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firstLine="420"/>
        <w:rPr>
          <w:rFonts w:hint="eastAsia" w:ascii="宋体" w:hAnsi="宋体"/>
          <w:b/>
          <w:bCs/>
          <w:sz w:val="32"/>
        </w:rPr>
      </w:pPr>
    </w:p>
    <w:p>
      <w:pPr>
        <w:adjustRightInd w:val="0"/>
        <w:snapToGrid w:val="0"/>
        <w:spacing w:line="360" w:lineRule="auto"/>
        <w:ind w:firstLine="420"/>
        <w:rPr>
          <w:rFonts w:hint="eastAsia" w:ascii="宋体" w:hAnsi="宋体"/>
          <w:b/>
          <w:bCs/>
          <w:sz w:val="32"/>
        </w:rPr>
      </w:pPr>
    </w:p>
    <w:p>
      <w:pPr>
        <w:adjustRightInd w:val="0"/>
        <w:snapToGrid w:val="0"/>
        <w:spacing w:line="360" w:lineRule="auto"/>
        <w:ind w:firstLine="420"/>
        <w:rPr>
          <w:rFonts w:hint="eastAsia" w:ascii="宋体" w:hAnsi="宋体"/>
          <w:b/>
          <w:bCs/>
          <w:sz w:val="32"/>
        </w:rPr>
      </w:pPr>
    </w:p>
    <w:p>
      <w:pPr>
        <w:adjustRightInd w:val="0"/>
        <w:snapToGrid w:val="0"/>
        <w:spacing w:line="360" w:lineRule="auto"/>
        <w:jc w:val="center"/>
        <w:rPr>
          <w:rFonts w:hint="eastAsia" w:ascii="黑体" w:hAnsi="黑体" w:eastAsia="黑体"/>
          <w:sz w:val="52"/>
          <w:szCs w:val="52"/>
        </w:rPr>
      </w:pPr>
      <w:r>
        <w:rPr>
          <w:rFonts w:hint="eastAsia" w:ascii="黑体" w:hAnsi="黑体" w:eastAsia="黑体"/>
          <w:sz w:val="52"/>
          <w:szCs w:val="52"/>
        </w:rPr>
        <w:t>北京市应急管理局部门整体</w:t>
      </w:r>
    </w:p>
    <w:p>
      <w:pPr>
        <w:adjustRightInd w:val="0"/>
        <w:snapToGrid w:val="0"/>
        <w:spacing w:line="360" w:lineRule="auto"/>
        <w:jc w:val="center"/>
        <w:rPr>
          <w:rFonts w:hint="eastAsia" w:ascii="黑体" w:hAnsi="黑体" w:eastAsia="黑体"/>
          <w:sz w:val="52"/>
          <w:szCs w:val="52"/>
        </w:rPr>
      </w:pPr>
      <w:r>
        <w:rPr>
          <w:rFonts w:hint="eastAsia" w:ascii="黑体" w:hAnsi="黑体" w:eastAsia="黑体"/>
          <w:sz w:val="52"/>
          <w:szCs w:val="52"/>
        </w:rPr>
        <w:t>绩效评价报告</w:t>
      </w:r>
    </w:p>
    <w:p>
      <w:pPr>
        <w:adjustRightInd w:val="0"/>
        <w:snapToGrid w:val="0"/>
        <w:spacing w:line="360" w:lineRule="auto"/>
        <w:ind w:firstLine="420"/>
        <w:rPr>
          <w:rFonts w:hint="eastAsia" w:ascii="宋体" w:hAnsi="宋体"/>
          <w:b/>
          <w:bCs/>
          <w:sz w:val="32"/>
        </w:rPr>
      </w:pPr>
    </w:p>
    <w:p>
      <w:pPr>
        <w:adjustRightInd w:val="0"/>
        <w:snapToGrid w:val="0"/>
        <w:spacing w:line="360" w:lineRule="auto"/>
        <w:ind w:firstLine="420"/>
        <w:rPr>
          <w:rFonts w:hint="eastAsia" w:ascii="宋体" w:hAnsi="宋体"/>
          <w:b/>
          <w:bCs/>
          <w:sz w:val="32"/>
        </w:rPr>
      </w:pPr>
    </w:p>
    <w:p>
      <w:pPr>
        <w:adjustRightInd w:val="0"/>
        <w:snapToGrid w:val="0"/>
        <w:spacing w:line="360" w:lineRule="auto"/>
        <w:ind w:firstLine="420"/>
        <w:rPr>
          <w:rFonts w:hint="eastAsia" w:ascii="宋体" w:hAnsi="宋体"/>
          <w:b/>
          <w:bCs/>
          <w:sz w:val="32"/>
        </w:rPr>
      </w:pPr>
    </w:p>
    <w:p>
      <w:pPr>
        <w:adjustRightInd w:val="0"/>
        <w:snapToGrid w:val="0"/>
        <w:spacing w:line="360" w:lineRule="auto"/>
        <w:ind w:firstLine="420"/>
        <w:rPr>
          <w:rFonts w:hint="eastAsia" w:ascii="宋体" w:hAnsi="宋体"/>
          <w:b/>
          <w:bCs/>
          <w:sz w:val="32"/>
        </w:rPr>
      </w:pPr>
    </w:p>
    <w:p>
      <w:pPr>
        <w:adjustRightInd w:val="0"/>
        <w:snapToGrid w:val="0"/>
        <w:spacing w:line="360" w:lineRule="auto"/>
        <w:ind w:firstLine="420"/>
        <w:rPr>
          <w:rFonts w:hint="eastAsia" w:ascii="宋体" w:hAnsi="宋体"/>
          <w:b/>
          <w:bCs/>
          <w:sz w:val="32"/>
        </w:rPr>
      </w:pPr>
    </w:p>
    <w:p>
      <w:pPr>
        <w:adjustRightInd w:val="0"/>
        <w:snapToGrid w:val="0"/>
        <w:spacing w:line="360" w:lineRule="auto"/>
        <w:ind w:firstLine="420"/>
        <w:rPr>
          <w:rFonts w:hint="eastAsia" w:ascii="宋体" w:hAnsi="宋体"/>
          <w:b/>
          <w:bCs/>
          <w:sz w:val="32"/>
        </w:rPr>
      </w:pPr>
    </w:p>
    <w:p>
      <w:pPr>
        <w:adjustRightInd w:val="0"/>
        <w:snapToGrid w:val="0"/>
        <w:spacing w:line="360" w:lineRule="auto"/>
        <w:ind w:firstLine="420"/>
        <w:rPr>
          <w:rFonts w:hint="eastAsia" w:ascii="宋体" w:hAnsi="宋体"/>
          <w:b/>
          <w:bCs/>
          <w:sz w:val="32"/>
        </w:rPr>
      </w:pPr>
    </w:p>
    <w:p>
      <w:pPr>
        <w:adjustRightInd w:val="0"/>
        <w:snapToGrid w:val="0"/>
        <w:spacing w:line="360" w:lineRule="auto"/>
        <w:ind w:firstLine="420"/>
        <w:rPr>
          <w:rFonts w:hint="eastAsia" w:ascii="宋体" w:hAnsi="宋体"/>
          <w:b/>
          <w:bCs/>
          <w:sz w:val="32"/>
        </w:rPr>
      </w:pPr>
    </w:p>
    <w:p>
      <w:pPr>
        <w:adjustRightInd w:val="0"/>
        <w:snapToGrid w:val="0"/>
        <w:spacing w:line="360" w:lineRule="auto"/>
        <w:ind w:firstLine="420"/>
        <w:rPr>
          <w:rFonts w:hint="eastAsia" w:ascii="宋体" w:hAnsi="宋体"/>
          <w:b/>
          <w:bCs/>
          <w:sz w:val="32"/>
        </w:rPr>
      </w:pPr>
    </w:p>
    <w:p>
      <w:pPr>
        <w:pStyle w:val="2"/>
        <w:ind w:firstLine="396"/>
      </w:pPr>
    </w:p>
    <w:p>
      <w:pPr>
        <w:pStyle w:val="2"/>
        <w:ind w:firstLine="396"/>
      </w:pPr>
    </w:p>
    <w:p>
      <w:pPr>
        <w:pStyle w:val="2"/>
        <w:ind w:firstLine="396"/>
      </w:pPr>
    </w:p>
    <w:p>
      <w:pPr>
        <w:adjustRightInd w:val="0"/>
        <w:snapToGrid w:val="0"/>
        <w:spacing w:line="360" w:lineRule="auto"/>
        <w:jc w:val="center"/>
        <w:rPr>
          <w:rFonts w:hint="eastAsia" w:ascii="楷体" w:hAnsi="楷体" w:eastAsia="楷体"/>
          <w:b/>
          <w:sz w:val="44"/>
          <w:szCs w:val="44"/>
        </w:rPr>
      </w:pPr>
      <w:bookmarkStart w:id="0" w:name="_Toc458154061"/>
      <w:r>
        <w:rPr>
          <w:rFonts w:hint="eastAsia" w:ascii="楷体" w:hAnsi="楷体" w:eastAsia="楷体"/>
          <w:b/>
          <w:sz w:val="44"/>
          <w:szCs w:val="44"/>
        </w:rPr>
        <w:t>北京</w:t>
      </w:r>
      <w:bookmarkEnd w:id="0"/>
      <w:r>
        <w:rPr>
          <w:rFonts w:hint="eastAsia" w:ascii="楷体" w:hAnsi="楷体" w:eastAsia="楷体"/>
          <w:b/>
          <w:sz w:val="44"/>
          <w:szCs w:val="44"/>
        </w:rPr>
        <w:t>市应急管理局</w:t>
      </w:r>
    </w:p>
    <w:p>
      <w:pPr>
        <w:adjustRightInd w:val="0"/>
        <w:snapToGrid w:val="0"/>
        <w:spacing w:line="360" w:lineRule="auto"/>
        <w:jc w:val="center"/>
        <w:rPr>
          <w:rFonts w:hint="eastAsia" w:ascii="仿宋" w:hAnsi="仿宋" w:eastAsia="仿宋"/>
          <w:b/>
          <w:sz w:val="32"/>
          <w:szCs w:val="32"/>
          <w:lang w:val="zh-CN"/>
        </w:rPr>
        <w:sectPr>
          <w:footerReference r:id="rId5" w:type="default"/>
          <w:pgSz w:w="11906" w:h="16838"/>
          <w:pgMar w:top="1440" w:right="1800" w:bottom="1440" w:left="1800" w:header="851" w:footer="992" w:gutter="0"/>
          <w:pgNumType w:start="1"/>
          <w:cols w:space="425" w:num="1"/>
          <w:docGrid w:type="lines" w:linePitch="312" w:charSpace="0"/>
        </w:sectPr>
      </w:pPr>
      <w:bookmarkStart w:id="1" w:name="_Toc458154062"/>
      <w:r>
        <w:rPr>
          <w:rFonts w:hint="eastAsia" w:ascii="仿宋" w:hAnsi="仿宋" w:eastAsia="仿宋"/>
          <w:b/>
          <w:sz w:val="32"/>
          <w:szCs w:val="32"/>
          <w:lang w:val="zh-CN"/>
        </w:rPr>
        <w:t>二〇二</w:t>
      </w:r>
      <w:r>
        <w:rPr>
          <w:rFonts w:hint="eastAsia" w:ascii="仿宋" w:hAnsi="仿宋" w:eastAsia="仿宋"/>
          <w:b/>
          <w:sz w:val="32"/>
          <w:szCs w:val="32"/>
        </w:rPr>
        <w:t>五</w:t>
      </w:r>
      <w:r>
        <w:rPr>
          <w:rFonts w:hint="eastAsia" w:ascii="仿宋" w:hAnsi="仿宋" w:eastAsia="仿宋"/>
          <w:b/>
          <w:sz w:val="32"/>
          <w:szCs w:val="32"/>
          <w:lang w:val="zh-CN"/>
        </w:rPr>
        <w:t>年</w:t>
      </w:r>
      <w:r>
        <w:rPr>
          <w:rFonts w:hint="eastAsia" w:ascii="仿宋" w:hAnsi="仿宋" w:eastAsia="仿宋"/>
          <w:b/>
          <w:sz w:val="32"/>
          <w:szCs w:val="32"/>
        </w:rPr>
        <w:t>五</w:t>
      </w:r>
      <w:r>
        <w:rPr>
          <w:rFonts w:hint="eastAsia" w:ascii="仿宋" w:hAnsi="仿宋" w:eastAsia="仿宋"/>
          <w:b/>
          <w:sz w:val="32"/>
          <w:szCs w:val="32"/>
          <w:lang w:val="zh-CN"/>
        </w:rPr>
        <w:t>月</w:t>
      </w:r>
      <w:bookmarkEnd w:id="1"/>
    </w:p>
    <w:p>
      <w:pPr>
        <w:adjustRightInd w:val="0"/>
        <w:snapToGrid w:val="0"/>
        <w:spacing w:line="360" w:lineRule="auto"/>
        <w:jc w:val="center"/>
        <w:rPr>
          <w:rFonts w:hint="eastAsia" w:ascii="仿宋" w:hAnsi="仿宋" w:eastAsia="仿宋"/>
          <w:b/>
          <w:sz w:val="32"/>
          <w:szCs w:val="32"/>
          <w:lang w:val="zh-CN"/>
        </w:rPr>
      </w:pPr>
    </w:p>
    <w:p>
      <w:pPr>
        <w:adjustRightInd w:val="0"/>
        <w:snapToGrid w:val="0"/>
        <w:spacing w:line="360" w:lineRule="auto"/>
        <w:jc w:val="center"/>
        <w:rPr>
          <w:rFonts w:ascii="方正小标宋简体" w:eastAsia="方正小标宋简体"/>
          <w:sz w:val="36"/>
          <w:szCs w:val="36"/>
        </w:rPr>
      </w:pPr>
      <w:r>
        <w:rPr>
          <w:rFonts w:hint="eastAsia" w:ascii="方正小标宋简体" w:eastAsia="方正小标宋简体"/>
          <w:sz w:val="36"/>
          <w:szCs w:val="36"/>
        </w:rPr>
        <w:t>目  录</w:t>
      </w:r>
    </w:p>
    <w:p>
      <w:pPr>
        <w:pStyle w:val="10"/>
        <w:tabs>
          <w:tab w:val="right" w:leader="dot" w:pos="8296"/>
        </w:tabs>
        <w:spacing w:line="360" w:lineRule="auto"/>
        <w:rPr>
          <w:rFonts w:asciiTheme="minorHAnsi" w:hAnsiTheme="minorHAnsi" w:eastAsiaTheme="minorEastAsia" w:cstheme="minorBidi"/>
          <w:sz w:val="32"/>
          <w:szCs w:val="32"/>
          <w14:ligatures w14:val="standardContextual"/>
        </w:rPr>
      </w:pPr>
      <w:r>
        <w:rPr>
          <w:sz w:val="32"/>
          <w:szCs w:val="32"/>
        </w:rPr>
        <w:fldChar w:fldCharType="begin"/>
      </w:r>
      <w:r>
        <w:rPr>
          <w:sz w:val="32"/>
          <w:szCs w:val="32"/>
        </w:rPr>
        <w:instrText xml:space="preserve">TOC \o "1-2" \h \u </w:instrText>
      </w:r>
      <w:r>
        <w:rPr>
          <w:sz w:val="32"/>
          <w:szCs w:val="32"/>
        </w:rPr>
        <w:fldChar w:fldCharType="separate"/>
      </w:r>
      <w:r>
        <w:fldChar w:fldCharType="begin"/>
      </w:r>
      <w:r>
        <w:instrText xml:space="preserve"> HYPERLINK \l "_Toc206626995" </w:instrText>
      </w:r>
      <w:r>
        <w:fldChar w:fldCharType="separate"/>
      </w:r>
      <w:r>
        <w:rPr>
          <w:rStyle w:val="17"/>
          <w:rFonts w:hint="eastAsia" w:ascii="黑体" w:hAnsi="黑体" w:eastAsia="黑体" w:cs="宋体"/>
          <w:kern w:val="0"/>
          <w:sz w:val="32"/>
          <w:szCs w:val="32"/>
        </w:rPr>
        <w:t>一、目标设立情况</w:t>
      </w:r>
      <w:r>
        <w:rPr>
          <w:rFonts w:hint="eastAsia"/>
          <w:sz w:val="32"/>
          <w:szCs w:val="32"/>
        </w:rPr>
        <w:tab/>
      </w:r>
      <w:r>
        <w:rPr>
          <w:rFonts w:hint="eastAsia"/>
          <w:sz w:val="32"/>
          <w:szCs w:val="32"/>
        </w:rPr>
        <w:fldChar w:fldCharType="begin"/>
      </w:r>
      <w:r>
        <w:rPr>
          <w:rFonts w:hint="eastAsia"/>
          <w:sz w:val="32"/>
          <w:szCs w:val="32"/>
        </w:rPr>
        <w:instrText xml:space="preserve"> </w:instrText>
      </w:r>
      <w:r>
        <w:rPr>
          <w:sz w:val="32"/>
          <w:szCs w:val="32"/>
        </w:rPr>
        <w:instrText xml:space="preserve">PAGEREF _Toc206626995 \h</w:instrText>
      </w:r>
      <w:r>
        <w:rPr>
          <w:rFonts w:hint="eastAsia"/>
          <w:sz w:val="32"/>
          <w:szCs w:val="32"/>
        </w:rPr>
        <w:instrText xml:space="preserve"> </w:instrText>
      </w:r>
      <w:r>
        <w:rPr>
          <w:rFonts w:hint="eastAsia"/>
          <w:sz w:val="32"/>
          <w:szCs w:val="32"/>
        </w:rPr>
        <w:fldChar w:fldCharType="separate"/>
      </w:r>
      <w:r>
        <w:rPr>
          <w:sz w:val="32"/>
          <w:szCs w:val="32"/>
        </w:rPr>
        <w:t>1</w:t>
      </w:r>
      <w:r>
        <w:rPr>
          <w:rFonts w:hint="eastAsia"/>
          <w:sz w:val="32"/>
          <w:szCs w:val="32"/>
        </w:rPr>
        <w:fldChar w:fldCharType="end"/>
      </w:r>
      <w:r>
        <w:rPr>
          <w:rFonts w:hint="eastAsia"/>
          <w:sz w:val="32"/>
          <w:szCs w:val="32"/>
        </w:rPr>
        <w:fldChar w:fldCharType="end"/>
      </w:r>
    </w:p>
    <w:p>
      <w:pPr>
        <w:pStyle w:val="10"/>
        <w:tabs>
          <w:tab w:val="right" w:leader="dot" w:pos="8296"/>
        </w:tabs>
        <w:spacing w:line="360" w:lineRule="auto"/>
        <w:rPr>
          <w:rFonts w:asciiTheme="minorHAnsi" w:hAnsiTheme="minorHAnsi" w:eastAsiaTheme="minorEastAsia" w:cstheme="minorBidi"/>
          <w:sz w:val="32"/>
          <w:szCs w:val="32"/>
          <w14:ligatures w14:val="standardContextual"/>
        </w:rPr>
      </w:pPr>
      <w:r>
        <w:fldChar w:fldCharType="begin"/>
      </w:r>
      <w:r>
        <w:instrText xml:space="preserve"> HYPERLINK \l "_Toc206626996" </w:instrText>
      </w:r>
      <w:r>
        <w:fldChar w:fldCharType="separate"/>
      </w:r>
      <w:r>
        <w:rPr>
          <w:rStyle w:val="17"/>
          <w:rFonts w:hint="eastAsia" w:ascii="黑体" w:hAnsi="黑体" w:eastAsia="黑体" w:cs="宋体"/>
          <w:kern w:val="0"/>
          <w:sz w:val="32"/>
          <w:szCs w:val="32"/>
        </w:rPr>
        <w:t>二、当年预算执行情况</w:t>
      </w:r>
      <w:r>
        <w:rPr>
          <w:rFonts w:hint="eastAsia"/>
          <w:sz w:val="32"/>
          <w:szCs w:val="32"/>
        </w:rPr>
        <w:tab/>
      </w:r>
      <w:r>
        <w:rPr>
          <w:rFonts w:hint="eastAsia"/>
          <w:sz w:val="32"/>
          <w:szCs w:val="32"/>
        </w:rPr>
        <w:fldChar w:fldCharType="begin"/>
      </w:r>
      <w:r>
        <w:rPr>
          <w:rFonts w:hint="eastAsia"/>
          <w:sz w:val="32"/>
          <w:szCs w:val="32"/>
        </w:rPr>
        <w:instrText xml:space="preserve"> </w:instrText>
      </w:r>
      <w:r>
        <w:rPr>
          <w:sz w:val="32"/>
          <w:szCs w:val="32"/>
        </w:rPr>
        <w:instrText xml:space="preserve">PAGEREF _Toc206626996 \h</w:instrText>
      </w:r>
      <w:r>
        <w:rPr>
          <w:rFonts w:hint="eastAsia"/>
          <w:sz w:val="32"/>
          <w:szCs w:val="32"/>
        </w:rPr>
        <w:instrText xml:space="preserve"> </w:instrText>
      </w:r>
      <w:r>
        <w:rPr>
          <w:rFonts w:hint="eastAsia"/>
          <w:sz w:val="32"/>
          <w:szCs w:val="32"/>
        </w:rPr>
        <w:fldChar w:fldCharType="separate"/>
      </w:r>
      <w:r>
        <w:rPr>
          <w:sz w:val="32"/>
          <w:szCs w:val="32"/>
        </w:rPr>
        <w:t>2</w:t>
      </w:r>
      <w:r>
        <w:rPr>
          <w:rFonts w:hint="eastAsia"/>
          <w:sz w:val="32"/>
          <w:szCs w:val="32"/>
        </w:rPr>
        <w:fldChar w:fldCharType="end"/>
      </w:r>
      <w:r>
        <w:rPr>
          <w:rFonts w:hint="eastAsia"/>
          <w:sz w:val="32"/>
          <w:szCs w:val="32"/>
        </w:rPr>
        <w:fldChar w:fldCharType="end"/>
      </w:r>
    </w:p>
    <w:p>
      <w:pPr>
        <w:pStyle w:val="10"/>
        <w:tabs>
          <w:tab w:val="right" w:leader="dot" w:pos="8296"/>
        </w:tabs>
        <w:spacing w:line="360" w:lineRule="auto"/>
        <w:rPr>
          <w:rFonts w:asciiTheme="minorHAnsi" w:hAnsiTheme="minorHAnsi" w:eastAsiaTheme="minorEastAsia" w:cstheme="minorBidi"/>
          <w:sz w:val="32"/>
          <w:szCs w:val="32"/>
          <w14:ligatures w14:val="standardContextual"/>
        </w:rPr>
      </w:pPr>
      <w:r>
        <w:fldChar w:fldCharType="begin"/>
      </w:r>
      <w:r>
        <w:instrText xml:space="preserve"> HYPERLINK \l "_Toc206626997" </w:instrText>
      </w:r>
      <w:r>
        <w:fldChar w:fldCharType="separate"/>
      </w:r>
      <w:r>
        <w:rPr>
          <w:rStyle w:val="17"/>
          <w:rFonts w:hint="eastAsia" w:ascii="黑体" w:hAnsi="黑体" w:eastAsia="黑体" w:cs="宋体"/>
          <w:kern w:val="0"/>
          <w:sz w:val="32"/>
          <w:szCs w:val="32"/>
        </w:rPr>
        <w:t>三、整体绩效目标实现情况</w:t>
      </w:r>
      <w:r>
        <w:rPr>
          <w:rFonts w:hint="eastAsia"/>
          <w:sz w:val="32"/>
          <w:szCs w:val="32"/>
        </w:rPr>
        <w:tab/>
      </w:r>
      <w:r>
        <w:rPr>
          <w:rFonts w:hint="eastAsia"/>
          <w:sz w:val="32"/>
          <w:szCs w:val="32"/>
        </w:rPr>
        <w:fldChar w:fldCharType="begin"/>
      </w:r>
      <w:r>
        <w:rPr>
          <w:rFonts w:hint="eastAsia"/>
          <w:sz w:val="32"/>
          <w:szCs w:val="32"/>
        </w:rPr>
        <w:instrText xml:space="preserve"> </w:instrText>
      </w:r>
      <w:r>
        <w:rPr>
          <w:sz w:val="32"/>
          <w:szCs w:val="32"/>
        </w:rPr>
        <w:instrText xml:space="preserve">PAGEREF _Toc206626997 \h</w:instrText>
      </w:r>
      <w:r>
        <w:rPr>
          <w:rFonts w:hint="eastAsia"/>
          <w:sz w:val="32"/>
          <w:szCs w:val="32"/>
        </w:rPr>
        <w:instrText xml:space="preserve"> </w:instrText>
      </w:r>
      <w:r>
        <w:rPr>
          <w:rFonts w:hint="eastAsia"/>
          <w:sz w:val="32"/>
          <w:szCs w:val="32"/>
        </w:rPr>
        <w:fldChar w:fldCharType="separate"/>
      </w:r>
      <w:r>
        <w:rPr>
          <w:sz w:val="32"/>
          <w:szCs w:val="32"/>
        </w:rPr>
        <w:t>2</w:t>
      </w:r>
      <w:r>
        <w:rPr>
          <w:rFonts w:hint="eastAsia"/>
          <w:sz w:val="32"/>
          <w:szCs w:val="32"/>
        </w:rPr>
        <w:fldChar w:fldCharType="end"/>
      </w:r>
      <w:r>
        <w:rPr>
          <w:rFonts w:hint="eastAsia"/>
          <w:sz w:val="32"/>
          <w:szCs w:val="32"/>
        </w:rPr>
        <w:fldChar w:fldCharType="end"/>
      </w:r>
    </w:p>
    <w:p>
      <w:pPr>
        <w:pStyle w:val="11"/>
        <w:tabs>
          <w:tab w:val="right" w:leader="dot" w:pos="8296"/>
        </w:tabs>
        <w:spacing w:line="360" w:lineRule="auto"/>
        <w:rPr>
          <w:rFonts w:asciiTheme="minorHAnsi" w:hAnsiTheme="minorHAnsi" w:eastAsiaTheme="minorEastAsia" w:cstheme="minorBidi"/>
          <w:sz w:val="32"/>
          <w:szCs w:val="32"/>
          <w14:ligatures w14:val="standardContextual"/>
        </w:rPr>
      </w:pPr>
      <w:r>
        <w:fldChar w:fldCharType="begin"/>
      </w:r>
      <w:r>
        <w:instrText xml:space="preserve"> HYPERLINK \l "_Toc206626998" </w:instrText>
      </w:r>
      <w:r>
        <w:fldChar w:fldCharType="separate"/>
      </w:r>
      <w:r>
        <w:rPr>
          <w:rStyle w:val="17"/>
          <w:rFonts w:hint="eastAsia" w:ascii="楷体_GB2312" w:eastAsia="楷体_GB2312"/>
          <w:sz w:val="32"/>
          <w:szCs w:val="32"/>
        </w:rPr>
        <w:t>（一）产出完成情况分析</w:t>
      </w:r>
      <w:r>
        <w:rPr>
          <w:rFonts w:hint="eastAsia"/>
          <w:sz w:val="32"/>
          <w:szCs w:val="32"/>
        </w:rPr>
        <w:tab/>
      </w:r>
      <w:r>
        <w:rPr>
          <w:rFonts w:hint="eastAsia"/>
          <w:sz w:val="32"/>
          <w:szCs w:val="32"/>
        </w:rPr>
        <w:fldChar w:fldCharType="begin"/>
      </w:r>
      <w:r>
        <w:rPr>
          <w:rFonts w:hint="eastAsia"/>
          <w:sz w:val="32"/>
          <w:szCs w:val="32"/>
        </w:rPr>
        <w:instrText xml:space="preserve"> </w:instrText>
      </w:r>
      <w:r>
        <w:rPr>
          <w:sz w:val="32"/>
          <w:szCs w:val="32"/>
        </w:rPr>
        <w:instrText xml:space="preserve">PAGEREF _Toc206626998 \h</w:instrText>
      </w:r>
      <w:r>
        <w:rPr>
          <w:rFonts w:hint="eastAsia"/>
          <w:sz w:val="32"/>
          <w:szCs w:val="32"/>
        </w:rPr>
        <w:instrText xml:space="preserve"> </w:instrText>
      </w:r>
      <w:r>
        <w:rPr>
          <w:rFonts w:hint="eastAsia"/>
          <w:sz w:val="32"/>
          <w:szCs w:val="32"/>
        </w:rPr>
        <w:fldChar w:fldCharType="separate"/>
      </w:r>
      <w:r>
        <w:rPr>
          <w:sz w:val="32"/>
          <w:szCs w:val="32"/>
        </w:rPr>
        <w:t>3</w:t>
      </w:r>
      <w:r>
        <w:rPr>
          <w:rFonts w:hint="eastAsia"/>
          <w:sz w:val="32"/>
          <w:szCs w:val="32"/>
        </w:rPr>
        <w:fldChar w:fldCharType="end"/>
      </w:r>
      <w:r>
        <w:rPr>
          <w:rFonts w:hint="eastAsia"/>
          <w:sz w:val="32"/>
          <w:szCs w:val="32"/>
        </w:rPr>
        <w:fldChar w:fldCharType="end"/>
      </w:r>
    </w:p>
    <w:p>
      <w:pPr>
        <w:pStyle w:val="11"/>
        <w:tabs>
          <w:tab w:val="right" w:leader="dot" w:pos="8296"/>
        </w:tabs>
        <w:spacing w:line="360" w:lineRule="auto"/>
        <w:rPr>
          <w:rFonts w:asciiTheme="minorHAnsi" w:hAnsiTheme="minorHAnsi" w:eastAsiaTheme="minorEastAsia" w:cstheme="minorBidi"/>
          <w:sz w:val="32"/>
          <w:szCs w:val="32"/>
          <w14:ligatures w14:val="standardContextual"/>
        </w:rPr>
      </w:pPr>
      <w:r>
        <w:fldChar w:fldCharType="begin"/>
      </w:r>
      <w:r>
        <w:instrText xml:space="preserve"> HYPERLINK \l "_Toc206626999" </w:instrText>
      </w:r>
      <w:r>
        <w:fldChar w:fldCharType="separate"/>
      </w:r>
      <w:r>
        <w:rPr>
          <w:rStyle w:val="17"/>
          <w:rFonts w:hint="eastAsia" w:ascii="楷体_GB2312" w:eastAsia="楷体_GB2312"/>
          <w:sz w:val="32"/>
          <w:szCs w:val="32"/>
        </w:rPr>
        <w:t>（二）效果实现情况分析</w:t>
      </w:r>
      <w:r>
        <w:rPr>
          <w:rFonts w:hint="eastAsia"/>
          <w:sz w:val="32"/>
          <w:szCs w:val="32"/>
        </w:rPr>
        <w:tab/>
      </w:r>
      <w:r>
        <w:rPr>
          <w:rFonts w:hint="eastAsia"/>
          <w:sz w:val="32"/>
          <w:szCs w:val="32"/>
        </w:rPr>
        <w:fldChar w:fldCharType="begin"/>
      </w:r>
      <w:r>
        <w:rPr>
          <w:rFonts w:hint="eastAsia"/>
          <w:sz w:val="32"/>
          <w:szCs w:val="32"/>
        </w:rPr>
        <w:instrText xml:space="preserve"> </w:instrText>
      </w:r>
      <w:r>
        <w:rPr>
          <w:sz w:val="32"/>
          <w:szCs w:val="32"/>
        </w:rPr>
        <w:instrText xml:space="preserve">PAGEREF _Toc206626999 \h</w:instrText>
      </w:r>
      <w:r>
        <w:rPr>
          <w:rFonts w:hint="eastAsia"/>
          <w:sz w:val="32"/>
          <w:szCs w:val="32"/>
        </w:rPr>
        <w:instrText xml:space="preserve"> </w:instrText>
      </w:r>
      <w:r>
        <w:rPr>
          <w:rFonts w:hint="eastAsia"/>
          <w:sz w:val="32"/>
          <w:szCs w:val="32"/>
        </w:rPr>
        <w:fldChar w:fldCharType="separate"/>
      </w:r>
      <w:r>
        <w:rPr>
          <w:sz w:val="32"/>
          <w:szCs w:val="32"/>
        </w:rPr>
        <w:t>11</w:t>
      </w:r>
      <w:r>
        <w:rPr>
          <w:rFonts w:hint="eastAsia"/>
          <w:sz w:val="32"/>
          <w:szCs w:val="32"/>
        </w:rPr>
        <w:fldChar w:fldCharType="end"/>
      </w:r>
      <w:r>
        <w:rPr>
          <w:rFonts w:hint="eastAsia"/>
          <w:sz w:val="32"/>
          <w:szCs w:val="32"/>
        </w:rPr>
        <w:fldChar w:fldCharType="end"/>
      </w:r>
    </w:p>
    <w:p>
      <w:pPr>
        <w:pStyle w:val="10"/>
        <w:tabs>
          <w:tab w:val="right" w:leader="dot" w:pos="8296"/>
        </w:tabs>
        <w:spacing w:line="360" w:lineRule="auto"/>
        <w:rPr>
          <w:rFonts w:asciiTheme="minorHAnsi" w:hAnsiTheme="minorHAnsi" w:eastAsiaTheme="minorEastAsia" w:cstheme="minorBidi"/>
          <w:sz w:val="32"/>
          <w:szCs w:val="32"/>
          <w14:ligatures w14:val="standardContextual"/>
        </w:rPr>
      </w:pPr>
      <w:r>
        <w:fldChar w:fldCharType="begin"/>
      </w:r>
      <w:r>
        <w:instrText xml:space="preserve"> HYPERLINK \l "_Toc206627000" </w:instrText>
      </w:r>
      <w:r>
        <w:fldChar w:fldCharType="separate"/>
      </w:r>
      <w:r>
        <w:rPr>
          <w:rStyle w:val="17"/>
          <w:rFonts w:hint="eastAsia" w:ascii="黑体" w:hAnsi="黑体" w:eastAsia="黑体" w:cs="宋体"/>
          <w:kern w:val="0"/>
          <w:sz w:val="32"/>
          <w:szCs w:val="32"/>
        </w:rPr>
        <w:t>四、预算管理情况分析</w:t>
      </w:r>
      <w:r>
        <w:rPr>
          <w:rFonts w:hint="eastAsia"/>
          <w:sz w:val="32"/>
          <w:szCs w:val="32"/>
        </w:rPr>
        <w:tab/>
      </w:r>
      <w:r>
        <w:rPr>
          <w:rFonts w:hint="eastAsia"/>
          <w:sz w:val="32"/>
          <w:szCs w:val="32"/>
        </w:rPr>
        <w:fldChar w:fldCharType="begin"/>
      </w:r>
      <w:r>
        <w:rPr>
          <w:rFonts w:hint="eastAsia"/>
          <w:sz w:val="32"/>
          <w:szCs w:val="32"/>
        </w:rPr>
        <w:instrText xml:space="preserve"> </w:instrText>
      </w:r>
      <w:r>
        <w:rPr>
          <w:sz w:val="32"/>
          <w:szCs w:val="32"/>
        </w:rPr>
        <w:instrText xml:space="preserve">PAGEREF _Toc206627000 \h</w:instrText>
      </w:r>
      <w:r>
        <w:rPr>
          <w:rFonts w:hint="eastAsia"/>
          <w:sz w:val="32"/>
          <w:szCs w:val="32"/>
        </w:rPr>
        <w:instrText xml:space="preserve"> </w:instrText>
      </w:r>
      <w:r>
        <w:rPr>
          <w:rFonts w:hint="eastAsia"/>
          <w:sz w:val="32"/>
          <w:szCs w:val="32"/>
        </w:rPr>
        <w:fldChar w:fldCharType="separate"/>
      </w:r>
      <w:r>
        <w:rPr>
          <w:sz w:val="32"/>
          <w:szCs w:val="32"/>
        </w:rPr>
        <w:t>13</w:t>
      </w:r>
      <w:r>
        <w:rPr>
          <w:rFonts w:hint="eastAsia"/>
          <w:sz w:val="32"/>
          <w:szCs w:val="32"/>
        </w:rPr>
        <w:fldChar w:fldCharType="end"/>
      </w:r>
      <w:r>
        <w:rPr>
          <w:rFonts w:hint="eastAsia"/>
          <w:sz w:val="32"/>
          <w:szCs w:val="32"/>
        </w:rPr>
        <w:fldChar w:fldCharType="end"/>
      </w:r>
    </w:p>
    <w:p>
      <w:pPr>
        <w:pStyle w:val="11"/>
        <w:tabs>
          <w:tab w:val="right" w:leader="dot" w:pos="8296"/>
        </w:tabs>
        <w:spacing w:line="360" w:lineRule="auto"/>
        <w:rPr>
          <w:rFonts w:asciiTheme="minorHAnsi" w:hAnsiTheme="minorHAnsi" w:eastAsiaTheme="minorEastAsia" w:cstheme="minorBidi"/>
          <w:sz w:val="32"/>
          <w:szCs w:val="32"/>
          <w14:ligatures w14:val="standardContextual"/>
        </w:rPr>
      </w:pPr>
      <w:r>
        <w:fldChar w:fldCharType="begin"/>
      </w:r>
      <w:r>
        <w:instrText xml:space="preserve"> HYPERLINK \l "_Toc206627001" </w:instrText>
      </w:r>
      <w:r>
        <w:fldChar w:fldCharType="separate"/>
      </w:r>
      <w:r>
        <w:rPr>
          <w:rStyle w:val="17"/>
          <w:rFonts w:hint="eastAsia" w:ascii="楷体_GB2312" w:eastAsia="楷体_GB2312"/>
          <w:sz w:val="32"/>
          <w:szCs w:val="32"/>
        </w:rPr>
        <w:t>（一）财务管理</w:t>
      </w:r>
      <w:r>
        <w:rPr>
          <w:rFonts w:hint="eastAsia"/>
          <w:sz w:val="32"/>
          <w:szCs w:val="32"/>
        </w:rPr>
        <w:tab/>
      </w:r>
      <w:r>
        <w:rPr>
          <w:rFonts w:hint="eastAsia"/>
          <w:sz w:val="32"/>
          <w:szCs w:val="32"/>
        </w:rPr>
        <w:fldChar w:fldCharType="begin"/>
      </w:r>
      <w:r>
        <w:rPr>
          <w:rFonts w:hint="eastAsia"/>
          <w:sz w:val="32"/>
          <w:szCs w:val="32"/>
        </w:rPr>
        <w:instrText xml:space="preserve"> </w:instrText>
      </w:r>
      <w:r>
        <w:rPr>
          <w:sz w:val="32"/>
          <w:szCs w:val="32"/>
        </w:rPr>
        <w:instrText xml:space="preserve">PAGEREF _Toc206627001 \h</w:instrText>
      </w:r>
      <w:r>
        <w:rPr>
          <w:rFonts w:hint="eastAsia"/>
          <w:sz w:val="32"/>
          <w:szCs w:val="32"/>
        </w:rPr>
        <w:instrText xml:space="preserve"> </w:instrText>
      </w:r>
      <w:r>
        <w:rPr>
          <w:rFonts w:hint="eastAsia"/>
          <w:sz w:val="32"/>
          <w:szCs w:val="32"/>
        </w:rPr>
        <w:fldChar w:fldCharType="separate"/>
      </w:r>
      <w:r>
        <w:rPr>
          <w:sz w:val="32"/>
          <w:szCs w:val="32"/>
        </w:rPr>
        <w:t>13</w:t>
      </w:r>
      <w:r>
        <w:rPr>
          <w:rFonts w:hint="eastAsia"/>
          <w:sz w:val="32"/>
          <w:szCs w:val="32"/>
        </w:rPr>
        <w:fldChar w:fldCharType="end"/>
      </w:r>
      <w:r>
        <w:rPr>
          <w:rFonts w:hint="eastAsia"/>
          <w:sz w:val="32"/>
          <w:szCs w:val="32"/>
        </w:rPr>
        <w:fldChar w:fldCharType="end"/>
      </w:r>
    </w:p>
    <w:p>
      <w:pPr>
        <w:pStyle w:val="11"/>
        <w:tabs>
          <w:tab w:val="right" w:leader="dot" w:pos="8296"/>
        </w:tabs>
        <w:spacing w:line="360" w:lineRule="auto"/>
        <w:rPr>
          <w:rFonts w:asciiTheme="minorHAnsi" w:hAnsiTheme="minorHAnsi" w:eastAsiaTheme="minorEastAsia" w:cstheme="minorBidi"/>
          <w:sz w:val="32"/>
          <w:szCs w:val="32"/>
          <w14:ligatures w14:val="standardContextual"/>
        </w:rPr>
      </w:pPr>
      <w:r>
        <w:fldChar w:fldCharType="begin"/>
      </w:r>
      <w:r>
        <w:instrText xml:space="preserve"> HYPERLINK \l "_Toc206627002" </w:instrText>
      </w:r>
      <w:r>
        <w:fldChar w:fldCharType="separate"/>
      </w:r>
      <w:r>
        <w:rPr>
          <w:rStyle w:val="17"/>
          <w:rFonts w:hint="eastAsia" w:ascii="楷体_GB2312" w:eastAsia="楷体_GB2312"/>
          <w:sz w:val="32"/>
          <w:szCs w:val="32"/>
        </w:rPr>
        <w:t>（二）资产管理</w:t>
      </w:r>
      <w:r>
        <w:rPr>
          <w:rFonts w:hint="eastAsia"/>
          <w:sz w:val="32"/>
          <w:szCs w:val="32"/>
        </w:rPr>
        <w:tab/>
      </w:r>
      <w:r>
        <w:rPr>
          <w:rFonts w:hint="eastAsia"/>
          <w:sz w:val="32"/>
          <w:szCs w:val="32"/>
        </w:rPr>
        <w:fldChar w:fldCharType="begin"/>
      </w:r>
      <w:r>
        <w:rPr>
          <w:rFonts w:hint="eastAsia"/>
          <w:sz w:val="32"/>
          <w:szCs w:val="32"/>
        </w:rPr>
        <w:instrText xml:space="preserve"> </w:instrText>
      </w:r>
      <w:r>
        <w:rPr>
          <w:sz w:val="32"/>
          <w:szCs w:val="32"/>
        </w:rPr>
        <w:instrText xml:space="preserve">PAGEREF _Toc206627002 \h</w:instrText>
      </w:r>
      <w:r>
        <w:rPr>
          <w:rFonts w:hint="eastAsia"/>
          <w:sz w:val="32"/>
          <w:szCs w:val="32"/>
        </w:rPr>
        <w:instrText xml:space="preserve"> </w:instrText>
      </w:r>
      <w:r>
        <w:rPr>
          <w:rFonts w:hint="eastAsia"/>
          <w:sz w:val="32"/>
          <w:szCs w:val="32"/>
        </w:rPr>
        <w:fldChar w:fldCharType="separate"/>
      </w:r>
      <w:r>
        <w:rPr>
          <w:sz w:val="32"/>
          <w:szCs w:val="32"/>
        </w:rPr>
        <w:t>14</w:t>
      </w:r>
      <w:r>
        <w:rPr>
          <w:rFonts w:hint="eastAsia"/>
          <w:sz w:val="32"/>
          <w:szCs w:val="32"/>
        </w:rPr>
        <w:fldChar w:fldCharType="end"/>
      </w:r>
      <w:r>
        <w:rPr>
          <w:rFonts w:hint="eastAsia"/>
          <w:sz w:val="32"/>
          <w:szCs w:val="32"/>
        </w:rPr>
        <w:fldChar w:fldCharType="end"/>
      </w:r>
    </w:p>
    <w:p>
      <w:pPr>
        <w:pStyle w:val="11"/>
        <w:tabs>
          <w:tab w:val="right" w:leader="dot" w:pos="8296"/>
        </w:tabs>
        <w:spacing w:line="360" w:lineRule="auto"/>
        <w:rPr>
          <w:rFonts w:asciiTheme="minorHAnsi" w:hAnsiTheme="minorHAnsi" w:eastAsiaTheme="minorEastAsia" w:cstheme="minorBidi"/>
          <w:sz w:val="32"/>
          <w:szCs w:val="32"/>
          <w14:ligatures w14:val="standardContextual"/>
        </w:rPr>
      </w:pPr>
      <w:r>
        <w:fldChar w:fldCharType="begin"/>
      </w:r>
      <w:r>
        <w:instrText xml:space="preserve"> HYPERLINK \l "_Toc206627003" </w:instrText>
      </w:r>
      <w:r>
        <w:fldChar w:fldCharType="separate"/>
      </w:r>
      <w:r>
        <w:rPr>
          <w:rStyle w:val="17"/>
          <w:rFonts w:hint="eastAsia" w:ascii="楷体_GB2312" w:eastAsia="楷体_GB2312"/>
          <w:sz w:val="32"/>
          <w:szCs w:val="32"/>
        </w:rPr>
        <w:t>（三）绩效管理</w:t>
      </w:r>
      <w:r>
        <w:rPr>
          <w:rFonts w:hint="eastAsia"/>
          <w:sz w:val="32"/>
          <w:szCs w:val="32"/>
        </w:rPr>
        <w:tab/>
      </w:r>
      <w:r>
        <w:rPr>
          <w:rFonts w:hint="eastAsia"/>
          <w:sz w:val="32"/>
          <w:szCs w:val="32"/>
        </w:rPr>
        <w:fldChar w:fldCharType="begin"/>
      </w:r>
      <w:r>
        <w:rPr>
          <w:rFonts w:hint="eastAsia"/>
          <w:sz w:val="32"/>
          <w:szCs w:val="32"/>
        </w:rPr>
        <w:instrText xml:space="preserve"> </w:instrText>
      </w:r>
      <w:r>
        <w:rPr>
          <w:sz w:val="32"/>
          <w:szCs w:val="32"/>
        </w:rPr>
        <w:instrText xml:space="preserve">PAGEREF _Toc206627003 \h</w:instrText>
      </w:r>
      <w:r>
        <w:rPr>
          <w:rFonts w:hint="eastAsia"/>
          <w:sz w:val="32"/>
          <w:szCs w:val="32"/>
        </w:rPr>
        <w:instrText xml:space="preserve"> </w:instrText>
      </w:r>
      <w:r>
        <w:rPr>
          <w:rFonts w:hint="eastAsia"/>
          <w:sz w:val="32"/>
          <w:szCs w:val="32"/>
        </w:rPr>
        <w:fldChar w:fldCharType="separate"/>
      </w:r>
      <w:r>
        <w:rPr>
          <w:sz w:val="32"/>
          <w:szCs w:val="32"/>
        </w:rPr>
        <w:t>15</w:t>
      </w:r>
      <w:r>
        <w:rPr>
          <w:rFonts w:hint="eastAsia"/>
          <w:sz w:val="32"/>
          <w:szCs w:val="32"/>
        </w:rPr>
        <w:fldChar w:fldCharType="end"/>
      </w:r>
      <w:r>
        <w:rPr>
          <w:rFonts w:hint="eastAsia"/>
          <w:sz w:val="32"/>
          <w:szCs w:val="32"/>
        </w:rPr>
        <w:fldChar w:fldCharType="end"/>
      </w:r>
    </w:p>
    <w:p>
      <w:pPr>
        <w:pStyle w:val="11"/>
        <w:tabs>
          <w:tab w:val="right" w:leader="dot" w:pos="8296"/>
        </w:tabs>
        <w:spacing w:line="360" w:lineRule="auto"/>
        <w:rPr>
          <w:rFonts w:asciiTheme="minorHAnsi" w:hAnsiTheme="minorHAnsi" w:eastAsiaTheme="minorEastAsia" w:cstheme="minorBidi"/>
          <w:sz w:val="32"/>
          <w:szCs w:val="32"/>
          <w14:ligatures w14:val="standardContextual"/>
        </w:rPr>
      </w:pPr>
      <w:r>
        <w:fldChar w:fldCharType="begin"/>
      </w:r>
      <w:r>
        <w:instrText xml:space="preserve"> HYPERLINK \l "_Toc206627004" </w:instrText>
      </w:r>
      <w:r>
        <w:fldChar w:fldCharType="separate"/>
      </w:r>
      <w:r>
        <w:rPr>
          <w:rStyle w:val="17"/>
          <w:rFonts w:hint="eastAsia" w:ascii="楷体_GB2312" w:eastAsia="楷体_GB2312"/>
          <w:sz w:val="32"/>
          <w:szCs w:val="32"/>
        </w:rPr>
        <w:t>（四）结转结余率</w:t>
      </w:r>
      <w:r>
        <w:rPr>
          <w:rFonts w:hint="eastAsia"/>
          <w:sz w:val="32"/>
          <w:szCs w:val="32"/>
        </w:rPr>
        <w:tab/>
      </w:r>
      <w:r>
        <w:rPr>
          <w:rFonts w:hint="eastAsia"/>
          <w:sz w:val="32"/>
          <w:szCs w:val="32"/>
        </w:rPr>
        <w:fldChar w:fldCharType="begin"/>
      </w:r>
      <w:r>
        <w:rPr>
          <w:rFonts w:hint="eastAsia"/>
          <w:sz w:val="32"/>
          <w:szCs w:val="32"/>
        </w:rPr>
        <w:instrText xml:space="preserve"> </w:instrText>
      </w:r>
      <w:r>
        <w:rPr>
          <w:sz w:val="32"/>
          <w:szCs w:val="32"/>
        </w:rPr>
        <w:instrText xml:space="preserve">PAGEREF _Toc206627004 \h</w:instrText>
      </w:r>
      <w:r>
        <w:rPr>
          <w:rFonts w:hint="eastAsia"/>
          <w:sz w:val="32"/>
          <w:szCs w:val="32"/>
        </w:rPr>
        <w:instrText xml:space="preserve"> </w:instrText>
      </w:r>
      <w:r>
        <w:rPr>
          <w:rFonts w:hint="eastAsia"/>
          <w:sz w:val="32"/>
          <w:szCs w:val="32"/>
        </w:rPr>
        <w:fldChar w:fldCharType="separate"/>
      </w:r>
      <w:r>
        <w:rPr>
          <w:sz w:val="32"/>
          <w:szCs w:val="32"/>
        </w:rPr>
        <w:t>16</w:t>
      </w:r>
      <w:r>
        <w:rPr>
          <w:rFonts w:hint="eastAsia"/>
          <w:sz w:val="32"/>
          <w:szCs w:val="32"/>
        </w:rPr>
        <w:fldChar w:fldCharType="end"/>
      </w:r>
      <w:r>
        <w:rPr>
          <w:rFonts w:hint="eastAsia"/>
          <w:sz w:val="32"/>
          <w:szCs w:val="32"/>
        </w:rPr>
        <w:fldChar w:fldCharType="end"/>
      </w:r>
    </w:p>
    <w:p>
      <w:pPr>
        <w:pStyle w:val="11"/>
        <w:tabs>
          <w:tab w:val="right" w:leader="dot" w:pos="8296"/>
        </w:tabs>
        <w:spacing w:line="360" w:lineRule="auto"/>
        <w:rPr>
          <w:rFonts w:asciiTheme="minorHAnsi" w:hAnsiTheme="minorHAnsi" w:eastAsiaTheme="minorEastAsia" w:cstheme="minorBidi"/>
          <w:sz w:val="32"/>
          <w:szCs w:val="32"/>
          <w14:ligatures w14:val="standardContextual"/>
        </w:rPr>
      </w:pPr>
      <w:r>
        <w:fldChar w:fldCharType="begin"/>
      </w:r>
      <w:r>
        <w:instrText xml:space="preserve"> HYPERLINK \l "_Toc206627005" </w:instrText>
      </w:r>
      <w:r>
        <w:fldChar w:fldCharType="separate"/>
      </w:r>
      <w:r>
        <w:rPr>
          <w:rStyle w:val="17"/>
          <w:rFonts w:hint="eastAsia" w:ascii="楷体_GB2312" w:eastAsia="楷体_GB2312"/>
          <w:sz w:val="32"/>
          <w:szCs w:val="32"/>
        </w:rPr>
        <w:t>（五）部门预决算差异率</w:t>
      </w:r>
      <w:r>
        <w:rPr>
          <w:rFonts w:hint="eastAsia"/>
          <w:sz w:val="32"/>
          <w:szCs w:val="32"/>
        </w:rPr>
        <w:tab/>
      </w:r>
      <w:r>
        <w:rPr>
          <w:rFonts w:hint="eastAsia"/>
          <w:sz w:val="32"/>
          <w:szCs w:val="32"/>
        </w:rPr>
        <w:fldChar w:fldCharType="begin"/>
      </w:r>
      <w:r>
        <w:rPr>
          <w:rFonts w:hint="eastAsia"/>
          <w:sz w:val="32"/>
          <w:szCs w:val="32"/>
        </w:rPr>
        <w:instrText xml:space="preserve"> </w:instrText>
      </w:r>
      <w:r>
        <w:rPr>
          <w:sz w:val="32"/>
          <w:szCs w:val="32"/>
        </w:rPr>
        <w:instrText xml:space="preserve">PAGEREF _Toc206627005 \h</w:instrText>
      </w:r>
      <w:r>
        <w:rPr>
          <w:rFonts w:hint="eastAsia"/>
          <w:sz w:val="32"/>
          <w:szCs w:val="32"/>
        </w:rPr>
        <w:instrText xml:space="preserve"> </w:instrText>
      </w:r>
      <w:r>
        <w:rPr>
          <w:rFonts w:hint="eastAsia"/>
          <w:sz w:val="32"/>
          <w:szCs w:val="32"/>
        </w:rPr>
        <w:fldChar w:fldCharType="separate"/>
      </w:r>
      <w:r>
        <w:rPr>
          <w:sz w:val="32"/>
          <w:szCs w:val="32"/>
        </w:rPr>
        <w:t>16</w:t>
      </w:r>
      <w:r>
        <w:rPr>
          <w:rFonts w:hint="eastAsia"/>
          <w:sz w:val="32"/>
          <w:szCs w:val="32"/>
        </w:rPr>
        <w:fldChar w:fldCharType="end"/>
      </w:r>
      <w:r>
        <w:rPr>
          <w:rFonts w:hint="eastAsia"/>
          <w:sz w:val="32"/>
          <w:szCs w:val="32"/>
        </w:rPr>
        <w:fldChar w:fldCharType="end"/>
      </w:r>
    </w:p>
    <w:p>
      <w:pPr>
        <w:pStyle w:val="10"/>
        <w:tabs>
          <w:tab w:val="right" w:leader="dot" w:pos="8296"/>
        </w:tabs>
        <w:spacing w:line="360" w:lineRule="auto"/>
        <w:rPr>
          <w:rFonts w:asciiTheme="minorHAnsi" w:hAnsiTheme="minorHAnsi" w:eastAsiaTheme="minorEastAsia" w:cstheme="minorBidi"/>
          <w:sz w:val="32"/>
          <w:szCs w:val="32"/>
          <w14:ligatures w14:val="standardContextual"/>
        </w:rPr>
      </w:pPr>
      <w:r>
        <w:fldChar w:fldCharType="begin"/>
      </w:r>
      <w:r>
        <w:instrText xml:space="preserve"> HYPERLINK \l "_Toc206627006" </w:instrText>
      </w:r>
      <w:r>
        <w:fldChar w:fldCharType="separate"/>
      </w:r>
      <w:r>
        <w:rPr>
          <w:rStyle w:val="17"/>
          <w:rFonts w:hint="eastAsia" w:ascii="黑体" w:hAnsi="黑体" w:eastAsia="黑体" w:cs="宋体"/>
          <w:kern w:val="0"/>
          <w:sz w:val="32"/>
          <w:szCs w:val="32"/>
        </w:rPr>
        <w:t>五、总体评价结论</w:t>
      </w:r>
      <w:r>
        <w:rPr>
          <w:rFonts w:hint="eastAsia"/>
          <w:sz w:val="32"/>
          <w:szCs w:val="32"/>
        </w:rPr>
        <w:tab/>
      </w:r>
      <w:r>
        <w:rPr>
          <w:rFonts w:hint="eastAsia"/>
          <w:sz w:val="32"/>
          <w:szCs w:val="32"/>
        </w:rPr>
        <w:fldChar w:fldCharType="begin"/>
      </w:r>
      <w:r>
        <w:rPr>
          <w:rFonts w:hint="eastAsia"/>
          <w:sz w:val="32"/>
          <w:szCs w:val="32"/>
        </w:rPr>
        <w:instrText xml:space="preserve"> </w:instrText>
      </w:r>
      <w:r>
        <w:rPr>
          <w:sz w:val="32"/>
          <w:szCs w:val="32"/>
        </w:rPr>
        <w:instrText xml:space="preserve">PAGEREF _Toc206627006 \h</w:instrText>
      </w:r>
      <w:r>
        <w:rPr>
          <w:rFonts w:hint="eastAsia"/>
          <w:sz w:val="32"/>
          <w:szCs w:val="32"/>
        </w:rPr>
        <w:instrText xml:space="preserve"> </w:instrText>
      </w:r>
      <w:r>
        <w:rPr>
          <w:rFonts w:hint="eastAsia"/>
          <w:sz w:val="32"/>
          <w:szCs w:val="32"/>
        </w:rPr>
        <w:fldChar w:fldCharType="separate"/>
      </w:r>
      <w:r>
        <w:rPr>
          <w:sz w:val="32"/>
          <w:szCs w:val="32"/>
        </w:rPr>
        <w:t>16</w:t>
      </w:r>
      <w:r>
        <w:rPr>
          <w:rFonts w:hint="eastAsia"/>
          <w:sz w:val="32"/>
          <w:szCs w:val="32"/>
        </w:rPr>
        <w:fldChar w:fldCharType="end"/>
      </w:r>
      <w:r>
        <w:rPr>
          <w:rFonts w:hint="eastAsia"/>
          <w:sz w:val="32"/>
          <w:szCs w:val="32"/>
        </w:rPr>
        <w:fldChar w:fldCharType="end"/>
      </w:r>
    </w:p>
    <w:p>
      <w:pPr>
        <w:pStyle w:val="11"/>
        <w:tabs>
          <w:tab w:val="right" w:leader="dot" w:pos="8296"/>
        </w:tabs>
        <w:spacing w:line="360" w:lineRule="auto"/>
        <w:rPr>
          <w:rFonts w:asciiTheme="minorHAnsi" w:hAnsiTheme="minorHAnsi" w:eastAsiaTheme="minorEastAsia" w:cstheme="minorBidi"/>
          <w:sz w:val="32"/>
          <w:szCs w:val="32"/>
          <w14:ligatures w14:val="standardContextual"/>
        </w:rPr>
      </w:pPr>
      <w:r>
        <w:fldChar w:fldCharType="begin"/>
      </w:r>
      <w:r>
        <w:instrText xml:space="preserve"> HYPERLINK \l "_Toc206627007" </w:instrText>
      </w:r>
      <w:r>
        <w:fldChar w:fldCharType="separate"/>
      </w:r>
      <w:r>
        <w:rPr>
          <w:rStyle w:val="17"/>
          <w:rFonts w:hint="eastAsia" w:ascii="楷体_GB2312" w:eastAsia="楷体_GB2312"/>
          <w:sz w:val="32"/>
          <w:szCs w:val="32"/>
        </w:rPr>
        <w:t>（一）评价得分情况</w:t>
      </w:r>
      <w:r>
        <w:rPr>
          <w:rFonts w:hint="eastAsia"/>
          <w:sz w:val="32"/>
          <w:szCs w:val="32"/>
        </w:rPr>
        <w:tab/>
      </w:r>
      <w:r>
        <w:rPr>
          <w:rFonts w:hint="eastAsia"/>
          <w:sz w:val="32"/>
          <w:szCs w:val="32"/>
        </w:rPr>
        <w:fldChar w:fldCharType="begin"/>
      </w:r>
      <w:r>
        <w:rPr>
          <w:rFonts w:hint="eastAsia"/>
          <w:sz w:val="32"/>
          <w:szCs w:val="32"/>
        </w:rPr>
        <w:instrText xml:space="preserve"> </w:instrText>
      </w:r>
      <w:r>
        <w:rPr>
          <w:sz w:val="32"/>
          <w:szCs w:val="32"/>
        </w:rPr>
        <w:instrText xml:space="preserve">PAGEREF _Toc206627007 \h</w:instrText>
      </w:r>
      <w:r>
        <w:rPr>
          <w:rFonts w:hint="eastAsia"/>
          <w:sz w:val="32"/>
          <w:szCs w:val="32"/>
        </w:rPr>
        <w:instrText xml:space="preserve"> </w:instrText>
      </w:r>
      <w:r>
        <w:rPr>
          <w:rFonts w:hint="eastAsia"/>
          <w:sz w:val="32"/>
          <w:szCs w:val="32"/>
        </w:rPr>
        <w:fldChar w:fldCharType="separate"/>
      </w:r>
      <w:r>
        <w:rPr>
          <w:sz w:val="32"/>
          <w:szCs w:val="32"/>
        </w:rPr>
        <w:t>16</w:t>
      </w:r>
      <w:r>
        <w:rPr>
          <w:rFonts w:hint="eastAsia"/>
          <w:sz w:val="32"/>
          <w:szCs w:val="32"/>
        </w:rPr>
        <w:fldChar w:fldCharType="end"/>
      </w:r>
      <w:r>
        <w:rPr>
          <w:rFonts w:hint="eastAsia"/>
          <w:sz w:val="32"/>
          <w:szCs w:val="32"/>
        </w:rPr>
        <w:fldChar w:fldCharType="end"/>
      </w:r>
    </w:p>
    <w:p>
      <w:pPr>
        <w:pStyle w:val="11"/>
        <w:tabs>
          <w:tab w:val="right" w:leader="dot" w:pos="8296"/>
        </w:tabs>
        <w:spacing w:line="360" w:lineRule="auto"/>
        <w:rPr>
          <w:rFonts w:asciiTheme="minorHAnsi" w:hAnsiTheme="minorHAnsi" w:eastAsiaTheme="minorEastAsia" w:cstheme="minorBidi"/>
          <w:sz w:val="32"/>
          <w:szCs w:val="32"/>
          <w14:ligatures w14:val="standardContextual"/>
        </w:rPr>
      </w:pPr>
      <w:r>
        <w:fldChar w:fldCharType="begin"/>
      </w:r>
      <w:r>
        <w:instrText xml:space="preserve"> HYPERLINK \l "_Toc206627008" </w:instrText>
      </w:r>
      <w:r>
        <w:fldChar w:fldCharType="separate"/>
      </w:r>
      <w:r>
        <w:rPr>
          <w:rStyle w:val="17"/>
          <w:rFonts w:hint="eastAsia" w:ascii="楷体_GB2312" w:eastAsia="楷体_GB2312"/>
          <w:sz w:val="32"/>
          <w:szCs w:val="32"/>
        </w:rPr>
        <w:t>（二）存在的问题及原因分析</w:t>
      </w:r>
      <w:r>
        <w:rPr>
          <w:rFonts w:hint="eastAsia"/>
          <w:sz w:val="32"/>
          <w:szCs w:val="32"/>
        </w:rPr>
        <w:tab/>
      </w:r>
      <w:r>
        <w:rPr>
          <w:rFonts w:hint="eastAsia"/>
          <w:sz w:val="32"/>
          <w:szCs w:val="32"/>
        </w:rPr>
        <w:fldChar w:fldCharType="begin"/>
      </w:r>
      <w:r>
        <w:rPr>
          <w:rFonts w:hint="eastAsia"/>
          <w:sz w:val="32"/>
          <w:szCs w:val="32"/>
        </w:rPr>
        <w:instrText xml:space="preserve"> </w:instrText>
      </w:r>
      <w:r>
        <w:rPr>
          <w:sz w:val="32"/>
          <w:szCs w:val="32"/>
        </w:rPr>
        <w:instrText xml:space="preserve">PAGEREF _Toc206627008 \h</w:instrText>
      </w:r>
      <w:r>
        <w:rPr>
          <w:rFonts w:hint="eastAsia"/>
          <w:sz w:val="32"/>
          <w:szCs w:val="32"/>
        </w:rPr>
        <w:instrText xml:space="preserve"> </w:instrText>
      </w:r>
      <w:r>
        <w:rPr>
          <w:rFonts w:hint="eastAsia"/>
          <w:sz w:val="32"/>
          <w:szCs w:val="32"/>
        </w:rPr>
        <w:fldChar w:fldCharType="separate"/>
      </w:r>
      <w:r>
        <w:rPr>
          <w:sz w:val="32"/>
          <w:szCs w:val="32"/>
        </w:rPr>
        <w:t>17</w:t>
      </w:r>
      <w:r>
        <w:rPr>
          <w:rFonts w:hint="eastAsia"/>
          <w:sz w:val="32"/>
          <w:szCs w:val="32"/>
        </w:rPr>
        <w:fldChar w:fldCharType="end"/>
      </w:r>
      <w:r>
        <w:rPr>
          <w:rFonts w:hint="eastAsia"/>
          <w:sz w:val="32"/>
          <w:szCs w:val="32"/>
        </w:rPr>
        <w:fldChar w:fldCharType="end"/>
      </w:r>
    </w:p>
    <w:p>
      <w:pPr>
        <w:pStyle w:val="10"/>
        <w:tabs>
          <w:tab w:val="right" w:leader="dot" w:pos="8296"/>
        </w:tabs>
        <w:spacing w:line="360" w:lineRule="auto"/>
        <w:rPr>
          <w:rFonts w:asciiTheme="minorHAnsi" w:hAnsiTheme="minorHAnsi" w:eastAsiaTheme="minorEastAsia" w:cstheme="minorBidi"/>
          <w:sz w:val="32"/>
          <w:szCs w:val="32"/>
          <w14:ligatures w14:val="standardContextual"/>
        </w:rPr>
      </w:pPr>
      <w:r>
        <w:fldChar w:fldCharType="begin"/>
      </w:r>
      <w:r>
        <w:instrText xml:space="preserve"> HYPERLINK \l "_Toc206627009" </w:instrText>
      </w:r>
      <w:r>
        <w:fldChar w:fldCharType="separate"/>
      </w:r>
      <w:r>
        <w:rPr>
          <w:rStyle w:val="17"/>
          <w:rFonts w:hint="eastAsia" w:ascii="黑体" w:hAnsi="黑体" w:eastAsia="黑体" w:cs="宋体"/>
          <w:kern w:val="0"/>
          <w:sz w:val="32"/>
          <w:szCs w:val="32"/>
        </w:rPr>
        <w:t>六、措施建议</w:t>
      </w:r>
      <w:r>
        <w:rPr>
          <w:rFonts w:hint="eastAsia"/>
          <w:sz w:val="32"/>
          <w:szCs w:val="32"/>
        </w:rPr>
        <w:tab/>
      </w:r>
      <w:r>
        <w:rPr>
          <w:rFonts w:hint="eastAsia"/>
          <w:sz w:val="32"/>
          <w:szCs w:val="32"/>
        </w:rPr>
        <w:fldChar w:fldCharType="begin"/>
      </w:r>
      <w:r>
        <w:rPr>
          <w:rFonts w:hint="eastAsia"/>
          <w:sz w:val="32"/>
          <w:szCs w:val="32"/>
        </w:rPr>
        <w:instrText xml:space="preserve"> </w:instrText>
      </w:r>
      <w:r>
        <w:rPr>
          <w:sz w:val="32"/>
          <w:szCs w:val="32"/>
        </w:rPr>
        <w:instrText xml:space="preserve">PAGEREF _Toc206627009 \h</w:instrText>
      </w:r>
      <w:r>
        <w:rPr>
          <w:rFonts w:hint="eastAsia"/>
          <w:sz w:val="32"/>
          <w:szCs w:val="32"/>
        </w:rPr>
        <w:instrText xml:space="preserve"> </w:instrText>
      </w:r>
      <w:r>
        <w:rPr>
          <w:rFonts w:hint="eastAsia"/>
          <w:sz w:val="32"/>
          <w:szCs w:val="32"/>
        </w:rPr>
        <w:fldChar w:fldCharType="separate"/>
      </w:r>
      <w:r>
        <w:rPr>
          <w:sz w:val="32"/>
          <w:szCs w:val="32"/>
        </w:rPr>
        <w:t>18</w:t>
      </w:r>
      <w:r>
        <w:rPr>
          <w:rFonts w:hint="eastAsia"/>
          <w:sz w:val="32"/>
          <w:szCs w:val="32"/>
        </w:rPr>
        <w:fldChar w:fldCharType="end"/>
      </w:r>
      <w:r>
        <w:rPr>
          <w:rFonts w:hint="eastAsia"/>
          <w:sz w:val="32"/>
          <w:szCs w:val="32"/>
        </w:rPr>
        <w:fldChar w:fldCharType="end"/>
      </w:r>
    </w:p>
    <w:p>
      <w:pPr>
        <w:pStyle w:val="11"/>
        <w:tabs>
          <w:tab w:val="right" w:leader="dot" w:pos="8296"/>
        </w:tabs>
        <w:spacing w:line="360" w:lineRule="auto"/>
        <w:rPr>
          <w:rFonts w:asciiTheme="minorHAnsi" w:hAnsiTheme="minorHAnsi" w:eastAsiaTheme="minorEastAsia" w:cstheme="minorBidi"/>
          <w:sz w:val="32"/>
          <w:szCs w:val="32"/>
          <w14:ligatures w14:val="standardContextual"/>
        </w:rPr>
      </w:pPr>
      <w:r>
        <w:fldChar w:fldCharType="begin"/>
      </w:r>
      <w:r>
        <w:instrText xml:space="preserve"> HYPERLINK \l "_Toc206627010" </w:instrText>
      </w:r>
      <w:r>
        <w:fldChar w:fldCharType="separate"/>
      </w:r>
      <w:r>
        <w:rPr>
          <w:rStyle w:val="17"/>
          <w:rFonts w:hint="eastAsia" w:ascii="楷体_GB2312" w:eastAsia="楷体_GB2312"/>
          <w:sz w:val="32"/>
          <w:szCs w:val="32"/>
        </w:rPr>
        <w:t>（一）规范设置绩效目标，提高绩效指标可考核性</w:t>
      </w:r>
      <w:r>
        <w:rPr>
          <w:rFonts w:hint="eastAsia"/>
          <w:sz w:val="32"/>
          <w:szCs w:val="32"/>
        </w:rPr>
        <w:tab/>
      </w:r>
      <w:r>
        <w:rPr>
          <w:rFonts w:hint="eastAsia"/>
          <w:sz w:val="32"/>
          <w:szCs w:val="32"/>
        </w:rPr>
        <w:fldChar w:fldCharType="begin"/>
      </w:r>
      <w:r>
        <w:rPr>
          <w:rFonts w:hint="eastAsia"/>
          <w:sz w:val="32"/>
          <w:szCs w:val="32"/>
        </w:rPr>
        <w:instrText xml:space="preserve"> </w:instrText>
      </w:r>
      <w:r>
        <w:rPr>
          <w:sz w:val="32"/>
          <w:szCs w:val="32"/>
        </w:rPr>
        <w:instrText xml:space="preserve">PAGEREF _Toc206627010 \h</w:instrText>
      </w:r>
      <w:r>
        <w:rPr>
          <w:rFonts w:hint="eastAsia"/>
          <w:sz w:val="32"/>
          <w:szCs w:val="32"/>
        </w:rPr>
        <w:instrText xml:space="preserve"> </w:instrText>
      </w:r>
      <w:r>
        <w:rPr>
          <w:rFonts w:hint="eastAsia"/>
          <w:sz w:val="32"/>
          <w:szCs w:val="32"/>
        </w:rPr>
        <w:fldChar w:fldCharType="separate"/>
      </w:r>
      <w:r>
        <w:rPr>
          <w:sz w:val="32"/>
          <w:szCs w:val="32"/>
        </w:rPr>
        <w:t>18</w:t>
      </w:r>
      <w:r>
        <w:rPr>
          <w:rFonts w:hint="eastAsia"/>
          <w:sz w:val="32"/>
          <w:szCs w:val="32"/>
        </w:rPr>
        <w:fldChar w:fldCharType="end"/>
      </w:r>
      <w:r>
        <w:rPr>
          <w:rFonts w:hint="eastAsia"/>
          <w:sz w:val="32"/>
          <w:szCs w:val="32"/>
        </w:rPr>
        <w:fldChar w:fldCharType="end"/>
      </w:r>
    </w:p>
    <w:p>
      <w:pPr>
        <w:pStyle w:val="11"/>
        <w:tabs>
          <w:tab w:val="right" w:leader="dot" w:pos="8296"/>
        </w:tabs>
        <w:spacing w:line="360" w:lineRule="auto"/>
        <w:rPr>
          <w:rFonts w:asciiTheme="minorHAnsi" w:hAnsiTheme="minorHAnsi" w:eastAsiaTheme="minorEastAsia" w:cstheme="minorBidi"/>
          <w:sz w:val="32"/>
          <w:szCs w:val="32"/>
          <w14:ligatures w14:val="standardContextual"/>
        </w:rPr>
      </w:pPr>
      <w:r>
        <w:fldChar w:fldCharType="begin"/>
      </w:r>
      <w:r>
        <w:instrText xml:space="preserve"> HYPERLINK \l "_Toc206627011" </w:instrText>
      </w:r>
      <w:r>
        <w:fldChar w:fldCharType="separate"/>
      </w:r>
      <w:r>
        <w:rPr>
          <w:rStyle w:val="17"/>
          <w:rFonts w:hint="eastAsia" w:ascii="楷体_GB2312" w:eastAsia="楷体_GB2312"/>
          <w:sz w:val="32"/>
          <w:szCs w:val="32"/>
        </w:rPr>
        <w:t>（二）加强过程监督管理，确保工作计划如期完成</w:t>
      </w:r>
      <w:r>
        <w:rPr>
          <w:rFonts w:hint="eastAsia"/>
          <w:sz w:val="32"/>
          <w:szCs w:val="32"/>
        </w:rPr>
        <w:tab/>
      </w:r>
      <w:r>
        <w:rPr>
          <w:rFonts w:hint="eastAsia"/>
          <w:sz w:val="32"/>
          <w:szCs w:val="32"/>
        </w:rPr>
        <w:fldChar w:fldCharType="begin"/>
      </w:r>
      <w:r>
        <w:rPr>
          <w:rFonts w:hint="eastAsia"/>
          <w:sz w:val="32"/>
          <w:szCs w:val="32"/>
        </w:rPr>
        <w:instrText xml:space="preserve"> </w:instrText>
      </w:r>
      <w:r>
        <w:rPr>
          <w:sz w:val="32"/>
          <w:szCs w:val="32"/>
        </w:rPr>
        <w:instrText xml:space="preserve">PAGEREF _Toc206627011 \h</w:instrText>
      </w:r>
      <w:r>
        <w:rPr>
          <w:rFonts w:hint="eastAsia"/>
          <w:sz w:val="32"/>
          <w:szCs w:val="32"/>
        </w:rPr>
        <w:instrText xml:space="preserve"> </w:instrText>
      </w:r>
      <w:r>
        <w:rPr>
          <w:rFonts w:hint="eastAsia"/>
          <w:sz w:val="32"/>
          <w:szCs w:val="32"/>
        </w:rPr>
        <w:fldChar w:fldCharType="separate"/>
      </w:r>
      <w:r>
        <w:rPr>
          <w:sz w:val="32"/>
          <w:szCs w:val="32"/>
        </w:rPr>
        <w:t>18</w:t>
      </w:r>
      <w:r>
        <w:rPr>
          <w:rFonts w:hint="eastAsia"/>
          <w:sz w:val="32"/>
          <w:szCs w:val="32"/>
        </w:rPr>
        <w:fldChar w:fldCharType="end"/>
      </w:r>
      <w:r>
        <w:rPr>
          <w:rFonts w:hint="eastAsia"/>
          <w:sz w:val="32"/>
          <w:szCs w:val="32"/>
        </w:rPr>
        <w:fldChar w:fldCharType="end"/>
      </w:r>
    </w:p>
    <w:p>
      <w:pPr>
        <w:pStyle w:val="11"/>
        <w:tabs>
          <w:tab w:val="right" w:leader="dot" w:pos="8296"/>
        </w:tabs>
        <w:spacing w:line="360" w:lineRule="auto"/>
        <w:rPr>
          <w:rFonts w:asciiTheme="minorHAnsi" w:hAnsiTheme="minorHAnsi" w:eastAsiaTheme="minorEastAsia" w:cstheme="minorBidi"/>
          <w:sz w:val="32"/>
          <w:szCs w:val="32"/>
          <w14:ligatures w14:val="standardContextual"/>
        </w:rPr>
      </w:pPr>
      <w:r>
        <w:fldChar w:fldCharType="begin"/>
      </w:r>
      <w:r>
        <w:instrText xml:space="preserve"> HYPERLINK \l "_Toc206627012" </w:instrText>
      </w:r>
      <w:r>
        <w:fldChar w:fldCharType="separate"/>
      </w:r>
      <w:r>
        <w:rPr>
          <w:rStyle w:val="17"/>
          <w:rFonts w:hint="eastAsia" w:ascii="楷体_GB2312" w:eastAsia="楷体_GB2312"/>
          <w:sz w:val="32"/>
          <w:szCs w:val="32"/>
        </w:rPr>
        <w:t>（三）加强绩效信息统计，完善满意度调查工作</w:t>
      </w:r>
      <w:r>
        <w:rPr>
          <w:rFonts w:hint="eastAsia"/>
          <w:sz w:val="32"/>
          <w:szCs w:val="32"/>
        </w:rPr>
        <w:tab/>
      </w:r>
      <w:r>
        <w:rPr>
          <w:rFonts w:hint="eastAsia"/>
          <w:sz w:val="32"/>
          <w:szCs w:val="32"/>
        </w:rPr>
        <w:fldChar w:fldCharType="begin"/>
      </w:r>
      <w:r>
        <w:rPr>
          <w:rFonts w:hint="eastAsia"/>
          <w:sz w:val="32"/>
          <w:szCs w:val="32"/>
        </w:rPr>
        <w:instrText xml:space="preserve"> </w:instrText>
      </w:r>
      <w:r>
        <w:rPr>
          <w:sz w:val="32"/>
          <w:szCs w:val="32"/>
        </w:rPr>
        <w:instrText xml:space="preserve">PAGEREF _Toc206627012 \h</w:instrText>
      </w:r>
      <w:r>
        <w:rPr>
          <w:rFonts w:hint="eastAsia"/>
          <w:sz w:val="32"/>
          <w:szCs w:val="32"/>
        </w:rPr>
        <w:instrText xml:space="preserve"> </w:instrText>
      </w:r>
      <w:r>
        <w:rPr>
          <w:rFonts w:hint="eastAsia"/>
          <w:sz w:val="32"/>
          <w:szCs w:val="32"/>
        </w:rPr>
        <w:fldChar w:fldCharType="separate"/>
      </w:r>
      <w:r>
        <w:rPr>
          <w:sz w:val="32"/>
          <w:szCs w:val="32"/>
        </w:rPr>
        <w:t>18</w:t>
      </w:r>
      <w:r>
        <w:rPr>
          <w:rFonts w:hint="eastAsia"/>
          <w:sz w:val="32"/>
          <w:szCs w:val="32"/>
        </w:rPr>
        <w:fldChar w:fldCharType="end"/>
      </w:r>
      <w:r>
        <w:rPr>
          <w:rFonts w:hint="eastAsia"/>
          <w:sz w:val="32"/>
          <w:szCs w:val="32"/>
        </w:rPr>
        <w:fldChar w:fldCharType="end"/>
      </w:r>
    </w:p>
    <w:p>
      <w:pPr>
        <w:pStyle w:val="11"/>
        <w:tabs>
          <w:tab w:val="right" w:leader="dot" w:pos="8296"/>
        </w:tabs>
        <w:adjustRightInd w:val="0"/>
        <w:snapToGrid w:val="0"/>
        <w:spacing w:line="360" w:lineRule="auto"/>
        <w:rPr>
          <w:sz w:val="32"/>
          <w:szCs w:val="32"/>
        </w:rPr>
        <w:sectPr>
          <w:pgSz w:w="11906" w:h="16838"/>
          <w:pgMar w:top="1440" w:right="1800" w:bottom="1440" w:left="1800" w:header="851" w:footer="992" w:gutter="0"/>
          <w:pgNumType w:start="1"/>
          <w:cols w:space="425" w:num="1"/>
          <w:docGrid w:type="lines" w:linePitch="312" w:charSpace="0"/>
        </w:sectPr>
      </w:pPr>
      <w:r>
        <w:rPr>
          <w:sz w:val="32"/>
          <w:szCs w:val="32"/>
        </w:rPr>
        <w:fldChar w:fldCharType="end"/>
      </w:r>
    </w:p>
    <w:p>
      <w:pPr>
        <w:pStyle w:val="11"/>
        <w:tabs>
          <w:tab w:val="right" w:leader="dot" w:pos="8296"/>
        </w:tabs>
        <w:adjustRightInd w:val="0"/>
        <w:snapToGrid w:val="0"/>
        <w:spacing w:line="360" w:lineRule="auto"/>
        <w:ind w:left="0" w:leftChars="0"/>
        <w:jc w:val="center"/>
        <w:rPr>
          <w:rFonts w:hint="eastAsia" w:ascii="黑体" w:hAnsi="黑体" w:eastAsia="黑体"/>
          <w:sz w:val="36"/>
          <w:szCs w:val="36"/>
        </w:rPr>
      </w:pPr>
      <w:r>
        <w:rPr>
          <w:rFonts w:hint="eastAsia" w:ascii="黑体" w:hAnsi="黑体" w:eastAsia="黑体"/>
          <w:sz w:val="36"/>
          <w:szCs w:val="36"/>
        </w:rPr>
        <w:t>北京市应急管理局2024年度部门整体支出</w:t>
      </w:r>
    </w:p>
    <w:p>
      <w:pPr>
        <w:adjustRightInd w:val="0"/>
        <w:snapToGrid w:val="0"/>
        <w:spacing w:line="360" w:lineRule="auto"/>
        <w:jc w:val="center"/>
        <w:rPr>
          <w:rFonts w:hint="eastAsia" w:ascii="黑体" w:hAnsi="黑体" w:eastAsia="黑体"/>
          <w:sz w:val="36"/>
          <w:szCs w:val="36"/>
        </w:rPr>
      </w:pPr>
      <w:r>
        <w:rPr>
          <w:rFonts w:hint="eastAsia" w:ascii="黑体" w:hAnsi="黑体" w:eastAsia="黑体"/>
          <w:sz w:val="36"/>
          <w:szCs w:val="36"/>
        </w:rPr>
        <w:t>绩效评价报告</w:t>
      </w:r>
    </w:p>
    <w:p>
      <w:pPr>
        <w:adjustRightInd w:val="0"/>
        <w:snapToGrid w:val="0"/>
        <w:jc w:val="center"/>
        <w:rPr>
          <w:rFonts w:ascii="方正小标宋简体" w:eastAsia="方正小标宋简体"/>
          <w:sz w:val="36"/>
          <w:szCs w:val="36"/>
        </w:rPr>
      </w:pPr>
    </w:p>
    <w:p>
      <w:pPr>
        <w:adjustRightInd w:val="0"/>
        <w:snapToGrid w:val="0"/>
        <w:spacing w:line="360" w:lineRule="auto"/>
        <w:ind w:firstLine="640" w:firstLineChars="200"/>
        <w:outlineLvl w:val="0"/>
        <w:rPr>
          <w:rFonts w:hint="eastAsia" w:ascii="黑体" w:hAnsi="黑体" w:eastAsia="黑体" w:cs="宋体"/>
          <w:color w:val="000000"/>
          <w:kern w:val="0"/>
          <w:sz w:val="32"/>
          <w:szCs w:val="32"/>
        </w:rPr>
      </w:pPr>
      <w:bookmarkStart w:id="2" w:name="_Toc206626995"/>
      <w:r>
        <w:rPr>
          <w:rFonts w:hint="eastAsia" w:ascii="黑体" w:hAnsi="黑体" w:eastAsia="黑体" w:cs="宋体"/>
          <w:color w:val="000000"/>
          <w:kern w:val="0"/>
          <w:sz w:val="32"/>
          <w:szCs w:val="32"/>
        </w:rPr>
        <w:t>一、目标设立情况</w:t>
      </w:r>
      <w:bookmarkEnd w:id="2"/>
    </w:p>
    <w:p>
      <w:pPr>
        <w:adjustRightInd w:val="0"/>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2024年度，北京市应急管理局（以下简称“市应急局”）依据国家和北京市关于应急管理事业发展的相关要求，结合自身职能及年度重点工作，按照《北京市预算绩效管理办法》等文件中关于部门整体绩效目标编制相关要求，编制了市应急局2024年部门整体绩效目标表。</w:t>
      </w:r>
    </w:p>
    <w:p>
      <w:pPr>
        <w:adjustRightInd w:val="0"/>
        <w:snapToGrid w:val="0"/>
        <w:spacing w:line="360" w:lineRule="auto"/>
        <w:ind w:firstLine="640" w:firstLineChars="200"/>
        <w:rPr>
          <w:rFonts w:hint="eastAsia" w:ascii="仿宋_GB2312" w:hAnsi="宋体" w:eastAsia="仿宋_GB2312" w:cs="宋体"/>
          <w:b/>
          <w:bCs/>
          <w:color w:val="000000"/>
          <w:kern w:val="0"/>
          <w:sz w:val="32"/>
          <w:szCs w:val="32"/>
        </w:rPr>
      </w:pPr>
      <w:r>
        <w:rPr>
          <w:rFonts w:hint="eastAsia" w:ascii="仿宋_GB2312" w:hAnsi="宋体" w:eastAsia="仿宋_GB2312" w:cs="宋体"/>
          <w:color w:val="000000"/>
          <w:kern w:val="0"/>
          <w:sz w:val="32"/>
          <w:szCs w:val="32"/>
        </w:rPr>
        <w:t>绩效目标设立依据《中华人民共和国突发事件应对法》《中华人民共和国安全生产法</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等相关法律法规和文件关于应急管理事业发展的相关要求,以及《北京市“十四五”时期应急管理事业发展规划》</w:t>
      </w:r>
      <w:r>
        <w:rPr>
          <w:rFonts w:ascii="仿宋_GB2312" w:hAnsi="宋体" w:eastAsia="仿宋_GB2312" w:cs="宋体"/>
          <w:color w:val="000000"/>
          <w:kern w:val="0"/>
          <w:sz w:val="32"/>
          <w:szCs w:val="32"/>
        </w:rPr>
        <w:t>中“</w:t>
      </w:r>
      <w:r>
        <w:rPr>
          <w:rFonts w:hint="eastAsia" w:ascii="仿宋_GB2312" w:hAnsi="宋体" w:eastAsia="仿宋_GB2312" w:cs="宋体"/>
          <w:color w:val="000000"/>
          <w:kern w:val="0"/>
          <w:sz w:val="32"/>
          <w:szCs w:val="32"/>
        </w:rPr>
        <w:t>积极构建应急管理风险防控体系、治理能力体系和责任制度体系，努力推进应急管理法治化、协同化、智能化、社会化进程，不断夯实应急管理基层基础”等相关要求，设立依据充分。</w:t>
      </w:r>
    </w:p>
    <w:p>
      <w:pPr>
        <w:adjustRightInd w:val="0"/>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绩效目标主要围绕应急管理、执法检查、救灾减灾、安全预防、宣传教育、日常管理等工作任务，设置了保障部门日常运转、开展应急管理及执法检查、标准建设、开展应急管理、安全检查相关研究、顺利完成救灾减灾、防汛抗旱任务、推动危险化学品生产企业安全监管、推进应急预案体系建设，提升应急能力、加强安全员执法检查建设管理、加强安全预防及隐患治理、推进应急救援及值守服务保障、开展安全和应急宣传教育、加快森林消防救援总队建设、救援车辆物资保障建设、综合保障应急管理事务、推进应急管理信息化建设、高效开展突发事件舆情监测、推进应急管理与安全生产技术研究、完成绩效及内控管理等目标，并</w:t>
      </w:r>
      <w:r>
        <w:rPr>
          <w:rFonts w:hint="eastAsia" w:ascii="仿宋_GB2312" w:hAnsi="仿宋" w:eastAsia="仿宋_GB2312"/>
          <w:sz w:val="32"/>
          <w:szCs w:val="32"/>
        </w:rPr>
        <w:t>分解设置了具体的成本指标、产出指标、效益指标及满意度指标。</w:t>
      </w:r>
    </w:p>
    <w:p>
      <w:pPr>
        <w:adjustRightInd w:val="0"/>
        <w:snapToGrid w:val="0"/>
        <w:spacing w:line="360" w:lineRule="auto"/>
        <w:ind w:firstLine="640" w:firstLineChars="200"/>
        <w:rPr>
          <w:rFonts w:hint="eastAsia" w:ascii="仿宋_GB2312" w:hAnsi="仿宋" w:eastAsia="仿宋_GB2312"/>
          <w:bCs/>
          <w:sz w:val="32"/>
          <w:szCs w:val="32"/>
        </w:rPr>
      </w:pPr>
      <w:r>
        <w:rPr>
          <w:rFonts w:hint="eastAsia" w:ascii="仿宋_GB2312" w:hAnsi="宋体" w:eastAsia="仿宋_GB2312" w:cs="宋体"/>
          <w:color w:val="000000"/>
          <w:kern w:val="0"/>
          <w:sz w:val="32"/>
          <w:szCs w:val="32"/>
        </w:rPr>
        <w:t>上述绩效目标涵盖了部门年度重点工作，与市应急局部门职责任务匹配性好，与市应急局“拟订本市应急管理、安全生产等政策”“统筹本市应急救援力量建设、依法行使本市安全生产综合监督管理职权”“负责本市应急管理、安全生产宣传教育和培训工作”“依法行使本市安全生产综合监督管理职权”“依法组织指导本市生产安全事故调查处理，指导本市应急预案体系建设”等职责相符，</w:t>
      </w:r>
      <w:bookmarkStart w:id="3" w:name="_Hlk172624331"/>
      <w:r>
        <w:rPr>
          <w:rFonts w:hint="eastAsia" w:ascii="仿宋_GB2312" w:hAnsi="仿宋" w:eastAsia="仿宋_GB2312"/>
          <w:bCs/>
          <w:sz w:val="32"/>
          <w:szCs w:val="32"/>
        </w:rPr>
        <w:t>绩效目标和绩效指标覆盖了市应急局2024年度项目支出与基本支出等全口径工作，但在效益指标量化、可衡量方面仍有提升空间。</w:t>
      </w:r>
    </w:p>
    <w:bookmarkEnd w:id="3"/>
    <w:p>
      <w:pPr>
        <w:adjustRightInd w:val="0"/>
        <w:snapToGrid w:val="0"/>
        <w:spacing w:before="156" w:beforeLines="50" w:line="360" w:lineRule="auto"/>
        <w:ind w:firstLine="640" w:firstLineChars="200"/>
        <w:outlineLvl w:val="0"/>
        <w:rPr>
          <w:rFonts w:hint="eastAsia" w:ascii="黑体" w:hAnsi="黑体" w:eastAsia="黑体" w:cs="宋体"/>
          <w:color w:val="000000"/>
          <w:kern w:val="0"/>
          <w:sz w:val="32"/>
          <w:szCs w:val="32"/>
        </w:rPr>
      </w:pPr>
      <w:bookmarkStart w:id="4" w:name="_Toc206626996"/>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bookmarkEnd w:id="4"/>
    </w:p>
    <w:p>
      <w:pPr>
        <w:adjustRightInd w:val="0"/>
        <w:snapToGrid w:val="0"/>
        <w:spacing w:line="360" w:lineRule="auto"/>
        <w:ind w:firstLine="640" w:firstLineChars="200"/>
        <w:rPr>
          <w:rFonts w:hint="eastAsia" w:ascii="仿宋_GB2312" w:hAnsi="宋体" w:eastAsia="仿宋_GB2312" w:cs="宋体"/>
          <w:color w:val="000000"/>
          <w:kern w:val="0"/>
          <w:sz w:val="32"/>
          <w:szCs w:val="32"/>
        </w:rPr>
      </w:pPr>
      <w:r>
        <w:rPr>
          <w:rFonts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rPr>
        <w:t>4</w:t>
      </w:r>
      <w:r>
        <w:rPr>
          <w:rFonts w:ascii="仿宋_GB2312" w:hAnsi="宋体" w:eastAsia="仿宋_GB2312" w:cs="宋体"/>
          <w:color w:val="000000"/>
          <w:kern w:val="0"/>
          <w:sz w:val="32"/>
          <w:szCs w:val="32"/>
        </w:rPr>
        <w:t>年，市应急局</w:t>
      </w:r>
      <w:r>
        <w:rPr>
          <w:rFonts w:hint="eastAsia" w:ascii="仿宋_GB2312" w:hAnsi="宋体" w:eastAsia="仿宋_GB2312" w:cs="宋体"/>
          <w:color w:val="000000"/>
          <w:kern w:val="0"/>
          <w:sz w:val="32"/>
          <w:szCs w:val="32"/>
        </w:rPr>
        <w:t>年初预算数</w:t>
      </w:r>
      <w:r>
        <w:rPr>
          <w:rFonts w:ascii="仿宋_GB2312" w:hAnsi="宋体" w:eastAsia="仿宋_GB2312" w:cs="宋体"/>
          <w:color w:val="000000"/>
          <w:kern w:val="0"/>
          <w:sz w:val="32"/>
          <w:szCs w:val="32"/>
        </w:rPr>
        <w:t>59</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860.48</w:t>
      </w:r>
      <w:r>
        <w:rPr>
          <w:rFonts w:hint="eastAsia" w:ascii="仿宋_GB2312" w:hAnsi="宋体" w:eastAsia="仿宋_GB2312" w:cs="宋体"/>
          <w:color w:val="000000"/>
          <w:kern w:val="0"/>
          <w:sz w:val="32"/>
          <w:szCs w:val="32"/>
        </w:rPr>
        <w:t>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其中</w:t>
      </w:r>
      <w:r>
        <w:rPr>
          <w:rFonts w:ascii="仿宋_GB2312" w:hAnsi="宋体" w:eastAsia="仿宋_GB2312" w:cs="宋体"/>
          <w:color w:val="000000"/>
          <w:kern w:val="0"/>
          <w:sz w:val="32"/>
          <w:szCs w:val="32"/>
        </w:rPr>
        <w:t>，基本</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预算数31</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267.97万元，</w:t>
      </w:r>
      <w:r>
        <w:rPr>
          <w:rFonts w:hint="eastAsia" w:ascii="仿宋_GB2312" w:hAnsi="宋体" w:eastAsia="仿宋_GB2312" w:cs="宋体"/>
          <w:color w:val="000000"/>
          <w:kern w:val="0"/>
          <w:sz w:val="32"/>
          <w:szCs w:val="32"/>
        </w:rPr>
        <w:t xml:space="preserve">项目支出预算数 </w:t>
      </w:r>
      <w:r>
        <w:rPr>
          <w:rFonts w:ascii="仿宋_GB2312" w:hAnsi="宋体" w:eastAsia="仿宋_GB2312" w:cs="宋体"/>
          <w:color w:val="000000"/>
          <w:kern w:val="0"/>
          <w:sz w:val="32"/>
          <w:szCs w:val="32"/>
        </w:rPr>
        <w:t>28</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592.51万</w:t>
      </w:r>
      <w:r>
        <w:rPr>
          <w:rFonts w:hint="eastAsia" w:ascii="仿宋_GB2312" w:hAnsi="宋体" w:eastAsia="仿宋_GB2312" w:cs="宋体"/>
          <w:color w:val="000000"/>
          <w:kern w:val="0"/>
          <w:sz w:val="32"/>
          <w:szCs w:val="32"/>
        </w:rPr>
        <w:t>元。全年预算数17,2927.15万元，其中，基本支出预算数32007.92万元，项目支出预算数140919.23万元。决算实际收入为17,2927.15万元,截至2024年12月31日，资金总体支出139,829.61万元，其中，基本支出30,948.81万元，项目支出108,880.79元，年度总执行率80.86%。</w:t>
      </w:r>
    </w:p>
    <w:p>
      <w:pPr>
        <w:adjustRightInd w:val="0"/>
        <w:snapToGrid w:val="0"/>
        <w:spacing w:line="360" w:lineRule="auto"/>
        <w:ind w:firstLine="640" w:firstLineChars="200"/>
        <w:outlineLvl w:val="0"/>
        <w:rPr>
          <w:rFonts w:hint="eastAsia" w:ascii="黑体" w:hAnsi="黑体" w:eastAsia="黑体" w:cs="宋体"/>
          <w:color w:val="000000"/>
          <w:kern w:val="0"/>
          <w:sz w:val="32"/>
          <w:szCs w:val="32"/>
        </w:rPr>
      </w:pPr>
      <w:bookmarkStart w:id="5" w:name="_Toc206626997"/>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bookmarkEnd w:id="5"/>
    </w:p>
    <w:p>
      <w:pPr>
        <w:adjustRightInd w:val="0"/>
        <w:snapToGrid w:val="0"/>
        <w:spacing w:line="360" w:lineRule="auto"/>
        <w:ind w:firstLine="640" w:firstLineChars="200"/>
        <w:rPr>
          <w:rFonts w:ascii="楷体_GB2312" w:eastAsia="楷体_GB2312"/>
          <w:sz w:val="32"/>
          <w:szCs w:val="32"/>
        </w:rPr>
      </w:pPr>
      <w:r>
        <w:rPr>
          <w:rFonts w:hint="eastAsia" w:ascii="仿宋_GB2312" w:hAnsi="宋体" w:eastAsia="仿宋_GB2312" w:cs="宋体"/>
          <w:color w:val="000000"/>
          <w:kern w:val="0"/>
          <w:sz w:val="32"/>
          <w:szCs w:val="32"/>
        </w:rPr>
        <w:t>2024年度，市应急局日常管理工作及大部分项目工作按计划进度顺利实施，年度重点工作完成情况好，整体绩效目标实现情况较好。</w:t>
      </w:r>
    </w:p>
    <w:p>
      <w:pPr>
        <w:adjustRightInd w:val="0"/>
        <w:snapToGrid w:val="0"/>
        <w:spacing w:line="360" w:lineRule="auto"/>
        <w:ind w:firstLine="640" w:firstLineChars="200"/>
        <w:outlineLvl w:val="1"/>
        <w:rPr>
          <w:rFonts w:ascii="楷体_GB2312" w:eastAsia="楷体_GB2312"/>
          <w:sz w:val="32"/>
          <w:szCs w:val="32"/>
        </w:rPr>
      </w:pPr>
      <w:bookmarkStart w:id="6" w:name="_Toc206626998"/>
      <w:r>
        <w:rPr>
          <w:rFonts w:hint="eastAsia" w:ascii="楷体_GB2312" w:eastAsia="楷体_GB2312"/>
          <w:sz w:val="32"/>
          <w:szCs w:val="32"/>
        </w:rPr>
        <w:t>（一）产出完成情况分析</w:t>
      </w:r>
      <w:bookmarkEnd w:id="6"/>
    </w:p>
    <w:p>
      <w:pPr>
        <w:adjustRightInd w:val="0"/>
        <w:snapToGrid w:val="0"/>
        <w:spacing w:line="360" w:lineRule="auto"/>
        <w:ind w:firstLine="642" w:firstLineChars="200"/>
        <w:rPr>
          <w:rFonts w:hint="eastAsia"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1.产出数量</w:t>
      </w:r>
    </w:p>
    <w:p>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2024年度，市应急局各项工作产出数量完成情况较好。但个别项目未能按年初计划全部完成。2024年度各项主要工作任务完成情况如下： </w:t>
      </w:r>
    </w:p>
    <w:p>
      <w:pPr>
        <w:adjustRightInd w:val="0"/>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（1）机构运行保障。2024年度，市应急局日常运转正常，有效确保了部门应急管理、人事管理等日常事务正常开展，保障了部门正常履职。</w:t>
      </w:r>
    </w:p>
    <w:p>
      <w:pPr>
        <w:adjustRightInd w:val="0"/>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rPr>
        <w:t>）应急管理法制建设。通过普法辅助宣传、立法后评估、日常法律及安全生产法律事务等工作，推进应急管理法制建设。2024年，制定并印发了《北京市企事业单位隐患自查和安全检查清单编制管理办法（试行）》。梳理形成《重大事故隐患判定标准汇编》（49个判定标准），组织33个行业部门根据《重大事故隐患判定标准汇编》对本行业领域隐患排查清单及时进行更新并上线“企安安”系统。编制《北京市“企安安”建设和使用管理办法》《北京市重大事故隐患隐患治理办法》等制度文件。修订完善《北京市危险化学品生产企业生产安全事故隐患目录（2024年度）》等7类隐患目录，制定1项地方标准、修订1项地方标准。参与《北京市消防条例》修订，按照新修订的《工贸企业有限空间作业安全规定》（应急管理部令第13号）《生产安全事故罚款处罚规定》（应急管理部令第14号）调整了安全生产行政处罚权力清单，修改完善安全生产执法规范化检查单。</w:t>
      </w:r>
    </w:p>
    <w:p>
      <w:pPr>
        <w:adjustRightInd w:val="0"/>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3）应急管理、安全检查。编制完善了市、区、街乡领导干部职责清单和重点工作清单，开展安全生产综合督察和“4·18”重大火灾事故整改专项督察，梳理明确10个新兴领域安全监管职责，组织安全生产标准化成效评估工作，对重点行业领域市属大型国企进行督导执法。形成治本攻坚“1+33+17”方案体系，建立50项重点指标和115项任务清单，统筹推动秋冬季安全生产排查整治、自然灾害和安全生产风险隐患排查整治等专项行动，强力推进10余个重点领域整治，狠抓严禁“边营业边施工”“两个以上独立逃生通道”等兜底硬措施落实，累计消除重大隐患1万余项。完成6种类型的镇级应急预案和13个专项预案编制，开发完成基层应急资源一张图。赴通州区、门头沟区开展城市安全发展调研，支持门头沟区开展城市安全发展提升项目，对16个区安全发展示范创建进行评价。 </w:t>
      </w:r>
    </w:p>
    <w:p>
      <w:pPr>
        <w:adjustRightInd w:val="0"/>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救灾减灾、防汛抗旱。顺利完成救灾减灾、防汛抗旱任务，保障人民财产安全，维护社会稳定。2024年度，市应急局总结“23·7”极端强降雨应对经验，修订完善防汛预案。严格落实临灾叫应和巨灾应对机制，开展会商研判26次，启动预警31次，在降水量比常年同期偏多6成的情况下，转移群众9万余人，成功应对71次降雨，顺利实现安全度汛。创新形成“5541”工作模式，强力推动13项春防攻坚措施落实，年度森防期内实现森林火灾“零”发生。</w:t>
      </w:r>
    </w:p>
    <w:p>
      <w:pPr>
        <w:adjustRightInd w:val="0"/>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危险化学品生产企业安全监管。推动危险化学品生产企业安全监管，规范企业生产行为，保障企业健康发展，行业安全。2024年度，完成北京市重点非煤矿山重大灾害风险防控系统、北京市工贸行业涉爆粉尘企业安全生产风险监测预警系统建设的终验工作。指挥调度“一张图”系统开发重点时期专题场景和指挥调度专题场景。强化燕山石化特别管控措施，完成105家重点区域加油站阻隔防爆技术改造，推动3座尾矿库闭库销号。</w:t>
      </w:r>
    </w:p>
    <w:p>
      <w:pPr>
        <w:adjustRightInd w:val="0"/>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6）应急预案体系建设。通过组织北京市应急预案、危险化学品、森林火灾应急处置等方面专项演练活动，提升应急保障队伍实战能力。2024年度，以市政府办公厅名义印发预案管理办法，在国内首创预案体系评估方法，统筹推进全市应急预案体系建设，市级专项预案、区级专项预案的修订率超过80%，自然灾害类、事故灾难类专项预案修订完成率基本达到100%。制发《关于进一步加强基层应急管理体系和能力建设的实施意见》，对基层应急管理的组织领导、指挥相应、力量建设、训练演练、综合保障等进行全面部署。</w:t>
      </w:r>
    </w:p>
    <w:p>
      <w:pPr>
        <w:adjustRightInd w:val="0"/>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7）安全员执法检查建设。组织基层安全检查业务培训、执法监察人员业务培训，动员社会力量积极参与应急救援。制定印发《关于落实&lt;北京市提升行政执法质量三年行动计划（2023—2025年）实施方案&gt;的分工方案》，组织开展执法人员“两学习两提升”活动，开展非现场执法等相关培训和应急管理综合执法技能大赛。在朝阳、顺义、门头沟等5个区试点推进基层应急能力建设，指导街乡镇、社区村组建专兼职“应急响应人”队伍，建强市、区、街乡三级应急志愿者力量体系。持续优化市级专业应急救援队伍布局和规模，认定中国安能集团自然灾害工程应急救援中心等3支市级队伍，聚焦重点行业和灾害多发领域，组织国家、市级和区级三级应急救援队伍与各级政府、各类企业形成“握手”机制。印发《关于进一步加强应急管理社会动员能力建设的指导意见》，常态化组织开展应急演练竞赛，指导开展各类演练1.9万余场次，组织评估市、区、企业演练项目79场次。2024年度，全市完成应急演练28795场次、参演人数352万余人次。开展了“2024年度京津冀协同—市级现场指挥部应急响应拉动演练”。</w:t>
      </w:r>
    </w:p>
    <w:p>
      <w:pPr>
        <w:adjustRightInd w:val="0"/>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8</w:t>
      </w:r>
      <w:r>
        <w:rPr>
          <w:rFonts w:hint="eastAsia" w:ascii="仿宋_GB2312" w:hAnsi="宋体" w:eastAsia="仿宋_GB2312" w:cs="宋体"/>
          <w:color w:val="000000"/>
          <w:kern w:val="0"/>
          <w:sz w:val="32"/>
          <w:szCs w:val="32"/>
        </w:rPr>
        <w:t>）安全预防及隐患治理。深入开展安全生产治本攻坚三年行动、消防隐患治本攻坚三年行动，严格落实“十项硬措施”，深化施工动火作业、城镇燃气、限额以下小型工程、电池充电、电动自行车、彩钢板建筑、旅游设施（游乐设施）、仓储库房等重点领域专项整治，坚决防范遏制重特大和有社会影响的事故发生。截至2024年11月底，共开展非现场检查2.1万次，占全部检查的69.52%。健全事故挂账督办及提级调查机制，牵头组织查处5起事故，对3起事故查处进行挂牌督办，对74起工矿商贸死亡事故查处进行挂账管理；组织重大隐患判定标准培训1532场次，清理打通疏散通道3.2万余处，在账窗口护栏拆除率100%，新建电动自行车充电接口37.5万个、更新改造燃气管道711公里。完成“企安安”与市级部门和市属国企系统对接，实现大屏PAD适配等13项系统优化，平台运行效率显著提升。</w:t>
      </w:r>
    </w:p>
    <w:p>
      <w:pPr>
        <w:adjustRightInd w:val="0"/>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（9）应急救援及值守服务保障。综合保障应急管理事务，</w:t>
      </w:r>
      <w:r>
        <w:rPr>
          <w:rFonts w:ascii="仿宋_GB2312" w:hAnsi="宋体" w:eastAsia="仿宋_GB2312" w:cs="宋体"/>
          <w:color w:val="000000"/>
          <w:kern w:val="0"/>
          <w:sz w:val="32"/>
          <w:szCs w:val="32"/>
        </w:rPr>
        <w:t>24</w:t>
      </w:r>
      <w:r>
        <w:rPr>
          <w:rFonts w:hint="eastAsia" w:ascii="仿宋_GB2312" w:hAnsi="宋体" w:eastAsia="仿宋_GB2312" w:cs="宋体"/>
          <w:color w:val="000000"/>
          <w:kern w:val="0"/>
          <w:sz w:val="32"/>
          <w:szCs w:val="32"/>
        </w:rPr>
        <w:t>小时值守应急工作，积极探索推进应急值守改革，构建高等级预警期间联勤值守新模式。组织消防、武警、水务等多部门到市应急指挥中心参加值守，整合局内9类值班力量，推动值守“人员+业务”深度融合。全年累计投入力量10200余人次，接报处置各类突发情况1622起，启动应急响应173次，服务保障市领导指挥调度60场次。建立“1+4”京办指挥调度群和定期通报机制，实时响应市领导调度指令，最大限度压缩响应时间。</w:t>
      </w:r>
    </w:p>
    <w:p>
      <w:pPr>
        <w:adjustRightInd w:val="0"/>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10</w:t>
      </w:r>
      <w:r>
        <w:rPr>
          <w:rFonts w:hint="eastAsia" w:ascii="仿宋_GB2312" w:hAnsi="宋体" w:eastAsia="仿宋_GB2312" w:cs="宋体"/>
          <w:color w:val="000000"/>
          <w:kern w:val="0"/>
          <w:sz w:val="32"/>
          <w:szCs w:val="32"/>
        </w:rPr>
        <w:t>）安全、应急宣传教育。指导应急志愿者广泛开展应急科普宣教活动，引导有能力的社会应急力量积极开展防汛备勤值班。完成34场应急科普宣教志愿服务示范性活动，完成5场应急志愿者队伍共训共练活动。持续打造“公共安全开学第一课”等宣教品牌，联合多部门开展“5·12防灾减灾日”“6·16安全宣传咨询日”等主题活动。在北京日报、北京电视台等媒体平台开设6个宣传专栏，发布文章和消息4000余条，曝光安全生产突出问题3900余个。</w:t>
      </w:r>
    </w:p>
    <w:p>
      <w:pPr>
        <w:adjustRightInd w:val="0"/>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11</w:t>
      </w:r>
      <w:r>
        <w:rPr>
          <w:rFonts w:hint="eastAsia" w:ascii="仿宋_GB2312" w:hAnsi="宋体" w:eastAsia="仿宋_GB2312" w:cs="宋体"/>
          <w:color w:val="000000"/>
          <w:kern w:val="0"/>
          <w:sz w:val="32"/>
          <w:szCs w:val="32"/>
        </w:rPr>
        <w:t>）森林消防救援总队。落实《关于全面加强首都新形势下森林防灭火工作的实施方案》，组织开展森林火灾隐患排查治理、打击野外违法违规用火行为专项行动，压减人为因素森林火灾数量；持续开展森林消防救援队伍规范化建设三年达标行动、“野外化、实战化”大练兵活动和森林火灾处置演练，提升应急能力。完成全市14个区“野外化、实战化”大练兵活动二轮次巡回指导、市区镇三级队伍联训、通信骨干集训、实火训练及四级队伍检验性实火拉练，全市各级森防队伍单兵专业技能、分队协作配合、空地协同作战等整体实战能力得到进一步提升。在房山区周口店镇预选场地组织开展了2024年度森林火灾应急处置综合演练。</w:t>
      </w:r>
    </w:p>
    <w:p>
      <w:pPr>
        <w:adjustRightInd w:val="0"/>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1</w:t>
      </w:r>
      <w:r>
        <w:rPr>
          <w:rFonts w:hint="eastAsia" w:ascii="仿宋_GB2312" w:hAnsi="宋体" w:eastAsia="仿宋_GB2312" w:cs="宋体"/>
          <w:color w:val="000000"/>
          <w:kern w:val="0"/>
          <w:sz w:val="32"/>
          <w:szCs w:val="32"/>
        </w:rPr>
        <w:t>2）应急管理信息化建设。持续推进北京市应急物资管理信息平台建设、系统升级改造、培训管理信息系统维护等工作。扎实推进智慧应急建设，编制完成《北京市智慧应急三年行动计划（2024-2026年）》，组织开展“智慧应急”调研，明确“1357N”总体架构、主要任务及重点工程。以“一张图”系统和京智-联动指挥模块建设为牵引，完成8个部门65项相关数据资源的汇聚。完成安全生产监管综合信息平台（一期）各子系统的开发部署和安全生产台账管理等系统终验工作。强化“一数一源一标准”数据治理，持续接入局内、各委办局和自然灾害风险普查数据，为应急指挥、非现场监管等业务提供类数据支撑。按照智慧应急顶层设计方案，持续深化应急指挥业务梳理和系统功能设计，在民生、公安、应急、消防等重点领域形成融合应用。</w:t>
      </w:r>
    </w:p>
    <w:p>
      <w:pPr>
        <w:adjustRightInd w:val="0"/>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1</w:t>
      </w:r>
      <w:r>
        <w:rPr>
          <w:rFonts w:hint="eastAsia" w:ascii="仿宋_GB2312" w:hAnsi="宋体" w:eastAsia="仿宋_GB2312" w:cs="宋体"/>
          <w:color w:val="000000"/>
          <w:kern w:val="0"/>
          <w:sz w:val="32"/>
          <w:szCs w:val="32"/>
        </w:rPr>
        <w:t>3）突发事件预警。及时发布北京市预警信息，为北京市生产生活提供全面预警服务。强化消防安全“普及+警示”宣传，在全市住宅电梯轿厢内布设安全主题海报。及时发布大风、高温、雷电等预警信息，在北京广播电视台播发电视新闻88条，北京交通广播（应急广播）制播相关口播资讯和预警提示短音频320余条，在相关报纸刊发专版专栏68期。截至2024年三季度末，局官方微信发布消息233篇，阅读量199.6万次，原创科普图文最高阅读量达12.5W+。</w:t>
      </w:r>
    </w:p>
    <w:p>
      <w:pPr>
        <w:adjustRightInd w:val="0"/>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14）应急管理与安全生产技术研究。开展北京市救援协调与预案管理标准体系研究、北京市重大活动应急保障研究等多项研究，为相关工作开展提供参考依据。2024年，在全国率先编制韧性城市建设专项规划，率先发布城市和社区韧性评价导则等地方标准，制定韧性城市建设工作要点，明确100余项重点工作，全力督导落实各项任务。印发《北京市安全生产治本攻坚三年行动方案（2024—2026)》，协调消防救援、城管等部门将电动自行车安全纳入全市消防领域和城市管理系统安全生产治本攻坚三年行动方案内容，指导市区两级部门开展督导考核工作，通过实地核查，推动全链条整治行动取得实效。充分发挥国债资金支撑作用，统筹市区两级申报国债项目32个，夯实韧性城市建设基础。</w:t>
      </w:r>
    </w:p>
    <w:p>
      <w:pPr>
        <w:adjustRightInd w:val="0"/>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（15）绩效及内控管理。根据全过程预算绩效管理工作要求，如期完成年度内预算绩效管理相关工作。持续完善部门内控制度建设，内部审计专项符合审计准则要求。</w:t>
      </w:r>
    </w:p>
    <w:p>
      <w:pPr>
        <w:adjustRightInd w:val="0"/>
        <w:snapToGrid w:val="0"/>
        <w:spacing w:line="360" w:lineRule="auto"/>
        <w:ind w:firstLine="642" w:firstLineChars="200"/>
        <w:rPr>
          <w:rFonts w:hint="eastAsia"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2.产出</w:t>
      </w:r>
      <w:r>
        <w:rPr>
          <w:rFonts w:ascii="仿宋_GB2312" w:hAnsi="宋体" w:eastAsia="仿宋_GB2312" w:cs="宋体"/>
          <w:b/>
          <w:bCs/>
          <w:color w:val="000000"/>
          <w:kern w:val="0"/>
          <w:sz w:val="32"/>
          <w:szCs w:val="32"/>
        </w:rPr>
        <w:t>质量</w:t>
      </w:r>
    </w:p>
    <w:p>
      <w:pPr>
        <w:adjustRightInd w:val="0"/>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2024年度，市应急局主要工作任务完成质量较好。为强化单位内部控制和项目管理，确保各项工作完成质量达标，市应急管理局制定了《北京市应急管理局项目验收管理办法》《北京市应急管理局项目验收管理实施细则》等制度，从实施内容，实施方法、路径，实施进度，经费使用，项目管理，产出效果，成果应用等方面明确了项目验收要求。2024年，市应急局大额资金重点项目已通过《实施细则》验收要求，其余项目均已按照《实施细则》完成一般项目验收。</w:t>
      </w:r>
    </w:p>
    <w:p>
      <w:pPr>
        <w:adjustRightInd w:val="0"/>
        <w:snapToGrid w:val="0"/>
        <w:spacing w:line="360" w:lineRule="auto"/>
        <w:ind w:firstLine="642" w:firstLineChars="200"/>
        <w:rPr>
          <w:rFonts w:ascii="仿宋_GB2312" w:eastAsia="仿宋_GB2312"/>
          <w:b/>
          <w:bCs/>
          <w:sz w:val="32"/>
          <w:szCs w:val="32"/>
        </w:rPr>
      </w:pPr>
      <w:r>
        <w:rPr>
          <w:rFonts w:hint="eastAsia" w:ascii="仿宋_GB2312" w:eastAsia="仿宋_GB2312"/>
          <w:b/>
          <w:bCs/>
          <w:sz w:val="32"/>
          <w:szCs w:val="32"/>
        </w:rPr>
        <w:t>3.产出</w:t>
      </w:r>
      <w:r>
        <w:rPr>
          <w:rFonts w:ascii="仿宋_GB2312" w:eastAsia="仿宋_GB2312"/>
          <w:b/>
          <w:bCs/>
          <w:sz w:val="32"/>
          <w:szCs w:val="32"/>
        </w:rPr>
        <w:t>进度</w:t>
      </w:r>
    </w:p>
    <w:p>
      <w:pPr>
        <w:adjustRightInd w:val="0"/>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截至</w:t>
      </w:r>
      <w:r>
        <w:rPr>
          <w:rFonts w:ascii="仿宋_GB2312" w:hAnsi="宋体" w:eastAsia="仿宋_GB2312" w:cs="宋体"/>
          <w:color w:val="000000"/>
          <w:kern w:val="0"/>
          <w:sz w:val="32"/>
          <w:szCs w:val="32"/>
        </w:rPr>
        <w:t>20</w:t>
      </w:r>
      <w:r>
        <w:rPr>
          <w:rFonts w:hint="eastAsia" w:ascii="仿宋_GB2312" w:hAnsi="宋体" w:eastAsia="仿宋_GB2312" w:cs="宋体"/>
          <w:color w:val="000000"/>
          <w:kern w:val="0"/>
          <w:sz w:val="32"/>
          <w:szCs w:val="32"/>
        </w:rPr>
        <w:t>24年</w:t>
      </w:r>
      <w:r>
        <w:rPr>
          <w:rFonts w:ascii="仿宋_GB2312" w:hAnsi="宋体" w:eastAsia="仿宋_GB2312" w:cs="宋体"/>
          <w:color w:val="000000"/>
          <w:kern w:val="0"/>
          <w:sz w:val="32"/>
          <w:szCs w:val="32"/>
        </w:rPr>
        <w:t>12月31日，市</w:t>
      </w:r>
      <w:r>
        <w:rPr>
          <w:rFonts w:hint="eastAsia" w:ascii="仿宋_GB2312" w:hAnsi="宋体" w:eastAsia="仿宋_GB2312" w:cs="宋体"/>
          <w:color w:val="000000"/>
          <w:kern w:val="0"/>
          <w:sz w:val="32"/>
          <w:szCs w:val="32"/>
        </w:rPr>
        <w:t>应急局涉及的应急管理体系建设、值班值守工作、应急救援队伍建设、应急管理法治建设、应急管理宣传教育、安全生产等各类项目工作按预期完成。但由于个别项目未能按年初计划完成，一定程度上影响了部门工作整体产出进度。</w:t>
      </w:r>
    </w:p>
    <w:p>
      <w:pPr>
        <w:adjustRightInd w:val="0"/>
        <w:snapToGrid w:val="0"/>
        <w:spacing w:line="360" w:lineRule="auto"/>
        <w:ind w:firstLine="642" w:firstLineChars="200"/>
        <w:rPr>
          <w:rFonts w:ascii="仿宋_GB2312" w:eastAsia="仿宋_GB2312"/>
          <w:b/>
          <w:bCs/>
          <w:sz w:val="32"/>
          <w:szCs w:val="32"/>
        </w:rPr>
      </w:pPr>
      <w:r>
        <w:rPr>
          <w:rFonts w:hint="eastAsia" w:ascii="仿宋_GB2312" w:eastAsia="仿宋_GB2312"/>
          <w:b/>
          <w:bCs/>
          <w:sz w:val="32"/>
          <w:szCs w:val="32"/>
        </w:rPr>
        <w:t>4.产出</w:t>
      </w:r>
      <w:r>
        <w:rPr>
          <w:rFonts w:ascii="仿宋_GB2312" w:eastAsia="仿宋_GB2312"/>
          <w:b/>
          <w:bCs/>
          <w:sz w:val="32"/>
          <w:szCs w:val="32"/>
        </w:rPr>
        <w:t>成本</w:t>
      </w:r>
    </w:p>
    <w:p>
      <w:pPr>
        <w:adjustRightInd w:val="0"/>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2024年度，市应急局各项工作成本控制在预算范围内，在项目执行过程中严格执行《中华人民共和国政府采购法》《中华人民共和国政府采购法实施条例》及北京市政府采购及单位内部《项目采购竞争比选暂行办法》等文件规定，严格履行政府采购程序，整体成本控制情况较好。</w:t>
      </w:r>
    </w:p>
    <w:p>
      <w:pPr>
        <w:adjustRightInd w:val="0"/>
        <w:snapToGrid w:val="0"/>
        <w:spacing w:line="360" w:lineRule="auto"/>
        <w:ind w:firstLine="640" w:firstLineChars="200"/>
        <w:outlineLvl w:val="1"/>
        <w:rPr>
          <w:rFonts w:ascii="楷体_GB2312" w:eastAsia="楷体_GB2312"/>
          <w:sz w:val="32"/>
          <w:szCs w:val="32"/>
        </w:rPr>
      </w:pPr>
      <w:bookmarkStart w:id="7" w:name="_Toc206626999"/>
      <w:r>
        <w:rPr>
          <w:rFonts w:hint="eastAsia" w:ascii="楷体_GB2312" w:eastAsia="楷体_GB2312"/>
          <w:sz w:val="32"/>
          <w:szCs w:val="32"/>
        </w:rPr>
        <w:t>（二）效果</w:t>
      </w:r>
      <w:r>
        <w:rPr>
          <w:rFonts w:ascii="楷体_GB2312" w:eastAsia="楷体_GB2312"/>
          <w:sz w:val="32"/>
          <w:szCs w:val="32"/>
        </w:rPr>
        <w:t>实现情况分析</w:t>
      </w:r>
      <w:bookmarkEnd w:id="7"/>
    </w:p>
    <w:p>
      <w:pPr>
        <w:adjustRightInd w:val="0"/>
        <w:snapToGrid w:val="0"/>
        <w:spacing w:line="360" w:lineRule="auto"/>
        <w:ind w:firstLine="642" w:firstLineChars="200"/>
        <w:rPr>
          <w:rFonts w:ascii="仿宋_GB2312" w:eastAsia="仿宋_GB2312"/>
          <w:b/>
          <w:bCs/>
          <w:sz w:val="32"/>
          <w:szCs w:val="32"/>
        </w:rPr>
      </w:pPr>
      <w:r>
        <w:rPr>
          <w:rFonts w:hint="eastAsia" w:ascii="仿宋_GB2312" w:eastAsia="仿宋_GB2312"/>
          <w:b/>
          <w:bCs/>
          <w:sz w:val="32"/>
          <w:szCs w:val="32"/>
        </w:rPr>
        <w:t>1.实施效益</w:t>
      </w:r>
    </w:p>
    <w:p>
      <w:pPr>
        <w:adjustRightInd w:val="0"/>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应急局牢固树立“两个至上”理念，自觉站在统筹发展和安全大局高度，以“时时放心不下”的责任感履职尽责。2024年保持了安全生产和防灾减灾救灾形势的总体平稳，全力为首都经济社会高质量发展营造良好的安全环境。</w:t>
      </w:r>
    </w:p>
    <w:p>
      <w:pPr>
        <w:adjustRightInd w:val="0"/>
        <w:snapToGrid w:val="0"/>
        <w:spacing w:line="360" w:lineRule="auto"/>
        <w:ind w:firstLine="642" w:firstLineChars="200"/>
        <w:rPr>
          <w:rFonts w:hint="eastAsia"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一是</w:t>
      </w:r>
      <w:r>
        <w:rPr>
          <w:rFonts w:hint="eastAsia" w:ascii="仿宋_GB2312" w:hAnsi="宋体" w:eastAsia="仿宋_GB2312" w:cs="宋体"/>
          <w:color w:val="000000"/>
          <w:kern w:val="0"/>
          <w:sz w:val="32"/>
          <w:szCs w:val="32"/>
        </w:rPr>
        <w:t>打造绝对忠诚政治机关。坚持把党的政治建设摆在首位，全面贯彻落实党的二十大和二十届二中、三中全会精神，把“看北京首先从政治上看”的要求贯彻落实到应急管理工作全过程各环节。牢固树立“大安全大应急”理念。依托各议事协调机构强化统筹协调，圆满完成重要节假日和全国两会、“中非论坛”等50余场重大活动安全服务保障任务。</w:t>
      </w:r>
    </w:p>
    <w:p>
      <w:pPr>
        <w:adjustRightInd w:val="0"/>
        <w:snapToGrid w:val="0"/>
        <w:spacing w:line="360" w:lineRule="auto"/>
        <w:ind w:firstLine="642" w:firstLineChars="200"/>
        <w:rPr>
          <w:rFonts w:hint="eastAsia"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二是</w:t>
      </w:r>
      <w:r>
        <w:rPr>
          <w:rFonts w:hint="eastAsia" w:ascii="仿宋_GB2312" w:hAnsi="宋体" w:eastAsia="仿宋_GB2312" w:cs="宋体"/>
          <w:color w:val="000000"/>
          <w:kern w:val="0"/>
          <w:sz w:val="32"/>
          <w:szCs w:val="32"/>
        </w:rPr>
        <w:t>强化安全生产工作质效。深刻汲取各类事故教训，着力强监管、消隐患、降事故。截至2024年11月底，全市发生各类生产安全死亡事故278起、死亡293人，同比分别下降25.1%、28.5%。通过对重点行业领域市属大型国企进行督导执法，不断压实党政领导、部门监管、属地管理和企业主体责任。强力推动专项行动，累计消除重大隐患1万余项。</w:t>
      </w:r>
    </w:p>
    <w:p>
      <w:pPr>
        <w:adjustRightInd w:val="0"/>
        <w:snapToGrid w:val="0"/>
        <w:spacing w:line="360" w:lineRule="auto"/>
        <w:ind w:firstLine="642" w:firstLineChars="200"/>
        <w:rPr>
          <w:rFonts w:hint="eastAsia"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三是</w:t>
      </w:r>
      <w:r>
        <w:rPr>
          <w:rFonts w:hint="eastAsia" w:ascii="仿宋_GB2312" w:hAnsi="宋体" w:eastAsia="仿宋_GB2312" w:cs="宋体"/>
          <w:color w:val="000000"/>
          <w:kern w:val="0"/>
          <w:sz w:val="32"/>
          <w:szCs w:val="32"/>
        </w:rPr>
        <w:t>提升灾害风险应对水平。坚决贯彻“两个坚持、三个转变”的防灾减灾救灾理念，筑牢应对和抵御灾害风险的安全堤坝。多措并举成功应对71次降雨，保障安全度汛。创新形成“5541”工作模式，强力推动13项春防攻坚措施落实，年度森防期内实现森林火灾“零”发生。国家森防办在门头沟区召开全国森林草原防灭火基层规范化管理工作会议，推广我市经验做法。</w:t>
      </w:r>
    </w:p>
    <w:p>
      <w:pPr>
        <w:adjustRightInd w:val="0"/>
        <w:snapToGrid w:val="0"/>
        <w:spacing w:line="360" w:lineRule="auto"/>
        <w:ind w:firstLine="642" w:firstLineChars="200"/>
        <w:rPr>
          <w:rFonts w:hint="eastAsia"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四是</w:t>
      </w:r>
      <w:r>
        <w:rPr>
          <w:rFonts w:hint="eastAsia" w:ascii="仿宋_GB2312" w:hAnsi="宋体" w:eastAsia="仿宋_GB2312" w:cs="宋体"/>
          <w:color w:val="000000"/>
          <w:kern w:val="0"/>
          <w:sz w:val="32"/>
          <w:szCs w:val="32"/>
        </w:rPr>
        <w:t>增强应急指挥处置能力。不断健全完善应急指挥和决策机制，着力提升突发事件应对能力。全年接报处置各类突发情况1622起，启动应急响应173次，服务保障市领导指挥调度60场次。构建扁平化应急指挥机制，实时响应市领导调度指令，最大限度压缩响应时间，以轨道交通突发事件为例，平均响应时间由2022年的34分钟缩短至现在的3分17秒。健全实战化应急预案体系。</w:t>
      </w:r>
    </w:p>
    <w:p>
      <w:pPr>
        <w:adjustRightInd w:val="0"/>
        <w:snapToGrid w:val="0"/>
        <w:spacing w:line="360" w:lineRule="auto"/>
        <w:ind w:firstLine="642" w:firstLineChars="200"/>
        <w:rPr>
          <w:rFonts w:hint="eastAsia"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五是</w:t>
      </w:r>
      <w:r>
        <w:rPr>
          <w:rFonts w:hint="eastAsia" w:ascii="仿宋_GB2312" w:hAnsi="宋体" w:eastAsia="仿宋_GB2312" w:cs="宋体"/>
          <w:color w:val="000000"/>
          <w:kern w:val="0"/>
          <w:sz w:val="32"/>
          <w:szCs w:val="32"/>
        </w:rPr>
        <w:t>实现智慧应急新突破。利用“三京”“七通一平”共性基础能力，构建智慧应急“1357N”总体架构，着力打造层次清晰、技术先进、平级两用的智慧应急体系。夯实开放融合的数据底座。基于市大数据平台共享水务、气象等30个委办局数据，实现1656类、70.5亿条数据汇聚，为重点业务应用提供200余类数据支撑。持续优化“企安安”系统功能，开发一码扫、重大隐患治理等功能模块，目前台账内共34.5万家场所，自查填报记录512万次、覆盖率99.79%，部门检查164万次、覆盖率99.67%。开发防汛抗旱、森林防灭火指挥调度系统和“应急指挥一张图”，在下凹式立交桥、防汛险村等布设700余套汛情监测站、300余套积水监测站，提升汛情监测感知能力。</w:t>
      </w:r>
    </w:p>
    <w:p>
      <w:pPr>
        <w:adjustRightInd w:val="0"/>
        <w:snapToGrid w:val="0"/>
        <w:spacing w:line="360" w:lineRule="auto"/>
        <w:ind w:firstLine="642" w:firstLineChars="200"/>
        <w:rPr>
          <w:rFonts w:hint="eastAsia"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六是</w:t>
      </w:r>
      <w:r>
        <w:rPr>
          <w:rFonts w:hint="eastAsia" w:ascii="仿宋_GB2312" w:hAnsi="宋体" w:eastAsia="仿宋_GB2312" w:cs="宋体"/>
          <w:color w:val="000000"/>
          <w:kern w:val="0"/>
          <w:sz w:val="32"/>
          <w:szCs w:val="32"/>
        </w:rPr>
        <w:t>筑牢首都安全发展基石。坚持力量下沉、重心下移、保障下倾，努力营造社会共治共享的良好氛围。创新推进基层应急能力建设，全面推进区级技术检查员队伍组建，提升区级应急管理部门执法专业水平。在北京日报、北京电视台等媒体平台开设6个宣传专栏，持续打造“公共安全开学第一课”等宣教品牌。协调推动全市应急物资保障体系建设，储备救灾救援物资215.8万余件套。</w:t>
      </w:r>
    </w:p>
    <w:p>
      <w:pPr>
        <w:adjustRightInd w:val="0"/>
        <w:snapToGrid w:val="0"/>
        <w:spacing w:line="360" w:lineRule="auto"/>
        <w:ind w:firstLine="642" w:firstLineChars="200"/>
        <w:rPr>
          <w:rFonts w:ascii="仿宋_GB2312" w:eastAsia="仿宋_GB2312"/>
          <w:b/>
          <w:bCs/>
          <w:sz w:val="32"/>
          <w:szCs w:val="32"/>
        </w:rPr>
      </w:pPr>
      <w:r>
        <w:rPr>
          <w:rFonts w:hint="eastAsia" w:ascii="仿宋_GB2312" w:eastAsia="仿宋_GB2312"/>
          <w:b/>
          <w:bCs/>
          <w:sz w:val="32"/>
          <w:szCs w:val="32"/>
        </w:rPr>
        <w:t>2.服务对象满意度</w:t>
      </w:r>
    </w:p>
    <w:p>
      <w:pPr>
        <w:adjustRightInd w:val="0"/>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2024年度，市应急局项目实施成效较显著，相关服务对象认可度较高。评价发现，各项目普遍未开展服务对象满意度调查工作，服务对象满意度情况缺少绩效材料及数据支撑，项目执行过程中的满意度调查工作亟待加强。</w:t>
      </w:r>
    </w:p>
    <w:p>
      <w:pPr>
        <w:adjustRightInd w:val="0"/>
        <w:snapToGrid w:val="0"/>
        <w:spacing w:line="360" w:lineRule="auto"/>
        <w:ind w:firstLine="640" w:firstLineChars="200"/>
        <w:outlineLvl w:val="0"/>
        <w:rPr>
          <w:rFonts w:hint="eastAsia" w:ascii="黑体" w:hAnsi="黑体" w:eastAsia="黑体" w:cs="宋体"/>
          <w:color w:val="000000"/>
          <w:kern w:val="0"/>
          <w:sz w:val="32"/>
          <w:szCs w:val="32"/>
        </w:rPr>
      </w:pPr>
      <w:bookmarkStart w:id="8" w:name="_Toc206627000"/>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bookmarkEnd w:id="8"/>
    </w:p>
    <w:p>
      <w:pPr>
        <w:adjustRightInd w:val="0"/>
        <w:snapToGrid w:val="0"/>
        <w:spacing w:line="360" w:lineRule="auto"/>
        <w:ind w:firstLine="640" w:firstLineChars="200"/>
        <w:outlineLvl w:val="1"/>
        <w:rPr>
          <w:rFonts w:ascii="楷体_GB2312" w:eastAsia="楷体_GB2312"/>
          <w:sz w:val="32"/>
          <w:szCs w:val="32"/>
        </w:rPr>
      </w:pPr>
      <w:bookmarkStart w:id="9" w:name="_Toc206627001"/>
      <w:r>
        <w:rPr>
          <w:rFonts w:hint="eastAsia" w:ascii="楷体_GB2312" w:eastAsia="楷体_GB2312"/>
          <w:sz w:val="32"/>
          <w:szCs w:val="32"/>
        </w:rPr>
        <w:t>（一）财务管理</w:t>
      </w:r>
      <w:bookmarkEnd w:id="9"/>
    </w:p>
    <w:p>
      <w:pPr>
        <w:adjustRightInd w:val="0"/>
        <w:snapToGrid w:val="0"/>
        <w:spacing w:line="360" w:lineRule="auto"/>
        <w:ind w:firstLine="640" w:firstLineChars="200"/>
        <w:rPr>
          <w:rFonts w:ascii="仿宋_GB2312" w:eastAsia="仿宋_GB2312"/>
          <w:sz w:val="32"/>
          <w:szCs w:val="32"/>
        </w:rPr>
      </w:pPr>
      <w:r>
        <w:rPr>
          <w:rFonts w:hint="eastAsia" w:ascii="仿宋_GB2312" w:hAnsi="宋体" w:eastAsia="仿宋_GB2312" w:cs="宋体"/>
          <w:color w:val="000000"/>
          <w:kern w:val="0"/>
          <w:sz w:val="32"/>
          <w:szCs w:val="32"/>
        </w:rPr>
        <w:t>财务管理制度建设方面，</w:t>
      </w:r>
      <w:r>
        <w:rPr>
          <w:rFonts w:hint="eastAsia" w:ascii="仿宋_GB2312" w:eastAsia="仿宋_GB2312"/>
          <w:sz w:val="32"/>
          <w:szCs w:val="32"/>
        </w:rPr>
        <w:t>市应急局制定了《财务管理制度》《经费支出管理办法》等制度或办法，相关制度中对经费执行程序及审批权、预算调整、资金的使用范围、会计核算等内容做出了明确的规定，财务管理制度较为健全。</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2024年度，市应急局在各类项目具体执行过程中，能够遵循上述财务管理制度规定，确保项目资金专款专用、独立核算。资金拨付程序及手续较规范，资金使用与合同规定用途较相符，未发现虚列支出的情况，资金使用较合规。会计基础信息较完善，相关会计凭证、会计账簿、财务报表、重要经济合同及财务管理有关文件由会计专人管理，财务报表编报及时，数据全面完整。</w:t>
      </w:r>
    </w:p>
    <w:p>
      <w:pPr>
        <w:tabs>
          <w:tab w:val="left" w:pos="8222"/>
        </w:tabs>
        <w:adjustRightInd w:val="0"/>
        <w:snapToGrid w:val="0"/>
        <w:spacing w:line="360" w:lineRule="auto"/>
        <w:ind w:firstLine="640" w:firstLineChars="200"/>
        <w:jc w:val="left"/>
        <w:outlineLvl w:val="1"/>
        <w:rPr>
          <w:rFonts w:ascii="楷体_GB2312" w:eastAsia="楷体_GB2312"/>
          <w:sz w:val="32"/>
          <w:szCs w:val="32"/>
        </w:rPr>
      </w:pPr>
      <w:bookmarkStart w:id="10" w:name="_Toc206627002"/>
      <w:r>
        <w:rPr>
          <w:rFonts w:hint="eastAsia" w:ascii="楷体_GB2312" w:eastAsia="楷体_GB2312"/>
          <w:sz w:val="32"/>
          <w:szCs w:val="32"/>
        </w:rPr>
        <w:t>（二）资产管理</w:t>
      </w:r>
      <w:bookmarkEnd w:id="10"/>
    </w:p>
    <w:p>
      <w:pPr>
        <w:adjustRightInd w:val="0"/>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应急局制定了《北京市应急管理局固定资产和无形资产管理办法》等资产管理制度，对固定资产购置管理、出入库管理、维修管理、盘点管理、报废管理等各环节控制流程内容予以明确。在固定资产具体管理方面，市应急局按部门建立了固定资产领用登记账，登记各部门占有固定资产情况，每年定期对固定资产进行全面资产清查、盘点，保证账账相符，账实相符。同时，固定资产购置申请文件、审批文件及购入验收单等文件较为完备，固定资产的处置较为规范、完整。</w:t>
      </w:r>
    </w:p>
    <w:p>
      <w:pPr>
        <w:adjustRightInd w:val="0"/>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截至2024年底，市应急局资产总额</w:t>
      </w:r>
      <w:r>
        <w:rPr>
          <w:rFonts w:hint="eastAsia" w:ascii="仿宋_GB2312" w:hAnsi="仿宋_GB2312" w:eastAsia="仿宋_GB2312" w:cs="仿宋_GB2312"/>
          <w:color w:val="000000"/>
          <w:sz w:val="32"/>
          <w:szCs w:val="32"/>
        </w:rPr>
        <w:t>66,164.02</w:t>
      </w:r>
      <w:r>
        <w:rPr>
          <w:rFonts w:hint="eastAsia" w:ascii="仿宋_GB2312" w:hAnsi="宋体" w:eastAsia="仿宋_GB2312" w:cs="宋体"/>
          <w:color w:val="000000"/>
          <w:kern w:val="0"/>
          <w:sz w:val="32"/>
          <w:szCs w:val="32"/>
        </w:rPr>
        <w:t>万元，负债总额</w:t>
      </w:r>
      <w:r>
        <w:rPr>
          <w:rFonts w:hint="eastAsia" w:ascii="仿宋_GB2312" w:hAnsi="仿宋_GB2312" w:eastAsia="仿宋_GB2312" w:cs="仿宋_GB2312"/>
          <w:color w:val="000000"/>
          <w:sz w:val="32"/>
          <w:szCs w:val="32"/>
        </w:rPr>
        <w:t>660.04</w:t>
      </w:r>
      <w:r>
        <w:rPr>
          <w:rFonts w:hint="eastAsia" w:ascii="仿宋_GB2312" w:hAnsi="宋体" w:eastAsia="仿宋_GB2312" w:cs="宋体"/>
          <w:color w:val="000000"/>
          <w:kern w:val="0"/>
          <w:sz w:val="32"/>
          <w:szCs w:val="32"/>
        </w:rPr>
        <w:t>万元，净资产总额</w:t>
      </w:r>
      <w:r>
        <w:rPr>
          <w:rFonts w:hint="eastAsia" w:ascii="仿宋_GB2312" w:hAnsi="仿宋_GB2312" w:eastAsia="仿宋_GB2312" w:cs="仿宋_GB2312"/>
          <w:color w:val="000000"/>
          <w:sz w:val="32"/>
          <w:szCs w:val="32"/>
        </w:rPr>
        <w:t>65,503.98</w:t>
      </w:r>
      <w:r>
        <w:rPr>
          <w:rFonts w:hint="eastAsia" w:ascii="仿宋_GB2312" w:hAnsi="宋体" w:eastAsia="仿宋_GB2312" w:cs="宋体"/>
          <w:color w:val="000000"/>
          <w:kern w:val="0"/>
          <w:sz w:val="32"/>
          <w:szCs w:val="32"/>
        </w:rPr>
        <w:t>万元。市应急局资产配置较合理，资产使用和处置方面未见不经批准擅自出租、出借资产、不按要求进行报批或资产不公开处置等行为。</w:t>
      </w:r>
    </w:p>
    <w:p>
      <w:pPr>
        <w:adjustRightInd w:val="0"/>
        <w:snapToGrid w:val="0"/>
        <w:spacing w:line="360" w:lineRule="auto"/>
        <w:ind w:firstLine="640" w:firstLineChars="200"/>
        <w:outlineLvl w:val="1"/>
        <w:rPr>
          <w:rFonts w:ascii="楷体_GB2312" w:eastAsia="楷体_GB2312"/>
          <w:sz w:val="32"/>
          <w:szCs w:val="32"/>
        </w:rPr>
      </w:pPr>
      <w:bookmarkStart w:id="11" w:name="_Toc206627003"/>
      <w:r>
        <w:rPr>
          <w:rFonts w:hint="eastAsia" w:ascii="楷体_GB2312" w:eastAsia="楷体_GB2312"/>
          <w:sz w:val="32"/>
          <w:szCs w:val="32"/>
        </w:rPr>
        <w:t>（三）绩效</w:t>
      </w:r>
      <w:r>
        <w:rPr>
          <w:rFonts w:ascii="楷体_GB2312" w:eastAsia="楷体_GB2312"/>
          <w:sz w:val="32"/>
          <w:szCs w:val="32"/>
        </w:rPr>
        <w:t>管理</w:t>
      </w:r>
      <w:bookmarkEnd w:id="11"/>
    </w:p>
    <w:p>
      <w:pPr>
        <w:adjustRightInd w:val="0"/>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应急局根据市财政局全过程预算绩效管理工作要求，成立了预算绩效管理工作领导小组，建立健全了绩效管理组织机构。预算绩效管理工作领导小组负责拟定审批预算绩效管理工作规定性文件，组织监督全局预算绩效管理等工作。在市应急局预算绩效管理工作领导小组带领下，各部门按照各自职责如期完成年度项目申报及绩效目标编制、绩效自评等预算绩效管理工作，及时发现项目预算执行中出现的问题并进行纠偏，定期对工作任务的完成情况、效益目标实现情况进行总结。各阶段绩效管理工作具体情况如下：</w:t>
      </w:r>
    </w:p>
    <w:p>
      <w:pPr>
        <w:adjustRightInd w:val="0"/>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项目申报阶段。严格按照北京市2024年度预算编制相关要求开展年度预算编制工作，按照《中共北京市委 北京市人民政府关于全面实施预算绩效管理的实施意见》（京发〔2019〕12号）、《北京市预算绩效目标管理办法》（京财绩效〔2020〕2137号）、《北京市预算绩效管理办法和事前绩效评估管理办法》（京财绩效〔2019〕2129号）等文件要求，对各部门申报的2024年项目开展了资金评审及事前绩效评估。</w:t>
      </w:r>
    </w:p>
    <w:p>
      <w:pPr>
        <w:adjustRightInd w:val="0"/>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项目执行阶段。按照《北京市市级部门预算绩效运行监控管理办法》（京财绩效〔2020〕2034号）、《北京市项目支出绩效评价管理办法》（京财绩效〔2020〕2146号）等文件要求，及时组织开展部门预算执行情况和绩效目标实现程度的监督、控制和管理，并形成相应工作成果。</w:t>
      </w:r>
    </w:p>
    <w:p>
      <w:pPr>
        <w:adjustRightInd w:val="0"/>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项目总结阶段。2024年，按照市财政局《北京市财政局关于2025年预算绩效管理工作的通知》（京财绩效〔2025〕245号）相关工作要求，组织开展绩效自评及重点项目评价工作，其中：</w:t>
      </w:r>
      <w:r>
        <w:rPr>
          <w:rFonts w:hint="eastAsia" w:ascii="仿宋_GB2312" w:hAnsi="宋体" w:eastAsia="仿宋_GB2312" w:cs="宋体"/>
          <w:color w:val="000000"/>
          <w:kern w:val="0"/>
          <w:sz w:val="32"/>
          <w:szCs w:val="32"/>
          <w:lang w:eastAsia="zh-CN"/>
        </w:rPr>
        <w:t>一是</w:t>
      </w:r>
      <w:r>
        <w:rPr>
          <w:rFonts w:hint="eastAsia" w:ascii="仿宋_GB2312" w:hAnsi="宋体" w:eastAsia="仿宋_GB2312" w:cs="宋体"/>
          <w:color w:val="000000"/>
          <w:kern w:val="0"/>
          <w:sz w:val="32"/>
          <w:szCs w:val="32"/>
        </w:rPr>
        <w:t>绩效自评涉及本级处室及所属预算单位共计173个项目（除涉密项目）的自评工作；二是选取“北京市森林消防综合救援总队驻防基地服务项目”“应急安全领域技术支撑项目”2个重点项目开展部门重点绩效评价。</w:t>
      </w:r>
    </w:p>
    <w:p>
      <w:pPr>
        <w:adjustRightInd w:val="0"/>
        <w:snapToGrid w:val="0"/>
        <w:spacing w:line="360" w:lineRule="auto"/>
        <w:ind w:firstLine="640" w:firstLineChars="200"/>
        <w:outlineLvl w:val="1"/>
        <w:rPr>
          <w:rFonts w:ascii="楷体_GB2312" w:eastAsia="楷体_GB2312"/>
          <w:sz w:val="32"/>
          <w:szCs w:val="32"/>
        </w:rPr>
      </w:pPr>
      <w:bookmarkStart w:id="12" w:name="_Toc206627004"/>
      <w:r>
        <w:rPr>
          <w:rFonts w:hint="eastAsia" w:ascii="楷体_GB2312" w:eastAsia="楷体_GB2312"/>
          <w:sz w:val="32"/>
          <w:szCs w:val="32"/>
        </w:rPr>
        <w:t>（四）结转结余率</w:t>
      </w:r>
      <w:bookmarkEnd w:id="12"/>
    </w:p>
    <w:p>
      <w:pPr>
        <w:adjustRightInd w:val="0"/>
        <w:snapToGrid w:val="0"/>
        <w:spacing w:line="360" w:lineRule="auto"/>
        <w:ind w:firstLine="640" w:firstLineChars="200"/>
        <w:rPr>
          <w:rFonts w:ascii="仿宋_GB2312" w:eastAsia="仿宋_GB2312"/>
          <w:sz w:val="32"/>
          <w:szCs w:val="32"/>
        </w:rPr>
      </w:pPr>
      <w:r>
        <w:rPr>
          <w:rFonts w:hint="eastAsia" w:ascii="仿宋_GB2312" w:hAnsi="仿宋_GB2312" w:eastAsia="仿宋_GB2312" w:cs="仿宋_GB2312"/>
          <w:bCs/>
          <w:sz w:val="32"/>
          <w:szCs w:val="32"/>
        </w:rPr>
        <w:t>市应急局2024年度结转结余总额33097.54万元，全年支出预算数172,927.15万元，结转结余率为19.1%；</w:t>
      </w:r>
      <w:r>
        <w:rPr>
          <w:rFonts w:hint="eastAsia" w:ascii="仿宋_GB2312" w:eastAsia="仿宋_GB2312"/>
          <w:sz w:val="32"/>
          <w:szCs w:val="32"/>
        </w:rPr>
        <w:t>市应急局</w:t>
      </w:r>
      <w:r>
        <w:rPr>
          <w:rFonts w:ascii="仿宋_GB2312" w:eastAsia="仿宋_GB2312"/>
          <w:sz w:val="32"/>
          <w:szCs w:val="32"/>
        </w:rPr>
        <w:t>202</w:t>
      </w:r>
      <w:r>
        <w:rPr>
          <w:rFonts w:hint="eastAsia" w:ascii="仿宋_GB2312" w:eastAsia="仿宋_GB2312"/>
          <w:sz w:val="32"/>
          <w:szCs w:val="32"/>
        </w:rPr>
        <w:t>3年度结转结余总额</w:t>
      </w:r>
      <w:r>
        <w:rPr>
          <w:rFonts w:hint="eastAsia" w:ascii="仿宋_GB2312" w:hAnsi="仿宋_GB2312" w:eastAsia="仿宋_GB2312" w:cs="仿宋_GB2312"/>
          <w:bCs/>
          <w:sz w:val="32"/>
          <w:szCs w:val="32"/>
        </w:rPr>
        <w:t>5,872.26万元，支出预算数55,423.44万元，结转结余率为10.6</w:t>
      </w:r>
      <w:r>
        <w:rPr>
          <w:rFonts w:ascii="仿宋_GB2312" w:hAnsi="仿宋_GB2312" w:eastAsia="仿宋_GB2312" w:cs="仿宋_GB2312"/>
          <w:bCs/>
          <w:sz w:val="32"/>
          <w:szCs w:val="32"/>
        </w:rPr>
        <w:t>%</w:t>
      </w:r>
      <w:r>
        <w:rPr>
          <w:rFonts w:hint="eastAsia" w:ascii="仿宋_GB2312" w:eastAsia="仿宋_GB2312"/>
          <w:sz w:val="32"/>
          <w:szCs w:val="32"/>
        </w:rPr>
        <w:t>。</w:t>
      </w:r>
    </w:p>
    <w:p>
      <w:pPr>
        <w:adjustRightInd w:val="0"/>
        <w:snapToGrid w:val="0"/>
        <w:spacing w:line="360" w:lineRule="auto"/>
        <w:ind w:firstLine="640" w:firstLineChars="200"/>
        <w:outlineLvl w:val="1"/>
        <w:rPr>
          <w:rFonts w:ascii="楷体_GB2312" w:eastAsia="楷体_GB2312"/>
          <w:sz w:val="32"/>
          <w:szCs w:val="32"/>
        </w:rPr>
      </w:pPr>
      <w:bookmarkStart w:id="13" w:name="_Toc206627005"/>
      <w:r>
        <w:rPr>
          <w:rFonts w:hint="eastAsia" w:ascii="楷体_GB2312" w:eastAsia="楷体_GB2312"/>
          <w:sz w:val="32"/>
          <w:szCs w:val="32"/>
        </w:rPr>
        <w:t>（五）部门</w:t>
      </w:r>
      <w:r>
        <w:rPr>
          <w:rFonts w:ascii="楷体_GB2312" w:eastAsia="楷体_GB2312"/>
          <w:sz w:val="32"/>
          <w:szCs w:val="32"/>
        </w:rPr>
        <w:t>预决算差异率</w:t>
      </w:r>
      <w:bookmarkEnd w:id="13"/>
    </w:p>
    <w:p>
      <w:pPr>
        <w:adjustRightInd w:val="0"/>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市应急局2024年度部门决算收入数172,927.15万元，与部门全年预算收入数172,927.15万元对比，部门预决算差异率为0%。</w:t>
      </w:r>
    </w:p>
    <w:p>
      <w:pPr>
        <w:adjustRightInd w:val="0"/>
        <w:snapToGrid w:val="0"/>
        <w:spacing w:line="360" w:lineRule="auto"/>
        <w:ind w:firstLine="640" w:firstLineChars="200"/>
        <w:outlineLvl w:val="0"/>
        <w:rPr>
          <w:rFonts w:hint="eastAsia" w:ascii="黑体" w:hAnsi="黑体" w:eastAsia="黑体" w:cs="宋体"/>
          <w:color w:val="000000"/>
          <w:kern w:val="0"/>
          <w:sz w:val="32"/>
          <w:szCs w:val="32"/>
        </w:rPr>
      </w:pPr>
      <w:bookmarkStart w:id="14" w:name="_Toc206627006"/>
      <w:r>
        <w:rPr>
          <w:rFonts w:hint="eastAsia" w:ascii="黑体" w:hAnsi="黑体" w:eastAsia="黑体" w:cs="宋体"/>
          <w:color w:val="000000"/>
          <w:kern w:val="0"/>
          <w:sz w:val="32"/>
          <w:szCs w:val="32"/>
        </w:rPr>
        <w:t>五、总体</w:t>
      </w:r>
      <w:r>
        <w:rPr>
          <w:rFonts w:ascii="黑体" w:hAnsi="黑体" w:eastAsia="黑体" w:cs="宋体"/>
          <w:color w:val="000000"/>
          <w:kern w:val="0"/>
          <w:sz w:val="32"/>
          <w:szCs w:val="32"/>
        </w:rPr>
        <w:t>评价结论</w:t>
      </w:r>
      <w:bookmarkEnd w:id="14"/>
    </w:p>
    <w:p>
      <w:pPr>
        <w:adjustRightInd w:val="0"/>
        <w:snapToGrid w:val="0"/>
        <w:spacing w:line="360" w:lineRule="auto"/>
        <w:ind w:firstLine="640" w:firstLineChars="200"/>
        <w:outlineLvl w:val="1"/>
        <w:rPr>
          <w:rFonts w:ascii="楷体_GB2312" w:eastAsia="楷体_GB2312"/>
          <w:sz w:val="32"/>
          <w:szCs w:val="32"/>
        </w:rPr>
      </w:pPr>
      <w:bookmarkStart w:id="15" w:name="_Toc206627007"/>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bookmarkEnd w:id="15"/>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2024年，市应急局坚决贯彻落实党中央、国务院，市委、市政府及应急管理部各项决策部署，严防严控重大安全风险，稳扎稳打提高防灾减灾救灾能力，常抓不懈打造协同高效应急救援体系，圆满完成了各项工作任务，营造了良好安全环境。2024年度，市应急局部门整体绩效评价得分</w:t>
      </w:r>
      <w:r>
        <w:rPr>
          <w:rFonts w:ascii="仿宋_GB2312" w:eastAsia="仿宋_GB2312"/>
          <w:sz w:val="32"/>
          <w:szCs w:val="32"/>
        </w:rPr>
        <w:t>9</w:t>
      </w:r>
      <w:r>
        <w:rPr>
          <w:rFonts w:hint="eastAsia" w:ascii="仿宋_GB2312" w:eastAsia="仿宋_GB2312"/>
          <w:sz w:val="32"/>
          <w:szCs w:val="32"/>
        </w:rPr>
        <w:t>3</w:t>
      </w:r>
      <w:r>
        <w:rPr>
          <w:rFonts w:ascii="仿宋_GB2312" w:eastAsia="仿宋_GB2312"/>
          <w:sz w:val="32"/>
          <w:szCs w:val="32"/>
        </w:rPr>
        <w:t>.</w:t>
      </w:r>
      <w:r>
        <w:rPr>
          <w:rFonts w:hint="eastAsia" w:ascii="仿宋_GB2312" w:eastAsia="仿宋_GB2312"/>
          <w:sz w:val="32"/>
          <w:szCs w:val="32"/>
        </w:rPr>
        <w:t>2分，评价等级为“优”。</w:t>
      </w:r>
    </w:p>
    <w:p>
      <w:pPr>
        <w:adjustRightInd w:val="0"/>
        <w:snapToGrid w:val="0"/>
        <w:spacing w:line="360" w:lineRule="auto"/>
        <w:ind w:firstLine="640" w:firstLineChars="200"/>
        <w:outlineLvl w:val="1"/>
        <w:rPr>
          <w:rFonts w:ascii="楷体_GB2312" w:eastAsia="楷体_GB2312"/>
          <w:sz w:val="32"/>
          <w:szCs w:val="32"/>
        </w:rPr>
      </w:pPr>
      <w:bookmarkStart w:id="16" w:name="_Toc206627008"/>
      <w:r>
        <w:rPr>
          <w:rFonts w:hint="eastAsia" w:ascii="楷体_GB2312" w:eastAsia="楷体_GB2312"/>
          <w:sz w:val="32"/>
          <w:szCs w:val="32"/>
        </w:rPr>
        <w:t>（二）存在的问题及原因分析</w:t>
      </w:r>
      <w:bookmarkEnd w:id="16"/>
    </w:p>
    <w:p>
      <w:pPr>
        <w:adjustRightInd w:val="0"/>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1.部门整体绩效目标管理仍有提升空间</w:t>
      </w:r>
    </w:p>
    <w:p>
      <w:pPr>
        <w:adjustRightInd w:val="0"/>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2024年度，市应急局结合职能职责及年度重点工作任务，设置了涵盖部门日常运转、应急管理、危险化学品生产企业安全监管、应急预案体系建设等十余项具体目标，并细化分解为“培训人数”“开展危险化学品生产企业安全监管工作”等具体考核指标，绩效目标设置完整，但仍有提升空间，具体表现为：一是部分核心工作仅设置了产出数量指标，缺乏质量指标约束；二是大部分效益指标均采取了“优良”等定性描述，指标可衡量性不足。</w:t>
      </w:r>
    </w:p>
    <w:p>
      <w:pPr>
        <w:adjustRightInd w:val="0"/>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2.个别工作未如期完成。考核市级专业应急救援队伍、应急管理社会动员经验交流大会、全市安全生产先进单位和先进个人表彰等工作因计划调整等原因未如期开展。</w:t>
      </w:r>
    </w:p>
    <w:p>
      <w:pPr>
        <w:adjustRightInd w:val="0"/>
        <w:snapToGrid w:val="0"/>
        <w:spacing w:line="360" w:lineRule="auto"/>
        <w:ind w:firstLine="562"/>
        <w:rPr>
          <w:rFonts w:hint="eastAsia" w:ascii="仿宋_GB2312" w:hAnsi="仿宋_GB2312" w:eastAsia="仿宋_GB2312"/>
          <w:b/>
          <w:sz w:val="32"/>
          <w:szCs w:val="32"/>
          <w:lang w:val="zh-CN"/>
        </w:rPr>
      </w:pPr>
      <w:r>
        <w:rPr>
          <w:rFonts w:hint="eastAsia" w:ascii="仿宋_GB2312" w:hAnsi="宋体" w:eastAsia="仿宋_GB2312" w:cs="宋体"/>
          <w:color w:val="000000"/>
          <w:kern w:val="0"/>
          <w:sz w:val="32"/>
          <w:szCs w:val="32"/>
        </w:rPr>
        <w:t>3.服务对象满意度工作有待加强。从各项目绩效佐证资料看，</w:t>
      </w:r>
      <w:r>
        <w:rPr>
          <w:rFonts w:hint="eastAsia" w:ascii="仿宋_GB2312" w:hAnsi="仿宋_GB2312" w:eastAsia="仿宋_GB2312"/>
          <w:bCs/>
          <w:sz w:val="32"/>
          <w:szCs w:val="32"/>
          <w:lang w:val="zh-CN"/>
        </w:rPr>
        <w:t>针对服务对象开展的满意度调查尚显不足。尤其是</w:t>
      </w:r>
      <w:r>
        <w:rPr>
          <w:rFonts w:hint="eastAsia" w:ascii="仿宋_GB2312" w:eastAsia="仿宋_GB2312"/>
          <w:sz w:val="32"/>
          <w:szCs w:val="32"/>
        </w:rPr>
        <w:t>直接面向社会主体及公众或事关群众切身利益的相关工作，评价未见</w:t>
      </w:r>
      <w:r>
        <w:rPr>
          <w:rFonts w:hint="eastAsia" w:ascii="仿宋_GB2312" w:hAnsi="仿宋_GB2312" w:eastAsia="仿宋_GB2312"/>
          <w:bCs/>
          <w:sz w:val="32"/>
          <w:szCs w:val="32"/>
          <w:lang w:val="zh-CN"/>
        </w:rPr>
        <w:t>这类项目针对服务对象开展满意度调查，完成工作的满意度缺少数据支撑。</w:t>
      </w:r>
    </w:p>
    <w:p>
      <w:pPr>
        <w:adjustRightInd w:val="0"/>
        <w:snapToGrid w:val="0"/>
        <w:spacing w:line="360" w:lineRule="auto"/>
        <w:ind w:firstLine="640" w:firstLineChars="200"/>
        <w:outlineLvl w:val="0"/>
        <w:rPr>
          <w:rFonts w:hint="eastAsia" w:ascii="黑体" w:hAnsi="黑体" w:eastAsia="黑体" w:cs="宋体"/>
          <w:color w:val="000000"/>
          <w:kern w:val="0"/>
          <w:sz w:val="32"/>
          <w:szCs w:val="32"/>
        </w:rPr>
      </w:pPr>
      <w:bookmarkStart w:id="17" w:name="_Toc206627009"/>
      <w:r>
        <w:rPr>
          <w:rFonts w:hint="eastAsia" w:ascii="黑体" w:hAnsi="黑体" w:eastAsia="黑体" w:cs="宋体"/>
          <w:color w:val="000000"/>
          <w:kern w:val="0"/>
          <w:sz w:val="32"/>
          <w:szCs w:val="32"/>
        </w:rPr>
        <w:t>六、措施建议</w:t>
      </w:r>
      <w:bookmarkEnd w:id="17"/>
    </w:p>
    <w:p>
      <w:pPr>
        <w:adjustRightInd w:val="0"/>
        <w:snapToGrid w:val="0"/>
        <w:spacing w:line="360" w:lineRule="auto"/>
        <w:ind w:firstLine="640" w:firstLineChars="200"/>
        <w:outlineLvl w:val="1"/>
        <w:rPr>
          <w:rFonts w:ascii="楷体_GB2312" w:eastAsia="楷体_GB2312"/>
          <w:sz w:val="32"/>
          <w:szCs w:val="32"/>
        </w:rPr>
      </w:pPr>
      <w:bookmarkStart w:id="18" w:name="_Toc206627010"/>
      <w:bookmarkStart w:id="19" w:name="_Toc103006301"/>
      <w:r>
        <w:rPr>
          <w:rFonts w:hint="eastAsia" w:ascii="楷体_GB2312" w:eastAsia="楷体_GB2312"/>
          <w:sz w:val="32"/>
          <w:szCs w:val="32"/>
        </w:rPr>
        <w:t>（一）规范设置绩效目标，提高绩效指标可考核性</w:t>
      </w:r>
      <w:bookmarkEnd w:id="18"/>
    </w:p>
    <w:p>
      <w:pPr>
        <w:adjustRightInd w:val="0"/>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结合《北京市预算绩效管理办法》《北京市预算绩效目标管理办法》等文件，进一步规范部门整体绩效目标管理。严格按照财政部门对于项目绩效指标填报要求，对核心工作任务设置科学、合理的产出数量及质量指标，加强效益指标的可衡量性、可考核性，持续提高指标设置的完整性和有效性。</w:t>
      </w:r>
    </w:p>
    <w:p>
      <w:pPr>
        <w:adjustRightInd w:val="0"/>
        <w:snapToGrid w:val="0"/>
        <w:spacing w:line="360" w:lineRule="auto"/>
        <w:ind w:firstLine="640" w:firstLineChars="200"/>
        <w:outlineLvl w:val="1"/>
        <w:rPr>
          <w:rFonts w:ascii="楷体_GB2312" w:eastAsia="楷体_GB2312"/>
          <w:sz w:val="32"/>
          <w:szCs w:val="32"/>
        </w:rPr>
      </w:pPr>
      <w:bookmarkStart w:id="20" w:name="_Toc206627011"/>
      <w:r>
        <w:rPr>
          <w:rFonts w:hint="eastAsia" w:ascii="楷体_GB2312" w:eastAsia="楷体_GB2312"/>
          <w:sz w:val="32"/>
          <w:szCs w:val="32"/>
        </w:rPr>
        <w:t>（二）加强过程监督管理，确保工作计划如期完成</w:t>
      </w:r>
      <w:bookmarkEnd w:id="20"/>
      <w:r>
        <w:rPr>
          <w:rFonts w:hint="eastAsia" w:ascii="楷体_GB2312" w:eastAsia="楷体_GB2312"/>
          <w:sz w:val="32"/>
          <w:szCs w:val="32"/>
        </w:rPr>
        <w:t xml:space="preserve"> </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建议市应急局进一步加强年度工作执行管理，加强对各部门年度工作和预算执行的跟踪管理及中期监控结果的应用，针对相关项目工作或预算执行进度缓慢等情况，落实相关人员责任，积极推动相关工作进行，确保实施年度内各项业务工作顺利完成，达到预期效益，提高过程监督管理的有效性。</w:t>
      </w:r>
    </w:p>
    <w:p>
      <w:pPr>
        <w:adjustRightInd w:val="0"/>
        <w:snapToGrid w:val="0"/>
        <w:spacing w:line="360" w:lineRule="auto"/>
        <w:ind w:firstLine="640" w:firstLineChars="200"/>
        <w:outlineLvl w:val="1"/>
        <w:rPr>
          <w:rFonts w:ascii="楷体_GB2312" w:eastAsia="楷体_GB2312"/>
          <w:sz w:val="32"/>
          <w:szCs w:val="32"/>
        </w:rPr>
      </w:pPr>
      <w:bookmarkStart w:id="21" w:name="_Toc206627012"/>
      <w:r>
        <w:rPr>
          <w:rFonts w:hint="eastAsia" w:ascii="楷体_GB2312" w:eastAsia="楷体_GB2312"/>
          <w:sz w:val="32"/>
          <w:szCs w:val="32"/>
        </w:rPr>
        <w:t>（三）加强绩效信息统计，完善满意度调查工作</w:t>
      </w:r>
      <w:bookmarkEnd w:id="21"/>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加强日常管理环节对项目绩效信息的佐证数据及典型案例的采集工作。针对直接面向社会主体及公众或事关群众切身利益的相关工作，加强服务对象满意度调查工作，完善直接服务于社会公众项目的满意度调查工作，强化满意度数据采集及分析工作，为以后年度制定科学合理的绩效指标提供数据支撑，持续提升项目效益。</w:t>
      </w:r>
    </w:p>
    <w:bookmarkEnd w:id="19"/>
    <w:p>
      <w:pPr>
        <w:adjustRightInd w:val="0"/>
        <w:snapToGrid w:val="0"/>
      </w:pPr>
    </w:p>
    <w:p>
      <w:pPr>
        <w:pStyle w:val="2"/>
      </w:pPr>
    </w:p>
    <w:p>
      <w:pPr>
        <w:pStyle w:val="2"/>
      </w:pPr>
    </w:p>
    <w:p>
      <w:pPr>
        <w:widowControl/>
        <w:jc w:val="left"/>
        <w:outlineLvl w:val="1"/>
        <w:rPr>
          <w:rFonts w:ascii="仿宋_GB2312" w:eastAsia="仿宋_GB2312" w:cs="仿宋_GB2312"/>
          <w:b/>
        </w:rPr>
      </w:pPr>
      <w:r>
        <w:rPr>
          <w:rFonts w:hint="eastAsia" w:ascii="仿宋_GB2312" w:hAnsi="等线" w:eastAsia="仿宋_GB2312" w:cs="仿宋_GB2312"/>
          <w:b/>
          <w:szCs w:val="22"/>
          <w:lang w:bidi="ar"/>
        </w:rPr>
        <w:t>附件1</w:t>
      </w:r>
    </w:p>
    <w:p>
      <w:pPr>
        <w:rPr>
          <w:rFonts w:ascii="Arial Narrow" w:hAnsi="Arial Narrow" w:eastAsia="仿宋_GB2312"/>
          <w:sz w:val="24"/>
        </w:rPr>
      </w:pPr>
      <w:r>
        <w:rPr>
          <w:rFonts w:hint="eastAsia" w:ascii="方正小标宋简体" w:hAnsi="黑体" w:eastAsia="方正小标宋简体" w:cs="宋体"/>
          <w:color w:val="000000"/>
          <w:kern w:val="0"/>
          <w:sz w:val="44"/>
          <w:szCs w:val="44"/>
        </w:rPr>
        <w:t>202</w:t>
      </w:r>
      <w:r>
        <w:rPr>
          <w:rFonts w:hint="eastAsia" w:ascii="方正小标宋简体" w:hAnsi="黑体" w:eastAsia="方正小标宋简体" w:cs="宋体"/>
          <w:color w:val="000000"/>
          <w:kern w:val="0"/>
          <w:sz w:val="44"/>
          <w:szCs w:val="44"/>
          <w:lang w:val="en-US" w:eastAsia="zh-CN"/>
        </w:rPr>
        <w:t>4</w:t>
      </w:r>
      <w:r>
        <w:rPr>
          <w:rFonts w:hint="eastAsia" w:ascii="方正小标宋简体" w:hAnsi="黑体" w:eastAsia="方正小标宋简体" w:cs="宋体"/>
          <w:color w:val="000000"/>
          <w:kern w:val="0"/>
          <w:sz w:val="44"/>
          <w:szCs w:val="44"/>
        </w:rPr>
        <w:t>年部门整体绩效评价指标体系评分表</w:t>
      </w:r>
    </w:p>
    <w:tbl>
      <w:tblPr>
        <w:tblStyle w:val="14"/>
        <w:tblW w:w="9950" w:type="dxa"/>
        <w:tblInd w:w="-527" w:type="dxa"/>
        <w:tblLayout w:type="fixed"/>
        <w:tblCellMar>
          <w:top w:w="0" w:type="dxa"/>
          <w:left w:w="108" w:type="dxa"/>
          <w:bottom w:w="0" w:type="dxa"/>
          <w:right w:w="108" w:type="dxa"/>
        </w:tblCellMar>
      </w:tblPr>
      <w:tblGrid>
        <w:gridCol w:w="1394"/>
        <w:gridCol w:w="1216"/>
        <w:gridCol w:w="1678"/>
        <w:gridCol w:w="1600"/>
        <w:gridCol w:w="2075"/>
        <w:gridCol w:w="812"/>
        <w:gridCol w:w="1175"/>
      </w:tblGrid>
      <w:tr>
        <w:tblPrEx>
          <w:tblCellMar>
            <w:top w:w="0" w:type="dxa"/>
            <w:left w:w="108" w:type="dxa"/>
            <w:bottom w:w="0" w:type="dxa"/>
            <w:right w:w="108" w:type="dxa"/>
          </w:tblCellMar>
        </w:tblPrEx>
        <w:trPr>
          <w:trHeight w:val="525" w:hRule="atLeast"/>
        </w:trPr>
        <w:tc>
          <w:tcPr>
            <w:tcW w:w="9950" w:type="dxa"/>
            <w:gridSpan w:val="7"/>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Narrow" w:hAnsi="Arial Narrow" w:eastAsia="仿宋_GB2312" w:cs="Arial Narrow"/>
                <w:b/>
                <w:bCs/>
                <w:sz w:val="20"/>
                <w:szCs w:val="20"/>
              </w:rPr>
            </w:pPr>
            <w:r>
              <w:rPr>
                <w:rStyle w:val="28"/>
                <w:rFonts w:ascii="Arial Narrow" w:hAnsi="Arial Narrow" w:eastAsia="仿宋_GB2312" w:cs="Arial Narrow"/>
                <w:sz w:val="20"/>
                <w:szCs w:val="20"/>
                <w:lang w:bidi="ar"/>
              </w:rPr>
              <w:t>一、当年预算执行情况(20分)</w:t>
            </w:r>
          </w:p>
        </w:tc>
      </w:tr>
      <w:tr>
        <w:tblPrEx>
          <w:tblCellMar>
            <w:top w:w="0" w:type="dxa"/>
            <w:left w:w="108" w:type="dxa"/>
            <w:bottom w:w="0" w:type="dxa"/>
            <w:right w:w="108" w:type="dxa"/>
          </w:tblCellMar>
        </w:tblPrEx>
        <w:trPr>
          <w:trHeight w:val="740" w:hRule="atLeast"/>
        </w:trPr>
        <w:tc>
          <w:tcPr>
            <w:tcW w:w="139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b/>
                <w:bCs/>
                <w:sz w:val="20"/>
                <w:szCs w:val="20"/>
              </w:rPr>
            </w:pPr>
            <w:r>
              <w:rPr>
                <w:rStyle w:val="29"/>
                <w:rFonts w:ascii="Arial Narrow" w:hAnsi="Arial Narrow" w:eastAsia="仿宋_GB2312" w:cs="Arial Narrow"/>
                <w:b/>
                <w:bCs/>
                <w:sz w:val="20"/>
                <w:szCs w:val="20"/>
                <w:lang w:bidi="ar"/>
              </w:rPr>
              <w:t>一级</w:t>
            </w:r>
            <w:r>
              <w:rPr>
                <w:rStyle w:val="29"/>
                <w:rFonts w:ascii="Arial Narrow" w:hAnsi="Arial Narrow" w:eastAsia="仿宋_GB2312" w:cs="Arial Narrow"/>
                <w:b/>
                <w:bCs/>
                <w:sz w:val="20"/>
                <w:szCs w:val="20"/>
                <w:lang w:bidi="ar"/>
              </w:rPr>
              <w:br w:type="textWrapping"/>
            </w:r>
            <w:r>
              <w:rPr>
                <w:rStyle w:val="29"/>
                <w:rFonts w:ascii="Arial Narrow" w:hAnsi="Arial Narrow" w:eastAsia="仿宋_GB2312" w:cs="Arial Narrow"/>
                <w:b/>
                <w:bCs/>
                <w:sz w:val="20"/>
                <w:szCs w:val="20"/>
                <w:lang w:bidi="ar"/>
              </w:rPr>
              <w:t>指标</w:t>
            </w:r>
          </w:p>
        </w:tc>
        <w:tc>
          <w:tcPr>
            <w:tcW w:w="12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b/>
                <w:bCs/>
                <w:sz w:val="20"/>
                <w:szCs w:val="20"/>
              </w:rPr>
            </w:pPr>
            <w:r>
              <w:rPr>
                <w:rStyle w:val="29"/>
                <w:rFonts w:ascii="Arial Narrow" w:hAnsi="Arial Narrow" w:eastAsia="仿宋_GB2312" w:cs="Arial Narrow"/>
                <w:b/>
                <w:bCs/>
                <w:sz w:val="20"/>
                <w:szCs w:val="20"/>
                <w:lang w:bidi="ar"/>
              </w:rPr>
              <w:t>二级指标</w:t>
            </w:r>
          </w:p>
        </w:tc>
        <w:tc>
          <w:tcPr>
            <w:tcW w:w="16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b/>
                <w:bCs/>
                <w:sz w:val="20"/>
                <w:szCs w:val="20"/>
              </w:rPr>
            </w:pPr>
            <w:r>
              <w:rPr>
                <w:rStyle w:val="29"/>
                <w:rFonts w:ascii="Arial Narrow" w:hAnsi="Arial Narrow" w:eastAsia="仿宋_GB2312" w:cs="Arial Narrow"/>
                <w:b/>
                <w:bCs/>
                <w:sz w:val="20"/>
                <w:szCs w:val="20"/>
                <w:lang w:bidi="ar"/>
              </w:rPr>
              <w:t>预算数</w:t>
            </w:r>
            <w:r>
              <w:rPr>
                <w:rStyle w:val="29"/>
                <w:rFonts w:ascii="Arial Narrow" w:hAnsi="Arial Narrow" w:eastAsia="仿宋_GB2312" w:cs="Arial Narrow"/>
                <w:b/>
                <w:bCs/>
                <w:sz w:val="20"/>
                <w:szCs w:val="20"/>
                <w:lang w:bidi="ar"/>
              </w:rPr>
              <w:br w:type="textWrapping"/>
            </w:r>
            <w:r>
              <w:rPr>
                <w:rStyle w:val="29"/>
                <w:rFonts w:ascii="Arial Narrow" w:hAnsi="Arial Narrow" w:eastAsia="仿宋_GB2312" w:cs="Arial Narrow"/>
                <w:b/>
                <w:bCs/>
                <w:sz w:val="20"/>
                <w:szCs w:val="20"/>
                <w:lang w:bidi="ar"/>
              </w:rPr>
              <w:t>(万元)</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b/>
                <w:bCs/>
                <w:sz w:val="20"/>
                <w:szCs w:val="20"/>
              </w:rPr>
            </w:pPr>
            <w:r>
              <w:rPr>
                <w:rStyle w:val="29"/>
                <w:rFonts w:ascii="Arial Narrow" w:hAnsi="Arial Narrow" w:eastAsia="仿宋_GB2312" w:cs="Arial Narrow"/>
                <w:b/>
                <w:bCs/>
                <w:sz w:val="20"/>
                <w:szCs w:val="20"/>
                <w:lang w:bidi="ar"/>
              </w:rPr>
              <w:t>执行数</w:t>
            </w:r>
            <w:r>
              <w:rPr>
                <w:rStyle w:val="29"/>
                <w:rFonts w:ascii="Arial Narrow" w:hAnsi="Arial Narrow" w:eastAsia="仿宋_GB2312" w:cs="Arial Narrow"/>
                <w:b/>
                <w:bCs/>
                <w:sz w:val="20"/>
                <w:szCs w:val="20"/>
                <w:lang w:bidi="ar"/>
              </w:rPr>
              <w:br w:type="textWrapping"/>
            </w:r>
            <w:r>
              <w:rPr>
                <w:rStyle w:val="29"/>
                <w:rFonts w:ascii="Arial Narrow" w:hAnsi="Arial Narrow" w:eastAsia="仿宋_GB2312" w:cs="Arial Narrow"/>
                <w:b/>
                <w:bCs/>
                <w:sz w:val="20"/>
                <w:szCs w:val="20"/>
                <w:lang w:bidi="ar"/>
              </w:rPr>
              <w:t>(万元)</w:t>
            </w:r>
          </w:p>
        </w:tc>
        <w:tc>
          <w:tcPr>
            <w:tcW w:w="20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b/>
                <w:bCs/>
                <w:sz w:val="20"/>
                <w:szCs w:val="20"/>
              </w:rPr>
            </w:pPr>
            <w:r>
              <w:rPr>
                <w:rStyle w:val="29"/>
                <w:rFonts w:ascii="Arial Narrow" w:hAnsi="Arial Narrow" w:eastAsia="仿宋_GB2312" w:cs="Arial Narrow"/>
                <w:b/>
                <w:bCs/>
                <w:sz w:val="20"/>
                <w:szCs w:val="20"/>
                <w:lang w:bidi="ar"/>
              </w:rPr>
              <w:t>预算执行率</w:t>
            </w:r>
          </w:p>
        </w:tc>
        <w:tc>
          <w:tcPr>
            <w:tcW w:w="8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b/>
                <w:bCs/>
                <w:sz w:val="20"/>
                <w:szCs w:val="20"/>
              </w:rPr>
            </w:pPr>
            <w:r>
              <w:rPr>
                <w:rStyle w:val="29"/>
                <w:rFonts w:ascii="Arial Narrow" w:hAnsi="Arial Narrow" w:eastAsia="仿宋_GB2312" w:cs="Arial Narrow"/>
                <w:b/>
                <w:bCs/>
                <w:sz w:val="20"/>
                <w:szCs w:val="20"/>
                <w:lang w:bidi="ar"/>
              </w:rPr>
              <w:t>分值</w:t>
            </w:r>
          </w:p>
        </w:tc>
        <w:tc>
          <w:tcPr>
            <w:tcW w:w="11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b/>
                <w:bCs/>
                <w:sz w:val="20"/>
                <w:szCs w:val="20"/>
              </w:rPr>
            </w:pPr>
            <w:r>
              <w:rPr>
                <w:rStyle w:val="29"/>
                <w:rFonts w:ascii="Arial Narrow" w:hAnsi="Arial Narrow" w:eastAsia="仿宋_GB2312" w:cs="Arial Narrow"/>
                <w:b/>
                <w:bCs/>
                <w:sz w:val="20"/>
                <w:szCs w:val="20"/>
                <w:lang w:bidi="ar"/>
              </w:rPr>
              <w:t>得分</w:t>
            </w:r>
          </w:p>
        </w:tc>
      </w:tr>
      <w:tr>
        <w:tblPrEx>
          <w:tblCellMar>
            <w:top w:w="0" w:type="dxa"/>
            <w:left w:w="108" w:type="dxa"/>
            <w:bottom w:w="0" w:type="dxa"/>
            <w:right w:w="108" w:type="dxa"/>
          </w:tblCellMar>
        </w:tblPrEx>
        <w:trPr>
          <w:trHeight w:val="920" w:hRule="atLeast"/>
        </w:trPr>
        <w:tc>
          <w:tcPr>
            <w:tcW w:w="139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bookmarkStart w:id="22" w:name="_GoBack" w:colFirst="4" w:colLast="4"/>
            <w:r>
              <w:rPr>
                <w:rStyle w:val="29"/>
                <w:rFonts w:ascii="Arial Narrow" w:hAnsi="Arial Narrow" w:eastAsia="仿宋_GB2312" w:cs="Arial Narrow"/>
                <w:sz w:val="20"/>
                <w:szCs w:val="20"/>
                <w:lang w:bidi="ar"/>
              </w:rPr>
              <w:t>当年</w:t>
            </w:r>
            <w:r>
              <w:rPr>
                <w:rStyle w:val="29"/>
                <w:rFonts w:ascii="Arial Narrow" w:hAnsi="Arial Narrow" w:eastAsia="仿宋_GB2312" w:cs="Arial Narrow"/>
                <w:sz w:val="20"/>
                <w:szCs w:val="20"/>
                <w:lang w:bidi="ar"/>
              </w:rPr>
              <w:br w:type="textWrapping"/>
            </w:r>
            <w:r>
              <w:rPr>
                <w:rStyle w:val="29"/>
                <w:rFonts w:ascii="Arial Narrow" w:hAnsi="Arial Narrow" w:eastAsia="仿宋_GB2312" w:cs="Arial Narrow"/>
                <w:sz w:val="20"/>
                <w:szCs w:val="20"/>
                <w:lang w:bidi="ar"/>
              </w:rPr>
              <w:t>预算</w:t>
            </w:r>
            <w:r>
              <w:rPr>
                <w:rStyle w:val="29"/>
                <w:rFonts w:ascii="Arial Narrow" w:hAnsi="Arial Narrow" w:eastAsia="仿宋_GB2312" w:cs="Arial Narrow"/>
                <w:sz w:val="20"/>
                <w:szCs w:val="20"/>
                <w:lang w:bidi="ar"/>
              </w:rPr>
              <w:br w:type="textWrapping"/>
            </w:r>
            <w:r>
              <w:rPr>
                <w:rStyle w:val="29"/>
                <w:rFonts w:ascii="Arial Narrow" w:hAnsi="Arial Narrow" w:eastAsia="仿宋_GB2312" w:cs="Arial Narrow"/>
                <w:sz w:val="20"/>
                <w:szCs w:val="20"/>
                <w:lang w:bidi="ar"/>
              </w:rPr>
              <w:t>执行</w:t>
            </w:r>
            <w:r>
              <w:rPr>
                <w:rStyle w:val="29"/>
                <w:rFonts w:ascii="Arial Narrow" w:hAnsi="Arial Narrow" w:eastAsia="仿宋_GB2312" w:cs="Arial Narrow"/>
                <w:sz w:val="20"/>
                <w:szCs w:val="20"/>
                <w:lang w:bidi="ar"/>
              </w:rPr>
              <w:br w:type="textWrapping"/>
            </w:r>
            <w:r>
              <w:rPr>
                <w:rStyle w:val="29"/>
                <w:rFonts w:ascii="Arial Narrow" w:hAnsi="Arial Narrow" w:eastAsia="仿宋_GB2312" w:cs="Arial Narrow"/>
                <w:sz w:val="20"/>
                <w:szCs w:val="20"/>
                <w:lang w:bidi="ar"/>
              </w:rPr>
              <w:t>情况</w:t>
            </w:r>
            <w:r>
              <w:rPr>
                <w:rStyle w:val="29"/>
                <w:rFonts w:ascii="Arial Narrow" w:hAnsi="Arial Narrow" w:eastAsia="仿宋_GB2312" w:cs="Arial Narrow"/>
                <w:sz w:val="20"/>
                <w:szCs w:val="20"/>
                <w:lang w:bidi="ar"/>
              </w:rPr>
              <w:br w:type="textWrapping"/>
            </w:r>
            <w:r>
              <w:rPr>
                <w:rStyle w:val="29"/>
                <w:rFonts w:hint="eastAsia" w:ascii="Arial Narrow" w:hAnsi="Arial Narrow" w:eastAsia="仿宋_GB2312" w:cs="Arial Narrow"/>
                <w:sz w:val="20"/>
                <w:szCs w:val="20"/>
                <w:lang w:bidi="ar"/>
              </w:rPr>
              <w:t>（20分）</w:t>
            </w:r>
          </w:p>
        </w:tc>
        <w:tc>
          <w:tcPr>
            <w:tcW w:w="12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sz w:val="20"/>
                <w:szCs w:val="20"/>
              </w:rPr>
              <w:t>资金总体</w:t>
            </w:r>
          </w:p>
        </w:tc>
        <w:tc>
          <w:tcPr>
            <w:tcW w:w="16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宋体" w:hAnsi="宋体" w:cs="宋体"/>
                <w:color w:val="000000"/>
                <w:kern w:val="0"/>
                <w:sz w:val="20"/>
                <w:szCs w:val="20"/>
              </w:rPr>
              <w:t>172,927.15</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宋体" w:hAnsi="宋体" w:cs="宋体"/>
                <w:color w:val="000000"/>
                <w:kern w:val="0"/>
                <w:sz w:val="20"/>
                <w:szCs w:val="20"/>
              </w:rPr>
              <w:t>139,829.61</w:t>
            </w:r>
            <w:r>
              <w:rPr>
                <w:rFonts w:hint="eastAsia" w:ascii="宋体" w:hAnsi="宋体" w:cs="宋体"/>
                <w:color w:val="000000"/>
                <w:kern w:val="0"/>
                <w:sz w:val="20"/>
                <w:szCs w:val="20"/>
              </w:rPr>
              <w:t>　</w:t>
            </w:r>
          </w:p>
        </w:tc>
        <w:tc>
          <w:tcPr>
            <w:tcW w:w="20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kern w:val="0"/>
                <w:sz w:val="20"/>
                <w:szCs w:val="20"/>
                <w:lang w:bidi="ar"/>
              </w:rPr>
              <w:t>80.86</w:t>
            </w:r>
            <w:r>
              <w:rPr>
                <w:rFonts w:ascii="Arial Narrow" w:hAnsi="Arial Narrow" w:eastAsia="仿宋_GB2312" w:cs="Arial Narrow"/>
                <w:kern w:val="0"/>
                <w:sz w:val="20"/>
                <w:szCs w:val="20"/>
                <w:lang w:bidi="ar"/>
              </w:rPr>
              <w:t>%</w:t>
            </w:r>
          </w:p>
        </w:tc>
        <w:tc>
          <w:tcPr>
            <w:tcW w:w="81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 xml:space="preserve">20 </w:t>
            </w:r>
          </w:p>
        </w:tc>
        <w:tc>
          <w:tcPr>
            <w:tcW w:w="117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kern w:val="0"/>
                <w:sz w:val="20"/>
                <w:szCs w:val="20"/>
                <w:lang w:bidi="ar"/>
              </w:rPr>
              <w:t>16.2</w:t>
            </w:r>
          </w:p>
        </w:tc>
      </w:tr>
      <w:tr>
        <w:tblPrEx>
          <w:tblCellMar>
            <w:top w:w="0" w:type="dxa"/>
            <w:left w:w="108" w:type="dxa"/>
            <w:bottom w:w="0" w:type="dxa"/>
            <w:right w:w="108" w:type="dxa"/>
          </w:tblCellMar>
        </w:tblPrEx>
        <w:trPr>
          <w:trHeight w:val="1350" w:hRule="atLeast"/>
        </w:trPr>
        <w:tc>
          <w:tcPr>
            <w:tcW w:w="139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Arial Narrow" w:hAnsi="Arial Narrow" w:eastAsia="仿宋_GB2312" w:cs="Arial Narrow"/>
                <w:sz w:val="20"/>
                <w:szCs w:val="20"/>
              </w:rPr>
            </w:pPr>
          </w:p>
        </w:tc>
        <w:tc>
          <w:tcPr>
            <w:tcW w:w="12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sz w:val="20"/>
                <w:szCs w:val="20"/>
              </w:rPr>
              <w:t>项目支出</w:t>
            </w:r>
          </w:p>
        </w:tc>
        <w:tc>
          <w:tcPr>
            <w:tcW w:w="16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宋体" w:hAnsi="宋体" w:cs="宋体"/>
                <w:color w:val="000000"/>
                <w:kern w:val="0"/>
                <w:sz w:val="20"/>
                <w:szCs w:val="20"/>
              </w:rPr>
              <w:t>32,007.92</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0,948.81</w:t>
            </w:r>
          </w:p>
        </w:tc>
        <w:tc>
          <w:tcPr>
            <w:tcW w:w="207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Style w:val="21"/>
                <w:rFonts w:hint="default" w:ascii="Arial Narrow" w:hAnsi="Arial Narrow" w:eastAsia="仿宋_GB2312" w:cs="Arial Narrow"/>
                <w:sz w:val="20"/>
                <w:szCs w:val="20"/>
                <w:lang w:bidi="ar"/>
              </w:rPr>
              <w:t>——</w:t>
            </w:r>
          </w:p>
        </w:tc>
        <w:tc>
          <w:tcPr>
            <w:tcW w:w="81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Arial Narrow" w:hAnsi="Arial Narrow" w:eastAsia="仿宋_GB2312" w:cs="Arial Narrow"/>
                <w:sz w:val="20"/>
                <w:szCs w:val="20"/>
              </w:rPr>
            </w:pPr>
          </w:p>
        </w:tc>
        <w:tc>
          <w:tcPr>
            <w:tcW w:w="117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Arial Narrow" w:hAnsi="Arial Narrow" w:eastAsia="仿宋_GB2312" w:cs="Arial Narrow"/>
                <w:sz w:val="20"/>
                <w:szCs w:val="20"/>
              </w:rPr>
            </w:pPr>
          </w:p>
        </w:tc>
      </w:tr>
      <w:bookmarkEnd w:id="22"/>
      <w:tr>
        <w:tblPrEx>
          <w:tblCellMar>
            <w:top w:w="0" w:type="dxa"/>
            <w:left w:w="108" w:type="dxa"/>
            <w:bottom w:w="0" w:type="dxa"/>
            <w:right w:w="108" w:type="dxa"/>
          </w:tblCellMar>
        </w:tblPrEx>
        <w:trPr>
          <w:trHeight w:val="1290" w:hRule="atLeast"/>
        </w:trPr>
        <w:tc>
          <w:tcPr>
            <w:tcW w:w="139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Arial Narrow" w:hAnsi="Arial Narrow" w:eastAsia="仿宋_GB2312" w:cs="Arial Narrow"/>
                <w:sz w:val="20"/>
                <w:szCs w:val="20"/>
              </w:rPr>
            </w:pPr>
          </w:p>
        </w:tc>
        <w:tc>
          <w:tcPr>
            <w:tcW w:w="12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sz w:val="20"/>
                <w:szCs w:val="20"/>
              </w:rPr>
              <w:t>基本支出</w:t>
            </w:r>
          </w:p>
        </w:tc>
        <w:tc>
          <w:tcPr>
            <w:tcW w:w="16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宋体" w:hAnsi="宋体" w:cs="宋体"/>
                <w:color w:val="000000"/>
                <w:kern w:val="0"/>
                <w:sz w:val="20"/>
                <w:szCs w:val="20"/>
              </w:rPr>
              <w:t>140,919.23　</w:t>
            </w:r>
          </w:p>
        </w:tc>
        <w:tc>
          <w:tcPr>
            <w:tcW w:w="16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宋体" w:hAnsi="宋体" w:cs="宋体"/>
                <w:color w:val="000000"/>
                <w:kern w:val="0"/>
                <w:sz w:val="20"/>
                <w:szCs w:val="20"/>
              </w:rPr>
              <w:t>108,880.79</w:t>
            </w:r>
            <w:r>
              <w:rPr>
                <w:rFonts w:hint="eastAsia" w:ascii="宋体" w:hAnsi="宋体" w:cs="宋体"/>
                <w:color w:val="000000"/>
                <w:kern w:val="0"/>
                <w:sz w:val="20"/>
                <w:szCs w:val="20"/>
              </w:rPr>
              <w:t>　</w:t>
            </w:r>
          </w:p>
        </w:tc>
        <w:tc>
          <w:tcPr>
            <w:tcW w:w="207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Arial Narrow" w:hAnsi="Arial Narrow" w:eastAsia="仿宋_GB2312" w:cs="Arial Narrow"/>
                <w:sz w:val="20"/>
                <w:szCs w:val="20"/>
              </w:rPr>
            </w:pPr>
          </w:p>
        </w:tc>
        <w:tc>
          <w:tcPr>
            <w:tcW w:w="81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Arial Narrow" w:hAnsi="Arial Narrow" w:eastAsia="仿宋_GB2312" w:cs="Arial Narrow"/>
                <w:sz w:val="20"/>
                <w:szCs w:val="20"/>
              </w:rPr>
            </w:pPr>
          </w:p>
        </w:tc>
        <w:tc>
          <w:tcPr>
            <w:tcW w:w="117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Arial Narrow" w:hAnsi="Arial Narrow" w:eastAsia="仿宋_GB2312" w:cs="Arial Narrow"/>
                <w:sz w:val="20"/>
                <w:szCs w:val="20"/>
              </w:rPr>
            </w:pPr>
          </w:p>
        </w:tc>
      </w:tr>
    </w:tbl>
    <w:p>
      <w:pPr>
        <w:rPr>
          <w:rFonts w:ascii="Arial Narrow" w:hAnsi="Arial Narrow" w:eastAsia="仿宋_GB2312"/>
          <w:sz w:val="10"/>
          <w:szCs w:val="10"/>
        </w:rPr>
      </w:pPr>
    </w:p>
    <w:p>
      <w:pPr>
        <w:rPr>
          <w:rFonts w:ascii="Arial Narrow" w:hAnsi="Arial Narrow" w:eastAsia="仿宋_GB2312"/>
          <w:sz w:val="10"/>
          <w:szCs w:val="10"/>
        </w:rPr>
      </w:pPr>
    </w:p>
    <w:p>
      <w:pPr>
        <w:rPr>
          <w:rFonts w:ascii="Arial Narrow" w:hAnsi="Arial Narrow" w:eastAsia="仿宋_GB2312"/>
          <w:sz w:val="10"/>
          <w:szCs w:val="10"/>
        </w:rPr>
      </w:pPr>
    </w:p>
    <w:p>
      <w:pPr>
        <w:rPr>
          <w:rFonts w:ascii="Arial Narrow" w:hAnsi="Arial Narrow" w:eastAsia="仿宋_GB2312"/>
          <w:sz w:val="10"/>
          <w:szCs w:val="10"/>
        </w:rPr>
      </w:pPr>
      <w:r>
        <w:rPr>
          <w:rFonts w:hint="eastAsia" w:ascii="Arial Narrow" w:hAnsi="Arial Narrow" w:eastAsia="仿宋_GB2312"/>
          <w:sz w:val="10"/>
          <w:szCs w:val="10"/>
        </w:rPr>
        <w:br w:type="page"/>
      </w:r>
    </w:p>
    <w:tbl>
      <w:tblPr>
        <w:tblStyle w:val="14"/>
        <w:tblW w:w="9925" w:type="dxa"/>
        <w:tblInd w:w="-514" w:type="dxa"/>
        <w:tblLayout w:type="autofit"/>
        <w:tblCellMar>
          <w:top w:w="0" w:type="dxa"/>
          <w:left w:w="108" w:type="dxa"/>
          <w:bottom w:w="0" w:type="dxa"/>
          <w:right w:w="108" w:type="dxa"/>
        </w:tblCellMar>
      </w:tblPr>
      <w:tblGrid>
        <w:gridCol w:w="1400"/>
        <w:gridCol w:w="1089"/>
        <w:gridCol w:w="1074"/>
        <w:gridCol w:w="85"/>
        <w:gridCol w:w="1607"/>
        <w:gridCol w:w="1482"/>
        <w:gridCol w:w="1225"/>
        <w:gridCol w:w="838"/>
        <w:gridCol w:w="1125"/>
      </w:tblGrid>
      <w:tr>
        <w:tblPrEx>
          <w:tblCellMar>
            <w:top w:w="0" w:type="dxa"/>
            <w:left w:w="108" w:type="dxa"/>
            <w:bottom w:w="0" w:type="dxa"/>
            <w:right w:w="108" w:type="dxa"/>
          </w:tblCellMar>
        </w:tblPrEx>
        <w:trPr>
          <w:trHeight w:val="575" w:hRule="atLeast"/>
        </w:trPr>
        <w:tc>
          <w:tcPr>
            <w:tcW w:w="9925" w:type="dxa"/>
            <w:gridSpan w:val="9"/>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Narrow" w:hAnsi="Arial Narrow" w:eastAsia="仿宋_GB2312" w:cs="Arial Narrow"/>
                <w:b/>
                <w:bCs/>
                <w:sz w:val="20"/>
                <w:szCs w:val="20"/>
              </w:rPr>
            </w:pPr>
            <w:r>
              <w:rPr>
                <w:rFonts w:ascii="Arial Narrow" w:hAnsi="Arial Narrow" w:eastAsia="仿宋_GB2312" w:cs="Arial Narrow"/>
                <w:b/>
                <w:bCs/>
                <w:kern w:val="0"/>
                <w:sz w:val="20"/>
                <w:szCs w:val="20"/>
                <w:lang w:bidi="ar"/>
              </w:rPr>
              <w:t>二、整体绩效目标实现情况(60分)</w:t>
            </w:r>
          </w:p>
        </w:tc>
      </w:tr>
      <w:tr>
        <w:tblPrEx>
          <w:tblCellMar>
            <w:top w:w="0" w:type="dxa"/>
            <w:left w:w="108" w:type="dxa"/>
            <w:bottom w:w="0" w:type="dxa"/>
            <w:right w:w="108" w:type="dxa"/>
          </w:tblCellMar>
        </w:tblPrEx>
        <w:trPr>
          <w:trHeight w:val="600" w:hRule="atLeast"/>
        </w:trPr>
        <w:tc>
          <w:tcPr>
            <w:tcW w:w="14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Style w:val="22"/>
                <w:rFonts w:hint="default" w:ascii="Arial Narrow" w:hAnsi="Arial Narrow" w:eastAsia="仿宋_GB2312" w:cs="Arial Narrow"/>
                <w:sz w:val="20"/>
                <w:szCs w:val="20"/>
                <w:lang w:bidi="ar"/>
              </w:rPr>
              <w:t>一级</w:t>
            </w:r>
            <w:r>
              <w:rPr>
                <w:rStyle w:val="22"/>
                <w:rFonts w:hint="default" w:ascii="Arial Narrow" w:hAnsi="Arial Narrow" w:eastAsia="仿宋_GB2312" w:cs="Arial Narrow"/>
                <w:sz w:val="20"/>
                <w:szCs w:val="20"/>
                <w:lang w:bidi="ar"/>
              </w:rPr>
              <w:br w:type="textWrapping"/>
            </w:r>
            <w:r>
              <w:rPr>
                <w:rStyle w:val="22"/>
                <w:rFonts w:hint="default" w:ascii="Arial Narrow" w:hAnsi="Arial Narrow" w:eastAsia="仿宋_GB2312" w:cs="Arial Narrow"/>
                <w:sz w:val="20"/>
                <w:szCs w:val="20"/>
                <w:lang w:bidi="ar"/>
              </w:rPr>
              <w:t>指标</w:t>
            </w:r>
          </w:p>
        </w:tc>
        <w:tc>
          <w:tcPr>
            <w:tcW w:w="108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Style w:val="22"/>
                <w:rFonts w:hint="default" w:ascii="Arial Narrow" w:hAnsi="Arial Narrow" w:eastAsia="仿宋_GB2312" w:cs="Arial Narrow"/>
                <w:sz w:val="20"/>
                <w:szCs w:val="20"/>
                <w:lang w:bidi="ar"/>
              </w:rPr>
              <w:t>二级指标</w:t>
            </w:r>
          </w:p>
        </w:tc>
        <w:tc>
          <w:tcPr>
            <w:tcW w:w="107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Style w:val="22"/>
                <w:rFonts w:hint="default" w:ascii="Arial Narrow" w:hAnsi="Arial Narrow" w:eastAsia="仿宋_GB2312" w:cs="Arial Narrow"/>
                <w:sz w:val="20"/>
                <w:szCs w:val="20"/>
                <w:lang w:bidi="ar"/>
              </w:rPr>
              <w:t>三级指标</w:t>
            </w:r>
          </w:p>
        </w:tc>
        <w:tc>
          <w:tcPr>
            <w:tcW w:w="317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Style w:val="22"/>
                <w:rFonts w:hint="default" w:ascii="Arial Narrow" w:hAnsi="Arial Narrow" w:eastAsia="仿宋_GB2312" w:cs="Arial Narrow"/>
                <w:sz w:val="20"/>
                <w:szCs w:val="20"/>
                <w:lang w:bidi="ar"/>
              </w:rPr>
              <w:t>指标值</w:t>
            </w:r>
          </w:p>
        </w:tc>
        <w:tc>
          <w:tcPr>
            <w:tcW w:w="12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Style w:val="22"/>
                <w:rFonts w:hint="default" w:ascii="Arial Narrow" w:hAnsi="Arial Narrow" w:eastAsia="仿宋_GB2312" w:cs="Arial Narrow"/>
                <w:sz w:val="20"/>
                <w:szCs w:val="20"/>
                <w:lang w:bidi="ar"/>
              </w:rPr>
              <w:t>完成值</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Style w:val="22"/>
                <w:rFonts w:hint="default" w:ascii="Arial Narrow" w:hAnsi="Arial Narrow" w:eastAsia="仿宋_GB2312" w:cs="Arial Narrow"/>
                <w:sz w:val="20"/>
                <w:szCs w:val="20"/>
                <w:lang w:bidi="ar"/>
              </w:rPr>
              <w:t>分值</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Style w:val="22"/>
                <w:rFonts w:hint="default" w:ascii="Arial Narrow" w:hAnsi="Arial Narrow" w:eastAsia="仿宋_GB2312" w:cs="Arial Narrow"/>
                <w:sz w:val="20"/>
                <w:szCs w:val="20"/>
                <w:lang w:bidi="ar"/>
              </w:rPr>
              <w:t>得分</w:t>
            </w:r>
          </w:p>
        </w:tc>
      </w:tr>
      <w:tr>
        <w:tblPrEx>
          <w:tblCellMar>
            <w:top w:w="0" w:type="dxa"/>
            <w:left w:w="108" w:type="dxa"/>
            <w:bottom w:w="0" w:type="dxa"/>
            <w:right w:w="108" w:type="dxa"/>
          </w:tblCellMar>
        </w:tblPrEx>
        <w:trPr>
          <w:trHeight w:val="1030" w:hRule="atLeast"/>
        </w:trPr>
        <w:tc>
          <w:tcPr>
            <w:tcW w:w="1400"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Style w:val="22"/>
                <w:rFonts w:hint="default" w:ascii="Arial Narrow" w:hAnsi="Arial Narrow" w:eastAsia="仿宋_GB2312" w:cs="Arial Narrow"/>
                <w:sz w:val="20"/>
                <w:szCs w:val="20"/>
                <w:lang w:bidi="ar"/>
              </w:rPr>
              <w:t>整体</w:t>
            </w:r>
            <w:r>
              <w:rPr>
                <w:rStyle w:val="22"/>
                <w:rFonts w:hint="default" w:ascii="Arial Narrow" w:hAnsi="Arial Narrow" w:eastAsia="仿宋_GB2312" w:cs="Arial Narrow"/>
                <w:sz w:val="20"/>
                <w:szCs w:val="20"/>
                <w:lang w:bidi="ar"/>
              </w:rPr>
              <w:br w:type="textWrapping"/>
            </w:r>
            <w:r>
              <w:rPr>
                <w:rStyle w:val="22"/>
                <w:rFonts w:hint="default" w:ascii="Arial Narrow" w:hAnsi="Arial Narrow" w:eastAsia="仿宋_GB2312" w:cs="Arial Narrow"/>
                <w:sz w:val="20"/>
                <w:szCs w:val="20"/>
                <w:lang w:bidi="ar"/>
              </w:rPr>
              <w:t>绩效</w:t>
            </w:r>
            <w:r>
              <w:rPr>
                <w:rStyle w:val="22"/>
                <w:rFonts w:hint="default" w:ascii="Arial Narrow" w:hAnsi="Arial Narrow" w:eastAsia="仿宋_GB2312" w:cs="Arial Narrow"/>
                <w:sz w:val="20"/>
                <w:szCs w:val="20"/>
                <w:lang w:bidi="ar"/>
              </w:rPr>
              <w:br w:type="textWrapping"/>
            </w:r>
            <w:r>
              <w:rPr>
                <w:rStyle w:val="22"/>
                <w:rFonts w:hint="default" w:ascii="Arial Narrow" w:hAnsi="Arial Narrow" w:eastAsia="仿宋_GB2312" w:cs="Arial Narrow"/>
                <w:sz w:val="20"/>
                <w:szCs w:val="20"/>
                <w:lang w:bidi="ar"/>
              </w:rPr>
              <w:t>目 标</w:t>
            </w:r>
            <w:r>
              <w:rPr>
                <w:rStyle w:val="22"/>
                <w:rFonts w:hint="default" w:ascii="Arial Narrow" w:hAnsi="Arial Narrow" w:eastAsia="仿宋_GB2312" w:cs="Arial Narrow"/>
                <w:sz w:val="20"/>
                <w:szCs w:val="20"/>
                <w:lang w:bidi="ar"/>
              </w:rPr>
              <w:br w:type="textWrapping"/>
            </w:r>
            <w:r>
              <w:rPr>
                <w:rStyle w:val="22"/>
                <w:rFonts w:hint="default" w:ascii="Arial Narrow" w:hAnsi="Arial Narrow" w:eastAsia="仿宋_GB2312" w:cs="Arial Narrow"/>
                <w:sz w:val="20"/>
                <w:szCs w:val="20"/>
                <w:lang w:bidi="ar"/>
              </w:rPr>
              <w:t>实现</w:t>
            </w:r>
            <w:r>
              <w:rPr>
                <w:rStyle w:val="22"/>
                <w:rFonts w:hint="default" w:ascii="Arial Narrow" w:hAnsi="Arial Narrow" w:eastAsia="仿宋_GB2312" w:cs="Arial Narrow"/>
                <w:sz w:val="20"/>
                <w:szCs w:val="20"/>
                <w:lang w:bidi="ar"/>
              </w:rPr>
              <w:br w:type="textWrapping"/>
            </w:r>
            <w:r>
              <w:rPr>
                <w:rStyle w:val="22"/>
                <w:rFonts w:hint="default" w:ascii="Arial Narrow" w:hAnsi="Arial Narrow" w:eastAsia="仿宋_GB2312" w:cs="Arial Narrow"/>
                <w:sz w:val="20"/>
                <w:szCs w:val="20"/>
                <w:lang w:bidi="ar"/>
              </w:rPr>
              <w:t>情况</w:t>
            </w:r>
            <w:r>
              <w:rPr>
                <w:rStyle w:val="22"/>
                <w:rFonts w:hint="default" w:ascii="Arial Narrow" w:hAnsi="Arial Narrow" w:eastAsia="仿宋_GB2312" w:cs="Arial Narrow"/>
                <w:sz w:val="20"/>
                <w:szCs w:val="20"/>
                <w:lang w:bidi="ar"/>
              </w:rPr>
              <w:br w:type="textWrapping"/>
            </w:r>
            <w:r>
              <w:rPr>
                <w:rStyle w:val="22"/>
                <w:rFonts w:hint="default" w:ascii="Arial Narrow" w:hAnsi="Arial Narrow" w:eastAsia="仿宋_GB2312" w:cs="Arial Narrow"/>
                <w:sz w:val="20"/>
                <w:szCs w:val="20"/>
                <w:lang w:bidi="ar"/>
              </w:rPr>
              <w:t>（60分）</w:t>
            </w:r>
          </w:p>
        </w:tc>
        <w:tc>
          <w:tcPr>
            <w:tcW w:w="1089" w:type="dxa"/>
            <w:vMerge w:val="restart"/>
            <w:tcBorders>
              <w:top w:val="single" w:color="000000" w:sz="4" w:space="0"/>
              <w:left w:val="single" w:color="000000" w:sz="4" w:space="0"/>
              <w:right w:val="single" w:color="000000" w:sz="4" w:space="0"/>
            </w:tcBorders>
            <w:vAlign w:val="center"/>
          </w:tcPr>
          <w:p>
            <w:pPr>
              <w:widowControl/>
              <w:jc w:val="center"/>
              <w:textAlignment w:val="center"/>
              <w:rPr>
                <w:rStyle w:val="22"/>
                <w:rFonts w:hint="default" w:ascii="Arial Narrow" w:hAnsi="Arial Narrow" w:eastAsia="仿宋_GB2312" w:cs="Arial Narrow"/>
                <w:sz w:val="20"/>
                <w:szCs w:val="20"/>
                <w:lang w:bidi="ar"/>
              </w:rPr>
            </w:pPr>
            <w:r>
              <w:rPr>
                <w:rStyle w:val="22"/>
                <w:rFonts w:hint="default" w:ascii="Arial Narrow" w:hAnsi="Arial Narrow" w:eastAsia="仿宋_GB2312" w:cs="Arial Narrow"/>
                <w:sz w:val="20"/>
                <w:szCs w:val="20"/>
                <w:lang w:bidi="ar"/>
              </w:rPr>
              <w:t>产出</w:t>
            </w:r>
          </w:p>
          <w:p>
            <w:pPr>
              <w:widowControl/>
              <w:jc w:val="center"/>
              <w:textAlignment w:val="center"/>
              <w:rPr>
                <w:rFonts w:ascii="Arial Narrow" w:hAnsi="Arial Narrow" w:eastAsia="仿宋_GB2312" w:cs="Arial Narrow"/>
                <w:sz w:val="20"/>
                <w:szCs w:val="20"/>
              </w:rPr>
            </w:pPr>
            <w:r>
              <w:rPr>
                <w:rStyle w:val="22"/>
                <w:rFonts w:hint="default" w:ascii="Arial Narrow" w:hAnsi="Arial Narrow" w:eastAsia="仿宋_GB2312" w:cs="Arial Narrow"/>
                <w:sz w:val="20"/>
                <w:szCs w:val="20"/>
                <w:lang w:bidi="ar"/>
              </w:rPr>
              <w:t>（30分）</w:t>
            </w:r>
          </w:p>
        </w:tc>
        <w:tc>
          <w:tcPr>
            <w:tcW w:w="1074"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Style w:val="22"/>
                <w:rFonts w:hint="default" w:ascii="Arial Narrow" w:hAnsi="Arial Narrow" w:eastAsia="仿宋_GB2312" w:cs="Arial Narrow"/>
                <w:sz w:val="20"/>
                <w:szCs w:val="20"/>
                <w:lang w:bidi="ar"/>
              </w:rPr>
              <w:t>产出数量</w:t>
            </w:r>
          </w:p>
        </w:tc>
        <w:tc>
          <w:tcPr>
            <w:tcW w:w="317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kern w:val="0"/>
                <w:sz w:val="20"/>
                <w:szCs w:val="20"/>
                <w:lang w:bidi="ar"/>
              </w:rPr>
              <w:t>修订完善《北京市危险化学品生产企业生产安全事故隐患目录（2024年度）》</w:t>
            </w:r>
          </w:p>
        </w:tc>
        <w:tc>
          <w:tcPr>
            <w:tcW w:w="12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kern w:val="0"/>
                <w:sz w:val="20"/>
                <w:szCs w:val="20"/>
                <w:lang w:bidi="ar"/>
              </w:rPr>
              <w:t>1项</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kern w:val="0"/>
                <w:sz w:val="20"/>
                <w:szCs w:val="20"/>
                <w:lang w:bidi="ar"/>
              </w:rPr>
              <w:t>1</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kern w:val="0"/>
                <w:sz w:val="20"/>
                <w:szCs w:val="20"/>
                <w:lang w:bidi="ar"/>
              </w:rPr>
              <w:t>1</w:t>
            </w:r>
          </w:p>
        </w:tc>
      </w:tr>
      <w:tr>
        <w:tblPrEx>
          <w:tblCellMar>
            <w:top w:w="0" w:type="dxa"/>
            <w:left w:w="108" w:type="dxa"/>
            <w:bottom w:w="0" w:type="dxa"/>
            <w:right w:w="108" w:type="dxa"/>
          </w:tblCellMar>
        </w:tblPrEx>
        <w:trPr>
          <w:trHeight w:val="1180" w:hRule="atLeast"/>
        </w:trPr>
        <w:tc>
          <w:tcPr>
            <w:tcW w:w="1400" w:type="dxa"/>
            <w:vMerge w:val="continue"/>
            <w:tcBorders>
              <w:left w:val="single" w:color="000000" w:sz="4" w:space="0"/>
              <w:right w:val="single" w:color="000000" w:sz="4" w:space="0"/>
            </w:tcBorders>
            <w:vAlign w:val="center"/>
          </w:tcPr>
          <w:p>
            <w:pPr>
              <w:jc w:val="center"/>
              <w:rPr>
                <w:rFonts w:ascii="Arial Narrow" w:hAnsi="Arial Narrow" w:eastAsia="仿宋_GB2312" w:cs="Arial Narrow"/>
                <w:sz w:val="20"/>
                <w:szCs w:val="20"/>
              </w:rPr>
            </w:pPr>
          </w:p>
        </w:tc>
        <w:tc>
          <w:tcPr>
            <w:tcW w:w="1089" w:type="dxa"/>
            <w:vMerge w:val="continue"/>
            <w:tcBorders>
              <w:left w:val="single" w:color="000000" w:sz="4" w:space="0"/>
              <w:right w:val="single" w:color="000000" w:sz="4" w:space="0"/>
            </w:tcBorders>
            <w:vAlign w:val="center"/>
          </w:tcPr>
          <w:p>
            <w:pPr>
              <w:jc w:val="center"/>
              <w:rPr>
                <w:rFonts w:ascii="Arial Narrow" w:hAnsi="Arial Narrow" w:eastAsia="仿宋_GB2312" w:cs="Arial Narrow"/>
                <w:sz w:val="20"/>
                <w:szCs w:val="20"/>
              </w:rPr>
            </w:pPr>
          </w:p>
        </w:tc>
        <w:tc>
          <w:tcPr>
            <w:tcW w:w="1074" w:type="dxa"/>
            <w:vMerge w:val="continue"/>
            <w:tcBorders>
              <w:left w:val="single" w:color="000000" w:sz="4" w:space="0"/>
              <w:right w:val="single" w:color="000000" w:sz="4" w:space="0"/>
            </w:tcBorders>
            <w:vAlign w:val="center"/>
          </w:tcPr>
          <w:p>
            <w:pPr>
              <w:jc w:val="center"/>
              <w:rPr>
                <w:rFonts w:ascii="Arial Narrow" w:hAnsi="Arial Narrow" w:eastAsia="仿宋_GB2312" w:cs="Arial Narrow"/>
                <w:sz w:val="20"/>
                <w:szCs w:val="20"/>
              </w:rPr>
            </w:pPr>
          </w:p>
        </w:tc>
        <w:tc>
          <w:tcPr>
            <w:tcW w:w="317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kern w:val="0"/>
                <w:sz w:val="20"/>
                <w:szCs w:val="20"/>
                <w:lang w:bidi="ar"/>
              </w:rPr>
              <w:t>制定《北京市企事业单位隐患自查和安全检查清单编制管理办法（试行）》</w:t>
            </w:r>
          </w:p>
        </w:tc>
        <w:tc>
          <w:tcPr>
            <w:tcW w:w="12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1份</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kern w:val="0"/>
                <w:sz w:val="20"/>
                <w:szCs w:val="20"/>
                <w:lang w:bidi="ar"/>
              </w:rPr>
              <w:t>1</w:t>
            </w:r>
            <w:r>
              <w:rPr>
                <w:rFonts w:ascii="Arial Narrow" w:hAnsi="Arial Narrow" w:eastAsia="仿宋_GB2312" w:cs="Arial Narrow"/>
                <w:kern w:val="0"/>
                <w:sz w:val="20"/>
                <w:szCs w:val="20"/>
                <w:lang w:bidi="ar"/>
              </w:rPr>
              <w:t xml:space="preserve"> </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kern w:val="0"/>
                <w:sz w:val="20"/>
                <w:szCs w:val="20"/>
                <w:lang w:bidi="ar"/>
              </w:rPr>
              <w:t>1</w:t>
            </w:r>
          </w:p>
        </w:tc>
      </w:tr>
      <w:tr>
        <w:tblPrEx>
          <w:tblCellMar>
            <w:top w:w="0" w:type="dxa"/>
            <w:left w:w="108" w:type="dxa"/>
            <w:bottom w:w="0" w:type="dxa"/>
            <w:right w:w="108" w:type="dxa"/>
          </w:tblCellMar>
        </w:tblPrEx>
        <w:trPr>
          <w:trHeight w:val="1270" w:hRule="atLeast"/>
        </w:trPr>
        <w:tc>
          <w:tcPr>
            <w:tcW w:w="1400" w:type="dxa"/>
            <w:vMerge w:val="continue"/>
            <w:tcBorders>
              <w:left w:val="single" w:color="000000" w:sz="4" w:space="0"/>
              <w:right w:val="single" w:color="000000" w:sz="4" w:space="0"/>
            </w:tcBorders>
            <w:vAlign w:val="center"/>
          </w:tcPr>
          <w:p>
            <w:pPr>
              <w:jc w:val="center"/>
              <w:rPr>
                <w:rFonts w:ascii="Arial Narrow" w:hAnsi="Arial Narrow" w:eastAsia="仿宋_GB2312" w:cs="Arial Narrow"/>
                <w:sz w:val="20"/>
                <w:szCs w:val="20"/>
              </w:rPr>
            </w:pPr>
          </w:p>
        </w:tc>
        <w:tc>
          <w:tcPr>
            <w:tcW w:w="1089" w:type="dxa"/>
            <w:vMerge w:val="continue"/>
            <w:tcBorders>
              <w:left w:val="single" w:color="000000" w:sz="4" w:space="0"/>
              <w:right w:val="single" w:color="000000" w:sz="4" w:space="0"/>
            </w:tcBorders>
            <w:vAlign w:val="center"/>
          </w:tcPr>
          <w:p>
            <w:pPr>
              <w:jc w:val="center"/>
              <w:rPr>
                <w:rFonts w:ascii="Arial Narrow" w:hAnsi="Arial Narrow" w:eastAsia="仿宋_GB2312" w:cs="Arial Narrow"/>
                <w:sz w:val="20"/>
                <w:szCs w:val="20"/>
              </w:rPr>
            </w:pPr>
          </w:p>
        </w:tc>
        <w:tc>
          <w:tcPr>
            <w:tcW w:w="1074" w:type="dxa"/>
            <w:vMerge w:val="continue"/>
            <w:tcBorders>
              <w:left w:val="single" w:color="000000" w:sz="4" w:space="0"/>
              <w:right w:val="single" w:color="000000" w:sz="4" w:space="0"/>
            </w:tcBorders>
            <w:vAlign w:val="center"/>
          </w:tcPr>
          <w:p>
            <w:pPr>
              <w:jc w:val="center"/>
              <w:rPr>
                <w:rFonts w:ascii="Arial Narrow" w:hAnsi="Arial Narrow" w:eastAsia="仿宋_GB2312" w:cs="Arial Narrow"/>
                <w:sz w:val="20"/>
                <w:szCs w:val="20"/>
              </w:rPr>
            </w:pPr>
          </w:p>
        </w:tc>
        <w:tc>
          <w:tcPr>
            <w:tcW w:w="317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Style w:val="22"/>
                <w:rFonts w:hint="default" w:ascii="Arial Narrow" w:hAnsi="Arial Narrow" w:eastAsia="仿宋_GB2312" w:cs="Arial Narrow"/>
                <w:sz w:val="20"/>
                <w:szCs w:val="20"/>
                <w:lang w:bidi="ar"/>
              </w:rPr>
              <w:t>开展专项督察</w:t>
            </w:r>
          </w:p>
        </w:tc>
        <w:tc>
          <w:tcPr>
            <w:tcW w:w="12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Style w:val="22"/>
                <w:rFonts w:hint="default" w:ascii="Arial Narrow" w:hAnsi="Arial Narrow" w:eastAsia="仿宋_GB2312" w:cs="Arial Narrow"/>
                <w:sz w:val="20"/>
                <w:szCs w:val="20"/>
                <w:lang w:bidi="ar"/>
              </w:rPr>
            </w:pPr>
            <w:r>
              <w:rPr>
                <w:rStyle w:val="22"/>
                <w:rFonts w:hint="default" w:ascii="Arial Narrow" w:hAnsi="Arial Narrow" w:eastAsia="仿宋_GB2312" w:cs="Arial Narrow"/>
                <w:sz w:val="20"/>
                <w:szCs w:val="20"/>
                <w:lang w:bidi="ar"/>
              </w:rPr>
              <w:t>2项</w:t>
            </w:r>
          </w:p>
          <w:p>
            <w:pPr>
              <w:widowControl/>
              <w:jc w:val="center"/>
              <w:textAlignment w:val="center"/>
              <w:rPr>
                <w:rFonts w:ascii="Arial Narrow" w:hAnsi="Arial Narrow" w:eastAsia="仿宋_GB2312" w:cs="Arial Narrow"/>
                <w:sz w:val="20"/>
                <w:szCs w:val="20"/>
              </w:rPr>
            </w:pPr>
            <w:r>
              <w:rPr>
                <w:rStyle w:val="22"/>
                <w:rFonts w:hint="default" w:ascii="Arial Narrow" w:hAnsi="Arial Narrow" w:eastAsia="仿宋_GB2312" w:cs="Arial Narrow"/>
                <w:sz w:val="20"/>
                <w:szCs w:val="20"/>
                <w:lang w:bidi="ar"/>
              </w:rPr>
              <w:t>（安全生产综合督察、“4·18”重大火灾事故整改专项督察）</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sz w:val="20"/>
                <w:szCs w:val="20"/>
              </w:rPr>
              <w:t>1</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sz w:val="20"/>
                <w:szCs w:val="20"/>
              </w:rPr>
              <w:t>1</w:t>
            </w:r>
          </w:p>
        </w:tc>
      </w:tr>
      <w:tr>
        <w:tblPrEx>
          <w:tblCellMar>
            <w:top w:w="0" w:type="dxa"/>
            <w:left w:w="108" w:type="dxa"/>
            <w:bottom w:w="0" w:type="dxa"/>
            <w:right w:w="108" w:type="dxa"/>
          </w:tblCellMar>
        </w:tblPrEx>
        <w:trPr>
          <w:trHeight w:val="780" w:hRule="atLeast"/>
        </w:trPr>
        <w:tc>
          <w:tcPr>
            <w:tcW w:w="1400" w:type="dxa"/>
            <w:vMerge w:val="continue"/>
            <w:tcBorders>
              <w:left w:val="single" w:color="000000" w:sz="4" w:space="0"/>
              <w:right w:val="single" w:color="000000" w:sz="4" w:space="0"/>
            </w:tcBorders>
            <w:vAlign w:val="center"/>
          </w:tcPr>
          <w:p>
            <w:pPr>
              <w:jc w:val="center"/>
              <w:rPr>
                <w:rFonts w:ascii="Arial Narrow" w:hAnsi="Arial Narrow" w:eastAsia="仿宋_GB2312" w:cs="Arial Narrow"/>
                <w:sz w:val="20"/>
                <w:szCs w:val="20"/>
              </w:rPr>
            </w:pPr>
          </w:p>
        </w:tc>
        <w:tc>
          <w:tcPr>
            <w:tcW w:w="1089" w:type="dxa"/>
            <w:vMerge w:val="continue"/>
            <w:tcBorders>
              <w:left w:val="single" w:color="000000" w:sz="4" w:space="0"/>
              <w:right w:val="single" w:color="000000" w:sz="4" w:space="0"/>
            </w:tcBorders>
            <w:vAlign w:val="center"/>
          </w:tcPr>
          <w:p>
            <w:pPr>
              <w:jc w:val="center"/>
              <w:rPr>
                <w:rFonts w:ascii="Arial Narrow" w:hAnsi="Arial Narrow" w:eastAsia="仿宋_GB2312" w:cs="Arial Narrow"/>
                <w:sz w:val="20"/>
                <w:szCs w:val="20"/>
              </w:rPr>
            </w:pPr>
          </w:p>
        </w:tc>
        <w:tc>
          <w:tcPr>
            <w:tcW w:w="1074" w:type="dxa"/>
            <w:vMerge w:val="continue"/>
            <w:tcBorders>
              <w:left w:val="single" w:color="000000" w:sz="4" w:space="0"/>
              <w:right w:val="single" w:color="000000" w:sz="4" w:space="0"/>
            </w:tcBorders>
            <w:vAlign w:val="center"/>
          </w:tcPr>
          <w:p>
            <w:pPr>
              <w:jc w:val="center"/>
              <w:rPr>
                <w:rFonts w:ascii="Arial Narrow" w:hAnsi="Arial Narrow" w:eastAsia="仿宋_GB2312" w:cs="Arial Narrow"/>
                <w:sz w:val="20"/>
                <w:szCs w:val="20"/>
              </w:rPr>
            </w:pPr>
          </w:p>
        </w:tc>
        <w:tc>
          <w:tcPr>
            <w:tcW w:w="317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Style w:val="22"/>
                <w:rFonts w:hint="default" w:ascii="Arial Narrow" w:hAnsi="Arial Narrow" w:eastAsia="仿宋_GB2312" w:cs="Arial Narrow"/>
                <w:sz w:val="20"/>
                <w:szCs w:val="20"/>
                <w:lang w:bidi="ar"/>
              </w:rPr>
              <w:t>修订完善防汛预案</w:t>
            </w:r>
          </w:p>
        </w:tc>
        <w:tc>
          <w:tcPr>
            <w:tcW w:w="12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Style w:val="22"/>
                <w:rFonts w:hint="default" w:ascii="Arial Narrow" w:hAnsi="Arial Narrow" w:eastAsia="仿宋_GB2312" w:cs="Arial Narrow"/>
                <w:sz w:val="20"/>
                <w:szCs w:val="20"/>
              </w:rPr>
              <w:t>1项</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kern w:val="0"/>
                <w:sz w:val="20"/>
                <w:szCs w:val="20"/>
                <w:lang w:bidi="ar"/>
              </w:rPr>
              <w:t>1</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kern w:val="0"/>
                <w:sz w:val="20"/>
                <w:szCs w:val="20"/>
                <w:lang w:bidi="ar"/>
              </w:rPr>
              <w:t>1</w:t>
            </w:r>
            <w:r>
              <w:rPr>
                <w:rFonts w:ascii="Arial Narrow" w:hAnsi="Arial Narrow" w:eastAsia="仿宋_GB2312" w:cs="Arial Narrow"/>
                <w:kern w:val="0"/>
                <w:sz w:val="20"/>
                <w:szCs w:val="20"/>
                <w:lang w:bidi="ar"/>
              </w:rPr>
              <w:t xml:space="preserve"> </w:t>
            </w:r>
          </w:p>
        </w:tc>
      </w:tr>
      <w:tr>
        <w:tblPrEx>
          <w:tblCellMar>
            <w:top w:w="0" w:type="dxa"/>
            <w:left w:w="108" w:type="dxa"/>
            <w:bottom w:w="0" w:type="dxa"/>
            <w:right w:w="108" w:type="dxa"/>
          </w:tblCellMar>
        </w:tblPrEx>
        <w:trPr>
          <w:trHeight w:val="910" w:hRule="atLeast"/>
        </w:trPr>
        <w:tc>
          <w:tcPr>
            <w:tcW w:w="1400" w:type="dxa"/>
            <w:vMerge w:val="continue"/>
            <w:tcBorders>
              <w:left w:val="single" w:color="000000" w:sz="4" w:space="0"/>
              <w:right w:val="single" w:color="000000" w:sz="4" w:space="0"/>
            </w:tcBorders>
            <w:vAlign w:val="center"/>
          </w:tcPr>
          <w:p>
            <w:pPr>
              <w:jc w:val="center"/>
              <w:rPr>
                <w:rFonts w:ascii="Arial Narrow" w:hAnsi="Arial Narrow" w:eastAsia="仿宋_GB2312" w:cs="Arial Narrow"/>
                <w:sz w:val="20"/>
                <w:szCs w:val="20"/>
              </w:rPr>
            </w:pPr>
          </w:p>
        </w:tc>
        <w:tc>
          <w:tcPr>
            <w:tcW w:w="1089" w:type="dxa"/>
            <w:vMerge w:val="continue"/>
            <w:tcBorders>
              <w:left w:val="single" w:color="000000" w:sz="4" w:space="0"/>
              <w:right w:val="single" w:color="000000" w:sz="4" w:space="0"/>
            </w:tcBorders>
            <w:vAlign w:val="center"/>
          </w:tcPr>
          <w:p>
            <w:pPr>
              <w:jc w:val="center"/>
              <w:rPr>
                <w:rFonts w:ascii="Arial Narrow" w:hAnsi="Arial Narrow" w:eastAsia="仿宋_GB2312" w:cs="Arial Narrow"/>
                <w:sz w:val="20"/>
                <w:szCs w:val="20"/>
              </w:rPr>
            </w:pPr>
          </w:p>
        </w:tc>
        <w:tc>
          <w:tcPr>
            <w:tcW w:w="1074" w:type="dxa"/>
            <w:vMerge w:val="continue"/>
            <w:tcBorders>
              <w:left w:val="single" w:color="000000" w:sz="4" w:space="0"/>
              <w:right w:val="single" w:color="000000" w:sz="4" w:space="0"/>
            </w:tcBorders>
            <w:vAlign w:val="center"/>
          </w:tcPr>
          <w:p>
            <w:pPr>
              <w:jc w:val="center"/>
              <w:rPr>
                <w:rFonts w:ascii="Arial Narrow" w:hAnsi="Arial Narrow" w:eastAsia="仿宋_GB2312" w:cs="Arial Narrow"/>
                <w:sz w:val="20"/>
                <w:szCs w:val="20"/>
              </w:rPr>
            </w:pPr>
          </w:p>
        </w:tc>
        <w:tc>
          <w:tcPr>
            <w:tcW w:w="317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Style w:val="22"/>
                <w:rFonts w:hint="default" w:ascii="Arial Narrow" w:hAnsi="Arial Narrow" w:eastAsia="仿宋_GB2312" w:cs="Arial Narrow"/>
                <w:sz w:val="20"/>
                <w:szCs w:val="20"/>
                <w:lang w:bidi="ar"/>
              </w:rPr>
              <w:t>完成105家重点区域加油站阻隔防爆技术改造</w:t>
            </w:r>
          </w:p>
        </w:tc>
        <w:tc>
          <w:tcPr>
            <w:tcW w:w="12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Style w:val="22"/>
                <w:rFonts w:hint="default" w:ascii="Arial Narrow" w:hAnsi="Arial Narrow" w:eastAsia="仿宋_GB2312" w:cs="Arial Narrow"/>
                <w:sz w:val="20"/>
                <w:szCs w:val="20"/>
              </w:rPr>
              <w:t>105家</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kern w:val="0"/>
                <w:sz w:val="20"/>
                <w:szCs w:val="20"/>
                <w:lang w:bidi="ar"/>
              </w:rPr>
              <w:t>2</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kern w:val="0"/>
                <w:sz w:val="20"/>
                <w:szCs w:val="20"/>
                <w:lang w:bidi="ar"/>
              </w:rPr>
              <w:t>2</w:t>
            </w:r>
          </w:p>
        </w:tc>
      </w:tr>
      <w:tr>
        <w:tblPrEx>
          <w:tblCellMar>
            <w:top w:w="0" w:type="dxa"/>
            <w:left w:w="108" w:type="dxa"/>
            <w:bottom w:w="0" w:type="dxa"/>
            <w:right w:w="108" w:type="dxa"/>
          </w:tblCellMar>
        </w:tblPrEx>
        <w:trPr>
          <w:trHeight w:val="800" w:hRule="atLeast"/>
        </w:trPr>
        <w:tc>
          <w:tcPr>
            <w:tcW w:w="1400" w:type="dxa"/>
            <w:vMerge w:val="continue"/>
            <w:tcBorders>
              <w:left w:val="single" w:color="000000" w:sz="4" w:space="0"/>
              <w:right w:val="single" w:color="000000" w:sz="4" w:space="0"/>
            </w:tcBorders>
            <w:vAlign w:val="center"/>
          </w:tcPr>
          <w:p>
            <w:pPr>
              <w:jc w:val="center"/>
              <w:rPr>
                <w:rFonts w:ascii="Arial Narrow" w:hAnsi="Arial Narrow" w:eastAsia="仿宋_GB2312" w:cs="Arial Narrow"/>
                <w:sz w:val="20"/>
                <w:szCs w:val="20"/>
              </w:rPr>
            </w:pPr>
          </w:p>
        </w:tc>
        <w:tc>
          <w:tcPr>
            <w:tcW w:w="1089" w:type="dxa"/>
            <w:vMerge w:val="continue"/>
            <w:tcBorders>
              <w:left w:val="single" w:color="000000" w:sz="4" w:space="0"/>
              <w:right w:val="single" w:color="000000" w:sz="4" w:space="0"/>
            </w:tcBorders>
            <w:vAlign w:val="center"/>
          </w:tcPr>
          <w:p>
            <w:pPr>
              <w:jc w:val="center"/>
              <w:rPr>
                <w:rFonts w:ascii="Arial Narrow" w:hAnsi="Arial Narrow" w:eastAsia="仿宋_GB2312" w:cs="Arial Narrow"/>
                <w:sz w:val="20"/>
                <w:szCs w:val="20"/>
              </w:rPr>
            </w:pPr>
          </w:p>
        </w:tc>
        <w:tc>
          <w:tcPr>
            <w:tcW w:w="1074" w:type="dxa"/>
            <w:vMerge w:val="continue"/>
            <w:tcBorders>
              <w:left w:val="single" w:color="000000" w:sz="4" w:space="0"/>
              <w:right w:val="single" w:color="000000" w:sz="4" w:space="0"/>
            </w:tcBorders>
            <w:vAlign w:val="center"/>
          </w:tcPr>
          <w:p>
            <w:pPr>
              <w:jc w:val="center"/>
              <w:rPr>
                <w:rFonts w:ascii="Arial Narrow" w:hAnsi="Arial Narrow" w:eastAsia="仿宋_GB2312" w:cs="Arial Narrow"/>
                <w:sz w:val="20"/>
                <w:szCs w:val="20"/>
              </w:rPr>
            </w:pPr>
          </w:p>
        </w:tc>
        <w:tc>
          <w:tcPr>
            <w:tcW w:w="317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Style w:val="22"/>
                <w:rFonts w:hint="default" w:ascii="Arial Narrow" w:hAnsi="Arial Narrow" w:eastAsia="仿宋_GB2312" w:cs="Arial Narrow"/>
                <w:sz w:val="20"/>
                <w:szCs w:val="20"/>
                <w:lang w:bidi="ar"/>
              </w:rPr>
              <w:t>推动3座尾矿库闭库销号</w:t>
            </w:r>
          </w:p>
        </w:tc>
        <w:tc>
          <w:tcPr>
            <w:tcW w:w="12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Style w:val="22"/>
                <w:rFonts w:hint="default" w:ascii="Arial Narrow" w:hAnsi="Arial Narrow" w:eastAsia="仿宋_GB2312" w:cs="Arial Narrow"/>
                <w:sz w:val="20"/>
                <w:szCs w:val="20"/>
              </w:rPr>
              <w:t>3座</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宋体" w:hAnsi="宋体" w:cs="宋体"/>
                <w:kern w:val="0"/>
                <w:sz w:val="18"/>
                <w:szCs w:val="18"/>
                <w:lang w:bidi="ar"/>
              </w:rPr>
              <w:t>2</w:t>
            </w:r>
            <w:r>
              <w:rPr>
                <w:rFonts w:ascii="宋体" w:hAnsi="宋体" w:cs="宋体"/>
                <w:kern w:val="0"/>
                <w:sz w:val="18"/>
                <w:szCs w:val="18"/>
                <w:lang w:bidi="ar"/>
              </w:rPr>
              <w:t xml:space="preserve"> </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宋体" w:hAnsi="宋体" w:cs="宋体"/>
                <w:kern w:val="0"/>
                <w:sz w:val="18"/>
                <w:szCs w:val="18"/>
                <w:lang w:bidi="ar"/>
              </w:rPr>
              <w:t>2</w:t>
            </w:r>
          </w:p>
        </w:tc>
      </w:tr>
      <w:tr>
        <w:tblPrEx>
          <w:tblCellMar>
            <w:top w:w="0" w:type="dxa"/>
            <w:left w:w="108" w:type="dxa"/>
            <w:bottom w:w="0" w:type="dxa"/>
            <w:right w:w="108" w:type="dxa"/>
          </w:tblCellMar>
        </w:tblPrEx>
        <w:trPr>
          <w:trHeight w:val="995" w:hRule="atLeast"/>
        </w:trPr>
        <w:tc>
          <w:tcPr>
            <w:tcW w:w="1400" w:type="dxa"/>
            <w:vMerge w:val="continue"/>
            <w:tcBorders>
              <w:left w:val="single" w:color="000000" w:sz="4" w:space="0"/>
              <w:right w:val="single" w:color="000000" w:sz="4" w:space="0"/>
            </w:tcBorders>
            <w:vAlign w:val="center"/>
          </w:tcPr>
          <w:p>
            <w:pPr>
              <w:jc w:val="center"/>
              <w:rPr>
                <w:rFonts w:hint="eastAsia" w:ascii="宋体" w:hAnsi="宋体" w:cs="宋体"/>
                <w:sz w:val="18"/>
                <w:szCs w:val="18"/>
              </w:rPr>
            </w:pPr>
          </w:p>
        </w:tc>
        <w:tc>
          <w:tcPr>
            <w:tcW w:w="1089" w:type="dxa"/>
            <w:vMerge w:val="continue"/>
            <w:tcBorders>
              <w:left w:val="single" w:color="000000" w:sz="4" w:space="0"/>
              <w:right w:val="single" w:color="000000" w:sz="4" w:space="0"/>
            </w:tcBorders>
            <w:vAlign w:val="center"/>
          </w:tcPr>
          <w:p>
            <w:pPr>
              <w:jc w:val="center"/>
              <w:rPr>
                <w:rFonts w:hint="eastAsia" w:ascii="宋体" w:hAnsi="宋体" w:cs="宋体"/>
                <w:sz w:val="18"/>
                <w:szCs w:val="18"/>
              </w:rPr>
            </w:pPr>
          </w:p>
        </w:tc>
        <w:tc>
          <w:tcPr>
            <w:tcW w:w="1074" w:type="dxa"/>
            <w:vMerge w:val="continue"/>
            <w:tcBorders>
              <w:left w:val="single" w:color="000000" w:sz="4" w:space="0"/>
              <w:right w:val="single" w:color="000000" w:sz="4" w:space="0"/>
            </w:tcBorders>
            <w:vAlign w:val="center"/>
          </w:tcPr>
          <w:p>
            <w:pPr>
              <w:jc w:val="center"/>
              <w:rPr>
                <w:rFonts w:hint="eastAsia" w:ascii="宋体" w:hAnsi="宋体" w:cs="宋体"/>
                <w:sz w:val="18"/>
                <w:szCs w:val="18"/>
              </w:rPr>
            </w:pPr>
          </w:p>
        </w:tc>
        <w:tc>
          <w:tcPr>
            <w:tcW w:w="317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sz w:val="18"/>
                <w:szCs w:val="18"/>
              </w:rPr>
            </w:pPr>
            <w:r>
              <w:rPr>
                <w:rStyle w:val="22"/>
                <w:rFonts w:hint="default" w:ascii="Arial Narrow" w:hAnsi="Arial Narrow" w:eastAsia="仿宋_GB2312" w:cs="Arial Narrow"/>
                <w:sz w:val="20"/>
                <w:szCs w:val="20"/>
                <w:lang w:bidi="ar"/>
              </w:rPr>
              <w:t>组织评估市、区、企业演练项目79场次</w:t>
            </w:r>
          </w:p>
        </w:tc>
        <w:tc>
          <w:tcPr>
            <w:tcW w:w="12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w:hAnsi="Arial" w:cs="Arial"/>
                <w:sz w:val="18"/>
                <w:szCs w:val="18"/>
              </w:rPr>
            </w:pPr>
            <w:r>
              <w:rPr>
                <w:rStyle w:val="22"/>
                <w:rFonts w:hint="default" w:ascii="Arial Narrow" w:hAnsi="Arial Narrow" w:eastAsia="仿宋_GB2312" w:cs="Arial Narrow"/>
                <w:sz w:val="20"/>
                <w:szCs w:val="20"/>
              </w:rPr>
              <w:t>79场次</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sz w:val="18"/>
                <w:szCs w:val="18"/>
              </w:rPr>
            </w:pPr>
            <w:r>
              <w:rPr>
                <w:rFonts w:ascii="Arial Narrow" w:hAnsi="Arial Narrow" w:eastAsia="仿宋_GB2312" w:cs="Arial Narrow"/>
                <w:kern w:val="0"/>
                <w:sz w:val="20"/>
                <w:szCs w:val="20"/>
                <w:lang w:bidi="ar"/>
              </w:rPr>
              <w:t xml:space="preserve">2 </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sz w:val="18"/>
                <w:szCs w:val="18"/>
              </w:rPr>
            </w:pPr>
            <w:r>
              <w:rPr>
                <w:rFonts w:ascii="Arial Narrow" w:hAnsi="Arial Narrow" w:eastAsia="仿宋_GB2312" w:cs="Arial Narrow"/>
                <w:kern w:val="0"/>
                <w:sz w:val="20"/>
                <w:szCs w:val="20"/>
                <w:lang w:bidi="ar"/>
              </w:rPr>
              <w:t xml:space="preserve">2 </w:t>
            </w:r>
          </w:p>
        </w:tc>
      </w:tr>
      <w:tr>
        <w:tblPrEx>
          <w:tblCellMar>
            <w:top w:w="0" w:type="dxa"/>
            <w:left w:w="108" w:type="dxa"/>
            <w:bottom w:w="0" w:type="dxa"/>
            <w:right w:w="108" w:type="dxa"/>
          </w:tblCellMar>
        </w:tblPrEx>
        <w:trPr>
          <w:trHeight w:val="1320" w:hRule="atLeast"/>
        </w:trPr>
        <w:tc>
          <w:tcPr>
            <w:tcW w:w="1400" w:type="dxa"/>
            <w:vMerge w:val="continue"/>
            <w:tcBorders>
              <w:left w:val="single" w:color="000000" w:sz="4" w:space="0"/>
              <w:right w:val="single" w:color="000000" w:sz="4" w:space="0"/>
            </w:tcBorders>
            <w:vAlign w:val="center"/>
          </w:tcPr>
          <w:p>
            <w:pPr>
              <w:widowControl/>
              <w:jc w:val="center"/>
              <w:textAlignment w:val="center"/>
              <w:rPr>
                <w:rFonts w:hint="eastAsia" w:ascii="宋体" w:hAnsi="宋体" w:cs="宋体"/>
                <w:sz w:val="18"/>
                <w:szCs w:val="18"/>
              </w:rPr>
            </w:pPr>
          </w:p>
        </w:tc>
        <w:tc>
          <w:tcPr>
            <w:tcW w:w="1089" w:type="dxa"/>
            <w:vMerge w:val="continue"/>
            <w:tcBorders>
              <w:left w:val="single" w:color="000000" w:sz="4" w:space="0"/>
              <w:right w:val="single" w:color="000000" w:sz="4" w:space="0"/>
            </w:tcBorders>
            <w:vAlign w:val="center"/>
          </w:tcPr>
          <w:p>
            <w:pPr>
              <w:widowControl/>
              <w:jc w:val="center"/>
              <w:textAlignment w:val="center"/>
              <w:rPr>
                <w:rFonts w:hint="eastAsia" w:ascii="宋体" w:hAnsi="宋体" w:cs="宋体"/>
                <w:sz w:val="18"/>
                <w:szCs w:val="18"/>
              </w:rPr>
            </w:pPr>
          </w:p>
        </w:tc>
        <w:tc>
          <w:tcPr>
            <w:tcW w:w="1074" w:type="dxa"/>
            <w:vMerge w:val="continue"/>
            <w:tcBorders>
              <w:left w:val="single" w:color="000000" w:sz="4" w:space="0"/>
              <w:right w:val="single" w:color="000000" w:sz="4" w:space="0"/>
            </w:tcBorders>
            <w:vAlign w:val="center"/>
          </w:tcPr>
          <w:p>
            <w:pPr>
              <w:widowControl/>
              <w:jc w:val="center"/>
              <w:textAlignment w:val="center"/>
              <w:rPr>
                <w:rFonts w:hint="eastAsia" w:ascii="宋体" w:hAnsi="宋体" w:cs="宋体"/>
                <w:sz w:val="18"/>
                <w:szCs w:val="18"/>
              </w:rPr>
            </w:pPr>
          </w:p>
        </w:tc>
        <w:tc>
          <w:tcPr>
            <w:tcW w:w="317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r>
              <w:rPr>
                <w:rStyle w:val="22"/>
                <w:rFonts w:hint="default" w:ascii="Arial Narrow" w:hAnsi="Arial Narrow" w:eastAsia="仿宋_GB2312" w:cs="Arial Narrow"/>
                <w:sz w:val="20"/>
                <w:szCs w:val="20"/>
              </w:rPr>
              <w:t>开展</w:t>
            </w:r>
            <w:r>
              <w:rPr>
                <w:rStyle w:val="22"/>
                <w:rFonts w:hint="default" w:ascii="Arial Narrow" w:hAnsi="Arial Narrow" w:eastAsia="仿宋_GB2312" w:cs="Arial Narrow"/>
                <w:sz w:val="20"/>
                <w:szCs w:val="20"/>
                <w:lang w:bidi="ar"/>
              </w:rPr>
              <w:t>安全预防及隐患治理非现场检查2.1万次</w:t>
            </w:r>
          </w:p>
        </w:tc>
        <w:tc>
          <w:tcPr>
            <w:tcW w:w="12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r>
              <w:rPr>
                <w:rStyle w:val="22"/>
                <w:rFonts w:hint="default" w:ascii="Arial Narrow" w:hAnsi="Arial Narrow" w:eastAsia="仿宋_GB2312" w:cs="Arial Narrow"/>
                <w:sz w:val="20"/>
                <w:szCs w:val="20"/>
              </w:rPr>
              <w:t>2.1万次</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r>
              <w:rPr>
                <w:rFonts w:hint="eastAsia" w:ascii="Arial Narrow" w:hAnsi="Arial Narrow" w:eastAsia="仿宋_GB2312" w:cs="Arial Narrow"/>
                <w:kern w:val="0"/>
                <w:sz w:val="20"/>
                <w:szCs w:val="20"/>
                <w:lang w:bidi="ar"/>
              </w:rPr>
              <w:t>2</w:t>
            </w:r>
            <w:r>
              <w:rPr>
                <w:rFonts w:ascii="Arial Narrow" w:hAnsi="Arial Narrow" w:eastAsia="仿宋_GB2312" w:cs="Arial Narrow"/>
                <w:kern w:val="0"/>
                <w:sz w:val="20"/>
                <w:szCs w:val="20"/>
                <w:lang w:bidi="ar"/>
              </w:rPr>
              <w:t xml:space="preserve"> </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r>
              <w:rPr>
                <w:rFonts w:ascii="Arial Narrow" w:hAnsi="Arial Narrow" w:eastAsia="仿宋_GB2312" w:cs="Arial Narrow"/>
                <w:kern w:val="0"/>
                <w:sz w:val="20"/>
                <w:szCs w:val="20"/>
                <w:lang w:bidi="ar"/>
              </w:rPr>
              <w:t xml:space="preserve">1 </w:t>
            </w:r>
          </w:p>
        </w:tc>
      </w:tr>
      <w:tr>
        <w:tblPrEx>
          <w:tblCellMar>
            <w:top w:w="0" w:type="dxa"/>
            <w:left w:w="108" w:type="dxa"/>
            <w:bottom w:w="0" w:type="dxa"/>
            <w:right w:w="108" w:type="dxa"/>
          </w:tblCellMar>
        </w:tblPrEx>
        <w:trPr>
          <w:trHeight w:val="955" w:hRule="atLeast"/>
        </w:trPr>
        <w:tc>
          <w:tcPr>
            <w:tcW w:w="1400" w:type="dxa"/>
            <w:vMerge w:val="continue"/>
            <w:tcBorders>
              <w:left w:val="single" w:color="000000" w:sz="4" w:space="0"/>
              <w:right w:val="single" w:color="000000" w:sz="4" w:space="0"/>
            </w:tcBorders>
            <w:vAlign w:val="center"/>
          </w:tcPr>
          <w:p>
            <w:pPr>
              <w:jc w:val="center"/>
              <w:rPr>
                <w:rFonts w:hint="eastAsia" w:ascii="宋体" w:hAnsi="宋体" w:cs="宋体"/>
                <w:sz w:val="18"/>
                <w:szCs w:val="18"/>
              </w:rPr>
            </w:pPr>
          </w:p>
        </w:tc>
        <w:tc>
          <w:tcPr>
            <w:tcW w:w="1089" w:type="dxa"/>
            <w:vMerge w:val="continue"/>
            <w:tcBorders>
              <w:left w:val="single" w:color="000000" w:sz="4" w:space="0"/>
              <w:right w:val="single" w:color="000000" w:sz="4" w:space="0"/>
            </w:tcBorders>
            <w:vAlign w:val="center"/>
          </w:tcPr>
          <w:p>
            <w:pPr>
              <w:jc w:val="left"/>
              <w:rPr>
                <w:rFonts w:hint="eastAsia" w:ascii="宋体" w:hAnsi="宋体" w:cs="宋体"/>
                <w:sz w:val="18"/>
                <w:szCs w:val="18"/>
              </w:rPr>
            </w:pPr>
          </w:p>
        </w:tc>
        <w:tc>
          <w:tcPr>
            <w:tcW w:w="1074" w:type="dxa"/>
            <w:vMerge w:val="continue"/>
            <w:tcBorders>
              <w:left w:val="single" w:color="000000" w:sz="4" w:space="0"/>
              <w:right w:val="single" w:color="000000" w:sz="4" w:space="0"/>
            </w:tcBorders>
            <w:vAlign w:val="center"/>
          </w:tcPr>
          <w:p>
            <w:pPr>
              <w:jc w:val="center"/>
              <w:rPr>
                <w:rFonts w:hint="eastAsia" w:ascii="宋体" w:hAnsi="宋体" w:cs="宋体"/>
                <w:sz w:val="18"/>
                <w:szCs w:val="18"/>
              </w:rPr>
            </w:pPr>
          </w:p>
        </w:tc>
        <w:tc>
          <w:tcPr>
            <w:tcW w:w="317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r>
              <w:rPr>
                <w:rStyle w:val="22"/>
                <w:rFonts w:hint="default" w:ascii="Arial Narrow" w:hAnsi="Arial Narrow" w:eastAsia="仿宋_GB2312" w:cs="Arial Narrow"/>
                <w:sz w:val="20"/>
                <w:szCs w:val="20"/>
                <w:lang w:bidi="ar"/>
              </w:rPr>
              <w:t>组织重大隐患判定标准培训1532场次</w:t>
            </w:r>
          </w:p>
        </w:tc>
        <w:tc>
          <w:tcPr>
            <w:tcW w:w="12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r>
              <w:rPr>
                <w:rFonts w:hint="eastAsia" w:ascii="Arial Narrow" w:hAnsi="Arial Narrow" w:eastAsia="仿宋_GB2312" w:cs="Arial Narrow"/>
                <w:kern w:val="0"/>
                <w:sz w:val="20"/>
                <w:szCs w:val="20"/>
                <w:lang w:bidi="ar"/>
              </w:rPr>
              <w:t>1532场次</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r>
              <w:rPr>
                <w:rFonts w:ascii="Arial Narrow" w:hAnsi="Arial Narrow" w:eastAsia="仿宋_GB2312" w:cs="Arial Narrow"/>
                <w:kern w:val="0"/>
                <w:sz w:val="20"/>
                <w:szCs w:val="20"/>
                <w:lang w:bidi="ar"/>
              </w:rPr>
              <w:t xml:space="preserve">1 </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r>
              <w:rPr>
                <w:rFonts w:ascii="Arial Narrow" w:hAnsi="Arial Narrow" w:eastAsia="仿宋_GB2312" w:cs="Arial Narrow"/>
                <w:kern w:val="0"/>
                <w:sz w:val="20"/>
                <w:szCs w:val="20"/>
                <w:lang w:bidi="ar"/>
              </w:rPr>
              <w:t xml:space="preserve">1 </w:t>
            </w:r>
          </w:p>
        </w:tc>
      </w:tr>
      <w:tr>
        <w:tblPrEx>
          <w:tblCellMar>
            <w:top w:w="0" w:type="dxa"/>
            <w:left w:w="108" w:type="dxa"/>
            <w:bottom w:w="0" w:type="dxa"/>
            <w:right w:w="108" w:type="dxa"/>
          </w:tblCellMar>
        </w:tblPrEx>
        <w:trPr>
          <w:trHeight w:val="845" w:hRule="atLeast"/>
        </w:trPr>
        <w:tc>
          <w:tcPr>
            <w:tcW w:w="1400" w:type="dxa"/>
            <w:vMerge w:val="continue"/>
            <w:tcBorders>
              <w:left w:val="single" w:color="000000" w:sz="4" w:space="0"/>
              <w:right w:val="single" w:color="000000" w:sz="4" w:space="0"/>
            </w:tcBorders>
            <w:vAlign w:val="center"/>
          </w:tcPr>
          <w:p>
            <w:pPr>
              <w:jc w:val="center"/>
              <w:rPr>
                <w:rFonts w:hint="eastAsia" w:ascii="宋体" w:hAnsi="宋体" w:cs="宋体"/>
                <w:sz w:val="18"/>
                <w:szCs w:val="18"/>
              </w:rPr>
            </w:pPr>
          </w:p>
        </w:tc>
        <w:tc>
          <w:tcPr>
            <w:tcW w:w="1089" w:type="dxa"/>
            <w:vMerge w:val="continue"/>
            <w:tcBorders>
              <w:left w:val="single" w:color="000000" w:sz="4" w:space="0"/>
              <w:right w:val="single" w:color="000000" w:sz="4" w:space="0"/>
            </w:tcBorders>
            <w:vAlign w:val="center"/>
          </w:tcPr>
          <w:p>
            <w:pPr>
              <w:jc w:val="left"/>
              <w:rPr>
                <w:rFonts w:hint="eastAsia" w:ascii="宋体" w:hAnsi="宋体" w:cs="宋体"/>
                <w:sz w:val="18"/>
                <w:szCs w:val="18"/>
              </w:rPr>
            </w:pPr>
          </w:p>
        </w:tc>
        <w:tc>
          <w:tcPr>
            <w:tcW w:w="1074" w:type="dxa"/>
            <w:vMerge w:val="continue"/>
            <w:tcBorders>
              <w:left w:val="single" w:color="000000" w:sz="4" w:space="0"/>
              <w:right w:val="single" w:color="000000" w:sz="4" w:space="0"/>
            </w:tcBorders>
            <w:vAlign w:val="center"/>
          </w:tcPr>
          <w:p>
            <w:pPr>
              <w:jc w:val="center"/>
              <w:rPr>
                <w:rFonts w:hint="eastAsia" w:ascii="宋体" w:hAnsi="宋体" w:cs="宋体"/>
                <w:sz w:val="18"/>
                <w:szCs w:val="18"/>
              </w:rPr>
            </w:pPr>
          </w:p>
        </w:tc>
        <w:tc>
          <w:tcPr>
            <w:tcW w:w="317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r>
              <w:rPr>
                <w:rStyle w:val="22"/>
                <w:rFonts w:hint="default" w:ascii="Arial Narrow" w:hAnsi="Arial Narrow" w:eastAsia="仿宋_GB2312" w:cs="Arial Narrow"/>
                <w:sz w:val="20"/>
                <w:szCs w:val="20"/>
                <w:lang w:bidi="ar"/>
              </w:rPr>
              <w:t>清理打通疏散通道3.2万余处</w:t>
            </w:r>
          </w:p>
        </w:tc>
        <w:tc>
          <w:tcPr>
            <w:tcW w:w="12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r>
              <w:rPr>
                <w:rFonts w:hint="eastAsia" w:ascii="Arial Narrow" w:hAnsi="Arial Narrow" w:eastAsia="仿宋_GB2312" w:cs="Arial Narrow"/>
                <w:kern w:val="0"/>
                <w:sz w:val="20"/>
                <w:szCs w:val="20"/>
                <w:lang w:bidi="ar"/>
              </w:rPr>
              <w:t>3.2万处</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r>
              <w:rPr>
                <w:rFonts w:ascii="Arial Narrow" w:hAnsi="Arial Narrow" w:eastAsia="仿宋_GB2312" w:cs="Arial Narrow"/>
                <w:kern w:val="0"/>
                <w:sz w:val="20"/>
                <w:szCs w:val="20"/>
                <w:lang w:bidi="ar"/>
              </w:rPr>
              <w:t xml:space="preserve">1 </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r>
              <w:rPr>
                <w:rFonts w:ascii="Arial Narrow" w:hAnsi="Arial Narrow" w:eastAsia="仿宋_GB2312" w:cs="Arial Narrow"/>
                <w:kern w:val="0"/>
                <w:sz w:val="20"/>
                <w:szCs w:val="20"/>
                <w:lang w:bidi="ar"/>
              </w:rPr>
              <w:t xml:space="preserve">1 </w:t>
            </w:r>
          </w:p>
        </w:tc>
      </w:tr>
      <w:tr>
        <w:tblPrEx>
          <w:tblCellMar>
            <w:top w:w="0" w:type="dxa"/>
            <w:left w:w="108" w:type="dxa"/>
            <w:bottom w:w="0" w:type="dxa"/>
            <w:right w:w="108" w:type="dxa"/>
          </w:tblCellMar>
        </w:tblPrEx>
        <w:trPr>
          <w:trHeight w:val="935" w:hRule="atLeast"/>
        </w:trPr>
        <w:tc>
          <w:tcPr>
            <w:tcW w:w="1400" w:type="dxa"/>
            <w:vMerge w:val="continue"/>
            <w:tcBorders>
              <w:left w:val="single" w:color="000000" w:sz="4" w:space="0"/>
              <w:bottom w:val="single" w:color="000000" w:sz="4" w:space="0"/>
              <w:right w:val="single" w:color="000000" w:sz="4" w:space="0"/>
            </w:tcBorders>
            <w:vAlign w:val="center"/>
          </w:tcPr>
          <w:p>
            <w:pPr>
              <w:jc w:val="center"/>
              <w:rPr>
                <w:rFonts w:hint="eastAsia" w:ascii="宋体" w:hAnsi="宋体" w:cs="宋体"/>
                <w:sz w:val="18"/>
                <w:szCs w:val="18"/>
              </w:rPr>
            </w:pPr>
          </w:p>
        </w:tc>
        <w:tc>
          <w:tcPr>
            <w:tcW w:w="1089" w:type="dxa"/>
            <w:vMerge w:val="continue"/>
            <w:tcBorders>
              <w:left w:val="single" w:color="000000" w:sz="4" w:space="0"/>
              <w:bottom w:val="single" w:color="000000" w:sz="4" w:space="0"/>
              <w:right w:val="single" w:color="000000" w:sz="4" w:space="0"/>
            </w:tcBorders>
            <w:vAlign w:val="center"/>
          </w:tcPr>
          <w:p>
            <w:pPr>
              <w:jc w:val="left"/>
              <w:rPr>
                <w:rFonts w:hint="eastAsia" w:ascii="宋体" w:hAnsi="宋体" w:cs="宋体"/>
                <w:sz w:val="18"/>
                <w:szCs w:val="18"/>
              </w:rPr>
            </w:pPr>
          </w:p>
        </w:tc>
        <w:tc>
          <w:tcPr>
            <w:tcW w:w="1074" w:type="dxa"/>
            <w:vMerge w:val="continue"/>
            <w:tcBorders>
              <w:left w:val="single" w:color="000000" w:sz="4" w:space="0"/>
              <w:bottom w:val="single" w:color="000000" w:sz="4" w:space="0"/>
              <w:right w:val="single" w:color="000000" w:sz="4" w:space="0"/>
            </w:tcBorders>
            <w:vAlign w:val="center"/>
          </w:tcPr>
          <w:p>
            <w:pPr>
              <w:jc w:val="center"/>
              <w:rPr>
                <w:rFonts w:hint="eastAsia" w:ascii="宋体" w:hAnsi="宋体" w:cs="宋体"/>
                <w:sz w:val="18"/>
                <w:szCs w:val="18"/>
              </w:rPr>
            </w:pPr>
          </w:p>
        </w:tc>
        <w:tc>
          <w:tcPr>
            <w:tcW w:w="317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r>
              <w:rPr>
                <w:rStyle w:val="22"/>
                <w:rFonts w:hint="default" w:ascii="Arial Narrow" w:hAnsi="Arial Narrow" w:eastAsia="仿宋_GB2312" w:cs="Arial Narrow"/>
                <w:sz w:val="20"/>
                <w:szCs w:val="20"/>
                <w:lang w:bidi="ar"/>
              </w:rPr>
              <w:t>在账窗口护栏拆除率100%</w:t>
            </w:r>
            <w:r>
              <w:rPr>
                <w:rStyle w:val="22"/>
                <w:rFonts w:hint="default" w:ascii="Arial Narrow" w:hAnsi="Arial Narrow" w:eastAsia="仿宋_GB2312" w:cs="Arial Narrow"/>
                <w:sz w:val="20"/>
                <w:szCs w:val="20"/>
              </w:rPr>
              <w:t xml:space="preserve"> </w:t>
            </w:r>
          </w:p>
        </w:tc>
        <w:tc>
          <w:tcPr>
            <w:tcW w:w="12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r>
              <w:rPr>
                <w:rFonts w:hint="eastAsia" w:ascii="Arial Narrow" w:hAnsi="Arial Narrow" w:eastAsia="仿宋_GB2312" w:cs="Arial Narrow"/>
                <w:kern w:val="0"/>
                <w:sz w:val="20"/>
                <w:szCs w:val="20"/>
                <w:lang w:bidi="ar"/>
              </w:rPr>
              <w:t>100%</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r>
              <w:rPr>
                <w:rFonts w:ascii="Arial Narrow" w:hAnsi="Arial Narrow" w:eastAsia="仿宋_GB2312" w:cs="Arial Narrow"/>
                <w:kern w:val="0"/>
                <w:sz w:val="20"/>
                <w:szCs w:val="20"/>
                <w:lang w:bidi="ar"/>
              </w:rPr>
              <w:t xml:space="preserve">1 </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r>
              <w:rPr>
                <w:rFonts w:ascii="Arial Narrow" w:hAnsi="Arial Narrow" w:eastAsia="仿宋_GB2312" w:cs="Arial Narrow"/>
                <w:kern w:val="0"/>
                <w:sz w:val="20"/>
                <w:szCs w:val="20"/>
                <w:lang w:bidi="ar"/>
              </w:rPr>
              <w:t xml:space="preserve">1 </w:t>
            </w:r>
          </w:p>
        </w:tc>
      </w:tr>
      <w:tr>
        <w:tblPrEx>
          <w:tblCellMar>
            <w:top w:w="0" w:type="dxa"/>
            <w:left w:w="108" w:type="dxa"/>
            <w:bottom w:w="0" w:type="dxa"/>
            <w:right w:w="108" w:type="dxa"/>
          </w:tblCellMar>
        </w:tblPrEx>
        <w:trPr>
          <w:trHeight w:val="1085" w:hRule="atLeast"/>
        </w:trPr>
        <w:tc>
          <w:tcPr>
            <w:tcW w:w="1400"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宋体" w:hAnsi="宋体" w:cs="宋体"/>
                <w:sz w:val="18"/>
                <w:szCs w:val="18"/>
              </w:rPr>
            </w:pPr>
            <w:r>
              <w:rPr>
                <w:rStyle w:val="22"/>
                <w:rFonts w:hint="default" w:ascii="Arial Narrow" w:hAnsi="Arial Narrow" w:eastAsia="仿宋_GB2312" w:cs="Arial Narrow"/>
                <w:sz w:val="20"/>
                <w:szCs w:val="20"/>
                <w:lang w:bidi="ar"/>
              </w:rPr>
              <w:t>整体</w:t>
            </w:r>
            <w:r>
              <w:rPr>
                <w:rStyle w:val="22"/>
                <w:rFonts w:hint="default" w:ascii="Arial Narrow" w:hAnsi="Arial Narrow" w:eastAsia="仿宋_GB2312" w:cs="Arial Narrow"/>
                <w:sz w:val="20"/>
                <w:szCs w:val="20"/>
                <w:lang w:bidi="ar"/>
              </w:rPr>
              <w:br w:type="textWrapping"/>
            </w:r>
            <w:r>
              <w:rPr>
                <w:rStyle w:val="22"/>
                <w:rFonts w:hint="default" w:ascii="Arial Narrow" w:hAnsi="Arial Narrow" w:eastAsia="仿宋_GB2312" w:cs="Arial Narrow"/>
                <w:sz w:val="20"/>
                <w:szCs w:val="20"/>
                <w:lang w:bidi="ar"/>
              </w:rPr>
              <w:t>绩效</w:t>
            </w:r>
            <w:r>
              <w:rPr>
                <w:rStyle w:val="22"/>
                <w:rFonts w:hint="default" w:ascii="Arial Narrow" w:hAnsi="Arial Narrow" w:eastAsia="仿宋_GB2312" w:cs="Arial Narrow"/>
                <w:sz w:val="20"/>
                <w:szCs w:val="20"/>
                <w:lang w:bidi="ar"/>
              </w:rPr>
              <w:br w:type="textWrapping"/>
            </w:r>
            <w:r>
              <w:rPr>
                <w:rStyle w:val="22"/>
                <w:rFonts w:hint="default" w:ascii="Arial Narrow" w:hAnsi="Arial Narrow" w:eastAsia="仿宋_GB2312" w:cs="Arial Narrow"/>
                <w:sz w:val="20"/>
                <w:szCs w:val="20"/>
                <w:lang w:bidi="ar"/>
              </w:rPr>
              <w:t>目标</w:t>
            </w:r>
            <w:r>
              <w:rPr>
                <w:rStyle w:val="22"/>
                <w:rFonts w:hint="default" w:ascii="Arial Narrow" w:hAnsi="Arial Narrow" w:eastAsia="仿宋_GB2312" w:cs="Arial Narrow"/>
                <w:sz w:val="20"/>
                <w:szCs w:val="20"/>
                <w:lang w:bidi="ar"/>
              </w:rPr>
              <w:br w:type="textWrapping"/>
            </w:r>
            <w:r>
              <w:rPr>
                <w:rStyle w:val="22"/>
                <w:rFonts w:hint="default" w:ascii="Arial Narrow" w:hAnsi="Arial Narrow" w:eastAsia="仿宋_GB2312" w:cs="Arial Narrow"/>
                <w:sz w:val="20"/>
                <w:szCs w:val="20"/>
                <w:lang w:bidi="ar"/>
              </w:rPr>
              <w:t>实现</w:t>
            </w:r>
            <w:r>
              <w:rPr>
                <w:rStyle w:val="22"/>
                <w:rFonts w:hint="default" w:ascii="Arial Narrow" w:hAnsi="Arial Narrow" w:eastAsia="仿宋_GB2312" w:cs="Arial Narrow"/>
                <w:sz w:val="20"/>
                <w:szCs w:val="20"/>
                <w:lang w:bidi="ar"/>
              </w:rPr>
              <w:br w:type="textWrapping"/>
            </w:r>
            <w:r>
              <w:rPr>
                <w:rStyle w:val="22"/>
                <w:rFonts w:hint="default" w:ascii="Arial Narrow" w:hAnsi="Arial Narrow" w:eastAsia="仿宋_GB2312" w:cs="Arial Narrow"/>
                <w:sz w:val="20"/>
                <w:szCs w:val="20"/>
                <w:lang w:bidi="ar"/>
              </w:rPr>
              <w:t>情况</w:t>
            </w:r>
            <w:r>
              <w:rPr>
                <w:rStyle w:val="22"/>
                <w:rFonts w:hint="default" w:ascii="Arial Narrow" w:hAnsi="Arial Narrow" w:eastAsia="仿宋_GB2312" w:cs="Arial Narrow"/>
                <w:sz w:val="20"/>
                <w:szCs w:val="20"/>
                <w:lang w:bidi="ar"/>
              </w:rPr>
              <w:br w:type="textWrapping"/>
            </w:r>
            <w:r>
              <w:rPr>
                <w:rStyle w:val="22"/>
                <w:rFonts w:hint="default" w:ascii="Arial Narrow" w:hAnsi="Arial Narrow" w:eastAsia="仿宋_GB2312" w:cs="Arial Narrow"/>
                <w:sz w:val="20"/>
                <w:szCs w:val="20"/>
                <w:lang w:bidi="ar"/>
              </w:rPr>
              <w:t>（60分）</w:t>
            </w:r>
          </w:p>
        </w:tc>
        <w:tc>
          <w:tcPr>
            <w:tcW w:w="1089" w:type="dxa"/>
            <w:vMerge w:val="restart"/>
            <w:tcBorders>
              <w:top w:val="single" w:color="000000" w:sz="4" w:space="0"/>
              <w:left w:val="single" w:color="000000" w:sz="4" w:space="0"/>
              <w:right w:val="single" w:color="000000" w:sz="4" w:space="0"/>
            </w:tcBorders>
            <w:vAlign w:val="center"/>
          </w:tcPr>
          <w:p>
            <w:pPr>
              <w:widowControl/>
              <w:jc w:val="center"/>
              <w:textAlignment w:val="center"/>
              <w:rPr>
                <w:rStyle w:val="22"/>
                <w:rFonts w:hint="default" w:ascii="Arial Narrow" w:hAnsi="Arial Narrow" w:eastAsia="仿宋_GB2312" w:cs="Arial Narrow"/>
                <w:sz w:val="20"/>
                <w:szCs w:val="20"/>
                <w:lang w:bidi="ar"/>
              </w:rPr>
            </w:pPr>
            <w:r>
              <w:rPr>
                <w:rStyle w:val="22"/>
                <w:rFonts w:hint="default" w:ascii="Arial Narrow" w:hAnsi="Arial Narrow" w:eastAsia="仿宋_GB2312" w:cs="Arial Narrow"/>
                <w:sz w:val="20"/>
                <w:szCs w:val="20"/>
                <w:lang w:bidi="ar"/>
              </w:rPr>
              <w:t>产出</w:t>
            </w:r>
          </w:p>
          <w:p>
            <w:pPr>
              <w:widowControl/>
              <w:jc w:val="center"/>
              <w:textAlignment w:val="center"/>
              <w:rPr>
                <w:rFonts w:hint="eastAsia" w:ascii="宋体" w:hAnsi="宋体" w:cs="宋体"/>
                <w:sz w:val="18"/>
                <w:szCs w:val="18"/>
              </w:rPr>
            </w:pPr>
            <w:r>
              <w:rPr>
                <w:rStyle w:val="22"/>
                <w:rFonts w:hint="default" w:ascii="Arial Narrow" w:hAnsi="Arial Narrow" w:eastAsia="仿宋_GB2312" w:cs="Arial Narrow"/>
                <w:sz w:val="20"/>
                <w:szCs w:val="20"/>
                <w:lang w:bidi="ar"/>
              </w:rPr>
              <w:t>（30分）</w:t>
            </w:r>
          </w:p>
        </w:tc>
        <w:tc>
          <w:tcPr>
            <w:tcW w:w="1159" w:type="dxa"/>
            <w:gridSpan w:val="2"/>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宋体" w:hAnsi="宋体" w:cs="宋体"/>
                <w:sz w:val="18"/>
                <w:szCs w:val="18"/>
              </w:rPr>
            </w:pPr>
            <w:r>
              <w:rPr>
                <w:rStyle w:val="22"/>
                <w:rFonts w:hint="default" w:ascii="Arial Narrow" w:hAnsi="Arial Narrow" w:eastAsia="仿宋_GB2312" w:cs="Arial Narrow"/>
                <w:sz w:val="20"/>
                <w:szCs w:val="20"/>
                <w:lang w:bidi="ar"/>
              </w:rPr>
              <w:t>产出数量</w:t>
            </w:r>
          </w:p>
        </w:tc>
        <w:tc>
          <w:tcPr>
            <w:tcW w:w="16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sz w:val="18"/>
                <w:szCs w:val="18"/>
              </w:rPr>
            </w:pPr>
            <w:r>
              <w:rPr>
                <w:rStyle w:val="22"/>
                <w:rFonts w:hint="default" w:ascii="Arial Narrow" w:hAnsi="Arial Narrow" w:eastAsia="仿宋_GB2312" w:cs="Arial Narrow"/>
                <w:sz w:val="20"/>
                <w:szCs w:val="20"/>
                <w:lang w:bidi="ar"/>
              </w:rPr>
              <w:t>新建电动自行车充电接口37.5万个</w:t>
            </w:r>
          </w:p>
        </w:tc>
        <w:tc>
          <w:tcPr>
            <w:tcW w:w="270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37.5万个</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sz w:val="18"/>
                <w:szCs w:val="18"/>
              </w:rPr>
            </w:pPr>
            <w:r>
              <w:rPr>
                <w:rFonts w:ascii="Arial Narrow" w:hAnsi="Arial Narrow" w:eastAsia="仿宋_GB2312" w:cs="Arial Narrow"/>
                <w:kern w:val="0"/>
                <w:sz w:val="20"/>
                <w:szCs w:val="20"/>
                <w:lang w:bidi="ar"/>
              </w:rPr>
              <w:t xml:space="preserve">1 </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sz w:val="18"/>
                <w:szCs w:val="18"/>
              </w:rPr>
            </w:pPr>
            <w:r>
              <w:rPr>
                <w:rFonts w:ascii="Arial Narrow" w:hAnsi="Arial Narrow" w:eastAsia="仿宋_GB2312" w:cs="Arial Narrow"/>
                <w:kern w:val="0"/>
                <w:sz w:val="20"/>
                <w:szCs w:val="20"/>
                <w:lang w:bidi="ar"/>
              </w:rPr>
              <w:t xml:space="preserve">1 </w:t>
            </w:r>
          </w:p>
        </w:tc>
      </w:tr>
      <w:tr>
        <w:tblPrEx>
          <w:tblCellMar>
            <w:top w:w="0" w:type="dxa"/>
            <w:left w:w="108" w:type="dxa"/>
            <w:bottom w:w="0" w:type="dxa"/>
            <w:right w:w="108" w:type="dxa"/>
          </w:tblCellMar>
        </w:tblPrEx>
        <w:trPr>
          <w:trHeight w:val="1120" w:hRule="atLeast"/>
        </w:trPr>
        <w:tc>
          <w:tcPr>
            <w:tcW w:w="1400" w:type="dxa"/>
            <w:vMerge w:val="continue"/>
            <w:tcBorders>
              <w:left w:val="single" w:color="000000" w:sz="4" w:space="0"/>
              <w:right w:val="single" w:color="000000" w:sz="4" w:space="0"/>
            </w:tcBorders>
            <w:vAlign w:val="center"/>
          </w:tcPr>
          <w:p>
            <w:pPr>
              <w:jc w:val="center"/>
              <w:rPr>
                <w:rFonts w:hint="eastAsia" w:ascii="宋体" w:hAnsi="宋体" w:cs="宋体"/>
                <w:sz w:val="18"/>
                <w:szCs w:val="18"/>
              </w:rPr>
            </w:pPr>
          </w:p>
        </w:tc>
        <w:tc>
          <w:tcPr>
            <w:tcW w:w="1089" w:type="dxa"/>
            <w:vMerge w:val="continue"/>
            <w:tcBorders>
              <w:left w:val="single" w:color="000000" w:sz="4" w:space="0"/>
              <w:right w:val="single" w:color="000000" w:sz="4" w:space="0"/>
            </w:tcBorders>
            <w:vAlign w:val="center"/>
          </w:tcPr>
          <w:p>
            <w:pPr>
              <w:jc w:val="center"/>
              <w:rPr>
                <w:rFonts w:hint="eastAsia" w:ascii="宋体" w:hAnsi="宋体" w:cs="宋体"/>
                <w:sz w:val="18"/>
                <w:szCs w:val="18"/>
              </w:rPr>
            </w:pPr>
          </w:p>
        </w:tc>
        <w:tc>
          <w:tcPr>
            <w:tcW w:w="1159" w:type="dxa"/>
            <w:gridSpan w:val="2"/>
            <w:vMerge w:val="continue"/>
            <w:tcBorders>
              <w:left w:val="single" w:color="000000" w:sz="4" w:space="0"/>
              <w:right w:val="single" w:color="000000" w:sz="4" w:space="0"/>
            </w:tcBorders>
            <w:vAlign w:val="center"/>
          </w:tcPr>
          <w:p>
            <w:pPr>
              <w:jc w:val="center"/>
              <w:rPr>
                <w:rFonts w:hint="eastAsia" w:ascii="宋体" w:hAnsi="宋体" w:cs="宋体"/>
                <w:sz w:val="18"/>
                <w:szCs w:val="18"/>
              </w:rPr>
            </w:pPr>
          </w:p>
        </w:tc>
        <w:tc>
          <w:tcPr>
            <w:tcW w:w="16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sz w:val="18"/>
                <w:szCs w:val="18"/>
              </w:rPr>
            </w:pPr>
            <w:r>
              <w:rPr>
                <w:rStyle w:val="22"/>
                <w:rFonts w:hint="default" w:ascii="Arial Narrow" w:hAnsi="Arial Narrow" w:eastAsia="仿宋_GB2312" w:cs="Arial Narrow"/>
                <w:sz w:val="20"/>
                <w:szCs w:val="20"/>
                <w:lang w:bidi="ar"/>
              </w:rPr>
              <w:t>更新改造燃气管道711公里</w:t>
            </w:r>
          </w:p>
        </w:tc>
        <w:tc>
          <w:tcPr>
            <w:tcW w:w="270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711公里</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1</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bidi="ar"/>
              </w:rPr>
              <w:t>1</w:t>
            </w:r>
          </w:p>
        </w:tc>
      </w:tr>
      <w:tr>
        <w:tblPrEx>
          <w:tblCellMar>
            <w:top w:w="0" w:type="dxa"/>
            <w:left w:w="108" w:type="dxa"/>
            <w:bottom w:w="0" w:type="dxa"/>
            <w:right w:w="108" w:type="dxa"/>
          </w:tblCellMar>
        </w:tblPrEx>
        <w:trPr>
          <w:trHeight w:val="1740" w:hRule="atLeast"/>
        </w:trPr>
        <w:tc>
          <w:tcPr>
            <w:tcW w:w="1400" w:type="dxa"/>
            <w:vMerge w:val="continue"/>
            <w:tcBorders>
              <w:left w:val="single" w:color="000000" w:sz="4" w:space="0"/>
              <w:right w:val="single" w:color="000000" w:sz="4" w:space="0"/>
            </w:tcBorders>
            <w:vAlign w:val="center"/>
          </w:tcPr>
          <w:p>
            <w:pPr>
              <w:jc w:val="center"/>
              <w:rPr>
                <w:rFonts w:hint="eastAsia" w:ascii="宋体" w:hAnsi="宋体" w:cs="宋体"/>
                <w:sz w:val="18"/>
                <w:szCs w:val="18"/>
              </w:rPr>
            </w:pPr>
          </w:p>
        </w:tc>
        <w:tc>
          <w:tcPr>
            <w:tcW w:w="1089" w:type="dxa"/>
            <w:vMerge w:val="continue"/>
            <w:tcBorders>
              <w:left w:val="single" w:color="000000" w:sz="4" w:space="0"/>
              <w:right w:val="single" w:color="000000" w:sz="4" w:space="0"/>
            </w:tcBorders>
            <w:vAlign w:val="center"/>
          </w:tcPr>
          <w:p>
            <w:pPr>
              <w:jc w:val="center"/>
              <w:rPr>
                <w:rFonts w:hint="eastAsia" w:ascii="宋体" w:hAnsi="宋体" w:cs="宋体"/>
                <w:sz w:val="18"/>
                <w:szCs w:val="18"/>
              </w:rPr>
            </w:pPr>
          </w:p>
        </w:tc>
        <w:tc>
          <w:tcPr>
            <w:tcW w:w="1159" w:type="dxa"/>
            <w:gridSpan w:val="2"/>
            <w:vMerge w:val="continue"/>
            <w:tcBorders>
              <w:left w:val="single" w:color="000000" w:sz="4" w:space="0"/>
              <w:right w:val="single" w:color="000000" w:sz="4" w:space="0"/>
            </w:tcBorders>
            <w:vAlign w:val="center"/>
          </w:tcPr>
          <w:p>
            <w:pPr>
              <w:jc w:val="center"/>
              <w:rPr>
                <w:rFonts w:hint="eastAsia" w:ascii="宋体" w:hAnsi="宋体" w:cs="宋体"/>
                <w:sz w:val="18"/>
                <w:szCs w:val="18"/>
              </w:rPr>
            </w:pPr>
          </w:p>
        </w:tc>
        <w:tc>
          <w:tcPr>
            <w:tcW w:w="16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sz w:val="18"/>
                <w:szCs w:val="18"/>
              </w:rPr>
            </w:pPr>
            <w:r>
              <w:rPr>
                <w:rStyle w:val="22"/>
                <w:rFonts w:hint="default" w:ascii="Arial Narrow" w:hAnsi="Arial Narrow" w:eastAsia="仿宋_GB2312" w:cs="Arial Narrow"/>
                <w:sz w:val="20"/>
                <w:szCs w:val="20"/>
                <w:lang w:bidi="ar"/>
              </w:rPr>
              <w:t>完成“企安安”与市级部门和市属国企系统对接，实现大屏PAD适配等13项系统优化</w:t>
            </w:r>
          </w:p>
        </w:tc>
        <w:tc>
          <w:tcPr>
            <w:tcW w:w="270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sz w:val="18"/>
                <w:szCs w:val="18"/>
              </w:rPr>
            </w:pPr>
            <w:r>
              <w:rPr>
                <w:rStyle w:val="22"/>
                <w:rFonts w:hint="default" w:ascii="Arial Narrow" w:hAnsi="Arial Narrow" w:eastAsia="仿宋_GB2312" w:cs="Arial Narrow"/>
                <w:sz w:val="20"/>
                <w:szCs w:val="20"/>
                <w:lang w:bidi="ar"/>
              </w:rPr>
              <w:t xml:space="preserve">13项 </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sz w:val="18"/>
                <w:szCs w:val="18"/>
              </w:rPr>
            </w:pPr>
            <w:r>
              <w:rPr>
                <w:rStyle w:val="22"/>
                <w:rFonts w:hint="default" w:ascii="Arial Narrow" w:hAnsi="Arial Narrow" w:eastAsia="仿宋_GB2312" w:cs="Arial Narrow"/>
                <w:sz w:val="20"/>
                <w:szCs w:val="20"/>
              </w:rPr>
              <w:t xml:space="preserve">1 </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sz w:val="18"/>
                <w:szCs w:val="18"/>
              </w:rPr>
            </w:pPr>
            <w:r>
              <w:rPr>
                <w:rStyle w:val="22"/>
                <w:rFonts w:hint="default" w:ascii="Arial Narrow" w:hAnsi="Arial Narrow" w:eastAsia="仿宋_GB2312" w:cs="Arial Narrow"/>
                <w:sz w:val="20"/>
                <w:szCs w:val="20"/>
              </w:rPr>
              <w:t xml:space="preserve">1 </w:t>
            </w:r>
          </w:p>
        </w:tc>
      </w:tr>
      <w:tr>
        <w:tblPrEx>
          <w:tblCellMar>
            <w:top w:w="0" w:type="dxa"/>
            <w:left w:w="108" w:type="dxa"/>
            <w:bottom w:w="0" w:type="dxa"/>
            <w:right w:w="108" w:type="dxa"/>
          </w:tblCellMar>
        </w:tblPrEx>
        <w:trPr>
          <w:trHeight w:val="2040" w:hRule="atLeast"/>
        </w:trPr>
        <w:tc>
          <w:tcPr>
            <w:tcW w:w="1400" w:type="dxa"/>
            <w:vMerge w:val="continue"/>
            <w:tcBorders>
              <w:left w:val="single" w:color="000000" w:sz="4" w:space="0"/>
              <w:right w:val="single" w:color="000000" w:sz="4" w:space="0"/>
            </w:tcBorders>
            <w:vAlign w:val="center"/>
          </w:tcPr>
          <w:p>
            <w:pPr>
              <w:jc w:val="center"/>
              <w:rPr>
                <w:rFonts w:hint="eastAsia" w:ascii="宋体" w:hAnsi="宋体" w:cs="宋体"/>
                <w:sz w:val="18"/>
                <w:szCs w:val="18"/>
              </w:rPr>
            </w:pPr>
          </w:p>
        </w:tc>
        <w:tc>
          <w:tcPr>
            <w:tcW w:w="1089" w:type="dxa"/>
            <w:vMerge w:val="continue"/>
            <w:tcBorders>
              <w:left w:val="single" w:color="000000" w:sz="4" w:space="0"/>
              <w:right w:val="single" w:color="000000" w:sz="4" w:space="0"/>
            </w:tcBorders>
            <w:vAlign w:val="center"/>
          </w:tcPr>
          <w:p>
            <w:pPr>
              <w:jc w:val="center"/>
              <w:rPr>
                <w:rFonts w:hint="eastAsia" w:ascii="宋体" w:hAnsi="宋体" w:cs="宋体"/>
                <w:sz w:val="18"/>
                <w:szCs w:val="18"/>
              </w:rPr>
            </w:pPr>
          </w:p>
        </w:tc>
        <w:tc>
          <w:tcPr>
            <w:tcW w:w="1159" w:type="dxa"/>
            <w:gridSpan w:val="2"/>
            <w:vMerge w:val="continue"/>
            <w:tcBorders>
              <w:left w:val="single" w:color="000000" w:sz="4" w:space="0"/>
              <w:right w:val="single" w:color="000000" w:sz="4" w:space="0"/>
            </w:tcBorders>
            <w:vAlign w:val="center"/>
          </w:tcPr>
          <w:p>
            <w:pPr>
              <w:jc w:val="center"/>
              <w:rPr>
                <w:rFonts w:hint="eastAsia" w:ascii="宋体" w:hAnsi="宋体" w:cs="宋体"/>
                <w:sz w:val="18"/>
                <w:szCs w:val="18"/>
              </w:rPr>
            </w:pPr>
          </w:p>
        </w:tc>
        <w:tc>
          <w:tcPr>
            <w:tcW w:w="16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sz w:val="18"/>
                <w:szCs w:val="18"/>
              </w:rPr>
            </w:pPr>
            <w:r>
              <w:rPr>
                <w:rStyle w:val="22"/>
                <w:rFonts w:hint="default" w:ascii="Arial Narrow" w:hAnsi="Arial Narrow" w:eastAsia="仿宋_GB2312" w:cs="Arial Narrow"/>
                <w:sz w:val="20"/>
                <w:szCs w:val="20"/>
                <w:lang w:bidi="ar"/>
              </w:rPr>
              <w:t>服务保障市领导指挥调度60场次</w:t>
            </w:r>
          </w:p>
        </w:tc>
        <w:tc>
          <w:tcPr>
            <w:tcW w:w="270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sz w:val="18"/>
                <w:szCs w:val="18"/>
              </w:rPr>
            </w:pPr>
            <w:r>
              <w:rPr>
                <w:rStyle w:val="22"/>
                <w:rFonts w:hint="default" w:ascii="Arial Narrow" w:hAnsi="Arial Narrow" w:eastAsia="仿宋_GB2312" w:cs="Arial Narrow"/>
                <w:sz w:val="20"/>
                <w:szCs w:val="20"/>
              </w:rPr>
              <w:t>60场次</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sz w:val="18"/>
                <w:szCs w:val="18"/>
              </w:rPr>
            </w:pPr>
            <w:r>
              <w:rPr>
                <w:rStyle w:val="22"/>
                <w:rFonts w:hint="default" w:ascii="Arial Narrow" w:hAnsi="Arial Narrow" w:eastAsia="仿宋_GB2312" w:cs="Arial Narrow"/>
                <w:sz w:val="20"/>
                <w:szCs w:val="20"/>
              </w:rPr>
              <w:t xml:space="preserve">1 </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sz w:val="18"/>
                <w:szCs w:val="18"/>
              </w:rPr>
            </w:pPr>
            <w:r>
              <w:rPr>
                <w:rStyle w:val="22"/>
                <w:rFonts w:hint="default" w:ascii="Arial Narrow" w:hAnsi="Arial Narrow" w:eastAsia="仿宋_GB2312" w:cs="Arial Narrow"/>
                <w:sz w:val="20"/>
                <w:szCs w:val="20"/>
              </w:rPr>
              <w:t xml:space="preserve">1 </w:t>
            </w:r>
          </w:p>
        </w:tc>
      </w:tr>
      <w:tr>
        <w:tblPrEx>
          <w:tblCellMar>
            <w:top w:w="0" w:type="dxa"/>
            <w:left w:w="108" w:type="dxa"/>
            <w:bottom w:w="0" w:type="dxa"/>
            <w:right w:w="108" w:type="dxa"/>
          </w:tblCellMar>
        </w:tblPrEx>
        <w:trPr>
          <w:trHeight w:val="1675" w:hRule="atLeast"/>
        </w:trPr>
        <w:tc>
          <w:tcPr>
            <w:tcW w:w="1400" w:type="dxa"/>
            <w:vMerge w:val="continue"/>
            <w:tcBorders>
              <w:left w:val="single" w:color="000000" w:sz="4" w:space="0"/>
              <w:right w:val="single" w:color="000000" w:sz="4" w:space="0"/>
            </w:tcBorders>
            <w:vAlign w:val="center"/>
          </w:tcPr>
          <w:p>
            <w:pPr>
              <w:jc w:val="center"/>
              <w:rPr>
                <w:rFonts w:hint="eastAsia" w:ascii="宋体" w:hAnsi="宋体" w:cs="宋体"/>
                <w:sz w:val="18"/>
                <w:szCs w:val="18"/>
              </w:rPr>
            </w:pPr>
          </w:p>
        </w:tc>
        <w:tc>
          <w:tcPr>
            <w:tcW w:w="1089" w:type="dxa"/>
            <w:vMerge w:val="continue"/>
            <w:tcBorders>
              <w:left w:val="single" w:color="000000" w:sz="4" w:space="0"/>
              <w:right w:val="single" w:color="000000" w:sz="4" w:space="0"/>
            </w:tcBorders>
            <w:vAlign w:val="center"/>
          </w:tcPr>
          <w:p>
            <w:pPr>
              <w:jc w:val="center"/>
              <w:rPr>
                <w:rFonts w:hint="eastAsia" w:ascii="宋体" w:hAnsi="宋体" w:cs="宋体"/>
                <w:sz w:val="18"/>
                <w:szCs w:val="18"/>
              </w:rPr>
            </w:pPr>
          </w:p>
        </w:tc>
        <w:tc>
          <w:tcPr>
            <w:tcW w:w="1159" w:type="dxa"/>
            <w:gridSpan w:val="2"/>
            <w:vMerge w:val="continue"/>
            <w:tcBorders>
              <w:left w:val="single" w:color="000000" w:sz="4" w:space="0"/>
              <w:right w:val="single" w:color="000000" w:sz="4" w:space="0"/>
            </w:tcBorders>
            <w:vAlign w:val="center"/>
          </w:tcPr>
          <w:p>
            <w:pPr>
              <w:jc w:val="center"/>
              <w:rPr>
                <w:rFonts w:hint="eastAsia" w:ascii="宋体" w:hAnsi="宋体" w:cs="宋体"/>
                <w:sz w:val="18"/>
                <w:szCs w:val="18"/>
              </w:rPr>
            </w:pPr>
          </w:p>
        </w:tc>
        <w:tc>
          <w:tcPr>
            <w:tcW w:w="16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sz w:val="18"/>
                <w:szCs w:val="18"/>
              </w:rPr>
            </w:pPr>
            <w:r>
              <w:rPr>
                <w:rStyle w:val="22"/>
                <w:rFonts w:hint="default" w:ascii="Arial Narrow" w:hAnsi="Arial Narrow" w:eastAsia="仿宋_GB2312" w:cs="Arial Narrow"/>
                <w:sz w:val="20"/>
                <w:szCs w:val="20"/>
                <w:lang w:bidi="ar"/>
              </w:rPr>
              <w:t>开设6个宣传专栏</w:t>
            </w:r>
          </w:p>
        </w:tc>
        <w:tc>
          <w:tcPr>
            <w:tcW w:w="270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sz w:val="18"/>
                <w:szCs w:val="18"/>
              </w:rPr>
            </w:pPr>
            <w:r>
              <w:rPr>
                <w:rStyle w:val="22"/>
                <w:rFonts w:hint="default" w:ascii="Arial Narrow" w:hAnsi="Arial Narrow" w:eastAsia="仿宋_GB2312" w:cs="Arial Narrow"/>
                <w:sz w:val="20"/>
                <w:szCs w:val="20"/>
              </w:rPr>
              <w:t>6个</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sz w:val="18"/>
                <w:szCs w:val="18"/>
              </w:rPr>
            </w:pPr>
            <w:r>
              <w:rPr>
                <w:rStyle w:val="22"/>
                <w:rFonts w:hint="default" w:ascii="Arial Narrow" w:hAnsi="Arial Narrow" w:eastAsia="仿宋_GB2312" w:cs="Arial Narrow"/>
                <w:sz w:val="20"/>
                <w:szCs w:val="20"/>
              </w:rPr>
              <w:t xml:space="preserve">1 </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sz w:val="18"/>
                <w:szCs w:val="18"/>
              </w:rPr>
            </w:pPr>
            <w:r>
              <w:rPr>
                <w:rStyle w:val="22"/>
                <w:rFonts w:hint="default" w:ascii="Arial Narrow" w:hAnsi="Arial Narrow" w:eastAsia="仿宋_GB2312" w:cs="Arial Narrow"/>
                <w:sz w:val="20"/>
                <w:szCs w:val="20"/>
              </w:rPr>
              <w:t xml:space="preserve">1 </w:t>
            </w:r>
          </w:p>
        </w:tc>
      </w:tr>
      <w:tr>
        <w:tblPrEx>
          <w:tblCellMar>
            <w:top w:w="0" w:type="dxa"/>
            <w:left w:w="108" w:type="dxa"/>
            <w:bottom w:w="0" w:type="dxa"/>
            <w:right w:w="108" w:type="dxa"/>
          </w:tblCellMar>
        </w:tblPrEx>
        <w:trPr>
          <w:trHeight w:val="1675" w:hRule="atLeast"/>
        </w:trPr>
        <w:tc>
          <w:tcPr>
            <w:tcW w:w="1400" w:type="dxa"/>
            <w:vMerge w:val="continue"/>
            <w:tcBorders>
              <w:left w:val="single" w:color="000000" w:sz="4" w:space="0"/>
              <w:right w:val="single" w:color="000000" w:sz="4" w:space="0"/>
            </w:tcBorders>
            <w:vAlign w:val="center"/>
          </w:tcPr>
          <w:p>
            <w:pPr>
              <w:jc w:val="center"/>
              <w:rPr>
                <w:rFonts w:hint="eastAsia" w:ascii="宋体" w:hAnsi="宋体" w:cs="宋体"/>
                <w:sz w:val="18"/>
                <w:szCs w:val="18"/>
              </w:rPr>
            </w:pPr>
          </w:p>
        </w:tc>
        <w:tc>
          <w:tcPr>
            <w:tcW w:w="1089" w:type="dxa"/>
            <w:vMerge w:val="continue"/>
            <w:tcBorders>
              <w:left w:val="single" w:color="000000" w:sz="4" w:space="0"/>
              <w:bottom w:val="single" w:color="000000" w:sz="4" w:space="0"/>
              <w:right w:val="single" w:color="000000" w:sz="4" w:space="0"/>
            </w:tcBorders>
            <w:vAlign w:val="center"/>
          </w:tcPr>
          <w:p>
            <w:pPr>
              <w:jc w:val="center"/>
              <w:rPr>
                <w:rFonts w:hint="eastAsia" w:ascii="宋体" w:hAnsi="宋体" w:cs="宋体"/>
                <w:sz w:val="18"/>
                <w:szCs w:val="18"/>
              </w:rPr>
            </w:pPr>
          </w:p>
        </w:tc>
        <w:tc>
          <w:tcPr>
            <w:tcW w:w="1159" w:type="dxa"/>
            <w:gridSpan w:val="2"/>
            <w:vMerge w:val="continue"/>
            <w:tcBorders>
              <w:left w:val="single" w:color="000000" w:sz="4" w:space="0"/>
              <w:bottom w:val="single" w:color="000000" w:sz="4" w:space="0"/>
              <w:right w:val="single" w:color="000000" w:sz="4" w:space="0"/>
            </w:tcBorders>
            <w:vAlign w:val="center"/>
          </w:tcPr>
          <w:p>
            <w:pPr>
              <w:jc w:val="center"/>
              <w:rPr>
                <w:rFonts w:hint="eastAsia" w:ascii="宋体" w:hAnsi="宋体" w:cs="宋体"/>
                <w:sz w:val="18"/>
                <w:szCs w:val="18"/>
              </w:rPr>
            </w:pPr>
          </w:p>
        </w:tc>
        <w:tc>
          <w:tcPr>
            <w:tcW w:w="16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Style w:val="22"/>
                <w:rFonts w:hint="default" w:ascii="Arial Narrow" w:hAnsi="Arial Narrow" w:eastAsia="仿宋_GB2312" w:cs="Arial Narrow"/>
                <w:sz w:val="20"/>
                <w:szCs w:val="20"/>
                <w:lang w:bidi="ar"/>
              </w:rPr>
            </w:pPr>
            <w:r>
              <w:rPr>
                <w:rStyle w:val="22"/>
                <w:rFonts w:hint="default" w:ascii="Arial Narrow" w:hAnsi="Arial Narrow" w:eastAsia="仿宋_GB2312" w:cs="Arial Narrow"/>
                <w:sz w:val="20"/>
                <w:szCs w:val="20"/>
                <w:lang w:bidi="ar"/>
              </w:rPr>
              <w:t>市级专业应急救援队伍、应急管理社会动员经验交流大会、全市安全生产先进单位和先进个人表彰等1</w:t>
            </w:r>
            <w:r>
              <w:rPr>
                <w:rStyle w:val="22"/>
                <w:rFonts w:hint="default" w:ascii="Arial Narrow" w:hAnsi="Arial Narrow" w:eastAsia="仿宋_GB2312" w:cs="Arial Narrow"/>
                <w:lang w:bidi="ar"/>
              </w:rPr>
              <w:t>项</w:t>
            </w:r>
            <w:r>
              <w:rPr>
                <w:rStyle w:val="22"/>
                <w:rFonts w:hint="default" w:ascii="Arial Narrow" w:hAnsi="Arial Narrow" w:eastAsia="仿宋_GB2312" w:cs="Arial Narrow"/>
                <w:sz w:val="20"/>
                <w:szCs w:val="20"/>
                <w:lang w:bidi="ar"/>
              </w:rPr>
              <w:t>工作</w:t>
            </w:r>
          </w:p>
        </w:tc>
        <w:tc>
          <w:tcPr>
            <w:tcW w:w="270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Style w:val="22"/>
                <w:rFonts w:hint="default" w:ascii="Arial Narrow" w:hAnsi="Arial Narrow" w:eastAsia="仿宋_GB2312" w:cs="Arial Narrow"/>
                <w:sz w:val="20"/>
                <w:szCs w:val="20"/>
              </w:rPr>
            </w:pPr>
            <w:r>
              <w:rPr>
                <w:rStyle w:val="22"/>
                <w:rFonts w:hint="default" w:ascii="Arial Narrow" w:hAnsi="Arial Narrow" w:eastAsia="仿宋_GB2312" w:cs="Arial Narrow"/>
                <w:sz w:val="20"/>
                <w:szCs w:val="20"/>
              </w:rPr>
              <w:t>0</w:t>
            </w:r>
            <w:r>
              <w:rPr>
                <w:rStyle w:val="22"/>
                <w:rFonts w:hint="default" w:ascii="Arial Narrow" w:hAnsi="Arial Narrow" w:eastAsia="仿宋_GB2312" w:cs="Arial Narrow"/>
              </w:rPr>
              <w:t>项</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Style w:val="22"/>
                <w:rFonts w:hint="default" w:ascii="Arial Narrow" w:hAnsi="Arial Narrow" w:eastAsia="仿宋_GB2312" w:cs="Arial Narrow"/>
                <w:sz w:val="20"/>
                <w:szCs w:val="20"/>
              </w:rPr>
            </w:pPr>
            <w:r>
              <w:rPr>
                <w:rStyle w:val="22"/>
                <w:rFonts w:hint="default" w:ascii="Arial Narrow" w:hAnsi="Arial Narrow" w:eastAsia="仿宋_GB2312" w:cs="Arial Narrow"/>
                <w:sz w:val="20"/>
                <w:szCs w:val="20"/>
              </w:rPr>
              <w:t>1</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Style w:val="22"/>
                <w:rFonts w:hint="default" w:ascii="Arial Narrow" w:hAnsi="Arial Narrow" w:eastAsia="仿宋_GB2312" w:cs="Arial Narrow"/>
                <w:sz w:val="20"/>
                <w:szCs w:val="20"/>
              </w:rPr>
            </w:pPr>
            <w:r>
              <w:rPr>
                <w:rStyle w:val="22"/>
                <w:rFonts w:hint="default" w:ascii="Arial Narrow" w:hAnsi="Arial Narrow" w:eastAsia="仿宋_GB2312" w:cs="Arial Narrow"/>
                <w:sz w:val="20"/>
                <w:szCs w:val="20"/>
              </w:rPr>
              <w:t>0</w:t>
            </w:r>
          </w:p>
        </w:tc>
      </w:tr>
      <w:tr>
        <w:tblPrEx>
          <w:tblCellMar>
            <w:top w:w="0" w:type="dxa"/>
            <w:left w:w="108" w:type="dxa"/>
            <w:bottom w:w="0" w:type="dxa"/>
            <w:right w:w="108" w:type="dxa"/>
          </w:tblCellMar>
        </w:tblPrEx>
        <w:trPr>
          <w:trHeight w:val="605" w:hRule="atLeast"/>
        </w:trPr>
        <w:tc>
          <w:tcPr>
            <w:tcW w:w="1400" w:type="dxa"/>
            <w:vMerge w:val="continue"/>
            <w:tcBorders>
              <w:left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p>
        </w:tc>
        <w:tc>
          <w:tcPr>
            <w:tcW w:w="108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Style w:val="22"/>
                <w:rFonts w:hint="default" w:ascii="Arial Narrow" w:hAnsi="Arial Narrow" w:eastAsia="仿宋_GB2312" w:cs="Arial Narrow"/>
                <w:sz w:val="20"/>
                <w:szCs w:val="20"/>
                <w:lang w:bidi="ar"/>
              </w:rPr>
            </w:pPr>
            <w:r>
              <w:rPr>
                <w:rStyle w:val="22"/>
                <w:rFonts w:hint="default" w:ascii="Arial Narrow" w:hAnsi="Arial Narrow" w:eastAsia="仿宋_GB2312" w:cs="Arial Narrow"/>
                <w:sz w:val="20"/>
                <w:szCs w:val="20"/>
                <w:lang w:bidi="ar"/>
              </w:rPr>
              <w:t>产出</w:t>
            </w:r>
          </w:p>
          <w:p>
            <w:pPr>
              <w:widowControl/>
              <w:jc w:val="center"/>
              <w:textAlignment w:val="center"/>
              <w:rPr>
                <w:rFonts w:ascii="Arial Narrow" w:hAnsi="Arial Narrow" w:eastAsia="仿宋_GB2312" w:cs="Arial Narrow"/>
                <w:sz w:val="20"/>
                <w:szCs w:val="20"/>
              </w:rPr>
            </w:pPr>
            <w:r>
              <w:rPr>
                <w:rStyle w:val="22"/>
                <w:rFonts w:hint="default" w:ascii="Arial Narrow" w:hAnsi="Arial Narrow" w:eastAsia="仿宋_GB2312" w:cs="Arial Narrow"/>
                <w:sz w:val="20"/>
                <w:szCs w:val="20"/>
                <w:lang w:bidi="ar"/>
              </w:rPr>
              <w:t>（30分）</w:t>
            </w:r>
          </w:p>
        </w:tc>
        <w:tc>
          <w:tcPr>
            <w:tcW w:w="11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产出质量</w:t>
            </w:r>
          </w:p>
        </w:tc>
        <w:tc>
          <w:tcPr>
            <w:tcW w:w="308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验收合格率</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100%</w:t>
            </w:r>
          </w:p>
        </w:tc>
        <w:tc>
          <w:tcPr>
            <w:tcW w:w="12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100%</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 xml:space="preserve">3 </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 xml:space="preserve">3 </w:t>
            </w:r>
          </w:p>
        </w:tc>
      </w:tr>
      <w:tr>
        <w:tblPrEx>
          <w:tblCellMar>
            <w:top w:w="0" w:type="dxa"/>
            <w:left w:w="108" w:type="dxa"/>
            <w:bottom w:w="0" w:type="dxa"/>
            <w:right w:w="108" w:type="dxa"/>
          </w:tblCellMar>
        </w:tblPrEx>
        <w:trPr>
          <w:trHeight w:val="620" w:hRule="atLeast"/>
        </w:trPr>
        <w:tc>
          <w:tcPr>
            <w:tcW w:w="1400" w:type="dxa"/>
            <w:vMerge w:val="continue"/>
            <w:tcBorders>
              <w:left w:val="single" w:color="000000" w:sz="4" w:space="0"/>
              <w:right w:val="single" w:color="000000" w:sz="4" w:space="0"/>
            </w:tcBorders>
            <w:vAlign w:val="center"/>
          </w:tcPr>
          <w:p>
            <w:pPr>
              <w:jc w:val="center"/>
              <w:rPr>
                <w:rFonts w:ascii="Arial Narrow" w:hAnsi="Arial Narrow" w:eastAsia="仿宋_GB2312" w:cs="Arial Narrow"/>
                <w:sz w:val="20"/>
                <w:szCs w:val="20"/>
              </w:rPr>
            </w:pPr>
          </w:p>
        </w:tc>
        <w:tc>
          <w:tcPr>
            <w:tcW w:w="10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Arial Narrow" w:hAnsi="Arial Narrow" w:eastAsia="仿宋_GB2312" w:cs="Arial Narrow"/>
                <w:sz w:val="20"/>
                <w:szCs w:val="20"/>
              </w:rPr>
            </w:pPr>
          </w:p>
        </w:tc>
        <w:tc>
          <w:tcPr>
            <w:tcW w:w="11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产出时效</w:t>
            </w:r>
          </w:p>
        </w:tc>
        <w:tc>
          <w:tcPr>
            <w:tcW w:w="308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按时完成率</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100%</w:t>
            </w:r>
          </w:p>
        </w:tc>
        <w:tc>
          <w:tcPr>
            <w:tcW w:w="12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r>
              <w:rPr>
                <w:rFonts w:hint="eastAsia" w:ascii="Arial Narrow" w:hAnsi="Arial Narrow" w:eastAsia="仿宋_GB2312" w:cs="Arial Narrow"/>
                <w:kern w:val="0"/>
                <w:sz w:val="20"/>
                <w:szCs w:val="20"/>
                <w:lang w:bidi="ar"/>
              </w:rPr>
              <w:t>100</w:t>
            </w:r>
            <w:r>
              <w:rPr>
                <w:rFonts w:ascii="Arial Narrow" w:hAnsi="Arial Narrow" w:eastAsia="仿宋_GB2312" w:cs="Arial Narrow"/>
                <w:kern w:val="0"/>
                <w:sz w:val="20"/>
                <w:szCs w:val="20"/>
                <w:lang w:bidi="ar"/>
              </w:rPr>
              <w:t>%</w:t>
            </w:r>
          </w:p>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kern w:val="0"/>
                <w:sz w:val="20"/>
                <w:szCs w:val="20"/>
                <w:lang w:bidi="ar"/>
              </w:rPr>
              <w:t>（个别项目未能按年初计划完成）</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 xml:space="preserve">3 </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kern w:val="0"/>
                <w:sz w:val="20"/>
                <w:szCs w:val="20"/>
                <w:lang w:bidi="ar"/>
              </w:rPr>
              <w:t>3</w:t>
            </w:r>
          </w:p>
        </w:tc>
      </w:tr>
      <w:tr>
        <w:tblPrEx>
          <w:tblCellMar>
            <w:top w:w="0" w:type="dxa"/>
            <w:left w:w="108" w:type="dxa"/>
            <w:bottom w:w="0" w:type="dxa"/>
            <w:right w:w="108" w:type="dxa"/>
          </w:tblCellMar>
        </w:tblPrEx>
        <w:trPr>
          <w:trHeight w:val="910" w:hRule="atLeast"/>
        </w:trPr>
        <w:tc>
          <w:tcPr>
            <w:tcW w:w="1400" w:type="dxa"/>
            <w:vMerge w:val="continue"/>
            <w:tcBorders>
              <w:left w:val="single" w:color="000000" w:sz="4" w:space="0"/>
              <w:bottom w:val="single" w:color="000000" w:sz="4" w:space="0"/>
              <w:right w:val="single" w:color="000000" w:sz="4" w:space="0"/>
            </w:tcBorders>
            <w:vAlign w:val="center"/>
          </w:tcPr>
          <w:p>
            <w:pPr>
              <w:jc w:val="center"/>
              <w:rPr>
                <w:rFonts w:ascii="Arial Narrow" w:hAnsi="Arial Narrow" w:eastAsia="仿宋_GB2312" w:cs="Arial Narrow"/>
                <w:sz w:val="20"/>
                <w:szCs w:val="20"/>
              </w:rPr>
            </w:pPr>
          </w:p>
        </w:tc>
        <w:tc>
          <w:tcPr>
            <w:tcW w:w="10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Arial Narrow" w:hAnsi="Arial Narrow" w:eastAsia="仿宋_GB2312" w:cs="Arial Narrow"/>
                <w:sz w:val="20"/>
                <w:szCs w:val="20"/>
              </w:rPr>
            </w:pPr>
          </w:p>
        </w:tc>
        <w:tc>
          <w:tcPr>
            <w:tcW w:w="11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产出成本</w:t>
            </w:r>
          </w:p>
        </w:tc>
        <w:tc>
          <w:tcPr>
            <w:tcW w:w="308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项目预算控制数</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172,927.15万</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元</w:t>
            </w:r>
          </w:p>
        </w:tc>
        <w:tc>
          <w:tcPr>
            <w:tcW w:w="12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kern w:val="0"/>
                <w:sz w:val="20"/>
                <w:szCs w:val="20"/>
                <w:lang w:bidi="ar"/>
              </w:rPr>
              <w:t>139,829.61　</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万元</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 xml:space="preserve">3 </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kern w:val="0"/>
                <w:sz w:val="20"/>
                <w:szCs w:val="20"/>
                <w:lang w:bidi="ar"/>
              </w:rPr>
              <w:t>3</w:t>
            </w:r>
          </w:p>
        </w:tc>
      </w:tr>
      <w:tr>
        <w:tblPrEx>
          <w:tblCellMar>
            <w:top w:w="0" w:type="dxa"/>
            <w:left w:w="108" w:type="dxa"/>
            <w:bottom w:w="0" w:type="dxa"/>
            <w:right w:w="108" w:type="dxa"/>
          </w:tblCellMar>
        </w:tblPrEx>
        <w:trPr>
          <w:trHeight w:val="2324" w:hRule="atLeast"/>
        </w:trPr>
        <w:tc>
          <w:tcPr>
            <w:tcW w:w="1400"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整体</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绩效</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目标</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实现</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情况</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(60)</w:t>
            </w:r>
          </w:p>
        </w:tc>
        <w:tc>
          <w:tcPr>
            <w:tcW w:w="1089" w:type="dxa"/>
            <w:vMerge w:val="restart"/>
            <w:tcBorders>
              <w:top w:val="single" w:color="000000" w:sz="4" w:space="0"/>
              <w:left w:val="single" w:color="000000" w:sz="4" w:space="0"/>
              <w:right w:val="single" w:color="000000" w:sz="4" w:space="0"/>
            </w:tcBorders>
            <w:vAlign w:val="center"/>
          </w:tcPr>
          <w:p>
            <w:pPr>
              <w:widowControl/>
              <w:jc w:val="left"/>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效果</w:t>
            </w:r>
            <w:r>
              <w:rPr>
                <w:rStyle w:val="22"/>
                <w:rFonts w:hint="default" w:ascii="Arial Narrow" w:hAnsi="Arial Narrow" w:eastAsia="仿宋_GB2312" w:cs="Arial Narrow"/>
                <w:sz w:val="20"/>
                <w:szCs w:val="20"/>
                <w:lang w:bidi="ar"/>
              </w:rPr>
              <w:t>（30分）</w:t>
            </w:r>
          </w:p>
        </w:tc>
        <w:tc>
          <w:tcPr>
            <w:tcW w:w="1159" w:type="dxa"/>
            <w:gridSpan w:val="2"/>
            <w:vMerge w:val="restart"/>
            <w:tcBorders>
              <w:top w:val="single" w:color="000000" w:sz="4" w:space="0"/>
              <w:left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社会效益</w:t>
            </w:r>
          </w:p>
        </w:tc>
        <w:tc>
          <w:tcPr>
            <w:tcW w:w="308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sz w:val="20"/>
                <w:szCs w:val="20"/>
              </w:rPr>
              <w:t>打造绝对忠诚政治机关</w:t>
            </w:r>
          </w:p>
        </w:tc>
        <w:tc>
          <w:tcPr>
            <w:tcW w:w="1225"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Arial Narrow" w:hAnsi="Arial Narrow" w:eastAsia="仿宋_GB2312" w:cs="Arial Narrow"/>
                <w:sz w:val="20"/>
                <w:szCs w:val="20"/>
              </w:rPr>
            </w:pPr>
            <w:r>
              <w:rPr>
                <w:rFonts w:hint="eastAsia" w:ascii="Arial Narrow" w:hAnsi="Arial Narrow" w:eastAsia="仿宋_GB2312" w:cs="Arial Narrow"/>
                <w:sz w:val="20"/>
                <w:szCs w:val="20"/>
              </w:rPr>
              <w:t>牢固树立“大安全大应急”理念。依托各议事协调机构强化统筹协调，圆满完成重要节假日和重大活动安全服务保障任务。</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 xml:space="preserve">5 </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kern w:val="0"/>
                <w:sz w:val="20"/>
                <w:szCs w:val="20"/>
                <w:lang w:bidi="ar"/>
              </w:rPr>
              <w:t>5</w:t>
            </w:r>
          </w:p>
        </w:tc>
      </w:tr>
      <w:tr>
        <w:tblPrEx>
          <w:tblCellMar>
            <w:top w:w="0" w:type="dxa"/>
            <w:left w:w="108" w:type="dxa"/>
            <w:bottom w:w="0" w:type="dxa"/>
            <w:right w:w="108" w:type="dxa"/>
          </w:tblCellMar>
        </w:tblPrEx>
        <w:trPr>
          <w:trHeight w:val="2324" w:hRule="atLeast"/>
        </w:trPr>
        <w:tc>
          <w:tcPr>
            <w:tcW w:w="1400" w:type="dxa"/>
            <w:vMerge w:val="continue"/>
            <w:tcBorders>
              <w:left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p>
        </w:tc>
        <w:tc>
          <w:tcPr>
            <w:tcW w:w="1089" w:type="dxa"/>
            <w:vMerge w:val="continue"/>
            <w:tcBorders>
              <w:left w:val="single" w:color="000000" w:sz="4" w:space="0"/>
              <w:right w:val="single" w:color="000000" w:sz="4" w:space="0"/>
            </w:tcBorders>
            <w:vAlign w:val="center"/>
          </w:tcPr>
          <w:p>
            <w:pPr>
              <w:widowControl/>
              <w:jc w:val="left"/>
              <w:textAlignment w:val="center"/>
              <w:rPr>
                <w:rFonts w:ascii="Arial Narrow" w:hAnsi="Arial Narrow" w:eastAsia="仿宋_GB2312" w:cs="Arial Narrow"/>
                <w:kern w:val="0"/>
                <w:sz w:val="20"/>
                <w:szCs w:val="20"/>
                <w:lang w:bidi="ar"/>
              </w:rPr>
            </w:pPr>
          </w:p>
        </w:tc>
        <w:tc>
          <w:tcPr>
            <w:tcW w:w="1159" w:type="dxa"/>
            <w:gridSpan w:val="2"/>
            <w:vMerge w:val="continue"/>
            <w:tcBorders>
              <w:left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p>
        </w:tc>
        <w:tc>
          <w:tcPr>
            <w:tcW w:w="308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r>
              <w:rPr>
                <w:rFonts w:hint="eastAsia" w:ascii="Arial Narrow" w:hAnsi="Arial Narrow" w:eastAsia="仿宋_GB2312" w:cs="Arial Narrow"/>
                <w:kern w:val="0"/>
                <w:sz w:val="20"/>
                <w:szCs w:val="20"/>
                <w:lang w:bidi="ar"/>
              </w:rPr>
              <w:t>强化安全生产工作质效</w:t>
            </w:r>
          </w:p>
        </w:tc>
        <w:tc>
          <w:tcPr>
            <w:tcW w:w="1225"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Arial Narrow" w:hAnsi="Arial Narrow" w:eastAsia="仿宋_GB2312" w:cs="Arial Narrow"/>
                <w:kern w:val="0"/>
                <w:sz w:val="20"/>
                <w:szCs w:val="20"/>
                <w:lang w:bidi="ar"/>
              </w:rPr>
            </w:pPr>
            <w:r>
              <w:rPr>
                <w:rFonts w:hint="eastAsia" w:ascii="Arial Narrow" w:hAnsi="Arial Narrow" w:eastAsia="仿宋_GB2312" w:cs="Arial Narrow"/>
                <w:kern w:val="0"/>
                <w:sz w:val="20"/>
                <w:szCs w:val="20"/>
                <w:lang w:bidi="ar"/>
              </w:rPr>
              <w:t>通过对重点行业领域市属大型国企进行督导执法，不断压实党政领导、部门监管、属地管理和企业主体责任。</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r>
              <w:rPr>
                <w:rFonts w:hint="eastAsia" w:ascii="Arial Narrow" w:hAnsi="Arial Narrow" w:eastAsia="仿宋_GB2312" w:cs="Arial Narrow"/>
                <w:kern w:val="0"/>
                <w:sz w:val="20"/>
                <w:szCs w:val="20"/>
                <w:lang w:bidi="ar"/>
              </w:rPr>
              <w:t>5</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r>
              <w:rPr>
                <w:rFonts w:hint="eastAsia" w:ascii="Arial Narrow" w:hAnsi="Arial Narrow" w:eastAsia="仿宋_GB2312" w:cs="Arial Narrow"/>
                <w:kern w:val="0"/>
                <w:sz w:val="20"/>
                <w:szCs w:val="20"/>
                <w:lang w:bidi="ar"/>
              </w:rPr>
              <w:t>5</w:t>
            </w:r>
          </w:p>
        </w:tc>
      </w:tr>
      <w:tr>
        <w:tblPrEx>
          <w:tblCellMar>
            <w:top w:w="0" w:type="dxa"/>
            <w:left w:w="108" w:type="dxa"/>
            <w:bottom w:w="0" w:type="dxa"/>
            <w:right w:w="108" w:type="dxa"/>
          </w:tblCellMar>
        </w:tblPrEx>
        <w:trPr>
          <w:trHeight w:val="2324" w:hRule="atLeast"/>
        </w:trPr>
        <w:tc>
          <w:tcPr>
            <w:tcW w:w="1400" w:type="dxa"/>
            <w:vMerge w:val="continue"/>
            <w:tcBorders>
              <w:left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p>
        </w:tc>
        <w:tc>
          <w:tcPr>
            <w:tcW w:w="1089" w:type="dxa"/>
            <w:vMerge w:val="continue"/>
            <w:tcBorders>
              <w:left w:val="single" w:color="000000" w:sz="4" w:space="0"/>
              <w:right w:val="single" w:color="000000" w:sz="4" w:space="0"/>
            </w:tcBorders>
            <w:vAlign w:val="center"/>
          </w:tcPr>
          <w:p>
            <w:pPr>
              <w:widowControl/>
              <w:jc w:val="left"/>
              <w:textAlignment w:val="center"/>
              <w:rPr>
                <w:rFonts w:ascii="Arial Narrow" w:hAnsi="Arial Narrow" w:eastAsia="仿宋_GB2312" w:cs="Arial Narrow"/>
                <w:kern w:val="0"/>
                <w:sz w:val="20"/>
                <w:szCs w:val="20"/>
                <w:lang w:bidi="ar"/>
              </w:rPr>
            </w:pPr>
          </w:p>
        </w:tc>
        <w:tc>
          <w:tcPr>
            <w:tcW w:w="1159" w:type="dxa"/>
            <w:gridSpan w:val="2"/>
            <w:vMerge w:val="continue"/>
            <w:tcBorders>
              <w:left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p>
        </w:tc>
        <w:tc>
          <w:tcPr>
            <w:tcW w:w="308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r>
              <w:rPr>
                <w:rFonts w:hint="eastAsia" w:ascii="Arial Narrow" w:hAnsi="Arial Narrow" w:eastAsia="仿宋_GB2312" w:cs="Arial Narrow"/>
                <w:kern w:val="0"/>
                <w:sz w:val="20"/>
                <w:szCs w:val="20"/>
                <w:lang w:bidi="ar"/>
              </w:rPr>
              <w:t>提升灾害风险应对水平</w:t>
            </w:r>
          </w:p>
        </w:tc>
        <w:tc>
          <w:tcPr>
            <w:tcW w:w="1225"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Arial Narrow" w:hAnsi="Arial Narrow" w:eastAsia="仿宋_GB2312" w:cs="Arial Narrow"/>
                <w:kern w:val="0"/>
                <w:sz w:val="20"/>
                <w:szCs w:val="20"/>
                <w:lang w:bidi="ar"/>
              </w:rPr>
            </w:pPr>
            <w:r>
              <w:rPr>
                <w:rFonts w:hint="eastAsia" w:ascii="Arial Narrow" w:hAnsi="Arial Narrow" w:eastAsia="仿宋_GB2312" w:cs="Arial Narrow"/>
                <w:kern w:val="0"/>
                <w:sz w:val="20"/>
                <w:szCs w:val="20"/>
                <w:lang w:bidi="ar"/>
              </w:rPr>
              <w:t>多措并举成功应对71次降雨，保障安全度汛。创新形成“5541”工作模式，强力推动13项春防攻坚措施落实，年度森防期内实现森林火灾“零”发生。</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r>
              <w:rPr>
                <w:rFonts w:hint="eastAsia" w:ascii="Arial Narrow" w:hAnsi="Arial Narrow" w:eastAsia="仿宋_GB2312" w:cs="Arial Narrow"/>
                <w:kern w:val="0"/>
                <w:sz w:val="20"/>
                <w:szCs w:val="20"/>
                <w:lang w:bidi="ar"/>
              </w:rPr>
              <w:t>5</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r>
              <w:rPr>
                <w:rFonts w:hint="eastAsia" w:ascii="Arial Narrow" w:hAnsi="Arial Narrow" w:eastAsia="仿宋_GB2312" w:cs="Arial Narrow"/>
                <w:kern w:val="0"/>
                <w:sz w:val="20"/>
                <w:szCs w:val="20"/>
                <w:lang w:bidi="ar"/>
              </w:rPr>
              <w:t>5</w:t>
            </w:r>
          </w:p>
        </w:tc>
      </w:tr>
      <w:tr>
        <w:tblPrEx>
          <w:tblCellMar>
            <w:top w:w="0" w:type="dxa"/>
            <w:left w:w="108" w:type="dxa"/>
            <w:bottom w:w="0" w:type="dxa"/>
            <w:right w:w="108" w:type="dxa"/>
          </w:tblCellMar>
        </w:tblPrEx>
        <w:trPr>
          <w:trHeight w:val="2324" w:hRule="atLeast"/>
        </w:trPr>
        <w:tc>
          <w:tcPr>
            <w:tcW w:w="1400" w:type="dxa"/>
            <w:vMerge w:val="continue"/>
            <w:tcBorders>
              <w:left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p>
        </w:tc>
        <w:tc>
          <w:tcPr>
            <w:tcW w:w="1089" w:type="dxa"/>
            <w:vMerge w:val="continue"/>
            <w:tcBorders>
              <w:left w:val="single" w:color="000000" w:sz="4" w:space="0"/>
              <w:right w:val="single" w:color="000000" w:sz="4" w:space="0"/>
            </w:tcBorders>
            <w:vAlign w:val="center"/>
          </w:tcPr>
          <w:p>
            <w:pPr>
              <w:widowControl/>
              <w:jc w:val="left"/>
              <w:textAlignment w:val="center"/>
              <w:rPr>
                <w:rFonts w:ascii="Arial Narrow" w:hAnsi="Arial Narrow" w:eastAsia="仿宋_GB2312" w:cs="Arial Narrow"/>
                <w:kern w:val="0"/>
                <w:sz w:val="20"/>
                <w:szCs w:val="20"/>
                <w:lang w:bidi="ar"/>
              </w:rPr>
            </w:pPr>
          </w:p>
        </w:tc>
        <w:tc>
          <w:tcPr>
            <w:tcW w:w="1159" w:type="dxa"/>
            <w:gridSpan w:val="2"/>
            <w:vMerge w:val="continue"/>
            <w:tcBorders>
              <w:left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p>
        </w:tc>
        <w:tc>
          <w:tcPr>
            <w:tcW w:w="308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r>
              <w:rPr>
                <w:rFonts w:hint="eastAsia" w:ascii="Arial Narrow" w:hAnsi="Arial Narrow" w:eastAsia="仿宋_GB2312" w:cs="Arial Narrow"/>
                <w:kern w:val="0"/>
                <w:sz w:val="20"/>
                <w:szCs w:val="20"/>
                <w:lang w:bidi="ar"/>
              </w:rPr>
              <w:t>增强应急指挥处置能力</w:t>
            </w:r>
          </w:p>
        </w:tc>
        <w:tc>
          <w:tcPr>
            <w:tcW w:w="1225"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Arial Narrow" w:hAnsi="Arial Narrow" w:eastAsia="仿宋_GB2312" w:cs="Arial Narrow"/>
                <w:kern w:val="0"/>
                <w:sz w:val="20"/>
                <w:szCs w:val="20"/>
                <w:lang w:bidi="ar"/>
              </w:rPr>
            </w:pPr>
            <w:r>
              <w:rPr>
                <w:rFonts w:hint="eastAsia" w:ascii="Arial Narrow" w:hAnsi="Arial Narrow" w:eastAsia="仿宋_GB2312" w:cs="Arial Narrow"/>
                <w:kern w:val="0"/>
                <w:sz w:val="20"/>
                <w:szCs w:val="20"/>
                <w:lang w:bidi="ar"/>
              </w:rPr>
              <w:t>全年接报处置各类突发情况1622起，启动应急响应173次，服务保障市领导指挥调度60场次。</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r>
              <w:rPr>
                <w:rFonts w:hint="eastAsia" w:ascii="Arial Narrow" w:hAnsi="Arial Narrow" w:eastAsia="仿宋_GB2312" w:cs="Arial Narrow"/>
                <w:kern w:val="0"/>
                <w:sz w:val="20"/>
                <w:szCs w:val="20"/>
                <w:lang w:bidi="ar"/>
              </w:rPr>
              <w:t>5</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r>
              <w:rPr>
                <w:rFonts w:hint="eastAsia" w:ascii="Arial Narrow" w:hAnsi="Arial Narrow" w:eastAsia="仿宋_GB2312" w:cs="Arial Narrow"/>
                <w:kern w:val="0"/>
                <w:sz w:val="20"/>
                <w:szCs w:val="20"/>
                <w:lang w:bidi="ar"/>
              </w:rPr>
              <w:t>5</w:t>
            </w:r>
          </w:p>
        </w:tc>
      </w:tr>
      <w:tr>
        <w:tblPrEx>
          <w:tblCellMar>
            <w:top w:w="0" w:type="dxa"/>
            <w:left w:w="108" w:type="dxa"/>
            <w:bottom w:w="0" w:type="dxa"/>
            <w:right w:w="108" w:type="dxa"/>
          </w:tblCellMar>
        </w:tblPrEx>
        <w:trPr>
          <w:trHeight w:val="3005" w:hRule="atLeast"/>
        </w:trPr>
        <w:tc>
          <w:tcPr>
            <w:tcW w:w="1400"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p>
        </w:tc>
        <w:tc>
          <w:tcPr>
            <w:tcW w:w="1089" w:type="dxa"/>
            <w:vMerge w:val="continue"/>
            <w:tcBorders>
              <w:left w:val="single" w:color="000000" w:sz="4" w:space="0"/>
              <w:bottom w:val="single" w:color="000000" w:sz="4" w:space="0"/>
              <w:right w:val="single" w:color="000000" w:sz="4" w:space="0"/>
            </w:tcBorders>
            <w:vAlign w:val="center"/>
          </w:tcPr>
          <w:p>
            <w:pPr>
              <w:widowControl/>
              <w:jc w:val="left"/>
              <w:textAlignment w:val="center"/>
              <w:rPr>
                <w:rFonts w:ascii="Arial Narrow" w:hAnsi="Arial Narrow" w:eastAsia="仿宋_GB2312" w:cs="Arial Narrow"/>
                <w:kern w:val="0"/>
                <w:sz w:val="20"/>
                <w:szCs w:val="20"/>
                <w:lang w:bidi="ar"/>
              </w:rPr>
            </w:pPr>
          </w:p>
        </w:tc>
        <w:tc>
          <w:tcPr>
            <w:tcW w:w="1159" w:type="dxa"/>
            <w:gridSpan w:val="2"/>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p>
        </w:tc>
        <w:tc>
          <w:tcPr>
            <w:tcW w:w="308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r>
              <w:rPr>
                <w:rFonts w:hint="eastAsia" w:ascii="Arial Narrow" w:hAnsi="Arial Narrow" w:eastAsia="仿宋_GB2312" w:cs="Arial Narrow"/>
                <w:kern w:val="0"/>
                <w:sz w:val="20"/>
                <w:szCs w:val="20"/>
                <w:lang w:bidi="ar"/>
              </w:rPr>
              <w:t>实现智慧应急新突破</w:t>
            </w:r>
          </w:p>
        </w:tc>
        <w:tc>
          <w:tcPr>
            <w:tcW w:w="1225"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Arial Narrow" w:hAnsi="Arial Narrow" w:eastAsia="仿宋_GB2312" w:cs="Arial Narrow"/>
                <w:kern w:val="0"/>
                <w:sz w:val="20"/>
                <w:szCs w:val="20"/>
                <w:lang w:bidi="ar"/>
              </w:rPr>
            </w:pPr>
            <w:r>
              <w:rPr>
                <w:rFonts w:hint="eastAsia" w:ascii="Arial Narrow" w:hAnsi="Arial Narrow" w:eastAsia="仿宋_GB2312" w:cs="Arial Narrow"/>
                <w:kern w:val="0"/>
                <w:sz w:val="20"/>
                <w:szCs w:val="20"/>
                <w:lang w:bidi="ar"/>
              </w:rPr>
              <w:t>利用“三京”“七通一平”共性基础能力，构建智慧应急“1357N”总体架构，着力打造层次清晰、技术先进、平级两用的智慧应急体系。</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r>
              <w:rPr>
                <w:rFonts w:hint="eastAsia" w:ascii="Arial Narrow" w:hAnsi="Arial Narrow" w:eastAsia="仿宋_GB2312" w:cs="Arial Narrow"/>
                <w:kern w:val="0"/>
                <w:sz w:val="20"/>
                <w:szCs w:val="20"/>
                <w:lang w:bidi="ar"/>
              </w:rPr>
              <w:t>5</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kern w:val="0"/>
                <w:sz w:val="20"/>
                <w:szCs w:val="20"/>
                <w:lang w:bidi="ar"/>
              </w:rPr>
            </w:pPr>
            <w:r>
              <w:rPr>
                <w:rFonts w:hint="eastAsia" w:ascii="Arial Narrow" w:hAnsi="Arial Narrow" w:eastAsia="仿宋_GB2312" w:cs="Arial Narrow"/>
                <w:kern w:val="0"/>
                <w:sz w:val="20"/>
                <w:szCs w:val="20"/>
                <w:lang w:bidi="ar"/>
              </w:rPr>
              <w:t>5</w:t>
            </w:r>
          </w:p>
        </w:tc>
      </w:tr>
      <w:tr>
        <w:tblPrEx>
          <w:tblCellMar>
            <w:top w:w="0" w:type="dxa"/>
            <w:left w:w="108" w:type="dxa"/>
            <w:bottom w:w="0" w:type="dxa"/>
            <w:right w:w="108" w:type="dxa"/>
          </w:tblCellMar>
        </w:tblPrEx>
        <w:trPr>
          <w:trHeight w:val="1515" w:hRule="atLeast"/>
        </w:trPr>
        <w:tc>
          <w:tcPr>
            <w:tcW w:w="140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整体</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绩效</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目 标</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实现</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情况</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(60)</w:t>
            </w:r>
          </w:p>
        </w:tc>
        <w:tc>
          <w:tcPr>
            <w:tcW w:w="108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效果</w:t>
            </w:r>
            <w:r>
              <w:rPr>
                <w:rStyle w:val="22"/>
                <w:rFonts w:hint="default" w:ascii="Arial Narrow" w:hAnsi="Arial Narrow" w:eastAsia="仿宋_GB2312" w:cs="Arial Narrow"/>
                <w:sz w:val="20"/>
                <w:szCs w:val="20"/>
                <w:lang w:bidi="ar"/>
              </w:rPr>
              <w:t>（30分）</w:t>
            </w:r>
          </w:p>
        </w:tc>
        <w:tc>
          <w:tcPr>
            <w:tcW w:w="11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社会效益</w:t>
            </w:r>
          </w:p>
        </w:tc>
        <w:tc>
          <w:tcPr>
            <w:tcW w:w="308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kern w:val="0"/>
                <w:sz w:val="20"/>
                <w:szCs w:val="20"/>
                <w:lang w:bidi="ar"/>
              </w:rPr>
              <w:t>筑牢首都安全发展基石</w:t>
            </w:r>
          </w:p>
        </w:tc>
        <w:tc>
          <w:tcPr>
            <w:tcW w:w="122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Narrow" w:hAnsi="Arial Narrow" w:eastAsia="仿宋_GB2312" w:cs="Arial Narrow"/>
                <w:sz w:val="20"/>
                <w:szCs w:val="20"/>
              </w:rPr>
            </w:pPr>
            <w:r>
              <w:rPr>
                <w:rFonts w:hint="eastAsia" w:ascii="Arial Narrow" w:hAnsi="Arial Narrow" w:eastAsia="仿宋_GB2312" w:cs="Arial Narrow"/>
                <w:kern w:val="0"/>
                <w:sz w:val="20"/>
                <w:szCs w:val="20"/>
                <w:lang w:bidi="ar"/>
              </w:rPr>
              <w:t>在北京日报、北京电视台等媒体平台开设6个宣传专栏，持续打造“公共安全开学第一课”等宣教品牌。协调推动全市应急物资保障体系建设，储备救灾救援物资215.8万余件套。</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 xml:space="preserve">5 </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kern w:val="0"/>
                <w:sz w:val="20"/>
                <w:szCs w:val="20"/>
                <w:lang w:bidi="ar"/>
              </w:rPr>
              <w:t>5</w:t>
            </w:r>
          </w:p>
        </w:tc>
      </w:tr>
      <w:tr>
        <w:tblPrEx>
          <w:tblCellMar>
            <w:top w:w="0" w:type="dxa"/>
            <w:left w:w="108" w:type="dxa"/>
            <w:bottom w:w="0" w:type="dxa"/>
            <w:right w:w="108" w:type="dxa"/>
          </w:tblCellMar>
        </w:tblPrEx>
        <w:trPr>
          <w:trHeight w:val="828" w:hRule="atLeast"/>
        </w:trPr>
        <w:tc>
          <w:tcPr>
            <w:tcW w:w="14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Arial Narrow" w:hAnsi="Arial Narrow" w:eastAsia="仿宋_GB2312" w:cs="Arial Narrow"/>
                <w:sz w:val="20"/>
                <w:szCs w:val="20"/>
              </w:rPr>
            </w:pPr>
          </w:p>
        </w:tc>
        <w:tc>
          <w:tcPr>
            <w:tcW w:w="10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Arial Narrow" w:hAnsi="Arial Narrow" w:eastAsia="仿宋_GB2312" w:cs="Arial Narrow"/>
                <w:sz w:val="20"/>
                <w:szCs w:val="20"/>
              </w:rPr>
            </w:pPr>
          </w:p>
        </w:tc>
        <w:tc>
          <w:tcPr>
            <w:tcW w:w="11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服务对象</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满意度</w:t>
            </w:r>
          </w:p>
        </w:tc>
        <w:tc>
          <w:tcPr>
            <w:tcW w:w="308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kern w:val="0"/>
                <w:sz w:val="20"/>
                <w:szCs w:val="20"/>
                <w:lang w:bidi="ar"/>
              </w:rPr>
              <w:t>相关服务对象满意度高</w:t>
            </w:r>
          </w:p>
        </w:tc>
        <w:tc>
          <w:tcPr>
            <w:tcW w:w="12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kern w:val="0"/>
                <w:sz w:val="20"/>
                <w:szCs w:val="20"/>
                <w:lang w:bidi="ar"/>
              </w:rPr>
              <w:t>较高（个别满意度情况缺少绩效材料及数据支撑）</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 xml:space="preserve">5 </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kern w:val="0"/>
                <w:sz w:val="20"/>
                <w:szCs w:val="20"/>
                <w:lang w:bidi="ar"/>
              </w:rPr>
              <w:t>4.7</w:t>
            </w:r>
          </w:p>
        </w:tc>
      </w:tr>
      <w:tr>
        <w:tblPrEx>
          <w:tblCellMar>
            <w:top w:w="0" w:type="dxa"/>
            <w:left w:w="108" w:type="dxa"/>
            <w:bottom w:w="0" w:type="dxa"/>
            <w:right w:w="108" w:type="dxa"/>
          </w:tblCellMar>
        </w:tblPrEx>
        <w:trPr>
          <w:trHeight w:val="500" w:hRule="atLeast"/>
        </w:trPr>
        <w:tc>
          <w:tcPr>
            <w:tcW w:w="9925" w:type="dxa"/>
            <w:gridSpan w:val="9"/>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Narrow" w:hAnsi="Arial Narrow" w:eastAsia="仿宋_GB2312" w:cs="Arial Narrow"/>
                <w:b/>
                <w:bCs/>
                <w:sz w:val="20"/>
                <w:szCs w:val="20"/>
              </w:rPr>
            </w:pPr>
            <w:r>
              <w:rPr>
                <w:rFonts w:ascii="Arial Narrow" w:hAnsi="Arial Narrow" w:eastAsia="仿宋_GB2312" w:cs="Arial Narrow"/>
                <w:b/>
                <w:bCs/>
                <w:kern w:val="0"/>
                <w:sz w:val="20"/>
                <w:szCs w:val="20"/>
                <w:lang w:bidi="ar"/>
              </w:rPr>
              <w:t>三、预算管理情况(20分)</w:t>
            </w:r>
          </w:p>
        </w:tc>
      </w:tr>
      <w:tr>
        <w:tblPrEx>
          <w:tblCellMar>
            <w:top w:w="0" w:type="dxa"/>
            <w:left w:w="108" w:type="dxa"/>
            <w:bottom w:w="0" w:type="dxa"/>
            <w:right w:w="108" w:type="dxa"/>
          </w:tblCellMar>
        </w:tblPrEx>
        <w:trPr>
          <w:trHeight w:val="600" w:hRule="atLeast"/>
        </w:trPr>
        <w:tc>
          <w:tcPr>
            <w:tcW w:w="14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一级</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指标</w:t>
            </w:r>
          </w:p>
        </w:tc>
        <w:tc>
          <w:tcPr>
            <w:tcW w:w="108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二级指标</w:t>
            </w:r>
          </w:p>
        </w:tc>
        <w:tc>
          <w:tcPr>
            <w:tcW w:w="11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三级指标</w:t>
            </w:r>
          </w:p>
        </w:tc>
        <w:tc>
          <w:tcPr>
            <w:tcW w:w="308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指标值</w:t>
            </w:r>
          </w:p>
        </w:tc>
        <w:tc>
          <w:tcPr>
            <w:tcW w:w="12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完成值</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分值</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得分</w:t>
            </w:r>
          </w:p>
        </w:tc>
      </w:tr>
      <w:tr>
        <w:tblPrEx>
          <w:tblCellMar>
            <w:top w:w="0" w:type="dxa"/>
            <w:left w:w="108" w:type="dxa"/>
            <w:bottom w:w="0" w:type="dxa"/>
            <w:right w:w="108" w:type="dxa"/>
          </w:tblCellMar>
        </w:tblPrEx>
        <w:trPr>
          <w:trHeight w:val="964" w:hRule="atLeast"/>
        </w:trPr>
        <w:tc>
          <w:tcPr>
            <w:tcW w:w="1400"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预算</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管理</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情况</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(20</w:t>
            </w:r>
            <w:r>
              <w:rPr>
                <w:rFonts w:hint="eastAsia" w:ascii="Arial Narrow" w:hAnsi="Arial Narrow" w:eastAsia="仿宋_GB2312" w:cs="Arial Narrow"/>
                <w:kern w:val="0"/>
                <w:sz w:val="20"/>
                <w:szCs w:val="20"/>
                <w:lang w:bidi="ar"/>
              </w:rPr>
              <w:t>分</w:t>
            </w:r>
            <w:r>
              <w:rPr>
                <w:rFonts w:ascii="Arial Narrow" w:hAnsi="Arial Narrow" w:eastAsia="仿宋_GB2312" w:cs="Arial Narrow"/>
                <w:kern w:val="0"/>
                <w:sz w:val="20"/>
                <w:szCs w:val="20"/>
                <w:lang w:bidi="ar"/>
              </w:rPr>
              <w:t>)</w:t>
            </w:r>
          </w:p>
        </w:tc>
        <w:tc>
          <w:tcPr>
            <w:tcW w:w="1089"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财务管理</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(4</w:t>
            </w:r>
            <w:r>
              <w:rPr>
                <w:rFonts w:hint="eastAsia" w:ascii="Arial Narrow" w:hAnsi="Arial Narrow" w:eastAsia="仿宋_GB2312" w:cs="Arial Narrow"/>
                <w:kern w:val="0"/>
                <w:sz w:val="20"/>
                <w:szCs w:val="20"/>
                <w:lang w:bidi="ar"/>
              </w:rPr>
              <w:t>分</w:t>
            </w:r>
            <w:r>
              <w:rPr>
                <w:rFonts w:ascii="Arial Narrow" w:hAnsi="Arial Narrow" w:eastAsia="仿宋_GB2312" w:cs="Arial Narrow"/>
                <w:kern w:val="0"/>
                <w:sz w:val="20"/>
                <w:szCs w:val="20"/>
                <w:lang w:bidi="ar"/>
              </w:rPr>
              <w:t>)</w:t>
            </w:r>
          </w:p>
        </w:tc>
        <w:tc>
          <w:tcPr>
            <w:tcW w:w="11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财务管理</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制度健全</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性</w:t>
            </w:r>
          </w:p>
        </w:tc>
        <w:tc>
          <w:tcPr>
            <w:tcW w:w="308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健全、完整、合规</w:t>
            </w:r>
          </w:p>
        </w:tc>
        <w:tc>
          <w:tcPr>
            <w:tcW w:w="122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健全、完整、合规</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 xml:space="preserve">1 </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 xml:space="preserve">1 </w:t>
            </w:r>
          </w:p>
        </w:tc>
      </w:tr>
      <w:tr>
        <w:tblPrEx>
          <w:tblCellMar>
            <w:top w:w="0" w:type="dxa"/>
            <w:left w:w="108" w:type="dxa"/>
            <w:bottom w:w="0" w:type="dxa"/>
            <w:right w:w="108" w:type="dxa"/>
          </w:tblCellMar>
        </w:tblPrEx>
        <w:trPr>
          <w:trHeight w:val="737" w:hRule="atLeast"/>
        </w:trPr>
        <w:tc>
          <w:tcPr>
            <w:tcW w:w="1400" w:type="dxa"/>
            <w:vMerge w:val="continue"/>
            <w:tcBorders>
              <w:left w:val="single" w:color="000000" w:sz="4" w:space="0"/>
              <w:right w:val="single" w:color="000000" w:sz="4" w:space="0"/>
            </w:tcBorders>
            <w:vAlign w:val="center"/>
          </w:tcPr>
          <w:p>
            <w:pPr>
              <w:jc w:val="center"/>
              <w:textAlignment w:val="center"/>
              <w:rPr>
                <w:rFonts w:ascii="Arial Narrow" w:hAnsi="Arial Narrow" w:eastAsia="仿宋_GB2312" w:cs="Arial Narrow"/>
                <w:sz w:val="20"/>
                <w:szCs w:val="20"/>
              </w:rPr>
            </w:pPr>
          </w:p>
        </w:tc>
        <w:tc>
          <w:tcPr>
            <w:tcW w:w="1089" w:type="dxa"/>
            <w:vMerge w:val="continue"/>
            <w:tcBorders>
              <w:left w:val="single" w:color="000000" w:sz="4" w:space="0"/>
              <w:right w:val="single" w:color="000000" w:sz="4" w:space="0"/>
            </w:tcBorders>
            <w:vAlign w:val="center"/>
          </w:tcPr>
          <w:p>
            <w:pPr>
              <w:jc w:val="center"/>
              <w:rPr>
                <w:rFonts w:ascii="Arial Narrow" w:hAnsi="Arial Narrow" w:eastAsia="仿宋_GB2312" w:cs="Arial Narrow"/>
                <w:sz w:val="20"/>
                <w:szCs w:val="20"/>
              </w:rPr>
            </w:pPr>
          </w:p>
        </w:tc>
        <w:tc>
          <w:tcPr>
            <w:tcW w:w="11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资金使用</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合规性和</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安全性</w:t>
            </w:r>
          </w:p>
        </w:tc>
        <w:tc>
          <w:tcPr>
            <w:tcW w:w="308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合规、安全</w:t>
            </w:r>
          </w:p>
        </w:tc>
        <w:tc>
          <w:tcPr>
            <w:tcW w:w="12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合规、安全</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 xml:space="preserve">2 </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 xml:space="preserve">2 </w:t>
            </w:r>
          </w:p>
        </w:tc>
      </w:tr>
      <w:tr>
        <w:tblPrEx>
          <w:tblCellMar>
            <w:top w:w="0" w:type="dxa"/>
            <w:left w:w="108" w:type="dxa"/>
            <w:bottom w:w="0" w:type="dxa"/>
            <w:right w:w="108" w:type="dxa"/>
          </w:tblCellMar>
        </w:tblPrEx>
        <w:trPr>
          <w:trHeight w:val="964" w:hRule="atLeast"/>
        </w:trPr>
        <w:tc>
          <w:tcPr>
            <w:tcW w:w="1400" w:type="dxa"/>
            <w:vMerge w:val="continue"/>
            <w:tcBorders>
              <w:left w:val="single" w:color="000000" w:sz="4" w:space="0"/>
              <w:right w:val="single" w:color="000000" w:sz="4" w:space="0"/>
            </w:tcBorders>
            <w:vAlign w:val="center"/>
          </w:tcPr>
          <w:p>
            <w:pPr>
              <w:jc w:val="center"/>
              <w:textAlignment w:val="center"/>
              <w:rPr>
                <w:rFonts w:ascii="Arial Narrow" w:hAnsi="Arial Narrow" w:eastAsia="仿宋_GB2312" w:cs="Arial Narrow"/>
                <w:sz w:val="20"/>
                <w:szCs w:val="20"/>
              </w:rPr>
            </w:pPr>
          </w:p>
        </w:tc>
        <w:tc>
          <w:tcPr>
            <w:tcW w:w="1089"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p>
        </w:tc>
        <w:tc>
          <w:tcPr>
            <w:tcW w:w="11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会计基础</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信息完善</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性</w:t>
            </w:r>
          </w:p>
        </w:tc>
        <w:tc>
          <w:tcPr>
            <w:tcW w:w="308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完整、准确</w:t>
            </w:r>
          </w:p>
        </w:tc>
        <w:tc>
          <w:tcPr>
            <w:tcW w:w="12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完整、准确</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 xml:space="preserve">1 </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 xml:space="preserve">1 </w:t>
            </w:r>
          </w:p>
        </w:tc>
      </w:tr>
      <w:tr>
        <w:tblPrEx>
          <w:tblCellMar>
            <w:top w:w="0" w:type="dxa"/>
            <w:left w:w="108" w:type="dxa"/>
            <w:bottom w:w="0" w:type="dxa"/>
            <w:right w:w="108" w:type="dxa"/>
          </w:tblCellMar>
        </w:tblPrEx>
        <w:trPr>
          <w:trHeight w:val="907" w:hRule="atLeast"/>
        </w:trPr>
        <w:tc>
          <w:tcPr>
            <w:tcW w:w="1400" w:type="dxa"/>
            <w:vMerge w:val="continue"/>
            <w:tcBorders>
              <w:left w:val="single" w:color="000000" w:sz="4" w:space="0"/>
              <w:right w:val="single" w:color="000000" w:sz="4" w:space="0"/>
            </w:tcBorders>
            <w:vAlign w:val="center"/>
          </w:tcPr>
          <w:p>
            <w:pPr>
              <w:jc w:val="center"/>
              <w:textAlignment w:val="center"/>
              <w:rPr>
                <w:rFonts w:ascii="Arial Narrow" w:hAnsi="Arial Narrow" w:eastAsia="仿宋_GB2312" w:cs="Arial Narrow"/>
                <w:sz w:val="20"/>
                <w:szCs w:val="20"/>
              </w:rPr>
            </w:pPr>
          </w:p>
        </w:tc>
        <w:tc>
          <w:tcPr>
            <w:tcW w:w="108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资产管理</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(4</w:t>
            </w:r>
            <w:r>
              <w:rPr>
                <w:rFonts w:hint="eastAsia" w:ascii="Arial Narrow" w:hAnsi="Arial Narrow" w:eastAsia="仿宋_GB2312" w:cs="Arial Narrow"/>
                <w:kern w:val="0"/>
                <w:sz w:val="20"/>
                <w:szCs w:val="20"/>
                <w:lang w:bidi="ar"/>
              </w:rPr>
              <w:t>分</w:t>
            </w:r>
            <w:r>
              <w:rPr>
                <w:rFonts w:ascii="Arial Narrow" w:hAnsi="Arial Narrow" w:eastAsia="仿宋_GB2312" w:cs="Arial Narrow"/>
                <w:kern w:val="0"/>
                <w:sz w:val="20"/>
                <w:szCs w:val="20"/>
                <w:lang w:bidi="ar"/>
              </w:rPr>
              <w:t>)</w:t>
            </w:r>
          </w:p>
        </w:tc>
        <w:tc>
          <w:tcPr>
            <w:tcW w:w="11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资产管理</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规范性</w:t>
            </w:r>
          </w:p>
        </w:tc>
        <w:tc>
          <w:tcPr>
            <w:tcW w:w="308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规范</w:t>
            </w:r>
          </w:p>
        </w:tc>
        <w:tc>
          <w:tcPr>
            <w:tcW w:w="12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规范</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 xml:space="preserve">4 </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 xml:space="preserve">4 </w:t>
            </w:r>
          </w:p>
        </w:tc>
      </w:tr>
      <w:tr>
        <w:tblPrEx>
          <w:tblCellMar>
            <w:top w:w="0" w:type="dxa"/>
            <w:left w:w="108" w:type="dxa"/>
            <w:bottom w:w="0" w:type="dxa"/>
            <w:right w:w="108" w:type="dxa"/>
          </w:tblCellMar>
        </w:tblPrEx>
        <w:trPr>
          <w:trHeight w:val="907" w:hRule="atLeast"/>
        </w:trPr>
        <w:tc>
          <w:tcPr>
            <w:tcW w:w="1400" w:type="dxa"/>
            <w:vMerge w:val="continue"/>
            <w:tcBorders>
              <w:left w:val="single" w:color="000000" w:sz="4" w:space="0"/>
              <w:right w:val="single" w:color="000000" w:sz="4" w:space="0"/>
            </w:tcBorders>
            <w:vAlign w:val="center"/>
          </w:tcPr>
          <w:p>
            <w:pPr>
              <w:jc w:val="center"/>
              <w:textAlignment w:val="center"/>
              <w:rPr>
                <w:rFonts w:ascii="Arial Narrow" w:hAnsi="Arial Narrow" w:eastAsia="仿宋_GB2312" w:cs="Arial Narrow"/>
                <w:sz w:val="20"/>
                <w:szCs w:val="20"/>
              </w:rPr>
            </w:pPr>
          </w:p>
        </w:tc>
        <w:tc>
          <w:tcPr>
            <w:tcW w:w="108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绩效管理</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(4</w:t>
            </w:r>
            <w:r>
              <w:rPr>
                <w:rFonts w:hint="eastAsia" w:ascii="Arial Narrow" w:hAnsi="Arial Narrow" w:eastAsia="仿宋_GB2312" w:cs="Arial Narrow"/>
                <w:kern w:val="0"/>
                <w:sz w:val="20"/>
                <w:szCs w:val="20"/>
                <w:lang w:bidi="ar"/>
              </w:rPr>
              <w:t>分</w:t>
            </w:r>
            <w:r>
              <w:rPr>
                <w:rFonts w:ascii="Arial Narrow" w:hAnsi="Arial Narrow" w:eastAsia="仿宋_GB2312" w:cs="Arial Narrow"/>
                <w:kern w:val="0"/>
                <w:sz w:val="20"/>
                <w:szCs w:val="20"/>
                <w:lang w:bidi="ar"/>
              </w:rPr>
              <w:t>)</w:t>
            </w:r>
          </w:p>
        </w:tc>
        <w:tc>
          <w:tcPr>
            <w:tcW w:w="115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绩效管理</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情况</w:t>
            </w:r>
          </w:p>
        </w:tc>
        <w:tc>
          <w:tcPr>
            <w:tcW w:w="308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及时、有效</w:t>
            </w:r>
          </w:p>
        </w:tc>
        <w:tc>
          <w:tcPr>
            <w:tcW w:w="12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及时、有效</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 xml:space="preserve">4 </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 xml:space="preserve">4 </w:t>
            </w:r>
          </w:p>
        </w:tc>
      </w:tr>
      <w:tr>
        <w:tblPrEx>
          <w:tblCellMar>
            <w:top w:w="0" w:type="dxa"/>
            <w:left w:w="108" w:type="dxa"/>
            <w:bottom w:w="0" w:type="dxa"/>
            <w:right w:w="108" w:type="dxa"/>
          </w:tblCellMar>
        </w:tblPrEx>
        <w:trPr>
          <w:trHeight w:val="460" w:hRule="atLeast"/>
        </w:trPr>
        <w:tc>
          <w:tcPr>
            <w:tcW w:w="1400" w:type="dxa"/>
            <w:vMerge w:val="continue"/>
            <w:tcBorders>
              <w:left w:val="single" w:color="000000" w:sz="4" w:space="0"/>
              <w:right w:val="single" w:color="000000" w:sz="4" w:space="0"/>
            </w:tcBorders>
            <w:vAlign w:val="center"/>
          </w:tcPr>
          <w:p>
            <w:pPr>
              <w:jc w:val="center"/>
              <w:textAlignment w:val="center"/>
              <w:rPr>
                <w:rFonts w:ascii="Arial Narrow" w:hAnsi="Arial Narrow" w:eastAsia="仿宋_GB2312" w:cs="Arial Narrow"/>
                <w:sz w:val="20"/>
                <w:szCs w:val="20"/>
              </w:rPr>
            </w:pPr>
          </w:p>
        </w:tc>
        <w:tc>
          <w:tcPr>
            <w:tcW w:w="108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指标</w:t>
            </w:r>
          </w:p>
        </w:tc>
        <w:tc>
          <w:tcPr>
            <w:tcW w:w="4248"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kern w:val="0"/>
                <w:sz w:val="20"/>
                <w:szCs w:val="20"/>
                <w:lang w:bidi="ar"/>
              </w:rPr>
              <w:t>上一年度</w:t>
            </w:r>
          </w:p>
        </w:tc>
        <w:tc>
          <w:tcPr>
            <w:tcW w:w="12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20</w:t>
            </w:r>
            <w:r>
              <w:rPr>
                <w:rFonts w:hint="eastAsia" w:ascii="Arial Narrow" w:hAnsi="Arial Narrow" w:eastAsia="仿宋_GB2312" w:cs="Arial Narrow"/>
                <w:kern w:val="0"/>
                <w:sz w:val="20"/>
                <w:szCs w:val="20"/>
                <w:lang w:bidi="ar"/>
              </w:rPr>
              <w:t>24</w:t>
            </w:r>
            <w:r>
              <w:rPr>
                <w:rFonts w:ascii="Arial Narrow" w:hAnsi="Arial Narrow" w:eastAsia="仿宋_GB2312" w:cs="Arial Narrow"/>
                <w:kern w:val="0"/>
                <w:sz w:val="20"/>
                <w:szCs w:val="20"/>
                <w:lang w:bidi="ar"/>
              </w:rPr>
              <w:t>年</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分值</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得分</w:t>
            </w:r>
          </w:p>
        </w:tc>
      </w:tr>
      <w:tr>
        <w:tblPrEx>
          <w:tblCellMar>
            <w:top w:w="0" w:type="dxa"/>
            <w:left w:w="108" w:type="dxa"/>
            <w:bottom w:w="0" w:type="dxa"/>
            <w:right w:w="108" w:type="dxa"/>
          </w:tblCellMar>
        </w:tblPrEx>
        <w:trPr>
          <w:trHeight w:val="1040" w:hRule="atLeast"/>
        </w:trPr>
        <w:tc>
          <w:tcPr>
            <w:tcW w:w="1400" w:type="dxa"/>
            <w:vMerge w:val="continue"/>
            <w:tcBorders>
              <w:left w:val="single" w:color="000000" w:sz="4" w:space="0"/>
              <w:right w:val="single" w:color="000000" w:sz="4" w:space="0"/>
            </w:tcBorders>
            <w:vAlign w:val="center"/>
          </w:tcPr>
          <w:p>
            <w:pPr>
              <w:jc w:val="center"/>
              <w:textAlignment w:val="center"/>
              <w:rPr>
                <w:rFonts w:ascii="Arial Narrow" w:hAnsi="Arial Narrow" w:eastAsia="仿宋_GB2312" w:cs="Arial Narrow"/>
                <w:sz w:val="20"/>
                <w:szCs w:val="20"/>
              </w:rPr>
            </w:pPr>
          </w:p>
        </w:tc>
        <w:tc>
          <w:tcPr>
            <w:tcW w:w="1089"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结转结余</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率( 4</w:t>
            </w:r>
            <w:r>
              <w:rPr>
                <w:rFonts w:hint="eastAsia" w:ascii="Arial Narrow" w:hAnsi="Arial Narrow" w:eastAsia="仿宋_GB2312" w:cs="Arial Narrow"/>
                <w:kern w:val="0"/>
                <w:sz w:val="20"/>
                <w:szCs w:val="20"/>
                <w:lang w:bidi="ar"/>
              </w:rPr>
              <w:t>分</w:t>
            </w:r>
            <w:r>
              <w:rPr>
                <w:rFonts w:ascii="Arial Narrow" w:hAnsi="Arial Narrow" w:eastAsia="仿宋_GB2312" w:cs="Arial Narrow"/>
                <w:kern w:val="0"/>
                <w:sz w:val="20"/>
                <w:szCs w:val="20"/>
                <w:lang w:bidi="ar"/>
              </w:rPr>
              <w:t xml:space="preserve"> )</w:t>
            </w:r>
          </w:p>
        </w:tc>
        <w:tc>
          <w:tcPr>
            <w:tcW w:w="4248"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kern w:val="0"/>
                <w:sz w:val="20"/>
                <w:szCs w:val="20"/>
                <w:lang w:bidi="ar"/>
              </w:rPr>
              <w:t>10.6</w:t>
            </w:r>
            <w:r>
              <w:rPr>
                <w:rFonts w:ascii="Arial Narrow" w:hAnsi="Arial Narrow" w:eastAsia="仿宋_GB2312" w:cs="Arial Narrow"/>
                <w:kern w:val="0"/>
                <w:sz w:val="20"/>
                <w:szCs w:val="20"/>
                <w:lang w:bidi="ar"/>
              </w:rPr>
              <w:t>%</w:t>
            </w:r>
          </w:p>
        </w:tc>
        <w:tc>
          <w:tcPr>
            <w:tcW w:w="12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kern w:val="0"/>
                <w:sz w:val="20"/>
                <w:szCs w:val="20"/>
                <w:lang w:bidi="ar"/>
              </w:rPr>
              <w:t>19.1</w:t>
            </w:r>
            <w:r>
              <w:rPr>
                <w:rFonts w:ascii="Arial Narrow" w:hAnsi="Arial Narrow" w:eastAsia="仿宋_GB2312" w:cs="Arial Narrow"/>
                <w:kern w:val="0"/>
                <w:sz w:val="20"/>
                <w:szCs w:val="20"/>
                <w:lang w:bidi="ar"/>
              </w:rPr>
              <w:t>%</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 xml:space="preserve">4 </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kern w:val="0"/>
                <w:sz w:val="20"/>
                <w:szCs w:val="20"/>
                <w:lang w:bidi="ar"/>
              </w:rPr>
              <w:t>2.3</w:t>
            </w:r>
          </w:p>
        </w:tc>
      </w:tr>
      <w:tr>
        <w:tblPrEx>
          <w:tblCellMar>
            <w:top w:w="0" w:type="dxa"/>
            <w:left w:w="108" w:type="dxa"/>
            <w:bottom w:w="0" w:type="dxa"/>
            <w:right w:w="108" w:type="dxa"/>
          </w:tblCellMar>
        </w:tblPrEx>
        <w:trPr>
          <w:trHeight w:val="1225" w:hRule="atLeast"/>
        </w:trPr>
        <w:tc>
          <w:tcPr>
            <w:tcW w:w="1400"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p>
        </w:tc>
        <w:tc>
          <w:tcPr>
            <w:tcW w:w="108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部门预决</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算差异率</w:t>
            </w:r>
            <w:r>
              <w:rPr>
                <w:rFonts w:ascii="Arial Narrow" w:hAnsi="Arial Narrow" w:eastAsia="仿宋_GB2312" w:cs="Arial Narrow"/>
                <w:kern w:val="0"/>
                <w:sz w:val="20"/>
                <w:szCs w:val="20"/>
                <w:lang w:bidi="ar"/>
              </w:rPr>
              <w:br w:type="textWrapping"/>
            </w:r>
            <w:r>
              <w:rPr>
                <w:rFonts w:ascii="Arial Narrow" w:hAnsi="Arial Narrow" w:eastAsia="仿宋_GB2312" w:cs="Arial Narrow"/>
                <w:kern w:val="0"/>
                <w:sz w:val="20"/>
                <w:szCs w:val="20"/>
                <w:lang w:bidi="ar"/>
              </w:rPr>
              <w:t>(4</w:t>
            </w:r>
            <w:r>
              <w:rPr>
                <w:rFonts w:hint="eastAsia" w:ascii="Arial Narrow" w:hAnsi="Arial Narrow" w:eastAsia="仿宋_GB2312" w:cs="Arial Narrow"/>
                <w:kern w:val="0"/>
                <w:sz w:val="20"/>
                <w:szCs w:val="20"/>
                <w:lang w:bidi="ar"/>
              </w:rPr>
              <w:t>分</w:t>
            </w:r>
            <w:r>
              <w:rPr>
                <w:rFonts w:ascii="Arial Narrow" w:hAnsi="Arial Narrow" w:eastAsia="仿宋_GB2312" w:cs="Arial Narrow"/>
                <w:kern w:val="0"/>
                <w:sz w:val="20"/>
                <w:szCs w:val="20"/>
                <w:lang w:bidi="ar"/>
              </w:rPr>
              <w:t>)</w:t>
            </w:r>
          </w:p>
        </w:tc>
        <w:tc>
          <w:tcPr>
            <w:tcW w:w="4248" w:type="dxa"/>
            <w:gridSpan w:val="4"/>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textAlignment w:val="center"/>
              <w:rPr>
                <w:rFonts w:ascii="Arial Narrow" w:hAnsi="Arial Narrow" w:eastAsia="仿宋_GB2312" w:cs="Arial Narrow"/>
                <w:sz w:val="20"/>
                <w:szCs w:val="20"/>
              </w:rPr>
            </w:pPr>
            <w:r>
              <w:rPr>
                <w:rStyle w:val="30"/>
                <w:rFonts w:hint="eastAsia" w:ascii="Arial Narrow" w:hAnsi="Arial Narrow" w:eastAsia="仿宋_GB2312" w:cs="Arial Narrow"/>
                <w:sz w:val="20"/>
                <w:szCs w:val="20"/>
                <w:lang w:bidi="ar"/>
              </w:rPr>
              <w:t>——</w:t>
            </w:r>
          </w:p>
        </w:tc>
        <w:tc>
          <w:tcPr>
            <w:tcW w:w="12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spacing w:val="-2"/>
                <w:szCs w:val="21"/>
              </w:rPr>
              <w:t>0</w:t>
            </w:r>
            <w:r>
              <w:rPr>
                <w:rFonts w:ascii="Arial Narrow" w:hAnsi="Arial Narrow" w:eastAsia="仿宋_GB2312" w:cs="Arial Narrow"/>
                <w:spacing w:val="-2"/>
                <w:szCs w:val="21"/>
              </w:rPr>
              <w:t>%</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 xml:space="preserve">4 </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 xml:space="preserve">4 </w:t>
            </w:r>
          </w:p>
        </w:tc>
      </w:tr>
      <w:tr>
        <w:tblPrEx>
          <w:tblCellMar>
            <w:top w:w="0" w:type="dxa"/>
            <w:left w:w="108" w:type="dxa"/>
            <w:bottom w:w="0" w:type="dxa"/>
            <w:right w:w="108" w:type="dxa"/>
          </w:tblCellMar>
        </w:tblPrEx>
        <w:trPr>
          <w:trHeight w:val="510" w:hRule="atLeast"/>
        </w:trPr>
        <w:tc>
          <w:tcPr>
            <w:tcW w:w="7962"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合计</w:t>
            </w:r>
          </w:p>
        </w:tc>
        <w:tc>
          <w:tcPr>
            <w:tcW w:w="8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ascii="Arial Narrow" w:hAnsi="Arial Narrow" w:eastAsia="仿宋_GB2312" w:cs="Arial Narrow"/>
                <w:kern w:val="0"/>
                <w:sz w:val="20"/>
                <w:szCs w:val="20"/>
                <w:lang w:bidi="ar"/>
              </w:rPr>
              <w:t xml:space="preserve">100 </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Arial Narrow" w:hAnsi="Arial Narrow" w:eastAsia="仿宋_GB2312" w:cs="Arial Narrow"/>
                <w:sz w:val="20"/>
                <w:szCs w:val="20"/>
              </w:rPr>
            </w:pPr>
            <w:r>
              <w:rPr>
                <w:rFonts w:hint="eastAsia" w:ascii="Arial Narrow" w:hAnsi="Arial Narrow" w:eastAsia="仿宋_GB2312" w:cs="Arial Narrow"/>
                <w:kern w:val="0"/>
                <w:sz w:val="20"/>
                <w:szCs w:val="20"/>
                <w:lang w:bidi="ar"/>
              </w:rPr>
              <w:t>93.2</w:t>
            </w:r>
          </w:p>
        </w:tc>
      </w:tr>
    </w:tbl>
    <w:p>
      <w:pPr>
        <w:pStyle w:val="2"/>
      </w:pPr>
    </w:p>
    <w:sectPr>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2000000" w:usb3="00000000" w:csb0="0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等线">
    <w:altName w:val="汉仪中宋简"/>
    <w:panose1 w:val="02010600030101010101"/>
    <w:charset w:val="86"/>
    <w:family w:val="auto"/>
    <w:pitch w:val="default"/>
    <w:sig w:usb0="00000000" w:usb1="00000000" w:usb2="00000016" w:usb3="00000000" w:csb0="0004000F" w:csb1="00000000"/>
  </w:font>
  <w:font w:name="Arial Narrow">
    <w:altName w:val="Nimbus Roman No9 L"/>
    <w:panose1 w:val="020B0606020202030204"/>
    <w:charset w:val="00"/>
    <w:family w:val="swiss"/>
    <w:pitch w:val="default"/>
    <w:sig w:usb0="00000000" w:usb1="00000000" w:usb2="00000000" w:usb3="00000000" w:csb0="0000009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85013807"/>
    </w:sdtPr>
    <w:sdtEndPr>
      <w:rPr>
        <w:rFonts w:asciiTheme="minorEastAsia" w:hAnsiTheme="minorEastAsia" w:eastAsiaTheme="minorEastAsia"/>
        <w:sz w:val="24"/>
        <w:szCs w:val="24"/>
      </w:rPr>
    </w:sdtEndPr>
    <w:sdtContent>
      <w:p>
        <w:pPr>
          <w:pStyle w:val="8"/>
          <w:jc w:val="center"/>
          <w:rPr>
            <w:rFonts w:hint="eastAsia" w:asciiTheme="minorEastAsia" w:hAnsiTheme="minorEastAsia" w:eastAsiaTheme="minorEastAsia"/>
            <w:sz w:val="24"/>
            <w:szCs w:val="24"/>
          </w:rPr>
        </w:pP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PAGE   \* MERGEFORMAT</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lang w:val="zh-CN"/>
          </w:rPr>
          <w:t>2</w:t>
        </w:r>
        <w:r>
          <w:rPr>
            <w:rFonts w:asciiTheme="minorEastAsia" w:hAnsiTheme="minorEastAsia" w:eastAsiaTheme="minorEastAsia"/>
            <w:sz w:val="24"/>
            <w:szCs w:val="24"/>
          </w:rPr>
          <w:fldChar w:fldCharType="end"/>
        </w:r>
      </w:p>
    </w:sdtContent>
  </w:sdt>
  <w:p>
    <w:pPr>
      <w:pStyle w:val="8"/>
      <w:tabs>
        <w:tab w:val="clear" w:pos="8306"/>
      </w:tabs>
      <w:rPr>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embedTrueTypeFonts/>
  <w:saveSubsetFonts/>
  <w:bordersDoNotSurroundHeader w:val="true"/>
  <w:bordersDoNotSurroundFooter w:val="true"/>
  <w:documentProtection w:enforcement="0"/>
  <w:defaultTabStop w:val="420"/>
  <w:drawingGridHorizontalSpacing w:val="105"/>
  <w:drawingGridVerticalSpacing w:val="156"/>
  <w:displayHorizontalDrawingGridEvery w:val="2"/>
  <w:displayVerticalDrawingGridEvery w:val="2"/>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djYjA5MmEzODgzN2NmNGMzNThlZjQ0NzQ0YWE4NjcifQ=="/>
  </w:docVars>
  <w:rsids>
    <w:rsidRoot w:val="F77F09F4"/>
    <w:rsid w:val="0000432D"/>
    <w:rsid w:val="00007E0A"/>
    <w:rsid w:val="000153FD"/>
    <w:rsid w:val="00016552"/>
    <w:rsid w:val="000175C3"/>
    <w:rsid w:val="00020D47"/>
    <w:rsid w:val="0002378E"/>
    <w:rsid w:val="00036067"/>
    <w:rsid w:val="00040877"/>
    <w:rsid w:val="00053766"/>
    <w:rsid w:val="0005674A"/>
    <w:rsid w:val="00063591"/>
    <w:rsid w:val="00082926"/>
    <w:rsid w:val="00097676"/>
    <w:rsid w:val="00097724"/>
    <w:rsid w:val="000C0B50"/>
    <w:rsid w:val="000C1829"/>
    <w:rsid w:val="000C6A17"/>
    <w:rsid w:val="000D252E"/>
    <w:rsid w:val="000E6623"/>
    <w:rsid w:val="00100580"/>
    <w:rsid w:val="00105394"/>
    <w:rsid w:val="00143744"/>
    <w:rsid w:val="001611B2"/>
    <w:rsid w:val="00170ECE"/>
    <w:rsid w:val="00176695"/>
    <w:rsid w:val="001A3A4A"/>
    <w:rsid w:val="001A4451"/>
    <w:rsid w:val="001B55AE"/>
    <w:rsid w:val="001B6C24"/>
    <w:rsid w:val="001B7AE5"/>
    <w:rsid w:val="001D33F3"/>
    <w:rsid w:val="001D454F"/>
    <w:rsid w:val="001D5581"/>
    <w:rsid w:val="001E7D2C"/>
    <w:rsid w:val="001F1A86"/>
    <w:rsid w:val="001F6C73"/>
    <w:rsid w:val="00200E3C"/>
    <w:rsid w:val="00202C3D"/>
    <w:rsid w:val="002061CC"/>
    <w:rsid w:val="002066E5"/>
    <w:rsid w:val="00216C7A"/>
    <w:rsid w:val="002175A1"/>
    <w:rsid w:val="0022784E"/>
    <w:rsid w:val="00231DBA"/>
    <w:rsid w:val="002406C8"/>
    <w:rsid w:val="00270E95"/>
    <w:rsid w:val="0028123C"/>
    <w:rsid w:val="002832D5"/>
    <w:rsid w:val="00291759"/>
    <w:rsid w:val="002935E7"/>
    <w:rsid w:val="002C69D9"/>
    <w:rsid w:val="00332106"/>
    <w:rsid w:val="00334116"/>
    <w:rsid w:val="003524D7"/>
    <w:rsid w:val="00367DCB"/>
    <w:rsid w:val="00374CAF"/>
    <w:rsid w:val="00383C7E"/>
    <w:rsid w:val="00396F1F"/>
    <w:rsid w:val="003A0DB1"/>
    <w:rsid w:val="003A5310"/>
    <w:rsid w:val="003B5938"/>
    <w:rsid w:val="003B5E1D"/>
    <w:rsid w:val="003C7A6C"/>
    <w:rsid w:val="003D7C8B"/>
    <w:rsid w:val="003E51A1"/>
    <w:rsid w:val="003F287B"/>
    <w:rsid w:val="00402D80"/>
    <w:rsid w:val="00413A53"/>
    <w:rsid w:val="00424A6D"/>
    <w:rsid w:val="00430E2F"/>
    <w:rsid w:val="00434906"/>
    <w:rsid w:val="0044240C"/>
    <w:rsid w:val="004444B2"/>
    <w:rsid w:val="004504FD"/>
    <w:rsid w:val="004546B9"/>
    <w:rsid w:val="00472D8C"/>
    <w:rsid w:val="00480F9A"/>
    <w:rsid w:val="004A4305"/>
    <w:rsid w:val="004A6625"/>
    <w:rsid w:val="004C5C88"/>
    <w:rsid w:val="004E3882"/>
    <w:rsid w:val="004F033B"/>
    <w:rsid w:val="004F2E5B"/>
    <w:rsid w:val="005047F2"/>
    <w:rsid w:val="00512214"/>
    <w:rsid w:val="00527DE2"/>
    <w:rsid w:val="00536AFE"/>
    <w:rsid w:val="005511EC"/>
    <w:rsid w:val="005547A3"/>
    <w:rsid w:val="00555A61"/>
    <w:rsid w:val="00560B56"/>
    <w:rsid w:val="00561FA8"/>
    <w:rsid w:val="00585CA8"/>
    <w:rsid w:val="005A4822"/>
    <w:rsid w:val="005A7B0F"/>
    <w:rsid w:val="005A7D26"/>
    <w:rsid w:val="005B2EEA"/>
    <w:rsid w:val="005B4840"/>
    <w:rsid w:val="005C222C"/>
    <w:rsid w:val="005E03AD"/>
    <w:rsid w:val="005E2552"/>
    <w:rsid w:val="005F10BD"/>
    <w:rsid w:val="005F18BB"/>
    <w:rsid w:val="005F2941"/>
    <w:rsid w:val="0060633F"/>
    <w:rsid w:val="00614BBD"/>
    <w:rsid w:val="00620012"/>
    <w:rsid w:val="0063634A"/>
    <w:rsid w:val="006470A8"/>
    <w:rsid w:val="00676731"/>
    <w:rsid w:val="00683DBF"/>
    <w:rsid w:val="006B6E92"/>
    <w:rsid w:val="006C00E1"/>
    <w:rsid w:val="006C3BEE"/>
    <w:rsid w:val="006E2E53"/>
    <w:rsid w:val="006E4139"/>
    <w:rsid w:val="006F7C6F"/>
    <w:rsid w:val="00701D1F"/>
    <w:rsid w:val="00727308"/>
    <w:rsid w:val="007540E6"/>
    <w:rsid w:val="007570A2"/>
    <w:rsid w:val="00767DBE"/>
    <w:rsid w:val="007720EB"/>
    <w:rsid w:val="00774ED5"/>
    <w:rsid w:val="00786FDD"/>
    <w:rsid w:val="007A4F42"/>
    <w:rsid w:val="007D0D3F"/>
    <w:rsid w:val="0080137F"/>
    <w:rsid w:val="008021D4"/>
    <w:rsid w:val="0081341F"/>
    <w:rsid w:val="0085638A"/>
    <w:rsid w:val="00856D85"/>
    <w:rsid w:val="0087494D"/>
    <w:rsid w:val="008855F3"/>
    <w:rsid w:val="00891208"/>
    <w:rsid w:val="00894158"/>
    <w:rsid w:val="008A2A55"/>
    <w:rsid w:val="008A5ABF"/>
    <w:rsid w:val="008A79AA"/>
    <w:rsid w:val="008B1EE2"/>
    <w:rsid w:val="008B5FCA"/>
    <w:rsid w:val="008C0FA0"/>
    <w:rsid w:val="008C3C0F"/>
    <w:rsid w:val="008E6211"/>
    <w:rsid w:val="009159D8"/>
    <w:rsid w:val="00934B16"/>
    <w:rsid w:val="00937CC8"/>
    <w:rsid w:val="009440A8"/>
    <w:rsid w:val="009523A3"/>
    <w:rsid w:val="00953251"/>
    <w:rsid w:val="009552AD"/>
    <w:rsid w:val="009557D1"/>
    <w:rsid w:val="0095687C"/>
    <w:rsid w:val="00964E61"/>
    <w:rsid w:val="009710EB"/>
    <w:rsid w:val="00992334"/>
    <w:rsid w:val="009925B5"/>
    <w:rsid w:val="00994986"/>
    <w:rsid w:val="009D0315"/>
    <w:rsid w:val="009D68F9"/>
    <w:rsid w:val="009F44C9"/>
    <w:rsid w:val="00A12AAD"/>
    <w:rsid w:val="00A309DA"/>
    <w:rsid w:val="00A37D16"/>
    <w:rsid w:val="00A37E6D"/>
    <w:rsid w:val="00A425E9"/>
    <w:rsid w:val="00A71422"/>
    <w:rsid w:val="00A7719E"/>
    <w:rsid w:val="00A81706"/>
    <w:rsid w:val="00A87171"/>
    <w:rsid w:val="00AA187A"/>
    <w:rsid w:val="00AA751D"/>
    <w:rsid w:val="00AD0549"/>
    <w:rsid w:val="00AD13D6"/>
    <w:rsid w:val="00AD67D3"/>
    <w:rsid w:val="00AD6E49"/>
    <w:rsid w:val="00AD7928"/>
    <w:rsid w:val="00AE3AEB"/>
    <w:rsid w:val="00AE59A5"/>
    <w:rsid w:val="00B0382E"/>
    <w:rsid w:val="00B14118"/>
    <w:rsid w:val="00B20DB6"/>
    <w:rsid w:val="00B24243"/>
    <w:rsid w:val="00B3143B"/>
    <w:rsid w:val="00B549BB"/>
    <w:rsid w:val="00B56696"/>
    <w:rsid w:val="00B631E8"/>
    <w:rsid w:val="00B974A8"/>
    <w:rsid w:val="00BC5C47"/>
    <w:rsid w:val="00BD4020"/>
    <w:rsid w:val="00BE0003"/>
    <w:rsid w:val="00BE43F3"/>
    <w:rsid w:val="00C023F6"/>
    <w:rsid w:val="00C06EAD"/>
    <w:rsid w:val="00C15145"/>
    <w:rsid w:val="00C221A8"/>
    <w:rsid w:val="00C36189"/>
    <w:rsid w:val="00C37652"/>
    <w:rsid w:val="00C449FD"/>
    <w:rsid w:val="00C51694"/>
    <w:rsid w:val="00C6224E"/>
    <w:rsid w:val="00C65728"/>
    <w:rsid w:val="00C65EEB"/>
    <w:rsid w:val="00C91A5A"/>
    <w:rsid w:val="00C92492"/>
    <w:rsid w:val="00CA57AF"/>
    <w:rsid w:val="00CB2EC5"/>
    <w:rsid w:val="00CB3493"/>
    <w:rsid w:val="00CC49A6"/>
    <w:rsid w:val="00CD0D9A"/>
    <w:rsid w:val="00D171BC"/>
    <w:rsid w:val="00D22D91"/>
    <w:rsid w:val="00D252FD"/>
    <w:rsid w:val="00D31771"/>
    <w:rsid w:val="00D53D83"/>
    <w:rsid w:val="00D55CEA"/>
    <w:rsid w:val="00D772AD"/>
    <w:rsid w:val="00D8052B"/>
    <w:rsid w:val="00D974F0"/>
    <w:rsid w:val="00DA19D4"/>
    <w:rsid w:val="00DA67A5"/>
    <w:rsid w:val="00DB67A8"/>
    <w:rsid w:val="00DF60D3"/>
    <w:rsid w:val="00E01767"/>
    <w:rsid w:val="00E04BD7"/>
    <w:rsid w:val="00E232D6"/>
    <w:rsid w:val="00E26A5A"/>
    <w:rsid w:val="00E377C6"/>
    <w:rsid w:val="00E40247"/>
    <w:rsid w:val="00E5701F"/>
    <w:rsid w:val="00E613A1"/>
    <w:rsid w:val="00E66C78"/>
    <w:rsid w:val="00E67578"/>
    <w:rsid w:val="00E71CD0"/>
    <w:rsid w:val="00E72128"/>
    <w:rsid w:val="00E84331"/>
    <w:rsid w:val="00EA3B82"/>
    <w:rsid w:val="00EB1159"/>
    <w:rsid w:val="00ED05D9"/>
    <w:rsid w:val="00ED5BBF"/>
    <w:rsid w:val="00EE7449"/>
    <w:rsid w:val="00F03176"/>
    <w:rsid w:val="00F15657"/>
    <w:rsid w:val="00F46816"/>
    <w:rsid w:val="00F64753"/>
    <w:rsid w:val="00F857F4"/>
    <w:rsid w:val="00F915F1"/>
    <w:rsid w:val="00F97BA0"/>
    <w:rsid w:val="00FA1784"/>
    <w:rsid w:val="00FA75A2"/>
    <w:rsid w:val="00FB3163"/>
    <w:rsid w:val="00FC04D2"/>
    <w:rsid w:val="00FE6456"/>
    <w:rsid w:val="04FA6940"/>
    <w:rsid w:val="112A0CFB"/>
    <w:rsid w:val="12BE0FEC"/>
    <w:rsid w:val="16933D0C"/>
    <w:rsid w:val="175F53D8"/>
    <w:rsid w:val="1E804FAB"/>
    <w:rsid w:val="37173543"/>
    <w:rsid w:val="3B3F4338"/>
    <w:rsid w:val="3F7F449A"/>
    <w:rsid w:val="3FDBA076"/>
    <w:rsid w:val="3FDFB3F0"/>
    <w:rsid w:val="3FDFC9A6"/>
    <w:rsid w:val="3FF76880"/>
    <w:rsid w:val="444452F1"/>
    <w:rsid w:val="46144D30"/>
    <w:rsid w:val="467F4346"/>
    <w:rsid w:val="5BFD4AC2"/>
    <w:rsid w:val="5FFD629B"/>
    <w:rsid w:val="67759716"/>
    <w:rsid w:val="6BBE4C73"/>
    <w:rsid w:val="6BDF1997"/>
    <w:rsid w:val="6F7ED27B"/>
    <w:rsid w:val="702F287A"/>
    <w:rsid w:val="71CD3E62"/>
    <w:rsid w:val="75B17A7C"/>
    <w:rsid w:val="76CF2DA1"/>
    <w:rsid w:val="7AB7FF50"/>
    <w:rsid w:val="7AEAF641"/>
    <w:rsid w:val="7BAD2729"/>
    <w:rsid w:val="7BFEB0DB"/>
    <w:rsid w:val="7E5A6A7D"/>
    <w:rsid w:val="7FFF4E81"/>
    <w:rsid w:val="7FFFD0D3"/>
    <w:rsid w:val="8716660E"/>
    <w:rsid w:val="A3AA735E"/>
    <w:rsid w:val="A75D4892"/>
    <w:rsid w:val="A7B689A0"/>
    <w:rsid w:val="AFFFCE02"/>
    <w:rsid w:val="BBFF7A0D"/>
    <w:rsid w:val="CEFD3F3D"/>
    <w:rsid w:val="D6B22E60"/>
    <w:rsid w:val="DD3B5A1C"/>
    <w:rsid w:val="EA3F77F2"/>
    <w:rsid w:val="EEFE5989"/>
    <w:rsid w:val="EFCF3EAE"/>
    <w:rsid w:val="F4FDEB06"/>
    <w:rsid w:val="F5B764A2"/>
    <w:rsid w:val="F77F09F4"/>
    <w:rsid w:val="FBBE4F1C"/>
    <w:rsid w:val="FBFF6E65"/>
    <w:rsid w:val="FEEF6AA0"/>
    <w:rsid w:val="FFB792B8"/>
    <w:rsid w:val="FFD7BFFC"/>
    <w:rsid w:val="FFFA6B0F"/>
    <w:rsid w:val="FFFFB6E6"/>
    <w:rsid w:val="FFFFE5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5">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customStyle="1" w:styleId="2">
    <w:name w:val="BodyText1I2"/>
    <w:basedOn w:val="3"/>
    <w:qFormat/>
    <w:uiPriority w:val="0"/>
    <w:pPr>
      <w:spacing w:after="120"/>
      <w:ind w:left="420" w:leftChars="200" w:firstLine="420"/>
      <w:jc w:val="left"/>
    </w:pPr>
    <w:rPr>
      <w:color w:val="000000"/>
      <w:sz w:val="22"/>
    </w:rPr>
  </w:style>
  <w:style w:type="paragraph" w:customStyle="1" w:styleId="3">
    <w:name w:val="BodyTextIndent"/>
    <w:basedOn w:val="1"/>
    <w:qFormat/>
    <w:uiPriority w:val="0"/>
    <w:pPr>
      <w:ind w:right="420" w:firstLine="540" w:firstLineChars="180"/>
      <w:textAlignment w:val="baseline"/>
    </w:pPr>
    <w:rPr>
      <w:rFonts w:eastAsia="楷体_GB2312"/>
      <w:sz w:val="30"/>
      <w:szCs w:val="20"/>
    </w:rPr>
  </w:style>
  <w:style w:type="paragraph" w:styleId="6">
    <w:name w:val="Body Text"/>
    <w:basedOn w:val="1"/>
    <w:next w:val="7"/>
    <w:qFormat/>
    <w:uiPriority w:val="0"/>
    <w:pPr>
      <w:adjustRightInd w:val="0"/>
      <w:snapToGrid w:val="0"/>
      <w:spacing w:line="580" w:lineRule="exact"/>
    </w:pPr>
    <w:rPr>
      <w:rFonts w:ascii="仿宋_GB2312" w:eastAsia="仿宋_GB2312"/>
      <w:sz w:val="32"/>
      <w:szCs w:val="20"/>
    </w:rPr>
  </w:style>
  <w:style w:type="paragraph" w:customStyle="1" w:styleId="7">
    <w:name w:val="toc 11"/>
    <w:next w:val="1"/>
    <w:qFormat/>
    <w:uiPriority w:val="0"/>
    <w:pPr>
      <w:wordWrap w:val="0"/>
      <w:spacing w:after="160" w:line="278" w:lineRule="auto"/>
      <w:jc w:val="both"/>
    </w:pPr>
    <w:rPr>
      <w:rFonts w:ascii="Calibri" w:hAnsi="Calibri" w:eastAsia="宋体" w:cs="Times New Roman"/>
      <w:sz w:val="21"/>
      <w:szCs w:val="22"/>
      <w:lang w:val="en-US" w:eastAsia="zh-CN" w:bidi="ar-SA"/>
    </w:rPr>
  </w:style>
  <w:style w:type="paragraph" w:styleId="8">
    <w:name w:val="footer"/>
    <w:basedOn w:val="1"/>
    <w:link w:val="23"/>
    <w:qFormat/>
    <w:uiPriority w:val="99"/>
    <w:pPr>
      <w:tabs>
        <w:tab w:val="center" w:pos="4153"/>
        <w:tab w:val="right" w:pos="8306"/>
      </w:tabs>
      <w:snapToGrid w:val="0"/>
      <w:jc w:val="left"/>
    </w:pPr>
    <w:rPr>
      <w:sz w:val="18"/>
      <w:szCs w:val="20"/>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oc 1"/>
    <w:basedOn w:val="1"/>
    <w:next w:val="1"/>
    <w:qFormat/>
    <w:uiPriority w:val="39"/>
  </w:style>
  <w:style w:type="paragraph" w:styleId="11">
    <w:name w:val="toc 2"/>
    <w:basedOn w:val="1"/>
    <w:next w:val="1"/>
    <w:qFormat/>
    <w:uiPriority w:val="39"/>
    <w:pPr>
      <w:ind w:left="420" w:leftChars="200"/>
    </w:pPr>
  </w:style>
  <w:style w:type="paragraph" w:styleId="12">
    <w:name w:val="Normal (Web)"/>
    <w:basedOn w:val="1"/>
    <w:qFormat/>
    <w:uiPriority w:val="99"/>
    <w:pPr>
      <w:widowControl/>
      <w:shd w:val="clear" w:color="auto" w:fill="FFFFFF"/>
      <w:adjustRightInd w:val="0"/>
      <w:snapToGrid w:val="0"/>
      <w:jc w:val="left"/>
    </w:pPr>
    <w:rPr>
      <w:kern w:val="0"/>
      <w:sz w:val="24"/>
    </w:rPr>
  </w:style>
  <w:style w:type="paragraph" w:styleId="13">
    <w:name w:val="Title"/>
    <w:basedOn w:val="1"/>
    <w:next w:val="1"/>
    <w:qFormat/>
    <w:uiPriority w:val="10"/>
    <w:pPr>
      <w:spacing w:before="240" w:after="60"/>
      <w:jc w:val="center"/>
      <w:outlineLvl w:val="0"/>
    </w:pPr>
    <w:rPr>
      <w:rFonts w:ascii="Cambria" w:hAnsi="Cambria"/>
      <w:b/>
      <w:bCs/>
      <w:sz w:val="32"/>
      <w:szCs w:val="32"/>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basedOn w:val="16"/>
    <w:unhideWhenUsed/>
    <w:qFormat/>
    <w:uiPriority w:val="99"/>
    <w:rPr>
      <w:color w:val="0563C1" w:themeColor="hyperlink"/>
      <w:u w:val="single"/>
      <w14:textFill>
        <w14:solidFill>
          <w14:schemeClr w14:val="hlink"/>
        </w14:solidFill>
      </w14:textFill>
    </w:rPr>
  </w:style>
  <w:style w:type="paragraph" w:customStyle="1" w:styleId="18">
    <w:name w:val="列出段落1"/>
    <w:basedOn w:val="1"/>
    <w:qFormat/>
    <w:uiPriority w:val="34"/>
    <w:pPr>
      <w:ind w:firstLine="420" w:firstLineChars="200"/>
    </w:pPr>
    <w:rPr>
      <w:rFonts w:ascii="Calibri" w:hAnsi="Calibri" w:cs="黑体"/>
      <w:szCs w:val="22"/>
    </w:rPr>
  </w:style>
  <w:style w:type="paragraph" w:customStyle="1" w:styleId="19">
    <w:name w:val="BodyText"/>
    <w:basedOn w:val="1"/>
    <w:next w:val="20"/>
    <w:qFormat/>
    <w:uiPriority w:val="0"/>
    <w:pPr>
      <w:spacing w:line="560" w:lineRule="exact"/>
      <w:ind w:firstLine="880" w:firstLineChars="200"/>
      <w:textAlignment w:val="baseline"/>
    </w:pPr>
    <w:rPr>
      <w:rFonts w:ascii="黑体" w:hAnsi="黑体" w:eastAsia="黑体"/>
      <w:b/>
      <w:sz w:val="36"/>
      <w:szCs w:val="22"/>
    </w:rPr>
  </w:style>
  <w:style w:type="paragraph" w:customStyle="1" w:styleId="20">
    <w:name w:val="UserStyle_8"/>
    <w:next w:val="1"/>
    <w:qFormat/>
    <w:uiPriority w:val="0"/>
    <w:pPr>
      <w:spacing w:after="160" w:line="278" w:lineRule="auto"/>
      <w:jc w:val="both"/>
      <w:textAlignment w:val="baseline"/>
    </w:pPr>
    <w:rPr>
      <w:rFonts w:ascii="Times New Roman" w:hAnsi="Times New Roman" w:eastAsia="宋体" w:cs="Times New Roman"/>
      <w:sz w:val="21"/>
      <w:szCs w:val="22"/>
      <w:lang w:val="en-US" w:eastAsia="zh-CN" w:bidi="ar-SA"/>
    </w:rPr>
  </w:style>
  <w:style w:type="character" w:customStyle="1" w:styleId="21">
    <w:name w:val="font61"/>
    <w:basedOn w:val="16"/>
    <w:qFormat/>
    <w:uiPriority w:val="0"/>
    <w:rPr>
      <w:rFonts w:hint="eastAsia" w:ascii="宋体" w:hAnsi="宋体" w:eastAsia="宋体" w:cs="宋体"/>
      <w:b/>
      <w:bCs/>
      <w:color w:val="000000"/>
      <w:sz w:val="18"/>
      <w:szCs w:val="18"/>
      <w:u w:val="none"/>
    </w:rPr>
  </w:style>
  <w:style w:type="character" w:customStyle="1" w:styleId="22">
    <w:name w:val="font31"/>
    <w:basedOn w:val="16"/>
    <w:qFormat/>
    <w:uiPriority w:val="0"/>
    <w:rPr>
      <w:rFonts w:hint="eastAsia" w:ascii="宋体" w:hAnsi="宋体" w:eastAsia="宋体" w:cs="宋体"/>
      <w:color w:val="000000"/>
      <w:sz w:val="18"/>
      <w:szCs w:val="18"/>
      <w:u w:val="none"/>
    </w:rPr>
  </w:style>
  <w:style w:type="character" w:customStyle="1" w:styleId="23">
    <w:name w:val="页脚 字符"/>
    <w:basedOn w:val="16"/>
    <w:link w:val="8"/>
    <w:qFormat/>
    <w:uiPriority w:val="99"/>
    <w:rPr>
      <w:kern w:val="2"/>
      <w:sz w:val="18"/>
    </w:rPr>
  </w:style>
  <w:style w:type="character" w:customStyle="1" w:styleId="24">
    <w:name w:val="NormalCharacter"/>
    <w:basedOn w:val="16"/>
    <w:link w:val="25"/>
    <w:qFormat/>
    <w:uiPriority w:val="0"/>
    <w:rPr>
      <w:rFonts w:ascii="宋体" w:hAnsi="宋体"/>
      <w:sz w:val="32"/>
      <w:szCs w:val="32"/>
    </w:rPr>
  </w:style>
  <w:style w:type="paragraph" w:customStyle="1" w:styleId="25">
    <w:name w:val="UserStyle_3"/>
    <w:basedOn w:val="1"/>
    <w:link w:val="24"/>
    <w:qFormat/>
    <w:uiPriority w:val="0"/>
    <w:pPr>
      <w:widowControl/>
      <w:textAlignment w:val="baseline"/>
    </w:pPr>
    <w:rPr>
      <w:rFonts w:ascii="宋体" w:hAnsi="宋体"/>
      <w:kern w:val="0"/>
      <w:sz w:val="32"/>
      <w:szCs w:val="32"/>
    </w:rPr>
  </w:style>
  <w:style w:type="paragraph" w:styleId="26">
    <w:name w:val="List Paragraph"/>
    <w:basedOn w:val="1"/>
    <w:qFormat/>
    <w:uiPriority w:val="99"/>
    <w:pPr>
      <w:ind w:firstLine="420" w:firstLineChars="200"/>
    </w:pPr>
  </w:style>
  <w:style w:type="paragraph" w:customStyle="1" w:styleId="27">
    <w:name w:val="修订1"/>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28">
    <w:name w:val="font41"/>
    <w:basedOn w:val="16"/>
    <w:qFormat/>
    <w:uiPriority w:val="0"/>
    <w:rPr>
      <w:rFonts w:ascii="宋体" w:hAnsi="宋体" w:eastAsia="宋体" w:cs="宋体"/>
      <w:b/>
      <w:bCs/>
      <w:color w:val="000000"/>
      <w:sz w:val="18"/>
      <w:szCs w:val="18"/>
      <w:u w:val="none"/>
    </w:rPr>
  </w:style>
  <w:style w:type="character" w:customStyle="1" w:styleId="29">
    <w:name w:val="font51"/>
    <w:basedOn w:val="16"/>
    <w:qFormat/>
    <w:uiPriority w:val="0"/>
    <w:rPr>
      <w:rFonts w:ascii="宋体" w:hAnsi="宋体" w:eastAsia="宋体" w:cs="宋体"/>
      <w:color w:val="000000"/>
      <w:sz w:val="18"/>
      <w:szCs w:val="18"/>
      <w:u w:val="none"/>
    </w:rPr>
  </w:style>
  <w:style w:type="character" w:customStyle="1" w:styleId="30">
    <w:name w:val="font81"/>
    <w:basedOn w:val="16"/>
    <w:qFormat/>
    <w:uiPriority w:val="0"/>
    <w:rPr>
      <w:rFonts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30</Pages>
  <Words>1673</Words>
  <Characters>9541</Characters>
  <Lines>79</Lines>
  <Paragraphs>22</Paragraphs>
  <TotalTime>1</TotalTime>
  <ScaleCrop>false</ScaleCrop>
  <LinksUpToDate>false</LinksUpToDate>
  <CharactersWithSpaces>11192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2023-07-04T15:29:00Z</dcterms:created>
  <dc:creator>user</dc:creator>
  <cp:lastModifiedBy>赵小龙</cp:lastModifiedBy>
  <cp:lastPrinted>2024-07-04T14:41:00Z</cp:lastPrinted>
  <dcterms:modified xsi:type="dcterms:W3CDTF">2025-08-26T18:45:18Z</dcterms:modified>
  <cp:revision>126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15CFBC951BD449B48883578E8447461E_12</vt:lpwstr>
  </property>
</Properties>
</file>