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9EFC2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0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4"/>
        <w:gridCol w:w="1093"/>
        <w:gridCol w:w="719"/>
        <w:gridCol w:w="1114"/>
        <w:gridCol w:w="96"/>
        <w:gridCol w:w="1022"/>
        <w:gridCol w:w="963"/>
        <w:gridCol w:w="151"/>
        <w:gridCol w:w="416"/>
        <w:gridCol w:w="280"/>
        <w:gridCol w:w="428"/>
        <w:gridCol w:w="408"/>
        <w:gridCol w:w="699"/>
      </w:tblGrid>
      <w:tr w14:paraId="3E504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5" w:type="dxa"/>
            <w:gridSpan w:val="14"/>
          </w:tcPr>
          <w:p w14:paraId="4D4F62F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238D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53F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467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t>城安2024创收业务项目</w:t>
            </w:r>
          </w:p>
        </w:tc>
      </w:tr>
      <w:tr w14:paraId="2B843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871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39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F81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20C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北京市科学技术研究院城市安全与环境科学研究所</w:t>
            </w:r>
          </w:p>
        </w:tc>
      </w:tr>
      <w:tr w14:paraId="22189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164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EC3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E4A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18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EBB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37E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85E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3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B103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CB7D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8DA0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71B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A2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2F7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2779.701719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107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8F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2.90%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4FF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.29</w:t>
            </w:r>
          </w:p>
        </w:tc>
      </w:tr>
      <w:tr w14:paraId="7A35CA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B4B5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F3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64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A2E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EB6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09F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04B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BF0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222F9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8E0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9C1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9CE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6DE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F7A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54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BEC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AA6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3E7CE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2BD4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E1E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43E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A5A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01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2779.701719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B84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09C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92.90%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E1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4BE1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DF1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237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32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6601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BF67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3951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安全评价与风险评估、噪声与振动控制、隐患排查治理、职业卫生评价等技术服务项目不少于50项，合格率不低于98%，完成职业病危害、劳动防护用品以及各级政府委托产品监督等检测批次不少于830批次，合格率不低于99%，完成有限空间和高空作业培训人数不少于1100人次，收入大于3100万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28EE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完成安全评价与风险评估、噪声与振动控制、隐患排查治理、职业卫生评价等技术服务项目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项，合格率1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%，完成职业病危害、劳动防护用品以及各级政府委托产品监督等检测批次不少于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5063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批次，合格率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91%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，完成有限空间和高空作业培训人数1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238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人次，收入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3FEF1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7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855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5B4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96F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C36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A2CB6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67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BB73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8C7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957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8F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4FE6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BEC5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DE6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B8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70C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检测报告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A16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CB0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063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37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EE3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B5D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784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515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F200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5302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D2C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培训人次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AE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人次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9CB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238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583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42B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35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0D9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D0C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12E5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3DEC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9272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技术服务报告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4A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41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B85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660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F8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E42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CA3A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0F54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A5C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87E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客户投诉率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DB4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73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ABE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238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A2E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02E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B76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167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6BB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BE3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按计划完成率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A23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F3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3B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A33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A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265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3EAC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D91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B80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8DAF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448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净收入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981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DA2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682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08D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C3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057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B2F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38A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E9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9.29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E55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7E3DF29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21"/>
    <w:rsid w:val="00333640"/>
    <w:rsid w:val="004532D9"/>
    <w:rsid w:val="004D1F7F"/>
    <w:rsid w:val="005F67E2"/>
    <w:rsid w:val="00656F77"/>
    <w:rsid w:val="006C0F0E"/>
    <w:rsid w:val="006D07BD"/>
    <w:rsid w:val="00787F27"/>
    <w:rsid w:val="007A528D"/>
    <w:rsid w:val="008B45E6"/>
    <w:rsid w:val="00A46D58"/>
    <w:rsid w:val="00B66479"/>
    <w:rsid w:val="00BD4A21"/>
    <w:rsid w:val="00FA7ADC"/>
    <w:rsid w:val="00FD0732"/>
    <w:rsid w:val="20C12D4B"/>
    <w:rsid w:val="2A5F27B4"/>
    <w:rsid w:val="2AD030DA"/>
    <w:rsid w:val="3E602D0E"/>
    <w:rsid w:val="4A95327E"/>
    <w:rsid w:val="71F47935"/>
    <w:rsid w:val="7EC2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semiHidden/>
    <w:unhideWhenUsed/>
    <w:qFormat/>
    <w:uiPriority w:val="0"/>
    <w:pPr>
      <w:ind w:firstLine="200" w:firstLineChars="2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549</Words>
  <Characters>674</Characters>
  <Lines>5</Lines>
  <Paragraphs>1</Paragraphs>
  <TotalTime>1</TotalTime>
  <ScaleCrop>false</ScaleCrop>
  <LinksUpToDate>false</LinksUpToDate>
  <CharactersWithSpaces>682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2025-04-15T00:56:00Z</dcterms:created>
  <dc:creator>马德龙</dc:creator>
  <cp:lastModifiedBy>惠淳</cp:lastModifiedBy>
  <dcterms:modified xsi:type="dcterms:W3CDTF">2025-08-23T10:42:47Z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1D1085FF56D7456DBE9AD5F57ADBF780_13</vt:lpwstr>
  </property>
  <property fmtid="{D5CDD505-2E9C-101B-9397-08002B2CF9AE}" pid="4" name="KSOTemplateDocerSaveRecord">
    <vt:lpwstr>eyJoZGlkIjoiOGFmNTExMmFmODljMDYwNWU0MzlkMjVhYTViM2QxZWYiLCJ1c2VySWQiOiI3MzY4NjY4OTkifQ==</vt:lpwstr>
  </property>
</Properties>
</file>