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5C40CD">
      <w:pPr>
        <w:pStyle w:val="2"/>
        <w:ind w:left="0" w:leftChars="0" w:firstLine="0" w:firstLineChars="0"/>
        <w:rPr>
          <w:rFonts w:ascii="黑体" w:hAnsi="黑体" w:eastAsia="黑体"/>
          <w:sz w:val="32"/>
          <w:szCs w:val="32"/>
        </w:rPr>
      </w:pPr>
    </w:p>
    <w:p w14:paraId="7A5DC254">
      <w:pPr>
        <w:adjustRightInd w:val="0"/>
        <w:jc w:val="center"/>
        <w:rPr>
          <w:rFonts w:hint="eastAsia" w:ascii="宋体" w:hAnsi="宋体" w:cs="Times New Roman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Times New Roman"/>
          <w:b/>
          <w:bCs/>
          <w:sz w:val="36"/>
          <w:szCs w:val="36"/>
          <w:lang w:val="en-US" w:eastAsia="zh-CN"/>
        </w:rPr>
        <w:t>项目支出绩效自评表</w:t>
      </w:r>
    </w:p>
    <w:tbl>
      <w:tblPr>
        <w:tblStyle w:val="3"/>
        <w:tblW w:w="91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18"/>
        <w:gridCol w:w="1114"/>
        <w:gridCol w:w="279"/>
        <w:gridCol w:w="932"/>
        <w:gridCol w:w="855"/>
        <w:gridCol w:w="166"/>
        <w:gridCol w:w="404"/>
        <w:gridCol w:w="292"/>
        <w:gridCol w:w="323"/>
        <w:gridCol w:w="513"/>
        <w:gridCol w:w="792"/>
      </w:tblGrid>
      <w:tr w14:paraId="3F7E1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34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9B2299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 w14:paraId="218EA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84B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8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0A5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战略2024人才培养体系建设专项</w:t>
            </w:r>
          </w:p>
        </w:tc>
      </w:tr>
      <w:tr w14:paraId="28D10A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188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2978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北京市科学技术研究院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A4E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FAC1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北京市科学技术研究院（本级）</w:t>
            </w:r>
          </w:p>
        </w:tc>
      </w:tr>
      <w:tr w14:paraId="1B10E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984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707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630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1BF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059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5E8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BE8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E11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8DCE5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1D9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74B8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579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F9B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3D63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6.2982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C64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33D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52.49%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08F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5.2</w:t>
            </w:r>
          </w:p>
        </w:tc>
      </w:tr>
      <w:tr w14:paraId="3F4D2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254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2FE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F3D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097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3D7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6.2982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85D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73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B92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874F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A38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324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BAA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ACC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368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4B7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AB1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6CC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81000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C86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49A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FA5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601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D10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3F8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5FB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AE7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92BE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7D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481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DC6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72FB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F41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2DD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为有效提升战略所科研人员的软科学研究能力和决策咨询水平，促进科技人才成长，增强优势领域研究储备，促进机构高质量、可持续发展。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478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为有效提升战略所科研人员的软科学研究能力和决策咨询水平，促进科技人才成长，增强优势领域研究储备，促进机构高质量、可持续发展。</w:t>
            </w:r>
          </w:p>
        </w:tc>
      </w:tr>
      <w:tr w14:paraId="4FCB48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B2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D79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F67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E43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7AA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62848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0F2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260892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7F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ADC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7FB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D3A7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588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4E4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1D5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DD3CC"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项目数量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B432B"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2个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7C3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=2个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FF0E1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5D68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665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383A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43C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62F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132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B18F1">
            <w:pPr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研究报告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8F69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篇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478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=2篇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9A5A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2F1DF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08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789C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3E1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F30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1E9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60896">
            <w:pPr>
              <w:spacing w:line="240" w:lineRule="exact"/>
              <w:jc w:val="both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研究专报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1225B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≥2篇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3DD3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=3篇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8E5F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5419A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17F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9A90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525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4D4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396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DEC33"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课题验收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合格率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4B43C"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3B4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36D93"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79617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EE8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6A40DD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229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B02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8F4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AEAE8"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核心期刊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等刊载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60F41"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篇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E8F7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=3篇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7E63D"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3969B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763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F17E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C66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BB8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49E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6B8D6"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申请市级及以上人才项目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CCA25"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F685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=1次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B8F43"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416CB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CF4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01770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971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3DB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7C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A6D5F"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6月</w:t>
            </w:r>
            <w:r>
              <w:rPr>
                <w:rFonts w:hint="eastAsia" w:ascii="宋体" w:hAnsi="宋体" w:cs="宋体"/>
                <w:color w:val="000000"/>
                <w:spacing w:val="-14"/>
                <w:kern w:val="0"/>
                <w:sz w:val="18"/>
                <w:szCs w:val="18"/>
              </w:rPr>
              <w:t>完成理论综述及现状分析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D3F46"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62E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8ACD0">
            <w:pPr>
              <w:jc w:val="center"/>
              <w:rPr>
                <w:rFonts w:ascii="宋体" w:hAnsi="宋体" w:eastAsia="宋体" w:cs="宋体"/>
                <w:spacing w:val="-16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58CA1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60F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670A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040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44F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417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0EAB3"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完成课题调研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DE0E9"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EE9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34485"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F3D71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D26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EE77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53B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C80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55B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A559C"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课题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zh-CN"/>
              </w:rPr>
              <w:t>成果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0D4DA"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B42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49C43"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B7B6E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EAB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EEC2C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9CE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BDD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6DE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D8C73">
            <w:pPr>
              <w:widowControl/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项目经济成本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E7D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93E1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6.2982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884A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DC9D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F18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C659F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8BC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73A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2F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2A1C97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AE805"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在研究内容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基础上为相关委办局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提供参考意见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B34EA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5E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8F2C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65EA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71C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349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356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BA0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164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F684E"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科研决策支撑能力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0CB7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F43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3F9E6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36C9B"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85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14270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14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8AE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4139E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4A7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5E42C">
            <w:pPr>
              <w:widowControl/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服务对象、主管部门、科研人员等满意度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238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060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672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442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37A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7C0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66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303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E79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6FF0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95.2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686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BB5DD3C">
      <w:pPr>
        <w:widowControl/>
        <w:spacing w:line="320" w:lineRule="exact"/>
        <w:jc w:val="both"/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5D4B8D"/>
    <w:rsid w:val="10570B6E"/>
    <w:rsid w:val="11D90B6A"/>
    <w:rsid w:val="14267F74"/>
    <w:rsid w:val="1B664B02"/>
    <w:rsid w:val="1C257EB4"/>
    <w:rsid w:val="204A0286"/>
    <w:rsid w:val="2249336B"/>
    <w:rsid w:val="2683543F"/>
    <w:rsid w:val="27555387"/>
    <w:rsid w:val="2A8C5D28"/>
    <w:rsid w:val="2DE46AF6"/>
    <w:rsid w:val="2DE95C61"/>
    <w:rsid w:val="3C671FE1"/>
    <w:rsid w:val="42195129"/>
    <w:rsid w:val="487B4D5C"/>
    <w:rsid w:val="50E70350"/>
    <w:rsid w:val="512313EE"/>
    <w:rsid w:val="552C395D"/>
    <w:rsid w:val="5F356349"/>
    <w:rsid w:val="6776297C"/>
    <w:rsid w:val="694404F2"/>
    <w:rsid w:val="6C3E0B26"/>
    <w:rsid w:val="6F601648"/>
    <w:rsid w:val="72A55860"/>
    <w:rsid w:val="73566F46"/>
    <w:rsid w:val="744823B2"/>
    <w:rsid w:val="78CE2C1B"/>
    <w:rsid w:val="7D0D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557</Words>
  <Characters>616</Characters>
  <Lines>0</Lines>
  <Paragraphs>0</Paragraphs>
  <TotalTime>0</TotalTime>
  <ScaleCrop>false</ScaleCrop>
  <LinksUpToDate>false</LinksUpToDate>
  <CharactersWithSpaces>628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2025-04-09T02:40:00Z</dcterms:created>
  <dc:creator>陈爽</dc:creator>
  <cp:lastModifiedBy>focc</cp:lastModifiedBy>
  <dcterms:modified xsi:type="dcterms:W3CDTF">2025-08-23T09:56:09Z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8379335DEDCE4C4280893388F0FEAEAA</vt:lpwstr>
  </property>
  <property fmtid="{D5CDD505-2E9C-101B-9397-08002B2CF9AE}" pid="4" name="KSOTemplateDocerSaveRecord">
    <vt:lpwstr>eyJoZGlkIjoiNTJiZWI4ZDc0ZGRmNDcyYjMwZjM4MDNlNWFjYWQ5OWMiLCJ1c2VySWQiOiI2OTI5NjY2NjMifQ==</vt:lpwstr>
  </property>
</Properties>
</file>