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overflowPunct/>
        <w:topLinePunct w:val="0"/>
        <w:autoSpaceDE/>
        <w:autoSpaceDN/>
        <w:bidi w:val="0"/>
        <w:spacing w:line="560" w:lineRule="exact"/>
        <w:jc w:val="center"/>
        <w:textAlignment w:val="auto"/>
        <w:rPr>
          <w:rFonts w:ascii="黑体" w:hAnsi="黑体" w:eastAsia="黑体"/>
          <w:b/>
          <w:sz w:val="24"/>
          <w:szCs w:val="24"/>
          <w:highlight w:val="none"/>
        </w:rPr>
      </w:pPr>
    </w:p>
    <w:p>
      <w:pPr>
        <w:pageBreakBefore w:val="0"/>
        <w:kinsoku/>
        <w:overflowPunct/>
        <w:topLinePunct w:val="0"/>
        <w:autoSpaceDE/>
        <w:autoSpaceDN/>
        <w:bidi w:val="0"/>
        <w:spacing w:line="560" w:lineRule="exact"/>
        <w:jc w:val="center"/>
        <w:textAlignment w:val="auto"/>
        <w:rPr>
          <w:rFonts w:ascii="黑体" w:hAnsi="黑体" w:eastAsia="黑体"/>
          <w:b/>
          <w:sz w:val="24"/>
          <w:szCs w:val="24"/>
          <w:highlight w:val="none"/>
        </w:rPr>
      </w:pPr>
    </w:p>
    <w:p>
      <w:pPr>
        <w:pageBreakBefore w:val="0"/>
        <w:kinsoku/>
        <w:overflowPunct/>
        <w:topLinePunct w:val="0"/>
        <w:autoSpaceDE/>
        <w:autoSpaceDN/>
        <w:bidi w:val="0"/>
        <w:spacing w:line="560" w:lineRule="exact"/>
        <w:jc w:val="center"/>
        <w:textAlignment w:val="auto"/>
        <w:rPr>
          <w:rFonts w:ascii="黑体" w:hAnsi="黑体" w:eastAsia="黑体"/>
          <w:b/>
          <w:sz w:val="24"/>
          <w:szCs w:val="24"/>
          <w:highlight w:val="none"/>
        </w:rPr>
      </w:pPr>
    </w:p>
    <w:p>
      <w:pPr>
        <w:pageBreakBefore w:val="0"/>
        <w:kinsoku/>
        <w:overflowPunct/>
        <w:topLinePunct w:val="0"/>
        <w:autoSpaceDE/>
        <w:autoSpaceDN/>
        <w:bidi w:val="0"/>
        <w:adjustRightInd w:val="0"/>
        <w:snapToGrid w:val="0"/>
        <w:spacing w:line="560" w:lineRule="exact"/>
        <w:jc w:val="center"/>
        <w:textAlignment w:val="auto"/>
        <w:rPr>
          <w:rFonts w:ascii="黑体" w:hAnsi="黑体" w:eastAsia="黑体"/>
          <w:sz w:val="44"/>
          <w:szCs w:val="44"/>
          <w:highlight w:val="none"/>
          <w:lang w:val="zh-CN"/>
        </w:rPr>
      </w:pPr>
    </w:p>
    <w:p>
      <w:pPr>
        <w:pStyle w:val="2"/>
        <w:pageBreakBefore w:val="0"/>
        <w:kinsoku/>
        <w:overflowPunct/>
        <w:topLinePunct w:val="0"/>
        <w:autoSpaceDE/>
        <w:autoSpaceDN/>
        <w:bidi w:val="0"/>
        <w:spacing w:line="560" w:lineRule="exact"/>
        <w:textAlignment w:val="auto"/>
        <w:rPr>
          <w:highlight w:val="none"/>
          <w:lang w:val="zh-CN"/>
        </w:rPr>
      </w:pPr>
    </w:p>
    <w:p>
      <w:pPr>
        <w:pageBreakBefore w:val="0"/>
        <w:kinsoku/>
        <w:overflowPunct/>
        <w:topLinePunct w:val="0"/>
        <w:autoSpaceDE/>
        <w:autoSpaceDN/>
        <w:bidi w:val="0"/>
        <w:adjustRightInd w:val="0"/>
        <w:snapToGrid w:val="0"/>
        <w:spacing w:line="560" w:lineRule="exact"/>
        <w:jc w:val="center"/>
        <w:textAlignment w:val="auto"/>
        <w:rPr>
          <w:rFonts w:hint="eastAsia" w:ascii="黑体" w:hAnsi="黑体" w:eastAsia="黑体" w:cs="黑体"/>
          <w:b w:val="0"/>
          <w:bCs/>
          <w:sz w:val="52"/>
          <w:szCs w:val="52"/>
          <w:highlight w:val="none"/>
        </w:rPr>
      </w:pPr>
      <w:r>
        <w:rPr>
          <w:rFonts w:hint="eastAsia" w:ascii="方正小标宋简体" w:hAnsi="方正小标宋简体" w:eastAsia="方正小标宋简体" w:cs="方正小标宋简体"/>
          <w:b w:val="0"/>
          <w:bCs/>
          <w:sz w:val="52"/>
          <w:szCs w:val="52"/>
          <w:highlight w:val="none"/>
          <w:lang w:val="en-US" w:eastAsia="zh-CN"/>
        </w:rPr>
        <w:t>2024年度</w:t>
      </w:r>
      <w:r>
        <w:rPr>
          <w:rFonts w:hint="eastAsia" w:ascii="方正小标宋简体" w:hAnsi="方正小标宋简体" w:eastAsia="方正小标宋简体" w:cs="方正小标宋简体"/>
          <w:b w:val="0"/>
          <w:bCs/>
          <w:sz w:val="52"/>
          <w:szCs w:val="52"/>
          <w:highlight w:val="none"/>
        </w:rPr>
        <w:t>部门整体绩效报告</w:t>
      </w:r>
    </w:p>
    <w:p>
      <w:pPr>
        <w:pageBreakBefore w:val="0"/>
        <w:kinsoku/>
        <w:overflowPunct/>
        <w:topLinePunct w:val="0"/>
        <w:autoSpaceDE/>
        <w:autoSpaceDN/>
        <w:bidi w:val="0"/>
        <w:spacing w:line="560" w:lineRule="exact"/>
        <w:jc w:val="center"/>
        <w:textAlignment w:val="auto"/>
        <w:rPr>
          <w:rFonts w:ascii="黑体" w:hAnsi="黑体" w:eastAsia="黑体"/>
          <w:b/>
          <w:sz w:val="72"/>
          <w:szCs w:val="72"/>
          <w:highlight w:val="none"/>
          <w:lang w:val="zh-CN"/>
        </w:rPr>
      </w:pPr>
    </w:p>
    <w:p>
      <w:pPr>
        <w:pageBreakBefore w:val="0"/>
        <w:kinsoku/>
        <w:overflowPunct/>
        <w:topLinePunct w:val="0"/>
        <w:autoSpaceDE/>
        <w:autoSpaceDN/>
        <w:bidi w:val="0"/>
        <w:adjustRightInd w:val="0"/>
        <w:snapToGrid w:val="0"/>
        <w:spacing w:line="560" w:lineRule="exact"/>
        <w:jc w:val="center"/>
        <w:textAlignment w:val="auto"/>
        <w:rPr>
          <w:rFonts w:ascii="黑体" w:hAnsi="黑体" w:eastAsia="黑体"/>
          <w:sz w:val="30"/>
          <w:szCs w:val="30"/>
          <w:highlight w:val="none"/>
          <w:lang w:val="zh-CN"/>
        </w:rPr>
      </w:pPr>
    </w:p>
    <w:p>
      <w:pPr>
        <w:pageBreakBefore w:val="0"/>
        <w:kinsoku/>
        <w:overflowPunct/>
        <w:topLinePunct w:val="0"/>
        <w:autoSpaceDE/>
        <w:autoSpaceDN/>
        <w:bidi w:val="0"/>
        <w:spacing w:line="560" w:lineRule="exact"/>
        <w:jc w:val="left"/>
        <w:textAlignment w:val="auto"/>
        <w:rPr>
          <w:rFonts w:ascii="黑体" w:hAnsi="黑体" w:eastAsia="黑体"/>
          <w:sz w:val="30"/>
          <w:szCs w:val="30"/>
          <w:highlight w:val="none"/>
          <w:lang w:val="zh-CN"/>
        </w:rPr>
      </w:pPr>
    </w:p>
    <w:p>
      <w:pPr>
        <w:pageBreakBefore w:val="0"/>
        <w:kinsoku/>
        <w:overflowPunct/>
        <w:topLinePunct w:val="0"/>
        <w:autoSpaceDE/>
        <w:autoSpaceDN/>
        <w:bidi w:val="0"/>
        <w:spacing w:line="560" w:lineRule="exact"/>
        <w:jc w:val="left"/>
        <w:textAlignment w:val="auto"/>
        <w:rPr>
          <w:rFonts w:ascii="黑体" w:hAnsi="黑体" w:eastAsia="黑体"/>
          <w:sz w:val="30"/>
          <w:szCs w:val="30"/>
          <w:highlight w:val="none"/>
          <w:lang w:val="zh-CN"/>
        </w:rPr>
      </w:pPr>
    </w:p>
    <w:p>
      <w:pPr>
        <w:pageBreakBefore w:val="0"/>
        <w:kinsoku/>
        <w:overflowPunct/>
        <w:topLinePunct w:val="0"/>
        <w:autoSpaceDE/>
        <w:autoSpaceDN/>
        <w:bidi w:val="0"/>
        <w:spacing w:line="560" w:lineRule="exact"/>
        <w:jc w:val="left"/>
        <w:textAlignment w:val="auto"/>
        <w:rPr>
          <w:rFonts w:ascii="黑体" w:hAnsi="黑体" w:eastAsia="黑体"/>
          <w:sz w:val="30"/>
          <w:szCs w:val="30"/>
          <w:highlight w:val="none"/>
          <w:lang w:val="zh-CN"/>
        </w:rPr>
      </w:pPr>
    </w:p>
    <w:p>
      <w:pPr>
        <w:pageBreakBefore w:val="0"/>
        <w:kinsoku/>
        <w:overflowPunct/>
        <w:topLinePunct w:val="0"/>
        <w:autoSpaceDE/>
        <w:autoSpaceDN/>
        <w:bidi w:val="0"/>
        <w:spacing w:line="560" w:lineRule="exact"/>
        <w:jc w:val="left"/>
        <w:textAlignment w:val="auto"/>
        <w:rPr>
          <w:rFonts w:ascii="黑体" w:hAnsi="黑体" w:eastAsia="黑体"/>
          <w:sz w:val="30"/>
          <w:szCs w:val="30"/>
          <w:highlight w:val="none"/>
          <w:lang w:val="zh-CN"/>
        </w:rPr>
      </w:pPr>
    </w:p>
    <w:p>
      <w:pPr>
        <w:pageBreakBefore w:val="0"/>
        <w:kinsoku/>
        <w:overflowPunct/>
        <w:topLinePunct w:val="0"/>
        <w:autoSpaceDE/>
        <w:autoSpaceDN/>
        <w:bidi w:val="0"/>
        <w:spacing w:line="560" w:lineRule="exact"/>
        <w:jc w:val="left"/>
        <w:textAlignment w:val="auto"/>
        <w:rPr>
          <w:rFonts w:ascii="黑体" w:hAnsi="黑体" w:eastAsia="黑体"/>
          <w:sz w:val="30"/>
          <w:szCs w:val="30"/>
          <w:highlight w:val="none"/>
          <w:lang w:val="zh-CN"/>
        </w:rPr>
      </w:pPr>
    </w:p>
    <w:p>
      <w:pPr>
        <w:pageBreakBefore w:val="0"/>
        <w:kinsoku/>
        <w:overflowPunct/>
        <w:topLinePunct w:val="0"/>
        <w:autoSpaceDE/>
        <w:autoSpaceDN/>
        <w:bidi w:val="0"/>
        <w:spacing w:line="560" w:lineRule="exact"/>
        <w:jc w:val="left"/>
        <w:textAlignment w:val="auto"/>
        <w:rPr>
          <w:rFonts w:ascii="黑体" w:hAnsi="黑体" w:eastAsia="黑体"/>
          <w:sz w:val="30"/>
          <w:szCs w:val="30"/>
          <w:highlight w:val="none"/>
          <w:lang w:val="zh-CN"/>
        </w:rPr>
      </w:pPr>
    </w:p>
    <w:p>
      <w:pPr>
        <w:pStyle w:val="14"/>
        <w:pageBreakBefore w:val="0"/>
        <w:kinsoku/>
        <w:overflowPunct/>
        <w:topLinePunct w:val="0"/>
        <w:autoSpaceDE/>
        <w:autoSpaceDN/>
        <w:bidi w:val="0"/>
        <w:spacing w:line="560" w:lineRule="exact"/>
        <w:textAlignment w:val="auto"/>
        <w:rPr>
          <w:highlight w:val="none"/>
          <w:lang w:val="zh-CN"/>
        </w:rPr>
      </w:pPr>
    </w:p>
    <w:p>
      <w:pPr>
        <w:pageBreakBefore w:val="0"/>
        <w:kinsoku/>
        <w:overflowPunct/>
        <w:topLinePunct w:val="0"/>
        <w:autoSpaceDE/>
        <w:autoSpaceDN/>
        <w:bidi w:val="0"/>
        <w:spacing w:line="560" w:lineRule="exact"/>
        <w:jc w:val="left"/>
        <w:textAlignment w:val="auto"/>
        <w:rPr>
          <w:rFonts w:ascii="黑体" w:hAnsi="黑体" w:eastAsia="黑体"/>
          <w:sz w:val="30"/>
          <w:szCs w:val="30"/>
          <w:highlight w:val="none"/>
          <w:lang w:val="zh-CN"/>
        </w:rPr>
      </w:pPr>
    </w:p>
    <w:p>
      <w:pPr>
        <w:pageBreakBefore w:val="0"/>
        <w:kinsoku/>
        <w:overflowPunct/>
        <w:topLinePunct w:val="0"/>
        <w:autoSpaceDE/>
        <w:autoSpaceDN/>
        <w:bidi w:val="0"/>
        <w:spacing w:line="560" w:lineRule="exact"/>
        <w:jc w:val="left"/>
        <w:textAlignment w:val="auto"/>
        <w:rPr>
          <w:rFonts w:ascii="黑体" w:hAnsi="黑体" w:eastAsia="黑体"/>
          <w:sz w:val="30"/>
          <w:szCs w:val="30"/>
          <w:highlight w:val="none"/>
          <w:lang w:val="zh-CN"/>
        </w:rPr>
      </w:pPr>
    </w:p>
    <w:p>
      <w:pPr>
        <w:pageBreakBefore w:val="0"/>
        <w:kinsoku/>
        <w:overflowPunct/>
        <w:topLinePunct w:val="0"/>
        <w:autoSpaceDE/>
        <w:autoSpaceDN/>
        <w:bidi w:val="0"/>
        <w:spacing w:line="560" w:lineRule="exact"/>
        <w:jc w:val="left"/>
        <w:textAlignment w:val="auto"/>
        <w:rPr>
          <w:rFonts w:ascii="黑体" w:hAnsi="黑体" w:eastAsia="黑体"/>
          <w:sz w:val="30"/>
          <w:szCs w:val="30"/>
          <w:highlight w:val="none"/>
          <w:lang w:val="zh-CN"/>
        </w:rPr>
      </w:pPr>
    </w:p>
    <w:p>
      <w:pPr>
        <w:pageBreakBefore w:val="0"/>
        <w:kinsoku/>
        <w:overflowPunct/>
        <w:topLinePunct w:val="0"/>
        <w:autoSpaceDE/>
        <w:autoSpaceDN/>
        <w:bidi w:val="0"/>
        <w:spacing w:line="560" w:lineRule="exact"/>
        <w:jc w:val="center"/>
        <w:textAlignment w:val="auto"/>
        <w:rPr>
          <w:rFonts w:ascii="楷体" w:hAnsi="楷体" w:eastAsia="楷体" w:cs="楷体"/>
          <w:b/>
          <w:sz w:val="44"/>
          <w:szCs w:val="44"/>
          <w:highlight w:val="none"/>
        </w:rPr>
      </w:pPr>
    </w:p>
    <w:p>
      <w:pPr>
        <w:pStyle w:val="14"/>
        <w:pageBreakBefore w:val="0"/>
        <w:kinsoku/>
        <w:overflowPunct/>
        <w:topLinePunct w:val="0"/>
        <w:autoSpaceDE/>
        <w:autoSpaceDN/>
        <w:bidi w:val="0"/>
        <w:spacing w:line="560" w:lineRule="exact"/>
        <w:textAlignment w:val="auto"/>
        <w:rPr>
          <w:highlight w:val="none"/>
        </w:rPr>
      </w:pPr>
    </w:p>
    <w:p>
      <w:pPr>
        <w:pageBreakBefore w:val="0"/>
        <w:kinsoku/>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sz w:val="36"/>
          <w:szCs w:val="36"/>
          <w:highlight w:val="none"/>
          <w:lang w:eastAsia="zh-CN"/>
        </w:rPr>
      </w:pPr>
      <w:r>
        <w:rPr>
          <w:rFonts w:hint="eastAsia" w:ascii="方正小标宋简体" w:hAnsi="方正小标宋简体" w:eastAsia="方正小标宋简体" w:cs="方正小标宋简体"/>
          <w:sz w:val="36"/>
          <w:szCs w:val="36"/>
          <w:highlight w:val="none"/>
          <w:lang w:eastAsia="zh-CN"/>
        </w:rPr>
        <w:t>北京市城市管理委员会</w:t>
      </w:r>
    </w:p>
    <w:p>
      <w:pPr>
        <w:pageBreakBefore w:val="0"/>
        <w:kinsoku/>
        <w:overflowPunct/>
        <w:topLinePunct w:val="0"/>
        <w:autoSpaceDE/>
        <w:autoSpaceDN/>
        <w:bidi w:val="0"/>
        <w:spacing w:line="560" w:lineRule="exact"/>
        <w:jc w:val="center"/>
        <w:textAlignment w:val="auto"/>
        <w:rPr>
          <w:rFonts w:hint="eastAsia" w:ascii="楷体_GB2312" w:hAnsi="楷体_GB2312" w:eastAsia="楷体_GB2312" w:cs="楷体_GB2312"/>
          <w:b w:val="0"/>
          <w:bCs w:val="0"/>
          <w:sz w:val="32"/>
          <w:szCs w:val="32"/>
          <w:highlight w:val="none"/>
        </w:rPr>
      </w:pPr>
      <w:r>
        <w:rPr>
          <w:rFonts w:hint="eastAsia" w:ascii="楷体_GB2312" w:hAnsi="楷体_GB2312" w:eastAsia="楷体_GB2312" w:cs="楷体_GB2312"/>
          <w:b w:val="0"/>
          <w:bCs w:val="0"/>
          <w:sz w:val="32"/>
          <w:szCs w:val="32"/>
          <w:highlight w:val="none"/>
        </w:rPr>
        <w:t>202</w:t>
      </w:r>
      <w:r>
        <w:rPr>
          <w:rFonts w:hint="eastAsia" w:ascii="楷体_GB2312" w:hAnsi="楷体_GB2312" w:eastAsia="楷体_GB2312" w:cs="楷体_GB2312"/>
          <w:b w:val="0"/>
          <w:bCs w:val="0"/>
          <w:sz w:val="32"/>
          <w:szCs w:val="32"/>
          <w:highlight w:val="none"/>
          <w:lang w:val="en-US" w:eastAsia="zh-CN"/>
        </w:rPr>
        <w:t>5</w:t>
      </w:r>
      <w:r>
        <w:rPr>
          <w:rFonts w:hint="eastAsia" w:ascii="楷体_GB2312" w:hAnsi="楷体_GB2312" w:eastAsia="楷体_GB2312" w:cs="楷体_GB2312"/>
          <w:b w:val="0"/>
          <w:bCs w:val="0"/>
          <w:sz w:val="32"/>
          <w:szCs w:val="32"/>
          <w:highlight w:val="none"/>
        </w:rPr>
        <w:t>年5月</w:t>
      </w:r>
    </w:p>
    <w:p>
      <w:pPr>
        <w:pageBreakBefore w:val="0"/>
        <w:kinsoku/>
        <w:overflowPunct/>
        <w:topLinePunct w:val="0"/>
        <w:autoSpaceDE/>
        <w:autoSpaceDN/>
        <w:bidi w:val="0"/>
        <w:snapToGrid w:val="0"/>
        <w:spacing w:line="560" w:lineRule="exact"/>
        <w:jc w:val="center"/>
        <w:textAlignment w:val="auto"/>
        <w:rPr>
          <w:rFonts w:ascii="宋体" w:hAnsi="宋体" w:cs="宋体"/>
          <w:sz w:val="36"/>
          <w:szCs w:val="36"/>
          <w:highlight w:val="none"/>
        </w:rPr>
      </w:pPr>
    </w:p>
    <w:p>
      <w:pPr>
        <w:pageBreakBefore w:val="0"/>
        <w:kinsoku/>
        <w:overflowPunct/>
        <w:topLinePunct w:val="0"/>
        <w:autoSpaceDE/>
        <w:autoSpaceDN/>
        <w:bidi w:val="0"/>
        <w:adjustRightInd w:val="0"/>
        <w:snapToGrid w:val="0"/>
        <w:spacing w:line="560" w:lineRule="exact"/>
        <w:textAlignment w:val="auto"/>
        <w:rPr>
          <w:rFonts w:ascii="仿宋" w:hAnsi="仿宋" w:eastAsia="仿宋" w:cs="仿宋"/>
          <w:sz w:val="30"/>
          <w:szCs w:val="30"/>
          <w:highlight w:val="none"/>
        </w:rPr>
        <w:sectPr>
          <w:pgSz w:w="11906" w:h="16838"/>
          <w:pgMar w:top="1440" w:right="1800" w:bottom="1440" w:left="1800" w:header="851" w:footer="992" w:gutter="0"/>
          <w:cols w:space="720" w:num="1"/>
          <w:docGrid w:type="lines" w:linePitch="312" w:charSpace="0"/>
        </w:sectPr>
      </w:pPr>
    </w:p>
    <w:p>
      <w:pPr>
        <w:pStyle w:val="18"/>
        <w:pageBreakBefore w:val="0"/>
        <w:kinsoku/>
        <w:overflowPunct/>
        <w:topLinePunct w:val="0"/>
        <w:autoSpaceDE/>
        <w:autoSpaceDN/>
        <w:bidi w:val="0"/>
        <w:spacing w:line="560" w:lineRule="exact"/>
        <w:textAlignment w:val="auto"/>
        <w:rPr>
          <w:sz w:val="36"/>
          <w:szCs w:val="36"/>
          <w:highlight w:val="none"/>
        </w:rPr>
        <w:sectPr>
          <w:footerReference r:id="rId3" w:type="default"/>
          <w:footnotePr>
            <w:numFmt w:val="decimalEnclosedCircleChinese"/>
          </w:footnotePr>
          <w:type w:val="continuous"/>
          <w:pgSz w:w="11906" w:h="16838"/>
          <w:pgMar w:top="1440" w:right="1416" w:bottom="1440" w:left="1800" w:header="851" w:footer="992" w:gutter="0"/>
          <w:cols w:space="720" w:num="1"/>
          <w:docGrid w:type="lines" w:linePitch="312" w:charSpace="0"/>
        </w:sectPr>
      </w:pPr>
    </w:p>
    <w:p>
      <w:pPr>
        <w:pStyle w:val="18"/>
        <w:pageBreakBefore w:val="0"/>
        <w:kinsoku/>
        <w:overflowPunct/>
        <w:topLinePunct w:val="0"/>
        <w:autoSpaceDE/>
        <w:autoSpaceDN/>
        <w:bidi w:val="0"/>
        <w:spacing w:line="560" w:lineRule="exact"/>
        <w:ind w:left="0" w:leftChars="0"/>
        <w:textAlignment w:val="auto"/>
        <w:rPr>
          <w:sz w:val="40"/>
          <w:szCs w:val="40"/>
          <w:highlight w:val="none"/>
        </w:rPr>
      </w:pPr>
      <w:r>
        <w:rPr>
          <w:rFonts w:hint="eastAsia"/>
          <w:sz w:val="40"/>
          <w:szCs w:val="40"/>
          <w:highlight w:val="none"/>
        </w:rPr>
        <w:t>目  录</w:t>
      </w:r>
    </w:p>
    <w:p>
      <w:pPr>
        <w:pStyle w:val="18"/>
        <w:pageBreakBefore w:val="0"/>
        <w:tabs>
          <w:tab w:val="right" w:leader="dot" w:pos="8303"/>
          <w:tab w:val="clear" w:pos="8680"/>
        </w:tabs>
        <w:kinsoku/>
        <w:overflowPunct/>
        <w:topLinePunct w:val="0"/>
        <w:autoSpaceDE/>
        <w:autoSpaceDN/>
        <w:bidi w:val="0"/>
        <w:spacing w:line="560" w:lineRule="exact"/>
        <w:textAlignment w:val="auto"/>
        <w:rPr>
          <w:rFonts w:hint="eastAsia" w:ascii="Times New Roman" w:hAnsi="Times New Roman" w:eastAsia="仿宋" w:cs="仿宋"/>
          <w:highlight w:val="none"/>
        </w:rPr>
      </w:pPr>
    </w:p>
    <w:p>
      <w:pPr>
        <w:pStyle w:val="18"/>
        <w:tabs>
          <w:tab w:val="right" w:leader="dot" w:pos="8303"/>
          <w:tab w:val="clear" w:pos="8680"/>
        </w:tabs>
        <w:rPr>
          <w:highlight w:val="none"/>
        </w:rPr>
      </w:pPr>
      <w:r>
        <w:rPr>
          <w:rFonts w:hint="eastAsia" w:ascii="Times New Roman" w:hAnsi="Times New Roman" w:eastAsia="仿宋" w:cs="仿宋"/>
          <w:highlight w:val="none"/>
        </w:rPr>
        <w:fldChar w:fldCharType="begin"/>
      </w:r>
      <w:r>
        <w:rPr>
          <w:rFonts w:hint="eastAsia" w:ascii="Times New Roman" w:hAnsi="Times New Roman" w:eastAsia="仿宋" w:cs="仿宋"/>
          <w:highlight w:val="none"/>
        </w:rPr>
        <w:instrText xml:space="preserve"> TOC \o "1-2" \h \z \u </w:instrText>
      </w:r>
      <w:r>
        <w:rPr>
          <w:rFonts w:hint="eastAsia" w:ascii="Times New Roman" w:hAnsi="Times New Roman" w:eastAsia="仿宋" w:cs="仿宋"/>
          <w:highlight w:val="none"/>
        </w:rPr>
        <w:fldChar w:fldCharType="separate"/>
      </w:r>
    </w:p>
    <w:p>
      <w:pPr>
        <w:pStyle w:val="18"/>
        <w:tabs>
          <w:tab w:val="right" w:leader="dot" w:pos="8303"/>
          <w:tab w:val="clear" w:pos="8680"/>
        </w:tabs>
        <w:rPr>
          <w:highlight w:val="none"/>
        </w:rPr>
      </w:pPr>
      <w:r>
        <w:rPr>
          <w:rFonts w:hint="eastAsia" w:ascii="黑体" w:hAnsi="黑体" w:eastAsia="黑体"/>
          <w:bCs w:val="0"/>
          <w:highlight w:val="none"/>
          <w:lang w:eastAsia="zh-CN"/>
        </w:rPr>
        <w:t>一、</w:t>
      </w:r>
      <w:r>
        <w:rPr>
          <w:rFonts w:hint="eastAsia" w:ascii="Times New Roman" w:hAnsi="Times New Roman" w:eastAsia="仿宋" w:cs="仿宋"/>
          <w:szCs w:val="32"/>
          <w:highlight w:val="none"/>
        </w:rPr>
        <w:fldChar w:fldCharType="begin"/>
      </w:r>
      <w:r>
        <w:rPr>
          <w:rFonts w:hint="eastAsia" w:ascii="Times New Roman" w:hAnsi="Times New Roman" w:eastAsia="仿宋" w:cs="仿宋"/>
          <w:szCs w:val="32"/>
          <w:highlight w:val="none"/>
        </w:rPr>
        <w:instrText xml:space="preserve"> HYPERLINK \l _Toc1719709862 </w:instrText>
      </w:r>
      <w:r>
        <w:rPr>
          <w:rFonts w:hint="eastAsia" w:ascii="Times New Roman" w:hAnsi="Times New Roman" w:eastAsia="仿宋" w:cs="仿宋"/>
          <w:szCs w:val="32"/>
          <w:highlight w:val="none"/>
        </w:rPr>
        <w:fldChar w:fldCharType="separate"/>
      </w:r>
      <w:r>
        <w:rPr>
          <w:rFonts w:hint="eastAsia" w:ascii="Times New Roman" w:hAnsi="Times New Roman" w:eastAsia="仿宋" w:cs="仿宋"/>
          <w:highlight w:val="none"/>
        </w:rPr>
        <w:fldChar w:fldCharType="begin"/>
      </w:r>
      <w:r>
        <w:rPr>
          <w:rFonts w:hint="eastAsia" w:ascii="Times New Roman" w:hAnsi="Times New Roman" w:eastAsia="仿宋" w:cs="仿宋"/>
          <w:highlight w:val="none"/>
        </w:rPr>
        <w:instrText xml:space="preserve"> HYPERLINK \l _Toc335324532 </w:instrText>
      </w:r>
      <w:r>
        <w:rPr>
          <w:rFonts w:hint="eastAsia" w:ascii="Times New Roman" w:hAnsi="Times New Roman" w:eastAsia="仿宋" w:cs="仿宋"/>
          <w:highlight w:val="none"/>
        </w:rPr>
        <w:fldChar w:fldCharType="separate"/>
      </w:r>
      <w:r>
        <w:rPr>
          <w:rFonts w:hint="eastAsia" w:ascii="黑体" w:hAnsi="黑体" w:eastAsia="黑体"/>
          <w:bCs w:val="0"/>
          <w:highlight w:val="none"/>
        </w:rPr>
        <w:t>部门概况</w:t>
      </w:r>
      <w:r>
        <w:rPr>
          <w:highlight w:val="none"/>
        </w:rPr>
        <w:tab/>
      </w:r>
      <w:r>
        <w:rPr>
          <w:highlight w:val="none"/>
        </w:rPr>
        <w:fldChar w:fldCharType="begin"/>
      </w:r>
      <w:r>
        <w:rPr>
          <w:highlight w:val="none"/>
        </w:rPr>
        <w:instrText xml:space="preserve"> PAGEREF _Toc335324532 </w:instrText>
      </w:r>
      <w:r>
        <w:rPr>
          <w:highlight w:val="none"/>
        </w:rPr>
        <w:fldChar w:fldCharType="separate"/>
      </w:r>
      <w:r>
        <w:rPr>
          <w:highlight w:val="none"/>
        </w:rPr>
        <w:t>1</w:t>
      </w:r>
      <w:r>
        <w:rPr>
          <w:highlight w:val="none"/>
        </w:rPr>
        <w:fldChar w:fldCharType="end"/>
      </w:r>
      <w:r>
        <w:rPr>
          <w:rFonts w:hint="eastAsia" w:ascii="Times New Roman" w:hAnsi="Times New Roman" w:eastAsia="仿宋" w:cs="仿宋"/>
          <w:highlight w:val="none"/>
        </w:rPr>
        <w:fldChar w:fldCharType="end"/>
      </w:r>
    </w:p>
    <w:p>
      <w:pPr>
        <w:pStyle w:val="18"/>
        <w:tabs>
          <w:tab w:val="right" w:leader="dot" w:pos="8303"/>
          <w:tab w:val="clear" w:pos="8680"/>
        </w:tabs>
        <w:rPr>
          <w:highlight w:val="none"/>
        </w:rPr>
      </w:pPr>
      <w:r>
        <w:rPr>
          <w:rFonts w:hint="eastAsia" w:ascii="Times New Roman" w:hAnsi="Times New Roman" w:eastAsia="仿宋" w:cs="仿宋"/>
          <w:szCs w:val="32"/>
          <w:highlight w:val="none"/>
        </w:rPr>
        <w:fldChar w:fldCharType="begin"/>
      </w:r>
      <w:r>
        <w:rPr>
          <w:rFonts w:hint="eastAsia" w:ascii="Times New Roman" w:hAnsi="Times New Roman" w:eastAsia="仿宋" w:cs="仿宋"/>
          <w:szCs w:val="32"/>
          <w:highlight w:val="none"/>
        </w:rPr>
        <w:instrText xml:space="preserve"> HYPERLINK \l _Toc649186173 </w:instrText>
      </w:r>
      <w:r>
        <w:rPr>
          <w:rFonts w:hint="eastAsia" w:ascii="Times New Roman" w:hAnsi="Times New Roman" w:eastAsia="仿宋" w:cs="仿宋"/>
          <w:szCs w:val="32"/>
          <w:highlight w:val="none"/>
        </w:rPr>
        <w:fldChar w:fldCharType="separate"/>
      </w:r>
      <w:r>
        <w:rPr>
          <w:rFonts w:hint="eastAsia" w:ascii="楷体" w:hAnsi="楷体" w:eastAsia="楷体"/>
          <w:bCs w:val="0"/>
          <w:highlight w:val="none"/>
        </w:rPr>
        <w:t>（一）机构设置及职责工作任务情况</w:t>
      </w:r>
      <w:r>
        <w:rPr>
          <w:highlight w:val="none"/>
        </w:rPr>
        <w:tab/>
      </w:r>
      <w:r>
        <w:rPr>
          <w:highlight w:val="none"/>
        </w:rPr>
        <w:fldChar w:fldCharType="begin"/>
      </w:r>
      <w:r>
        <w:rPr>
          <w:highlight w:val="none"/>
        </w:rPr>
        <w:instrText xml:space="preserve"> PAGEREF _Toc649186173 </w:instrText>
      </w:r>
      <w:r>
        <w:rPr>
          <w:highlight w:val="none"/>
        </w:rPr>
        <w:fldChar w:fldCharType="separate"/>
      </w:r>
      <w:r>
        <w:rPr>
          <w:highlight w:val="none"/>
        </w:rPr>
        <w:t>1</w:t>
      </w:r>
      <w:r>
        <w:rPr>
          <w:highlight w:val="none"/>
        </w:rPr>
        <w:fldChar w:fldCharType="end"/>
      </w:r>
      <w:r>
        <w:rPr>
          <w:rFonts w:hint="eastAsia" w:ascii="Times New Roman" w:hAnsi="Times New Roman" w:eastAsia="仿宋" w:cs="仿宋"/>
          <w:szCs w:val="32"/>
          <w:highlight w:val="none"/>
        </w:rPr>
        <w:fldChar w:fldCharType="end"/>
      </w:r>
    </w:p>
    <w:p>
      <w:pPr>
        <w:pStyle w:val="18"/>
        <w:tabs>
          <w:tab w:val="right" w:leader="dot" w:pos="8303"/>
          <w:tab w:val="clear" w:pos="8680"/>
        </w:tabs>
        <w:rPr>
          <w:highlight w:val="none"/>
        </w:rPr>
      </w:pPr>
      <w:r>
        <w:rPr>
          <w:rFonts w:hint="eastAsia" w:ascii="Times New Roman" w:hAnsi="Times New Roman" w:eastAsia="仿宋" w:cs="仿宋"/>
          <w:szCs w:val="32"/>
          <w:highlight w:val="none"/>
        </w:rPr>
        <w:fldChar w:fldCharType="begin"/>
      </w:r>
      <w:r>
        <w:rPr>
          <w:rFonts w:hint="eastAsia" w:ascii="Times New Roman" w:hAnsi="Times New Roman" w:eastAsia="仿宋" w:cs="仿宋"/>
          <w:szCs w:val="32"/>
          <w:highlight w:val="none"/>
        </w:rPr>
        <w:instrText xml:space="preserve"> HYPERLINK \l _Toc897362997 </w:instrText>
      </w:r>
      <w:r>
        <w:rPr>
          <w:rFonts w:hint="eastAsia" w:ascii="Times New Roman" w:hAnsi="Times New Roman" w:eastAsia="仿宋" w:cs="仿宋"/>
          <w:szCs w:val="32"/>
          <w:highlight w:val="none"/>
        </w:rPr>
        <w:fldChar w:fldCharType="separate"/>
      </w:r>
      <w:r>
        <w:rPr>
          <w:rFonts w:hint="eastAsia" w:ascii="楷体" w:hAnsi="楷体" w:eastAsia="楷体"/>
          <w:bCs w:val="0"/>
          <w:highlight w:val="none"/>
        </w:rPr>
        <w:t>（二）部门整体绩效目标设立情况</w:t>
      </w:r>
      <w:r>
        <w:rPr>
          <w:highlight w:val="none"/>
        </w:rPr>
        <w:tab/>
      </w:r>
      <w:r>
        <w:rPr>
          <w:highlight w:val="none"/>
        </w:rPr>
        <w:fldChar w:fldCharType="begin"/>
      </w:r>
      <w:r>
        <w:rPr>
          <w:highlight w:val="none"/>
        </w:rPr>
        <w:instrText xml:space="preserve"> PAGEREF _Toc897362997 </w:instrText>
      </w:r>
      <w:r>
        <w:rPr>
          <w:highlight w:val="none"/>
        </w:rPr>
        <w:fldChar w:fldCharType="separate"/>
      </w:r>
      <w:r>
        <w:rPr>
          <w:highlight w:val="none"/>
        </w:rPr>
        <w:t>5</w:t>
      </w:r>
      <w:r>
        <w:rPr>
          <w:highlight w:val="none"/>
        </w:rPr>
        <w:fldChar w:fldCharType="end"/>
      </w:r>
      <w:r>
        <w:rPr>
          <w:rFonts w:hint="eastAsia" w:ascii="Times New Roman" w:hAnsi="Times New Roman" w:eastAsia="仿宋" w:cs="仿宋"/>
          <w:szCs w:val="32"/>
          <w:highlight w:val="none"/>
        </w:rPr>
        <w:fldChar w:fldCharType="end"/>
      </w:r>
    </w:p>
    <w:p>
      <w:pPr>
        <w:pStyle w:val="18"/>
        <w:tabs>
          <w:tab w:val="right" w:leader="dot" w:pos="8303"/>
          <w:tab w:val="clear" w:pos="8680"/>
        </w:tabs>
        <w:rPr>
          <w:rFonts w:hint="eastAsia" w:eastAsia="仿宋"/>
          <w:highlight w:val="none"/>
          <w:lang w:val="en-US" w:eastAsia="zh-CN"/>
        </w:rPr>
      </w:pPr>
      <w:r>
        <w:rPr>
          <w:rFonts w:hint="eastAsia" w:ascii="Times New Roman" w:hAnsi="Times New Roman" w:eastAsia="仿宋" w:cs="仿宋"/>
          <w:szCs w:val="32"/>
          <w:highlight w:val="none"/>
        </w:rPr>
        <w:fldChar w:fldCharType="begin"/>
      </w:r>
      <w:r>
        <w:rPr>
          <w:rFonts w:hint="eastAsia" w:ascii="Times New Roman" w:hAnsi="Times New Roman" w:eastAsia="仿宋" w:cs="仿宋"/>
          <w:szCs w:val="32"/>
          <w:highlight w:val="none"/>
        </w:rPr>
        <w:instrText xml:space="preserve"> HYPERLINK \l _Toc633780410 </w:instrText>
      </w:r>
      <w:r>
        <w:rPr>
          <w:rFonts w:hint="eastAsia" w:ascii="Times New Roman" w:hAnsi="Times New Roman" w:eastAsia="仿宋" w:cs="仿宋"/>
          <w:szCs w:val="32"/>
          <w:highlight w:val="none"/>
        </w:rPr>
        <w:fldChar w:fldCharType="separate"/>
      </w:r>
      <w:r>
        <w:rPr>
          <w:rFonts w:hint="eastAsia" w:ascii="黑体" w:hAnsi="黑体" w:eastAsia="黑体"/>
          <w:bCs w:val="0"/>
          <w:highlight w:val="none"/>
        </w:rPr>
        <w:t>二、当年预算执行情况</w:t>
      </w:r>
      <w:r>
        <w:rPr>
          <w:highlight w:val="none"/>
        </w:rPr>
        <w:tab/>
      </w:r>
      <w:r>
        <w:rPr>
          <w:rFonts w:hint="eastAsia"/>
          <w:highlight w:val="none"/>
          <w:lang w:val="en-US" w:eastAsia="zh-CN"/>
        </w:rPr>
        <w:t>1</w:t>
      </w:r>
      <w:r>
        <w:rPr>
          <w:rFonts w:hint="eastAsia" w:ascii="Times New Roman" w:hAnsi="Times New Roman" w:eastAsia="仿宋" w:cs="仿宋"/>
          <w:szCs w:val="32"/>
          <w:highlight w:val="none"/>
        </w:rPr>
        <w:fldChar w:fldCharType="end"/>
      </w:r>
      <w:r>
        <w:rPr>
          <w:rFonts w:hint="eastAsia" w:ascii="Times New Roman" w:hAnsi="Times New Roman" w:eastAsia="仿宋" w:cs="仿宋"/>
          <w:szCs w:val="32"/>
          <w:highlight w:val="none"/>
          <w:lang w:val="en-US" w:eastAsia="zh-CN"/>
        </w:rPr>
        <w:t>3</w:t>
      </w:r>
    </w:p>
    <w:p>
      <w:pPr>
        <w:pStyle w:val="18"/>
        <w:tabs>
          <w:tab w:val="right" w:leader="dot" w:pos="8303"/>
          <w:tab w:val="clear" w:pos="8680"/>
        </w:tabs>
        <w:rPr>
          <w:rFonts w:hint="eastAsia" w:eastAsia="仿宋"/>
          <w:highlight w:val="none"/>
          <w:lang w:val="en-US" w:eastAsia="zh-CN"/>
        </w:rPr>
      </w:pPr>
      <w:r>
        <w:rPr>
          <w:rFonts w:hint="eastAsia" w:ascii="Times New Roman" w:hAnsi="Times New Roman" w:eastAsia="仿宋" w:cs="仿宋"/>
          <w:szCs w:val="32"/>
          <w:highlight w:val="none"/>
        </w:rPr>
        <w:fldChar w:fldCharType="begin"/>
      </w:r>
      <w:r>
        <w:rPr>
          <w:rFonts w:hint="eastAsia" w:ascii="Times New Roman" w:hAnsi="Times New Roman" w:eastAsia="仿宋" w:cs="仿宋"/>
          <w:szCs w:val="32"/>
          <w:highlight w:val="none"/>
        </w:rPr>
        <w:instrText xml:space="preserve"> HYPERLINK \l _Toc1805379340 </w:instrText>
      </w:r>
      <w:r>
        <w:rPr>
          <w:rFonts w:hint="eastAsia" w:ascii="Times New Roman" w:hAnsi="Times New Roman" w:eastAsia="仿宋" w:cs="仿宋"/>
          <w:szCs w:val="32"/>
          <w:highlight w:val="none"/>
        </w:rPr>
        <w:fldChar w:fldCharType="separate"/>
      </w:r>
      <w:r>
        <w:rPr>
          <w:rFonts w:hint="eastAsia" w:ascii="黑体" w:hAnsi="黑体" w:eastAsia="黑体"/>
          <w:bCs w:val="0"/>
          <w:highlight w:val="none"/>
        </w:rPr>
        <w:t>三、整体绩效目标实现情况</w:t>
      </w:r>
      <w:r>
        <w:rPr>
          <w:highlight w:val="none"/>
        </w:rPr>
        <w:tab/>
      </w:r>
      <w:r>
        <w:rPr>
          <w:rFonts w:hint="eastAsia"/>
          <w:highlight w:val="none"/>
          <w:lang w:val="en-US" w:eastAsia="zh-CN"/>
        </w:rPr>
        <w:t>1</w:t>
      </w:r>
      <w:r>
        <w:rPr>
          <w:rFonts w:hint="eastAsia" w:ascii="Times New Roman" w:hAnsi="Times New Roman" w:eastAsia="仿宋" w:cs="仿宋"/>
          <w:szCs w:val="32"/>
          <w:highlight w:val="none"/>
        </w:rPr>
        <w:fldChar w:fldCharType="end"/>
      </w:r>
      <w:r>
        <w:rPr>
          <w:rFonts w:hint="eastAsia" w:ascii="Times New Roman" w:hAnsi="Times New Roman" w:eastAsia="仿宋" w:cs="仿宋"/>
          <w:szCs w:val="32"/>
          <w:highlight w:val="none"/>
          <w:lang w:val="en-US" w:eastAsia="zh-CN"/>
        </w:rPr>
        <w:t>4</w:t>
      </w:r>
    </w:p>
    <w:p>
      <w:pPr>
        <w:pStyle w:val="18"/>
        <w:tabs>
          <w:tab w:val="right" w:leader="dot" w:pos="8303"/>
          <w:tab w:val="clear" w:pos="8680"/>
        </w:tabs>
        <w:rPr>
          <w:rFonts w:hint="eastAsia" w:eastAsia="仿宋"/>
          <w:highlight w:val="none"/>
          <w:lang w:val="en-US" w:eastAsia="zh-CN"/>
        </w:rPr>
      </w:pPr>
      <w:r>
        <w:rPr>
          <w:rFonts w:hint="eastAsia" w:ascii="Times New Roman" w:hAnsi="Times New Roman" w:eastAsia="仿宋" w:cs="仿宋"/>
          <w:szCs w:val="32"/>
          <w:highlight w:val="none"/>
        </w:rPr>
        <w:fldChar w:fldCharType="begin"/>
      </w:r>
      <w:r>
        <w:rPr>
          <w:rFonts w:hint="eastAsia" w:ascii="Times New Roman" w:hAnsi="Times New Roman" w:eastAsia="仿宋" w:cs="仿宋"/>
          <w:szCs w:val="32"/>
          <w:highlight w:val="none"/>
        </w:rPr>
        <w:instrText xml:space="preserve"> HYPERLINK \l _Toc357746384 </w:instrText>
      </w:r>
      <w:r>
        <w:rPr>
          <w:rFonts w:hint="eastAsia" w:ascii="Times New Roman" w:hAnsi="Times New Roman" w:eastAsia="仿宋" w:cs="仿宋"/>
          <w:szCs w:val="32"/>
          <w:highlight w:val="none"/>
        </w:rPr>
        <w:fldChar w:fldCharType="separate"/>
      </w:r>
      <w:r>
        <w:rPr>
          <w:rFonts w:hint="eastAsia" w:ascii="楷体" w:hAnsi="楷体" w:eastAsia="楷体"/>
          <w:bCs w:val="0"/>
          <w:highlight w:val="none"/>
        </w:rPr>
        <w:t>（一）产出完成情况分析</w:t>
      </w:r>
      <w:r>
        <w:rPr>
          <w:highlight w:val="none"/>
        </w:rPr>
        <w:tab/>
      </w:r>
      <w:r>
        <w:rPr>
          <w:rFonts w:hint="eastAsia"/>
          <w:highlight w:val="none"/>
          <w:lang w:val="en-US" w:eastAsia="zh-CN"/>
        </w:rPr>
        <w:t>1</w:t>
      </w:r>
      <w:r>
        <w:rPr>
          <w:rFonts w:hint="eastAsia" w:ascii="Times New Roman" w:hAnsi="Times New Roman" w:eastAsia="仿宋" w:cs="仿宋"/>
          <w:szCs w:val="32"/>
          <w:highlight w:val="none"/>
        </w:rPr>
        <w:fldChar w:fldCharType="end"/>
      </w:r>
      <w:r>
        <w:rPr>
          <w:rFonts w:hint="eastAsia" w:ascii="Times New Roman" w:hAnsi="Times New Roman" w:eastAsia="仿宋" w:cs="仿宋"/>
          <w:szCs w:val="32"/>
          <w:highlight w:val="none"/>
          <w:lang w:val="en-US" w:eastAsia="zh-CN"/>
        </w:rPr>
        <w:t>4</w:t>
      </w:r>
      <w:bookmarkStart w:id="15" w:name="_GoBack"/>
      <w:bookmarkEnd w:id="15"/>
    </w:p>
    <w:p>
      <w:pPr>
        <w:pStyle w:val="18"/>
        <w:tabs>
          <w:tab w:val="right" w:leader="dot" w:pos="8303"/>
          <w:tab w:val="clear" w:pos="8680"/>
        </w:tabs>
        <w:rPr>
          <w:highlight w:val="none"/>
        </w:rPr>
      </w:pPr>
      <w:r>
        <w:rPr>
          <w:rFonts w:hint="eastAsia" w:ascii="Times New Roman" w:hAnsi="Times New Roman" w:eastAsia="仿宋" w:cs="仿宋"/>
          <w:szCs w:val="32"/>
          <w:highlight w:val="none"/>
        </w:rPr>
        <w:fldChar w:fldCharType="begin"/>
      </w:r>
      <w:r>
        <w:rPr>
          <w:rFonts w:hint="eastAsia" w:ascii="Times New Roman" w:hAnsi="Times New Roman" w:eastAsia="仿宋" w:cs="仿宋"/>
          <w:szCs w:val="32"/>
          <w:highlight w:val="none"/>
        </w:rPr>
        <w:instrText xml:space="preserve"> HYPERLINK \l _Toc349370858 </w:instrText>
      </w:r>
      <w:r>
        <w:rPr>
          <w:rFonts w:hint="eastAsia" w:ascii="Times New Roman" w:hAnsi="Times New Roman" w:eastAsia="仿宋" w:cs="仿宋"/>
          <w:szCs w:val="32"/>
          <w:highlight w:val="none"/>
        </w:rPr>
        <w:fldChar w:fldCharType="separate"/>
      </w:r>
      <w:r>
        <w:rPr>
          <w:rFonts w:hint="eastAsia" w:ascii="楷体" w:hAnsi="楷体" w:eastAsia="楷体"/>
          <w:bCs w:val="0"/>
          <w:highlight w:val="none"/>
        </w:rPr>
        <w:t>（二）效果实现情况分析</w:t>
      </w:r>
      <w:r>
        <w:rPr>
          <w:highlight w:val="none"/>
        </w:rPr>
        <w:tab/>
      </w:r>
      <w:r>
        <w:rPr>
          <w:highlight w:val="none"/>
        </w:rPr>
        <w:fldChar w:fldCharType="begin"/>
      </w:r>
      <w:r>
        <w:rPr>
          <w:highlight w:val="none"/>
        </w:rPr>
        <w:instrText xml:space="preserve"> PAGEREF _Toc349370858 </w:instrText>
      </w:r>
      <w:r>
        <w:rPr>
          <w:highlight w:val="none"/>
        </w:rPr>
        <w:fldChar w:fldCharType="separate"/>
      </w:r>
      <w:r>
        <w:rPr>
          <w:highlight w:val="none"/>
        </w:rPr>
        <w:t>2</w:t>
      </w:r>
      <w:r>
        <w:rPr>
          <w:rFonts w:hint="eastAsia"/>
          <w:highlight w:val="none"/>
          <w:lang w:val="en-US" w:eastAsia="zh-CN"/>
        </w:rPr>
        <w:t>0</w:t>
      </w:r>
      <w:r>
        <w:rPr>
          <w:highlight w:val="none"/>
        </w:rPr>
        <w:fldChar w:fldCharType="end"/>
      </w:r>
      <w:r>
        <w:rPr>
          <w:rFonts w:hint="eastAsia" w:ascii="Times New Roman" w:hAnsi="Times New Roman" w:eastAsia="仿宋" w:cs="仿宋"/>
          <w:szCs w:val="32"/>
          <w:highlight w:val="none"/>
        </w:rPr>
        <w:fldChar w:fldCharType="end"/>
      </w:r>
    </w:p>
    <w:p>
      <w:pPr>
        <w:pStyle w:val="18"/>
        <w:tabs>
          <w:tab w:val="right" w:leader="dot" w:pos="8303"/>
          <w:tab w:val="clear" w:pos="8680"/>
        </w:tabs>
        <w:rPr>
          <w:highlight w:val="none"/>
        </w:rPr>
      </w:pPr>
      <w:r>
        <w:rPr>
          <w:rFonts w:hint="eastAsia" w:ascii="Times New Roman" w:hAnsi="Times New Roman" w:eastAsia="仿宋" w:cs="仿宋"/>
          <w:szCs w:val="32"/>
          <w:highlight w:val="none"/>
        </w:rPr>
        <w:fldChar w:fldCharType="begin"/>
      </w:r>
      <w:r>
        <w:rPr>
          <w:rFonts w:hint="eastAsia" w:ascii="Times New Roman" w:hAnsi="Times New Roman" w:eastAsia="仿宋" w:cs="仿宋"/>
          <w:szCs w:val="32"/>
          <w:highlight w:val="none"/>
        </w:rPr>
        <w:instrText xml:space="preserve"> HYPERLINK \l _Toc852339657 </w:instrText>
      </w:r>
      <w:r>
        <w:rPr>
          <w:rFonts w:hint="eastAsia" w:ascii="Times New Roman" w:hAnsi="Times New Roman" w:eastAsia="仿宋" w:cs="仿宋"/>
          <w:szCs w:val="32"/>
          <w:highlight w:val="none"/>
        </w:rPr>
        <w:fldChar w:fldCharType="separate"/>
      </w:r>
      <w:r>
        <w:rPr>
          <w:rFonts w:hint="eastAsia" w:ascii="黑体" w:hAnsi="黑体" w:eastAsia="黑体" w:cs="Times New Roman"/>
          <w:bCs w:val="0"/>
          <w:kern w:val="2"/>
          <w:szCs w:val="32"/>
          <w:highlight w:val="none"/>
          <w:lang w:val="en-US" w:eastAsia="zh-CN" w:bidi="ar-SA"/>
        </w:rPr>
        <w:t>四、预算管理情况分析</w:t>
      </w:r>
      <w:r>
        <w:rPr>
          <w:highlight w:val="none"/>
        </w:rPr>
        <w:tab/>
      </w:r>
      <w:r>
        <w:rPr>
          <w:highlight w:val="none"/>
        </w:rPr>
        <w:fldChar w:fldCharType="begin"/>
      </w:r>
      <w:r>
        <w:rPr>
          <w:highlight w:val="none"/>
        </w:rPr>
        <w:instrText xml:space="preserve"> PAGEREF _Toc852339657 </w:instrText>
      </w:r>
      <w:r>
        <w:rPr>
          <w:highlight w:val="none"/>
        </w:rPr>
        <w:fldChar w:fldCharType="separate"/>
      </w:r>
      <w:r>
        <w:rPr>
          <w:rFonts w:hint="eastAsia"/>
          <w:highlight w:val="none"/>
          <w:lang w:val="en-US" w:eastAsia="zh-CN"/>
        </w:rPr>
        <w:t>21</w:t>
      </w:r>
      <w:r>
        <w:rPr>
          <w:highlight w:val="none"/>
        </w:rPr>
        <w:fldChar w:fldCharType="end"/>
      </w:r>
      <w:r>
        <w:rPr>
          <w:rFonts w:hint="eastAsia" w:ascii="Times New Roman" w:hAnsi="Times New Roman" w:eastAsia="仿宋" w:cs="仿宋"/>
          <w:szCs w:val="32"/>
          <w:highlight w:val="none"/>
        </w:rPr>
        <w:fldChar w:fldCharType="end"/>
      </w:r>
      <w:r>
        <w:rPr>
          <w:rFonts w:hint="eastAsia" w:ascii="Times New Roman" w:hAnsi="Times New Roman" w:eastAsia="仿宋" w:cs="仿宋"/>
          <w:szCs w:val="32"/>
          <w:highlight w:val="none"/>
        </w:rPr>
        <w:fldChar w:fldCharType="end"/>
      </w:r>
    </w:p>
    <w:p>
      <w:pPr>
        <w:pStyle w:val="18"/>
        <w:tabs>
          <w:tab w:val="right" w:leader="dot" w:pos="8303"/>
          <w:tab w:val="clear" w:pos="8680"/>
        </w:tabs>
        <w:rPr>
          <w:highlight w:val="none"/>
        </w:rPr>
      </w:pPr>
      <w:r>
        <w:rPr>
          <w:rFonts w:hint="eastAsia" w:ascii="Times New Roman" w:hAnsi="Times New Roman" w:eastAsia="仿宋" w:cs="仿宋"/>
          <w:szCs w:val="32"/>
          <w:highlight w:val="none"/>
        </w:rPr>
        <w:fldChar w:fldCharType="begin"/>
      </w:r>
      <w:r>
        <w:rPr>
          <w:rFonts w:hint="eastAsia" w:ascii="Times New Roman" w:hAnsi="Times New Roman" w:eastAsia="仿宋" w:cs="仿宋"/>
          <w:szCs w:val="32"/>
          <w:highlight w:val="none"/>
        </w:rPr>
        <w:instrText xml:space="preserve"> HYPERLINK \l _Toc615779887 </w:instrText>
      </w:r>
      <w:r>
        <w:rPr>
          <w:rFonts w:hint="eastAsia" w:ascii="Times New Roman" w:hAnsi="Times New Roman" w:eastAsia="仿宋" w:cs="仿宋"/>
          <w:szCs w:val="32"/>
          <w:highlight w:val="none"/>
        </w:rPr>
        <w:fldChar w:fldCharType="separate"/>
      </w:r>
      <w:r>
        <w:rPr>
          <w:rFonts w:hint="eastAsia" w:ascii="楷体" w:hAnsi="楷体" w:eastAsia="楷体"/>
          <w:bCs w:val="0"/>
          <w:highlight w:val="none"/>
        </w:rPr>
        <w:t>（</w:t>
      </w:r>
      <w:r>
        <w:rPr>
          <w:rFonts w:hint="eastAsia" w:ascii="楷体" w:hAnsi="楷体" w:eastAsia="楷体"/>
          <w:bCs w:val="0"/>
          <w:highlight w:val="none"/>
          <w:lang w:eastAsia="zh-CN"/>
        </w:rPr>
        <w:t>一</w:t>
      </w:r>
      <w:r>
        <w:rPr>
          <w:rFonts w:hint="eastAsia" w:ascii="楷体" w:hAnsi="楷体" w:eastAsia="楷体"/>
          <w:bCs w:val="0"/>
          <w:highlight w:val="none"/>
        </w:rPr>
        <w:t>）</w:t>
      </w:r>
      <w:r>
        <w:rPr>
          <w:rFonts w:hint="eastAsia" w:ascii="楷体" w:hAnsi="楷体" w:eastAsia="楷体"/>
          <w:bCs w:val="0"/>
          <w:highlight w:val="none"/>
          <w:lang w:eastAsia="zh-CN"/>
        </w:rPr>
        <w:t>财务</w:t>
      </w:r>
      <w:r>
        <w:rPr>
          <w:rFonts w:hint="eastAsia" w:ascii="楷体" w:hAnsi="楷体" w:eastAsia="楷体"/>
          <w:bCs w:val="0"/>
          <w:highlight w:val="none"/>
        </w:rPr>
        <w:t>管理</w:t>
      </w:r>
      <w:r>
        <w:rPr>
          <w:highlight w:val="none"/>
        </w:rPr>
        <w:tab/>
      </w:r>
      <w:r>
        <w:rPr>
          <w:highlight w:val="none"/>
        </w:rPr>
        <w:fldChar w:fldCharType="begin"/>
      </w:r>
      <w:r>
        <w:rPr>
          <w:highlight w:val="none"/>
        </w:rPr>
        <w:instrText xml:space="preserve"> PAGEREF _Toc615779887 </w:instrText>
      </w:r>
      <w:r>
        <w:rPr>
          <w:highlight w:val="none"/>
        </w:rPr>
        <w:fldChar w:fldCharType="separate"/>
      </w:r>
      <w:r>
        <w:rPr>
          <w:highlight w:val="none"/>
        </w:rPr>
        <w:t>2</w:t>
      </w:r>
      <w:r>
        <w:rPr>
          <w:rFonts w:hint="eastAsia"/>
          <w:highlight w:val="none"/>
          <w:lang w:val="en-US" w:eastAsia="zh-CN"/>
        </w:rPr>
        <w:t>1</w:t>
      </w:r>
      <w:r>
        <w:rPr>
          <w:highlight w:val="none"/>
        </w:rPr>
        <w:fldChar w:fldCharType="end"/>
      </w:r>
      <w:r>
        <w:rPr>
          <w:rFonts w:hint="eastAsia" w:ascii="Times New Roman" w:hAnsi="Times New Roman" w:eastAsia="仿宋" w:cs="仿宋"/>
          <w:szCs w:val="32"/>
          <w:highlight w:val="none"/>
        </w:rPr>
        <w:fldChar w:fldCharType="end"/>
      </w:r>
    </w:p>
    <w:p>
      <w:pPr>
        <w:pStyle w:val="18"/>
        <w:tabs>
          <w:tab w:val="right" w:leader="dot" w:pos="8303"/>
          <w:tab w:val="clear" w:pos="8680"/>
        </w:tabs>
        <w:rPr>
          <w:highlight w:val="none"/>
        </w:rPr>
      </w:pPr>
      <w:r>
        <w:rPr>
          <w:rFonts w:hint="eastAsia" w:ascii="Times New Roman" w:hAnsi="Times New Roman" w:eastAsia="仿宋" w:cs="仿宋"/>
          <w:szCs w:val="32"/>
          <w:highlight w:val="none"/>
        </w:rPr>
        <w:fldChar w:fldCharType="begin"/>
      </w:r>
      <w:r>
        <w:rPr>
          <w:rFonts w:hint="eastAsia" w:ascii="Times New Roman" w:hAnsi="Times New Roman" w:eastAsia="仿宋" w:cs="仿宋"/>
          <w:szCs w:val="32"/>
          <w:highlight w:val="none"/>
        </w:rPr>
        <w:instrText xml:space="preserve"> HYPERLINK \l _Toc615779887 </w:instrText>
      </w:r>
      <w:r>
        <w:rPr>
          <w:rFonts w:hint="eastAsia" w:ascii="Times New Roman" w:hAnsi="Times New Roman" w:eastAsia="仿宋" w:cs="仿宋"/>
          <w:szCs w:val="32"/>
          <w:highlight w:val="none"/>
        </w:rPr>
        <w:fldChar w:fldCharType="separate"/>
      </w:r>
      <w:r>
        <w:rPr>
          <w:rFonts w:hint="eastAsia" w:ascii="楷体" w:hAnsi="楷体" w:eastAsia="楷体"/>
          <w:bCs w:val="0"/>
          <w:highlight w:val="none"/>
        </w:rPr>
        <w:t>（二）资产管理</w:t>
      </w:r>
      <w:r>
        <w:rPr>
          <w:highlight w:val="none"/>
        </w:rPr>
        <w:tab/>
      </w:r>
      <w:r>
        <w:rPr>
          <w:highlight w:val="none"/>
        </w:rPr>
        <w:fldChar w:fldCharType="begin"/>
      </w:r>
      <w:r>
        <w:rPr>
          <w:highlight w:val="none"/>
        </w:rPr>
        <w:instrText xml:space="preserve"> PAGEREF _Toc615779887 </w:instrText>
      </w:r>
      <w:r>
        <w:rPr>
          <w:highlight w:val="none"/>
        </w:rPr>
        <w:fldChar w:fldCharType="separate"/>
      </w:r>
      <w:r>
        <w:rPr>
          <w:highlight w:val="none"/>
        </w:rPr>
        <w:t>2</w:t>
      </w:r>
      <w:r>
        <w:rPr>
          <w:rFonts w:hint="eastAsia"/>
          <w:highlight w:val="none"/>
          <w:lang w:val="en-US" w:eastAsia="zh-CN"/>
        </w:rPr>
        <w:t>2</w:t>
      </w:r>
      <w:r>
        <w:rPr>
          <w:highlight w:val="none"/>
        </w:rPr>
        <w:fldChar w:fldCharType="end"/>
      </w:r>
      <w:r>
        <w:rPr>
          <w:rFonts w:hint="eastAsia" w:ascii="Times New Roman" w:hAnsi="Times New Roman" w:eastAsia="仿宋" w:cs="仿宋"/>
          <w:szCs w:val="32"/>
          <w:highlight w:val="none"/>
        </w:rPr>
        <w:fldChar w:fldCharType="end"/>
      </w:r>
    </w:p>
    <w:p>
      <w:pPr>
        <w:pStyle w:val="18"/>
        <w:tabs>
          <w:tab w:val="right" w:leader="dot" w:pos="8303"/>
          <w:tab w:val="clear" w:pos="8680"/>
        </w:tabs>
        <w:rPr>
          <w:highlight w:val="none"/>
        </w:rPr>
      </w:pPr>
      <w:r>
        <w:rPr>
          <w:rFonts w:hint="eastAsia" w:ascii="Times New Roman" w:hAnsi="Times New Roman" w:eastAsia="仿宋" w:cs="仿宋"/>
          <w:szCs w:val="32"/>
          <w:highlight w:val="none"/>
        </w:rPr>
        <w:fldChar w:fldCharType="begin"/>
      </w:r>
      <w:r>
        <w:rPr>
          <w:rFonts w:hint="eastAsia" w:ascii="Times New Roman" w:hAnsi="Times New Roman" w:eastAsia="仿宋" w:cs="仿宋"/>
          <w:szCs w:val="32"/>
          <w:highlight w:val="none"/>
        </w:rPr>
        <w:instrText xml:space="preserve"> HYPERLINK \l _Toc1139085236 </w:instrText>
      </w:r>
      <w:r>
        <w:rPr>
          <w:rFonts w:hint="eastAsia" w:ascii="Times New Roman" w:hAnsi="Times New Roman" w:eastAsia="仿宋" w:cs="仿宋"/>
          <w:szCs w:val="32"/>
          <w:highlight w:val="none"/>
        </w:rPr>
        <w:fldChar w:fldCharType="separate"/>
      </w:r>
      <w:r>
        <w:rPr>
          <w:rFonts w:hint="eastAsia" w:ascii="楷体" w:hAnsi="楷体" w:eastAsia="楷体"/>
          <w:bCs w:val="0"/>
          <w:highlight w:val="none"/>
        </w:rPr>
        <w:t>（三）绩效管理</w:t>
      </w:r>
      <w:r>
        <w:rPr>
          <w:highlight w:val="none"/>
        </w:rPr>
        <w:tab/>
      </w:r>
      <w:r>
        <w:rPr>
          <w:highlight w:val="none"/>
        </w:rPr>
        <w:fldChar w:fldCharType="begin"/>
      </w:r>
      <w:r>
        <w:rPr>
          <w:highlight w:val="none"/>
        </w:rPr>
        <w:instrText xml:space="preserve"> PAGEREF _Toc1139085236 </w:instrText>
      </w:r>
      <w:r>
        <w:rPr>
          <w:highlight w:val="none"/>
        </w:rPr>
        <w:fldChar w:fldCharType="separate"/>
      </w:r>
      <w:r>
        <w:rPr>
          <w:highlight w:val="none"/>
        </w:rPr>
        <w:t>2</w:t>
      </w:r>
      <w:r>
        <w:rPr>
          <w:rFonts w:hint="eastAsia"/>
          <w:highlight w:val="none"/>
          <w:lang w:val="en-US" w:eastAsia="zh-CN"/>
        </w:rPr>
        <w:t>2</w:t>
      </w:r>
      <w:r>
        <w:rPr>
          <w:highlight w:val="none"/>
        </w:rPr>
        <w:fldChar w:fldCharType="end"/>
      </w:r>
      <w:r>
        <w:rPr>
          <w:rFonts w:hint="eastAsia" w:ascii="Times New Roman" w:hAnsi="Times New Roman" w:eastAsia="仿宋" w:cs="仿宋"/>
          <w:szCs w:val="32"/>
          <w:highlight w:val="none"/>
        </w:rPr>
        <w:fldChar w:fldCharType="end"/>
      </w:r>
    </w:p>
    <w:p>
      <w:pPr>
        <w:pStyle w:val="18"/>
        <w:tabs>
          <w:tab w:val="right" w:leader="dot" w:pos="8303"/>
          <w:tab w:val="clear" w:pos="8680"/>
        </w:tabs>
        <w:rPr>
          <w:highlight w:val="none"/>
        </w:rPr>
      </w:pPr>
      <w:r>
        <w:rPr>
          <w:rFonts w:hint="eastAsia" w:ascii="Times New Roman" w:hAnsi="Times New Roman" w:eastAsia="仿宋" w:cs="仿宋"/>
          <w:szCs w:val="32"/>
          <w:highlight w:val="none"/>
        </w:rPr>
        <w:fldChar w:fldCharType="begin"/>
      </w:r>
      <w:r>
        <w:rPr>
          <w:rFonts w:hint="eastAsia" w:ascii="Times New Roman" w:hAnsi="Times New Roman" w:eastAsia="仿宋" w:cs="仿宋"/>
          <w:szCs w:val="32"/>
          <w:highlight w:val="none"/>
        </w:rPr>
        <w:instrText xml:space="preserve"> HYPERLINK \l _Toc716099187 </w:instrText>
      </w:r>
      <w:r>
        <w:rPr>
          <w:rFonts w:hint="eastAsia" w:ascii="Times New Roman" w:hAnsi="Times New Roman" w:eastAsia="仿宋" w:cs="仿宋"/>
          <w:szCs w:val="32"/>
          <w:highlight w:val="none"/>
        </w:rPr>
        <w:fldChar w:fldCharType="separate"/>
      </w:r>
      <w:r>
        <w:rPr>
          <w:rFonts w:hint="eastAsia" w:ascii="楷体" w:hAnsi="楷体" w:eastAsia="楷体"/>
          <w:bCs w:val="0"/>
          <w:highlight w:val="none"/>
        </w:rPr>
        <w:t>（四）结转结余率</w:t>
      </w:r>
      <w:r>
        <w:rPr>
          <w:highlight w:val="none"/>
        </w:rPr>
        <w:tab/>
      </w:r>
      <w:r>
        <w:rPr>
          <w:highlight w:val="none"/>
        </w:rPr>
        <w:fldChar w:fldCharType="begin"/>
      </w:r>
      <w:r>
        <w:rPr>
          <w:highlight w:val="none"/>
        </w:rPr>
        <w:instrText xml:space="preserve"> PAGEREF _Toc716099187 </w:instrText>
      </w:r>
      <w:r>
        <w:rPr>
          <w:highlight w:val="none"/>
        </w:rPr>
        <w:fldChar w:fldCharType="separate"/>
      </w:r>
      <w:r>
        <w:rPr>
          <w:highlight w:val="none"/>
        </w:rPr>
        <w:t>2</w:t>
      </w:r>
      <w:r>
        <w:rPr>
          <w:rFonts w:hint="eastAsia"/>
          <w:highlight w:val="none"/>
          <w:lang w:val="en-US" w:eastAsia="zh-CN"/>
        </w:rPr>
        <w:t>3</w:t>
      </w:r>
      <w:r>
        <w:rPr>
          <w:highlight w:val="none"/>
        </w:rPr>
        <w:fldChar w:fldCharType="end"/>
      </w:r>
      <w:r>
        <w:rPr>
          <w:rFonts w:hint="eastAsia" w:ascii="Times New Roman" w:hAnsi="Times New Roman" w:eastAsia="仿宋" w:cs="仿宋"/>
          <w:szCs w:val="32"/>
          <w:highlight w:val="none"/>
        </w:rPr>
        <w:fldChar w:fldCharType="end"/>
      </w:r>
    </w:p>
    <w:p>
      <w:pPr>
        <w:pStyle w:val="18"/>
        <w:tabs>
          <w:tab w:val="right" w:leader="dot" w:pos="8303"/>
          <w:tab w:val="clear" w:pos="8680"/>
        </w:tabs>
        <w:rPr>
          <w:highlight w:val="none"/>
        </w:rPr>
      </w:pPr>
      <w:r>
        <w:rPr>
          <w:rFonts w:hint="eastAsia" w:ascii="Times New Roman" w:hAnsi="Times New Roman" w:eastAsia="仿宋" w:cs="仿宋"/>
          <w:szCs w:val="32"/>
          <w:highlight w:val="none"/>
        </w:rPr>
        <w:fldChar w:fldCharType="begin"/>
      </w:r>
      <w:r>
        <w:rPr>
          <w:rFonts w:hint="eastAsia" w:ascii="Times New Roman" w:hAnsi="Times New Roman" w:eastAsia="仿宋" w:cs="仿宋"/>
          <w:szCs w:val="32"/>
          <w:highlight w:val="none"/>
        </w:rPr>
        <w:instrText xml:space="preserve"> HYPERLINK \l _Toc1112559051 </w:instrText>
      </w:r>
      <w:r>
        <w:rPr>
          <w:rFonts w:hint="eastAsia" w:ascii="Times New Roman" w:hAnsi="Times New Roman" w:eastAsia="仿宋" w:cs="仿宋"/>
          <w:szCs w:val="32"/>
          <w:highlight w:val="none"/>
        </w:rPr>
        <w:fldChar w:fldCharType="separate"/>
      </w:r>
      <w:r>
        <w:rPr>
          <w:rFonts w:hint="eastAsia" w:ascii="楷体" w:hAnsi="楷体" w:eastAsia="楷体"/>
          <w:bCs w:val="0"/>
          <w:highlight w:val="none"/>
        </w:rPr>
        <w:t>（五）部门预决算差异</w:t>
      </w:r>
      <w:r>
        <w:rPr>
          <w:highlight w:val="none"/>
        </w:rPr>
        <w:tab/>
      </w:r>
      <w:r>
        <w:rPr>
          <w:highlight w:val="none"/>
        </w:rPr>
        <w:fldChar w:fldCharType="begin"/>
      </w:r>
      <w:r>
        <w:rPr>
          <w:highlight w:val="none"/>
        </w:rPr>
        <w:instrText xml:space="preserve"> PAGEREF _Toc1112559051 </w:instrText>
      </w:r>
      <w:r>
        <w:rPr>
          <w:highlight w:val="none"/>
        </w:rPr>
        <w:fldChar w:fldCharType="separate"/>
      </w:r>
      <w:r>
        <w:rPr>
          <w:highlight w:val="none"/>
        </w:rPr>
        <w:t>2</w:t>
      </w:r>
      <w:r>
        <w:rPr>
          <w:rFonts w:hint="eastAsia"/>
          <w:highlight w:val="none"/>
          <w:lang w:val="en-US" w:eastAsia="zh-CN"/>
        </w:rPr>
        <w:t>3</w:t>
      </w:r>
      <w:r>
        <w:rPr>
          <w:highlight w:val="none"/>
        </w:rPr>
        <w:fldChar w:fldCharType="end"/>
      </w:r>
      <w:r>
        <w:rPr>
          <w:rFonts w:hint="eastAsia" w:ascii="Times New Roman" w:hAnsi="Times New Roman" w:eastAsia="仿宋" w:cs="仿宋"/>
          <w:szCs w:val="32"/>
          <w:highlight w:val="none"/>
        </w:rPr>
        <w:fldChar w:fldCharType="end"/>
      </w:r>
    </w:p>
    <w:p>
      <w:pPr>
        <w:pStyle w:val="18"/>
        <w:tabs>
          <w:tab w:val="right" w:leader="dot" w:pos="8303"/>
          <w:tab w:val="clear" w:pos="8680"/>
        </w:tabs>
        <w:rPr>
          <w:highlight w:val="none"/>
        </w:rPr>
      </w:pPr>
      <w:r>
        <w:rPr>
          <w:rFonts w:hint="eastAsia" w:ascii="Times New Roman" w:hAnsi="Times New Roman" w:eastAsia="仿宋" w:cs="仿宋"/>
          <w:szCs w:val="32"/>
          <w:highlight w:val="none"/>
        </w:rPr>
        <w:fldChar w:fldCharType="begin"/>
      </w:r>
      <w:r>
        <w:rPr>
          <w:rFonts w:hint="eastAsia" w:ascii="Times New Roman" w:hAnsi="Times New Roman" w:eastAsia="仿宋" w:cs="仿宋"/>
          <w:szCs w:val="32"/>
          <w:highlight w:val="none"/>
        </w:rPr>
        <w:instrText xml:space="preserve"> HYPERLINK \l _Toc1861906911 </w:instrText>
      </w:r>
      <w:r>
        <w:rPr>
          <w:rFonts w:hint="eastAsia" w:ascii="Times New Roman" w:hAnsi="Times New Roman" w:eastAsia="仿宋" w:cs="仿宋"/>
          <w:szCs w:val="32"/>
          <w:highlight w:val="none"/>
        </w:rPr>
        <w:fldChar w:fldCharType="separate"/>
      </w:r>
      <w:r>
        <w:rPr>
          <w:rFonts w:hint="eastAsia" w:ascii="黑体" w:hAnsi="黑体" w:eastAsia="黑体"/>
          <w:bCs w:val="0"/>
          <w:highlight w:val="none"/>
        </w:rPr>
        <w:t>五、 总体评价结论</w:t>
      </w:r>
      <w:r>
        <w:rPr>
          <w:highlight w:val="none"/>
        </w:rPr>
        <w:tab/>
      </w:r>
      <w:r>
        <w:rPr>
          <w:highlight w:val="none"/>
        </w:rPr>
        <w:fldChar w:fldCharType="begin"/>
      </w:r>
      <w:r>
        <w:rPr>
          <w:highlight w:val="none"/>
        </w:rPr>
        <w:instrText xml:space="preserve"> PAGEREF _Toc1861906911 </w:instrText>
      </w:r>
      <w:r>
        <w:rPr>
          <w:highlight w:val="none"/>
        </w:rPr>
        <w:fldChar w:fldCharType="separate"/>
      </w:r>
      <w:r>
        <w:rPr>
          <w:highlight w:val="none"/>
        </w:rPr>
        <w:t>2</w:t>
      </w:r>
      <w:r>
        <w:rPr>
          <w:rFonts w:hint="eastAsia"/>
          <w:highlight w:val="none"/>
          <w:lang w:val="en-US" w:eastAsia="zh-CN"/>
        </w:rPr>
        <w:t>3</w:t>
      </w:r>
      <w:r>
        <w:rPr>
          <w:highlight w:val="none"/>
        </w:rPr>
        <w:fldChar w:fldCharType="end"/>
      </w:r>
      <w:r>
        <w:rPr>
          <w:rFonts w:hint="eastAsia" w:ascii="Times New Roman" w:hAnsi="Times New Roman" w:eastAsia="仿宋" w:cs="仿宋"/>
          <w:szCs w:val="32"/>
          <w:highlight w:val="none"/>
        </w:rPr>
        <w:fldChar w:fldCharType="end"/>
      </w:r>
    </w:p>
    <w:p>
      <w:pPr>
        <w:pStyle w:val="18"/>
        <w:tabs>
          <w:tab w:val="right" w:leader="dot" w:pos="8303"/>
          <w:tab w:val="clear" w:pos="8680"/>
        </w:tabs>
        <w:rPr>
          <w:highlight w:val="none"/>
        </w:rPr>
      </w:pPr>
      <w:r>
        <w:rPr>
          <w:rFonts w:hint="eastAsia" w:ascii="Times New Roman" w:hAnsi="Times New Roman" w:eastAsia="仿宋" w:cs="仿宋"/>
          <w:szCs w:val="32"/>
          <w:highlight w:val="none"/>
        </w:rPr>
        <w:fldChar w:fldCharType="begin"/>
      </w:r>
      <w:r>
        <w:rPr>
          <w:rFonts w:hint="eastAsia" w:ascii="Times New Roman" w:hAnsi="Times New Roman" w:eastAsia="仿宋" w:cs="仿宋"/>
          <w:szCs w:val="32"/>
          <w:highlight w:val="none"/>
        </w:rPr>
        <w:instrText xml:space="preserve"> HYPERLINK \l _Toc414708223 </w:instrText>
      </w:r>
      <w:r>
        <w:rPr>
          <w:rFonts w:hint="eastAsia" w:ascii="Times New Roman" w:hAnsi="Times New Roman" w:eastAsia="仿宋" w:cs="仿宋"/>
          <w:szCs w:val="32"/>
          <w:highlight w:val="none"/>
        </w:rPr>
        <w:fldChar w:fldCharType="separate"/>
      </w:r>
      <w:r>
        <w:rPr>
          <w:rFonts w:hint="eastAsia" w:ascii="黑体" w:hAnsi="黑体" w:eastAsia="黑体"/>
          <w:bCs w:val="0"/>
          <w:highlight w:val="none"/>
        </w:rPr>
        <w:t>六、措施建议</w:t>
      </w:r>
      <w:r>
        <w:rPr>
          <w:highlight w:val="none"/>
        </w:rPr>
        <w:tab/>
      </w:r>
      <w:r>
        <w:rPr>
          <w:highlight w:val="none"/>
        </w:rPr>
        <w:fldChar w:fldCharType="begin"/>
      </w:r>
      <w:r>
        <w:rPr>
          <w:highlight w:val="none"/>
        </w:rPr>
        <w:instrText xml:space="preserve"> PAGEREF _Toc414708223 </w:instrText>
      </w:r>
      <w:r>
        <w:rPr>
          <w:highlight w:val="none"/>
        </w:rPr>
        <w:fldChar w:fldCharType="separate"/>
      </w:r>
      <w:r>
        <w:rPr>
          <w:highlight w:val="none"/>
        </w:rPr>
        <w:t>2</w:t>
      </w:r>
      <w:r>
        <w:rPr>
          <w:rFonts w:hint="eastAsia"/>
          <w:highlight w:val="none"/>
          <w:lang w:val="en-US" w:eastAsia="zh-CN"/>
        </w:rPr>
        <w:t>4</w:t>
      </w:r>
      <w:r>
        <w:rPr>
          <w:highlight w:val="none"/>
        </w:rPr>
        <w:fldChar w:fldCharType="end"/>
      </w:r>
      <w:r>
        <w:rPr>
          <w:rFonts w:hint="eastAsia" w:ascii="Times New Roman" w:hAnsi="Times New Roman" w:eastAsia="仿宋" w:cs="仿宋"/>
          <w:szCs w:val="32"/>
          <w:highlight w:val="none"/>
        </w:rPr>
        <w:fldChar w:fldCharType="end"/>
      </w:r>
    </w:p>
    <w:p>
      <w:pPr>
        <w:pageBreakBefore w:val="0"/>
        <w:widowControl w:val="0"/>
        <w:kinsoku/>
        <w:wordWrap/>
        <w:overflowPunct/>
        <w:topLinePunct w:val="0"/>
        <w:autoSpaceDE/>
        <w:autoSpaceDN/>
        <w:bidi w:val="0"/>
        <w:adjustRightInd/>
        <w:snapToGrid/>
        <w:spacing w:line="560" w:lineRule="exact"/>
        <w:ind w:left="0" w:leftChars="0"/>
        <w:textAlignment w:val="auto"/>
        <w:outlineLvl w:val="0"/>
        <w:rPr>
          <w:rFonts w:ascii="黑体" w:hAnsi="黑体" w:eastAsia="黑体" w:cs="黑体"/>
          <w:sz w:val="44"/>
          <w:szCs w:val="44"/>
          <w:highlight w:val="none"/>
        </w:rPr>
      </w:pPr>
      <w:r>
        <w:rPr>
          <w:rFonts w:hint="eastAsia" w:ascii="Times New Roman" w:hAnsi="Times New Roman" w:eastAsia="仿宋" w:cs="仿宋"/>
          <w:szCs w:val="32"/>
          <w:highlight w:val="none"/>
        </w:rPr>
        <w:fldChar w:fldCharType="end"/>
      </w:r>
    </w:p>
    <w:p>
      <w:pPr>
        <w:pStyle w:val="5"/>
        <w:pageBreakBefore w:val="0"/>
        <w:widowControl w:val="0"/>
        <w:kinsoku/>
        <w:wordWrap/>
        <w:overflowPunct/>
        <w:topLinePunct w:val="0"/>
        <w:autoSpaceDE/>
        <w:autoSpaceDN/>
        <w:bidi w:val="0"/>
        <w:adjustRightInd/>
        <w:snapToGrid/>
        <w:spacing w:before="0" w:after="0" w:line="560" w:lineRule="exact"/>
        <w:ind w:left="0" w:leftChars="0" w:firstLine="643" w:firstLineChars="200"/>
        <w:textAlignment w:val="auto"/>
        <w:rPr>
          <w:rFonts w:ascii="黑体" w:hAnsi="黑体" w:eastAsia="黑体"/>
          <w:highlight w:val="none"/>
        </w:rPr>
        <w:sectPr>
          <w:footerReference r:id="rId4" w:type="default"/>
          <w:footnotePr>
            <w:numFmt w:val="decimalEnclosedCircleChinese"/>
          </w:footnotePr>
          <w:pgSz w:w="11906" w:h="16838"/>
          <w:pgMar w:top="1440" w:right="1803" w:bottom="1440" w:left="1800" w:header="851" w:footer="992" w:gutter="0"/>
          <w:pgNumType w:start="1"/>
          <w:cols w:space="720" w:num="1"/>
          <w:docGrid w:type="lines" w:linePitch="312" w:charSpace="0"/>
        </w:sectPr>
      </w:pPr>
    </w:p>
    <w:p>
      <w:pPr>
        <w:pStyle w:val="5"/>
        <w:pageBreakBefore w:val="0"/>
        <w:kinsoku/>
        <w:overflowPunct/>
        <w:topLinePunct w:val="0"/>
        <w:autoSpaceDE/>
        <w:autoSpaceDN/>
        <w:bidi w:val="0"/>
        <w:adjustRightInd w:val="0"/>
        <w:snapToGrid w:val="0"/>
        <w:spacing w:before="0" w:after="0" w:line="560" w:lineRule="exact"/>
        <w:ind w:firstLine="640" w:firstLineChars="200"/>
        <w:textAlignment w:val="auto"/>
        <w:rPr>
          <w:rFonts w:ascii="黑体" w:hAnsi="黑体" w:eastAsia="黑体"/>
          <w:b w:val="0"/>
          <w:bCs w:val="0"/>
          <w:highlight w:val="none"/>
        </w:rPr>
      </w:pPr>
      <w:bookmarkStart w:id="0" w:name="_Toc335324532"/>
      <w:r>
        <w:rPr>
          <w:rFonts w:hint="eastAsia" w:ascii="黑体" w:hAnsi="黑体" w:eastAsia="黑体"/>
          <w:b w:val="0"/>
          <w:bCs w:val="0"/>
          <w:highlight w:val="none"/>
        </w:rPr>
        <w:t>一、部门概况</w:t>
      </w:r>
      <w:bookmarkEnd w:id="0"/>
    </w:p>
    <w:p>
      <w:pPr>
        <w:pStyle w:val="5"/>
        <w:pageBreakBefore w:val="0"/>
        <w:kinsoku/>
        <w:overflowPunct/>
        <w:topLinePunct w:val="0"/>
        <w:autoSpaceDE/>
        <w:autoSpaceDN/>
        <w:bidi w:val="0"/>
        <w:adjustRightInd w:val="0"/>
        <w:snapToGrid w:val="0"/>
        <w:spacing w:before="0" w:after="0" w:line="560" w:lineRule="exact"/>
        <w:ind w:firstLine="640" w:firstLineChars="200"/>
        <w:textAlignment w:val="auto"/>
        <w:rPr>
          <w:rFonts w:ascii="楷体" w:hAnsi="楷体" w:eastAsia="楷体"/>
          <w:b w:val="0"/>
          <w:bCs w:val="0"/>
          <w:highlight w:val="none"/>
        </w:rPr>
      </w:pPr>
      <w:bookmarkStart w:id="1" w:name="_Toc649186173"/>
      <w:r>
        <w:rPr>
          <w:rFonts w:hint="eastAsia" w:ascii="楷体" w:hAnsi="楷体" w:eastAsia="楷体"/>
          <w:b w:val="0"/>
          <w:bCs w:val="0"/>
          <w:highlight w:val="none"/>
        </w:rPr>
        <w:t>（一）机构设置及职责工作任务情况</w:t>
      </w:r>
      <w:bookmarkEnd w:id="1"/>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sz w:val="32"/>
          <w:szCs w:val="40"/>
          <w:highlight w:val="none"/>
          <w:lang w:eastAsia="zh-CN"/>
        </w:rPr>
      </w:pPr>
      <w:r>
        <w:rPr>
          <w:rFonts w:hint="eastAsia" w:ascii="仿宋_GB2312" w:hAnsi="仿宋" w:eastAsia="仿宋_GB2312" w:cs="仿宋"/>
          <w:sz w:val="32"/>
          <w:szCs w:val="40"/>
          <w:highlight w:val="none"/>
        </w:rPr>
        <w:t>北京市城市管理委员会（首都城市环境建设管理委员会办公室）作为本市城市管理主管部门，是负责本市城市管理、城乡环境建设的综合协调和市容环境卫生管理、能源日常运行管理、相关市政公用事业管理的市政府组成部门。</w:t>
      </w:r>
    </w:p>
    <w:p>
      <w:pPr>
        <w:pageBreakBefore w:val="0"/>
        <w:kinsoku/>
        <w:overflowPunct/>
        <w:topLinePunct w:val="0"/>
        <w:autoSpaceDE/>
        <w:autoSpaceDN/>
        <w:bidi w:val="0"/>
        <w:snapToGrid w:val="0"/>
        <w:spacing w:line="560" w:lineRule="exact"/>
        <w:ind w:firstLine="640" w:firstLineChars="200"/>
        <w:textAlignment w:val="auto"/>
        <w:rPr>
          <w:rFonts w:hint="eastAsia" w:ascii="仿宋_GB2312" w:hAnsi="仿宋" w:eastAsia="仿宋_GB2312" w:cs="仿宋"/>
          <w:sz w:val="32"/>
          <w:szCs w:val="40"/>
          <w:highlight w:val="none"/>
          <w:lang w:val="en-US" w:eastAsia="zh-CN"/>
        </w:rPr>
      </w:pPr>
      <w:r>
        <w:rPr>
          <w:rFonts w:hint="eastAsia" w:ascii="仿宋_GB2312" w:hAnsi="仿宋" w:eastAsia="仿宋_GB2312" w:cs="仿宋"/>
          <w:sz w:val="32"/>
          <w:szCs w:val="40"/>
          <w:highlight w:val="none"/>
        </w:rPr>
        <w:t>北京市城市管理委员会（首都城市环境建设管理委员会办公室）</w:t>
      </w:r>
      <w:r>
        <w:rPr>
          <w:rFonts w:hint="eastAsia" w:ascii="仿宋_GB2312" w:hAnsi="仿宋" w:eastAsia="仿宋_GB2312" w:cs="仿宋"/>
          <w:sz w:val="32"/>
          <w:szCs w:val="40"/>
          <w:highlight w:val="none"/>
          <w:lang w:val="en-US" w:eastAsia="zh-CN"/>
        </w:rPr>
        <w:t>所</w:t>
      </w:r>
      <w:r>
        <w:rPr>
          <w:rFonts w:hint="eastAsia" w:ascii="仿宋_GB2312" w:hAnsi="仿宋" w:eastAsia="仿宋_GB2312" w:cs="仿宋"/>
          <w:sz w:val="32"/>
          <w:szCs w:val="40"/>
          <w:highlight w:val="none"/>
        </w:rPr>
        <w:t>属</w:t>
      </w:r>
      <w:r>
        <w:rPr>
          <w:rFonts w:hint="eastAsia" w:ascii="仿宋_GB2312" w:hAnsi="仿宋" w:eastAsia="仿宋_GB2312" w:cs="仿宋"/>
          <w:sz w:val="32"/>
          <w:szCs w:val="40"/>
          <w:highlight w:val="none"/>
          <w:lang w:val="en-US" w:eastAsia="zh-CN"/>
        </w:rPr>
        <w:t>11</w:t>
      </w:r>
      <w:r>
        <w:rPr>
          <w:rFonts w:hint="eastAsia" w:ascii="仿宋_GB2312" w:hAnsi="仿宋" w:eastAsia="仿宋_GB2312" w:cs="仿宋"/>
          <w:sz w:val="32"/>
          <w:szCs w:val="40"/>
          <w:highlight w:val="none"/>
        </w:rPr>
        <w:t>个</w:t>
      </w:r>
      <w:r>
        <w:rPr>
          <w:rFonts w:hint="eastAsia" w:ascii="仿宋_GB2312" w:hAnsi="仿宋" w:eastAsia="仿宋_GB2312" w:cs="仿宋"/>
          <w:sz w:val="32"/>
          <w:szCs w:val="40"/>
          <w:highlight w:val="none"/>
          <w:lang w:val="en-US" w:eastAsia="zh-CN"/>
        </w:rPr>
        <w:t>预算</w:t>
      </w:r>
      <w:r>
        <w:rPr>
          <w:rFonts w:hint="eastAsia" w:ascii="仿宋_GB2312" w:hAnsi="仿宋" w:eastAsia="仿宋_GB2312" w:cs="仿宋"/>
          <w:sz w:val="32"/>
          <w:szCs w:val="40"/>
          <w:highlight w:val="none"/>
        </w:rPr>
        <w:t>单位，分别为：</w:t>
      </w:r>
      <w:r>
        <w:rPr>
          <w:rFonts w:hint="eastAsia" w:ascii="仿宋_GB2312" w:hAnsi="仿宋" w:eastAsia="仿宋_GB2312" w:cs="仿宋"/>
          <w:sz w:val="32"/>
          <w:szCs w:val="40"/>
          <w:highlight w:val="none"/>
          <w:lang w:eastAsia="zh-CN"/>
        </w:rPr>
        <w:t>北京市城市管理委员会机关、</w:t>
      </w:r>
      <w:r>
        <w:rPr>
          <w:rFonts w:hint="eastAsia" w:ascii="仿宋_GB2312" w:hAnsi="仿宋" w:eastAsia="仿宋_GB2312" w:cs="仿宋"/>
          <w:sz w:val="32"/>
          <w:szCs w:val="40"/>
          <w:highlight w:val="none"/>
        </w:rPr>
        <w:t>北京市公用工程质量监督站、北京市垃圾分类治理促进中心、北京市环境卫生管理事务中心、北京市城市管理委员会综合事务中心、北京市城市运行管理事务中心、北京市城市管理研究院（北京市环境卫生监测中心）、北京市环境卫生涉外服务中心、北京市城市管理委员会宣传教育中心、北京市城市管理高级技术学校、北京市城市照明管理中心</w:t>
      </w:r>
      <w:r>
        <w:rPr>
          <w:rFonts w:hint="eastAsia" w:ascii="仿宋_GB2312" w:hAnsi="仿宋" w:eastAsia="仿宋_GB2312" w:cs="仿宋"/>
          <w:sz w:val="32"/>
          <w:szCs w:val="40"/>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b w:val="0"/>
          <w:bCs w:val="0"/>
          <w:sz w:val="32"/>
          <w:szCs w:val="40"/>
          <w:highlight w:val="none"/>
        </w:rPr>
      </w:pPr>
      <w:r>
        <w:rPr>
          <w:rFonts w:hint="eastAsia" w:ascii="仿宋_GB2312" w:hAnsi="仿宋" w:eastAsia="仿宋_GB2312" w:cs="仿宋"/>
          <w:b w:val="0"/>
          <w:bCs w:val="0"/>
          <w:sz w:val="32"/>
          <w:szCs w:val="40"/>
          <w:highlight w:val="none"/>
        </w:rPr>
        <w:t>1.部门职责</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sz w:val="32"/>
          <w:szCs w:val="40"/>
          <w:highlight w:val="none"/>
          <w:lang w:val="en-US" w:eastAsia="zh-CN"/>
        </w:rPr>
      </w:pPr>
      <w:r>
        <w:rPr>
          <w:rFonts w:hint="eastAsia" w:ascii="仿宋_GB2312" w:hAnsi="仿宋" w:eastAsia="仿宋_GB2312" w:cs="仿宋"/>
          <w:sz w:val="32"/>
          <w:szCs w:val="40"/>
          <w:highlight w:val="none"/>
          <w:lang w:val="en-US" w:eastAsia="zh-CN"/>
        </w:rPr>
        <w:t>（1）贯彻执行国家有关法律法规、战略规划和政策措施；起草本市关于城市管理和城乡环境建设综合协调、市容环境卫生管理、能源日常运行管理、相关市政公用事业管理等方面的地方性法规草案、政府规章草案，拟订城市管理方面的发展规划、年度计划，并组织实施；制定相关标准化工作规划、计划，拟订相关地方标准和规范，并组织监督实施。</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sz w:val="32"/>
          <w:szCs w:val="40"/>
          <w:highlight w:val="none"/>
          <w:lang w:val="en-US" w:eastAsia="zh-CN"/>
        </w:rPr>
      </w:pPr>
      <w:r>
        <w:rPr>
          <w:rFonts w:hint="eastAsia" w:ascii="仿宋_GB2312" w:hAnsi="仿宋" w:eastAsia="仿宋_GB2312" w:cs="仿宋"/>
          <w:sz w:val="32"/>
          <w:szCs w:val="40"/>
          <w:highlight w:val="none"/>
          <w:lang w:val="en-US" w:eastAsia="zh-CN"/>
        </w:rPr>
        <w:t>（2）负责对本市城市管理工作的业务指导、组织协调、指挥调度、专项整治和检查评价；承担城市管理、城乡环境建设的综合协调、监督考核工作；承担首都城市环境建设管理委员会的具体工作。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sz w:val="32"/>
          <w:szCs w:val="40"/>
          <w:highlight w:val="none"/>
          <w:lang w:val="en-US" w:eastAsia="zh-CN"/>
        </w:rPr>
      </w:pPr>
      <w:r>
        <w:rPr>
          <w:rFonts w:hint="eastAsia" w:ascii="仿宋_GB2312" w:hAnsi="仿宋" w:eastAsia="仿宋_GB2312" w:cs="仿宋"/>
          <w:sz w:val="32"/>
          <w:szCs w:val="40"/>
          <w:highlight w:val="none"/>
          <w:lang w:val="en-US" w:eastAsia="zh-CN"/>
        </w:rPr>
        <w:t>（3）负责统筹、规划、指导本市网格化城市管理工作，负责本市城市管理网格化体系建设、运行和日常管理工作；组织协调、管理城市运行保障的监测工作。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sz w:val="32"/>
          <w:szCs w:val="40"/>
          <w:highlight w:val="none"/>
          <w:lang w:val="en-US" w:eastAsia="zh-CN"/>
        </w:rPr>
      </w:pPr>
      <w:r>
        <w:rPr>
          <w:rFonts w:hint="eastAsia" w:ascii="仿宋_GB2312" w:hAnsi="仿宋" w:eastAsia="仿宋_GB2312" w:cs="仿宋"/>
          <w:sz w:val="32"/>
          <w:szCs w:val="40"/>
          <w:highlight w:val="none"/>
          <w:lang w:val="en-US" w:eastAsia="zh-CN"/>
        </w:rPr>
        <w:t>（4）承担本市城市容貌管理责任；组织协调落实重点地区、重点街道的景观建设和治理工作；组织协调、管理城市道路公共服务设施设置；负责市容环境综合整治工作，组织架空线入地和规范整治工作；负责管理户外广告、牌匾标识、标语、宣传品设置；负责城市照明管理工作，会同市规划国土管理部门编制夜景照明专项规划并组织实施，监督照明设施的维护管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sz w:val="32"/>
          <w:szCs w:val="40"/>
          <w:highlight w:val="none"/>
          <w:lang w:val="en-US" w:eastAsia="zh-CN"/>
        </w:rPr>
      </w:pPr>
      <w:r>
        <w:rPr>
          <w:rFonts w:hint="eastAsia" w:ascii="仿宋_GB2312" w:hAnsi="仿宋" w:eastAsia="仿宋_GB2312" w:cs="仿宋"/>
          <w:sz w:val="32"/>
          <w:szCs w:val="40"/>
          <w:highlight w:val="none"/>
          <w:lang w:val="en-US" w:eastAsia="zh-CN"/>
        </w:rPr>
        <w:t>（5）负责本市环境卫生的组织管理和监督检查工作；承担生活垃圾等固体废弃物清扫、收集、贮存、运输和处置的监督管理责任；负责指导、管理环境卫生设施建设工作；负责垃圾分类工作，按有关规定对再生资源回收行业进行监督管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sz w:val="32"/>
          <w:szCs w:val="40"/>
          <w:highlight w:val="none"/>
          <w:lang w:val="en-US" w:eastAsia="zh-CN"/>
        </w:rPr>
      </w:pPr>
      <w:r>
        <w:rPr>
          <w:rFonts w:hint="eastAsia" w:ascii="仿宋_GB2312" w:hAnsi="仿宋" w:eastAsia="仿宋_GB2312" w:cs="仿宋"/>
          <w:sz w:val="32"/>
          <w:szCs w:val="40"/>
          <w:highlight w:val="none"/>
          <w:lang w:val="en-US" w:eastAsia="zh-CN"/>
        </w:rPr>
        <w:t>（6）负责本市燃气、供热、煤炭、电力、电源点的行业管理；负责加油（气）站管理的综合协调；负责新能源汽车充电站（桩）的建设和运营管理。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sz w:val="32"/>
          <w:szCs w:val="40"/>
          <w:highlight w:val="none"/>
          <w:lang w:val="en-US" w:eastAsia="zh-CN"/>
        </w:rPr>
      </w:pPr>
      <w:r>
        <w:rPr>
          <w:rFonts w:hint="eastAsia" w:ascii="仿宋_GB2312" w:hAnsi="仿宋" w:eastAsia="仿宋_GB2312" w:cs="仿宋"/>
          <w:sz w:val="32"/>
          <w:szCs w:val="40"/>
          <w:highlight w:val="none"/>
          <w:lang w:val="en-US" w:eastAsia="zh-CN"/>
        </w:rPr>
        <w:t>（7）统筹本市能源日常运行工作，承担煤、电、油、气等能源的日常运行监测、调度、协调和供应保障工作；建立健全热电气常态化联调联供机制。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sz w:val="32"/>
          <w:szCs w:val="40"/>
          <w:highlight w:val="none"/>
          <w:lang w:val="en-US" w:eastAsia="zh-CN"/>
        </w:rPr>
      </w:pPr>
      <w:r>
        <w:rPr>
          <w:rFonts w:hint="eastAsia" w:ascii="仿宋_GB2312" w:hAnsi="仿宋" w:eastAsia="仿宋_GB2312" w:cs="仿宋"/>
          <w:sz w:val="32"/>
          <w:szCs w:val="40"/>
          <w:highlight w:val="none"/>
          <w:lang w:val="en-US" w:eastAsia="zh-CN"/>
        </w:rPr>
        <w:t>（8）承担综合协调管理本市地下管线及其检查井和井盖设施的责任；会同市交通等相关管理部门推进地下管线工程与道路工程同步实施；负责地下综合管廊规划、建设和运营的综合协调管理，制定相关政策，参与编制地下综合管廊规划，拟订年度建设计划，负责地下综合管廊运营的监督管理；承担相关市政设施建设的统筹协调工作，建立市政设施工程规划、建设、管理有效衔接机制，参与相关建设工程的联合验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sz w:val="32"/>
          <w:szCs w:val="40"/>
          <w:highlight w:val="none"/>
          <w:lang w:val="en-US" w:eastAsia="zh-CN"/>
        </w:rPr>
      </w:pPr>
      <w:r>
        <w:rPr>
          <w:rFonts w:hint="eastAsia" w:ascii="仿宋_GB2312" w:hAnsi="仿宋" w:eastAsia="仿宋_GB2312" w:cs="仿宋"/>
          <w:sz w:val="32"/>
          <w:szCs w:val="40"/>
          <w:highlight w:val="none"/>
          <w:lang w:val="en-US" w:eastAsia="zh-CN"/>
        </w:rPr>
        <w:t>（9）负责本市石油、天然气管道（不包括炼油、化工等企业厂区内管道）保护工作，并承担相应监管职责。</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sz w:val="32"/>
          <w:szCs w:val="40"/>
          <w:highlight w:val="none"/>
          <w:lang w:val="en-US" w:eastAsia="zh-CN"/>
        </w:rPr>
      </w:pPr>
      <w:r>
        <w:rPr>
          <w:rFonts w:hint="eastAsia" w:ascii="仿宋_GB2312" w:hAnsi="仿宋" w:eastAsia="仿宋_GB2312" w:cs="仿宋"/>
          <w:sz w:val="32"/>
          <w:szCs w:val="40"/>
          <w:highlight w:val="none"/>
          <w:lang w:val="en-US" w:eastAsia="zh-CN"/>
        </w:rPr>
        <w:t>（10）承担本市市容环境卫生、燃气、供热、煤炭、电力、电源点、市政管线及附属设施、地下综合管廊、再生资源回收、加气（电）站、户外广告设施、城市照明设施等方面的安全监管或管理责任；负责相关重要设施建设工程质量和安全运行的监督管理；督促行业内重点单位建立安全管理制度和应急预案，落实安全防范措施，消除事故隐患，并在职责权限范围内负责监督检查和依法处理；承担北京市城市公共设施事故应急指挥部、北京市电力事故应急指挥部的具体工作，负责组织、协调、指导、检查城市公共设施事故的预防和应对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sz w:val="32"/>
          <w:szCs w:val="40"/>
          <w:highlight w:val="none"/>
          <w:lang w:val="en-US" w:eastAsia="zh-CN"/>
        </w:rPr>
      </w:pPr>
      <w:r>
        <w:rPr>
          <w:rFonts w:hint="eastAsia" w:ascii="仿宋_GB2312" w:hAnsi="仿宋" w:eastAsia="仿宋_GB2312" w:cs="仿宋"/>
          <w:sz w:val="32"/>
          <w:szCs w:val="40"/>
          <w:highlight w:val="none"/>
          <w:lang w:val="en-US" w:eastAsia="zh-CN"/>
        </w:rPr>
        <w:t>（11）负责本市市容环境卫生管理、能源日常运行管理、相关市政公用事业管理等方面科技发展和信息化建设工作，指导重大科技项目攻关、成果推广和新技术引进；承担本市城市管理财政预算运维资金的统筹管理责任；组织开展对外交流合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sz w:val="32"/>
          <w:szCs w:val="40"/>
          <w:highlight w:val="none"/>
          <w:lang w:val="en-US" w:eastAsia="zh-CN"/>
        </w:rPr>
      </w:pPr>
      <w:r>
        <w:rPr>
          <w:rFonts w:hint="eastAsia" w:ascii="仿宋_GB2312" w:hAnsi="仿宋" w:eastAsia="仿宋_GB2312" w:cs="仿宋"/>
          <w:sz w:val="32"/>
          <w:szCs w:val="40"/>
          <w:highlight w:val="none"/>
          <w:lang w:val="en-US" w:eastAsia="zh-CN"/>
        </w:rPr>
        <w:t>（12）承办市政府交办的其他事项。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sz w:val="32"/>
          <w:szCs w:val="40"/>
          <w:highlight w:val="none"/>
          <w:lang w:val="en-US" w:eastAsia="zh-CN"/>
        </w:rPr>
      </w:pPr>
      <w:r>
        <w:rPr>
          <w:rFonts w:hint="eastAsia" w:ascii="仿宋_GB2312" w:hAnsi="仿宋" w:eastAsia="仿宋_GB2312" w:cs="仿宋"/>
          <w:sz w:val="32"/>
          <w:szCs w:val="40"/>
          <w:highlight w:val="none"/>
          <w:lang w:val="en-US" w:eastAsia="zh-CN"/>
        </w:rPr>
        <w:t>市委编办《关于增加市城市管理委车用能源管理相关职责编制事项的批复》同意市城市管理委增加承担本市汽车加氢站、换电站及电动自行车充（换）电设施管理相关工作的职责。市委编办《关于明确生物调和燃料油管理职责分工（试行）的通知》规定，市城市管理委牵头负责“生物调和燃料油”规范管理相关工作，组织协调“生物调和燃料油”的使用管理，会同有关部门研究制定“生物调和燃料油”产品以及与之配套的储存、运输、使用等设施设备的标准、规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b w:val="0"/>
          <w:bCs w:val="0"/>
          <w:sz w:val="32"/>
          <w:szCs w:val="40"/>
          <w:highlight w:val="none"/>
          <w:lang w:val="en-US" w:eastAsia="zh-CN"/>
        </w:rPr>
      </w:pPr>
      <w:r>
        <w:rPr>
          <w:rFonts w:hint="eastAsia" w:ascii="仿宋_GB2312" w:hAnsi="仿宋" w:eastAsia="仿宋_GB2312" w:cs="仿宋"/>
          <w:b w:val="0"/>
          <w:bCs w:val="0"/>
          <w:sz w:val="32"/>
          <w:szCs w:val="40"/>
          <w:highlight w:val="none"/>
          <w:lang w:val="en-US" w:eastAsia="zh-CN"/>
        </w:rPr>
        <w:t>2.2024年重点工作任务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sz w:val="32"/>
          <w:szCs w:val="40"/>
          <w:highlight w:val="none"/>
          <w:lang w:val="en-US" w:eastAsia="zh-CN"/>
        </w:rPr>
      </w:pPr>
      <w:r>
        <w:rPr>
          <w:rFonts w:hint="eastAsia" w:ascii="仿宋_GB2312" w:hAnsi="仿宋" w:eastAsia="仿宋_GB2312" w:cs="仿宋"/>
          <w:sz w:val="32"/>
          <w:szCs w:val="40"/>
          <w:highlight w:val="none"/>
          <w:lang w:val="en-US" w:eastAsia="zh-CN"/>
        </w:rPr>
        <w:t>我委坚持以习近平新时代中国特色社会主义思想为指导，坚决贯彻市委、市政府决策部署，紧紧围绕中心、服务大局，以“保运行、保民生、更要保安全”为主线，下足“绣花功夫”，做好精治“文章”，城市管理高质量发展取得新的重要成效。城市运行安全事故、城市管理群众诉求总量实现“双下降”，</w:t>
      </w:r>
      <w:r>
        <w:rPr>
          <w:rFonts w:hint="default" w:ascii="仿宋_GB2312" w:hAnsi="仿宋" w:eastAsia="仿宋_GB2312" w:cs="仿宋"/>
          <w:sz w:val="32"/>
          <w:szCs w:val="40"/>
          <w:highlight w:val="none"/>
          <w:lang w:val="en-US" w:eastAsia="zh-CN"/>
        </w:rPr>
        <w:t>群众获得感</w:t>
      </w:r>
      <w:r>
        <w:rPr>
          <w:rFonts w:hint="eastAsia" w:ascii="仿宋_GB2312" w:hAnsi="仿宋" w:eastAsia="仿宋_GB2312" w:cs="仿宋"/>
          <w:sz w:val="32"/>
          <w:szCs w:val="40"/>
          <w:highlight w:val="none"/>
          <w:lang w:val="en-US" w:eastAsia="zh-CN"/>
        </w:rPr>
        <w:t>幸福感安全感</w:t>
      </w:r>
      <w:r>
        <w:rPr>
          <w:rFonts w:hint="default" w:ascii="仿宋_GB2312" w:hAnsi="仿宋" w:eastAsia="仿宋_GB2312" w:cs="仿宋"/>
          <w:sz w:val="32"/>
          <w:szCs w:val="40"/>
          <w:highlight w:val="none"/>
          <w:lang w:val="en-US" w:eastAsia="zh-CN"/>
        </w:rPr>
        <w:t>显著提升。</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sz w:val="32"/>
          <w:szCs w:val="40"/>
          <w:highlight w:val="none"/>
          <w:lang w:val="en-US" w:eastAsia="zh-CN"/>
        </w:rPr>
      </w:pPr>
      <w:r>
        <w:rPr>
          <w:rFonts w:hint="eastAsia" w:ascii="仿宋_GB2312" w:hAnsi="仿宋" w:eastAsia="仿宋_GB2312" w:cs="仿宋"/>
          <w:sz w:val="32"/>
          <w:szCs w:val="40"/>
          <w:highlight w:val="none"/>
          <w:lang w:val="en-US" w:eastAsia="zh-CN"/>
        </w:rPr>
        <w:t>2024年重点工作任务主要包括：一是坚持高站位、大格局，综合保障能力显著提升，对标国内领先、国际一流，统筹落实重大活动城市运行及环境服务保障，践行“四个服务”功能定位。</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sz w:val="32"/>
          <w:szCs w:val="40"/>
          <w:highlight w:val="none"/>
          <w:lang w:val="en-US" w:eastAsia="zh-CN"/>
        </w:rPr>
      </w:pPr>
      <w:r>
        <w:rPr>
          <w:rFonts w:hint="eastAsia" w:ascii="仿宋_GB2312" w:hAnsi="仿宋" w:eastAsia="仿宋_GB2312" w:cs="仿宋"/>
          <w:sz w:val="32"/>
          <w:szCs w:val="40"/>
          <w:highlight w:val="none"/>
          <w:lang w:val="en-US" w:eastAsia="zh-CN"/>
        </w:rPr>
        <w:t>二是坚持抓规范、重品质，首都环境形象靓丽彰显。落实习近平总书记关于既要管好主干道、大街区，又要治理好每条小街小巷小胡同的重要指示精神，以</w:t>
      </w:r>
      <w:r>
        <w:rPr>
          <w:rFonts w:hint="eastAsia" w:ascii="仿宋_GB2312" w:hAnsi="仿宋" w:eastAsia="仿宋_GB2312" w:cs="仿宋"/>
          <w:sz w:val="32"/>
          <w:szCs w:val="40"/>
          <w:highlight w:val="none"/>
          <w:lang w:val="en-US" w:eastAsia="zh"/>
        </w:rPr>
        <w:t>“</w:t>
      </w:r>
      <w:r>
        <w:rPr>
          <w:rFonts w:hint="eastAsia" w:ascii="仿宋_GB2312" w:hAnsi="仿宋" w:eastAsia="仿宋_GB2312" w:cs="仿宋"/>
          <w:sz w:val="32"/>
          <w:szCs w:val="40"/>
          <w:highlight w:val="none"/>
          <w:lang w:val="en-US" w:eastAsia="zh-CN"/>
        </w:rPr>
        <w:t>绣花功夫</w:t>
      </w:r>
      <w:r>
        <w:rPr>
          <w:rFonts w:hint="eastAsia" w:ascii="仿宋_GB2312" w:hAnsi="仿宋" w:eastAsia="仿宋_GB2312" w:cs="仿宋"/>
          <w:sz w:val="32"/>
          <w:szCs w:val="40"/>
          <w:highlight w:val="none"/>
          <w:lang w:val="en-US" w:eastAsia="zh"/>
        </w:rPr>
        <w:t>”</w:t>
      </w:r>
      <w:r>
        <w:rPr>
          <w:rFonts w:hint="eastAsia" w:ascii="仿宋_GB2312" w:hAnsi="仿宋" w:eastAsia="仿宋_GB2312" w:cs="仿宋"/>
          <w:sz w:val="32"/>
          <w:szCs w:val="40"/>
          <w:highlight w:val="none"/>
          <w:lang w:val="en-US" w:eastAsia="zh-CN"/>
        </w:rPr>
        <w:t>打造干净整洁、文明有序、和谐宜居的城市环境。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sz w:val="32"/>
          <w:szCs w:val="40"/>
          <w:highlight w:val="none"/>
          <w:lang w:val="en-US" w:eastAsia="zh-CN"/>
        </w:rPr>
      </w:pPr>
      <w:r>
        <w:rPr>
          <w:rFonts w:hint="eastAsia" w:ascii="仿宋_GB2312" w:hAnsi="仿宋" w:eastAsia="仿宋_GB2312" w:cs="仿宋"/>
          <w:sz w:val="32"/>
          <w:szCs w:val="40"/>
          <w:highlight w:val="none"/>
          <w:lang w:val="en-US" w:eastAsia="zh-CN"/>
        </w:rPr>
        <w:t>三是坚持暖民心、保民生，服务保障能力持续增强。坚持人民城市为人民，用心用情用力办好民生实事，提高电、气、热等公共事业服务及安全水平，确保首都能源运行保障更加平稳可靠。</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sz w:val="32"/>
          <w:szCs w:val="40"/>
          <w:highlight w:val="none"/>
          <w:lang w:val="en-US" w:eastAsia="zh-CN"/>
        </w:rPr>
      </w:pPr>
      <w:r>
        <w:rPr>
          <w:rFonts w:hint="eastAsia" w:ascii="仿宋_GB2312" w:hAnsi="仿宋" w:eastAsia="仿宋_GB2312" w:cs="仿宋"/>
          <w:sz w:val="32"/>
          <w:szCs w:val="40"/>
          <w:highlight w:val="none"/>
          <w:lang w:val="en-US" w:eastAsia="zh-CN"/>
        </w:rPr>
        <w:t>四是坚持排隐患、筑底线，安全治理成效不断凸显。坚决落实“三管三必须”，全面筑牢安全防线，燃气事故、电动自行车亡人火灾事故、外力破坏管线事故等均实现不同程度下降。</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sz w:val="32"/>
          <w:szCs w:val="40"/>
          <w:highlight w:val="none"/>
          <w:lang w:val="en-US" w:eastAsia="zh-CN"/>
        </w:rPr>
      </w:pPr>
      <w:r>
        <w:rPr>
          <w:rFonts w:hint="eastAsia" w:ascii="仿宋_GB2312" w:hAnsi="仿宋" w:eastAsia="仿宋_GB2312" w:cs="仿宋"/>
          <w:sz w:val="32"/>
          <w:szCs w:val="40"/>
          <w:highlight w:val="none"/>
          <w:lang w:val="en-US" w:eastAsia="zh-CN"/>
        </w:rPr>
        <w:t>五是坚持抓长效、强落实，环境卫生质效持续改善。坚持以钉钉子精神，持续抓好垃圾分类</w:t>
      </w:r>
      <w:r>
        <w:rPr>
          <w:rFonts w:hint="eastAsia" w:ascii="仿宋_GB2312" w:hAnsi="仿宋" w:eastAsia="仿宋_GB2312" w:cs="仿宋"/>
          <w:sz w:val="32"/>
          <w:szCs w:val="40"/>
          <w:highlight w:val="none"/>
          <w:lang w:val="en-US" w:eastAsia="zh"/>
        </w:rPr>
        <w:t>“</w:t>
      </w:r>
      <w:r>
        <w:rPr>
          <w:rFonts w:hint="eastAsia" w:ascii="仿宋_GB2312" w:hAnsi="仿宋" w:eastAsia="仿宋_GB2312" w:cs="仿宋"/>
          <w:sz w:val="32"/>
          <w:szCs w:val="40"/>
          <w:highlight w:val="none"/>
          <w:lang w:val="en-US" w:eastAsia="zh-CN"/>
        </w:rPr>
        <w:t>关键小事</w:t>
      </w:r>
      <w:r>
        <w:rPr>
          <w:rFonts w:hint="eastAsia" w:ascii="仿宋_GB2312" w:hAnsi="仿宋" w:eastAsia="仿宋_GB2312" w:cs="仿宋"/>
          <w:sz w:val="32"/>
          <w:szCs w:val="40"/>
          <w:highlight w:val="none"/>
          <w:lang w:val="en-US" w:eastAsia="zh"/>
        </w:rPr>
        <w:t>”</w:t>
      </w:r>
      <w:r>
        <w:rPr>
          <w:rFonts w:hint="eastAsia" w:ascii="仿宋_GB2312" w:hAnsi="仿宋" w:eastAsia="仿宋_GB2312" w:cs="仿宋"/>
          <w:sz w:val="32"/>
          <w:szCs w:val="40"/>
          <w:highlight w:val="none"/>
          <w:lang w:val="en-US" w:eastAsia="zh-CN"/>
        </w:rPr>
        <w:t>，推动生活垃圾“投收运处”全链条精细治理，提升道路清扫、公厕管理、垃圾清运等环卫保障能力，打造更加清洁干净的首都城市环境。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sz w:val="32"/>
          <w:szCs w:val="40"/>
          <w:highlight w:val="none"/>
          <w:lang w:val="en-US" w:eastAsia="zh-CN"/>
        </w:rPr>
      </w:pPr>
      <w:r>
        <w:rPr>
          <w:rFonts w:hint="eastAsia" w:ascii="仿宋_GB2312" w:hAnsi="仿宋" w:eastAsia="仿宋_GB2312" w:cs="仿宋"/>
          <w:sz w:val="32"/>
          <w:szCs w:val="40"/>
          <w:highlight w:val="none"/>
          <w:lang w:val="en-US" w:eastAsia="zh-CN"/>
        </w:rPr>
        <w:t>六是机关综合能力建设提升新水平，推动机关党建全面进步全面过硬，持续涵养风清气正的政治生态，打造高素质专业化人才队伍，持续推进法规标准体系建设，大力加强智慧城市建设，立体传播管城理市好声音。</w:t>
      </w:r>
    </w:p>
    <w:p>
      <w:pPr>
        <w:pStyle w:val="5"/>
        <w:pageBreakBefore w:val="0"/>
        <w:kinsoku/>
        <w:overflowPunct/>
        <w:topLinePunct w:val="0"/>
        <w:autoSpaceDE/>
        <w:autoSpaceDN/>
        <w:bidi w:val="0"/>
        <w:adjustRightInd w:val="0"/>
        <w:snapToGrid w:val="0"/>
        <w:spacing w:before="0" w:after="0" w:line="560" w:lineRule="exact"/>
        <w:ind w:firstLine="640" w:firstLineChars="200"/>
        <w:textAlignment w:val="auto"/>
        <w:rPr>
          <w:rFonts w:hint="eastAsia" w:ascii="楷体" w:hAnsi="楷体" w:eastAsia="楷体"/>
          <w:b w:val="0"/>
          <w:bCs w:val="0"/>
          <w:highlight w:val="none"/>
        </w:rPr>
      </w:pPr>
      <w:bookmarkStart w:id="2" w:name="_Toc897362997"/>
      <w:r>
        <w:rPr>
          <w:rFonts w:hint="eastAsia" w:ascii="楷体" w:hAnsi="楷体" w:eastAsia="楷体"/>
          <w:b w:val="0"/>
          <w:bCs w:val="0"/>
          <w:highlight w:val="none"/>
        </w:rPr>
        <w:t>（二）部门整体绩效目标设立情况</w:t>
      </w:r>
      <w:bookmarkEnd w:id="2"/>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sz w:val="32"/>
          <w:szCs w:val="40"/>
          <w:highlight w:val="none"/>
          <w:lang w:val="en-US" w:eastAsia="zh-CN"/>
        </w:rPr>
      </w:pPr>
      <w:r>
        <w:rPr>
          <w:rFonts w:hint="eastAsia" w:ascii="仿宋_GB2312" w:hAnsi="仿宋" w:eastAsia="仿宋_GB2312" w:cs="仿宋"/>
          <w:sz w:val="32"/>
          <w:szCs w:val="40"/>
          <w:highlight w:val="none"/>
          <w:lang w:val="en-US" w:eastAsia="zh-CN"/>
        </w:rPr>
        <w:t>我委结合部门职责、2024年重点工作任务及财政资金分配使用计划，制定了市城市管理委部门整体支出绩效目标：以习近平新时代中国特色社会主义思想为指导，全面贯彻落实党的二十大精神，深入贯彻习近平总书记对北京重要讲话精神，认真落实市委、市政府部署，扎实推进新时代首都发展，践行“人民城市人民建、人民城市为人民”理念，坚持问题导向，下足“绣花功夫”，围绕精治、共治、法治“做文章”，更好统筹发展和安全，更好统筹城市管理服务保障，突出保运行、保安全、保民生，转变治理理念，强化系统观念，着力在“内部协同、横向沟通、系统联动、科技赋能、安全管理、队伍建设”等方面创新突破，为实现首都城市治理体系和治理能力现代化打头阵开新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right="0" w:rightChars="0" w:firstLine="320" w:firstLineChars="100"/>
        <w:jc w:val="both"/>
        <w:textAlignment w:val="auto"/>
        <w:outlineLvl w:val="9"/>
        <w:rPr>
          <w:rFonts w:hint="eastAsia" w:ascii="宋体" w:hAnsi="宋体" w:eastAsia="仿宋_GB2312" w:cs="宋体"/>
          <w:color w:val="auto"/>
          <w:kern w:val="0"/>
          <w:sz w:val="32"/>
          <w:szCs w:val="32"/>
          <w:highlight w:val="none"/>
        </w:rPr>
      </w:pPr>
      <w:r>
        <w:rPr>
          <w:rFonts w:hint="eastAsia" w:ascii="黑体" w:hAnsi="黑体" w:eastAsia="黑体" w:cs="黑体"/>
          <w:color w:val="auto"/>
          <w:kern w:val="0"/>
          <w:sz w:val="32"/>
          <w:szCs w:val="32"/>
          <w:highlight w:val="none"/>
          <w:lang w:val="en-US" w:eastAsia="zh-CN"/>
        </w:rPr>
        <w:t>1.</w:t>
      </w:r>
      <w:r>
        <w:rPr>
          <w:rFonts w:hint="eastAsia" w:ascii="黑体" w:hAnsi="黑体" w:eastAsia="黑体" w:cs="黑体"/>
          <w:color w:val="auto"/>
          <w:kern w:val="0"/>
          <w:sz w:val="32"/>
          <w:szCs w:val="32"/>
          <w:highlight w:val="none"/>
        </w:rPr>
        <w:t>城市环境综合整治方面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1）对全市16区5393条背街小巷及实施环境综合治理的片区开展日常检查和综合考评，持续巩固背街小巷环境精细化整治提升效果，推动背街小巷环境精细化管理长效机制不断完善，助力基层治理能力现代化建设水平不断提升，推进街巷文明不断深化，始终保持背街小巷环境优美、文明有序，以高质量发展满足人民群众对美好生活的需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eastAsia="zh-CN"/>
        </w:rPr>
      </w:pPr>
      <w:r>
        <w:rPr>
          <w:rFonts w:hint="eastAsia" w:ascii="仿宋_GB2312" w:hAnsi="仿宋" w:eastAsia="仿宋_GB2312"/>
          <w:bCs/>
          <w:sz w:val="32"/>
          <w:szCs w:val="32"/>
          <w:highlight w:val="none"/>
          <w:lang w:val="en-US" w:eastAsia="zh-CN"/>
        </w:rPr>
        <w:t>（2）开展首都城市环境建设重点项目提升，</w:t>
      </w:r>
      <w:r>
        <w:rPr>
          <w:rFonts w:hint="eastAsia" w:ascii="仿宋_GB2312" w:hAnsi="仿宋" w:eastAsia="仿宋_GB2312"/>
          <w:bCs/>
          <w:sz w:val="32"/>
          <w:szCs w:val="32"/>
          <w:highlight w:val="none"/>
        </w:rPr>
        <w:t>对</w:t>
      </w:r>
      <w:r>
        <w:rPr>
          <w:rFonts w:hint="eastAsia" w:ascii="仿宋_GB2312" w:hAnsi="仿宋" w:eastAsia="仿宋_GB2312"/>
          <w:bCs/>
          <w:sz w:val="32"/>
          <w:szCs w:val="32"/>
          <w:highlight w:val="none"/>
          <w:lang w:eastAsia="zh-CN"/>
        </w:rPr>
        <w:t>各区实施的市级</w:t>
      </w:r>
      <w:r>
        <w:rPr>
          <w:rFonts w:hint="eastAsia" w:ascii="仿宋_GB2312" w:hAnsi="仿宋" w:eastAsia="仿宋_GB2312"/>
          <w:bCs/>
          <w:sz w:val="32"/>
          <w:szCs w:val="32"/>
          <w:highlight w:val="none"/>
        </w:rPr>
        <w:t>重点</w:t>
      </w:r>
      <w:r>
        <w:rPr>
          <w:rFonts w:hint="eastAsia" w:ascii="仿宋_GB2312" w:hAnsi="仿宋" w:eastAsia="仿宋_GB2312"/>
          <w:bCs/>
          <w:sz w:val="32"/>
          <w:szCs w:val="32"/>
          <w:highlight w:val="none"/>
          <w:lang w:eastAsia="zh-CN"/>
        </w:rPr>
        <w:t>环境建设</w:t>
      </w:r>
      <w:r>
        <w:rPr>
          <w:rFonts w:hint="eastAsia" w:ascii="仿宋_GB2312" w:hAnsi="仿宋" w:eastAsia="仿宋_GB2312"/>
          <w:bCs/>
          <w:sz w:val="32"/>
          <w:szCs w:val="32"/>
          <w:highlight w:val="none"/>
        </w:rPr>
        <w:t>项目</w:t>
      </w:r>
      <w:r>
        <w:rPr>
          <w:rFonts w:hint="eastAsia" w:ascii="仿宋_GB2312" w:hAnsi="仿宋" w:eastAsia="仿宋_GB2312"/>
          <w:bCs/>
          <w:sz w:val="32"/>
          <w:szCs w:val="32"/>
          <w:highlight w:val="none"/>
          <w:lang w:eastAsia="zh-CN"/>
        </w:rPr>
        <w:t>进行全过程管理，提升首都环境建设市级重点项目实施效果和项目资金使用效率，有效控制项目建设投资，及时发现、解决项目实施过程及资金使用过程中出现的问题，确保财政资金的合理合规使用。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eastAsia="zh-CN"/>
        </w:rPr>
      </w:pPr>
      <w:r>
        <w:rPr>
          <w:rFonts w:hint="eastAsia" w:ascii="仿宋_GB2312" w:hAnsi="仿宋" w:eastAsia="仿宋_GB2312"/>
          <w:bCs/>
          <w:sz w:val="32"/>
          <w:szCs w:val="32"/>
          <w:highlight w:val="none"/>
          <w:lang w:val="en-US" w:eastAsia="zh-CN"/>
        </w:rPr>
        <w:t>（3）提升重点站区空间环境，对北京站进行现状调研，</w:t>
      </w:r>
      <w:r>
        <w:rPr>
          <w:rFonts w:hint="eastAsia" w:ascii="仿宋_GB2312" w:hAnsi="仿宋" w:eastAsia="仿宋_GB2312"/>
          <w:bCs/>
          <w:sz w:val="32"/>
          <w:szCs w:val="32"/>
          <w:highlight w:val="none"/>
          <w:lang w:eastAsia="zh-CN"/>
        </w:rPr>
        <w:t>规划北京站周边城市空间，整体打造设施形式、色彩与北京站协调统一，布局合理，环境整洁高效，夜景色彩主次分明的北京站站区环境。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rPr>
      </w:pPr>
      <w:r>
        <w:rPr>
          <w:rFonts w:hint="eastAsia" w:ascii="仿宋_GB2312" w:hAnsi="仿宋" w:eastAsia="仿宋_GB2312"/>
          <w:bCs/>
          <w:sz w:val="32"/>
          <w:szCs w:val="32"/>
          <w:highlight w:val="none"/>
          <w:lang w:val="en-US" w:eastAsia="zh-CN"/>
        </w:rPr>
        <w:t>（4）</w:t>
      </w:r>
      <w:r>
        <w:rPr>
          <w:rFonts w:hint="eastAsia" w:ascii="仿宋_GB2312" w:hAnsi="仿宋" w:eastAsia="仿宋_GB2312"/>
          <w:bCs/>
          <w:sz w:val="32"/>
          <w:szCs w:val="32"/>
          <w:highlight w:val="none"/>
        </w:rPr>
        <w:t>明确各类护栏样式及设置标准，规范管理，清晰权责，方便群众出行，打造规范有序、清朗通透、整洁优美的公共空间。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eastAsia="zh-CN"/>
        </w:rPr>
      </w:pPr>
      <w:r>
        <w:rPr>
          <w:rFonts w:hint="eastAsia" w:ascii="仿宋_GB2312" w:hAnsi="仿宋" w:eastAsia="仿宋_GB2312"/>
          <w:bCs/>
          <w:sz w:val="32"/>
          <w:szCs w:val="32"/>
          <w:highlight w:val="none"/>
          <w:lang w:val="en-US" w:eastAsia="zh-CN"/>
        </w:rPr>
        <w:t>（5）</w:t>
      </w:r>
      <w:r>
        <w:rPr>
          <w:rFonts w:hint="eastAsia" w:ascii="仿宋_GB2312" w:hAnsi="仿宋" w:eastAsia="仿宋_GB2312"/>
          <w:bCs/>
          <w:sz w:val="32"/>
          <w:szCs w:val="32"/>
          <w:highlight w:val="none"/>
          <w:lang w:eastAsia="zh-CN"/>
        </w:rPr>
        <w:t>对市级</w:t>
      </w:r>
      <w:r>
        <w:rPr>
          <w:rFonts w:hint="eastAsia" w:ascii="仿宋_GB2312" w:hAnsi="仿宋" w:eastAsia="仿宋_GB2312"/>
          <w:bCs/>
          <w:sz w:val="32"/>
          <w:szCs w:val="32"/>
          <w:highlight w:val="none"/>
        </w:rPr>
        <w:t>架空线入地项目</w:t>
      </w:r>
      <w:r>
        <w:rPr>
          <w:rFonts w:hint="eastAsia" w:ascii="仿宋_GB2312" w:hAnsi="仿宋" w:eastAsia="仿宋_GB2312"/>
          <w:bCs/>
          <w:sz w:val="32"/>
          <w:szCs w:val="32"/>
          <w:highlight w:val="none"/>
          <w:lang w:eastAsia="zh-CN"/>
        </w:rPr>
        <w:t>任务</w:t>
      </w:r>
      <w:r>
        <w:rPr>
          <w:rFonts w:hint="eastAsia" w:ascii="仿宋_GB2312" w:hAnsi="仿宋" w:eastAsia="仿宋_GB2312"/>
          <w:bCs/>
          <w:sz w:val="32"/>
          <w:szCs w:val="32"/>
          <w:highlight w:val="none"/>
        </w:rPr>
        <w:t>进行</w:t>
      </w:r>
      <w:r>
        <w:rPr>
          <w:rFonts w:hint="eastAsia" w:ascii="仿宋_GB2312" w:hAnsi="仿宋" w:eastAsia="仿宋_GB2312"/>
          <w:bCs/>
          <w:sz w:val="32"/>
          <w:szCs w:val="32"/>
          <w:highlight w:val="none"/>
          <w:lang w:eastAsia="zh-CN"/>
        </w:rPr>
        <w:t>规范化梳理、</w:t>
      </w:r>
      <w:r>
        <w:rPr>
          <w:rFonts w:hint="eastAsia" w:ascii="仿宋_GB2312" w:hAnsi="仿宋" w:eastAsia="仿宋_GB2312"/>
          <w:bCs/>
          <w:sz w:val="32"/>
          <w:szCs w:val="32"/>
          <w:highlight w:val="none"/>
        </w:rPr>
        <w:t>跟踪核实项目施工材料，加强架空线入地工程</w:t>
      </w:r>
      <w:r>
        <w:rPr>
          <w:rFonts w:hint="eastAsia" w:ascii="仿宋_GB2312" w:hAnsi="仿宋" w:eastAsia="仿宋_GB2312"/>
          <w:bCs/>
          <w:sz w:val="32"/>
          <w:szCs w:val="32"/>
          <w:highlight w:val="none"/>
          <w:lang w:eastAsia="zh-CN"/>
        </w:rPr>
        <w:t>管理</w:t>
      </w:r>
      <w:r>
        <w:rPr>
          <w:rFonts w:hint="eastAsia" w:ascii="仿宋_GB2312" w:hAnsi="仿宋" w:eastAsia="仿宋_GB2312"/>
          <w:bCs/>
          <w:sz w:val="32"/>
          <w:szCs w:val="32"/>
          <w:highlight w:val="none"/>
        </w:rPr>
        <w:t>、筑牢安全生产、绿色环保思想防线，确保全市架空线入地工程项目安全、有序、有力推进</w:t>
      </w:r>
      <w:r>
        <w:rPr>
          <w:rFonts w:hint="eastAsia" w:ascii="仿宋_GB2312" w:hAnsi="仿宋" w:eastAsia="仿宋_GB2312"/>
          <w:bCs/>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rPr>
      </w:pPr>
      <w:r>
        <w:rPr>
          <w:rFonts w:hint="eastAsia" w:ascii="仿宋_GB2312" w:hAnsi="仿宋" w:eastAsia="仿宋_GB2312"/>
          <w:bCs/>
          <w:sz w:val="32"/>
          <w:szCs w:val="32"/>
          <w:highlight w:val="none"/>
          <w:lang w:val="en-US" w:eastAsia="zh-CN"/>
        </w:rPr>
        <w:t>（6）加强</w:t>
      </w:r>
      <w:r>
        <w:rPr>
          <w:rFonts w:hint="eastAsia" w:ascii="仿宋_GB2312" w:hAnsi="仿宋" w:eastAsia="仿宋_GB2312"/>
          <w:bCs/>
          <w:sz w:val="32"/>
          <w:szCs w:val="32"/>
          <w:highlight w:val="none"/>
          <w:lang w:eastAsia="zh-CN"/>
        </w:rPr>
        <w:t>城市景观</w:t>
      </w:r>
      <w:r>
        <w:rPr>
          <w:rFonts w:hint="eastAsia" w:ascii="仿宋_GB2312" w:hAnsi="仿宋" w:eastAsia="仿宋_GB2312"/>
          <w:bCs/>
          <w:sz w:val="32"/>
          <w:szCs w:val="32"/>
          <w:highlight w:val="none"/>
        </w:rPr>
        <w:t>日常</w:t>
      </w:r>
      <w:r>
        <w:rPr>
          <w:rFonts w:hint="eastAsia" w:ascii="仿宋_GB2312" w:hAnsi="仿宋" w:eastAsia="仿宋_GB2312"/>
          <w:bCs/>
          <w:sz w:val="32"/>
          <w:szCs w:val="32"/>
          <w:highlight w:val="none"/>
          <w:lang w:eastAsia="zh-CN"/>
        </w:rPr>
        <w:t>运营</w:t>
      </w:r>
      <w:r>
        <w:rPr>
          <w:rFonts w:hint="eastAsia" w:ascii="仿宋_GB2312" w:hAnsi="仿宋" w:eastAsia="仿宋_GB2312"/>
          <w:bCs/>
          <w:sz w:val="32"/>
          <w:szCs w:val="32"/>
          <w:highlight w:val="none"/>
        </w:rPr>
        <w:t>维护，确保</w:t>
      </w:r>
      <w:r>
        <w:rPr>
          <w:rFonts w:hint="eastAsia" w:ascii="仿宋_GB2312" w:hAnsi="仿宋" w:eastAsia="仿宋_GB2312"/>
          <w:bCs/>
          <w:sz w:val="32"/>
          <w:szCs w:val="32"/>
          <w:highlight w:val="none"/>
          <w:lang w:eastAsia="zh-CN"/>
        </w:rPr>
        <w:t>城市景观</w:t>
      </w:r>
      <w:r>
        <w:rPr>
          <w:rFonts w:hint="eastAsia" w:ascii="仿宋_GB2312" w:hAnsi="仿宋" w:eastAsia="仿宋_GB2312"/>
          <w:bCs/>
          <w:sz w:val="32"/>
          <w:szCs w:val="32"/>
          <w:highlight w:val="none"/>
        </w:rPr>
        <w:t>设施运行安全，景观效果良好。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color w:val="0000FF"/>
          <w:sz w:val="32"/>
          <w:szCs w:val="32"/>
          <w:highlight w:val="none"/>
          <w:lang w:val="en-US" w:eastAsia="zh-CN"/>
        </w:rPr>
      </w:pPr>
      <w:r>
        <w:rPr>
          <w:rFonts w:hint="eastAsia" w:ascii="仿宋_GB2312" w:hAnsi="仿宋" w:eastAsia="仿宋_GB2312"/>
          <w:bCs/>
          <w:sz w:val="32"/>
          <w:szCs w:val="32"/>
          <w:highlight w:val="none"/>
          <w:lang w:val="en-US" w:eastAsia="zh-CN"/>
        </w:rPr>
        <w:t>（7）</w:t>
      </w:r>
      <w:r>
        <w:rPr>
          <w:rFonts w:hint="eastAsia" w:ascii="仿宋_GB2312" w:hAnsi="仿宋" w:eastAsia="仿宋_GB2312"/>
          <w:bCs/>
          <w:sz w:val="32"/>
          <w:szCs w:val="32"/>
          <w:highlight w:val="none"/>
        </w:rPr>
        <w:t>按照城市总体规划和区域功能定位</w:t>
      </w:r>
      <w:r>
        <w:rPr>
          <w:rFonts w:hint="eastAsia" w:ascii="仿宋_GB2312" w:hAnsi="仿宋" w:eastAsia="仿宋_GB2312"/>
          <w:bCs/>
          <w:sz w:val="32"/>
          <w:szCs w:val="32"/>
          <w:highlight w:val="none"/>
          <w:lang w:val="en"/>
        </w:rPr>
        <w:t>,</w:t>
      </w:r>
      <w:r>
        <w:rPr>
          <w:rFonts w:hint="eastAsia" w:ascii="仿宋_GB2312" w:hAnsi="仿宋" w:eastAsia="仿宋_GB2312"/>
          <w:bCs/>
          <w:sz w:val="32"/>
          <w:szCs w:val="32"/>
          <w:highlight w:val="none"/>
          <w:lang w:val="en-US" w:eastAsia="zh-CN"/>
        </w:rPr>
        <w:t>对</w:t>
      </w:r>
      <w:r>
        <w:rPr>
          <w:rFonts w:hint="eastAsia" w:ascii="仿宋_GB2312" w:hAnsi="仿宋" w:eastAsia="仿宋_GB2312"/>
          <w:bCs/>
          <w:sz w:val="32"/>
          <w:szCs w:val="32"/>
          <w:highlight w:val="none"/>
        </w:rPr>
        <w:t>16区、经济开发区和2个地区管委会</w:t>
      </w:r>
      <w:r>
        <w:rPr>
          <w:rFonts w:hint="eastAsia" w:ascii="仿宋_GB2312" w:hAnsi="仿宋" w:eastAsia="仿宋_GB2312"/>
          <w:bCs/>
          <w:sz w:val="32"/>
          <w:szCs w:val="32"/>
          <w:highlight w:val="none"/>
          <w:lang w:eastAsia="zh-CN"/>
        </w:rPr>
        <w:t>进行市容环境管理督导检查。督导区、街道、社区发挥主体责任，</w:t>
      </w:r>
      <w:r>
        <w:rPr>
          <w:rFonts w:hint="eastAsia" w:ascii="仿宋_GB2312" w:hAnsi="仿宋" w:eastAsia="仿宋_GB2312"/>
          <w:bCs/>
          <w:sz w:val="32"/>
          <w:szCs w:val="32"/>
          <w:highlight w:val="none"/>
          <w:lang w:val="en-US" w:eastAsia="zh-CN"/>
        </w:rPr>
        <w:t>提高城市治理能力和治理水平,营造整洁、优美、有序的城市环境，改善首都人民的生活环境，努力创建国际一流的和谐宜居之都。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lang w:val="en-US" w:eastAsia="zh-CN"/>
        </w:rPr>
        <w:t>2.</w:t>
      </w:r>
      <w:r>
        <w:rPr>
          <w:rFonts w:hint="eastAsia" w:ascii="黑体" w:hAnsi="黑体" w:eastAsia="黑体" w:cs="黑体"/>
          <w:color w:val="auto"/>
          <w:kern w:val="0"/>
          <w:sz w:val="32"/>
          <w:szCs w:val="32"/>
          <w:highlight w:val="none"/>
        </w:rPr>
        <w:t>环境卫生管理方面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（1）完成市属重点道路清扫保洁及扫雪铲冰作业面积1333.5万平方米，确保城市道路干净整洁。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（2）清查违法违规运输车辆，综合治理违法违规建筑垃圾，对建筑垃圾车辆实施入网管理监控、建筑垃圾实施核量服务。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yellow"/>
          <w:lang w:val="en-US" w:eastAsia="zh-CN"/>
        </w:rPr>
      </w:pPr>
      <w:r>
        <w:rPr>
          <w:rFonts w:hint="eastAsia" w:ascii="仿宋_GB2312" w:hAnsi="仿宋" w:eastAsia="仿宋_GB2312"/>
          <w:bCs/>
          <w:sz w:val="32"/>
          <w:szCs w:val="32"/>
          <w:highlight w:val="none"/>
          <w:lang w:val="en-US" w:eastAsia="zh-CN"/>
        </w:rPr>
        <w:t>（3）开展市属生活垃圾处理设施垃圾处理费结算数据审查工作。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4）每季度对市生活垃圾分类推进工作入户回访，现场访问、电话或网络访问覆盖全市居民问卷调查，完成月度季度调查报告。对各区垃圾分类日常运行管理和涉农区垃圾治理工作进行检查考评，更好服务于生活垃圾分类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5）对13个垃圾分类示范片区开展创建验收复验，并组织验收。开展北京市低值可回收物回收情况调查，明确经营过程中的安全、环保方面的基本要求，为后期制定相关政策提供参考，提高再生资源回收行业绿色发展水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6）开展非居民其他垃圾计量收费综合实施方案研究、居民生活垃圾计量收费管理政策储备研究、生活垃圾分类相关财政资金支出情况分析，有效推动《北京市生活垃圾管理条例》中差异化收费政策落实，为后续政策的操作性、引导性打好坚实基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lang w:val="en-US" w:eastAsia="zh-CN"/>
        </w:rPr>
        <w:t>3.</w:t>
      </w:r>
      <w:r>
        <w:rPr>
          <w:rFonts w:hint="eastAsia" w:ascii="黑体" w:hAnsi="黑体" w:eastAsia="黑体" w:cs="黑体"/>
          <w:color w:val="auto"/>
          <w:kern w:val="0"/>
          <w:sz w:val="32"/>
          <w:szCs w:val="32"/>
          <w:highlight w:val="none"/>
        </w:rPr>
        <w:t>城市照明管理方面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default"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（1）严格落实《城市景观照明技术规范》（DB11/388）和《北京市夜景照明管理办法》等标准要求，完成2024年度景观照明建设工作。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（2）完成市属景观照明设施运行维护及巡视检查工作，确保维护项目照明设施完好率达到95%，亮灯率达到98%，实现安全、正常运行保障。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default"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（3）完成30万盏路灯及其附属电源设施、管线的运行维护，年平均亮灯率高于98</w:t>
      </w:r>
      <w:r>
        <w:rPr>
          <w:rFonts w:hint="eastAsia" w:ascii="仿宋_GB2312" w:hAnsi="仿宋" w:eastAsia="仿宋_GB2312"/>
          <w:bCs/>
          <w:color w:val="auto"/>
          <w:sz w:val="32"/>
          <w:szCs w:val="32"/>
          <w:highlight w:val="none"/>
          <w:lang w:val="en-US" w:eastAsia="zh-CN"/>
        </w:rPr>
        <w:t>％，设施完好率高于96%；</w:t>
      </w:r>
      <w:r>
        <w:rPr>
          <w:rFonts w:hint="eastAsia" w:ascii="仿宋_GB2312" w:hAnsi="仿宋" w:eastAsia="仿宋_GB2312"/>
          <w:bCs/>
          <w:sz w:val="32"/>
          <w:szCs w:val="32"/>
          <w:highlight w:val="none"/>
          <w:lang w:val="en-US" w:eastAsia="zh-CN"/>
        </w:rPr>
        <w:t>不发生安全生产事故。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（4）完成全年各项重大活动保障任务，保障期间涉及保障道路亮灯率高于99%；持续推进年度路灯设施大修技改项目的实施，确保设施安全运行。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lang w:val="en-US" w:eastAsia="zh-CN"/>
        </w:rPr>
        <w:t>4.</w:t>
      </w:r>
      <w:r>
        <w:rPr>
          <w:rFonts w:hint="eastAsia" w:ascii="黑体" w:hAnsi="黑体" w:eastAsia="黑体" w:cs="黑体"/>
          <w:color w:val="auto"/>
          <w:kern w:val="0"/>
          <w:sz w:val="32"/>
          <w:szCs w:val="32"/>
          <w:highlight w:val="none"/>
        </w:rPr>
        <w:t>供热燃气管理方面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（1）对全市范围内供热管线消隐工程在施项目进行安全检查抽查，发现消除安全隐患，制定并落实有效措施，督促供热管线责任单位要严格落实企业安全生产主体责任。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（2）通过对北京市民、供热行业问卷调查和供热企业抽样相结合的形式，完成供热立法风险评估工作，建立长效机制，进一步加强风险的辨识与管控，提高抵御风险的能力，有效遏制风险的发生。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（3）完成为居民提供新能源及可再生能源供热或采用新能源和耦合常规能源供热单位给予供热补贴研究，有效保障供热单位的正常运行，实现绿色低碳的发展目标。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4）完成供热应急煤炭储备任务，应对因资源紧张、极端天气等特殊情况，保证燃煤应急机组按政府指令应急启动，提高我市冬季供热的能源供应应急保障能力。安排2024年度热电联产集中供热补贴，保障居民冬季采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 xml:space="preserve">（5）加强对天然气分户采暖居民用户用气补贴资金结算审核，及时完成天然气分户采暖居民用户用气补贴发放。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6）加强从事燃气燃烧器具安装、维修作业人员信息、上岗证件管理，便于社会监督和政府监管，提升本市燃烧器具安装、维修人员的服务水平，提升燃气使用安全管理水平。完成天然气、液化气进行气质抽检，及时发现并督促不合格企业整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7）完成2024年度北京市燃气设施安全风险评估和2024年度北京市燃气设施重大风险源清单编制；完成燃气供应企业安全生产和非居民用户燃气使用安全的监督检查抽查，完成20个燃气设施有限空间作业安全检查并编制2024年度北京燃气行业安全监督检查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lang w:val="en-US" w:eastAsia="zh-CN"/>
        </w:rPr>
        <w:t>5.</w:t>
      </w:r>
      <w:r>
        <w:rPr>
          <w:rFonts w:hint="eastAsia" w:ascii="黑体" w:hAnsi="黑体" w:eastAsia="黑体" w:cs="黑体"/>
          <w:color w:val="auto"/>
          <w:kern w:val="0"/>
          <w:sz w:val="32"/>
          <w:szCs w:val="32"/>
          <w:highlight w:val="none"/>
        </w:rPr>
        <w:t>户外广告管理方面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cs="Times New Roman"/>
          <w:bCs/>
          <w:sz w:val="32"/>
          <w:szCs w:val="32"/>
          <w:highlight w:val="none"/>
          <w:lang w:val="en-US" w:eastAsia="zh-CN"/>
        </w:rPr>
      </w:pPr>
      <w:r>
        <w:rPr>
          <w:rFonts w:hint="eastAsia" w:ascii="仿宋_GB2312" w:hAnsi="仿宋" w:eastAsia="仿宋_GB2312" w:cs="Times New Roman"/>
          <w:bCs/>
          <w:sz w:val="32"/>
          <w:szCs w:val="32"/>
          <w:highlight w:val="none"/>
          <w:lang w:val="en-US" w:eastAsia="zh-CN"/>
        </w:rPr>
        <w:t>（1）完成户外广告牌匾设施抽查、抽样安全鉴定和行业安全风险评估，对全市户外广告牌匾设施进行风险进行分析研判，完成风险评估报告。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cs="Times New Roman"/>
          <w:bCs/>
          <w:sz w:val="32"/>
          <w:szCs w:val="32"/>
          <w:highlight w:val="none"/>
          <w:lang w:val="en-US" w:eastAsia="zh-CN"/>
        </w:rPr>
      </w:pPr>
      <w:r>
        <w:rPr>
          <w:rFonts w:hint="eastAsia" w:ascii="仿宋_GB2312" w:hAnsi="仿宋" w:eastAsia="仿宋_GB2312" w:cs="Times New Roman"/>
          <w:bCs/>
          <w:sz w:val="32"/>
          <w:szCs w:val="32"/>
          <w:highlight w:val="none"/>
          <w:lang w:val="en-US" w:eastAsia="zh-CN"/>
        </w:rPr>
        <w:t>（2）通过法律法规及政策梳理研究、常见安全隐患梳理研究、完成北京市户外广告牌匾设施生产安全事故隐患目录编制。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cs="Times New Roman"/>
          <w:bCs/>
          <w:sz w:val="32"/>
          <w:szCs w:val="32"/>
          <w:highlight w:val="none"/>
          <w:lang w:val="en-US" w:eastAsia="zh-CN"/>
        </w:rPr>
        <w:t>（3）完成户外广告牌匾设施安全事故的应急处置预案，设计应急演练的脚本，着力推动应急处置工作高效、有序开展，促进城市户外广告牌匾设施安全运行。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lang w:val="en-US" w:eastAsia="zh-CN"/>
        </w:rPr>
        <w:t>6.</w:t>
      </w:r>
      <w:r>
        <w:rPr>
          <w:rFonts w:hint="eastAsia" w:ascii="黑体" w:hAnsi="黑体" w:eastAsia="黑体" w:cs="黑体"/>
          <w:color w:val="auto"/>
          <w:kern w:val="0"/>
          <w:sz w:val="32"/>
          <w:szCs w:val="32"/>
          <w:highlight w:val="none"/>
        </w:rPr>
        <w:t>能源运行管理方面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1）抽查核实清洁取暖设备运行情况、煤改清洁能源政策落实情况、优质燃煤配送使用情况，推动年度压减燃煤工作目标按期完成。完成本市批发企业的基本信息、成品油储备能力及运营情况的现场核查；完成数据整理、分析及报告编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2）开展城市能源运行数据分析及全市能源运行趋势预测模拟，强化城市能源运行及能源供给保障等方面管理能力提供支撑。对重点行业相关企业车辆信息监测数据等资源进行整合、处理、分析，提供重点行业车用柴油消费数据核算服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3）完成对北京市发电企业开展安全风险评估、发电企业和电网企业开展风险源辨识评估复核，督促电力企业全面落实安全生产主体责任和有关安全生产管理任务，帮助企业补充查找安全管理漏洞，保障城市运行安全，提升北京市电网、发电行业领域企业安全生产管理水平，确保电力行业安全生产形势持续稳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（4）按计划完成对电力企业安全生产标准化评审进行现场复核，进一步督促企业落实安全生产主体责任，提升评审单位标准化评审工作质量，提高企业安全管理水平。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（5）完成对本市用煤情况进行日常监测监管，并对在本市的优质煤供应企业进行现场考核。通过开展煤炭质量监测服务工作，加强煤炭质量管控，规范我市优质煤供应企业经营行为。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6）完成2024年度新能源汽车充电统建统服及示范区评价工作；完成充换电设施建设与运营安全检查工作；完成电动汽车充换电设施企业分级分类管理评价工作，建立完善北京市居住社区新能源汽车充电“统建统服”创新充电服务模式，为北京市新能源汽车出行提供夯实的充电基础设施保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7）完成北京市加氢站运营监管和评价工作；完成北京市汽车加气站安全风险评估及隐患排查工作；完成北京市汽车加气（氢）站企业主要负责人和安全生产管理人员安全生产知识和管理能力考核工作。督促企业落实安全生产主体责任，提高企业安全管理水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color w:val="0000FF"/>
          <w:sz w:val="32"/>
          <w:szCs w:val="32"/>
          <w:highlight w:val="none"/>
          <w:lang w:val="en-US" w:eastAsia="zh-CN"/>
        </w:rPr>
      </w:pPr>
      <w:r>
        <w:rPr>
          <w:rFonts w:hint="eastAsia" w:ascii="仿宋_GB2312" w:hAnsi="仿宋" w:eastAsia="仿宋_GB2312"/>
          <w:bCs/>
          <w:sz w:val="32"/>
          <w:szCs w:val="32"/>
          <w:highlight w:val="none"/>
          <w:lang w:val="en-US" w:eastAsia="zh-CN"/>
        </w:rPr>
        <w:t>（8）完成电动自行车发展趋势分析和“一车一池一码”应用示范拓展工作；完成电动自行车充电设施监测服务满意度评估和安全检查；推进电动自行车充电设施全面安全普查。有效落实国家电动自行车消防安全综合治理工作的相关要求，进一步对居住区电动自行车集中充电设施日常安全检查和专项安全检查，实现安全风险可控化管理，加强全行业综合监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kern w:val="0"/>
          <w:sz w:val="32"/>
          <w:szCs w:val="32"/>
          <w:highlight w:val="none"/>
          <w:lang w:eastAsia="zh-CN"/>
        </w:rPr>
      </w:pPr>
      <w:r>
        <w:rPr>
          <w:rFonts w:hint="eastAsia" w:ascii="黑体" w:hAnsi="黑体" w:eastAsia="黑体" w:cs="黑体"/>
          <w:color w:val="auto"/>
          <w:kern w:val="0"/>
          <w:sz w:val="32"/>
          <w:szCs w:val="32"/>
          <w:highlight w:val="none"/>
          <w:lang w:val="en-US" w:eastAsia="zh-CN"/>
        </w:rPr>
        <w:t>7.</w:t>
      </w:r>
      <w:r>
        <w:rPr>
          <w:rFonts w:hint="eastAsia" w:ascii="黑体" w:hAnsi="黑体" w:eastAsia="黑体" w:cs="黑体"/>
          <w:color w:val="auto"/>
          <w:kern w:val="0"/>
          <w:sz w:val="32"/>
          <w:szCs w:val="32"/>
          <w:highlight w:val="none"/>
          <w:lang w:eastAsia="zh-CN"/>
        </w:rPr>
        <w:t>管廊管道管线管理方面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1）完成年度油气管道保护信息数据填报、审核、汇总编制统计分析报告；优化统计指标，完善2024年度统计报表制度，并对2024年管道保护信息统计数据填报培训材料。进一步夯实油气管道保护工作基础，不断完善本市油气管道保护信息统计工作机制，巩固前期信息统计工作数据成果，进一步加强油气管道隐患、高后果区等数据统计分析，持续开展油气管道保护年度信息统计，完善统计指标体系，开展统计数据分析，为北京市油气管道保护工作提供可靠数据支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（2）持续开展综合管廊运行基本情况统计工作及统计分析，为加强北京市综合管廊运行监督管理工作水平提供重要数据支撑，为市委、市政府完善管廊建设管理政策提供决策支持。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3）完成地下管线管理基础信息统计，摸清地下管线底数、运行状态及管理现状，为地下管线综合协调管理各项工作提供基础支撑；完成地下管线对接机制检查，检查各区、市级主要管线权属单位地下管线安全防护对接机制落实情况，督促管线权属单位与建设单位进行对接，实现防范施工破坏地下管线的目标。</w:t>
      </w:r>
    </w:p>
    <w:p>
      <w:pPr>
        <w:pStyle w:val="2"/>
        <w:ind w:firstLine="640" w:firstLineChars="200"/>
        <w:rPr>
          <w:rFonts w:hint="default"/>
          <w:lang w:val="en-US" w:eastAsia="zh-CN"/>
        </w:rPr>
      </w:pPr>
      <w:r>
        <w:rPr>
          <w:rFonts w:hint="eastAsia" w:ascii="仿宋_GB2312" w:hAnsi="仿宋" w:eastAsia="仿宋_GB2312"/>
          <w:bCs/>
          <w:sz w:val="32"/>
          <w:szCs w:val="32"/>
          <w:highlight w:val="none"/>
          <w:lang w:val="en-US" w:eastAsia="zh-CN"/>
        </w:rPr>
        <w:t>（4）对北京市市政接入营商环境进行摸底评估，摸清北京市市政公用接入现状，找出问题短板，提出合理优化提升建议。促进提高市政公用接入服务效能，为企业提供更加便捷优质的服务，进一步提高市政公用接入效率和服务水平，切实提升用户的满意度和获得感，不断激发市场主体活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5）通过重要时段燃气和供热管线及附属设施安全检测，排查重点区域、保障场所及沿线周边燃气和供热管线及附属设施运行情况，及时发现问题并督促属地和权属单位消除隐患，确保燃气和供热管线及附属设施安全平稳运行；通过井盖管理辅助检查，实现对重点难点井盖问题现场检查，督促井盖问题处理，核实井盖治理成效，提升井盖综合协调管理效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kern w:val="0"/>
          <w:sz w:val="32"/>
          <w:szCs w:val="32"/>
          <w:highlight w:val="none"/>
          <w:lang w:eastAsia="zh-CN"/>
        </w:rPr>
      </w:pPr>
      <w:r>
        <w:rPr>
          <w:rFonts w:hint="eastAsia" w:ascii="黑体" w:hAnsi="黑体" w:eastAsia="黑体" w:cs="黑体"/>
          <w:color w:val="auto"/>
          <w:kern w:val="0"/>
          <w:sz w:val="32"/>
          <w:szCs w:val="32"/>
          <w:highlight w:val="none"/>
          <w:lang w:val="en-US" w:eastAsia="zh-CN"/>
        </w:rPr>
        <w:t>8.</w:t>
      </w:r>
      <w:r>
        <w:rPr>
          <w:rFonts w:hint="eastAsia" w:ascii="黑体" w:hAnsi="黑体" w:eastAsia="黑体" w:cs="黑体"/>
          <w:color w:val="auto"/>
          <w:kern w:val="0"/>
          <w:sz w:val="32"/>
          <w:szCs w:val="32"/>
          <w:highlight w:val="none"/>
          <w:lang w:eastAsia="zh-CN"/>
        </w:rPr>
        <w:t>城市管理宣传方面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2024年，为促进城市精细化管理，宣传城市管理相关政策，推进实施城市管理相关政策实施，利用广播电视台、平面媒体、户外媒体、地铁站台、新媒体运营服务等多渠道，通过宣传设计、开设专栏专题、推出公益宣传等多种形式,对城市管理领域“十四五”规划、垃圾分类、燃气供暖、户外广告牌匾、电力能源、环境建设等相关方面工作开展广泛宣传动员工作。通过多种形式的宣传向广大市民普及城市管理相关政策知识，传递绿色生活理念，保障首都城市运行，营造整洁、优美、安全、有序的城市环境，为建设“人文北京、科技北京、绿色北京”，打造“世界一流和谐宜居之都”发挥积极作用。</w:t>
      </w:r>
    </w:p>
    <w:p>
      <w:pPr>
        <w:pStyle w:val="5"/>
        <w:pageBreakBefore w:val="0"/>
        <w:kinsoku/>
        <w:overflowPunct/>
        <w:topLinePunct w:val="0"/>
        <w:autoSpaceDE/>
        <w:autoSpaceDN/>
        <w:bidi w:val="0"/>
        <w:snapToGrid w:val="0"/>
        <w:spacing w:before="0" w:after="0" w:line="560" w:lineRule="exact"/>
        <w:ind w:firstLine="640" w:firstLineChars="200"/>
        <w:textAlignment w:val="auto"/>
        <w:rPr>
          <w:rFonts w:hint="eastAsia" w:ascii="黑体" w:hAnsi="黑体" w:eastAsia="黑体"/>
          <w:b w:val="0"/>
          <w:bCs w:val="0"/>
          <w:highlight w:val="none"/>
        </w:rPr>
      </w:pPr>
      <w:bookmarkStart w:id="3" w:name="_Toc633780410"/>
      <w:r>
        <w:rPr>
          <w:rFonts w:hint="eastAsia" w:ascii="黑体" w:hAnsi="黑体" w:eastAsia="黑体"/>
          <w:b w:val="0"/>
          <w:bCs w:val="0"/>
          <w:highlight w:val="none"/>
        </w:rPr>
        <w:t>二、当年预算执行情况</w:t>
      </w:r>
      <w:bookmarkEnd w:id="3"/>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2024年全年预算数578,458.43万元，其中财政拨款564,056.34万元，事业收入83.49万元，其他收入176.55万元，年初结转和结余14,142.03万元。资金总体支出548,316.60万元，其中：基本支出42,263.44万元，项目支出506,053.16万元。全口径预算执行率为94.79%（财政拨款资金预算执行率为94.9%）。</w:t>
      </w:r>
    </w:p>
    <w:p>
      <w:pPr>
        <w:pStyle w:val="5"/>
        <w:pageBreakBefore w:val="0"/>
        <w:tabs>
          <w:tab w:val="left" w:pos="5746"/>
        </w:tabs>
        <w:kinsoku/>
        <w:overflowPunct/>
        <w:topLinePunct w:val="0"/>
        <w:autoSpaceDE/>
        <w:autoSpaceDN/>
        <w:bidi w:val="0"/>
        <w:snapToGrid w:val="0"/>
        <w:spacing w:before="0" w:after="0" w:line="560" w:lineRule="exact"/>
        <w:ind w:firstLine="640" w:firstLineChars="200"/>
        <w:textAlignment w:val="auto"/>
        <w:rPr>
          <w:rFonts w:ascii="黑体" w:hAnsi="黑体" w:eastAsia="黑体"/>
          <w:b w:val="0"/>
          <w:bCs w:val="0"/>
          <w:highlight w:val="none"/>
        </w:rPr>
      </w:pPr>
      <w:bookmarkStart w:id="4" w:name="_Toc1805379340"/>
      <w:r>
        <w:rPr>
          <w:rFonts w:hint="eastAsia" w:ascii="黑体" w:hAnsi="黑体" w:eastAsia="黑体"/>
          <w:b w:val="0"/>
          <w:bCs w:val="0"/>
          <w:highlight w:val="none"/>
        </w:rPr>
        <w:t>三、整体绩效目标实现情况</w:t>
      </w:r>
      <w:bookmarkEnd w:id="4"/>
      <w:r>
        <w:rPr>
          <w:rFonts w:ascii="黑体" w:hAnsi="黑体" w:eastAsia="黑体"/>
          <w:b w:val="0"/>
          <w:bCs w:val="0"/>
          <w:highlight w:val="none"/>
        </w:rPr>
        <w:tab/>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sz w:val="32"/>
          <w:szCs w:val="32"/>
          <w:highlight w:val="none"/>
          <w:lang w:val="en-US" w:eastAsia="zh-CN"/>
        </w:rPr>
      </w:pPr>
      <w:r>
        <w:rPr>
          <w:rFonts w:hint="eastAsia" w:ascii="仿宋_GB2312" w:hAnsi="仿宋" w:eastAsia="仿宋_GB2312" w:cs="Times New Roman"/>
          <w:bCs/>
          <w:sz w:val="32"/>
          <w:szCs w:val="32"/>
          <w:highlight w:val="none"/>
          <w:lang w:eastAsia="zh-CN"/>
        </w:rPr>
        <w:t>按照《北京市财政局关于开展202</w:t>
      </w:r>
      <w:r>
        <w:rPr>
          <w:rFonts w:hint="eastAsia" w:ascii="仿宋_GB2312" w:hAnsi="仿宋" w:eastAsia="仿宋_GB2312" w:cs="Times New Roman"/>
          <w:bCs/>
          <w:sz w:val="32"/>
          <w:szCs w:val="32"/>
          <w:highlight w:val="none"/>
          <w:lang w:val="en-US" w:eastAsia="zh-CN"/>
        </w:rPr>
        <w:t>5</w:t>
      </w:r>
      <w:r>
        <w:rPr>
          <w:rFonts w:hint="eastAsia" w:ascii="仿宋_GB2312" w:hAnsi="仿宋" w:eastAsia="仿宋_GB2312" w:cs="Times New Roman"/>
          <w:bCs/>
          <w:sz w:val="32"/>
          <w:szCs w:val="32"/>
          <w:highlight w:val="none"/>
          <w:lang w:eastAsia="zh-CN"/>
        </w:rPr>
        <w:t>年预算绩效管理相关工作的通知》要求，我委对202</w:t>
      </w:r>
      <w:r>
        <w:rPr>
          <w:rFonts w:hint="eastAsia" w:ascii="仿宋_GB2312" w:hAnsi="仿宋" w:eastAsia="仿宋_GB2312" w:cs="Times New Roman"/>
          <w:bCs/>
          <w:sz w:val="32"/>
          <w:szCs w:val="32"/>
          <w:highlight w:val="none"/>
          <w:lang w:val="en-US" w:eastAsia="zh-CN"/>
        </w:rPr>
        <w:t>4</w:t>
      </w:r>
      <w:r>
        <w:rPr>
          <w:rFonts w:hint="eastAsia" w:ascii="仿宋_GB2312" w:hAnsi="仿宋" w:eastAsia="仿宋_GB2312" w:cs="Times New Roman"/>
          <w:bCs/>
          <w:sz w:val="32"/>
          <w:szCs w:val="32"/>
          <w:highlight w:val="none"/>
          <w:lang w:eastAsia="zh-CN"/>
        </w:rPr>
        <w:t>年度部门项目支出实施绩效自评，评价项目</w:t>
      </w:r>
      <w:r>
        <w:rPr>
          <w:rFonts w:hint="eastAsia" w:ascii="仿宋_GB2312" w:hAnsi="仿宋" w:eastAsia="仿宋_GB2312" w:cs="Times New Roman"/>
          <w:bCs/>
          <w:sz w:val="32"/>
          <w:szCs w:val="32"/>
          <w:highlight w:val="none"/>
          <w:lang w:val="en-US" w:eastAsia="zh-CN"/>
        </w:rPr>
        <w:t>452</w:t>
      </w:r>
      <w:r>
        <w:rPr>
          <w:rFonts w:hint="eastAsia" w:ascii="仿宋_GB2312" w:hAnsi="仿宋" w:eastAsia="仿宋_GB2312" w:cs="Times New Roman"/>
          <w:bCs/>
          <w:sz w:val="32"/>
          <w:szCs w:val="32"/>
          <w:highlight w:val="none"/>
          <w:lang w:eastAsia="zh-CN"/>
        </w:rPr>
        <w:t>个，其中，开展部门绩效评价项目1</w:t>
      </w:r>
      <w:r>
        <w:rPr>
          <w:rFonts w:hint="eastAsia" w:ascii="仿宋_GB2312" w:hAnsi="仿宋" w:eastAsia="仿宋_GB2312" w:cs="Times New Roman"/>
          <w:bCs/>
          <w:sz w:val="32"/>
          <w:szCs w:val="32"/>
          <w:highlight w:val="none"/>
          <w:lang w:val="en-US" w:eastAsia="zh-CN"/>
        </w:rPr>
        <w:t>3</w:t>
      </w:r>
      <w:r>
        <w:rPr>
          <w:rFonts w:hint="eastAsia" w:ascii="仿宋_GB2312" w:hAnsi="仿宋" w:eastAsia="仿宋_GB2312" w:cs="Times New Roman"/>
          <w:bCs/>
          <w:sz w:val="32"/>
          <w:szCs w:val="32"/>
          <w:highlight w:val="none"/>
          <w:lang w:eastAsia="zh-CN"/>
        </w:rPr>
        <w:t>个，评价得分在90分（含）-100分的</w:t>
      </w:r>
      <w:r>
        <w:rPr>
          <w:rFonts w:hint="eastAsia" w:ascii="仿宋_GB2312" w:hAnsi="仿宋" w:eastAsia="仿宋_GB2312" w:cs="Times New Roman"/>
          <w:bCs/>
          <w:sz w:val="32"/>
          <w:szCs w:val="32"/>
          <w:highlight w:val="none"/>
          <w:lang w:val="en-US" w:eastAsia="zh-CN"/>
        </w:rPr>
        <w:t>3</w:t>
      </w:r>
      <w:r>
        <w:rPr>
          <w:rFonts w:hint="eastAsia" w:ascii="仿宋_GB2312" w:hAnsi="仿宋" w:eastAsia="仿宋_GB2312" w:cs="Times New Roman"/>
          <w:bCs/>
          <w:sz w:val="32"/>
          <w:szCs w:val="32"/>
          <w:highlight w:val="none"/>
          <w:lang w:eastAsia="zh-CN"/>
        </w:rPr>
        <w:t>个、评价得分在80分（含）-90分的10个；单位自评项目</w:t>
      </w:r>
      <w:r>
        <w:rPr>
          <w:rFonts w:hint="eastAsia" w:ascii="仿宋_GB2312" w:hAnsi="仿宋" w:eastAsia="仿宋_GB2312" w:cs="Times New Roman"/>
          <w:bCs/>
          <w:sz w:val="32"/>
          <w:szCs w:val="32"/>
          <w:highlight w:val="none"/>
          <w:lang w:val="en-US" w:eastAsia="zh-CN"/>
        </w:rPr>
        <w:t>439</w:t>
      </w:r>
      <w:r>
        <w:rPr>
          <w:rFonts w:hint="eastAsia" w:ascii="仿宋_GB2312" w:hAnsi="仿宋" w:eastAsia="仿宋_GB2312" w:cs="Times New Roman"/>
          <w:bCs/>
          <w:sz w:val="32"/>
          <w:szCs w:val="32"/>
          <w:highlight w:val="none"/>
          <w:lang w:eastAsia="zh-CN"/>
        </w:rPr>
        <w:t>个，评价得分在90分（含）-100分的</w:t>
      </w:r>
      <w:r>
        <w:rPr>
          <w:rFonts w:hint="eastAsia" w:ascii="仿宋_GB2312" w:hAnsi="仿宋" w:eastAsia="仿宋_GB2312" w:cs="Times New Roman"/>
          <w:bCs/>
          <w:sz w:val="32"/>
          <w:szCs w:val="32"/>
          <w:highlight w:val="none"/>
          <w:lang w:val="en-US" w:eastAsia="zh-CN"/>
        </w:rPr>
        <w:t>433</w:t>
      </w:r>
      <w:r>
        <w:rPr>
          <w:rFonts w:hint="eastAsia" w:ascii="仿宋_GB2312" w:hAnsi="仿宋" w:eastAsia="仿宋_GB2312" w:cs="Times New Roman"/>
          <w:bCs/>
          <w:sz w:val="32"/>
          <w:szCs w:val="32"/>
          <w:highlight w:val="none"/>
          <w:lang w:eastAsia="zh-CN"/>
        </w:rPr>
        <w:t>个、评价得分在80分（含）-90分的</w:t>
      </w:r>
      <w:r>
        <w:rPr>
          <w:rFonts w:hint="eastAsia" w:ascii="仿宋_GB2312" w:hAnsi="仿宋" w:eastAsia="仿宋_GB2312" w:cs="Times New Roman"/>
          <w:bCs/>
          <w:sz w:val="32"/>
          <w:szCs w:val="32"/>
          <w:highlight w:val="none"/>
          <w:lang w:val="en-US" w:eastAsia="zh-CN"/>
        </w:rPr>
        <w:t>6</w:t>
      </w:r>
      <w:r>
        <w:rPr>
          <w:rFonts w:hint="eastAsia" w:ascii="仿宋_GB2312" w:hAnsi="仿宋" w:eastAsia="仿宋_GB2312" w:cs="Times New Roman"/>
          <w:bCs/>
          <w:sz w:val="32"/>
          <w:szCs w:val="32"/>
          <w:highlight w:val="none"/>
          <w:lang w:eastAsia="zh-CN"/>
        </w:rPr>
        <w:t>个。</w:t>
      </w:r>
    </w:p>
    <w:p>
      <w:pPr>
        <w:pStyle w:val="5"/>
        <w:pageBreakBefore w:val="0"/>
        <w:kinsoku/>
        <w:overflowPunct/>
        <w:topLinePunct w:val="0"/>
        <w:autoSpaceDE/>
        <w:autoSpaceDN/>
        <w:bidi w:val="0"/>
        <w:snapToGrid w:val="0"/>
        <w:spacing w:before="0" w:after="0" w:line="560" w:lineRule="exact"/>
        <w:ind w:firstLine="640" w:firstLineChars="200"/>
        <w:textAlignment w:val="auto"/>
        <w:rPr>
          <w:rFonts w:ascii="楷体" w:hAnsi="楷体" w:eastAsia="楷体"/>
          <w:b w:val="0"/>
          <w:bCs w:val="0"/>
          <w:highlight w:val="none"/>
        </w:rPr>
      </w:pPr>
      <w:bookmarkStart w:id="5" w:name="_Toc357746384"/>
      <w:r>
        <w:rPr>
          <w:rFonts w:hint="eastAsia" w:ascii="楷体" w:hAnsi="楷体" w:eastAsia="楷体"/>
          <w:b w:val="0"/>
          <w:bCs w:val="0"/>
          <w:highlight w:val="none"/>
        </w:rPr>
        <w:t>（一）产出完成情况分析</w:t>
      </w:r>
      <w:bookmarkEnd w:id="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sz w:val="32"/>
          <w:szCs w:val="32"/>
          <w:highlight w:val="none"/>
          <w:lang w:val="en-US" w:eastAsia="zh-CN"/>
        </w:rPr>
      </w:pPr>
      <w:r>
        <w:rPr>
          <w:rFonts w:hint="eastAsia" w:ascii="仿宋_GB2312" w:hAnsi="仿宋" w:eastAsia="仿宋_GB2312" w:cs="Times New Roman"/>
          <w:bCs/>
          <w:sz w:val="32"/>
          <w:szCs w:val="32"/>
          <w:highlight w:val="none"/>
          <w:lang w:val="en-US" w:eastAsia="zh-CN"/>
        </w:rPr>
        <w:t>1.城市环境综合整治方面。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sz w:val="32"/>
          <w:szCs w:val="32"/>
          <w:highlight w:val="none"/>
          <w:lang w:val="en-US" w:eastAsia="zh-CN"/>
        </w:rPr>
      </w:pPr>
      <w:r>
        <w:rPr>
          <w:rFonts w:hint="eastAsia" w:ascii="仿宋_GB2312" w:hAnsi="仿宋" w:eastAsia="仿宋_GB2312" w:cs="Times New Roman"/>
          <w:bCs/>
          <w:sz w:val="32"/>
          <w:szCs w:val="32"/>
          <w:highlight w:val="none"/>
          <w:lang w:val="en-US" w:eastAsia="zh-CN"/>
        </w:rPr>
        <w:t>产出数量及质量：对各区实施的市级重点环境建设项目进行全过程管理，提升首都环境建设市级重点项目实施效果和项目资金使用效率。并按照城市总体规划和区域功能定位</w:t>
      </w:r>
      <w:r>
        <w:rPr>
          <w:rFonts w:hint="eastAsia" w:ascii="仿宋_GB2312" w:hAnsi="仿宋" w:eastAsia="仿宋_GB2312" w:cs="Times New Roman"/>
          <w:bCs/>
          <w:sz w:val="32"/>
          <w:szCs w:val="32"/>
          <w:highlight w:val="none"/>
          <w:lang w:val="en" w:eastAsia="zh-CN"/>
        </w:rPr>
        <w:t>,</w:t>
      </w:r>
      <w:r>
        <w:rPr>
          <w:rFonts w:hint="eastAsia" w:ascii="仿宋_GB2312" w:hAnsi="仿宋" w:eastAsia="仿宋_GB2312" w:cs="Times New Roman"/>
          <w:bCs/>
          <w:sz w:val="32"/>
          <w:szCs w:val="32"/>
          <w:highlight w:val="none"/>
          <w:lang w:val="en-US" w:eastAsia="zh-CN"/>
        </w:rPr>
        <w:t>对16区、北京经济开发区和2个地区管委会进行督导检查。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sz w:val="32"/>
          <w:szCs w:val="32"/>
          <w:highlight w:val="none"/>
          <w:lang w:val="en-US" w:eastAsia="zh-CN"/>
        </w:rPr>
      </w:pPr>
      <w:r>
        <w:rPr>
          <w:rFonts w:hint="eastAsia" w:ascii="仿宋_GB2312" w:hAnsi="仿宋" w:eastAsia="仿宋_GB2312" w:cs="Times New Roman"/>
          <w:bCs/>
          <w:sz w:val="32"/>
          <w:szCs w:val="32"/>
          <w:highlight w:val="none"/>
          <w:lang w:val="en-US" w:eastAsia="zh-CN"/>
        </w:rPr>
        <w:t>开展背街小巷</w:t>
      </w:r>
      <w:r>
        <w:rPr>
          <w:rFonts w:hint="eastAsia" w:ascii="仿宋_GB2312" w:hAnsi="仿宋" w:eastAsia="仿宋_GB2312" w:cs="Times New Roman"/>
          <w:bCs/>
          <w:sz w:val="32"/>
          <w:szCs w:val="32"/>
          <w:highlight w:val="none"/>
          <w:lang w:val="en-US" w:eastAsia="zh"/>
        </w:rPr>
        <w:t>环境</w:t>
      </w:r>
      <w:r>
        <w:rPr>
          <w:rFonts w:hint="eastAsia" w:ascii="仿宋_GB2312" w:hAnsi="仿宋" w:eastAsia="仿宋_GB2312" w:cs="Times New Roman"/>
          <w:bCs/>
          <w:sz w:val="32"/>
          <w:szCs w:val="32"/>
          <w:highlight w:val="none"/>
          <w:lang w:val="en-US" w:eastAsia="zh-CN"/>
        </w:rPr>
        <w:t>精细化治理、老化管线更新改造、燃气安全型配件安装等5项实事项目和43项市政府折子工程，完成对13个区完成318条背街小巷环境精细化治理任务的进行市级引导资金补助,以及对全市16区5393条背街小巷及实施环境综合治理的片区的日常检查。完成2114条背街小巷</w:t>
      </w:r>
      <w:r>
        <w:rPr>
          <w:rFonts w:hint="eastAsia" w:ascii="仿宋_GB2312" w:hAnsi="仿宋" w:eastAsia="仿宋_GB2312" w:cs="Times New Roman"/>
          <w:bCs/>
          <w:sz w:val="32"/>
          <w:szCs w:val="32"/>
          <w:highlight w:val="none"/>
          <w:lang w:val="en-US" w:eastAsia="zh"/>
        </w:rPr>
        <w:t>环境</w:t>
      </w:r>
      <w:r>
        <w:rPr>
          <w:rFonts w:hint="eastAsia" w:ascii="仿宋_GB2312" w:hAnsi="仿宋" w:eastAsia="仿宋_GB2312" w:cs="Times New Roman"/>
          <w:bCs/>
          <w:sz w:val="32"/>
          <w:szCs w:val="32"/>
          <w:highlight w:val="none"/>
          <w:lang w:val="en-US" w:eastAsia="zh-CN"/>
        </w:rPr>
        <w:t>精细化治理，立足区域功能定位和风貌特点，“一街一策”、连片推进，确保每条街巷取得可视化治理成果。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sz w:val="32"/>
          <w:szCs w:val="32"/>
          <w:highlight w:val="none"/>
          <w:lang w:val="en-US" w:eastAsia="zh-CN"/>
        </w:rPr>
      </w:pPr>
      <w:r>
        <w:rPr>
          <w:rFonts w:hint="eastAsia" w:ascii="仿宋_GB2312" w:hAnsi="仿宋" w:eastAsia="仿宋_GB2312" w:cs="Times New Roman"/>
          <w:bCs/>
          <w:sz w:val="32"/>
          <w:szCs w:val="32"/>
          <w:highlight w:val="none"/>
          <w:lang w:val="en-US" w:eastAsia="zh-CN"/>
        </w:rPr>
        <w:t>完成市级架空线入地项目任务进行规范化梳理，跟踪核实项目施工，加强架空线入地工程管理、筑牢安全生产、绿色环保思想防线，确保全市架空线入地工程项目安全、有序、有力推进。并同步完成市属重点城市景观日常运营维护，确保景观设施运行安全，景观效果持续良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sz w:val="32"/>
          <w:szCs w:val="32"/>
          <w:highlight w:val="none"/>
          <w:lang w:val="en-US" w:eastAsia="zh-CN"/>
        </w:rPr>
      </w:pPr>
      <w:r>
        <w:rPr>
          <w:rFonts w:hint="eastAsia" w:ascii="仿宋_GB2312" w:hAnsi="仿宋" w:eastAsia="仿宋_GB2312" w:cs="Times New Roman"/>
          <w:bCs/>
          <w:sz w:val="32"/>
          <w:szCs w:val="32"/>
          <w:highlight w:val="none"/>
          <w:lang w:val="en-US" w:eastAsia="zh-CN"/>
        </w:rPr>
        <w:t>2.环境卫生管理方面。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sz w:val="32"/>
          <w:szCs w:val="32"/>
          <w:highlight w:val="none"/>
          <w:lang w:val="en-US" w:eastAsia="zh-CN"/>
        </w:rPr>
      </w:pPr>
      <w:r>
        <w:rPr>
          <w:rFonts w:hint="eastAsia" w:ascii="仿宋_GB2312" w:hAnsi="仿宋" w:eastAsia="仿宋_GB2312" w:cs="Times New Roman"/>
          <w:bCs/>
          <w:sz w:val="32"/>
          <w:szCs w:val="32"/>
          <w:highlight w:val="none"/>
          <w:lang w:val="en-US" w:eastAsia="zh-CN"/>
        </w:rPr>
        <w:t>产出数量及质量：完成市属重点道路清扫保洁及扫雪铲冰作业面积1333.5万平方米。清查违法违规运输车辆，综合治理违法违规建筑垃圾，对建筑垃圾车辆实施入网管理监控、建筑垃圾实施核量服务。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sz w:val="32"/>
          <w:szCs w:val="32"/>
          <w:highlight w:val="none"/>
          <w:lang w:val="en-US" w:eastAsia="zh-CN"/>
        </w:rPr>
      </w:pPr>
      <w:r>
        <w:rPr>
          <w:rFonts w:hint="eastAsia" w:ascii="仿宋_GB2312" w:hAnsi="仿宋" w:eastAsia="仿宋_GB2312" w:cs="Times New Roman"/>
          <w:bCs/>
          <w:sz w:val="32"/>
          <w:szCs w:val="32"/>
          <w:highlight w:val="none"/>
          <w:lang w:val="en-US" w:eastAsia="zh-CN"/>
        </w:rPr>
        <w:t>完成12345市民服务热线工单月度数据分析、月度、季度分析报告。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sz w:val="32"/>
          <w:szCs w:val="32"/>
          <w:highlight w:val="none"/>
          <w:lang w:val="en-US" w:eastAsia="zh-CN"/>
        </w:rPr>
      </w:pPr>
      <w:r>
        <w:rPr>
          <w:rFonts w:hint="eastAsia" w:ascii="仿宋_GB2312" w:hAnsi="仿宋" w:eastAsia="仿宋_GB2312" w:cs="Times New Roman"/>
          <w:bCs/>
          <w:sz w:val="32"/>
          <w:szCs w:val="32"/>
          <w:highlight w:val="none"/>
          <w:lang w:val="en-US" w:eastAsia="zh-CN"/>
        </w:rPr>
        <w:t>完成13个垃圾分类示范片区开展创建验收复验，并组织验收。对各区垃圾分类日常运行管理和13个涉农区垃圾治理工作进行检查考评。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sz w:val="32"/>
          <w:szCs w:val="32"/>
          <w:highlight w:val="none"/>
          <w:lang w:val="en-US" w:eastAsia="zh-CN"/>
        </w:rPr>
      </w:pPr>
      <w:r>
        <w:rPr>
          <w:rFonts w:hint="eastAsia" w:ascii="仿宋_GB2312" w:hAnsi="仿宋" w:eastAsia="仿宋_GB2312" w:cs="Times New Roman"/>
          <w:bCs/>
          <w:sz w:val="32"/>
          <w:szCs w:val="32"/>
          <w:highlight w:val="none"/>
          <w:lang w:val="en-US" w:eastAsia="zh-CN"/>
        </w:rPr>
        <w:t>完成北京市生活垃圾处理设施垃圾处理费结算数据审查工作。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sz w:val="32"/>
          <w:szCs w:val="32"/>
          <w:highlight w:val="none"/>
          <w:lang w:val="en-US" w:eastAsia="zh-CN"/>
        </w:rPr>
      </w:pPr>
      <w:r>
        <w:rPr>
          <w:rFonts w:hint="eastAsia" w:ascii="仿宋_GB2312" w:hAnsi="仿宋" w:eastAsia="仿宋_GB2312" w:cs="Times New Roman"/>
          <w:bCs/>
          <w:sz w:val="32"/>
          <w:szCs w:val="32"/>
          <w:highlight w:val="none"/>
          <w:lang w:val="en-US" w:eastAsia="zh-CN"/>
        </w:rPr>
        <w:t>开展北京市低值可回收物回收情况调查，明确经营过程中的安全、环保方面的基本要求，为后期制定相关政策提供参考，提高再生资源回收行业绿色发展水平。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sz w:val="32"/>
          <w:szCs w:val="32"/>
          <w:highlight w:val="none"/>
          <w:lang w:val="en-US" w:eastAsia="zh-CN"/>
        </w:rPr>
      </w:pPr>
      <w:r>
        <w:rPr>
          <w:rFonts w:hint="eastAsia" w:ascii="仿宋_GB2312" w:hAnsi="仿宋" w:eastAsia="仿宋_GB2312" w:cs="Times New Roman"/>
          <w:bCs/>
          <w:sz w:val="32"/>
          <w:szCs w:val="32"/>
          <w:highlight w:val="none"/>
          <w:lang w:val="en-US" w:eastAsia="zh-CN"/>
        </w:rPr>
        <w:t>3.城市照明管理方面。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sz w:val="32"/>
          <w:szCs w:val="32"/>
          <w:highlight w:val="none"/>
          <w:lang w:val="en-US" w:eastAsia="zh-CN"/>
        </w:rPr>
      </w:pPr>
      <w:r>
        <w:rPr>
          <w:rFonts w:hint="eastAsia" w:ascii="仿宋_GB2312" w:hAnsi="仿宋" w:eastAsia="仿宋_GB2312" w:cs="Times New Roman"/>
          <w:bCs/>
          <w:sz w:val="32"/>
          <w:szCs w:val="32"/>
          <w:highlight w:val="none"/>
          <w:lang w:val="en-US" w:eastAsia="zh-CN"/>
        </w:rPr>
        <w:t>产出数量及质量：完成了市属景观照明设施运行维护及巡视检查工作，确保维护项目照明设施完好率达到95%，亮灯率达到98%，实现安全、正常运行保障；完成30万盏路灯及其附属电源设施、管线的运行维护。完成了全年各项重大活动政治保障任务，保障期间涉及保障道路亮灯率不低于99%，全面提升夜间形象和景观照明品质。2024年龙年春节以“暖亮京城、欢乐春节”为主题，综合运用红灯笼、中国结、树挂灯饰等多种形式，形成昼夜衔接、优美亮丽的首都城市特色风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sz w:val="32"/>
          <w:szCs w:val="32"/>
          <w:highlight w:val="none"/>
          <w:lang w:val="en-US" w:eastAsia="zh-CN"/>
        </w:rPr>
      </w:pPr>
      <w:r>
        <w:rPr>
          <w:rFonts w:hint="eastAsia" w:ascii="仿宋_GB2312" w:hAnsi="仿宋" w:eastAsia="仿宋_GB2312" w:cs="Times New Roman"/>
          <w:bCs/>
          <w:sz w:val="32"/>
          <w:szCs w:val="32"/>
          <w:highlight w:val="none"/>
          <w:lang w:val="en-US" w:eastAsia="zh-CN"/>
        </w:rPr>
        <w:t>4.供热燃气管理方面。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cs="Times New Roman"/>
          <w:bCs/>
          <w:sz w:val="32"/>
          <w:szCs w:val="32"/>
          <w:highlight w:val="none"/>
          <w:lang w:val="en-US" w:eastAsia="zh-CN"/>
        </w:rPr>
        <w:t>产出数量及质量：</w:t>
      </w:r>
      <w:r>
        <w:rPr>
          <w:rFonts w:hint="eastAsia" w:ascii="仿宋_GB2312" w:hAnsi="仿宋" w:eastAsia="仿宋_GB2312"/>
          <w:bCs/>
          <w:sz w:val="32"/>
          <w:szCs w:val="32"/>
          <w:highlight w:val="none"/>
          <w:lang w:val="en-US" w:eastAsia="zh-CN"/>
        </w:rPr>
        <w:t>完成对全市范围内供热管线消隐工程在施项目进行安全检查抽查，发现消除安全隐患，制定并落实有效措施，督促供热管线责任单位要严格落实企业安全生产主体责任。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完成供热立法风险评估工作，建立长效机制，进一步加强风险的辨识与管控，提高抵御风险的能力，有效遏制风险的发生。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完成新能源及可再生能源供热或采用新能源和耦合常规能源供热单位给予供热补贴研究，有效保障供热单位的正常运行，实现绿色低碳的发展目标。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720"/>
        <w:jc w:val="both"/>
        <w:textAlignment w:val="auto"/>
        <w:outlineLvl w:val="9"/>
        <w:rPr>
          <w:rFonts w:hint="eastAsia"/>
          <w:lang w:val="en-US" w:eastAsia="zh-CN"/>
        </w:rPr>
      </w:pPr>
      <w:r>
        <w:rPr>
          <w:rFonts w:hint="eastAsia" w:ascii="仿宋_GB2312" w:hAnsi="仿宋" w:eastAsia="仿宋_GB2312"/>
          <w:bCs/>
          <w:sz w:val="32"/>
          <w:szCs w:val="32"/>
          <w:highlight w:val="none"/>
          <w:lang w:val="en-US" w:eastAsia="zh-CN"/>
        </w:rPr>
        <w:t>完成供热应急煤炭储备任务，应对因资源紧张、极端天气等特殊情况，保证燃煤应急机组按政府指令应急启动，提高我市冬季供热的能源供应应急保障能力。安排2024年度热电联产集中供热补贴，保障居民冬季采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sz w:val="32"/>
          <w:szCs w:val="32"/>
          <w:highlight w:val="none"/>
          <w:lang w:val="en-US" w:eastAsia="zh-CN"/>
        </w:rPr>
      </w:pPr>
      <w:r>
        <w:rPr>
          <w:rFonts w:hint="eastAsia" w:ascii="仿宋_GB2312" w:hAnsi="仿宋" w:eastAsia="仿宋_GB2312" w:cs="Times New Roman"/>
          <w:bCs/>
          <w:sz w:val="32"/>
          <w:szCs w:val="32"/>
          <w:highlight w:val="none"/>
          <w:lang w:val="en-US" w:eastAsia="zh-CN"/>
        </w:rPr>
        <w:t>完成2024年度北京市燃气设施安全风险评估和2024年度北京市燃气设施重大风险源清单编制；完成燃气供应企业安全生产和非居民用户燃气使用安全的监督检查抽查，完成20个燃气设施有限空间作业安全检查并编制2024年度北京燃气行业安全监督检查报告。对全市范围内供热管线消隐工程在施项目进行安全检查抽查，发现消除安全隐患，制定并落实有效措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sz w:val="32"/>
          <w:szCs w:val="32"/>
          <w:highlight w:val="none"/>
          <w:lang w:val="en-US" w:eastAsia="zh-CN"/>
        </w:rPr>
      </w:pPr>
      <w:r>
        <w:rPr>
          <w:rFonts w:hint="eastAsia" w:ascii="仿宋_GB2312" w:hAnsi="仿宋" w:eastAsia="仿宋_GB2312" w:cs="Times New Roman"/>
          <w:bCs/>
          <w:sz w:val="32"/>
          <w:szCs w:val="32"/>
          <w:highlight w:val="none"/>
          <w:lang w:val="en-US" w:eastAsia="zh-CN"/>
        </w:rPr>
        <w:t>完成天然气、液化气进行气质抽检，及时发现并督促不合格企业整改。完成2024年度热电联产集中供热补贴拨付，保障居民能够按时享受达标、安全、稳定的冬季采暖服务。完成对天然气分户采暖居民用户用气补贴资金结算审核，及时完成天然气分户采暖居民用户用气补贴发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sz w:val="32"/>
          <w:szCs w:val="32"/>
          <w:highlight w:val="none"/>
          <w:lang w:val="en-US" w:eastAsia="zh-CN"/>
        </w:rPr>
      </w:pPr>
      <w:r>
        <w:rPr>
          <w:rFonts w:hint="eastAsia" w:ascii="仿宋_GB2312" w:hAnsi="仿宋" w:eastAsia="仿宋_GB2312" w:cs="Times New Roman"/>
          <w:bCs/>
          <w:sz w:val="32"/>
          <w:szCs w:val="32"/>
          <w:highlight w:val="none"/>
          <w:lang w:val="en-US" w:eastAsia="zh-CN"/>
        </w:rPr>
        <w:t>5.户外广告管理方面。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sz w:val="32"/>
          <w:szCs w:val="32"/>
          <w:highlight w:val="none"/>
          <w:lang w:val="en-US" w:eastAsia="zh-CN"/>
        </w:rPr>
      </w:pPr>
      <w:r>
        <w:rPr>
          <w:rFonts w:hint="eastAsia" w:ascii="仿宋_GB2312" w:hAnsi="仿宋" w:eastAsia="仿宋_GB2312" w:cs="Times New Roman"/>
          <w:bCs/>
          <w:sz w:val="32"/>
          <w:szCs w:val="32"/>
          <w:highlight w:val="none"/>
          <w:lang w:val="en-US" w:eastAsia="zh-CN"/>
        </w:rPr>
        <w:t>产出数量及质量：加强广告牌匾和照明设施管控，</w:t>
      </w:r>
      <w:r>
        <w:rPr>
          <w:rFonts w:hint="eastAsia" w:ascii="仿宋_GB2312" w:hAnsi="仿宋_GB2312" w:eastAsia="仿宋_GB2312" w:cs="仿宋_GB2312"/>
          <w:sz w:val="32"/>
          <w:szCs w:val="32"/>
          <w:highlight w:val="none"/>
          <w:lang w:val="en-US" w:eastAsia="zh-CN"/>
        </w:rPr>
        <w:t>完成典型户外广告牌匾设施抽查、抽样安全鉴定和行业安全风险评估，对全市户外广告牌匾设施进行风险进行分析研判，完成风险评估报告。通过法律法规及政策梳理研究、常见安全隐患梳理研究、完成北京市户外广告牌匾设施生产安全事故隐患目录编制。完成户外广告牌匾设施安全事故的应急处置预案，设计应急演练的脚本，着力推动应急处置工作高效、有序开展，促进城市户外广告牌匾设施安全运行</w:t>
      </w:r>
      <w:r>
        <w:rPr>
          <w:rFonts w:hint="eastAsia" w:ascii="仿宋_GB2312" w:hAnsi="仿宋" w:eastAsia="仿宋_GB2312" w:cs="Times New Roman"/>
          <w:bCs/>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sz w:val="32"/>
          <w:szCs w:val="32"/>
          <w:highlight w:val="none"/>
          <w:lang w:val="en-US" w:eastAsia="zh-CN"/>
        </w:rPr>
      </w:pPr>
      <w:r>
        <w:rPr>
          <w:rFonts w:hint="eastAsia" w:ascii="仿宋_GB2312" w:hAnsi="仿宋" w:eastAsia="仿宋_GB2312" w:cs="Times New Roman"/>
          <w:bCs/>
          <w:sz w:val="32"/>
          <w:szCs w:val="32"/>
          <w:highlight w:val="none"/>
          <w:lang w:val="en-US" w:eastAsia="zh-CN"/>
        </w:rPr>
        <w:t>6.能源运行管理方面。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产出数量及质量：抽查核实清洁取暖设备运行情况、煤改清洁能源政策落实情况、优质燃煤配送使用情况，推动年度压减燃煤工作目标按期完成。完成本市批发企业的基本信息、成品油储备能力及运营情况的现场核查，完成数据整理、分析及报告编制。开展城市能源运行数据分析及全市能源运行趋势预测模拟，为强化城市能源运行及能源供给保障等方面管理能力提供支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完成电厂安全风险评估和电力行业风险源辨识评估复核技术服务工作。对本市用煤情况进行日常监测监管，出具日常监测监管情况报告。对本市优质煤供应企业进行现场考核，完成年度考核报告；加强对本市优质煤供应企业监督考核，从源头把关，减少燃煤污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完成对本市的用煤情况进行日常监测监管，并对优质煤供应企业进行现场考核。通过开展煤炭质量监测服务工作，加强煤炭质量管控，规范本市优质煤供应企业经营行为。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完成电动自行车发展趋势分析和“一车一池一码”应用示范拓展工作；完成电动自行车充电设施监测服务满意度评估和安全检查；持续推进北京市居住区电动自行车充电设施建设。有效落实国家电动自行车消防安全综合治理工作的相关要求，进一步对居住区电动自行车集中充电设施日常安全检查和专项安全检查，实现安全风险可控化管理，加强全行业综合监管。进一步规范完善充电基础设施布局，市区两级成立专班，强力推进充电基础设施建设管理三年行动，为市民室外安全便捷充电提供有力保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完成北京市加氢站运营监管和评价工作；完成北京市汽车加气站安全风险评估及隐患排查工作；完成北京市汽车加气（氢）站企业主要负责人和安全生产管理人员安全生产知识和管理能力考核工作。督促企业落实安全生产主体责任，提高企业安全管理水平。提升加氢站投资主体积极性，引导运营主体加强加氢站服务管理水平，为社会公众提供稳定可靠的加氢服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Cs/>
          <w:sz w:val="32"/>
          <w:szCs w:val="32"/>
          <w:highlight w:val="none"/>
          <w:lang w:val="en-US" w:eastAsia="zh-CN"/>
        </w:rPr>
      </w:pPr>
      <w:r>
        <w:rPr>
          <w:rFonts w:hint="eastAsia" w:ascii="仿宋_GB2312" w:hAnsi="仿宋" w:eastAsia="仿宋_GB2312" w:cs="Times New Roman"/>
          <w:bCs/>
          <w:sz w:val="32"/>
          <w:szCs w:val="32"/>
          <w:highlight w:val="none"/>
          <w:lang w:val="en-US" w:eastAsia="zh-CN"/>
        </w:rPr>
        <w:t>7.管廊管道管线管理方面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产出数量及质量：完成年度油气管道保护信息数据填报、审核、汇总编制统计分析报告；优化统计指标，完善2024年度统计报表制度，并对2024年管道保护信息统计数据填报培训材料。进一步夯实油气管道保护工作基础，不断完善本市油气管道保护信息统计工作机制，巩固前期信息统计工作数据成果，进一步加强油气管道隐患、高后果区等数据统计分析，持续开展油气管道保护年度信息统计，完善统计指标体系，开展统计数据分析，为北京市油气管道保护工作提供可靠数据支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持续开展综合管廊运行基本情况统计工作及统计分析，为加强北京市综合管廊运行监督管理工作水平提供重要数据支撑，为市委、市政府完善管廊建设管理政策提供决策支持。</w:t>
      </w:r>
    </w:p>
    <w:p>
      <w:pPr>
        <w:pStyle w:val="2"/>
        <w:ind w:firstLine="640" w:firstLineChars="200"/>
        <w:rPr>
          <w:rFonts w:hint="eastAsia"/>
          <w:lang w:val="en-US" w:eastAsia="zh-CN"/>
        </w:rPr>
      </w:pPr>
      <w:r>
        <w:rPr>
          <w:rFonts w:hint="eastAsia" w:ascii="仿宋_GB2312" w:hAnsi="仿宋_GB2312" w:eastAsia="仿宋_GB2312" w:cs="仿宋_GB2312"/>
          <w:sz w:val="32"/>
          <w:szCs w:val="32"/>
          <w:highlight w:val="none"/>
          <w:lang w:val="en-US" w:eastAsia="zh-CN"/>
        </w:rPr>
        <w:t>完成地下管线管理基础信息统计，摸清地下管线底数、运行状态及管理现状，为地下管线综合协调管理各项工作提供基础支撑；完成地下管线对接机制检查，检查各区、市级主要管线权属单位地下管线安全防护对接机制落实情况，督促管线权属单位与建设单位进行对接，实现防范施工破坏地下管线的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对北京市市政接入营商环境进行摸底评估，摸清北京市市政公用接入现状，找出问题短板，提出合理优化提升建议。促进提高市政公用接入服务效能，为企业提供更加便捷优质的服务，进一步提高市政公用接入效率和服务水平，切实提升用户的满意度和获得感，不断激发市场主体活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通过重要时段燃气和供热管线及附属设施安全检测，排查重点区域、保障场所及沿线周边燃气和供热管线及附属设施运行情况，及时发现问题并督促属地和权属单位消除隐患，确保燃气和供热管线及附属设施安全平稳运行；通过井盖管理辅助检查，实现对重点难点井盖问题现场检查，督促井盖问题处理，核实井盖治理成效，提升井盖综合协调管理效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bCs/>
          <w:sz w:val="32"/>
          <w:szCs w:val="32"/>
          <w:highlight w:val="none"/>
          <w:lang w:val="en-US" w:eastAsia="zh-CN"/>
        </w:rPr>
      </w:pPr>
      <w:r>
        <w:rPr>
          <w:rFonts w:hint="eastAsia" w:ascii="仿宋_GB2312" w:hAnsi="仿宋" w:eastAsia="仿宋_GB2312"/>
          <w:bCs/>
          <w:sz w:val="32"/>
          <w:szCs w:val="32"/>
          <w:highlight w:val="none"/>
          <w:lang w:val="en-US" w:eastAsia="zh-CN"/>
        </w:rPr>
        <w:t>8.城市管理宣传方面。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产出数量及质量：利用广播电视台、平面媒体、户外媒体、地铁站台、新媒体运营服务等多渠道，通过宣传设计、开设专栏专题、推出公益宣传等多种形式,对城市管理领域“十四五”规划、垃圾分类、燃气供暖、户外广告牌匾、电力能源、环境建设等相关方面工作开展广泛宣传动员工作。通过多种形式的宣传向广大市民普及城市管理相关政策知识，传递绿色生活理念，保障首都城市运行，营造整洁、优美、安全、有序的城市环境，为建设“人文北京、科技北京、绿色北京”，打造“世界一流和谐宜居之都”发挥积极作用。</w:t>
      </w:r>
    </w:p>
    <w:p>
      <w:pPr>
        <w:pStyle w:val="5"/>
        <w:keepNext w:val="0"/>
        <w:keepLines/>
        <w:pageBreakBefore w:val="0"/>
        <w:widowControl w:val="0"/>
        <w:kinsoku/>
        <w:wordWrap/>
        <w:overflowPunct/>
        <w:topLinePunct w:val="0"/>
        <w:autoSpaceDE/>
        <w:autoSpaceDN/>
        <w:bidi w:val="0"/>
        <w:adjustRightInd/>
        <w:snapToGrid w:val="0"/>
        <w:spacing w:before="0" w:after="0" w:line="560" w:lineRule="exact"/>
        <w:ind w:firstLine="640" w:firstLineChars="200"/>
        <w:textAlignment w:val="auto"/>
        <w:rPr>
          <w:rFonts w:ascii="楷体" w:hAnsi="楷体" w:eastAsia="楷体"/>
          <w:b w:val="0"/>
          <w:bCs w:val="0"/>
          <w:highlight w:val="none"/>
        </w:rPr>
      </w:pPr>
      <w:bookmarkStart w:id="6" w:name="_Toc349370858"/>
      <w:r>
        <w:rPr>
          <w:rFonts w:hint="eastAsia" w:ascii="楷体" w:hAnsi="楷体" w:eastAsia="楷体"/>
          <w:b w:val="0"/>
          <w:bCs w:val="0"/>
          <w:highlight w:val="none"/>
        </w:rPr>
        <w:t>（二）效果实现情况分析</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2024年，在市委、市政府的坚强领导下，在市财政局等部门的支持配合下，我委职工团结一心、迎难而上，各项工作取得明显成效，经济效益、社会效益、环境效益显著。</w:t>
      </w:r>
    </w:p>
    <w:p>
      <w:pPr>
        <w:pageBreakBefore w:val="0"/>
        <w:kinsoku/>
        <w:overflowPunct/>
        <w:topLinePunct w:val="0"/>
        <w:autoSpaceDE/>
        <w:autoSpaceDN/>
        <w:bidi w:val="0"/>
        <w:snapToGrid w:val="0"/>
        <w:spacing w:line="560" w:lineRule="exact"/>
        <w:ind w:firstLine="640" w:firstLineChars="200"/>
        <w:textAlignment w:val="auto"/>
        <w:rPr>
          <w:rFonts w:hint="eastAsia" w:ascii="仿宋_GB2312" w:hAnsi="仿宋" w:eastAsia="仿宋_GB2312"/>
          <w:bCs/>
          <w:sz w:val="32"/>
          <w:szCs w:val="32"/>
          <w:highlight w:val="none"/>
        </w:rPr>
      </w:pPr>
      <w:r>
        <w:rPr>
          <w:rFonts w:hint="eastAsia" w:ascii="仿宋_GB2312" w:hAnsi="仿宋" w:eastAsia="仿宋_GB2312"/>
          <w:bCs/>
          <w:sz w:val="32"/>
          <w:szCs w:val="32"/>
          <w:highlight w:val="none"/>
        </w:rPr>
        <w:t>1.效益</w:t>
      </w:r>
      <w:r>
        <w:rPr>
          <w:rFonts w:hint="eastAsia" w:ascii="仿宋_GB2312" w:hAnsi="仿宋" w:eastAsia="仿宋_GB2312"/>
          <w:bCs/>
          <w:sz w:val="32"/>
          <w:szCs w:val="32"/>
          <w:highlight w:val="none"/>
          <w:lang w:eastAsia="zh-CN"/>
        </w:rPr>
        <w:t>指标完成情况</w:t>
      </w:r>
      <w:r>
        <w:rPr>
          <w:rFonts w:hint="eastAsia" w:ascii="仿宋_GB2312" w:hAnsi="仿宋" w:eastAsia="仿宋_GB2312"/>
          <w:bCs/>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sz w:val="32"/>
          <w:szCs w:val="40"/>
          <w:highlight w:val="none"/>
          <w:lang w:val="en-US" w:eastAsia="zh-CN"/>
        </w:rPr>
      </w:pPr>
      <w:r>
        <w:rPr>
          <w:rFonts w:hint="eastAsia" w:ascii="仿宋_GB2312" w:hAnsi="仿宋" w:eastAsia="仿宋_GB2312" w:cs="仿宋"/>
          <w:sz w:val="32"/>
          <w:szCs w:val="40"/>
          <w:highlight w:val="none"/>
          <w:lang w:val="en-US" w:eastAsia="zh-CN"/>
        </w:rPr>
        <w:t>一是对标国内领先、国际一流，统筹落实重大活动城市运行及环境服务保障，践行“四个服务”功能定位。二是落实习近平总书记关于既要管好主干道、大街区，又要治理好每条小街小巷小胡同的重要指示精神，以</w:t>
      </w:r>
      <w:r>
        <w:rPr>
          <w:rFonts w:hint="eastAsia" w:ascii="仿宋_GB2312" w:hAnsi="仿宋" w:eastAsia="仿宋_GB2312" w:cs="仿宋"/>
          <w:sz w:val="32"/>
          <w:szCs w:val="40"/>
          <w:highlight w:val="none"/>
          <w:lang w:val="en-US" w:eastAsia="zh"/>
        </w:rPr>
        <w:t>“</w:t>
      </w:r>
      <w:r>
        <w:rPr>
          <w:rFonts w:hint="eastAsia" w:ascii="仿宋_GB2312" w:hAnsi="仿宋" w:eastAsia="仿宋_GB2312" w:cs="仿宋"/>
          <w:sz w:val="32"/>
          <w:szCs w:val="40"/>
          <w:highlight w:val="none"/>
          <w:lang w:val="en-US" w:eastAsia="zh-CN"/>
        </w:rPr>
        <w:t>绣花功夫</w:t>
      </w:r>
      <w:r>
        <w:rPr>
          <w:rFonts w:hint="eastAsia" w:ascii="仿宋_GB2312" w:hAnsi="仿宋" w:eastAsia="仿宋_GB2312" w:cs="仿宋"/>
          <w:sz w:val="32"/>
          <w:szCs w:val="40"/>
          <w:highlight w:val="none"/>
          <w:lang w:val="en-US" w:eastAsia="zh"/>
        </w:rPr>
        <w:t>”</w:t>
      </w:r>
      <w:r>
        <w:rPr>
          <w:rFonts w:hint="eastAsia" w:ascii="仿宋_GB2312" w:hAnsi="仿宋" w:eastAsia="仿宋_GB2312" w:cs="仿宋"/>
          <w:sz w:val="32"/>
          <w:szCs w:val="40"/>
          <w:highlight w:val="none"/>
          <w:lang w:val="en-US" w:eastAsia="zh-CN"/>
        </w:rPr>
        <w:t>打造干净整洁、文明有序、和谐宜居的城市环境。三是坚持人民城市为人民，用心用情用力办好民生实事，提高电、气、热等公共事业服务及安全水平，确保首都能源运行保障更加平稳可靠。四是坚决落实“三管三必须”，全面筑牢安全防线，燃气事故、电动自行车亡人火灾事故、外力破坏管线事故等均实现不同程度下降。五是坚持以钉钉子精神，持续抓好垃圾分类</w:t>
      </w:r>
      <w:r>
        <w:rPr>
          <w:rFonts w:hint="eastAsia" w:ascii="仿宋_GB2312" w:hAnsi="仿宋" w:eastAsia="仿宋_GB2312" w:cs="仿宋"/>
          <w:sz w:val="32"/>
          <w:szCs w:val="40"/>
          <w:highlight w:val="none"/>
          <w:lang w:val="en-US" w:eastAsia="zh"/>
        </w:rPr>
        <w:t>“</w:t>
      </w:r>
      <w:r>
        <w:rPr>
          <w:rFonts w:hint="eastAsia" w:ascii="仿宋_GB2312" w:hAnsi="仿宋" w:eastAsia="仿宋_GB2312" w:cs="仿宋"/>
          <w:sz w:val="32"/>
          <w:szCs w:val="40"/>
          <w:highlight w:val="none"/>
          <w:lang w:val="en-US" w:eastAsia="zh-CN"/>
        </w:rPr>
        <w:t>关键小事</w:t>
      </w:r>
      <w:r>
        <w:rPr>
          <w:rFonts w:hint="eastAsia" w:ascii="仿宋_GB2312" w:hAnsi="仿宋" w:eastAsia="仿宋_GB2312" w:cs="仿宋"/>
          <w:sz w:val="32"/>
          <w:szCs w:val="40"/>
          <w:highlight w:val="none"/>
          <w:lang w:val="en-US" w:eastAsia="zh"/>
        </w:rPr>
        <w:t>”</w:t>
      </w:r>
      <w:r>
        <w:rPr>
          <w:rFonts w:hint="eastAsia" w:ascii="仿宋_GB2312" w:hAnsi="仿宋" w:eastAsia="仿宋_GB2312" w:cs="仿宋"/>
          <w:sz w:val="32"/>
          <w:szCs w:val="40"/>
          <w:highlight w:val="none"/>
          <w:lang w:val="en-US" w:eastAsia="zh-CN"/>
        </w:rPr>
        <w:t>，推动生活垃圾“投收运处”全链条精细治理，提升道路清扫、公厕管理、垃圾清运等环卫保障能力，打造更加清洁干净的首都城市环境。六是机关综合能力建设提升新水平，推动机关党建全面进步全面过硬，持续涵养风清气正的政治生态，打造高素质专业化人才队伍，持续推进法规标准体系建设，大力加强智慧城市建设，立体传播管城理市好声音。</w:t>
      </w:r>
    </w:p>
    <w:p>
      <w:pPr>
        <w:keepNext w:val="0"/>
        <w:keepLines w:val="0"/>
        <w:pageBreakBefore w:val="0"/>
        <w:widowControl w:val="0"/>
        <w:numPr>
          <w:ilvl w:val="-1"/>
          <w:numId w:val="0"/>
        </w:numPr>
        <w:kinsoku/>
        <w:wordWrap/>
        <w:overflowPunct/>
        <w:topLinePunct w:val="0"/>
        <w:autoSpaceDE/>
        <w:autoSpaceDN/>
        <w:bidi w:val="0"/>
        <w:adjustRightInd/>
        <w:snapToGrid/>
        <w:spacing w:beforeLines="0" w:beforeAutospacing="0" w:afterLines="0" w:afterAutospacing="0" w:line="560" w:lineRule="exact"/>
        <w:ind w:left="0" w:leftChars="0" w:right="0" w:rightChars="0" w:firstLine="648" w:firstLineChars="0"/>
        <w:jc w:val="both"/>
        <w:textAlignment w:val="auto"/>
        <w:outlineLvl w:val="9"/>
        <w:rPr>
          <w:rFonts w:hint="eastAsia" w:ascii="仿宋_GB2312" w:hAnsi="仿宋" w:eastAsia="仿宋_GB2312"/>
          <w:b w:val="0"/>
          <w:bCs w:val="0"/>
          <w:sz w:val="32"/>
          <w:szCs w:val="32"/>
          <w:highlight w:val="none"/>
        </w:rPr>
      </w:pPr>
      <w:r>
        <w:rPr>
          <w:rFonts w:hint="eastAsia" w:ascii="仿宋_GB2312" w:hAnsi="仿宋" w:eastAsia="仿宋_GB2312"/>
          <w:b w:val="0"/>
          <w:bCs w:val="0"/>
          <w:sz w:val="32"/>
          <w:szCs w:val="32"/>
          <w:highlight w:val="none"/>
          <w:lang w:val="en-US" w:eastAsia="zh-CN"/>
        </w:rPr>
        <w:t>2</w:t>
      </w:r>
      <w:r>
        <w:rPr>
          <w:rFonts w:hint="eastAsia" w:ascii="仿宋_GB2312" w:hAnsi="仿宋" w:eastAsia="仿宋_GB2312"/>
          <w:b w:val="0"/>
          <w:bCs w:val="0"/>
          <w:sz w:val="32"/>
          <w:szCs w:val="32"/>
          <w:highlight w:val="none"/>
        </w:rPr>
        <w:t>.服务对象满意度。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sz w:val="32"/>
          <w:szCs w:val="40"/>
          <w:highlight w:val="none"/>
          <w:lang w:val="en-US" w:eastAsia="zh-CN"/>
        </w:rPr>
      </w:pPr>
      <w:r>
        <w:rPr>
          <w:rFonts w:hint="eastAsia" w:ascii="仿宋_GB2312" w:hAnsi="仿宋" w:eastAsia="仿宋_GB2312" w:cs="仿宋"/>
          <w:sz w:val="32"/>
          <w:szCs w:val="40"/>
          <w:highlight w:val="none"/>
          <w:lang w:val="en-US" w:eastAsia="zh-CN"/>
        </w:rPr>
        <w:t>北京市人民政府办公厅对我委2024年的绩效考评结果评价等级为“优秀”。城市管理领域群众诉求持续下降，首都城市环境建设公众满意度逐年增加，群众获得感幸福感安全感进一步增强。</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outlineLvl w:val="1"/>
        <w:rPr>
          <w:rFonts w:hint="eastAsia" w:ascii="黑体" w:hAnsi="黑体" w:eastAsia="黑体" w:cs="Times New Roman"/>
          <w:b w:val="0"/>
          <w:bCs w:val="0"/>
          <w:kern w:val="2"/>
          <w:sz w:val="32"/>
          <w:szCs w:val="32"/>
          <w:highlight w:val="none"/>
          <w:lang w:val="en-US" w:eastAsia="zh-CN" w:bidi="ar-SA"/>
        </w:rPr>
      </w:pPr>
      <w:bookmarkStart w:id="7" w:name="_Toc852339657"/>
      <w:r>
        <w:rPr>
          <w:rFonts w:hint="eastAsia" w:ascii="黑体" w:hAnsi="黑体" w:eastAsia="黑体" w:cs="Times New Roman"/>
          <w:b w:val="0"/>
          <w:bCs w:val="0"/>
          <w:kern w:val="2"/>
          <w:sz w:val="32"/>
          <w:szCs w:val="32"/>
          <w:highlight w:val="none"/>
          <w:lang w:val="en-US" w:eastAsia="zh-CN" w:bidi="ar-SA"/>
        </w:rPr>
        <w:t>四、预算管理情况分析</w:t>
      </w:r>
      <w:bookmarkEnd w:id="7"/>
    </w:p>
    <w:p>
      <w:pPr>
        <w:pStyle w:val="5"/>
        <w:pageBreakBefore w:val="0"/>
        <w:kinsoku/>
        <w:overflowPunct/>
        <w:topLinePunct w:val="0"/>
        <w:autoSpaceDE/>
        <w:autoSpaceDN/>
        <w:bidi w:val="0"/>
        <w:snapToGrid w:val="0"/>
        <w:spacing w:before="0" w:after="0" w:line="560" w:lineRule="exact"/>
        <w:ind w:firstLine="640" w:firstLineChars="200"/>
        <w:textAlignment w:val="auto"/>
        <w:rPr>
          <w:rFonts w:ascii="楷体" w:hAnsi="楷体" w:eastAsia="楷体"/>
          <w:b w:val="0"/>
          <w:bCs w:val="0"/>
          <w:highlight w:val="none"/>
        </w:rPr>
      </w:pPr>
      <w:bookmarkStart w:id="8" w:name="_Toc1719709862"/>
      <w:r>
        <w:rPr>
          <w:rFonts w:hint="eastAsia" w:ascii="楷体" w:hAnsi="楷体" w:eastAsia="楷体"/>
          <w:b w:val="0"/>
          <w:bCs w:val="0"/>
          <w:highlight w:val="none"/>
        </w:rPr>
        <w:t>（一）财务管理</w:t>
      </w:r>
      <w:bookmarkEnd w:id="8"/>
    </w:p>
    <w:p>
      <w:pPr>
        <w:pageBreakBefore w:val="0"/>
        <w:kinsoku/>
        <w:overflowPunct/>
        <w:topLinePunct w:val="0"/>
        <w:autoSpaceDE/>
        <w:autoSpaceDN/>
        <w:bidi w:val="0"/>
        <w:snapToGrid w:val="0"/>
        <w:spacing w:line="560" w:lineRule="exact"/>
        <w:ind w:firstLine="640" w:firstLineChars="200"/>
        <w:jc w:val="both"/>
        <w:textAlignment w:val="auto"/>
        <w:rPr>
          <w:rFonts w:hint="eastAsia" w:ascii="仿宋_GB2312" w:eastAsia="仿宋_GB2312" w:cs="Times New Roman"/>
          <w:sz w:val="32"/>
          <w:szCs w:val="32"/>
          <w:highlight w:val="none"/>
          <w:lang w:eastAsia="zh-CN"/>
        </w:rPr>
      </w:pPr>
      <w:r>
        <w:rPr>
          <w:rFonts w:hint="eastAsia" w:ascii="仿宋_GB2312" w:eastAsia="仿宋_GB2312" w:cs="Times New Roman"/>
          <w:sz w:val="32"/>
          <w:szCs w:val="32"/>
          <w:highlight w:val="none"/>
          <w:lang w:eastAsia="zh-CN"/>
        </w:rPr>
        <w:t>1.财务管理制度完善健全。</w:t>
      </w:r>
    </w:p>
    <w:p>
      <w:pPr>
        <w:pageBreakBefore w:val="0"/>
        <w:kinsoku/>
        <w:overflowPunct/>
        <w:topLinePunct w:val="0"/>
        <w:autoSpaceDE/>
        <w:autoSpaceDN/>
        <w:bidi w:val="0"/>
        <w:snapToGrid w:val="0"/>
        <w:spacing w:line="560" w:lineRule="exact"/>
        <w:ind w:firstLine="640" w:firstLineChars="200"/>
        <w:jc w:val="both"/>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我委建立了完善的财务管理制度体系，从预算管理、资金审批、会计核算、资产管理、政府采购等方面对财务工作进行了规范监督，保障日常工作有章可循、稳步推进。</w:t>
      </w:r>
    </w:p>
    <w:p>
      <w:pPr>
        <w:pageBreakBefore w:val="0"/>
        <w:kinsoku/>
        <w:overflowPunct/>
        <w:topLinePunct w:val="0"/>
        <w:autoSpaceDE/>
        <w:autoSpaceDN/>
        <w:bidi w:val="0"/>
        <w:snapToGrid w:val="0"/>
        <w:spacing w:line="560" w:lineRule="exact"/>
        <w:ind w:firstLine="640" w:firstLineChars="200"/>
        <w:jc w:val="both"/>
        <w:textAlignment w:val="auto"/>
        <w:rPr>
          <w:rFonts w:hint="eastAsia" w:ascii="仿宋_GB2312" w:eastAsia="仿宋_GB2312" w:cs="Times New Roman"/>
          <w:sz w:val="32"/>
          <w:szCs w:val="32"/>
          <w:highlight w:val="none"/>
          <w:lang w:eastAsia="zh-CN"/>
        </w:rPr>
      </w:pPr>
      <w:r>
        <w:rPr>
          <w:rFonts w:hint="eastAsia" w:ascii="仿宋_GB2312" w:eastAsia="仿宋_GB2312" w:cs="Times New Roman"/>
          <w:sz w:val="32"/>
          <w:szCs w:val="32"/>
          <w:highlight w:val="none"/>
          <w:lang w:eastAsia="zh-CN"/>
        </w:rPr>
        <w:t>2.资金使用安全合规。</w:t>
      </w:r>
    </w:p>
    <w:p>
      <w:pPr>
        <w:pageBreakBefore w:val="0"/>
        <w:kinsoku/>
        <w:overflowPunct/>
        <w:topLinePunct w:val="0"/>
        <w:autoSpaceDE/>
        <w:autoSpaceDN/>
        <w:bidi w:val="0"/>
        <w:snapToGrid w:val="0"/>
        <w:spacing w:line="560" w:lineRule="exact"/>
        <w:ind w:firstLine="640" w:firstLineChars="200"/>
        <w:jc w:val="both"/>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在资金使用过程中，严格执行国家财经法规和财务管理制度规定及我委制定的内控制度，严守内控管理制度和流程，强化按制度程序办事，严格事前审批，确保支付、审批程序完整，重大支出必须经过集体决策；预算不得截留、挤占、挪用；遵守政府采购程序和流程；执行公务卡结算相关制度和规定。</w:t>
      </w:r>
    </w:p>
    <w:p>
      <w:pPr>
        <w:pageBreakBefore w:val="0"/>
        <w:kinsoku/>
        <w:overflowPunct/>
        <w:topLinePunct w:val="0"/>
        <w:autoSpaceDE/>
        <w:autoSpaceDN/>
        <w:bidi w:val="0"/>
        <w:snapToGrid w:val="0"/>
        <w:spacing w:line="560" w:lineRule="exact"/>
        <w:ind w:firstLine="640" w:firstLineChars="200"/>
        <w:jc w:val="both"/>
        <w:textAlignment w:val="auto"/>
        <w:rPr>
          <w:rFonts w:hint="eastAsia" w:ascii="仿宋_GB2312" w:eastAsia="仿宋_GB2312" w:cs="Times New Roman"/>
          <w:sz w:val="32"/>
          <w:szCs w:val="32"/>
          <w:highlight w:val="none"/>
          <w:lang w:eastAsia="zh-CN"/>
        </w:rPr>
      </w:pPr>
      <w:r>
        <w:rPr>
          <w:rFonts w:hint="eastAsia" w:ascii="仿宋_GB2312" w:eastAsia="仿宋_GB2312" w:cs="Times New Roman"/>
          <w:sz w:val="32"/>
          <w:szCs w:val="32"/>
          <w:highlight w:val="none"/>
          <w:lang w:eastAsia="zh-CN"/>
        </w:rPr>
        <w:t>3.会计基础信息完整准确。</w:t>
      </w:r>
    </w:p>
    <w:p>
      <w:pPr>
        <w:pageBreakBefore w:val="0"/>
        <w:kinsoku/>
        <w:overflowPunct/>
        <w:topLinePunct w:val="0"/>
        <w:autoSpaceDE/>
        <w:autoSpaceDN/>
        <w:bidi w:val="0"/>
        <w:snapToGrid w:val="0"/>
        <w:spacing w:line="560" w:lineRule="exact"/>
        <w:ind w:firstLine="640" w:firstLineChars="200"/>
        <w:jc w:val="both"/>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严格按照政府会计制度及时进行财务处理、编制财务会计报告，会计基础信息能够真实、准确、完整反映单位各项实际发生的经济业务事项。建账、记账凭证根据经过审核的原始凭证及有关资料编制，更正错误方法符合会计制度的要求；会计账簿的登记，以经过审核的会计凭证为依据，且符合统一的会计制度的要求；财务会计报告根据经过审核的会计账簿记录和有关资料编制；定期进行账目核对，做到账证、账账、账实相符；会计凭证、会计账簿、会计报告和其他会计资料按照国家规定定期整理归档，妥善保管。</w:t>
      </w:r>
    </w:p>
    <w:p>
      <w:pPr>
        <w:pStyle w:val="5"/>
        <w:keepNext w:val="0"/>
        <w:keepLines/>
        <w:pageBreakBefore w:val="0"/>
        <w:widowControl w:val="0"/>
        <w:kinsoku/>
        <w:wordWrap/>
        <w:overflowPunct/>
        <w:topLinePunct w:val="0"/>
        <w:autoSpaceDE/>
        <w:autoSpaceDN/>
        <w:bidi w:val="0"/>
        <w:adjustRightInd/>
        <w:snapToGrid w:val="0"/>
        <w:spacing w:before="0" w:after="0" w:line="560" w:lineRule="exact"/>
        <w:ind w:firstLine="640" w:firstLineChars="200"/>
        <w:textAlignment w:val="auto"/>
        <w:rPr>
          <w:rFonts w:hint="eastAsia" w:ascii="楷体" w:hAnsi="楷体" w:eastAsia="楷体"/>
          <w:b w:val="0"/>
          <w:bCs w:val="0"/>
          <w:highlight w:val="none"/>
        </w:rPr>
      </w:pPr>
      <w:bookmarkStart w:id="9" w:name="_Toc615779887"/>
      <w:r>
        <w:rPr>
          <w:rFonts w:hint="eastAsia" w:ascii="楷体" w:hAnsi="楷体" w:eastAsia="楷体"/>
          <w:b w:val="0"/>
          <w:bCs w:val="0"/>
          <w:highlight w:val="none"/>
        </w:rPr>
        <w:t>（二）资产管理</w:t>
      </w:r>
      <w:bookmarkEnd w:id="9"/>
    </w:p>
    <w:p>
      <w:pPr>
        <w:pageBreakBefore w:val="0"/>
        <w:kinsoku/>
        <w:overflowPunct/>
        <w:topLinePunct w:val="0"/>
        <w:autoSpaceDE/>
        <w:autoSpaceDN/>
        <w:bidi w:val="0"/>
        <w:snapToGrid w:val="0"/>
        <w:spacing w:line="560" w:lineRule="exact"/>
        <w:ind w:firstLine="640" w:firstLineChars="200"/>
        <w:jc w:val="both"/>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我委制定了《北京市城市管理委员会固定资产管理办法》，以资产管理系统为依托，加强对资产的监控，把账务核算和实物管理结合起来，及时反映资产动态和资产存量，确保资产保存完整、使用合规、配置合理及规范处置。落实资产清查、盘点、核对、处理工作，对取得的资产实物及时进行会计核算，录入资产管理系统，做到资产账实相符。认真做好资产调研分析工作，制定合理的新资产购置建议方案，保障资产报废、更新循环顺畅，最大限度地提升资产使用效率。</w:t>
      </w:r>
    </w:p>
    <w:p>
      <w:pPr>
        <w:pStyle w:val="5"/>
        <w:keepNext w:val="0"/>
        <w:keepLines/>
        <w:pageBreakBefore w:val="0"/>
        <w:widowControl w:val="0"/>
        <w:kinsoku/>
        <w:wordWrap/>
        <w:overflowPunct/>
        <w:topLinePunct w:val="0"/>
        <w:autoSpaceDE/>
        <w:autoSpaceDN/>
        <w:bidi w:val="0"/>
        <w:adjustRightInd/>
        <w:snapToGrid w:val="0"/>
        <w:spacing w:before="0" w:after="0" w:line="560" w:lineRule="exact"/>
        <w:ind w:firstLine="640" w:firstLineChars="200"/>
        <w:textAlignment w:val="auto"/>
        <w:rPr>
          <w:rFonts w:hint="eastAsia" w:ascii="楷体" w:hAnsi="楷体" w:eastAsia="楷体"/>
          <w:b w:val="0"/>
          <w:bCs w:val="0"/>
          <w:highlight w:val="none"/>
        </w:rPr>
      </w:pPr>
      <w:bookmarkStart w:id="10" w:name="_Toc1139085236"/>
      <w:r>
        <w:rPr>
          <w:rFonts w:hint="eastAsia" w:ascii="楷体" w:hAnsi="楷体" w:eastAsia="楷体"/>
          <w:b w:val="0"/>
          <w:bCs w:val="0"/>
          <w:highlight w:val="none"/>
        </w:rPr>
        <w:t>（三）绩效管理</w:t>
      </w:r>
      <w:bookmarkEnd w:id="10"/>
    </w:p>
    <w:p>
      <w:pPr>
        <w:pStyle w:val="3"/>
        <w:keepNext w:val="0"/>
        <w:keepLines w:val="0"/>
        <w:pageBreakBefore w:val="0"/>
        <w:kinsoku/>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 w:val="0"/>
          <w:bCs w:val="0"/>
          <w:kern w:val="2"/>
          <w:sz w:val="32"/>
          <w:szCs w:val="32"/>
          <w:highlight w:val="none"/>
          <w:lang w:val="en-US" w:eastAsia="zh-CN" w:bidi="ar-SA"/>
        </w:rPr>
      </w:pPr>
      <w:r>
        <w:rPr>
          <w:rFonts w:hint="eastAsia" w:ascii="仿宋_GB2312" w:hAnsi="仿宋" w:eastAsia="仿宋_GB2312" w:cs="Times New Roman"/>
          <w:b w:val="0"/>
          <w:bCs w:val="0"/>
          <w:kern w:val="2"/>
          <w:sz w:val="32"/>
          <w:szCs w:val="32"/>
          <w:highlight w:val="none"/>
          <w:lang w:val="en-US" w:eastAsia="zh-CN" w:bidi="ar-SA"/>
        </w:rPr>
        <w:t>为深入做好2024年部门绩效评价工作，切实增强部门支出责任和效率意识，提高财政资金使用效益，根据《北京市财政局关于</w:t>
      </w:r>
      <w:r>
        <w:rPr>
          <w:rFonts w:hint="eastAsia" w:ascii="仿宋_GB2312" w:hAnsi="仿宋_GB2312" w:eastAsia="仿宋_GB2312" w:cs="仿宋_GB2312"/>
          <w:sz w:val="32"/>
          <w:szCs w:val="32"/>
          <w:highlight w:val="none"/>
          <w:lang w:eastAsia="zh-CN"/>
        </w:rPr>
        <w:t>关于</w:t>
      </w:r>
      <w:r>
        <w:rPr>
          <w:rFonts w:hint="eastAsia" w:ascii="仿宋_GB2312" w:hAnsi="仿宋_GB2312" w:eastAsia="仿宋_GB2312" w:cs="仿宋_GB2312"/>
          <w:sz w:val="32"/>
          <w:szCs w:val="32"/>
          <w:highlight w:val="none"/>
          <w:lang w:val="en-US" w:eastAsia="zh-CN"/>
        </w:rPr>
        <w:t>2025年预算绩效管理</w:t>
      </w:r>
      <w:r>
        <w:rPr>
          <w:rFonts w:hint="eastAsia" w:ascii="仿宋_GB2312" w:hAnsi="仿宋_GB2312" w:eastAsia="仿宋_GB2312" w:cs="仿宋_GB2312"/>
          <w:sz w:val="32"/>
          <w:szCs w:val="32"/>
          <w:highlight w:val="none"/>
          <w:lang w:eastAsia="zh-CN"/>
        </w:rPr>
        <w:t>工作的</w:t>
      </w:r>
      <w:r>
        <w:rPr>
          <w:rFonts w:hint="eastAsia" w:ascii="仿宋_GB2312" w:hAnsi="仿宋_GB2312" w:eastAsia="仿宋_GB2312" w:cs="仿宋_GB2312"/>
          <w:sz w:val="32"/>
          <w:szCs w:val="32"/>
          <w:highlight w:val="none"/>
          <w:lang w:val="en-US" w:eastAsia="zh-CN"/>
        </w:rPr>
        <w:t>通知</w:t>
      </w:r>
      <w:r>
        <w:rPr>
          <w:rFonts w:hint="eastAsia" w:ascii="仿宋_GB2312" w:hAnsi="仿宋_GB2312" w:eastAsia="仿宋_GB2312" w:cs="仿宋_GB2312"/>
          <w:sz w:val="32"/>
          <w:szCs w:val="32"/>
          <w:highlight w:val="none"/>
          <w:lang w:eastAsia="zh-CN"/>
        </w:rPr>
        <w:t>》（京财绩效〔</w:t>
      </w:r>
      <w:r>
        <w:rPr>
          <w:rFonts w:hint="eastAsia" w:ascii="仿宋_GB2312" w:hAnsi="仿宋_GB2312" w:eastAsia="仿宋_GB2312" w:cs="仿宋_GB2312"/>
          <w:sz w:val="32"/>
          <w:szCs w:val="32"/>
          <w:highlight w:val="none"/>
          <w:lang w:val="en-US" w:eastAsia="zh-CN"/>
        </w:rPr>
        <w:t>2025</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245号</w:t>
      </w:r>
      <w:r>
        <w:rPr>
          <w:rFonts w:hint="eastAsia" w:ascii="仿宋_GB2312" w:hAnsi="仿宋_GB2312" w:eastAsia="仿宋_GB2312" w:cs="仿宋_GB2312"/>
          <w:sz w:val="32"/>
          <w:szCs w:val="32"/>
          <w:highlight w:val="none"/>
          <w:lang w:eastAsia="zh-CN"/>
        </w:rPr>
        <w:t>）</w:t>
      </w:r>
      <w:r>
        <w:rPr>
          <w:rFonts w:hint="eastAsia" w:ascii="仿宋_GB2312" w:hAnsi="仿宋" w:eastAsia="仿宋_GB2312" w:cs="Times New Roman"/>
          <w:b w:val="0"/>
          <w:bCs w:val="0"/>
          <w:kern w:val="2"/>
          <w:sz w:val="32"/>
          <w:szCs w:val="32"/>
          <w:highlight w:val="none"/>
          <w:lang w:val="en-US" w:eastAsia="zh-CN" w:bidi="ar-SA"/>
        </w:rPr>
        <w:t>，制定了北京市城市管理委员会绩效评价工作方案，成立由委分管财务委领导任组长的绩效自评工作组。</w:t>
      </w:r>
    </w:p>
    <w:p>
      <w:pPr>
        <w:pStyle w:val="3"/>
        <w:keepNext w:val="0"/>
        <w:keepLines w:val="0"/>
        <w:pageBreakBefore w:val="0"/>
        <w:kinsoku/>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 w:val="0"/>
          <w:bCs w:val="0"/>
          <w:kern w:val="2"/>
          <w:sz w:val="32"/>
          <w:szCs w:val="32"/>
          <w:highlight w:val="none"/>
          <w:lang w:val="en-US" w:eastAsia="zh-CN" w:bidi="ar-SA"/>
        </w:rPr>
      </w:pPr>
      <w:r>
        <w:rPr>
          <w:rFonts w:hint="eastAsia" w:ascii="仿宋_GB2312" w:hAnsi="仿宋" w:eastAsia="仿宋_GB2312" w:cs="Times New Roman"/>
          <w:b w:val="0"/>
          <w:bCs w:val="0"/>
          <w:kern w:val="2"/>
          <w:sz w:val="32"/>
          <w:szCs w:val="32"/>
          <w:highlight w:val="none"/>
          <w:lang w:val="en-US" w:eastAsia="zh-CN" w:bidi="ar-SA"/>
        </w:rPr>
        <w:t>绩效评价工作由财务处牵头，组织机关处室和委属预算单位对本部门本单位申报项目进行绩效自评，并对自评项目进行复核。同时委托专业机构对机关处室和委属预算单位的自评项目进行了复核，对13个重点项目开展普通程序绩效评价。及时对绩效评价信息进行汇总分析整理，对评价结果提出整改意见，督促机关处室和预算单位积极落实整改意见，通过绩效自评工作，促进了我委全过程预算绩效管理工作，明确内部管理职责和预算项目支出责任，加强项目精细化管理，确保财政资金发挥最大效益。</w:t>
      </w:r>
    </w:p>
    <w:p>
      <w:pPr>
        <w:pStyle w:val="5"/>
        <w:keepNext w:val="0"/>
        <w:keepLines/>
        <w:pageBreakBefore w:val="0"/>
        <w:widowControl w:val="0"/>
        <w:kinsoku/>
        <w:wordWrap/>
        <w:overflowPunct/>
        <w:topLinePunct w:val="0"/>
        <w:autoSpaceDE/>
        <w:autoSpaceDN/>
        <w:bidi w:val="0"/>
        <w:adjustRightInd/>
        <w:snapToGrid w:val="0"/>
        <w:spacing w:before="0" w:after="0" w:line="560" w:lineRule="exact"/>
        <w:ind w:firstLine="640" w:firstLineChars="200"/>
        <w:textAlignment w:val="auto"/>
        <w:rPr>
          <w:rFonts w:hint="eastAsia" w:ascii="楷体" w:hAnsi="楷体" w:eastAsia="楷体"/>
          <w:b w:val="0"/>
          <w:bCs w:val="0"/>
          <w:highlight w:val="none"/>
        </w:rPr>
      </w:pPr>
      <w:bookmarkStart w:id="11" w:name="_Toc716099187"/>
      <w:r>
        <w:rPr>
          <w:rFonts w:hint="eastAsia" w:ascii="楷体" w:hAnsi="楷体" w:eastAsia="楷体"/>
          <w:b w:val="0"/>
          <w:bCs w:val="0"/>
          <w:highlight w:val="none"/>
        </w:rPr>
        <w:t>（四）结转结余率</w:t>
      </w:r>
      <w:bookmarkEnd w:id="11"/>
    </w:p>
    <w:p>
      <w:pPr>
        <w:pStyle w:val="3"/>
        <w:keepNext w:val="0"/>
        <w:keepLines w:val="0"/>
        <w:pageBreakBefore w:val="0"/>
        <w:kinsoku/>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 w:val="0"/>
          <w:bCs w:val="0"/>
          <w:kern w:val="2"/>
          <w:sz w:val="32"/>
          <w:szCs w:val="32"/>
          <w:highlight w:val="none"/>
          <w:lang w:val="en-US" w:eastAsia="zh-CN" w:bidi="ar-SA"/>
        </w:rPr>
      </w:pPr>
      <w:r>
        <w:rPr>
          <w:rFonts w:hint="eastAsia" w:ascii="仿宋_GB2312" w:hAnsi="仿宋" w:eastAsia="仿宋_GB2312" w:cs="Times New Roman"/>
          <w:b w:val="0"/>
          <w:bCs w:val="0"/>
          <w:kern w:val="2"/>
          <w:sz w:val="32"/>
          <w:szCs w:val="32"/>
          <w:highlight w:val="none"/>
          <w:lang w:val="en-US" w:eastAsia="zh-CN" w:bidi="ar-SA"/>
        </w:rPr>
        <w:t>财政拨款结转和结余率5.1%，较上年结转率有所上升。 2024年年末结转结余30,141.82万元，其中财政性结转结余29,440.52万元，结余构成及主要原因：根据预算管理以及基建项目资金管理的要求部分项目结转2025年继续使用。</w:t>
      </w:r>
    </w:p>
    <w:p>
      <w:pPr>
        <w:pStyle w:val="5"/>
        <w:keepNext w:val="0"/>
        <w:keepLines/>
        <w:pageBreakBefore w:val="0"/>
        <w:widowControl w:val="0"/>
        <w:kinsoku/>
        <w:wordWrap/>
        <w:overflowPunct/>
        <w:topLinePunct w:val="0"/>
        <w:autoSpaceDE/>
        <w:autoSpaceDN/>
        <w:bidi w:val="0"/>
        <w:adjustRightInd/>
        <w:snapToGrid w:val="0"/>
        <w:spacing w:before="0" w:after="0" w:line="560" w:lineRule="exact"/>
        <w:ind w:firstLine="640" w:firstLineChars="200"/>
        <w:textAlignment w:val="auto"/>
        <w:rPr>
          <w:rFonts w:hint="eastAsia" w:ascii="楷体" w:hAnsi="楷体" w:eastAsia="楷体"/>
          <w:b w:val="0"/>
          <w:bCs w:val="0"/>
          <w:highlight w:val="none"/>
        </w:rPr>
      </w:pPr>
      <w:bookmarkStart w:id="12" w:name="_Toc1112559051"/>
      <w:r>
        <w:rPr>
          <w:rFonts w:hint="eastAsia" w:ascii="楷体" w:hAnsi="楷体" w:eastAsia="楷体"/>
          <w:b w:val="0"/>
          <w:bCs w:val="0"/>
          <w:highlight w:val="none"/>
        </w:rPr>
        <w:t>（五）部门预决算差异</w:t>
      </w:r>
      <w:bookmarkEnd w:id="12"/>
    </w:p>
    <w:p>
      <w:pPr>
        <w:pStyle w:val="3"/>
        <w:keepNext w:val="0"/>
        <w:keepLines w:val="0"/>
        <w:pageBreakBefore w:val="0"/>
        <w:widowControl w:val="0"/>
        <w:kinsoku/>
        <w:wordWrap w:val="0"/>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 w:val="0"/>
          <w:bCs w:val="0"/>
          <w:kern w:val="2"/>
          <w:sz w:val="32"/>
          <w:szCs w:val="32"/>
          <w:highlight w:val="none"/>
          <w:lang w:val="en-US" w:eastAsia="zh-CN" w:bidi="ar-SA"/>
        </w:rPr>
      </w:pPr>
      <w:r>
        <w:rPr>
          <w:rFonts w:hint="eastAsia" w:ascii="仿宋_GB2312" w:hAnsi="仿宋" w:eastAsia="仿宋_GB2312" w:cs="Times New Roman"/>
          <w:b w:val="0"/>
          <w:bCs w:val="0"/>
          <w:kern w:val="2"/>
          <w:sz w:val="32"/>
          <w:szCs w:val="32"/>
          <w:highlight w:val="none"/>
          <w:lang w:val="en-US" w:eastAsia="zh-CN" w:bidi="ar-SA"/>
        </w:rPr>
        <w:t>2024年末部门决算收入578,458.43万元，年初预算收入443,945.63万元，部门预算决算差异率为30.29%。差异的主要原因：落实中央有关要求，追加中央预算资金支持我市市政领域重点事项。</w:t>
      </w:r>
    </w:p>
    <w:p>
      <w:pPr>
        <w:pStyle w:val="5"/>
        <w:pageBreakBefore w:val="0"/>
        <w:numPr>
          <w:ilvl w:val="0"/>
          <w:numId w:val="1"/>
        </w:numPr>
        <w:kinsoku/>
        <w:overflowPunct/>
        <w:topLinePunct w:val="0"/>
        <w:autoSpaceDE/>
        <w:autoSpaceDN/>
        <w:bidi w:val="0"/>
        <w:snapToGrid w:val="0"/>
        <w:spacing w:before="0" w:after="0" w:line="560" w:lineRule="exact"/>
        <w:ind w:firstLine="640" w:firstLineChars="200"/>
        <w:textAlignment w:val="auto"/>
        <w:rPr>
          <w:rFonts w:hint="eastAsia" w:ascii="黑体" w:hAnsi="黑体" w:eastAsia="黑体"/>
          <w:b w:val="0"/>
          <w:bCs w:val="0"/>
          <w:highlight w:val="none"/>
        </w:rPr>
      </w:pPr>
      <w:bookmarkStart w:id="13" w:name="_Toc1861906911"/>
      <w:r>
        <w:rPr>
          <w:rFonts w:hint="eastAsia" w:ascii="黑体" w:hAnsi="黑体" w:eastAsia="黑体"/>
          <w:b w:val="0"/>
          <w:bCs w:val="0"/>
          <w:highlight w:val="none"/>
        </w:rPr>
        <w:t>总体评价结论</w:t>
      </w:r>
      <w:bookmarkEnd w:id="13"/>
    </w:p>
    <w:p>
      <w:pPr>
        <w:pageBreakBefore w:val="0"/>
        <w:numPr>
          <w:ilvl w:val="0"/>
          <w:numId w:val="2"/>
        </w:numPr>
        <w:kinsoku/>
        <w:overflowPunct/>
        <w:topLinePunct w:val="0"/>
        <w:autoSpaceDE/>
        <w:autoSpaceDN/>
        <w:bidi w:val="0"/>
        <w:snapToGrid w:val="0"/>
        <w:spacing w:line="560" w:lineRule="exact"/>
        <w:ind w:firstLine="640" w:firstLineChars="200"/>
        <w:textAlignment w:val="auto"/>
        <w:outlineLvl w:val="2"/>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评价得分情况</w:t>
      </w:r>
    </w:p>
    <w:p>
      <w:pPr>
        <w:pStyle w:val="3"/>
        <w:keepNext w:val="0"/>
        <w:keepLines w:val="0"/>
        <w:pageBreakBefore w:val="0"/>
        <w:kinsoku/>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 w:val="0"/>
          <w:bCs w:val="0"/>
          <w:kern w:val="2"/>
          <w:sz w:val="32"/>
          <w:szCs w:val="32"/>
          <w:highlight w:val="none"/>
          <w:lang w:val="en-US" w:eastAsia="zh-CN" w:bidi="ar-SA"/>
        </w:rPr>
      </w:pPr>
      <w:r>
        <w:rPr>
          <w:rFonts w:hint="eastAsia" w:ascii="仿宋_GB2312" w:hAnsi="仿宋" w:eastAsia="仿宋_GB2312" w:cs="Times New Roman"/>
          <w:b w:val="0"/>
          <w:bCs w:val="0"/>
          <w:kern w:val="2"/>
          <w:sz w:val="32"/>
          <w:szCs w:val="32"/>
          <w:highlight w:val="none"/>
          <w:lang w:val="en-US" w:eastAsia="zh-CN" w:bidi="ar-SA"/>
        </w:rPr>
        <w:t>2024年我委整体评价得分</w:t>
      </w:r>
      <w:r>
        <w:rPr>
          <w:rFonts w:hint="eastAsia" w:ascii="仿宋_GB2312" w:hAnsi="仿宋" w:eastAsia="仿宋_GB2312" w:cs="Times New Roman"/>
          <w:b w:val="0"/>
          <w:bCs w:val="0"/>
          <w:color w:val="auto"/>
          <w:kern w:val="2"/>
          <w:sz w:val="32"/>
          <w:szCs w:val="32"/>
          <w:highlight w:val="none"/>
          <w:lang w:val="en-US" w:eastAsia="zh-CN" w:bidi="ar-SA"/>
        </w:rPr>
        <w:t>96.26</w:t>
      </w:r>
      <w:r>
        <w:rPr>
          <w:rFonts w:hint="eastAsia" w:ascii="仿宋_GB2312" w:hAnsi="仿宋" w:eastAsia="仿宋_GB2312" w:cs="Times New Roman"/>
          <w:b w:val="0"/>
          <w:bCs w:val="0"/>
          <w:kern w:val="2"/>
          <w:sz w:val="32"/>
          <w:szCs w:val="32"/>
          <w:highlight w:val="none"/>
          <w:lang w:val="en-US" w:eastAsia="zh-CN" w:bidi="ar-SA"/>
        </w:rPr>
        <w:t>分。其中：当年预算执行情况18.96分（满分20分），整体绩效目标实现情况58.5分（满分60分），预算管理情况18.8分（满分20分）。</w:t>
      </w:r>
    </w:p>
    <w:p>
      <w:pPr>
        <w:pStyle w:val="3"/>
        <w:keepNext w:val="0"/>
        <w:keepLines w:val="0"/>
        <w:pageBreakBefore w:val="0"/>
        <w:kinsoku/>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（二）存在的问题及原因分析</w:t>
      </w:r>
    </w:p>
    <w:p>
      <w:pPr>
        <w:pStyle w:val="3"/>
        <w:keepNext w:val="0"/>
        <w:keepLines w:val="0"/>
        <w:pageBreakBefore w:val="0"/>
        <w:kinsoku/>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 w:val="0"/>
          <w:bCs w:val="0"/>
          <w:kern w:val="2"/>
          <w:sz w:val="32"/>
          <w:szCs w:val="32"/>
          <w:highlight w:val="none"/>
          <w:lang w:val="en-US" w:eastAsia="zh-CN" w:bidi="ar-SA"/>
        </w:rPr>
      </w:pPr>
      <w:r>
        <w:rPr>
          <w:rFonts w:hint="eastAsia" w:ascii="仿宋_GB2312" w:hAnsi="仿宋" w:eastAsia="仿宋_GB2312" w:cs="Times New Roman"/>
          <w:b w:val="0"/>
          <w:bCs w:val="0"/>
          <w:kern w:val="2"/>
          <w:sz w:val="32"/>
          <w:szCs w:val="32"/>
          <w:highlight w:val="none"/>
          <w:lang w:val="en-US" w:eastAsia="zh-CN" w:bidi="ar-SA"/>
        </w:rPr>
        <w:t>在充分肯定成绩的同时，我们也清醒认识到，对标新时代首都发展和国际一流和谐宜居之都建设目标，城市管理高质量发展还存在不少的问题短板。</w:t>
      </w:r>
      <w:r>
        <w:rPr>
          <w:rFonts w:hint="eastAsia" w:ascii="仿宋_GB2312" w:hAnsi="仿宋" w:eastAsia="仿宋_GB2312" w:cs="Times New Roman"/>
          <w:b/>
          <w:bCs/>
          <w:kern w:val="2"/>
          <w:sz w:val="32"/>
          <w:szCs w:val="32"/>
          <w:highlight w:val="none"/>
          <w:lang w:val="en-US" w:eastAsia="zh-CN" w:bidi="ar-SA"/>
        </w:rPr>
        <w:t>一是</w:t>
      </w:r>
      <w:r>
        <w:rPr>
          <w:rFonts w:hint="eastAsia" w:ascii="仿宋_GB2312" w:hAnsi="仿宋" w:eastAsia="仿宋_GB2312" w:cs="Times New Roman"/>
          <w:b w:val="0"/>
          <w:bCs w:val="0"/>
          <w:kern w:val="2"/>
          <w:sz w:val="32"/>
          <w:szCs w:val="32"/>
          <w:highlight w:val="none"/>
          <w:lang w:val="en-US" w:eastAsia="zh-CN" w:bidi="ar-SA"/>
        </w:rPr>
        <w:t>系统把握超大城市治理规律不够。信息化智能化手段运用不够充分。部门联动、市区协同、政企联手的共治机制需要建立建强。</w:t>
      </w:r>
      <w:r>
        <w:rPr>
          <w:rFonts w:hint="eastAsia" w:ascii="仿宋_GB2312" w:hAnsi="仿宋" w:eastAsia="仿宋_GB2312" w:cs="Times New Roman"/>
          <w:b/>
          <w:bCs/>
          <w:kern w:val="2"/>
          <w:sz w:val="32"/>
          <w:szCs w:val="32"/>
          <w:highlight w:val="none"/>
          <w:lang w:val="en-US" w:eastAsia="zh-CN" w:bidi="ar-SA"/>
        </w:rPr>
        <w:t>二是</w:t>
      </w:r>
      <w:r>
        <w:rPr>
          <w:rFonts w:hint="eastAsia" w:ascii="仿宋_GB2312" w:hAnsi="仿宋" w:eastAsia="仿宋_GB2312" w:cs="Times New Roman"/>
          <w:b w:val="0"/>
          <w:bCs w:val="0"/>
          <w:kern w:val="2"/>
          <w:sz w:val="32"/>
          <w:szCs w:val="32"/>
          <w:highlight w:val="none"/>
          <w:lang w:val="en-US" w:eastAsia="zh-CN" w:bidi="ar-SA"/>
        </w:rPr>
        <w:t>城市精细化管理水平仍需提升。对标“古都风韵、首都风范、时代风貌”，部分区域市容环境品质与大国首都形象还有差距。</w:t>
      </w:r>
      <w:r>
        <w:rPr>
          <w:rFonts w:hint="eastAsia" w:ascii="仿宋_GB2312" w:hAnsi="仿宋" w:eastAsia="仿宋_GB2312" w:cs="Times New Roman"/>
          <w:b/>
          <w:bCs/>
          <w:kern w:val="2"/>
          <w:sz w:val="32"/>
          <w:szCs w:val="32"/>
          <w:highlight w:val="none"/>
          <w:lang w:val="en-US" w:eastAsia="zh-CN" w:bidi="ar-SA"/>
        </w:rPr>
        <w:t>三是</w:t>
      </w:r>
      <w:r>
        <w:rPr>
          <w:rFonts w:hint="eastAsia" w:ascii="仿宋_GB2312" w:hAnsi="仿宋" w:eastAsia="仿宋_GB2312" w:cs="Times New Roman"/>
          <w:b w:val="0"/>
          <w:bCs w:val="0"/>
          <w:kern w:val="2"/>
          <w:sz w:val="32"/>
          <w:szCs w:val="32"/>
          <w:highlight w:val="none"/>
          <w:lang w:val="en-US" w:eastAsia="zh-CN" w:bidi="ar-SA"/>
        </w:rPr>
        <w:t>城市运行安全态势需要巩固深化。燃气、电动自行车充电、老化管线等方面的风险隐患需常态治理、动态清零。</w:t>
      </w:r>
      <w:r>
        <w:rPr>
          <w:rFonts w:hint="eastAsia" w:ascii="仿宋_GB2312" w:hAnsi="仿宋" w:eastAsia="仿宋_GB2312" w:cs="Times New Roman"/>
          <w:b/>
          <w:bCs/>
          <w:kern w:val="2"/>
          <w:sz w:val="32"/>
          <w:szCs w:val="32"/>
          <w:highlight w:val="none"/>
          <w:lang w:val="en-US" w:eastAsia="zh-CN" w:bidi="ar-SA"/>
        </w:rPr>
        <w:t>四是</w:t>
      </w:r>
      <w:r>
        <w:rPr>
          <w:rFonts w:hint="eastAsia" w:ascii="仿宋_GB2312" w:hAnsi="仿宋" w:eastAsia="仿宋_GB2312" w:cs="Times New Roman"/>
          <w:b w:val="0"/>
          <w:bCs w:val="0"/>
          <w:kern w:val="2"/>
          <w:sz w:val="32"/>
          <w:szCs w:val="32"/>
          <w:highlight w:val="none"/>
          <w:lang w:val="en-US" w:eastAsia="zh-CN" w:bidi="ar-SA"/>
        </w:rPr>
        <w:t>面向基层和群众的城市管理公共服务质效仍需提升。电</w:t>
      </w:r>
      <w:r>
        <w:rPr>
          <w:rFonts w:hint="eastAsia" w:ascii="仿宋_GB2312" w:hAnsi="仿宋" w:eastAsia="仿宋_GB2312" w:cs="Times New Roman"/>
          <w:b w:val="0"/>
          <w:bCs w:val="0"/>
          <w:kern w:val="2"/>
          <w:sz w:val="32"/>
          <w:szCs w:val="32"/>
          <w:highlight w:val="none"/>
          <w:lang w:val="en-US" w:eastAsia="zh" w:bidi="ar-SA"/>
        </w:rPr>
        <w:t>、</w:t>
      </w:r>
      <w:r>
        <w:rPr>
          <w:rFonts w:hint="eastAsia" w:ascii="仿宋_GB2312" w:hAnsi="仿宋" w:eastAsia="仿宋_GB2312" w:cs="Times New Roman"/>
          <w:b w:val="0"/>
          <w:bCs w:val="0"/>
          <w:kern w:val="2"/>
          <w:sz w:val="32"/>
          <w:szCs w:val="32"/>
          <w:highlight w:val="none"/>
          <w:lang w:val="en-US" w:eastAsia="zh-CN" w:bidi="ar-SA"/>
        </w:rPr>
        <w:t>气</w:t>
      </w:r>
      <w:r>
        <w:rPr>
          <w:rFonts w:hint="eastAsia" w:ascii="仿宋_GB2312" w:hAnsi="仿宋" w:eastAsia="仿宋_GB2312" w:cs="Times New Roman"/>
          <w:b w:val="0"/>
          <w:bCs w:val="0"/>
          <w:kern w:val="2"/>
          <w:sz w:val="32"/>
          <w:szCs w:val="32"/>
          <w:highlight w:val="none"/>
          <w:lang w:val="en-US" w:eastAsia="zh" w:bidi="ar-SA"/>
        </w:rPr>
        <w:t>、</w:t>
      </w:r>
      <w:r>
        <w:rPr>
          <w:rFonts w:hint="eastAsia" w:ascii="仿宋_GB2312" w:hAnsi="仿宋" w:eastAsia="仿宋_GB2312" w:cs="Times New Roman"/>
          <w:b w:val="0"/>
          <w:bCs w:val="0"/>
          <w:kern w:val="2"/>
          <w:sz w:val="32"/>
          <w:szCs w:val="32"/>
          <w:highlight w:val="none"/>
          <w:lang w:val="en-US" w:eastAsia="zh-CN" w:bidi="ar-SA"/>
        </w:rPr>
        <w:t>热服务保障</w:t>
      </w:r>
      <w:r>
        <w:rPr>
          <w:rFonts w:hint="eastAsia" w:ascii="仿宋_GB2312" w:hAnsi="仿宋" w:eastAsia="仿宋_GB2312" w:cs="Times New Roman"/>
          <w:b w:val="0"/>
          <w:bCs w:val="0"/>
          <w:kern w:val="2"/>
          <w:sz w:val="32"/>
          <w:szCs w:val="32"/>
          <w:highlight w:val="none"/>
          <w:lang w:val="en-US" w:eastAsia="zh" w:bidi="ar-SA"/>
        </w:rPr>
        <w:t>，</w:t>
      </w:r>
      <w:r>
        <w:rPr>
          <w:rFonts w:hint="eastAsia" w:ascii="仿宋_GB2312" w:hAnsi="仿宋" w:eastAsia="仿宋_GB2312" w:cs="Times New Roman"/>
          <w:b w:val="0"/>
          <w:bCs w:val="0"/>
          <w:kern w:val="2"/>
          <w:sz w:val="32"/>
          <w:szCs w:val="32"/>
          <w:highlight w:val="none"/>
          <w:lang w:val="en-US" w:eastAsia="zh-CN" w:bidi="ar-SA"/>
        </w:rPr>
        <w:t>充电桩站建设</w:t>
      </w:r>
      <w:r>
        <w:rPr>
          <w:rFonts w:hint="eastAsia" w:ascii="仿宋_GB2312" w:hAnsi="仿宋" w:eastAsia="仿宋_GB2312" w:cs="Times New Roman"/>
          <w:b w:val="0"/>
          <w:bCs w:val="0"/>
          <w:kern w:val="2"/>
          <w:sz w:val="32"/>
          <w:szCs w:val="32"/>
          <w:highlight w:val="none"/>
          <w:lang w:val="en-US" w:eastAsia="zh" w:bidi="ar-SA"/>
        </w:rPr>
        <w:t>，“</w:t>
      </w:r>
      <w:r>
        <w:rPr>
          <w:rFonts w:hint="eastAsia" w:ascii="仿宋_GB2312" w:hAnsi="仿宋" w:eastAsia="仿宋_GB2312" w:cs="Times New Roman"/>
          <w:b w:val="0"/>
          <w:bCs w:val="0"/>
          <w:kern w:val="2"/>
          <w:sz w:val="32"/>
          <w:szCs w:val="32"/>
          <w:highlight w:val="none"/>
          <w:lang w:val="en-US" w:eastAsia="zh-CN" w:bidi="ar-SA"/>
        </w:rPr>
        <w:t>门前三包</w:t>
      </w:r>
      <w:r>
        <w:rPr>
          <w:rFonts w:hint="eastAsia" w:ascii="仿宋_GB2312" w:hAnsi="仿宋" w:eastAsia="仿宋_GB2312" w:cs="Times New Roman"/>
          <w:b w:val="0"/>
          <w:bCs w:val="0"/>
          <w:kern w:val="2"/>
          <w:sz w:val="32"/>
          <w:szCs w:val="32"/>
          <w:highlight w:val="none"/>
          <w:lang w:val="en-US" w:eastAsia="zh" w:bidi="ar-SA"/>
        </w:rPr>
        <w:t>”</w:t>
      </w:r>
      <w:r>
        <w:rPr>
          <w:rFonts w:hint="eastAsia" w:ascii="仿宋_GB2312" w:hAnsi="仿宋" w:eastAsia="仿宋_GB2312" w:cs="Times New Roman"/>
          <w:b w:val="0"/>
          <w:bCs w:val="0"/>
          <w:kern w:val="2"/>
          <w:sz w:val="32"/>
          <w:szCs w:val="32"/>
          <w:highlight w:val="none"/>
          <w:lang w:val="en-US" w:eastAsia="zh-CN" w:bidi="ar-SA"/>
        </w:rPr>
        <w:t>等工作仍需抓紧抓实。垃圾分类便民化水平仍然不高，习惯养成还需久久为功。</w:t>
      </w:r>
    </w:p>
    <w:p>
      <w:pPr>
        <w:pStyle w:val="5"/>
        <w:keepNext w:val="0"/>
        <w:keepLines w:val="0"/>
        <w:pageBreakBefore w:val="0"/>
        <w:widowControl w:val="0"/>
        <w:numPr>
          <w:ilvl w:val="0"/>
          <w:numId w:val="0"/>
        </w:numPr>
        <w:kinsoku/>
        <w:wordWrap/>
        <w:overflowPunct/>
        <w:topLinePunct w:val="0"/>
        <w:autoSpaceDE/>
        <w:autoSpaceDN/>
        <w:bidi w:val="0"/>
        <w:adjustRightInd/>
        <w:snapToGrid w:val="0"/>
        <w:spacing w:before="0" w:after="0" w:line="560" w:lineRule="exact"/>
        <w:ind w:firstLine="640" w:firstLineChars="200"/>
        <w:textAlignment w:val="auto"/>
        <w:outlineLvl w:val="1"/>
        <w:rPr>
          <w:rFonts w:hint="eastAsia" w:ascii="黑体" w:hAnsi="黑体" w:eastAsia="黑体"/>
          <w:b w:val="0"/>
          <w:bCs w:val="0"/>
          <w:highlight w:val="none"/>
        </w:rPr>
      </w:pPr>
      <w:bookmarkStart w:id="14" w:name="_Toc414708223"/>
      <w:r>
        <w:rPr>
          <w:rFonts w:hint="eastAsia" w:ascii="黑体" w:hAnsi="黑体" w:eastAsia="黑体"/>
          <w:b w:val="0"/>
          <w:bCs w:val="0"/>
          <w:highlight w:val="none"/>
        </w:rPr>
        <w:t>六、措施建议</w:t>
      </w:r>
      <w:bookmarkEnd w:id="14"/>
    </w:p>
    <w:p>
      <w:pPr>
        <w:pStyle w:val="3"/>
        <w:keepNext w:val="0"/>
        <w:keepLines w:val="0"/>
        <w:pageBreakBefore w:val="0"/>
        <w:widowControl w:val="0"/>
        <w:kinsoku/>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s="Times New Roman"/>
          <w:b w:val="0"/>
          <w:bCs w:val="0"/>
          <w:kern w:val="2"/>
          <w:sz w:val="32"/>
          <w:szCs w:val="32"/>
          <w:highlight w:val="none"/>
          <w:lang w:val="en-US" w:eastAsia="zh-CN" w:bidi="ar-SA"/>
        </w:rPr>
      </w:pPr>
      <w:r>
        <w:rPr>
          <w:rFonts w:hint="eastAsia" w:ascii="仿宋_GB2312" w:hAnsi="仿宋" w:eastAsia="仿宋_GB2312" w:cs="Times New Roman"/>
          <w:b w:val="0"/>
          <w:bCs w:val="0"/>
          <w:kern w:val="2"/>
          <w:sz w:val="32"/>
          <w:szCs w:val="32"/>
          <w:highlight w:val="none"/>
          <w:lang w:val="en-US" w:eastAsia="zh-CN" w:bidi="ar-SA"/>
        </w:rPr>
        <w:t>通过此次部门绩效自评，发现了我委在预算绩效管理过程中存在的一些问题。针对存在的问题，我委积极查找原因，以评促改，提出了具有针对性的整改措施，防止类似问题再次发生。</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Chars="0" w:right="0" w:rightChars="0" w:firstLine="640" w:firstLineChars="200"/>
        <w:textAlignment w:val="auto"/>
        <w:outlineLvl w:val="9"/>
        <w:rPr>
          <w:rFonts w:hint="eastAsia" w:ascii="楷体_GB2312" w:hAnsi="楷体_GB2312" w:eastAsia="楷体_GB2312" w:cs="楷体_GB2312"/>
          <w:b w:val="0"/>
          <w:sz w:val="32"/>
          <w:szCs w:val="32"/>
          <w:highlight w:val="none"/>
          <w:lang w:val="en-US" w:eastAsia="zh-CN"/>
        </w:rPr>
      </w:pPr>
      <w:r>
        <w:rPr>
          <w:rFonts w:hint="eastAsia" w:ascii="楷体_GB2312" w:hAnsi="楷体_GB2312" w:eastAsia="楷体_GB2312" w:cs="楷体_GB2312"/>
          <w:b w:val="0"/>
          <w:sz w:val="32"/>
          <w:szCs w:val="32"/>
          <w:highlight w:val="none"/>
          <w:lang w:val="en-US" w:eastAsia="zh-CN"/>
        </w:rPr>
        <w:t>（一）加强项目绩效目标填报的审核，优化绩效指标。</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我委</w:t>
      </w:r>
      <w:r>
        <w:rPr>
          <w:rFonts w:hint="eastAsia" w:ascii="仿宋_GB2312" w:hAnsi="仿宋_GB2312" w:eastAsia="仿宋_GB2312" w:cs="仿宋_GB2312"/>
          <w:sz w:val="32"/>
          <w:szCs w:val="32"/>
          <w:highlight w:val="none"/>
          <w:lang w:val="en-US" w:eastAsia="zh"/>
        </w:rPr>
        <w:t>进一步提高绩效管理意识，绩效目标应</w:t>
      </w:r>
      <w:r>
        <w:rPr>
          <w:rFonts w:hint="eastAsia" w:ascii="仿宋_GB2312" w:hAnsi="仿宋_GB2312" w:eastAsia="仿宋_GB2312" w:cs="仿宋_GB2312"/>
          <w:sz w:val="32"/>
          <w:szCs w:val="32"/>
          <w:highlight w:val="none"/>
          <w:lang w:val="en-US" w:eastAsia="zh-CN"/>
        </w:rPr>
        <w:t>全面</w:t>
      </w:r>
      <w:r>
        <w:rPr>
          <w:rFonts w:hint="eastAsia" w:ascii="仿宋_GB2312" w:hAnsi="仿宋_GB2312" w:eastAsia="仿宋_GB2312" w:cs="仿宋_GB2312"/>
          <w:sz w:val="32"/>
          <w:szCs w:val="32"/>
          <w:highlight w:val="none"/>
          <w:lang w:val="en-US" w:eastAsia="zh"/>
        </w:rPr>
        <w:t>反映资金活动的范围、方向与效果。绩效目标的设定</w:t>
      </w:r>
      <w:r>
        <w:rPr>
          <w:rFonts w:hint="eastAsia" w:ascii="仿宋_GB2312" w:hAnsi="仿宋_GB2312" w:eastAsia="仿宋_GB2312" w:cs="仿宋_GB2312"/>
          <w:sz w:val="32"/>
          <w:szCs w:val="32"/>
          <w:highlight w:val="none"/>
          <w:lang w:val="en-US" w:eastAsia="zh-CN"/>
        </w:rPr>
        <w:t>进一步</w:t>
      </w:r>
      <w:r>
        <w:rPr>
          <w:rFonts w:hint="eastAsia" w:ascii="仿宋_GB2312" w:hAnsi="仿宋_GB2312" w:eastAsia="仿宋_GB2312" w:cs="仿宋_GB2312"/>
          <w:sz w:val="32"/>
          <w:szCs w:val="32"/>
          <w:highlight w:val="none"/>
          <w:lang w:val="en-US" w:eastAsia="zh"/>
        </w:rPr>
        <w:t>符合“指向明确、具体量化、合理可行”的要求，提高项目绩效指标与项目内容的匹配度，具体量化绩效目标应从数量、质量、成本、时效等方面分别列示，表述要量化，不能量化的分级分档表述。</w:t>
      </w:r>
      <w:r>
        <w:rPr>
          <w:rFonts w:hint="eastAsia" w:ascii="仿宋_GB2312" w:hAnsi="仿宋_GB2312" w:eastAsia="仿宋_GB2312" w:cs="仿宋_GB2312"/>
          <w:sz w:val="32"/>
          <w:szCs w:val="32"/>
          <w:highlight w:val="none"/>
          <w:lang w:val="en-US" w:eastAsia="zh-CN"/>
        </w:rPr>
        <w:t>同时结合行业特点定制指标，体现行业管理特色。</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40" w:firstLineChars="200"/>
        <w:textAlignment w:val="auto"/>
        <w:outlineLvl w:val="9"/>
        <w:rPr>
          <w:rFonts w:hint="eastAsia" w:ascii="楷体_GB2312" w:hAnsi="楷体_GB2312" w:eastAsia="楷体_GB2312" w:cs="楷体_GB2312"/>
          <w:b w:val="0"/>
          <w:sz w:val="32"/>
          <w:szCs w:val="32"/>
          <w:highlight w:val="none"/>
          <w:lang w:val="en-US" w:eastAsia="zh-CN"/>
        </w:rPr>
      </w:pPr>
      <w:r>
        <w:rPr>
          <w:rFonts w:hint="eastAsia" w:ascii="楷体_GB2312" w:hAnsi="楷体_GB2312" w:eastAsia="楷体_GB2312" w:cs="楷体_GB2312"/>
          <w:b w:val="0"/>
          <w:sz w:val="32"/>
          <w:szCs w:val="32"/>
          <w:highlight w:val="none"/>
          <w:lang w:val="en-US" w:eastAsia="zh-CN"/>
        </w:rPr>
        <w:t>（二）突出项目绩效目标管理，细化项目实施方案。</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我委将科学制定项目实施方案，督促项目实施单位分类做好项目前期工作，细化项目实施方案、资金预算、可行性报告及专家论证意见，确保项目顺利完成。同时强化项目监控，发现问题及时整改，确保预算资金发挥应有的作用。</w:t>
      </w:r>
      <w:r>
        <w:rPr>
          <w:rFonts w:hint="eastAsia" w:ascii="仿宋_GB2312" w:hAnsi="仿宋_GB2312" w:eastAsia="仿宋_GB2312" w:cs="仿宋_GB2312"/>
          <w:sz w:val="32"/>
          <w:szCs w:val="32"/>
          <w:highlight w:val="none"/>
          <w:lang w:eastAsia="zh-CN"/>
        </w:rPr>
        <w:t>进一步</w:t>
      </w:r>
      <w:r>
        <w:rPr>
          <w:rFonts w:hint="eastAsia" w:ascii="仿宋_GB2312" w:hAnsi="仿宋_GB2312" w:eastAsia="仿宋_GB2312" w:cs="仿宋_GB2312"/>
          <w:sz w:val="32"/>
          <w:szCs w:val="32"/>
          <w:highlight w:val="none"/>
        </w:rPr>
        <w:t>规范预算</w:t>
      </w:r>
      <w:r>
        <w:rPr>
          <w:rFonts w:hint="eastAsia" w:ascii="仿宋_GB2312" w:hAnsi="仿宋_GB2312" w:eastAsia="仿宋_GB2312" w:cs="仿宋_GB2312"/>
          <w:sz w:val="32"/>
          <w:szCs w:val="32"/>
          <w:highlight w:val="none"/>
          <w:lang w:eastAsia="zh-CN"/>
        </w:rPr>
        <w:t>项目的编制和</w:t>
      </w:r>
      <w:r>
        <w:rPr>
          <w:rFonts w:hint="eastAsia" w:ascii="仿宋_GB2312" w:hAnsi="仿宋_GB2312" w:eastAsia="仿宋_GB2312" w:cs="仿宋_GB2312"/>
          <w:sz w:val="32"/>
          <w:szCs w:val="32"/>
          <w:highlight w:val="none"/>
        </w:rPr>
        <w:t>执行，提高预算</w:t>
      </w:r>
      <w:r>
        <w:rPr>
          <w:rFonts w:hint="eastAsia" w:ascii="仿宋_GB2312" w:hAnsi="仿宋_GB2312" w:eastAsia="仿宋_GB2312" w:cs="仿宋_GB2312"/>
          <w:sz w:val="32"/>
          <w:szCs w:val="32"/>
          <w:highlight w:val="none"/>
          <w:lang w:eastAsia="zh-CN"/>
        </w:rPr>
        <w:t>项目</w:t>
      </w:r>
      <w:r>
        <w:rPr>
          <w:rFonts w:hint="eastAsia" w:ascii="仿宋_GB2312" w:hAnsi="仿宋_GB2312" w:eastAsia="仿宋_GB2312" w:cs="仿宋_GB2312"/>
          <w:sz w:val="32"/>
          <w:szCs w:val="32"/>
          <w:highlight w:val="none"/>
        </w:rPr>
        <w:t>管理水平</w:t>
      </w:r>
      <w:r>
        <w:rPr>
          <w:rFonts w:hint="eastAsia" w:ascii="仿宋_GB2312" w:hAnsi="仿宋_GB2312" w:eastAsia="仿宋_GB2312" w:cs="仿宋_GB2312"/>
          <w:sz w:val="32"/>
          <w:szCs w:val="32"/>
          <w:highlight w:val="none"/>
          <w:lang w:eastAsia="zh-CN"/>
        </w:rPr>
        <w:t>，强化项目</w:t>
      </w:r>
      <w:r>
        <w:rPr>
          <w:rFonts w:hint="eastAsia" w:ascii="仿宋_GB2312" w:hAnsi="仿宋_GB2312" w:eastAsia="仿宋_GB2312" w:cs="仿宋_GB2312"/>
          <w:sz w:val="32"/>
          <w:szCs w:val="32"/>
          <w:highlight w:val="none"/>
        </w:rPr>
        <w:t>绩效</w:t>
      </w:r>
      <w:r>
        <w:rPr>
          <w:rFonts w:hint="eastAsia" w:ascii="仿宋_GB2312" w:hAnsi="仿宋_GB2312" w:eastAsia="仿宋_GB2312" w:cs="仿宋_GB2312"/>
          <w:sz w:val="32"/>
          <w:szCs w:val="32"/>
          <w:highlight w:val="none"/>
          <w:lang w:val="en-US" w:eastAsia="zh-CN"/>
        </w:rPr>
        <w:t>管理</w:t>
      </w:r>
      <w:r>
        <w:rPr>
          <w:rFonts w:hint="eastAsia" w:ascii="仿宋_GB2312" w:hAnsi="仿宋_GB2312" w:eastAsia="仿宋_GB2312" w:cs="仿宋_GB2312"/>
          <w:sz w:val="32"/>
          <w:szCs w:val="32"/>
          <w:highlight w:val="none"/>
        </w:rPr>
        <w:t>意识，提</w:t>
      </w:r>
      <w:r>
        <w:rPr>
          <w:rFonts w:hint="eastAsia" w:ascii="仿宋_GB2312" w:hAnsi="仿宋_GB2312" w:eastAsia="仿宋_GB2312" w:cs="仿宋_GB2312"/>
          <w:sz w:val="32"/>
          <w:szCs w:val="32"/>
          <w:highlight w:val="none"/>
          <w:lang w:eastAsia="zh-CN"/>
        </w:rPr>
        <w:t>高</w:t>
      </w:r>
      <w:r>
        <w:rPr>
          <w:rFonts w:hint="eastAsia" w:ascii="仿宋_GB2312" w:hAnsi="仿宋_GB2312" w:eastAsia="仿宋_GB2312" w:cs="仿宋_GB2312"/>
          <w:sz w:val="32"/>
          <w:szCs w:val="32"/>
          <w:highlight w:val="none"/>
        </w:rPr>
        <w:t>预算执行与绩效目标的有效结合，促进</w:t>
      </w:r>
      <w:r>
        <w:rPr>
          <w:rFonts w:hint="eastAsia" w:ascii="仿宋_GB2312" w:hAnsi="仿宋_GB2312" w:eastAsia="仿宋_GB2312" w:cs="仿宋_GB2312"/>
          <w:sz w:val="32"/>
          <w:szCs w:val="32"/>
          <w:highlight w:val="none"/>
          <w:lang w:eastAsia="zh-CN"/>
        </w:rPr>
        <w:t>项目</w:t>
      </w:r>
      <w:r>
        <w:rPr>
          <w:rFonts w:hint="eastAsia" w:ascii="仿宋_GB2312" w:hAnsi="仿宋_GB2312" w:eastAsia="仿宋_GB2312" w:cs="仿宋_GB2312"/>
          <w:sz w:val="32"/>
          <w:szCs w:val="32"/>
          <w:highlight w:val="none"/>
        </w:rPr>
        <w:t>资金</w:t>
      </w:r>
      <w:r>
        <w:rPr>
          <w:rFonts w:hint="eastAsia" w:ascii="仿宋_GB2312" w:hAnsi="仿宋_GB2312" w:eastAsia="仿宋_GB2312" w:cs="仿宋_GB2312"/>
          <w:sz w:val="32"/>
          <w:szCs w:val="32"/>
          <w:highlight w:val="none"/>
          <w:lang w:eastAsia="zh-CN"/>
        </w:rPr>
        <w:t>使用</w:t>
      </w:r>
      <w:r>
        <w:rPr>
          <w:rFonts w:hint="eastAsia" w:ascii="仿宋_GB2312" w:hAnsi="仿宋_GB2312" w:eastAsia="仿宋_GB2312" w:cs="仿宋_GB2312"/>
          <w:sz w:val="32"/>
          <w:szCs w:val="32"/>
          <w:highlight w:val="none"/>
        </w:rPr>
        <w:t>更加合理、规范和透明，确保财政资金最大限度发挥作用。</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Chars="200" w:right="0" w:rightChars="0"/>
        <w:textAlignment w:val="auto"/>
        <w:outlineLvl w:val="9"/>
        <w:rPr>
          <w:rFonts w:hint="eastAsia" w:ascii="楷体_GB2312" w:hAnsi="楷体_GB2312" w:eastAsia="楷体_GB2312" w:cs="楷体_GB2312"/>
          <w:b w:val="0"/>
          <w:sz w:val="32"/>
          <w:szCs w:val="32"/>
          <w:highlight w:val="none"/>
          <w:lang w:val="en-US" w:eastAsia="zh-CN"/>
        </w:rPr>
      </w:pPr>
      <w:r>
        <w:rPr>
          <w:rFonts w:hint="eastAsia" w:ascii="楷体_GB2312" w:hAnsi="楷体_GB2312" w:eastAsia="楷体_GB2312" w:cs="楷体_GB2312"/>
          <w:b w:val="0"/>
          <w:sz w:val="32"/>
          <w:szCs w:val="32"/>
          <w:highlight w:val="none"/>
          <w:lang w:val="en-US" w:eastAsia="zh-CN"/>
        </w:rPr>
        <w:t>（三）以满意度指标为统领，助推项目管理。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0" w:leftChars="0" w:right="0" w:rightChars="0" w:firstLine="640" w:firstLineChars="200"/>
        <w:textAlignment w:val="auto"/>
        <w:outlineLvl w:val="9"/>
        <w:rPr>
          <w:rFonts w:hint="eastAsia" w:ascii="楷体_GB2312" w:hAnsi="楷体_GB2312" w:eastAsia="楷体_GB2312" w:cs="楷体_GB2312"/>
          <w:b w:val="0"/>
          <w:sz w:val="32"/>
          <w:szCs w:val="32"/>
          <w:highlight w:val="none"/>
          <w:lang w:val="en-US" w:eastAsia="zh-CN"/>
        </w:rPr>
        <w:sectPr>
          <w:footerReference r:id="rId5" w:type="default"/>
          <w:footnotePr>
            <w:numFmt w:val="decimalEnclosedCircleChinese"/>
          </w:footnotePr>
          <w:pgSz w:w="11906" w:h="16838"/>
          <w:pgMar w:top="1280" w:right="1803" w:bottom="1281" w:left="1800" w:header="851" w:footer="992" w:gutter="0"/>
          <w:pgNumType w:start="1"/>
          <w:cols w:space="0" w:num="1"/>
          <w:rtlGutter w:val="0"/>
          <w:docGrid w:type="lines" w:linePitch="312" w:charSpace="0"/>
        </w:sectPr>
      </w:pPr>
      <w:r>
        <w:rPr>
          <w:rFonts w:hint="eastAsia" w:ascii="仿宋_GB2312" w:hAnsi="仿宋_GB2312" w:eastAsia="仿宋_GB2312" w:cs="仿宋_GB2312"/>
          <w:sz w:val="32"/>
          <w:szCs w:val="32"/>
          <w:highlight w:val="none"/>
          <w:lang w:eastAsia="zh-CN"/>
        </w:rPr>
        <w:t>紧紧围绕市委、市政府决策部署，加大重点项目预算绩效管理，</w:t>
      </w:r>
      <w:r>
        <w:rPr>
          <w:rFonts w:hint="eastAsia" w:ascii="仿宋_GB2312" w:hAnsi="仿宋_GB2312" w:eastAsia="仿宋_GB2312" w:cs="仿宋_GB2312"/>
          <w:sz w:val="32"/>
          <w:szCs w:val="32"/>
          <w:highlight w:val="none"/>
          <w:lang w:val="en-US" w:eastAsia="zh-CN"/>
        </w:rPr>
        <w:t>以满意度指标为统领，</w:t>
      </w:r>
      <w:r>
        <w:rPr>
          <w:rFonts w:hint="eastAsia" w:ascii="仿宋_GB2312" w:hAnsi="仿宋_GB2312" w:eastAsia="仿宋_GB2312" w:cs="仿宋_GB2312"/>
          <w:sz w:val="32"/>
          <w:szCs w:val="32"/>
          <w:highlight w:val="none"/>
          <w:lang w:eastAsia="zh-CN"/>
        </w:rPr>
        <w:t>带动一般项目高标准实现项目绩效目标，</w:t>
      </w:r>
      <w:r>
        <w:rPr>
          <w:rFonts w:hint="eastAsia" w:ascii="仿宋_GB2312" w:hAnsi="仿宋_GB2312" w:eastAsia="仿宋_GB2312" w:cs="仿宋_GB2312"/>
          <w:sz w:val="32"/>
          <w:szCs w:val="32"/>
          <w:highlight w:val="none"/>
          <w:lang w:val="en-US" w:eastAsia="zh-CN"/>
        </w:rPr>
        <w:t>进一步提高项目精细化管理水平。</w:t>
      </w:r>
    </w:p>
    <w:p>
      <w:pPr>
        <w:pStyle w:val="3"/>
        <w:rPr>
          <w:rFonts w:hint="eastAsia"/>
          <w:lang w:val="en-US" w:eastAsia="zh-CN"/>
        </w:rPr>
      </w:pPr>
    </w:p>
    <w:tbl>
      <w:tblPr>
        <w:tblStyle w:val="22"/>
        <w:tblW w:w="502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4"/>
        <w:gridCol w:w="1096"/>
        <w:gridCol w:w="1245"/>
        <w:gridCol w:w="1395"/>
        <w:gridCol w:w="6036"/>
        <w:gridCol w:w="429"/>
        <w:gridCol w:w="1034"/>
        <w:gridCol w:w="396"/>
        <w:gridCol w:w="22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2" w:hRule="atLeast"/>
        </w:trPr>
        <w:tc>
          <w:tcPr>
            <w:tcW w:w="5000" w:type="pct"/>
            <w:gridSpan w:val="9"/>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36"/>
                <w:szCs w:val="36"/>
                <w:u w:val="none"/>
              </w:rPr>
            </w:pPr>
            <w:r>
              <w:rPr>
                <w:rFonts w:hint="eastAsia" w:ascii="方正小标宋简体" w:hAnsi="方正小标宋简体" w:eastAsia="方正小标宋简体" w:cs="方正小标宋简体"/>
                <w:i w:val="0"/>
                <w:iCs w:val="0"/>
                <w:color w:val="000000"/>
                <w:kern w:val="0"/>
                <w:sz w:val="36"/>
                <w:szCs w:val="36"/>
                <w:u w:val="none"/>
                <w:lang w:val="en-US" w:eastAsia="zh-CN" w:bidi="ar"/>
              </w:rPr>
              <w:t>北京市城市管理委员会2024年度部门整体绩效评价指标体系评分表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预算数（万元）</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执行数（万元）</w:t>
            </w:r>
          </w:p>
        </w:tc>
        <w:tc>
          <w:tcPr>
            <w:tcW w:w="2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9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2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当年预算执行情况（20分）</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资金总体</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578,458.43 </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548,316.60 </w:t>
            </w:r>
          </w:p>
        </w:tc>
        <w:tc>
          <w:tcPr>
            <w:tcW w:w="2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94.79%</w:t>
            </w:r>
          </w:p>
        </w:tc>
        <w:tc>
          <w:tcPr>
            <w:tcW w:w="3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00"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18.96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427" w:type="pct"/>
            <w:tcBorders>
              <w:top w:val="nil"/>
              <w:left w:val="nil"/>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42,263.44</w:t>
            </w:r>
          </w:p>
        </w:tc>
        <w:tc>
          <w:tcPr>
            <w:tcW w:w="221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427" w:type="pct"/>
            <w:tcBorders>
              <w:top w:val="nil"/>
              <w:left w:val="nil"/>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506,053.16</w:t>
            </w:r>
          </w:p>
        </w:tc>
        <w:tc>
          <w:tcPr>
            <w:tcW w:w="22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w:t>
            </w:r>
          </w:p>
        </w:tc>
        <w:tc>
          <w:tcPr>
            <w:tcW w:w="427" w:type="pct"/>
            <w:tcBorders>
              <w:top w:val="nil"/>
              <w:left w:val="nil"/>
              <w:bottom w:val="single" w:color="000000" w:sz="4" w:space="0"/>
              <w:right w:val="nil"/>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21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20"/>
                <w:szCs w:val="20"/>
                <w:u w:val="none"/>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二、整体绩效目标实际情况（60分）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2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完成值</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9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0" w:hRule="atLeast"/>
        </w:trPr>
        <w:tc>
          <w:tcPr>
            <w:tcW w:w="2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整体绩效目标实现情况（60分）</w:t>
            </w:r>
          </w:p>
        </w:tc>
        <w:tc>
          <w:tcPr>
            <w:tcW w:w="375"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（30分）</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1.城市环境综合整治方面。</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完成城市环境综合整治管理相关方面任务目标，详见绩效指标。</w:t>
            </w:r>
          </w:p>
        </w:tc>
        <w:tc>
          <w:tcPr>
            <w:tcW w:w="2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对各区实施的市级重点环境建设项目进行全过程管理，提升首都环境建设市级重点项目实施效果和项目资金使用效率。并按照城市总体规划和区域功能定位</w:t>
            </w:r>
            <w:r>
              <w:rPr>
                <w:rFonts w:hint="eastAsia" w:ascii="宋体" w:hAnsi="宋体" w:eastAsia="宋体" w:cs="宋体"/>
                <w:i w:val="0"/>
                <w:iCs w:val="0"/>
                <w:color w:val="000000"/>
                <w:kern w:val="0"/>
                <w:sz w:val="20"/>
                <w:szCs w:val="20"/>
                <w:u w:val="none"/>
                <w:lang w:val="en" w:eastAsia="zh-CN" w:bidi="ar"/>
              </w:rPr>
              <w:t>,</w:t>
            </w:r>
            <w:r>
              <w:rPr>
                <w:rFonts w:hint="eastAsia" w:ascii="宋体" w:hAnsi="宋体" w:eastAsia="宋体" w:cs="宋体"/>
                <w:i w:val="0"/>
                <w:iCs w:val="0"/>
                <w:color w:val="000000"/>
                <w:kern w:val="0"/>
                <w:sz w:val="20"/>
                <w:szCs w:val="20"/>
                <w:u w:val="none"/>
                <w:lang w:val="en-US" w:eastAsia="zh-CN" w:bidi="ar"/>
              </w:rPr>
              <w:t>对16区、北京经济开发区和2个地区管委会进行督导检查。</w:t>
            </w:r>
          </w:p>
          <w:p>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开展背街小巷</w:t>
            </w:r>
            <w:r>
              <w:rPr>
                <w:rFonts w:hint="eastAsia" w:ascii="宋体" w:hAnsi="宋体" w:eastAsia="宋体" w:cs="宋体"/>
                <w:i w:val="0"/>
                <w:iCs w:val="0"/>
                <w:color w:val="000000"/>
                <w:kern w:val="0"/>
                <w:sz w:val="20"/>
                <w:szCs w:val="20"/>
                <w:u w:val="none"/>
                <w:lang w:val="en-US" w:eastAsia="zh" w:bidi="ar"/>
              </w:rPr>
              <w:t>环境</w:t>
            </w:r>
            <w:r>
              <w:rPr>
                <w:rFonts w:hint="eastAsia" w:ascii="宋体" w:hAnsi="宋体" w:eastAsia="宋体" w:cs="宋体"/>
                <w:i w:val="0"/>
                <w:iCs w:val="0"/>
                <w:color w:val="000000"/>
                <w:kern w:val="0"/>
                <w:sz w:val="20"/>
                <w:szCs w:val="20"/>
                <w:u w:val="none"/>
                <w:lang w:val="en-US" w:eastAsia="zh-CN" w:bidi="ar"/>
              </w:rPr>
              <w:t>精细化治理、老化管线更新改造、燃气安全型配件安装等5项实事项目和43项市政府折子工程，完成对13个区完成318条背街小巷环境精细化治理任务的进行市级引导资金补助,以及对全市16区5393条背街小巷及实施环境综合治理的片区的日常检查。完成2114条背街小巷</w:t>
            </w:r>
            <w:r>
              <w:rPr>
                <w:rFonts w:hint="eastAsia" w:ascii="宋体" w:hAnsi="宋体" w:eastAsia="宋体" w:cs="宋体"/>
                <w:i w:val="0"/>
                <w:iCs w:val="0"/>
                <w:color w:val="000000"/>
                <w:kern w:val="0"/>
                <w:sz w:val="20"/>
                <w:szCs w:val="20"/>
                <w:u w:val="none"/>
                <w:lang w:val="en-US" w:eastAsia="zh" w:bidi="ar"/>
              </w:rPr>
              <w:t>环境</w:t>
            </w:r>
            <w:r>
              <w:rPr>
                <w:rFonts w:hint="eastAsia" w:ascii="宋体" w:hAnsi="宋体" w:eastAsia="宋体" w:cs="宋体"/>
                <w:i w:val="0"/>
                <w:iCs w:val="0"/>
                <w:color w:val="000000"/>
                <w:kern w:val="0"/>
                <w:sz w:val="20"/>
                <w:szCs w:val="20"/>
                <w:u w:val="none"/>
                <w:lang w:val="en-US" w:eastAsia="zh-CN" w:bidi="ar"/>
              </w:rPr>
              <w:t>精细化治理，立足区域功能定位和风貌特点，“一街一策”、连片推进，确保每条街巷取得可视化治理成果。</w:t>
            </w:r>
          </w:p>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w:t>
            </w:r>
            <w:r>
              <w:rPr>
                <w:rFonts w:hint="eastAsia" w:ascii="宋体" w:hAnsi="宋体" w:cs="宋体"/>
                <w:i w:val="0"/>
                <w:iCs w:val="0"/>
                <w:color w:val="000000"/>
                <w:kern w:val="0"/>
                <w:sz w:val="20"/>
                <w:szCs w:val="20"/>
                <w:u w:val="none"/>
                <w:lang w:val="en-US" w:eastAsia="zh-CN" w:bidi="ar"/>
              </w:rPr>
              <w:t>市级</w:t>
            </w:r>
            <w:r>
              <w:rPr>
                <w:rFonts w:hint="eastAsia" w:ascii="宋体" w:hAnsi="宋体" w:eastAsia="宋体" w:cs="宋体"/>
                <w:i w:val="0"/>
                <w:iCs w:val="0"/>
                <w:color w:val="000000"/>
                <w:kern w:val="0"/>
                <w:sz w:val="20"/>
                <w:szCs w:val="20"/>
                <w:u w:val="none"/>
                <w:lang w:val="en-US" w:eastAsia="zh-CN" w:bidi="ar"/>
              </w:rPr>
              <w:t>架空线入地项目任务进行规范化梳理</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跟踪核实项目施工，加强架空线入地工程管理、筑牢安全生产、绿色环保思想防线，确保全市架空线入地工程项目安全、有序、有力推进。并同步完成市属重点城市景观日常运营维护，确保景观设施运行安全，景观效果持续良好。</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trPr>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2.环境卫生管理方面。</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完成环境卫生管理相关方面任务目标，详见绩效指标。</w:t>
            </w:r>
          </w:p>
        </w:tc>
        <w:tc>
          <w:tcPr>
            <w:tcW w:w="2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完成市属重点道路清扫保洁及扫雪铲冰作业面积1333.5万平方米。清查违法违规运输车辆，综合治理违法违规建筑垃圾，对建筑垃圾车辆实施入网管理监控、建筑垃圾实施核量服务。</w:t>
            </w:r>
          </w:p>
          <w:p>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完成12345市民服务热线工单月度数据分析、月度、季度分析报告。</w:t>
            </w:r>
          </w:p>
          <w:p>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完成13个垃圾分类示范片区开展创建验收复验，并组织验收。对各区垃圾分类日常运行管理和涉农区垃圾治理工作进行检查考评。</w:t>
            </w:r>
          </w:p>
          <w:p>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完成北京市生活垃圾处理设施垃圾处理费结算数据审查工作。</w:t>
            </w:r>
          </w:p>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开展北京市低值可回收物回收情况调查，明确经营过程中的安全、环保方面的基本要求，为后期制定相关政策提供参考，提高再生资源回收行业绿色发展水平。</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0" w:hRule="atLeast"/>
        </w:trPr>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3.城市照明管理方面。</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完成城市照明管理相关方面任务目标，详见绩效指标。</w:t>
            </w:r>
          </w:p>
        </w:tc>
        <w:tc>
          <w:tcPr>
            <w:tcW w:w="2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了市属景观照明设施运行维护及巡视检查工作，确保维护项目照明设施完好率达到95%，亮灯率达到98%，实现安全、正常运行保障；完成30万盏路灯及其附属电源设施、管线的运行维护。完成了全年各项重大活动政治保障任务，保障期间涉及保障道路亮灯率不低于99%，全面提升夜间形象和景观照明品质。2024年龙年春节以“暖亮京城、欢乐春节”为主题，综合运用红灯笼、中国结、树挂灯饰等多种形式，形成昼夜衔接、优美亮丽的首都城市特色风貌。</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0" w:hRule="atLeast"/>
        </w:trPr>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4.供热燃气管理方面。</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完成供热燃气管理相关方面任务目标，详见绩效指标。</w:t>
            </w:r>
          </w:p>
        </w:tc>
        <w:tc>
          <w:tcPr>
            <w:tcW w:w="2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完成对全市范围内供热管线消隐工程在施项目进行安全检查抽查，发现消除安全隐患，制定并落实有效措施，督促供热管线责任单位要严格落实企业安全生产主体责任。</w:t>
            </w:r>
          </w:p>
          <w:p>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完成供热立法风险评估工作，建立长效机制，进一步加强风险的辨识与管控，提高抵御风险的能力，有效遏制风险的发生。</w:t>
            </w:r>
          </w:p>
          <w:p>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完成新能源及可再生能源供热或采用新能源和耦合常规能源供热单位给予供热补贴研究，有效保障供热单位的正常运行，实现绿色低碳的发展目标。</w:t>
            </w:r>
          </w:p>
          <w:p>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供热应急煤炭储备任务，应对因资源紧张、极端天气等特殊情况，保证燃煤应急机组按政府指令应急启动，提高我市冬季供热的能源供应应急保障能力。安排2024年度热电联产集中供热补贴，保障居民冬季采暖。</w:t>
            </w:r>
          </w:p>
          <w:p>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2024年度北京市燃气设施安全风险评估和2024年度北京市燃气设施重大风险源清单编制；完成燃气供应企业安全生产和非居民用户燃气使用安全的监督检查抽查，完成20个燃气设施有限空间作业安全检查并编制2024年度北京燃气行业安全监督检查报告。对全市范围内供热管线消隐工程在施项目进行安全检查抽查，发现消除安全隐患，制定并落实有效措施。</w:t>
            </w:r>
          </w:p>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完成天然气、液化气进行气质抽检，及时发现并督促不合格企业整改。完成2024年度热电联产集中供热补贴</w:t>
            </w:r>
            <w:r>
              <w:rPr>
                <w:rFonts w:hint="eastAsia" w:ascii="宋体" w:hAnsi="宋体" w:cs="宋体"/>
                <w:i w:val="0"/>
                <w:iCs w:val="0"/>
                <w:color w:val="000000"/>
                <w:kern w:val="0"/>
                <w:sz w:val="20"/>
                <w:szCs w:val="20"/>
                <w:u w:val="none"/>
                <w:lang w:val="en-US" w:eastAsia="zh-CN" w:bidi="ar"/>
              </w:rPr>
              <w:t>拨付</w:t>
            </w:r>
            <w:r>
              <w:rPr>
                <w:rFonts w:hint="eastAsia" w:ascii="宋体" w:hAnsi="宋体" w:eastAsia="宋体" w:cs="宋体"/>
                <w:i w:val="0"/>
                <w:iCs w:val="0"/>
                <w:color w:val="000000"/>
                <w:kern w:val="0"/>
                <w:sz w:val="20"/>
                <w:szCs w:val="20"/>
                <w:u w:val="none"/>
                <w:lang w:val="en-US" w:eastAsia="zh-CN" w:bidi="ar"/>
              </w:rPr>
              <w:t>，保障居民能够按时享受达标、安全、稳定的冬季采暖服务。完成对天然气分户采暖居民用户用气补贴资金结算审核，及时完成天然气分户采暖居民用户用气补贴发放。</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5.户外广告管理方面。</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完成户外广告管理相关方面任务目标，详见绩效指标。</w:t>
            </w:r>
          </w:p>
        </w:tc>
        <w:tc>
          <w:tcPr>
            <w:tcW w:w="2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强广告牌匾和照明设施管控，完成典型户外广告牌匾设施抽查、抽样安全鉴定和行业安全风险评估，对全市户外广告牌匾设施进行风险进行分析研判，完成风险评估报告。通过法律法规及政策梳理研究、常见安全隐患梳理研究、完成北京市户外广告牌匾设施生产安全事故隐患目录编制。完成户外广告牌匾设施安全事故的应急处置预案，设计应急演练的脚本，着力推动应急处置工作高效、有序开展，促进城市户外广告牌匾设施安全运行。</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0" w:hRule="atLeast"/>
        </w:trPr>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6.能源运行管理方面。</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完成能源运行相关方面任务目标，详见绩效指标。</w:t>
            </w:r>
          </w:p>
        </w:tc>
        <w:tc>
          <w:tcPr>
            <w:tcW w:w="2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抽查核实清洁取暖设备运行情况、煤改清洁能源政策落实情况、优质燃煤配送使用情况，推动年度压减燃煤工作目标按期完成。完成本市批发企业的基本信息、成品油储备能力及运营情况的现场核查；完成数据整理、分析及报告编制。开展城市能源运行数据分析及全市能源运行趋势预测模拟，为强化城市能源运行及能源供给保障等方面管理能力提供支撑。</w:t>
            </w:r>
          </w:p>
          <w:p>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电厂安全风险评估和电力行业风险源辨识评估复核技术服务工作。对本市用煤情况进行日常监测监管，出具日常监测监管情况报告。对本市优质煤供应企业进行现场考核，完成年度考核报告；加强对本市优质煤供应企业监督考核，从源头把关，减少燃煤污染。</w:t>
            </w:r>
          </w:p>
          <w:p>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完成对本市的用煤情况进行日常监测监管，并对优质煤供应企业进行现场考核。通过开展煤炭质量监测服务工作，加强煤炭质量管控，规范本市优质煤供应企业经营行为。</w:t>
            </w:r>
          </w:p>
          <w:p>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电动自行车发展趋势分析和“一车一池一码”应用示范拓展工作；完成电动自行车充电设施监测服务满意度评估和安全检查；持续推进北京市居住区电动自行车充电设施建设。有效落实国家电动自行车消防安全综合治理工作的相关要求，进一步对居住区电动自行车集中充电设施日常安全检查和专项安全检查，实现安全风险可控化管理，加强全行业综合监管。进一步规范完善充电基础设施布局，市区两级成立专班，强力推进充电基础设施建设管理三年行动，为市民室外安全便捷充电提供有力保障。</w:t>
            </w:r>
          </w:p>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北京市加氢站运营监管和评价工作；完成北京市汽车加气站安全风险评估及隐患排查工作；完成北京市汽车加气（氢）站企业主要负责人和安全生产管理人员安全生产知识和管理能力考核工作。督促企业落实安全生产主体责任，提高企业安全管理水平。提升加氢站投资主体积极性，引导运营主体加强加氢站服务管理水平，为社会公众提供稳定可靠的加氢服务。</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0" w:hRule="atLeast"/>
        </w:trPr>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7.管廊管道管线管理方面。</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完成管廊管道管线相关方面任务目标，详见绩效指标。</w:t>
            </w:r>
          </w:p>
        </w:tc>
        <w:tc>
          <w:tcPr>
            <w:tcW w:w="2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年度油气管道保护信息数据填报、审核、汇总编制统计分析报告；优化统计指标，完善2024年度统计报表制度，并对2024年管道保护信息统计数据填报培训材料。进一步夯实油气管道保护工作基础，不断完善本市油气管道保护信息统计工作机制，巩固前期信息统计工作数据成果，进一步加强油气管道隐患、高后果区等数据统计分析，持续开展油气管道保护年度信息统计，完善统计指标体系，开展统计数据分析，为北京市油气管道保护工作提供可靠数据支撑。</w:t>
            </w:r>
          </w:p>
          <w:p>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持续开展综合管廊运行基本情况统计工作及统计分析，为加强北京市综合管廊运行监督管理工作水平提供重要数据支撑，为市委、市政府完善管廊建设管理政策提供决策支持。</w:t>
            </w:r>
          </w:p>
          <w:p>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地下管线管理基础信息统计，摸清地下管线底数、运行状态及管理现状，为地下管线综合协调管理各项工作提供基础支撑；完成地下管线对接机制检查，检查各区、市级主要管线权属单位地下管线安全防护对接机制落实情况，督促管线权属单位与建设单位进行对接，实现防范施工破坏地下管线的目标。</w:t>
            </w:r>
          </w:p>
          <w:p>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对北京市市政接入营商环境进行摸底评估，摸清北京市市政公用接入现状，找出问题短板，提出合理优化提升建议。促进提高市政公用接入服务效能，为企业提供更加便捷优质的服务，进一步提高市政公用接入效率和服务水平，切实提升用户的满意度和获得感，不断激发市场主体活力。</w:t>
            </w:r>
          </w:p>
          <w:p>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通过重要时段燃气和供热管线及附属设施安全检测，排查重点区域、保障场所及沿线周边燃气和供热管线及附属设施运行情况，及时发现问题并督促属地和权属单位消除隐患，确保燃气和供热管线及附属设施安全平稳运行；通过井盖管理辅助检查，实现对重点难点井盖问题现场检查，督促井盖问题处理，核实井盖治理成效，提升井盖综合协调管理效能。</w:t>
            </w:r>
          </w:p>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8.城市管理方面。</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利用多渠道途径，广泛宣传普及供热节能、燃气安全、垃圾分类、管线管理、垃圾处理、夜景照明、环境景观等专业知识，引领广大市民形成爱护环境意识、主动参与环境治理意识、关注城市管理意识。</w:t>
            </w:r>
          </w:p>
        </w:tc>
        <w:tc>
          <w:tcPr>
            <w:tcW w:w="2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宣传设计、开设专栏专题、推出公益宣传等多种形式,对城市管理领域“十四五”规划、垃圾分类、燃气供暖、户外广告牌匾、电力能源、环境建设等相关方面工作开展广泛宣传动员工作。通过多种形式的宣传向广大市民普及城市管理相关政策知识，传递绿色生活理念，保障首都城市运行，营造整洁、优美、安全、有序的城市环境，为建设“人文北京、科技北京、绿色北京”，打造“世界一流和谐宜居之都”发挥积极作用。</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0" w:hRule="atLeast"/>
        </w:trPr>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效益指标（30分）</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全方面落实社会效益。</w:t>
            </w:r>
          </w:p>
        </w:tc>
        <w:tc>
          <w:tcPr>
            <w:tcW w:w="2217" w:type="pct"/>
            <w:gridSpan w:val="2"/>
            <w:tcBorders>
              <w:top w:val="nil"/>
              <w:left w:val="nil"/>
              <w:bottom w:val="nil"/>
              <w:right w:val="nil"/>
            </w:tcBorders>
            <w:shd w:val="clear" w:color="auto" w:fill="auto"/>
            <w:noWrap/>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是对标国内领先、国际一流，统筹落实重大活动城市运行及环境服务保障，践行“四个服务”功能定位。二是落实关于既要管好主干道、大街区，又要治理好每条小街小巷小胡同的重要指示精神，以“绣花功夫”打造干净整洁、文明有序、和谐宜居的城市环境。三是坚持人民城市为人民，用心用情用力办好民生实事，提高电、气、热等公共事业服务及安全水平，确保首都能源运行保障更加平稳可靠。四是坚决落实“三管三必须”，全面筑牢安全防线，燃气事故、电动自行车亡人火灾事故、外力破坏管线事故等均实现不同程度下降。五是坚持以钉钉子精神，持续抓好垃圾分类“关键小事”，推动生活垃圾“投收运处”全链条精细治理，提升道路清扫、公厕管理、垃圾清运等环卫保障能力，打造更加清洁干净的首都城市环境。六是机关综合能力建设提升新水平，推动机关党建全面进步全面过硬，持续涵养风清气正的政治生态，打造高素质专业化人才队伍，持续推进法规标准体系建设，大力加强智慧城市建设，立体传播管城理市好声音。</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0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0" w:hRule="atLeast"/>
        </w:trPr>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年度绩效考评结果</w:t>
            </w:r>
          </w:p>
        </w:tc>
        <w:tc>
          <w:tcPr>
            <w:tcW w:w="2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北京市人民政府办公厅对我委2024年的绩效考评结果评价等级为“优秀”。城市管理领域群众诉求持续下降，首都城市环境建设公众满意度逐年增加，群众获得感幸福感安全感进一步增强。</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2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2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完成值</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9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00" w:hRule="atLeast"/>
        </w:trPr>
        <w:tc>
          <w:tcPr>
            <w:tcW w:w="2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预算管理情况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（20分）</w:t>
            </w:r>
          </w:p>
        </w:tc>
        <w:tc>
          <w:tcPr>
            <w:tcW w:w="3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财务管理（4分)</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财务管理制度健全性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（1分）</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健全、完整、合规</w:t>
            </w:r>
          </w:p>
        </w:tc>
        <w:tc>
          <w:tcPr>
            <w:tcW w:w="2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健全、完整、合规</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0" w:hRule="atLeast"/>
        </w:trPr>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资金使用合规性和安全性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（2分）</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合规、安全</w:t>
            </w:r>
          </w:p>
        </w:tc>
        <w:tc>
          <w:tcPr>
            <w:tcW w:w="2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合规、安全</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0" w:hRule="atLeast"/>
        </w:trPr>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会计基础信息完善性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（1分）</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完整、准确</w:t>
            </w:r>
          </w:p>
        </w:tc>
        <w:tc>
          <w:tcPr>
            <w:tcW w:w="2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完整、准确</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60" w:hRule="atLeast"/>
        </w:trPr>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资产管理（4分）</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资产管理规范性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（4分）</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规范</w:t>
            </w:r>
          </w:p>
        </w:tc>
        <w:tc>
          <w:tcPr>
            <w:tcW w:w="2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规范</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绩效管理（4分）</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绩效管理情况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（4分）</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及时、有效</w:t>
            </w:r>
          </w:p>
        </w:tc>
        <w:tc>
          <w:tcPr>
            <w:tcW w:w="221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及时、有效</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同上</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w:t>
            </w:r>
          </w:p>
        </w:tc>
        <w:tc>
          <w:tcPr>
            <w:tcW w:w="25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w:t>
            </w:r>
          </w:p>
        </w:tc>
        <w:tc>
          <w:tcPr>
            <w:tcW w:w="6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结转结余率（4分）</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4.62%</w:t>
            </w:r>
          </w:p>
        </w:tc>
        <w:tc>
          <w:tcPr>
            <w:tcW w:w="2549" w:type="pct"/>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5.10%</w:t>
            </w:r>
          </w:p>
        </w:tc>
        <w:tc>
          <w:tcPr>
            <w:tcW w:w="6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2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部门预决算差异率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（4分）</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14.70%</w:t>
            </w:r>
          </w:p>
        </w:tc>
        <w:tc>
          <w:tcPr>
            <w:tcW w:w="25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30.29%</w:t>
            </w:r>
          </w:p>
        </w:tc>
        <w:tc>
          <w:tcPr>
            <w:tcW w:w="6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359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63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96.26 </w:t>
            </w:r>
          </w:p>
        </w:tc>
      </w:tr>
    </w:tbl>
    <w:p>
      <w:pPr>
        <w:rPr>
          <w:rFonts w:hint="default"/>
          <w:lang w:val="en-US" w:eastAsia="zh-CN"/>
        </w:rPr>
        <w:sectPr>
          <w:footnotePr>
            <w:numFmt w:val="decimalEnclosedCircleChinese"/>
          </w:footnotePr>
          <w:type w:val="continuous"/>
          <w:pgSz w:w="16838" w:h="11906" w:orient="landscape"/>
          <w:pgMar w:top="1800" w:right="1280" w:bottom="1803" w:left="1281" w:header="851" w:footer="992" w:gutter="0"/>
          <w:pgNumType w:start="1"/>
          <w:cols w:space="0" w:num="1"/>
          <w:rtlGutter w:val="0"/>
          <w:docGrid w:type="lines" w:linePitch="312" w:charSpace="0"/>
        </w:sectPr>
      </w:pPr>
      <w:r>
        <w:rPr>
          <w:rFonts w:hint="eastAsia"/>
          <w:lang w:val="en-US" w:eastAsia="zh-CN"/>
        </w:rPr>
        <w:t>、</w:t>
      </w:r>
    </w:p>
    <w:p>
      <w:pPr>
        <w:rPr>
          <w:rFonts w:hint="eastAsia"/>
          <w:lang w:val="en-US" w:eastAsia="zh-CN"/>
        </w:rPr>
      </w:pPr>
    </w:p>
    <w:sectPr>
      <w:footnotePr>
        <w:numFmt w:val="decimalEnclosedCircleChinese"/>
      </w:footnotePr>
      <w:type w:val="continuous"/>
      <w:pgSz w:w="11906" w:h="16838"/>
      <w:pgMar w:top="1280" w:right="1803" w:bottom="1281"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4"/>
                            <w:jc w:val="center"/>
                          </w:pPr>
                          <w:r>
                            <w:fldChar w:fldCharType="begin"/>
                          </w:r>
                          <w:r>
                            <w:instrText xml:space="preserve">PAGE   \* MERGEFORMAT</w:instrText>
                          </w:r>
                          <w:r>
                            <w:fldChar w:fldCharType="separate"/>
                          </w:r>
                          <w:r>
                            <w:rPr>
                              <w:lang w:val="zh-CN"/>
                            </w:rPr>
                            <w:t>34</w:t>
                          </w:r>
                          <w:r>
                            <w:rPr>
                              <w:lang w:val="zh-CN"/>
                            </w:rPr>
                            <w:fldChar w:fldCharType="end"/>
                          </w:r>
                        </w:p>
                      </w:txbxContent>
                    </wps:txbx>
                    <wps:bodyPr vert="horz" wrap="none" lIns="0" tIns="0" rIns="0" bIns="0" anchor="t"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UVzq+MBAAC8AwAADgAAAGRycy9lMm9Eb2MueG1srVPNjtMwEL4j8Q6W&#10;7zRp0EKJ6q5A1SIkBEgLD+A6TmPJf/K4TcoDwBtw4sKd5+pzMHaS7mr3sgcuydgz881834zX14PR&#10;5CgDKGcZXS5KSqQVrlF2z+i3rzcvVpRA5Lbh2lnJ6EkCvd48f7bufS0r1zndyEAQxELde0a7GH1d&#10;FCA6aTgsnJcWna0Lhkc8hn3RBN4jutFFVZavit6FxgcnJADebkcnnRDDUwBd2yoht04cjLRxRA1S&#10;84iUoFMe6CZ327ZSxM9tCzISzSgyjfmLRdDepW+xWfN6H7jvlJha4E9p4QEnw5XFoheoLY+cHIJ6&#10;BGWUCA5cGxfCmWIkkhVBFsvygTa3Hfcyc0GpwV9Eh/8HKz4dvwSiGkZfUmK5wYGff/08//57/vOD&#10;LMvqdVKo91Bj4K3H0Di8cwPuzXwPeJmID20w6Y+UCPpR39NFXzlEIlLSqlqtSnQJ9M0HxC/u0n2A&#10;+F46Q5LBaMABZl358SPEMXQOSdWsu1Fa5yFqS3pG31xVVznh4kFwbbFGIjE2m6w47IaJ2c41JySG&#10;TwILdi58p6THhWDU4v5Toj9Y1DvtzmyE2djNBrcCExmNlBx8UPsu71lqEPzbQ8Qmc++p8Fht6geH&#10;mtlPC5i25v45R909us0/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zql5uc8AAAAFAQAADwAAAAAA&#10;AAABACAAAAAiAAAAZHJzL2Rvd25yZXYueG1sUEsBAhQAFAAAAAgAh07iQHVFc6vjAQAAvAMAAA4A&#10;AAAAAAAAAQAgAAAAHgEAAGRycy9lMm9Eb2MueG1sUEsFBgAAAAAGAAYAWQEAAHMFAAAAAA==&#10;">
              <v:fill on="f" focussize="0,0"/>
              <v:stroke on="f"/>
              <v:imagedata o:title=""/>
              <o:lock v:ext="edit" aspectratio="f"/>
              <v:textbox inset="0mm,0mm,0mm,0mm" style="mso-fit-shape-to-text:t;">
                <w:txbxContent>
                  <w:p>
                    <w:pPr>
                      <w:pStyle w:val="14"/>
                      <w:jc w:val="center"/>
                    </w:pPr>
                    <w:r>
                      <w:fldChar w:fldCharType="begin"/>
                    </w:r>
                    <w:r>
                      <w:instrText xml:space="preserve">PAGE   \* MERGEFORMAT</w:instrText>
                    </w:r>
                    <w:r>
                      <w:fldChar w:fldCharType="separate"/>
                    </w:r>
                    <w:r>
                      <w:rPr>
                        <w:lang w:val="zh-CN"/>
                      </w:rPr>
                      <w:t>34</w:t>
                    </w:r>
                    <w:r>
                      <w:rPr>
                        <w:lang w:val="zh-CN"/>
                      </w:rPr>
                      <w:fldChar w:fldCharType="end"/>
                    </w:r>
                  </w:p>
                </w:txbxContent>
              </v:textbox>
            </v:shape>
          </w:pict>
        </mc:Fallback>
      </mc:AlternateContent>
    </w: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rFonts w:ascii="Calibri" w:hAnsi="Calibri"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Quad Arrow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4"/>
                            <w:jc w:val="center"/>
                          </w:pPr>
                          <w:r>
                            <w:fldChar w:fldCharType="begin"/>
                          </w:r>
                          <w:r>
                            <w:instrText xml:space="preserve">PAGE   \* MERGEFORMAT</w:instrText>
                          </w:r>
                          <w:r>
                            <w:fldChar w:fldCharType="separate"/>
                          </w:r>
                          <w:r>
                            <w:rPr>
                              <w:lang w:val="zh-CN"/>
                            </w:rPr>
                            <w:t>11</w:t>
                          </w:r>
                          <w:r>
                            <w:rPr>
                              <w:lang w:val="zh-CN"/>
                            </w:rPr>
                            <w:fldChar w:fldCharType="end"/>
                          </w:r>
                        </w:p>
                        <w:p/>
                      </w:txbxContent>
                    </wps:txbx>
                    <wps:bodyPr wrap="none" lIns="0" tIns="0" rIns="0" bIns="0" upright="1">
                      <a:spAutoFit/>
                    </wps:bodyPr>
                  </wps:wsp>
                </a:graphicData>
              </a:graphic>
            </wp:anchor>
          </w:drawing>
        </mc:Choice>
        <mc:Fallback>
          <w:pict>
            <v:shape id="Quad Arrow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S3EZMQBAACjAwAADgAAAGRycy9lMm9Eb2MueG1srVPbitswEH0v9B+E&#10;3hs7hi2pibNsCVsKpRd2+wGKLMcC3ZiRY+fvO5LtbNm+7ENf5LnpzJyj8f5+soZdFKD2ruHbTcmZ&#10;ctK32p0b/vv58cOOM4zCtcJ4pxp+VcjvD+/f7cdQq8r33rQKGIE4rMfQ8D7GUBcFyl5ZgRsflKNk&#10;58GKSC6cixbESOjWFFVZfixGD20ALxUiRY9zki+I8BZA33VaqqOXg1UuzqigjIhECXsdkB/ytF2n&#10;ZPzRdagiMw0npjGf1ITsUzqLw17UZxCh13IZQbxlhFecrNCOmt6gjiIKNoD+B8pqCR59FzfS22Im&#10;khUhFtvylTZPvQgqcyGpMdxEx/8HK79ffgLTLW0CZ05YevBfg2jZA4AfWZX0GQPWVPYUqDBOn/2U&#10;apc4UjDRnjqw6UuEGOVJ3etNXTVFJtOlXbXblZSSlFsdwilergfA+EV5y5LRcKDny6qKyzeMc+la&#10;kro5/6iNobiojWNjwz/dVXf5wi1D4MZRj0RiHjZZcTpNC4OTb69EbKQVaLijjefMfHWkcNqW1YDV&#10;OK3GEECfe5pxm/theBgiTZOHTB1m2KUxvV2muexZWo6//Vz18m8d/g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qXm5zwAAAAUBAAAPAAAAAAAAAAEAIAAAACIAAABkcnMvZG93bnJldi54bWxQSwEC&#10;FAAUAAAACACHTuJAFS3EZMQBAACjAwAADgAAAAAAAAABACAAAAAeAQAAZHJzL2Uyb0RvYy54bWxQ&#10;SwUGAAAAAAYABgBZAQAAVAUAAAAA&#10;">
              <v:fill on="f" focussize="0,0"/>
              <v:stroke on="f"/>
              <v:imagedata o:title=""/>
              <o:lock v:ext="edit" aspectratio="f"/>
              <v:textbox inset="0mm,0mm,0mm,0mm" style="mso-fit-shape-to-text:t;">
                <w:txbxContent>
                  <w:p>
                    <w:pPr>
                      <w:pStyle w:val="14"/>
                      <w:jc w:val="center"/>
                    </w:pPr>
                    <w:r>
                      <w:fldChar w:fldCharType="begin"/>
                    </w:r>
                    <w:r>
                      <w:instrText xml:space="preserve">PAGE   \* MERGEFORMAT</w:instrText>
                    </w:r>
                    <w:r>
                      <w:fldChar w:fldCharType="separate"/>
                    </w:r>
                    <w:r>
                      <w:rPr>
                        <w:lang w:val="zh-CN"/>
                      </w:rPr>
                      <w:t>11</w:t>
                    </w:r>
                    <w:r>
                      <w:rPr>
                        <w:lang w:val="zh-CN"/>
                      </w:rPr>
                      <w:fldChar w:fldCharType="end"/>
                    </w:r>
                  </w:p>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DC6F5C"/>
    <w:multiLevelType w:val="singleLevel"/>
    <w:tmpl w:val="EEDC6F5C"/>
    <w:lvl w:ilvl="0" w:tentative="0">
      <w:start w:val="1"/>
      <w:numFmt w:val="chineseCounting"/>
      <w:suff w:val="nothing"/>
      <w:lvlText w:val="（%1）"/>
      <w:lvlJc w:val="left"/>
      <w:rPr>
        <w:rFonts w:hint="eastAsia"/>
      </w:rPr>
    </w:lvl>
  </w:abstractNum>
  <w:abstractNum w:abstractNumId="1">
    <w:nsid w:val="60AC4AEF"/>
    <w:multiLevelType w:val="singleLevel"/>
    <w:tmpl w:val="60AC4AEF"/>
    <w:lvl w:ilvl="0" w:tentative="0">
      <w:start w:val="5"/>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lYzNlNjFiMWEyM2Y5ZDNhMTEwMjk4YjEzM2UzMGYifQ=="/>
    <w:docVar w:name="KSO_WPS_MARK_KEY" w:val="39176d99-a50b-4e2f-9798-fdeb07d32c9d"/>
  </w:docVars>
  <w:rsids>
    <w:rsidRoot w:val="008F65C7"/>
    <w:rsid w:val="00001B05"/>
    <w:rsid w:val="00004C74"/>
    <w:rsid w:val="00005A47"/>
    <w:rsid w:val="0000744B"/>
    <w:rsid w:val="00007E49"/>
    <w:rsid w:val="00014393"/>
    <w:rsid w:val="000178DB"/>
    <w:rsid w:val="00021247"/>
    <w:rsid w:val="000259C5"/>
    <w:rsid w:val="00026745"/>
    <w:rsid w:val="000277F2"/>
    <w:rsid w:val="000334C0"/>
    <w:rsid w:val="000357A9"/>
    <w:rsid w:val="000359AF"/>
    <w:rsid w:val="00036BFA"/>
    <w:rsid w:val="000379C4"/>
    <w:rsid w:val="0005553D"/>
    <w:rsid w:val="00055E6A"/>
    <w:rsid w:val="00056D2A"/>
    <w:rsid w:val="0005742C"/>
    <w:rsid w:val="00057D1B"/>
    <w:rsid w:val="0006148C"/>
    <w:rsid w:val="000626EB"/>
    <w:rsid w:val="00062839"/>
    <w:rsid w:val="0006286F"/>
    <w:rsid w:val="00062BC6"/>
    <w:rsid w:val="00063A95"/>
    <w:rsid w:val="00063FE1"/>
    <w:rsid w:val="00065636"/>
    <w:rsid w:val="0006595C"/>
    <w:rsid w:val="00065C74"/>
    <w:rsid w:val="000704A9"/>
    <w:rsid w:val="00071BD7"/>
    <w:rsid w:val="000739F2"/>
    <w:rsid w:val="00075439"/>
    <w:rsid w:val="000830C3"/>
    <w:rsid w:val="0008321C"/>
    <w:rsid w:val="000839B8"/>
    <w:rsid w:val="00084CE9"/>
    <w:rsid w:val="00084F29"/>
    <w:rsid w:val="00091C0B"/>
    <w:rsid w:val="00097ACA"/>
    <w:rsid w:val="000A1AE9"/>
    <w:rsid w:val="000A39E6"/>
    <w:rsid w:val="000A5039"/>
    <w:rsid w:val="000A5AFD"/>
    <w:rsid w:val="000A74AC"/>
    <w:rsid w:val="000A7EDF"/>
    <w:rsid w:val="000C6B89"/>
    <w:rsid w:val="000C7684"/>
    <w:rsid w:val="000D2EC2"/>
    <w:rsid w:val="000D5841"/>
    <w:rsid w:val="000E09B2"/>
    <w:rsid w:val="000E2154"/>
    <w:rsid w:val="000F5CCA"/>
    <w:rsid w:val="00101D13"/>
    <w:rsid w:val="0010271A"/>
    <w:rsid w:val="001027AB"/>
    <w:rsid w:val="0010413F"/>
    <w:rsid w:val="00105782"/>
    <w:rsid w:val="00106AD3"/>
    <w:rsid w:val="00115276"/>
    <w:rsid w:val="00123963"/>
    <w:rsid w:val="0012746E"/>
    <w:rsid w:val="00134F8B"/>
    <w:rsid w:val="00135D90"/>
    <w:rsid w:val="00136629"/>
    <w:rsid w:val="00144C17"/>
    <w:rsid w:val="00145C82"/>
    <w:rsid w:val="00160221"/>
    <w:rsid w:val="001630E1"/>
    <w:rsid w:val="00163465"/>
    <w:rsid w:val="001664F0"/>
    <w:rsid w:val="00166862"/>
    <w:rsid w:val="00166DE3"/>
    <w:rsid w:val="001673D2"/>
    <w:rsid w:val="00167F5C"/>
    <w:rsid w:val="00173614"/>
    <w:rsid w:val="001742A7"/>
    <w:rsid w:val="00174A50"/>
    <w:rsid w:val="0017588C"/>
    <w:rsid w:val="001773FE"/>
    <w:rsid w:val="001818A7"/>
    <w:rsid w:val="001829C8"/>
    <w:rsid w:val="001867C6"/>
    <w:rsid w:val="00186C38"/>
    <w:rsid w:val="00186EC6"/>
    <w:rsid w:val="001909EF"/>
    <w:rsid w:val="00191DA2"/>
    <w:rsid w:val="00193788"/>
    <w:rsid w:val="00194469"/>
    <w:rsid w:val="00195E08"/>
    <w:rsid w:val="00197475"/>
    <w:rsid w:val="001974E1"/>
    <w:rsid w:val="001A1360"/>
    <w:rsid w:val="001A3085"/>
    <w:rsid w:val="001A371C"/>
    <w:rsid w:val="001A7857"/>
    <w:rsid w:val="001B030A"/>
    <w:rsid w:val="001B1FD2"/>
    <w:rsid w:val="001B77A4"/>
    <w:rsid w:val="001C4ECE"/>
    <w:rsid w:val="001C7500"/>
    <w:rsid w:val="001D3D44"/>
    <w:rsid w:val="001D6DAC"/>
    <w:rsid w:val="001E1F9F"/>
    <w:rsid w:val="001E61FB"/>
    <w:rsid w:val="001E753D"/>
    <w:rsid w:val="001F089B"/>
    <w:rsid w:val="001F0D1C"/>
    <w:rsid w:val="001F15F3"/>
    <w:rsid w:val="001F364A"/>
    <w:rsid w:val="0020372A"/>
    <w:rsid w:val="002063B0"/>
    <w:rsid w:val="0021202E"/>
    <w:rsid w:val="00217F5D"/>
    <w:rsid w:val="00223ADF"/>
    <w:rsid w:val="0022607D"/>
    <w:rsid w:val="002277D5"/>
    <w:rsid w:val="00232AD8"/>
    <w:rsid w:val="002408C5"/>
    <w:rsid w:val="00242033"/>
    <w:rsid w:val="002422CC"/>
    <w:rsid w:val="0024426E"/>
    <w:rsid w:val="0024602F"/>
    <w:rsid w:val="00250B0E"/>
    <w:rsid w:val="002521AD"/>
    <w:rsid w:val="00252548"/>
    <w:rsid w:val="00256018"/>
    <w:rsid w:val="00262AEF"/>
    <w:rsid w:val="002631A0"/>
    <w:rsid w:val="00263DC9"/>
    <w:rsid w:val="002655B8"/>
    <w:rsid w:val="00270119"/>
    <w:rsid w:val="00273671"/>
    <w:rsid w:val="00282CEB"/>
    <w:rsid w:val="00282D8C"/>
    <w:rsid w:val="00282E74"/>
    <w:rsid w:val="002845FC"/>
    <w:rsid w:val="002A4156"/>
    <w:rsid w:val="002A55A7"/>
    <w:rsid w:val="002A6DFF"/>
    <w:rsid w:val="002A6E10"/>
    <w:rsid w:val="002A7824"/>
    <w:rsid w:val="002B0F61"/>
    <w:rsid w:val="002B6452"/>
    <w:rsid w:val="002B6FF1"/>
    <w:rsid w:val="002C1CC5"/>
    <w:rsid w:val="002C277F"/>
    <w:rsid w:val="002C7047"/>
    <w:rsid w:val="002D3791"/>
    <w:rsid w:val="002E030B"/>
    <w:rsid w:val="002E354C"/>
    <w:rsid w:val="002E3D34"/>
    <w:rsid w:val="002E6D1F"/>
    <w:rsid w:val="002F3D8C"/>
    <w:rsid w:val="002F4D90"/>
    <w:rsid w:val="0030355D"/>
    <w:rsid w:val="00310C24"/>
    <w:rsid w:val="0031251F"/>
    <w:rsid w:val="00312DE7"/>
    <w:rsid w:val="00315AC6"/>
    <w:rsid w:val="00317136"/>
    <w:rsid w:val="00323756"/>
    <w:rsid w:val="00325946"/>
    <w:rsid w:val="00330EDB"/>
    <w:rsid w:val="00331499"/>
    <w:rsid w:val="00335FCB"/>
    <w:rsid w:val="00340601"/>
    <w:rsid w:val="00340C1A"/>
    <w:rsid w:val="00343D71"/>
    <w:rsid w:val="0034725D"/>
    <w:rsid w:val="003475D9"/>
    <w:rsid w:val="00353D19"/>
    <w:rsid w:val="0035769A"/>
    <w:rsid w:val="003613BC"/>
    <w:rsid w:val="003633D7"/>
    <w:rsid w:val="003658DD"/>
    <w:rsid w:val="00365B74"/>
    <w:rsid w:val="003660D4"/>
    <w:rsid w:val="00371172"/>
    <w:rsid w:val="00373CDA"/>
    <w:rsid w:val="003742A8"/>
    <w:rsid w:val="0037594A"/>
    <w:rsid w:val="003839F5"/>
    <w:rsid w:val="00391557"/>
    <w:rsid w:val="00391D7E"/>
    <w:rsid w:val="00395AA3"/>
    <w:rsid w:val="00396B4A"/>
    <w:rsid w:val="00396E7B"/>
    <w:rsid w:val="00396E95"/>
    <w:rsid w:val="003A2161"/>
    <w:rsid w:val="003A363E"/>
    <w:rsid w:val="003A4238"/>
    <w:rsid w:val="003A4D6F"/>
    <w:rsid w:val="003A6D5E"/>
    <w:rsid w:val="003A721A"/>
    <w:rsid w:val="003B0D04"/>
    <w:rsid w:val="003B3685"/>
    <w:rsid w:val="003B3C68"/>
    <w:rsid w:val="003B4353"/>
    <w:rsid w:val="003B43F3"/>
    <w:rsid w:val="003C0693"/>
    <w:rsid w:val="003C08C0"/>
    <w:rsid w:val="003C5F90"/>
    <w:rsid w:val="003D17A3"/>
    <w:rsid w:val="003D21DD"/>
    <w:rsid w:val="003D4456"/>
    <w:rsid w:val="003D52A0"/>
    <w:rsid w:val="003E040B"/>
    <w:rsid w:val="003E2BF4"/>
    <w:rsid w:val="003E397B"/>
    <w:rsid w:val="003E4C1B"/>
    <w:rsid w:val="003E7732"/>
    <w:rsid w:val="003F3FF6"/>
    <w:rsid w:val="003F430F"/>
    <w:rsid w:val="003F5833"/>
    <w:rsid w:val="003F619E"/>
    <w:rsid w:val="003F6B8F"/>
    <w:rsid w:val="003F741C"/>
    <w:rsid w:val="00400B2B"/>
    <w:rsid w:val="00401614"/>
    <w:rsid w:val="00401B02"/>
    <w:rsid w:val="004067F0"/>
    <w:rsid w:val="004072A8"/>
    <w:rsid w:val="00413C0C"/>
    <w:rsid w:val="00413D35"/>
    <w:rsid w:val="00416375"/>
    <w:rsid w:val="0042307D"/>
    <w:rsid w:val="00423D52"/>
    <w:rsid w:val="00425433"/>
    <w:rsid w:val="00445B90"/>
    <w:rsid w:val="004463E0"/>
    <w:rsid w:val="0045206A"/>
    <w:rsid w:val="00462472"/>
    <w:rsid w:val="0046768C"/>
    <w:rsid w:val="004733A9"/>
    <w:rsid w:val="00474699"/>
    <w:rsid w:val="00476E4C"/>
    <w:rsid w:val="0048680F"/>
    <w:rsid w:val="004873D3"/>
    <w:rsid w:val="00494834"/>
    <w:rsid w:val="00497AE0"/>
    <w:rsid w:val="004A2348"/>
    <w:rsid w:val="004A28DB"/>
    <w:rsid w:val="004A6F1F"/>
    <w:rsid w:val="004B13A1"/>
    <w:rsid w:val="004B4687"/>
    <w:rsid w:val="004B7105"/>
    <w:rsid w:val="004B7901"/>
    <w:rsid w:val="004C21FC"/>
    <w:rsid w:val="004C299C"/>
    <w:rsid w:val="004C3184"/>
    <w:rsid w:val="004D13E3"/>
    <w:rsid w:val="004D31B5"/>
    <w:rsid w:val="004D32AA"/>
    <w:rsid w:val="004E0083"/>
    <w:rsid w:val="004E2911"/>
    <w:rsid w:val="004E3D6C"/>
    <w:rsid w:val="004E5C5B"/>
    <w:rsid w:val="004E5D3F"/>
    <w:rsid w:val="004E64C7"/>
    <w:rsid w:val="004F06FD"/>
    <w:rsid w:val="004F1FD5"/>
    <w:rsid w:val="004F3F0F"/>
    <w:rsid w:val="004F4686"/>
    <w:rsid w:val="004F560A"/>
    <w:rsid w:val="004F7CEC"/>
    <w:rsid w:val="00510E51"/>
    <w:rsid w:val="005110EE"/>
    <w:rsid w:val="0051775D"/>
    <w:rsid w:val="00523AF4"/>
    <w:rsid w:val="005271B2"/>
    <w:rsid w:val="0053300C"/>
    <w:rsid w:val="00533707"/>
    <w:rsid w:val="005401A7"/>
    <w:rsid w:val="0054416C"/>
    <w:rsid w:val="005451AC"/>
    <w:rsid w:val="00546B56"/>
    <w:rsid w:val="00550470"/>
    <w:rsid w:val="00551231"/>
    <w:rsid w:val="00554BDE"/>
    <w:rsid w:val="00554E33"/>
    <w:rsid w:val="00561483"/>
    <w:rsid w:val="0056224D"/>
    <w:rsid w:val="005666A9"/>
    <w:rsid w:val="0056768A"/>
    <w:rsid w:val="00570A3A"/>
    <w:rsid w:val="005716A7"/>
    <w:rsid w:val="005751B3"/>
    <w:rsid w:val="00575ABF"/>
    <w:rsid w:val="00577B86"/>
    <w:rsid w:val="00583CB9"/>
    <w:rsid w:val="005A0A27"/>
    <w:rsid w:val="005A1CEB"/>
    <w:rsid w:val="005A3577"/>
    <w:rsid w:val="005A3D65"/>
    <w:rsid w:val="005B1F78"/>
    <w:rsid w:val="005B40A1"/>
    <w:rsid w:val="005B48F6"/>
    <w:rsid w:val="005B55F9"/>
    <w:rsid w:val="005B69DE"/>
    <w:rsid w:val="005C295E"/>
    <w:rsid w:val="005D73E0"/>
    <w:rsid w:val="005E37AD"/>
    <w:rsid w:val="0060142A"/>
    <w:rsid w:val="006014F4"/>
    <w:rsid w:val="00601DE4"/>
    <w:rsid w:val="0060525D"/>
    <w:rsid w:val="00612758"/>
    <w:rsid w:val="006141B9"/>
    <w:rsid w:val="00617108"/>
    <w:rsid w:val="006205B9"/>
    <w:rsid w:val="00620ACB"/>
    <w:rsid w:val="00620EC5"/>
    <w:rsid w:val="00621EA9"/>
    <w:rsid w:val="00622FC9"/>
    <w:rsid w:val="00632225"/>
    <w:rsid w:val="00633A3A"/>
    <w:rsid w:val="0063470B"/>
    <w:rsid w:val="00635CCA"/>
    <w:rsid w:val="00640F00"/>
    <w:rsid w:val="00643EE4"/>
    <w:rsid w:val="00652577"/>
    <w:rsid w:val="006538C2"/>
    <w:rsid w:val="00653D34"/>
    <w:rsid w:val="00653DB7"/>
    <w:rsid w:val="0065589A"/>
    <w:rsid w:val="00655931"/>
    <w:rsid w:val="00656A14"/>
    <w:rsid w:val="0066282A"/>
    <w:rsid w:val="00662E88"/>
    <w:rsid w:val="00664856"/>
    <w:rsid w:val="006660D2"/>
    <w:rsid w:val="00667394"/>
    <w:rsid w:val="00670C84"/>
    <w:rsid w:val="00673854"/>
    <w:rsid w:val="00676984"/>
    <w:rsid w:val="00681EA4"/>
    <w:rsid w:val="00686366"/>
    <w:rsid w:val="0069091A"/>
    <w:rsid w:val="00692465"/>
    <w:rsid w:val="006A1C39"/>
    <w:rsid w:val="006A2C3A"/>
    <w:rsid w:val="006A37B8"/>
    <w:rsid w:val="006A46D3"/>
    <w:rsid w:val="006A5CBA"/>
    <w:rsid w:val="006B2703"/>
    <w:rsid w:val="006B4F71"/>
    <w:rsid w:val="006C0CC3"/>
    <w:rsid w:val="006C2891"/>
    <w:rsid w:val="006C326D"/>
    <w:rsid w:val="006D0EE0"/>
    <w:rsid w:val="006D7C6E"/>
    <w:rsid w:val="006E1605"/>
    <w:rsid w:val="006E1B08"/>
    <w:rsid w:val="006E2202"/>
    <w:rsid w:val="006E2AA3"/>
    <w:rsid w:val="006E4154"/>
    <w:rsid w:val="006E464D"/>
    <w:rsid w:val="006F57FA"/>
    <w:rsid w:val="006F713E"/>
    <w:rsid w:val="00700719"/>
    <w:rsid w:val="00700871"/>
    <w:rsid w:val="00705BCE"/>
    <w:rsid w:val="00705CDC"/>
    <w:rsid w:val="007064A4"/>
    <w:rsid w:val="00707BB1"/>
    <w:rsid w:val="00711E3E"/>
    <w:rsid w:val="007141FF"/>
    <w:rsid w:val="007164DB"/>
    <w:rsid w:val="007224D6"/>
    <w:rsid w:val="00723049"/>
    <w:rsid w:val="00723753"/>
    <w:rsid w:val="00724001"/>
    <w:rsid w:val="00730D65"/>
    <w:rsid w:val="00733341"/>
    <w:rsid w:val="0073777D"/>
    <w:rsid w:val="00740583"/>
    <w:rsid w:val="0074493F"/>
    <w:rsid w:val="00745E2E"/>
    <w:rsid w:val="00750CE7"/>
    <w:rsid w:val="0075643B"/>
    <w:rsid w:val="007564C7"/>
    <w:rsid w:val="00756629"/>
    <w:rsid w:val="00761CB0"/>
    <w:rsid w:val="00767CDC"/>
    <w:rsid w:val="0077011B"/>
    <w:rsid w:val="00771B04"/>
    <w:rsid w:val="00774D7D"/>
    <w:rsid w:val="00777085"/>
    <w:rsid w:val="007800E4"/>
    <w:rsid w:val="00781D2C"/>
    <w:rsid w:val="00786B97"/>
    <w:rsid w:val="00787617"/>
    <w:rsid w:val="00790841"/>
    <w:rsid w:val="0079313D"/>
    <w:rsid w:val="007958BB"/>
    <w:rsid w:val="00796312"/>
    <w:rsid w:val="0079746A"/>
    <w:rsid w:val="007A3E6F"/>
    <w:rsid w:val="007B2A8F"/>
    <w:rsid w:val="007B44F5"/>
    <w:rsid w:val="007B4581"/>
    <w:rsid w:val="007B5414"/>
    <w:rsid w:val="007C10F0"/>
    <w:rsid w:val="007C2CC6"/>
    <w:rsid w:val="007C78A8"/>
    <w:rsid w:val="007D4084"/>
    <w:rsid w:val="007D5F3A"/>
    <w:rsid w:val="007D6CE9"/>
    <w:rsid w:val="007E0F3C"/>
    <w:rsid w:val="007E2BFF"/>
    <w:rsid w:val="007E6AEE"/>
    <w:rsid w:val="007E72DA"/>
    <w:rsid w:val="007E7B59"/>
    <w:rsid w:val="007F178D"/>
    <w:rsid w:val="007F1B3A"/>
    <w:rsid w:val="0080263D"/>
    <w:rsid w:val="008041F0"/>
    <w:rsid w:val="00804BD9"/>
    <w:rsid w:val="008052A8"/>
    <w:rsid w:val="00805CB8"/>
    <w:rsid w:val="00807E8F"/>
    <w:rsid w:val="00810062"/>
    <w:rsid w:val="00812F06"/>
    <w:rsid w:val="0081481F"/>
    <w:rsid w:val="0081630F"/>
    <w:rsid w:val="0081637F"/>
    <w:rsid w:val="008168C4"/>
    <w:rsid w:val="00824813"/>
    <w:rsid w:val="00825276"/>
    <w:rsid w:val="0082669C"/>
    <w:rsid w:val="00826E2F"/>
    <w:rsid w:val="00830CC6"/>
    <w:rsid w:val="008343E8"/>
    <w:rsid w:val="00845002"/>
    <w:rsid w:val="0085330D"/>
    <w:rsid w:val="0085370A"/>
    <w:rsid w:val="00854F5E"/>
    <w:rsid w:val="00855166"/>
    <w:rsid w:val="00861D9F"/>
    <w:rsid w:val="00862678"/>
    <w:rsid w:val="0086589C"/>
    <w:rsid w:val="0086626D"/>
    <w:rsid w:val="0087392F"/>
    <w:rsid w:val="00873AF4"/>
    <w:rsid w:val="0088457A"/>
    <w:rsid w:val="00891AC2"/>
    <w:rsid w:val="00894046"/>
    <w:rsid w:val="0089580E"/>
    <w:rsid w:val="008A1D45"/>
    <w:rsid w:val="008A296E"/>
    <w:rsid w:val="008A4CB1"/>
    <w:rsid w:val="008A6381"/>
    <w:rsid w:val="008B2ABB"/>
    <w:rsid w:val="008B4CA2"/>
    <w:rsid w:val="008B4FFB"/>
    <w:rsid w:val="008B6EB1"/>
    <w:rsid w:val="008C00E6"/>
    <w:rsid w:val="008C340E"/>
    <w:rsid w:val="008C4D06"/>
    <w:rsid w:val="008D1643"/>
    <w:rsid w:val="008D23FB"/>
    <w:rsid w:val="008D3EF0"/>
    <w:rsid w:val="008E0E2D"/>
    <w:rsid w:val="008E4659"/>
    <w:rsid w:val="008F487D"/>
    <w:rsid w:val="008F65C7"/>
    <w:rsid w:val="008F6A76"/>
    <w:rsid w:val="00900475"/>
    <w:rsid w:val="009044E5"/>
    <w:rsid w:val="009139CD"/>
    <w:rsid w:val="0091555B"/>
    <w:rsid w:val="0092022D"/>
    <w:rsid w:val="00922A68"/>
    <w:rsid w:val="0092617E"/>
    <w:rsid w:val="00930001"/>
    <w:rsid w:val="009306A4"/>
    <w:rsid w:val="00932C19"/>
    <w:rsid w:val="00933F93"/>
    <w:rsid w:val="00946044"/>
    <w:rsid w:val="00947346"/>
    <w:rsid w:val="00950A67"/>
    <w:rsid w:val="009541B5"/>
    <w:rsid w:val="00954591"/>
    <w:rsid w:val="00960423"/>
    <w:rsid w:val="009606C8"/>
    <w:rsid w:val="00961994"/>
    <w:rsid w:val="00961E68"/>
    <w:rsid w:val="0096345F"/>
    <w:rsid w:val="00964944"/>
    <w:rsid w:val="00973D5E"/>
    <w:rsid w:val="00975C73"/>
    <w:rsid w:val="0097643E"/>
    <w:rsid w:val="009777AC"/>
    <w:rsid w:val="00983667"/>
    <w:rsid w:val="00983BCD"/>
    <w:rsid w:val="00983CB7"/>
    <w:rsid w:val="00984091"/>
    <w:rsid w:val="009915D6"/>
    <w:rsid w:val="009A2834"/>
    <w:rsid w:val="009A3FEF"/>
    <w:rsid w:val="009A5C9F"/>
    <w:rsid w:val="009A761D"/>
    <w:rsid w:val="009B0659"/>
    <w:rsid w:val="009B17DD"/>
    <w:rsid w:val="009B3D55"/>
    <w:rsid w:val="009B585C"/>
    <w:rsid w:val="009C08CA"/>
    <w:rsid w:val="009C2DA5"/>
    <w:rsid w:val="009C3F78"/>
    <w:rsid w:val="009C4FC2"/>
    <w:rsid w:val="009C75D8"/>
    <w:rsid w:val="009D37B7"/>
    <w:rsid w:val="009D5306"/>
    <w:rsid w:val="009D64C6"/>
    <w:rsid w:val="009E10C2"/>
    <w:rsid w:val="009E42D9"/>
    <w:rsid w:val="009F022D"/>
    <w:rsid w:val="009F2FF0"/>
    <w:rsid w:val="009F391C"/>
    <w:rsid w:val="009F3CA2"/>
    <w:rsid w:val="009F3FE2"/>
    <w:rsid w:val="009F494A"/>
    <w:rsid w:val="00A01C19"/>
    <w:rsid w:val="00A14E8E"/>
    <w:rsid w:val="00A1504E"/>
    <w:rsid w:val="00A20B44"/>
    <w:rsid w:val="00A24BFA"/>
    <w:rsid w:val="00A24D19"/>
    <w:rsid w:val="00A2551B"/>
    <w:rsid w:val="00A263B9"/>
    <w:rsid w:val="00A274BD"/>
    <w:rsid w:val="00A27C99"/>
    <w:rsid w:val="00A31353"/>
    <w:rsid w:val="00A318CC"/>
    <w:rsid w:val="00A33D4E"/>
    <w:rsid w:val="00A34A87"/>
    <w:rsid w:val="00A34AC7"/>
    <w:rsid w:val="00A3535B"/>
    <w:rsid w:val="00A37723"/>
    <w:rsid w:val="00A40A54"/>
    <w:rsid w:val="00A41D0F"/>
    <w:rsid w:val="00A4234C"/>
    <w:rsid w:val="00A4353B"/>
    <w:rsid w:val="00A43BF8"/>
    <w:rsid w:val="00A45916"/>
    <w:rsid w:val="00A50E4C"/>
    <w:rsid w:val="00A53693"/>
    <w:rsid w:val="00A549DA"/>
    <w:rsid w:val="00A5608C"/>
    <w:rsid w:val="00A571CB"/>
    <w:rsid w:val="00A7112F"/>
    <w:rsid w:val="00A73212"/>
    <w:rsid w:val="00A76731"/>
    <w:rsid w:val="00A7742B"/>
    <w:rsid w:val="00A805AC"/>
    <w:rsid w:val="00A80953"/>
    <w:rsid w:val="00A81A9C"/>
    <w:rsid w:val="00A8254E"/>
    <w:rsid w:val="00A837A1"/>
    <w:rsid w:val="00A87A0A"/>
    <w:rsid w:val="00A91E05"/>
    <w:rsid w:val="00A92D01"/>
    <w:rsid w:val="00A93308"/>
    <w:rsid w:val="00A9722C"/>
    <w:rsid w:val="00A97EA2"/>
    <w:rsid w:val="00AA70CD"/>
    <w:rsid w:val="00AB0B2A"/>
    <w:rsid w:val="00AB1167"/>
    <w:rsid w:val="00AB1CD7"/>
    <w:rsid w:val="00AB1E80"/>
    <w:rsid w:val="00AB2044"/>
    <w:rsid w:val="00AB28BD"/>
    <w:rsid w:val="00AC3572"/>
    <w:rsid w:val="00AC6A2A"/>
    <w:rsid w:val="00AD02BC"/>
    <w:rsid w:val="00AD279C"/>
    <w:rsid w:val="00AD4B6D"/>
    <w:rsid w:val="00AD6A1E"/>
    <w:rsid w:val="00AD6D32"/>
    <w:rsid w:val="00AE710C"/>
    <w:rsid w:val="00AF18EC"/>
    <w:rsid w:val="00AF59D9"/>
    <w:rsid w:val="00AF769D"/>
    <w:rsid w:val="00B07457"/>
    <w:rsid w:val="00B10D0A"/>
    <w:rsid w:val="00B111EA"/>
    <w:rsid w:val="00B11C1F"/>
    <w:rsid w:val="00B12EC8"/>
    <w:rsid w:val="00B15CE5"/>
    <w:rsid w:val="00B23601"/>
    <w:rsid w:val="00B23750"/>
    <w:rsid w:val="00B2497E"/>
    <w:rsid w:val="00B27190"/>
    <w:rsid w:val="00B34521"/>
    <w:rsid w:val="00B36B24"/>
    <w:rsid w:val="00B43537"/>
    <w:rsid w:val="00B45A08"/>
    <w:rsid w:val="00B54387"/>
    <w:rsid w:val="00B55207"/>
    <w:rsid w:val="00B56A8D"/>
    <w:rsid w:val="00B62368"/>
    <w:rsid w:val="00B62B68"/>
    <w:rsid w:val="00B65A54"/>
    <w:rsid w:val="00B65AA7"/>
    <w:rsid w:val="00B7465A"/>
    <w:rsid w:val="00B7512B"/>
    <w:rsid w:val="00B75F2B"/>
    <w:rsid w:val="00B77C63"/>
    <w:rsid w:val="00B80311"/>
    <w:rsid w:val="00B841AC"/>
    <w:rsid w:val="00B84595"/>
    <w:rsid w:val="00B84F75"/>
    <w:rsid w:val="00B86DB3"/>
    <w:rsid w:val="00B872BE"/>
    <w:rsid w:val="00B9168B"/>
    <w:rsid w:val="00B91C04"/>
    <w:rsid w:val="00B955A1"/>
    <w:rsid w:val="00BA282D"/>
    <w:rsid w:val="00BA2975"/>
    <w:rsid w:val="00BB00B2"/>
    <w:rsid w:val="00BB1489"/>
    <w:rsid w:val="00BB1A1D"/>
    <w:rsid w:val="00BB35E7"/>
    <w:rsid w:val="00BB51E2"/>
    <w:rsid w:val="00BC30A1"/>
    <w:rsid w:val="00BC5EBF"/>
    <w:rsid w:val="00BC7ECB"/>
    <w:rsid w:val="00BD094F"/>
    <w:rsid w:val="00BD7E40"/>
    <w:rsid w:val="00BD7EFA"/>
    <w:rsid w:val="00BE3B9D"/>
    <w:rsid w:val="00BE3CA3"/>
    <w:rsid w:val="00BE5E86"/>
    <w:rsid w:val="00BF181E"/>
    <w:rsid w:val="00BF4937"/>
    <w:rsid w:val="00BF5913"/>
    <w:rsid w:val="00BF620C"/>
    <w:rsid w:val="00BF78E2"/>
    <w:rsid w:val="00C00B9C"/>
    <w:rsid w:val="00C03B1D"/>
    <w:rsid w:val="00C03B6E"/>
    <w:rsid w:val="00C05FAE"/>
    <w:rsid w:val="00C07890"/>
    <w:rsid w:val="00C10A45"/>
    <w:rsid w:val="00C13853"/>
    <w:rsid w:val="00C14EB3"/>
    <w:rsid w:val="00C23C00"/>
    <w:rsid w:val="00C25E9D"/>
    <w:rsid w:val="00C2691D"/>
    <w:rsid w:val="00C36E92"/>
    <w:rsid w:val="00C372C0"/>
    <w:rsid w:val="00C37304"/>
    <w:rsid w:val="00C41B74"/>
    <w:rsid w:val="00C4596D"/>
    <w:rsid w:val="00C50D9E"/>
    <w:rsid w:val="00C524F4"/>
    <w:rsid w:val="00C52613"/>
    <w:rsid w:val="00C539F4"/>
    <w:rsid w:val="00C53DAC"/>
    <w:rsid w:val="00C53F79"/>
    <w:rsid w:val="00C5439B"/>
    <w:rsid w:val="00C54A75"/>
    <w:rsid w:val="00C54BC3"/>
    <w:rsid w:val="00C54FF3"/>
    <w:rsid w:val="00C579E1"/>
    <w:rsid w:val="00C61F53"/>
    <w:rsid w:val="00C6773F"/>
    <w:rsid w:val="00C67CE5"/>
    <w:rsid w:val="00C758C0"/>
    <w:rsid w:val="00C77BB7"/>
    <w:rsid w:val="00C80F7D"/>
    <w:rsid w:val="00C855A4"/>
    <w:rsid w:val="00C86865"/>
    <w:rsid w:val="00C8775A"/>
    <w:rsid w:val="00C92603"/>
    <w:rsid w:val="00C95693"/>
    <w:rsid w:val="00C9631C"/>
    <w:rsid w:val="00C963B3"/>
    <w:rsid w:val="00C97408"/>
    <w:rsid w:val="00CA4862"/>
    <w:rsid w:val="00CA5021"/>
    <w:rsid w:val="00CB0E79"/>
    <w:rsid w:val="00CB286A"/>
    <w:rsid w:val="00CB531E"/>
    <w:rsid w:val="00CB63E1"/>
    <w:rsid w:val="00CB7A72"/>
    <w:rsid w:val="00CC2726"/>
    <w:rsid w:val="00CD05A4"/>
    <w:rsid w:val="00CD2F65"/>
    <w:rsid w:val="00CD3477"/>
    <w:rsid w:val="00CE08D0"/>
    <w:rsid w:val="00CE15D8"/>
    <w:rsid w:val="00CE3893"/>
    <w:rsid w:val="00CE645C"/>
    <w:rsid w:val="00CE6FEE"/>
    <w:rsid w:val="00CE76D1"/>
    <w:rsid w:val="00CF1F70"/>
    <w:rsid w:val="00CF335E"/>
    <w:rsid w:val="00CF5F0E"/>
    <w:rsid w:val="00CF6F6C"/>
    <w:rsid w:val="00CF71AD"/>
    <w:rsid w:val="00CF75C6"/>
    <w:rsid w:val="00CF779E"/>
    <w:rsid w:val="00D02D0A"/>
    <w:rsid w:val="00D02E7C"/>
    <w:rsid w:val="00D147ED"/>
    <w:rsid w:val="00D156C4"/>
    <w:rsid w:val="00D22686"/>
    <w:rsid w:val="00D237BC"/>
    <w:rsid w:val="00D24692"/>
    <w:rsid w:val="00D26BCF"/>
    <w:rsid w:val="00D3331D"/>
    <w:rsid w:val="00D343F0"/>
    <w:rsid w:val="00D449AB"/>
    <w:rsid w:val="00D4537C"/>
    <w:rsid w:val="00D47115"/>
    <w:rsid w:val="00D607C2"/>
    <w:rsid w:val="00D60A84"/>
    <w:rsid w:val="00D621C9"/>
    <w:rsid w:val="00D64D92"/>
    <w:rsid w:val="00D67702"/>
    <w:rsid w:val="00D67BE6"/>
    <w:rsid w:val="00D75171"/>
    <w:rsid w:val="00D759CE"/>
    <w:rsid w:val="00D760D4"/>
    <w:rsid w:val="00D7732F"/>
    <w:rsid w:val="00D806D8"/>
    <w:rsid w:val="00D91964"/>
    <w:rsid w:val="00D97A56"/>
    <w:rsid w:val="00DA1CAE"/>
    <w:rsid w:val="00DA2BFA"/>
    <w:rsid w:val="00DA3701"/>
    <w:rsid w:val="00DA4AB1"/>
    <w:rsid w:val="00DA795B"/>
    <w:rsid w:val="00DB079B"/>
    <w:rsid w:val="00DB4DE3"/>
    <w:rsid w:val="00DB7EB0"/>
    <w:rsid w:val="00DC2568"/>
    <w:rsid w:val="00DC3630"/>
    <w:rsid w:val="00DC4906"/>
    <w:rsid w:val="00DC5B60"/>
    <w:rsid w:val="00DD0579"/>
    <w:rsid w:val="00DD0D20"/>
    <w:rsid w:val="00DD3BBD"/>
    <w:rsid w:val="00DD4EA5"/>
    <w:rsid w:val="00DD5061"/>
    <w:rsid w:val="00DD5B05"/>
    <w:rsid w:val="00DD6ABF"/>
    <w:rsid w:val="00DD75CD"/>
    <w:rsid w:val="00DD79B0"/>
    <w:rsid w:val="00DE112E"/>
    <w:rsid w:val="00DE5CE2"/>
    <w:rsid w:val="00DE66A7"/>
    <w:rsid w:val="00DE7F49"/>
    <w:rsid w:val="00DF3421"/>
    <w:rsid w:val="00DF4121"/>
    <w:rsid w:val="00DF5C10"/>
    <w:rsid w:val="00E01E45"/>
    <w:rsid w:val="00E02812"/>
    <w:rsid w:val="00E0696E"/>
    <w:rsid w:val="00E06C04"/>
    <w:rsid w:val="00E11893"/>
    <w:rsid w:val="00E11D62"/>
    <w:rsid w:val="00E1564B"/>
    <w:rsid w:val="00E159BF"/>
    <w:rsid w:val="00E172F7"/>
    <w:rsid w:val="00E1736F"/>
    <w:rsid w:val="00E1757D"/>
    <w:rsid w:val="00E206DD"/>
    <w:rsid w:val="00E2474A"/>
    <w:rsid w:val="00E25610"/>
    <w:rsid w:val="00E26EAB"/>
    <w:rsid w:val="00E30A20"/>
    <w:rsid w:val="00E32DF8"/>
    <w:rsid w:val="00E40B34"/>
    <w:rsid w:val="00E41C73"/>
    <w:rsid w:val="00E5356B"/>
    <w:rsid w:val="00E5445A"/>
    <w:rsid w:val="00E54672"/>
    <w:rsid w:val="00E5508D"/>
    <w:rsid w:val="00E560B9"/>
    <w:rsid w:val="00E573B1"/>
    <w:rsid w:val="00E616F0"/>
    <w:rsid w:val="00E62739"/>
    <w:rsid w:val="00E62B68"/>
    <w:rsid w:val="00E63B35"/>
    <w:rsid w:val="00E66B5A"/>
    <w:rsid w:val="00E71A87"/>
    <w:rsid w:val="00E727D9"/>
    <w:rsid w:val="00E749E3"/>
    <w:rsid w:val="00E768AD"/>
    <w:rsid w:val="00E81BCA"/>
    <w:rsid w:val="00E82EDA"/>
    <w:rsid w:val="00E8541E"/>
    <w:rsid w:val="00E9343D"/>
    <w:rsid w:val="00EA215D"/>
    <w:rsid w:val="00EB0101"/>
    <w:rsid w:val="00EB2895"/>
    <w:rsid w:val="00EB323A"/>
    <w:rsid w:val="00EB67A7"/>
    <w:rsid w:val="00EB6EB6"/>
    <w:rsid w:val="00EB760E"/>
    <w:rsid w:val="00EC4313"/>
    <w:rsid w:val="00EC6525"/>
    <w:rsid w:val="00ED2B7C"/>
    <w:rsid w:val="00ED4F7F"/>
    <w:rsid w:val="00ED4F8D"/>
    <w:rsid w:val="00EE0494"/>
    <w:rsid w:val="00EE117C"/>
    <w:rsid w:val="00EE16B6"/>
    <w:rsid w:val="00EF0CF2"/>
    <w:rsid w:val="00EF1016"/>
    <w:rsid w:val="00EF6D64"/>
    <w:rsid w:val="00F00391"/>
    <w:rsid w:val="00F021E2"/>
    <w:rsid w:val="00F03BCB"/>
    <w:rsid w:val="00F04CC3"/>
    <w:rsid w:val="00F04D9C"/>
    <w:rsid w:val="00F0641A"/>
    <w:rsid w:val="00F123FB"/>
    <w:rsid w:val="00F20980"/>
    <w:rsid w:val="00F20EFE"/>
    <w:rsid w:val="00F21240"/>
    <w:rsid w:val="00F21381"/>
    <w:rsid w:val="00F24C10"/>
    <w:rsid w:val="00F315F3"/>
    <w:rsid w:val="00F32B82"/>
    <w:rsid w:val="00F35106"/>
    <w:rsid w:val="00F4218D"/>
    <w:rsid w:val="00F435E4"/>
    <w:rsid w:val="00F45D2E"/>
    <w:rsid w:val="00F55172"/>
    <w:rsid w:val="00F6026B"/>
    <w:rsid w:val="00F620F1"/>
    <w:rsid w:val="00F63B8D"/>
    <w:rsid w:val="00F66CD0"/>
    <w:rsid w:val="00F724E5"/>
    <w:rsid w:val="00F74A85"/>
    <w:rsid w:val="00F74F03"/>
    <w:rsid w:val="00F765C5"/>
    <w:rsid w:val="00F81415"/>
    <w:rsid w:val="00F856E9"/>
    <w:rsid w:val="00F873FC"/>
    <w:rsid w:val="00F92352"/>
    <w:rsid w:val="00FA3C24"/>
    <w:rsid w:val="00FA70BF"/>
    <w:rsid w:val="00FB4412"/>
    <w:rsid w:val="00FB46F0"/>
    <w:rsid w:val="00FC0768"/>
    <w:rsid w:val="00FC11B6"/>
    <w:rsid w:val="00FC5848"/>
    <w:rsid w:val="00FD385B"/>
    <w:rsid w:val="00FD7096"/>
    <w:rsid w:val="00FD7DB1"/>
    <w:rsid w:val="00FD7E2E"/>
    <w:rsid w:val="00FE273B"/>
    <w:rsid w:val="00FE29BC"/>
    <w:rsid w:val="00FE3D99"/>
    <w:rsid w:val="00FF1E6B"/>
    <w:rsid w:val="00FF279F"/>
    <w:rsid w:val="00FF51E8"/>
    <w:rsid w:val="00FF6780"/>
    <w:rsid w:val="010F0552"/>
    <w:rsid w:val="01171186"/>
    <w:rsid w:val="011D0840"/>
    <w:rsid w:val="011D78AE"/>
    <w:rsid w:val="011E00B5"/>
    <w:rsid w:val="011E3AF5"/>
    <w:rsid w:val="012A4928"/>
    <w:rsid w:val="01340AE2"/>
    <w:rsid w:val="01361677"/>
    <w:rsid w:val="01405697"/>
    <w:rsid w:val="01456907"/>
    <w:rsid w:val="014976A0"/>
    <w:rsid w:val="016F346A"/>
    <w:rsid w:val="01702627"/>
    <w:rsid w:val="01783D85"/>
    <w:rsid w:val="017C6547"/>
    <w:rsid w:val="01873853"/>
    <w:rsid w:val="018841CA"/>
    <w:rsid w:val="019C597A"/>
    <w:rsid w:val="01A03A4F"/>
    <w:rsid w:val="01A75904"/>
    <w:rsid w:val="01A907B7"/>
    <w:rsid w:val="01A90B8E"/>
    <w:rsid w:val="01AB168F"/>
    <w:rsid w:val="01AC3A93"/>
    <w:rsid w:val="01C743A2"/>
    <w:rsid w:val="01D00747"/>
    <w:rsid w:val="01D23D77"/>
    <w:rsid w:val="01DB0CC9"/>
    <w:rsid w:val="01DE44F6"/>
    <w:rsid w:val="01E10A6D"/>
    <w:rsid w:val="01E1780B"/>
    <w:rsid w:val="01E41120"/>
    <w:rsid w:val="01E71180"/>
    <w:rsid w:val="01E77BEE"/>
    <w:rsid w:val="01EA4B85"/>
    <w:rsid w:val="01ED6321"/>
    <w:rsid w:val="01F74DB5"/>
    <w:rsid w:val="0202330B"/>
    <w:rsid w:val="0209253A"/>
    <w:rsid w:val="020F790C"/>
    <w:rsid w:val="02150167"/>
    <w:rsid w:val="021C2000"/>
    <w:rsid w:val="021F7DC1"/>
    <w:rsid w:val="022C5A80"/>
    <w:rsid w:val="02436BA8"/>
    <w:rsid w:val="02437B74"/>
    <w:rsid w:val="024B0640"/>
    <w:rsid w:val="024B2998"/>
    <w:rsid w:val="02517C05"/>
    <w:rsid w:val="02706069"/>
    <w:rsid w:val="02787649"/>
    <w:rsid w:val="028A2470"/>
    <w:rsid w:val="029570D5"/>
    <w:rsid w:val="02981110"/>
    <w:rsid w:val="02993D6B"/>
    <w:rsid w:val="02A164F1"/>
    <w:rsid w:val="02A16B8C"/>
    <w:rsid w:val="02A323B6"/>
    <w:rsid w:val="02A419D9"/>
    <w:rsid w:val="02A44DE3"/>
    <w:rsid w:val="02AA6CBC"/>
    <w:rsid w:val="02AB48D4"/>
    <w:rsid w:val="02AD74A7"/>
    <w:rsid w:val="02B820A2"/>
    <w:rsid w:val="02C167B1"/>
    <w:rsid w:val="02C64921"/>
    <w:rsid w:val="02C66D77"/>
    <w:rsid w:val="02D0613D"/>
    <w:rsid w:val="02D2627B"/>
    <w:rsid w:val="02D265ED"/>
    <w:rsid w:val="02DA6B1D"/>
    <w:rsid w:val="02DB0BD0"/>
    <w:rsid w:val="02DF5557"/>
    <w:rsid w:val="02EC6598"/>
    <w:rsid w:val="02EE3C38"/>
    <w:rsid w:val="02FF5323"/>
    <w:rsid w:val="03034D08"/>
    <w:rsid w:val="03054189"/>
    <w:rsid w:val="03116497"/>
    <w:rsid w:val="03126676"/>
    <w:rsid w:val="0330015E"/>
    <w:rsid w:val="03304D38"/>
    <w:rsid w:val="0334635D"/>
    <w:rsid w:val="033C7A10"/>
    <w:rsid w:val="0346219A"/>
    <w:rsid w:val="034958B1"/>
    <w:rsid w:val="03574AA3"/>
    <w:rsid w:val="03575611"/>
    <w:rsid w:val="035A5EA0"/>
    <w:rsid w:val="03710A9A"/>
    <w:rsid w:val="03736871"/>
    <w:rsid w:val="03750DAF"/>
    <w:rsid w:val="03790286"/>
    <w:rsid w:val="037A1943"/>
    <w:rsid w:val="037C08E4"/>
    <w:rsid w:val="0381116F"/>
    <w:rsid w:val="03844EF2"/>
    <w:rsid w:val="038A40B4"/>
    <w:rsid w:val="038A5D17"/>
    <w:rsid w:val="03932568"/>
    <w:rsid w:val="039B53AE"/>
    <w:rsid w:val="03A031C4"/>
    <w:rsid w:val="03A15394"/>
    <w:rsid w:val="03B70B13"/>
    <w:rsid w:val="03C031D2"/>
    <w:rsid w:val="03CA6159"/>
    <w:rsid w:val="03CF0143"/>
    <w:rsid w:val="03D940EE"/>
    <w:rsid w:val="03E02175"/>
    <w:rsid w:val="03EB13E4"/>
    <w:rsid w:val="03F741E7"/>
    <w:rsid w:val="03FB29D5"/>
    <w:rsid w:val="03FF465F"/>
    <w:rsid w:val="04020C75"/>
    <w:rsid w:val="040B40E1"/>
    <w:rsid w:val="040D72D1"/>
    <w:rsid w:val="04106487"/>
    <w:rsid w:val="04132C74"/>
    <w:rsid w:val="041C0F50"/>
    <w:rsid w:val="042010F0"/>
    <w:rsid w:val="04216019"/>
    <w:rsid w:val="04272C7E"/>
    <w:rsid w:val="04297A57"/>
    <w:rsid w:val="042D12B1"/>
    <w:rsid w:val="043819F3"/>
    <w:rsid w:val="043A36D7"/>
    <w:rsid w:val="043E6D61"/>
    <w:rsid w:val="044040F4"/>
    <w:rsid w:val="044D2740"/>
    <w:rsid w:val="04542A5D"/>
    <w:rsid w:val="04585A8B"/>
    <w:rsid w:val="045A2820"/>
    <w:rsid w:val="046200EF"/>
    <w:rsid w:val="04655950"/>
    <w:rsid w:val="046736EA"/>
    <w:rsid w:val="0467541C"/>
    <w:rsid w:val="046B6145"/>
    <w:rsid w:val="04776C81"/>
    <w:rsid w:val="047A192B"/>
    <w:rsid w:val="047A3324"/>
    <w:rsid w:val="047D0309"/>
    <w:rsid w:val="048707FB"/>
    <w:rsid w:val="049B5A51"/>
    <w:rsid w:val="049F0E2C"/>
    <w:rsid w:val="04A36B65"/>
    <w:rsid w:val="04A918BC"/>
    <w:rsid w:val="04AD4A1F"/>
    <w:rsid w:val="04AE5E3F"/>
    <w:rsid w:val="04B34F96"/>
    <w:rsid w:val="04BC0624"/>
    <w:rsid w:val="04BD5B8F"/>
    <w:rsid w:val="04C0574D"/>
    <w:rsid w:val="04CE5AB2"/>
    <w:rsid w:val="04E36FED"/>
    <w:rsid w:val="04F3222D"/>
    <w:rsid w:val="04F375BD"/>
    <w:rsid w:val="04F76DEF"/>
    <w:rsid w:val="04F87901"/>
    <w:rsid w:val="04FE52A6"/>
    <w:rsid w:val="05014155"/>
    <w:rsid w:val="05032F9C"/>
    <w:rsid w:val="050372C2"/>
    <w:rsid w:val="050774D4"/>
    <w:rsid w:val="051E2627"/>
    <w:rsid w:val="05372082"/>
    <w:rsid w:val="05452C6A"/>
    <w:rsid w:val="054A1787"/>
    <w:rsid w:val="05556088"/>
    <w:rsid w:val="05591693"/>
    <w:rsid w:val="055F1886"/>
    <w:rsid w:val="056748D2"/>
    <w:rsid w:val="056A77DD"/>
    <w:rsid w:val="056B10F6"/>
    <w:rsid w:val="057023DA"/>
    <w:rsid w:val="05767A5C"/>
    <w:rsid w:val="05782413"/>
    <w:rsid w:val="05791C40"/>
    <w:rsid w:val="058B57D3"/>
    <w:rsid w:val="058D3611"/>
    <w:rsid w:val="05A7707C"/>
    <w:rsid w:val="05B25A51"/>
    <w:rsid w:val="05B34024"/>
    <w:rsid w:val="05BA54C3"/>
    <w:rsid w:val="05BC2B39"/>
    <w:rsid w:val="05C171C2"/>
    <w:rsid w:val="05DA0ADE"/>
    <w:rsid w:val="05DD43A7"/>
    <w:rsid w:val="05E029A5"/>
    <w:rsid w:val="05E20BC3"/>
    <w:rsid w:val="05E537C2"/>
    <w:rsid w:val="05E66CB7"/>
    <w:rsid w:val="05F5257F"/>
    <w:rsid w:val="05F82144"/>
    <w:rsid w:val="05F928F8"/>
    <w:rsid w:val="060047D8"/>
    <w:rsid w:val="060E7F2A"/>
    <w:rsid w:val="06107C20"/>
    <w:rsid w:val="06141C07"/>
    <w:rsid w:val="061A0D30"/>
    <w:rsid w:val="06275FBE"/>
    <w:rsid w:val="06292B4D"/>
    <w:rsid w:val="062D3580"/>
    <w:rsid w:val="062E1D6B"/>
    <w:rsid w:val="062F3A10"/>
    <w:rsid w:val="06321CA7"/>
    <w:rsid w:val="0632264C"/>
    <w:rsid w:val="06475461"/>
    <w:rsid w:val="06527E2F"/>
    <w:rsid w:val="06595547"/>
    <w:rsid w:val="066C3EB1"/>
    <w:rsid w:val="066E3B75"/>
    <w:rsid w:val="067B6CBA"/>
    <w:rsid w:val="069822D9"/>
    <w:rsid w:val="069A5C01"/>
    <w:rsid w:val="069E6492"/>
    <w:rsid w:val="06A527F0"/>
    <w:rsid w:val="06AC171C"/>
    <w:rsid w:val="06AE3964"/>
    <w:rsid w:val="06B324FE"/>
    <w:rsid w:val="06B37627"/>
    <w:rsid w:val="06B62719"/>
    <w:rsid w:val="06C504CE"/>
    <w:rsid w:val="06C53D03"/>
    <w:rsid w:val="06C93C5E"/>
    <w:rsid w:val="06CA5C18"/>
    <w:rsid w:val="06CC0BD5"/>
    <w:rsid w:val="06D25D71"/>
    <w:rsid w:val="06D34459"/>
    <w:rsid w:val="06D974E8"/>
    <w:rsid w:val="06ED1021"/>
    <w:rsid w:val="06F061D0"/>
    <w:rsid w:val="06F35CC1"/>
    <w:rsid w:val="06F657D0"/>
    <w:rsid w:val="06F70BF4"/>
    <w:rsid w:val="071D128A"/>
    <w:rsid w:val="072D2F81"/>
    <w:rsid w:val="073711F4"/>
    <w:rsid w:val="07376561"/>
    <w:rsid w:val="073830AF"/>
    <w:rsid w:val="07386D26"/>
    <w:rsid w:val="073B4F81"/>
    <w:rsid w:val="073D03C6"/>
    <w:rsid w:val="073F714A"/>
    <w:rsid w:val="074D7D48"/>
    <w:rsid w:val="07501CBC"/>
    <w:rsid w:val="075563C9"/>
    <w:rsid w:val="07710F49"/>
    <w:rsid w:val="077146A3"/>
    <w:rsid w:val="07793CB7"/>
    <w:rsid w:val="078305C4"/>
    <w:rsid w:val="07894BBF"/>
    <w:rsid w:val="0789741D"/>
    <w:rsid w:val="078C12A5"/>
    <w:rsid w:val="078C35BD"/>
    <w:rsid w:val="0797656A"/>
    <w:rsid w:val="07A1237B"/>
    <w:rsid w:val="07AB31B8"/>
    <w:rsid w:val="07AF5CBD"/>
    <w:rsid w:val="07B36280"/>
    <w:rsid w:val="07BB756C"/>
    <w:rsid w:val="07C67BEF"/>
    <w:rsid w:val="07C74585"/>
    <w:rsid w:val="07CC25FA"/>
    <w:rsid w:val="07CD1F3F"/>
    <w:rsid w:val="07DB6A3D"/>
    <w:rsid w:val="07DF3AF2"/>
    <w:rsid w:val="07E62052"/>
    <w:rsid w:val="07EF6B7D"/>
    <w:rsid w:val="07FB705E"/>
    <w:rsid w:val="08177C1C"/>
    <w:rsid w:val="081866CE"/>
    <w:rsid w:val="082309F3"/>
    <w:rsid w:val="082B0362"/>
    <w:rsid w:val="082B5213"/>
    <w:rsid w:val="082F38AB"/>
    <w:rsid w:val="08324C29"/>
    <w:rsid w:val="08326169"/>
    <w:rsid w:val="083971E1"/>
    <w:rsid w:val="0842289C"/>
    <w:rsid w:val="08432B91"/>
    <w:rsid w:val="084714FA"/>
    <w:rsid w:val="085D5A5A"/>
    <w:rsid w:val="086462CD"/>
    <w:rsid w:val="08740339"/>
    <w:rsid w:val="087414B6"/>
    <w:rsid w:val="08761325"/>
    <w:rsid w:val="087613FE"/>
    <w:rsid w:val="08827DF0"/>
    <w:rsid w:val="08974F89"/>
    <w:rsid w:val="08A42035"/>
    <w:rsid w:val="08B920A2"/>
    <w:rsid w:val="08BB321D"/>
    <w:rsid w:val="08C517A0"/>
    <w:rsid w:val="08CC1768"/>
    <w:rsid w:val="08D144DB"/>
    <w:rsid w:val="08D151C5"/>
    <w:rsid w:val="08D37234"/>
    <w:rsid w:val="08D6248A"/>
    <w:rsid w:val="08DD60B9"/>
    <w:rsid w:val="08DE318F"/>
    <w:rsid w:val="08E4633B"/>
    <w:rsid w:val="08F3635B"/>
    <w:rsid w:val="08F36BAC"/>
    <w:rsid w:val="08F809AA"/>
    <w:rsid w:val="08F92DB8"/>
    <w:rsid w:val="09012991"/>
    <w:rsid w:val="091453FE"/>
    <w:rsid w:val="091974DF"/>
    <w:rsid w:val="091D0DD3"/>
    <w:rsid w:val="09236970"/>
    <w:rsid w:val="092905B8"/>
    <w:rsid w:val="09342126"/>
    <w:rsid w:val="093B5F8B"/>
    <w:rsid w:val="09436560"/>
    <w:rsid w:val="094F59DA"/>
    <w:rsid w:val="09575089"/>
    <w:rsid w:val="09575E2C"/>
    <w:rsid w:val="095B255C"/>
    <w:rsid w:val="095C2537"/>
    <w:rsid w:val="095D05E8"/>
    <w:rsid w:val="095F1305"/>
    <w:rsid w:val="09623EF2"/>
    <w:rsid w:val="097125A0"/>
    <w:rsid w:val="09804807"/>
    <w:rsid w:val="09853C90"/>
    <w:rsid w:val="098C17B9"/>
    <w:rsid w:val="09936FC3"/>
    <w:rsid w:val="09946D5C"/>
    <w:rsid w:val="099A05B9"/>
    <w:rsid w:val="099C4A9C"/>
    <w:rsid w:val="09A64E42"/>
    <w:rsid w:val="09AD59EE"/>
    <w:rsid w:val="09AE12C5"/>
    <w:rsid w:val="09B12A44"/>
    <w:rsid w:val="09C32654"/>
    <w:rsid w:val="09C702DD"/>
    <w:rsid w:val="09CB0B0D"/>
    <w:rsid w:val="09D3769D"/>
    <w:rsid w:val="09DA1166"/>
    <w:rsid w:val="09E366DE"/>
    <w:rsid w:val="09E5583C"/>
    <w:rsid w:val="09ED02CC"/>
    <w:rsid w:val="09EE3AD3"/>
    <w:rsid w:val="09EE6657"/>
    <w:rsid w:val="09EF09C1"/>
    <w:rsid w:val="09F66D64"/>
    <w:rsid w:val="0A031F61"/>
    <w:rsid w:val="0A0C347C"/>
    <w:rsid w:val="0A127B6F"/>
    <w:rsid w:val="0A1B5312"/>
    <w:rsid w:val="0A222A1C"/>
    <w:rsid w:val="0A29722D"/>
    <w:rsid w:val="0A2C16CF"/>
    <w:rsid w:val="0A2E773B"/>
    <w:rsid w:val="0A362975"/>
    <w:rsid w:val="0A384148"/>
    <w:rsid w:val="0A3A7D09"/>
    <w:rsid w:val="0A437D58"/>
    <w:rsid w:val="0A492346"/>
    <w:rsid w:val="0A4D0BCF"/>
    <w:rsid w:val="0A4F0699"/>
    <w:rsid w:val="0A566443"/>
    <w:rsid w:val="0A6157E9"/>
    <w:rsid w:val="0A634F6F"/>
    <w:rsid w:val="0A6D6118"/>
    <w:rsid w:val="0A707775"/>
    <w:rsid w:val="0A744864"/>
    <w:rsid w:val="0A786C09"/>
    <w:rsid w:val="0A7B0AEE"/>
    <w:rsid w:val="0A7F0818"/>
    <w:rsid w:val="0A81023E"/>
    <w:rsid w:val="0A840B51"/>
    <w:rsid w:val="0A93351A"/>
    <w:rsid w:val="0A974E90"/>
    <w:rsid w:val="0AA3430A"/>
    <w:rsid w:val="0AB24423"/>
    <w:rsid w:val="0AB90A56"/>
    <w:rsid w:val="0ABC1246"/>
    <w:rsid w:val="0ABD7E7A"/>
    <w:rsid w:val="0AC811C3"/>
    <w:rsid w:val="0AC8329E"/>
    <w:rsid w:val="0ACE2920"/>
    <w:rsid w:val="0ADC5956"/>
    <w:rsid w:val="0ADF714A"/>
    <w:rsid w:val="0AE51545"/>
    <w:rsid w:val="0AEC1707"/>
    <w:rsid w:val="0AEF3257"/>
    <w:rsid w:val="0AF6400E"/>
    <w:rsid w:val="0B0750F0"/>
    <w:rsid w:val="0B181B0D"/>
    <w:rsid w:val="0B185FC3"/>
    <w:rsid w:val="0B1A38DA"/>
    <w:rsid w:val="0B397DE7"/>
    <w:rsid w:val="0B3F6ED7"/>
    <w:rsid w:val="0B4E68F3"/>
    <w:rsid w:val="0B5B7494"/>
    <w:rsid w:val="0B5D2FEC"/>
    <w:rsid w:val="0B752406"/>
    <w:rsid w:val="0B781007"/>
    <w:rsid w:val="0B8B4E56"/>
    <w:rsid w:val="0B974136"/>
    <w:rsid w:val="0B9A53DA"/>
    <w:rsid w:val="0BAA094B"/>
    <w:rsid w:val="0BB95620"/>
    <w:rsid w:val="0BC46F87"/>
    <w:rsid w:val="0BC97E2A"/>
    <w:rsid w:val="0BD453CF"/>
    <w:rsid w:val="0BDB1723"/>
    <w:rsid w:val="0BE46C37"/>
    <w:rsid w:val="0BE47AEA"/>
    <w:rsid w:val="0BE75F66"/>
    <w:rsid w:val="0BF31B2B"/>
    <w:rsid w:val="0BF735AB"/>
    <w:rsid w:val="0BFE6929"/>
    <w:rsid w:val="0C06165F"/>
    <w:rsid w:val="0C1D2405"/>
    <w:rsid w:val="0C2D57D1"/>
    <w:rsid w:val="0C3211CF"/>
    <w:rsid w:val="0C3F1F4B"/>
    <w:rsid w:val="0C4E53DC"/>
    <w:rsid w:val="0C520F4C"/>
    <w:rsid w:val="0C5307CD"/>
    <w:rsid w:val="0C547855"/>
    <w:rsid w:val="0C564C94"/>
    <w:rsid w:val="0C615D1A"/>
    <w:rsid w:val="0C623E5B"/>
    <w:rsid w:val="0C640BA5"/>
    <w:rsid w:val="0C83191D"/>
    <w:rsid w:val="0C8B2068"/>
    <w:rsid w:val="0C945B0C"/>
    <w:rsid w:val="0C9F3036"/>
    <w:rsid w:val="0CA1108E"/>
    <w:rsid w:val="0CA627DE"/>
    <w:rsid w:val="0CA92FCB"/>
    <w:rsid w:val="0CAC6A0C"/>
    <w:rsid w:val="0CCB0863"/>
    <w:rsid w:val="0CCB5BE0"/>
    <w:rsid w:val="0CCE325B"/>
    <w:rsid w:val="0CCF611E"/>
    <w:rsid w:val="0CD02B56"/>
    <w:rsid w:val="0CE65050"/>
    <w:rsid w:val="0CF01379"/>
    <w:rsid w:val="0CF04C03"/>
    <w:rsid w:val="0D011728"/>
    <w:rsid w:val="0D094F4C"/>
    <w:rsid w:val="0D0A3016"/>
    <w:rsid w:val="0D112C42"/>
    <w:rsid w:val="0D142DA3"/>
    <w:rsid w:val="0D1611BE"/>
    <w:rsid w:val="0D1F7808"/>
    <w:rsid w:val="0D232094"/>
    <w:rsid w:val="0D2B69AC"/>
    <w:rsid w:val="0D3F3238"/>
    <w:rsid w:val="0D403D50"/>
    <w:rsid w:val="0D5930B4"/>
    <w:rsid w:val="0D6C37CA"/>
    <w:rsid w:val="0D6D52FB"/>
    <w:rsid w:val="0D804A00"/>
    <w:rsid w:val="0D804AF7"/>
    <w:rsid w:val="0D8A2318"/>
    <w:rsid w:val="0D8C3B39"/>
    <w:rsid w:val="0D8D2BB1"/>
    <w:rsid w:val="0D947909"/>
    <w:rsid w:val="0D9C1F69"/>
    <w:rsid w:val="0D9E67E5"/>
    <w:rsid w:val="0DA51B8A"/>
    <w:rsid w:val="0DA731A8"/>
    <w:rsid w:val="0DA77AA8"/>
    <w:rsid w:val="0DAB5E3E"/>
    <w:rsid w:val="0DAE1C37"/>
    <w:rsid w:val="0DB5208C"/>
    <w:rsid w:val="0DC96F2A"/>
    <w:rsid w:val="0DCD21C8"/>
    <w:rsid w:val="0DCF3F5F"/>
    <w:rsid w:val="0DDE1014"/>
    <w:rsid w:val="0DE10621"/>
    <w:rsid w:val="0DE10940"/>
    <w:rsid w:val="0DE36AA8"/>
    <w:rsid w:val="0DE538B8"/>
    <w:rsid w:val="0DF50F71"/>
    <w:rsid w:val="0DF80FE8"/>
    <w:rsid w:val="0DF8136C"/>
    <w:rsid w:val="0E1D4B14"/>
    <w:rsid w:val="0E297F0A"/>
    <w:rsid w:val="0E351ED5"/>
    <w:rsid w:val="0E494D17"/>
    <w:rsid w:val="0E500971"/>
    <w:rsid w:val="0E5C0B54"/>
    <w:rsid w:val="0E6200BA"/>
    <w:rsid w:val="0E8F08E4"/>
    <w:rsid w:val="0E92229F"/>
    <w:rsid w:val="0EB74FB6"/>
    <w:rsid w:val="0EBA3E96"/>
    <w:rsid w:val="0EBD00B9"/>
    <w:rsid w:val="0EBD14BB"/>
    <w:rsid w:val="0EC11770"/>
    <w:rsid w:val="0EC266A4"/>
    <w:rsid w:val="0ECE7C05"/>
    <w:rsid w:val="0EDA4193"/>
    <w:rsid w:val="0EE36FFE"/>
    <w:rsid w:val="0EE471DF"/>
    <w:rsid w:val="0EEF4888"/>
    <w:rsid w:val="0EF86BAF"/>
    <w:rsid w:val="0EFF4CE0"/>
    <w:rsid w:val="0EFF695E"/>
    <w:rsid w:val="0F0A266B"/>
    <w:rsid w:val="0F0E72E0"/>
    <w:rsid w:val="0F19183D"/>
    <w:rsid w:val="0F2335AB"/>
    <w:rsid w:val="0F250BAF"/>
    <w:rsid w:val="0F262023"/>
    <w:rsid w:val="0F26508B"/>
    <w:rsid w:val="0F27519E"/>
    <w:rsid w:val="0F2817A1"/>
    <w:rsid w:val="0F2A0028"/>
    <w:rsid w:val="0F303C1E"/>
    <w:rsid w:val="0F362667"/>
    <w:rsid w:val="0F3C7401"/>
    <w:rsid w:val="0F3E3E38"/>
    <w:rsid w:val="0F402224"/>
    <w:rsid w:val="0F451577"/>
    <w:rsid w:val="0F4A704C"/>
    <w:rsid w:val="0F4F4996"/>
    <w:rsid w:val="0F5229B3"/>
    <w:rsid w:val="0F58009F"/>
    <w:rsid w:val="0F612436"/>
    <w:rsid w:val="0F694AA9"/>
    <w:rsid w:val="0F6956E4"/>
    <w:rsid w:val="0F7B6853"/>
    <w:rsid w:val="0F81737E"/>
    <w:rsid w:val="0F872E0F"/>
    <w:rsid w:val="0FA062F3"/>
    <w:rsid w:val="0FAE784A"/>
    <w:rsid w:val="0FB22494"/>
    <w:rsid w:val="0FB41949"/>
    <w:rsid w:val="0FB71F81"/>
    <w:rsid w:val="0FB90369"/>
    <w:rsid w:val="0FBC5D75"/>
    <w:rsid w:val="0FC475B0"/>
    <w:rsid w:val="0FCB4D59"/>
    <w:rsid w:val="0FCD6509"/>
    <w:rsid w:val="0FCE27E7"/>
    <w:rsid w:val="0FD52407"/>
    <w:rsid w:val="0FD82F98"/>
    <w:rsid w:val="0FE035A6"/>
    <w:rsid w:val="0FE231CA"/>
    <w:rsid w:val="0FE82539"/>
    <w:rsid w:val="0FF45F0D"/>
    <w:rsid w:val="0FFC4CE5"/>
    <w:rsid w:val="0FFD2047"/>
    <w:rsid w:val="10090303"/>
    <w:rsid w:val="101677BE"/>
    <w:rsid w:val="101773DB"/>
    <w:rsid w:val="102612F5"/>
    <w:rsid w:val="102F73C2"/>
    <w:rsid w:val="10374854"/>
    <w:rsid w:val="103B4A6E"/>
    <w:rsid w:val="10500BE0"/>
    <w:rsid w:val="105110FF"/>
    <w:rsid w:val="105F0F86"/>
    <w:rsid w:val="10672A05"/>
    <w:rsid w:val="10785AA8"/>
    <w:rsid w:val="107A607D"/>
    <w:rsid w:val="107D5524"/>
    <w:rsid w:val="108816F7"/>
    <w:rsid w:val="10925381"/>
    <w:rsid w:val="10A16005"/>
    <w:rsid w:val="10A446AE"/>
    <w:rsid w:val="10B5541F"/>
    <w:rsid w:val="10C27421"/>
    <w:rsid w:val="10E155EE"/>
    <w:rsid w:val="10E66CBA"/>
    <w:rsid w:val="10EA6828"/>
    <w:rsid w:val="10EC452A"/>
    <w:rsid w:val="10EF17B4"/>
    <w:rsid w:val="10EF4A7E"/>
    <w:rsid w:val="10F31B4F"/>
    <w:rsid w:val="10F35DD7"/>
    <w:rsid w:val="10F4276D"/>
    <w:rsid w:val="10FA4B0D"/>
    <w:rsid w:val="110E3A82"/>
    <w:rsid w:val="11132A39"/>
    <w:rsid w:val="1117761D"/>
    <w:rsid w:val="11196308"/>
    <w:rsid w:val="111C3718"/>
    <w:rsid w:val="11222B03"/>
    <w:rsid w:val="11297EBD"/>
    <w:rsid w:val="112E390C"/>
    <w:rsid w:val="11365503"/>
    <w:rsid w:val="113C589C"/>
    <w:rsid w:val="11427DE1"/>
    <w:rsid w:val="1147189A"/>
    <w:rsid w:val="114A6DA6"/>
    <w:rsid w:val="114A7560"/>
    <w:rsid w:val="114B4B74"/>
    <w:rsid w:val="114E04E2"/>
    <w:rsid w:val="11506F7F"/>
    <w:rsid w:val="115D5315"/>
    <w:rsid w:val="11683BE9"/>
    <w:rsid w:val="11765A51"/>
    <w:rsid w:val="11783DD5"/>
    <w:rsid w:val="117D7A64"/>
    <w:rsid w:val="118273A1"/>
    <w:rsid w:val="118B349C"/>
    <w:rsid w:val="11A030D6"/>
    <w:rsid w:val="11B408EE"/>
    <w:rsid w:val="11B45EBA"/>
    <w:rsid w:val="11B54E0F"/>
    <w:rsid w:val="11BF7C12"/>
    <w:rsid w:val="11C8237D"/>
    <w:rsid w:val="11CC3396"/>
    <w:rsid w:val="11CD1B5E"/>
    <w:rsid w:val="11D41AF6"/>
    <w:rsid w:val="11D55DA8"/>
    <w:rsid w:val="11E331E0"/>
    <w:rsid w:val="11F00300"/>
    <w:rsid w:val="11F03705"/>
    <w:rsid w:val="11F934CC"/>
    <w:rsid w:val="11FD0BCA"/>
    <w:rsid w:val="1205755A"/>
    <w:rsid w:val="1214783D"/>
    <w:rsid w:val="12191EC2"/>
    <w:rsid w:val="122901DE"/>
    <w:rsid w:val="1229525E"/>
    <w:rsid w:val="123477BF"/>
    <w:rsid w:val="123B5BA0"/>
    <w:rsid w:val="124720AA"/>
    <w:rsid w:val="124C0A08"/>
    <w:rsid w:val="124D16D2"/>
    <w:rsid w:val="12544FD8"/>
    <w:rsid w:val="125A4E46"/>
    <w:rsid w:val="125A788A"/>
    <w:rsid w:val="125B0AC3"/>
    <w:rsid w:val="125C2979"/>
    <w:rsid w:val="125D114D"/>
    <w:rsid w:val="1269054F"/>
    <w:rsid w:val="12691ED8"/>
    <w:rsid w:val="126A0311"/>
    <w:rsid w:val="127316B6"/>
    <w:rsid w:val="12784A53"/>
    <w:rsid w:val="127929E7"/>
    <w:rsid w:val="1288245E"/>
    <w:rsid w:val="128B3B27"/>
    <w:rsid w:val="1291433D"/>
    <w:rsid w:val="129220B8"/>
    <w:rsid w:val="1293358D"/>
    <w:rsid w:val="12937CB3"/>
    <w:rsid w:val="12952467"/>
    <w:rsid w:val="129A7DC3"/>
    <w:rsid w:val="129D78EB"/>
    <w:rsid w:val="129E39A6"/>
    <w:rsid w:val="12A435F6"/>
    <w:rsid w:val="12A80A90"/>
    <w:rsid w:val="12AC62D3"/>
    <w:rsid w:val="12B25F75"/>
    <w:rsid w:val="12B80C15"/>
    <w:rsid w:val="12C43FAF"/>
    <w:rsid w:val="12CE5301"/>
    <w:rsid w:val="12D14261"/>
    <w:rsid w:val="12D17696"/>
    <w:rsid w:val="12DE050E"/>
    <w:rsid w:val="12E1150E"/>
    <w:rsid w:val="12E65846"/>
    <w:rsid w:val="12E73C34"/>
    <w:rsid w:val="12EE7A34"/>
    <w:rsid w:val="12F57336"/>
    <w:rsid w:val="12F65C29"/>
    <w:rsid w:val="12FD3485"/>
    <w:rsid w:val="13022974"/>
    <w:rsid w:val="13033C0C"/>
    <w:rsid w:val="1306576C"/>
    <w:rsid w:val="130E26E1"/>
    <w:rsid w:val="131A31F0"/>
    <w:rsid w:val="131B42F0"/>
    <w:rsid w:val="131D7B8F"/>
    <w:rsid w:val="131E5414"/>
    <w:rsid w:val="13236E43"/>
    <w:rsid w:val="13283B41"/>
    <w:rsid w:val="132F480C"/>
    <w:rsid w:val="13393182"/>
    <w:rsid w:val="134145B5"/>
    <w:rsid w:val="134625FD"/>
    <w:rsid w:val="134925B4"/>
    <w:rsid w:val="134A1A56"/>
    <w:rsid w:val="13526C9F"/>
    <w:rsid w:val="1353235A"/>
    <w:rsid w:val="136B4542"/>
    <w:rsid w:val="13701AA9"/>
    <w:rsid w:val="137361BF"/>
    <w:rsid w:val="137A2A6A"/>
    <w:rsid w:val="13966FD3"/>
    <w:rsid w:val="13A041CC"/>
    <w:rsid w:val="13A15104"/>
    <w:rsid w:val="13A51648"/>
    <w:rsid w:val="13A66E07"/>
    <w:rsid w:val="13A95093"/>
    <w:rsid w:val="13B0617B"/>
    <w:rsid w:val="13B32590"/>
    <w:rsid w:val="13B46635"/>
    <w:rsid w:val="13C32C46"/>
    <w:rsid w:val="13C72E82"/>
    <w:rsid w:val="13C74753"/>
    <w:rsid w:val="13CF6522"/>
    <w:rsid w:val="13D43765"/>
    <w:rsid w:val="13D521F9"/>
    <w:rsid w:val="13DB6AF6"/>
    <w:rsid w:val="13EB31F1"/>
    <w:rsid w:val="13ED31BA"/>
    <w:rsid w:val="13F4549E"/>
    <w:rsid w:val="140B2C94"/>
    <w:rsid w:val="140D0883"/>
    <w:rsid w:val="140D56A0"/>
    <w:rsid w:val="1410457B"/>
    <w:rsid w:val="141131A0"/>
    <w:rsid w:val="14122E98"/>
    <w:rsid w:val="1414340A"/>
    <w:rsid w:val="14162F2D"/>
    <w:rsid w:val="14176A23"/>
    <w:rsid w:val="141A121C"/>
    <w:rsid w:val="142B5F52"/>
    <w:rsid w:val="14303A71"/>
    <w:rsid w:val="143A03C2"/>
    <w:rsid w:val="144168A3"/>
    <w:rsid w:val="144A0B11"/>
    <w:rsid w:val="144B56EF"/>
    <w:rsid w:val="144C008F"/>
    <w:rsid w:val="144C59B5"/>
    <w:rsid w:val="144D46EF"/>
    <w:rsid w:val="144F7241"/>
    <w:rsid w:val="14680762"/>
    <w:rsid w:val="146B69E4"/>
    <w:rsid w:val="146F5296"/>
    <w:rsid w:val="14782755"/>
    <w:rsid w:val="14801919"/>
    <w:rsid w:val="14861714"/>
    <w:rsid w:val="1492637A"/>
    <w:rsid w:val="14983A4A"/>
    <w:rsid w:val="14A94FED"/>
    <w:rsid w:val="14A9504A"/>
    <w:rsid w:val="14AA3C69"/>
    <w:rsid w:val="14AB3FC0"/>
    <w:rsid w:val="14AE4E20"/>
    <w:rsid w:val="14B05AE3"/>
    <w:rsid w:val="14B247CF"/>
    <w:rsid w:val="14B63EC6"/>
    <w:rsid w:val="14BB3D85"/>
    <w:rsid w:val="14C43EDB"/>
    <w:rsid w:val="14C87271"/>
    <w:rsid w:val="14C9149D"/>
    <w:rsid w:val="14C91B58"/>
    <w:rsid w:val="14D62DCD"/>
    <w:rsid w:val="14D6585D"/>
    <w:rsid w:val="14E21AEC"/>
    <w:rsid w:val="14E37374"/>
    <w:rsid w:val="14EB5121"/>
    <w:rsid w:val="14ED1AF1"/>
    <w:rsid w:val="14EF4729"/>
    <w:rsid w:val="15050DB6"/>
    <w:rsid w:val="15054273"/>
    <w:rsid w:val="15081130"/>
    <w:rsid w:val="150B7290"/>
    <w:rsid w:val="150D49E0"/>
    <w:rsid w:val="15135019"/>
    <w:rsid w:val="151625F0"/>
    <w:rsid w:val="151725C0"/>
    <w:rsid w:val="15227D0B"/>
    <w:rsid w:val="15256486"/>
    <w:rsid w:val="15277D13"/>
    <w:rsid w:val="152A0A41"/>
    <w:rsid w:val="152D1887"/>
    <w:rsid w:val="15344EF4"/>
    <w:rsid w:val="15374C81"/>
    <w:rsid w:val="154532F3"/>
    <w:rsid w:val="154630B6"/>
    <w:rsid w:val="154A0E69"/>
    <w:rsid w:val="154D5ED8"/>
    <w:rsid w:val="155F0F2F"/>
    <w:rsid w:val="156170C6"/>
    <w:rsid w:val="15643FF0"/>
    <w:rsid w:val="15726376"/>
    <w:rsid w:val="15831973"/>
    <w:rsid w:val="158E0D42"/>
    <w:rsid w:val="158E1DA9"/>
    <w:rsid w:val="1592589C"/>
    <w:rsid w:val="159769BC"/>
    <w:rsid w:val="159A5864"/>
    <w:rsid w:val="159B697B"/>
    <w:rsid w:val="159F5416"/>
    <w:rsid w:val="15A54F38"/>
    <w:rsid w:val="15A602F2"/>
    <w:rsid w:val="15A912C8"/>
    <w:rsid w:val="15A97536"/>
    <w:rsid w:val="15B06493"/>
    <w:rsid w:val="15B32753"/>
    <w:rsid w:val="15B63097"/>
    <w:rsid w:val="15C34D2D"/>
    <w:rsid w:val="15C70747"/>
    <w:rsid w:val="15CF072B"/>
    <w:rsid w:val="15D565F9"/>
    <w:rsid w:val="15D90D6D"/>
    <w:rsid w:val="15DD3E84"/>
    <w:rsid w:val="15E04E1F"/>
    <w:rsid w:val="15E503B5"/>
    <w:rsid w:val="15E77567"/>
    <w:rsid w:val="15E917E8"/>
    <w:rsid w:val="15EA62E9"/>
    <w:rsid w:val="15ECDC34"/>
    <w:rsid w:val="15EF6D04"/>
    <w:rsid w:val="15FC1C8E"/>
    <w:rsid w:val="15FE2D6C"/>
    <w:rsid w:val="16123768"/>
    <w:rsid w:val="1617097C"/>
    <w:rsid w:val="16184C36"/>
    <w:rsid w:val="161C3E21"/>
    <w:rsid w:val="16200801"/>
    <w:rsid w:val="162429BC"/>
    <w:rsid w:val="162674E6"/>
    <w:rsid w:val="162D6022"/>
    <w:rsid w:val="16385C65"/>
    <w:rsid w:val="163C02B5"/>
    <w:rsid w:val="163C0349"/>
    <w:rsid w:val="164D199F"/>
    <w:rsid w:val="164D5E99"/>
    <w:rsid w:val="165C683C"/>
    <w:rsid w:val="166164A5"/>
    <w:rsid w:val="16625CB6"/>
    <w:rsid w:val="1676111C"/>
    <w:rsid w:val="167B236A"/>
    <w:rsid w:val="167F411B"/>
    <w:rsid w:val="167F4EFC"/>
    <w:rsid w:val="1685774E"/>
    <w:rsid w:val="16875C9E"/>
    <w:rsid w:val="16894593"/>
    <w:rsid w:val="168E1F79"/>
    <w:rsid w:val="169110E8"/>
    <w:rsid w:val="169644A9"/>
    <w:rsid w:val="169A7B3B"/>
    <w:rsid w:val="16AC6366"/>
    <w:rsid w:val="16B107C7"/>
    <w:rsid w:val="16B5338C"/>
    <w:rsid w:val="16B8722B"/>
    <w:rsid w:val="16BF6881"/>
    <w:rsid w:val="16C5250B"/>
    <w:rsid w:val="16C70099"/>
    <w:rsid w:val="16C87A82"/>
    <w:rsid w:val="16CB3BCC"/>
    <w:rsid w:val="16CD6F5D"/>
    <w:rsid w:val="16D9579A"/>
    <w:rsid w:val="16ED61F6"/>
    <w:rsid w:val="16F11E7F"/>
    <w:rsid w:val="16F36502"/>
    <w:rsid w:val="16F8500B"/>
    <w:rsid w:val="16FC56A3"/>
    <w:rsid w:val="171152DE"/>
    <w:rsid w:val="17180376"/>
    <w:rsid w:val="172A45AF"/>
    <w:rsid w:val="172B063D"/>
    <w:rsid w:val="17366025"/>
    <w:rsid w:val="173970B9"/>
    <w:rsid w:val="173C129F"/>
    <w:rsid w:val="173D5C8D"/>
    <w:rsid w:val="17414199"/>
    <w:rsid w:val="174677BB"/>
    <w:rsid w:val="174B21FD"/>
    <w:rsid w:val="174B7873"/>
    <w:rsid w:val="17563CDB"/>
    <w:rsid w:val="17563E2E"/>
    <w:rsid w:val="17620EEE"/>
    <w:rsid w:val="17641D0C"/>
    <w:rsid w:val="17666B8B"/>
    <w:rsid w:val="17672AE0"/>
    <w:rsid w:val="17673B2D"/>
    <w:rsid w:val="176F7856"/>
    <w:rsid w:val="177E19D4"/>
    <w:rsid w:val="1780159D"/>
    <w:rsid w:val="1786336C"/>
    <w:rsid w:val="178907EB"/>
    <w:rsid w:val="1789394D"/>
    <w:rsid w:val="1792438C"/>
    <w:rsid w:val="17950266"/>
    <w:rsid w:val="179B410F"/>
    <w:rsid w:val="17A32EA2"/>
    <w:rsid w:val="17A3464C"/>
    <w:rsid w:val="17A42247"/>
    <w:rsid w:val="17AB0E90"/>
    <w:rsid w:val="17AC4A25"/>
    <w:rsid w:val="17AE3DF9"/>
    <w:rsid w:val="17B17001"/>
    <w:rsid w:val="17B66C8C"/>
    <w:rsid w:val="17B7390A"/>
    <w:rsid w:val="17CE4EE8"/>
    <w:rsid w:val="17D30995"/>
    <w:rsid w:val="17D51474"/>
    <w:rsid w:val="17E14BE0"/>
    <w:rsid w:val="17E9009B"/>
    <w:rsid w:val="17F04B0C"/>
    <w:rsid w:val="17F9514B"/>
    <w:rsid w:val="17FA028A"/>
    <w:rsid w:val="18052C62"/>
    <w:rsid w:val="18187335"/>
    <w:rsid w:val="18222D01"/>
    <w:rsid w:val="18233912"/>
    <w:rsid w:val="182F4000"/>
    <w:rsid w:val="18320EDA"/>
    <w:rsid w:val="1842371C"/>
    <w:rsid w:val="18465356"/>
    <w:rsid w:val="184675AA"/>
    <w:rsid w:val="184D75B5"/>
    <w:rsid w:val="184E57AD"/>
    <w:rsid w:val="18570F48"/>
    <w:rsid w:val="185D7F03"/>
    <w:rsid w:val="18651308"/>
    <w:rsid w:val="18691228"/>
    <w:rsid w:val="187D68BE"/>
    <w:rsid w:val="187E61D4"/>
    <w:rsid w:val="188405EE"/>
    <w:rsid w:val="18854CED"/>
    <w:rsid w:val="18870B3C"/>
    <w:rsid w:val="18887FCB"/>
    <w:rsid w:val="188D113E"/>
    <w:rsid w:val="188D2C31"/>
    <w:rsid w:val="189221DA"/>
    <w:rsid w:val="189B0340"/>
    <w:rsid w:val="18AB5F50"/>
    <w:rsid w:val="18C50DCA"/>
    <w:rsid w:val="18CC5680"/>
    <w:rsid w:val="18D351C1"/>
    <w:rsid w:val="18DA0C0E"/>
    <w:rsid w:val="18E273C9"/>
    <w:rsid w:val="18E31592"/>
    <w:rsid w:val="18E46383"/>
    <w:rsid w:val="18E77C11"/>
    <w:rsid w:val="18EA422C"/>
    <w:rsid w:val="18EB4D39"/>
    <w:rsid w:val="18EC1531"/>
    <w:rsid w:val="190C148B"/>
    <w:rsid w:val="1915664F"/>
    <w:rsid w:val="19273BBA"/>
    <w:rsid w:val="19286A05"/>
    <w:rsid w:val="192D6677"/>
    <w:rsid w:val="193619AF"/>
    <w:rsid w:val="19377763"/>
    <w:rsid w:val="193A1063"/>
    <w:rsid w:val="193D169B"/>
    <w:rsid w:val="19483488"/>
    <w:rsid w:val="19541E21"/>
    <w:rsid w:val="195B2677"/>
    <w:rsid w:val="19615618"/>
    <w:rsid w:val="19726221"/>
    <w:rsid w:val="19774296"/>
    <w:rsid w:val="197A5974"/>
    <w:rsid w:val="19882C6F"/>
    <w:rsid w:val="198C7D58"/>
    <w:rsid w:val="19915327"/>
    <w:rsid w:val="19963FD6"/>
    <w:rsid w:val="19AD174C"/>
    <w:rsid w:val="19B11F24"/>
    <w:rsid w:val="19BC0BC7"/>
    <w:rsid w:val="19C94B44"/>
    <w:rsid w:val="19CA6F8B"/>
    <w:rsid w:val="19CF0F3E"/>
    <w:rsid w:val="19D72D72"/>
    <w:rsid w:val="19DE2F19"/>
    <w:rsid w:val="19E03225"/>
    <w:rsid w:val="19E172C1"/>
    <w:rsid w:val="19E222FF"/>
    <w:rsid w:val="19F517D2"/>
    <w:rsid w:val="19F6750F"/>
    <w:rsid w:val="1A086052"/>
    <w:rsid w:val="1A0F270F"/>
    <w:rsid w:val="1A1B6926"/>
    <w:rsid w:val="1A1D0E5F"/>
    <w:rsid w:val="1A1E3D8E"/>
    <w:rsid w:val="1A255D45"/>
    <w:rsid w:val="1A2B3E01"/>
    <w:rsid w:val="1A2D042A"/>
    <w:rsid w:val="1A353F7B"/>
    <w:rsid w:val="1A373710"/>
    <w:rsid w:val="1A3E3664"/>
    <w:rsid w:val="1A536F52"/>
    <w:rsid w:val="1A54786E"/>
    <w:rsid w:val="1A5E0937"/>
    <w:rsid w:val="1A647A89"/>
    <w:rsid w:val="1A661089"/>
    <w:rsid w:val="1A6747D5"/>
    <w:rsid w:val="1A6C4EB1"/>
    <w:rsid w:val="1A704D89"/>
    <w:rsid w:val="1A754AB6"/>
    <w:rsid w:val="1A7A3149"/>
    <w:rsid w:val="1A7F4F97"/>
    <w:rsid w:val="1A8E5240"/>
    <w:rsid w:val="1A953D98"/>
    <w:rsid w:val="1A9C424D"/>
    <w:rsid w:val="1A9E55BE"/>
    <w:rsid w:val="1AAA5D29"/>
    <w:rsid w:val="1AAB017A"/>
    <w:rsid w:val="1AAE7847"/>
    <w:rsid w:val="1AB0305E"/>
    <w:rsid w:val="1AB12E86"/>
    <w:rsid w:val="1AB61DCB"/>
    <w:rsid w:val="1AC34736"/>
    <w:rsid w:val="1AC807BD"/>
    <w:rsid w:val="1ACF4628"/>
    <w:rsid w:val="1AD305F7"/>
    <w:rsid w:val="1AD8671D"/>
    <w:rsid w:val="1ADE1CE9"/>
    <w:rsid w:val="1ADF68C2"/>
    <w:rsid w:val="1AE313A7"/>
    <w:rsid w:val="1AEB2657"/>
    <w:rsid w:val="1AED2AC5"/>
    <w:rsid w:val="1AF21441"/>
    <w:rsid w:val="1AF7720B"/>
    <w:rsid w:val="1AF86173"/>
    <w:rsid w:val="1AFD2812"/>
    <w:rsid w:val="1B043150"/>
    <w:rsid w:val="1B0A0449"/>
    <w:rsid w:val="1B214344"/>
    <w:rsid w:val="1B2618AA"/>
    <w:rsid w:val="1B282A1F"/>
    <w:rsid w:val="1B2C2900"/>
    <w:rsid w:val="1B2E270D"/>
    <w:rsid w:val="1B3A6ABC"/>
    <w:rsid w:val="1B411CAD"/>
    <w:rsid w:val="1B472C60"/>
    <w:rsid w:val="1B481F20"/>
    <w:rsid w:val="1B525520"/>
    <w:rsid w:val="1B5D658A"/>
    <w:rsid w:val="1B6810CA"/>
    <w:rsid w:val="1B847190"/>
    <w:rsid w:val="1B855D1B"/>
    <w:rsid w:val="1B901D24"/>
    <w:rsid w:val="1B9238C5"/>
    <w:rsid w:val="1BA330E6"/>
    <w:rsid w:val="1BAA12C3"/>
    <w:rsid w:val="1BAF5230"/>
    <w:rsid w:val="1BB11D65"/>
    <w:rsid w:val="1BBB4785"/>
    <w:rsid w:val="1BC842A7"/>
    <w:rsid w:val="1BCE55CD"/>
    <w:rsid w:val="1BD22422"/>
    <w:rsid w:val="1BD758BF"/>
    <w:rsid w:val="1BD85C0F"/>
    <w:rsid w:val="1BE665A9"/>
    <w:rsid w:val="1BEA7134"/>
    <w:rsid w:val="1BEF752C"/>
    <w:rsid w:val="1C066373"/>
    <w:rsid w:val="1C094D52"/>
    <w:rsid w:val="1C09660A"/>
    <w:rsid w:val="1C0C12F3"/>
    <w:rsid w:val="1C0C5FC4"/>
    <w:rsid w:val="1C121A2E"/>
    <w:rsid w:val="1C213CA2"/>
    <w:rsid w:val="1C2166E4"/>
    <w:rsid w:val="1C340653"/>
    <w:rsid w:val="1C3450D3"/>
    <w:rsid w:val="1C395626"/>
    <w:rsid w:val="1C411BAD"/>
    <w:rsid w:val="1C4214B8"/>
    <w:rsid w:val="1C446FD1"/>
    <w:rsid w:val="1C5E4C20"/>
    <w:rsid w:val="1C627F5F"/>
    <w:rsid w:val="1C694234"/>
    <w:rsid w:val="1C6B0791"/>
    <w:rsid w:val="1C6C0803"/>
    <w:rsid w:val="1C6C2F64"/>
    <w:rsid w:val="1C6C7F45"/>
    <w:rsid w:val="1C75055D"/>
    <w:rsid w:val="1C78079F"/>
    <w:rsid w:val="1C7A5560"/>
    <w:rsid w:val="1C827473"/>
    <w:rsid w:val="1C8F5CE6"/>
    <w:rsid w:val="1C9A78E9"/>
    <w:rsid w:val="1CA32590"/>
    <w:rsid w:val="1CA33E9F"/>
    <w:rsid w:val="1CA607B5"/>
    <w:rsid w:val="1CA8077E"/>
    <w:rsid w:val="1CAD3C39"/>
    <w:rsid w:val="1CAD3C3E"/>
    <w:rsid w:val="1CC2215E"/>
    <w:rsid w:val="1CC94337"/>
    <w:rsid w:val="1CE449DF"/>
    <w:rsid w:val="1CED2ECD"/>
    <w:rsid w:val="1CF54195"/>
    <w:rsid w:val="1CF93E83"/>
    <w:rsid w:val="1CFA75FA"/>
    <w:rsid w:val="1D0761EB"/>
    <w:rsid w:val="1D0A56B3"/>
    <w:rsid w:val="1D0B255B"/>
    <w:rsid w:val="1D0C052F"/>
    <w:rsid w:val="1D16136B"/>
    <w:rsid w:val="1D1979CC"/>
    <w:rsid w:val="1D200E8A"/>
    <w:rsid w:val="1D24489F"/>
    <w:rsid w:val="1D276E31"/>
    <w:rsid w:val="1D324838"/>
    <w:rsid w:val="1D452153"/>
    <w:rsid w:val="1D4A6C0C"/>
    <w:rsid w:val="1D4E0F11"/>
    <w:rsid w:val="1D544CD0"/>
    <w:rsid w:val="1D570664"/>
    <w:rsid w:val="1D5959B8"/>
    <w:rsid w:val="1D662D00"/>
    <w:rsid w:val="1D6715D4"/>
    <w:rsid w:val="1D731564"/>
    <w:rsid w:val="1D7F48D9"/>
    <w:rsid w:val="1D800675"/>
    <w:rsid w:val="1D883C26"/>
    <w:rsid w:val="1D901466"/>
    <w:rsid w:val="1D916CA9"/>
    <w:rsid w:val="1D986D58"/>
    <w:rsid w:val="1DA03981"/>
    <w:rsid w:val="1DA436CC"/>
    <w:rsid w:val="1DAA548B"/>
    <w:rsid w:val="1DAE6C6E"/>
    <w:rsid w:val="1DB03F77"/>
    <w:rsid w:val="1DBB5F1A"/>
    <w:rsid w:val="1DBC6165"/>
    <w:rsid w:val="1DCB6C52"/>
    <w:rsid w:val="1DD0386B"/>
    <w:rsid w:val="1DD332A5"/>
    <w:rsid w:val="1DE75E8F"/>
    <w:rsid w:val="1DE819A8"/>
    <w:rsid w:val="1DEC5DFD"/>
    <w:rsid w:val="1DEE6BE7"/>
    <w:rsid w:val="1DF00C8B"/>
    <w:rsid w:val="1DF57CC0"/>
    <w:rsid w:val="1E056934"/>
    <w:rsid w:val="1E0631EA"/>
    <w:rsid w:val="1E07035C"/>
    <w:rsid w:val="1E0A72C5"/>
    <w:rsid w:val="1E0E1D8B"/>
    <w:rsid w:val="1E136084"/>
    <w:rsid w:val="1E152737"/>
    <w:rsid w:val="1E19443F"/>
    <w:rsid w:val="1E1A4A82"/>
    <w:rsid w:val="1E1E7098"/>
    <w:rsid w:val="1E414076"/>
    <w:rsid w:val="1E444ACF"/>
    <w:rsid w:val="1E4809CB"/>
    <w:rsid w:val="1E4D2C6C"/>
    <w:rsid w:val="1E522E75"/>
    <w:rsid w:val="1E560B35"/>
    <w:rsid w:val="1E583CD3"/>
    <w:rsid w:val="1E5F1645"/>
    <w:rsid w:val="1E5F35E9"/>
    <w:rsid w:val="1E6142BE"/>
    <w:rsid w:val="1E7A5305"/>
    <w:rsid w:val="1E7F64D3"/>
    <w:rsid w:val="1E820C8A"/>
    <w:rsid w:val="1E86624C"/>
    <w:rsid w:val="1E9021F3"/>
    <w:rsid w:val="1EA57CBE"/>
    <w:rsid w:val="1EA920DC"/>
    <w:rsid w:val="1EAA3A02"/>
    <w:rsid w:val="1EAC1876"/>
    <w:rsid w:val="1EB31215"/>
    <w:rsid w:val="1EB41EF0"/>
    <w:rsid w:val="1ED627B8"/>
    <w:rsid w:val="1EDC0CE5"/>
    <w:rsid w:val="1EDC6549"/>
    <w:rsid w:val="1EEC58D9"/>
    <w:rsid w:val="1F0513B1"/>
    <w:rsid w:val="1F0C3501"/>
    <w:rsid w:val="1F1375E7"/>
    <w:rsid w:val="1F165715"/>
    <w:rsid w:val="1F1A0957"/>
    <w:rsid w:val="1F1B3A0D"/>
    <w:rsid w:val="1F1F3FCD"/>
    <w:rsid w:val="1F1F4D89"/>
    <w:rsid w:val="1F236E35"/>
    <w:rsid w:val="1F291469"/>
    <w:rsid w:val="1F2C754B"/>
    <w:rsid w:val="1F2F45FF"/>
    <w:rsid w:val="1F2F5EFC"/>
    <w:rsid w:val="1F332C99"/>
    <w:rsid w:val="1F3F43A2"/>
    <w:rsid w:val="1F46517B"/>
    <w:rsid w:val="1F490484"/>
    <w:rsid w:val="1F4E7A1B"/>
    <w:rsid w:val="1F50248D"/>
    <w:rsid w:val="1F57217C"/>
    <w:rsid w:val="1F677E03"/>
    <w:rsid w:val="1F727F37"/>
    <w:rsid w:val="1F7D7CFC"/>
    <w:rsid w:val="1F8320D0"/>
    <w:rsid w:val="1F9920A5"/>
    <w:rsid w:val="1FA0216D"/>
    <w:rsid w:val="1FAD225B"/>
    <w:rsid w:val="1FB31D0A"/>
    <w:rsid w:val="1FB524DE"/>
    <w:rsid w:val="1FB572A9"/>
    <w:rsid w:val="1FB738D7"/>
    <w:rsid w:val="1FBC7C24"/>
    <w:rsid w:val="1FC4563B"/>
    <w:rsid w:val="1FC76D3D"/>
    <w:rsid w:val="1FC81159"/>
    <w:rsid w:val="1FE34BC6"/>
    <w:rsid w:val="1FE41856"/>
    <w:rsid w:val="1FE83DDC"/>
    <w:rsid w:val="1FEB7446"/>
    <w:rsid w:val="1FFE0A77"/>
    <w:rsid w:val="1FFE8942"/>
    <w:rsid w:val="20055C68"/>
    <w:rsid w:val="2008261D"/>
    <w:rsid w:val="202B2AF4"/>
    <w:rsid w:val="20316D2A"/>
    <w:rsid w:val="20363B7A"/>
    <w:rsid w:val="203F0F39"/>
    <w:rsid w:val="20461C42"/>
    <w:rsid w:val="204D2584"/>
    <w:rsid w:val="204E57D3"/>
    <w:rsid w:val="20515FBA"/>
    <w:rsid w:val="20517BEC"/>
    <w:rsid w:val="20555725"/>
    <w:rsid w:val="206538A3"/>
    <w:rsid w:val="206755AB"/>
    <w:rsid w:val="20703A0E"/>
    <w:rsid w:val="207B7A31"/>
    <w:rsid w:val="20807B83"/>
    <w:rsid w:val="208A1412"/>
    <w:rsid w:val="20925FB2"/>
    <w:rsid w:val="20B220B5"/>
    <w:rsid w:val="20B517CC"/>
    <w:rsid w:val="20C874CF"/>
    <w:rsid w:val="20D43928"/>
    <w:rsid w:val="20D44D86"/>
    <w:rsid w:val="20DA02A4"/>
    <w:rsid w:val="20DB5196"/>
    <w:rsid w:val="20F1332C"/>
    <w:rsid w:val="20FF2023"/>
    <w:rsid w:val="21012B73"/>
    <w:rsid w:val="21052FDF"/>
    <w:rsid w:val="210543B3"/>
    <w:rsid w:val="210B1F41"/>
    <w:rsid w:val="211A0F79"/>
    <w:rsid w:val="21305EA8"/>
    <w:rsid w:val="21331C19"/>
    <w:rsid w:val="213754B1"/>
    <w:rsid w:val="213C22A1"/>
    <w:rsid w:val="213E37E4"/>
    <w:rsid w:val="213E5369"/>
    <w:rsid w:val="21446326"/>
    <w:rsid w:val="21467F17"/>
    <w:rsid w:val="214833CD"/>
    <w:rsid w:val="214E64EF"/>
    <w:rsid w:val="215163F7"/>
    <w:rsid w:val="21523A44"/>
    <w:rsid w:val="21526A50"/>
    <w:rsid w:val="21590FA5"/>
    <w:rsid w:val="2159361F"/>
    <w:rsid w:val="217043C3"/>
    <w:rsid w:val="217334F8"/>
    <w:rsid w:val="21847EDE"/>
    <w:rsid w:val="21863A96"/>
    <w:rsid w:val="219011FB"/>
    <w:rsid w:val="21A17DBB"/>
    <w:rsid w:val="21AB744A"/>
    <w:rsid w:val="21AC46EE"/>
    <w:rsid w:val="21AD38FB"/>
    <w:rsid w:val="21AE1226"/>
    <w:rsid w:val="21BA3FD6"/>
    <w:rsid w:val="21BA7D0C"/>
    <w:rsid w:val="21BD0253"/>
    <w:rsid w:val="21CE1B27"/>
    <w:rsid w:val="21CF3FE7"/>
    <w:rsid w:val="21D05CDD"/>
    <w:rsid w:val="21D35012"/>
    <w:rsid w:val="21D604E6"/>
    <w:rsid w:val="21DC43C2"/>
    <w:rsid w:val="21FC6987"/>
    <w:rsid w:val="22054593"/>
    <w:rsid w:val="22190DF0"/>
    <w:rsid w:val="221966A6"/>
    <w:rsid w:val="22346226"/>
    <w:rsid w:val="223660EF"/>
    <w:rsid w:val="22383BA3"/>
    <w:rsid w:val="2246615D"/>
    <w:rsid w:val="22467831"/>
    <w:rsid w:val="225709AF"/>
    <w:rsid w:val="226264E4"/>
    <w:rsid w:val="22712124"/>
    <w:rsid w:val="22756396"/>
    <w:rsid w:val="2277737E"/>
    <w:rsid w:val="22797C2E"/>
    <w:rsid w:val="227D3DD3"/>
    <w:rsid w:val="227D50AF"/>
    <w:rsid w:val="228A32ED"/>
    <w:rsid w:val="229F0FDC"/>
    <w:rsid w:val="22AB34FD"/>
    <w:rsid w:val="22B00FE3"/>
    <w:rsid w:val="22B412BB"/>
    <w:rsid w:val="22B921DA"/>
    <w:rsid w:val="22B94355"/>
    <w:rsid w:val="22C00FF6"/>
    <w:rsid w:val="22C04851"/>
    <w:rsid w:val="22C31AB2"/>
    <w:rsid w:val="22C93511"/>
    <w:rsid w:val="22C97A4D"/>
    <w:rsid w:val="22CA1123"/>
    <w:rsid w:val="22D448A9"/>
    <w:rsid w:val="22DA4910"/>
    <w:rsid w:val="22DB44FC"/>
    <w:rsid w:val="22E67F1C"/>
    <w:rsid w:val="22E76EF6"/>
    <w:rsid w:val="22E92F5A"/>
    <w:rsid w:val="22EE232A"/>
    <w:rsid w:val="22F20B8D"/>
    <w:rsid w:val="22F834E5"/>
    <w:rsid w:val="22F846D3"/>
    <w:rsid w:val="22FA2431"/>
    <w:rsid w:val="22FC38E3"/>
    <w:rsid w:val="22FF54B6"/>
    <w:rsid w:val="23006BAA"/>
    <w:rsid w:val="230A3727"/>
    <w:rsid w:val="23140095"/>
    <w:rsid w:val="23157F61"/>
    <w:rsid w:val="231D5C46"/>
    <w:rsid w:val="232936D0"/>
    <w:rsid w:val="232D4051"/>
    <w:rsid w:val="23314992"/>
    <w:rsid w:val="2332113F"/>
    <w:rsid w:val="23351FA9"/>
    <w:rsid w:val="23393DBB"/>
    <w:rsid w:val="233F0E35"/>
    <w:rsid w:val="234472BE"/>
    <w:rsid w:val="2345336D"/>
    <w:rsid w:val="234A76EF"/>
    <w:rsid w:val="234B2789"/>
    <w:rsid w:val="234E4970"/>
    <w:rsid w:val="235B61C9"/>
    <w:rsid w:val="236E3CBA"/>
    <w:rsid w:val="23764990"/>
    <w:rsid w:val="238A6CD1"/>
    <w:rsid w:val="239E0AFE"/>
    <w:rsid w:val="23A36852"/>
    <w:rsid w:val="23A42FE5"/>
    <w:rsid w:val="23A80A91"/>
    <w:rsid w:val="23B52E13"/>
    <w:rsid w:val="23B53DAB"/>
    <w:rsid w:val="23B963A3"/>
    <w:rsid w:val="23C960C1"/>
    <w:rsid w:val="23CE7222"/>
    <w:rsid w:val="23D52154"/>
    <w:rsid w:val="23D8590C"/>
    <w:rsid w:val="23DE3EE7"/>
    <w:rsid w:val="23DF237D"/>
    <w:rsid w:val="23ED5C81"/>
    <w:rsid w:val="23EF3C87"/>
    <w:rsid w:val="23FF7332"/>
    <w:rsid w:val="24001527"/>
    <w:rsid w:val="24060475"/>
    <w:rsid w:val="240772B1"/>
    <w:rsid w:val="24134A87"/>
    <w:rsid w:val="242949C1"/>
    <w:rsid w:val="242B3B88"/>
    <w:rsid w:val="242F5319"/>
    <w:rsid w:val="24366057"/>
    <w:rsid w:val="24395BC7"/>
    <w:rsid w:val="243E1454"/>
    <w:rsid w:val="24480B04"/>
    <w:rsid w:val="244B00C0"/>
    <w:rsid w:val="24504564"/>
    <w:rsid w:val="245E4B1C"/>
    <w:rsid w:val="245E65F7"/>
    <w:rsid w:val="246063DF"/>
    <w:rsid w:val="246451CA"/>
    <w:rsid w:val="246A734E"/>
    <w:rsid w:val="246B20E8"/>
    <w:rsid w:val="247C4CC8"/>
    <w:rsid w:val="247C711F"/>
    <w:rsid w:val="24AD0773"/>
    <w:rsid w:val="24AD5999"/>
    <w:rsid w:val="24B35271"/>
    <w:rsid w:val="24B521B5"/>
    <w:rsid w:val="24B545C8"/>
    <w:rsid w:val="24BA19EE"/>
    <w:rsid w:val="24CE4AF6"/>
    <w:rsid w:val="24D20846"/>
    <w:rsid w:val="24DD64FC"/>
    <w:rsid w:val="24E329D4"/>
    <w:rsid w:val="24E57B81"/>
    <w:rsid w:val="24E61D5B"/>
    <w:rsid w:val="24E65598"/>
    <w:rsid w:val="24E96743"/>
    <w:rsid w:val="24EA675F"/>
    <w:rsid w:val="24EE5A0B"/>
    <w:rsid w:val="25072191"/>
    <w:rsid w:val="250A037F"/>
    <w:rsid w:val="250C1650"/>
    <w:rsid w:val="25110489"/>
    <w:rsid w:val="25160237"/>
    <w:rsid w:val="251850C4"/>
    <w:rsid w:val="251C5DE8"/>
    <w:rsid w:val="251D141E"/>
    <w:rsid w:val="251F4CB8"/>
    <w:rsid w:val="254210BC"/>
    <w:rsid w:val="254A3B8D"/>
    <w:rsid w:val="254F2870"/>
    <w:rsid w:val="255C18BB"/>
    <w:rsid w:val="255C5353"/>
    <w:rsid w:val="255C5DFA"/>
    <w:rsid w:val="25614D56"/>
    <w:rsid w:val="25634FB9"/>
    <w:rsid w:val="256A3635"/>
    <w:rsid w:val="257007B0"/>
    <w:rsid w:val="258249F5"/>
    <w:rsid w:val="25850011"/>
    <w:rsid w:val="25852F8D"/>
    <w:rsid w:val="258C1E50"/>
    <w:rsid w:val="25963BDC"/>
    <w:rsid w:val="259E0F52"/>
    <w:rsid w:val="25A131B1"/>
    <w:rsid w:val="25A56969"/>
    <w:rsid w:val="25AC209F"/>
    <w:rsid w:val="25AF5AD1"/>
    <w:rsid w:val="25B0694C"/>
    <w:rsid w:val="25C03F3E"/>
    <w:rsid w:val="25C913AC"/>
    <w:rsid w:val="25C94238"/>
    <w:rsid w:val="25D90F75"/>
    <w:rsid w:val="25DA3DD7"/>
    <w:rsid w:val="25E17531"/>
    <w:rsid w:val="260A62CD"/>
    <w:rsid w:val="260C0317"/>
    <w:rsid w:val="260D0F43"/>
    <w:rsid w:val="261B2A21"/>
    <w:rsid w:val="26230FB3"/>
    <w:rsid w:val="26277D9A"/>
    <w:rsid w:val="26280A3A"/>
    <w:rsid w:val="262C2DFB"/>
    <w:rsid w:val="26362445"/>
    <w:rsid w:val="264B79AC"/>
    <w:rsid w:val="26527C64"/>
    <w:rsid w:val="265D2C36"/>
    <w:rsid w:val="266863CC"/>
    <w:rsid w:val="266D068F"/>
    <w:rsid w:val="26771D77"/>
    <w:rsid w:val="267A3EA7"/>
    <w:rsid w:val="26811112"/>
    <w:rsid w:val="26881D7F"/>
    <w:rsid w:val="269162C2"/>
    <w:rsid w:val="26941211"/>
    <w:rsid w:val="26973A5B"/>
    <w:rsid w:val="269A39CE"/>
    <w:rsid w:val="26A364C5"/>
    <w:rsid w:val="26A44093"/>
    <w:rsid w:val="26AA72BE"/>
    <w:rsid w:val="26AC0A54"/>
    <w:rsid w:val="26B079EB"/>
    <w:rsid w:val="26B56802"/>
    <w:rsid w:val="26B93D6C"/>
    <w:rsid w:val="26B972F5"/>
    <w:rsid w:val="26BD15A9"/>
    <w:rsid w:val="26CA4E13"/>
    <w:rsid w:val="26E12CEB"/>
    <w:rsid w:val="26E165B9"/>
    <w:rsid w:val="27001A1C"/>
    <w:rsid w:val="2707669F"/>
    <w:rsid w:val="27093B41"/>
    <w:rsid w:val="270975D9"/>
    <w:rsid w:val="270B0F88"/>
    <w:rsid w:val="270F6DCE"/>
    <w:rsid w:val="27104E2C"/>
    <w:rsid w:val="271D074B"/>
    <w:rsid w:val="272A076F"/>
    <w:rsid w:val="273A6D23"/>
    <w:rsid w:val="2744508E"/>
    <w:rsid w:val="27475DA8"/>
    <w:rsid w:val="27514BF7"/>
    <w:rsid w:val="275B2D4B"/>
    <w:rsid w:val="27675135"/>
    <w:rsid w:val="27765E26"/>
    <w:rsid w:val="277D0B81"/>
    <w:rsid w:val="27811362"/>
    <w:rsid w:val="278334F7"/>
    <w:rsid w:val="278A44E6"/>
    <w:rsid w:val="279C45E8"/>
    <w:rsid w:val="27A25E51"/>
    <w:rsid w:val="27A34D16"/>
    <w:rsid w:val="27A8737C"/>
    <w:rsid w:val="27AC2852"/>
    <w:rsid w:val="27B14F29"/>
    <w:rsid w:val="27BB232A"/>
    <w:rsid w:val="27BB7CDD"/>
    <w:rsid w:val="27BC7000"/>
    <w:rsid w:val="27C34BCB"/>
    <w:rsid w:val="27D03B58"/>
    <w:rsid w:val="27D711E9"/>
    <w:rsid w:val="27E17E6D"/>
    <w:rsid w:val="27E5487F"/>
    <w:rsid w:val="27EC3678"/>
    <w:rsid w:val="27F87B30"/>
    <w:rsid w:val="27FC3FF5"/>
    <w:rsid w:val="27FC5B66"/>
    <w:rsid w:val="28001066"/>
    <w:rsid w:val="280964C0"/>
    <w:rsid w:val="281A3EA5"/>
    <w:rsid w:val="28271983"/>
    <w:rsid w:val="28273F08"/>
    <w:rsid w:val="282D2989"/>
    <w:rsid w:val="282D4A2F"/>
    <w:rsid w:val="28494535"/>
    <w:rsid w:val="284D0039"/>
    <w:rsid w:val="285F1B5C"/>
    <w:rsid w:val="2864350E"/>
    <w:rsid w:val="286706B6"/>
    <w:rsid w:val="286E406A"/>
    <w:rsid w:val="28713AB4"/>
    <w:rsid w:val="287B2CA8"/>
    <w:rsid w:val="287C7545"/>
    <w:rsid w:val="28923372"/>
    <w:rsid w:val="28977F29"/>
    <w:rsid w:val="289B7D7E"/>
    <w:rsid w:val="28A36416"/>
    <w:rsid w:val="28B134F3"/>
    <w:rsid w:val="28B46C06"/>
    <w:rsid w:val="28C7538A"/>
    <w:rsid w:val="28CF2658"/>
    <w:rsid w:val="28DB5F36"/>
    <w:rsid w:val="28E62AF5"/>
    <w:rsid w:val="28E667CC"/>
    <w:rsid w:val="28F60FCD"/>
    <w:rsid w:val="28F93D04"/>
    <w:rsid w:val="28F96D0F"/>
    <w:rsid w:val="28FE1AB3"/>
    <w:rsid w:val="28FE4B2D"/>
    <w:rsid w:val="29041E6B"/>
    <w:rsid w:val="29162F3C"/>
    <w:rsid w:val="291C315B"/>
    <w:rsid w:val="292A2587"/>
    <w:rsid w:val="29336423"/>
    <w:rsid w:val="29362C39"/>
    <w:rsid w:val="293C308A"/>
    <w:rsid w:val="293D7E8D"/>
    <w:rsid w:val="29415C67"/>
    <w:rsid w:val="2944459C"/>
    <w:rsid w:val="294B48E7"/>
    <w:rsid w:val="295623BD"/>
    <w:rsid w:val="29572119"/>
    <w:rsid w:val="295F59C2"/>
    <w:rsid w:val="29611C40"/>
    <w:rsid w:val="29763832"/>
    <w:rsid w:val="297B3133"/>
    <w:rsid w:val="297E1B70"/>
    <w:rsid w:val="29824F56"/>
    <w:rsid w:val="29852C66"/>
    <w:rsid w:val="29887F9D"/>
    <w:rsid w:val="29893502"/>
    <w:rsid w:val="29965DD0"/>
    <w:rsid w:val="299A5C41"/>
    <w:rsid w:val="29A61CF2"/>
    <w:rsid w:val="29A81854"/>
    <w:rsid w:val="29A935D8"/>
    <w:rsid w:val="29B36F12"/>
    <w:rsid w:val="29C17AA0"/>
    <w:rsid w:val="29CD7459"/>
    <w:rsid w:val="29D44229"/>
    <w:rsid w:val="29E17195"/>
    <w:rsid w:val="29E22061"/>
    <w:rsid w:val="29E41979"/>
    <w:rsid w:val="29E6213E"/>
    <w:rsid w:val="29E672C5"/>
    <w:rsid w:val="29E77616"/>
    <w:rsid w:val="29E80F86"/>
    <w:rsid w:val="29F30E61"/>
    <w:rsid w:val="29F96629"/>
    <w:rsid w:val="29FB045E"/>
    <w:rsid w:val="29FD43DC"/>
    <w:rsid w:val="29FD7288"/>
    <w:rsid w:val="2A053F98"/>
    <w:rsid w:val="2A0659E1"/>
    <w:rsid w:val="2A0B4CFD"/>
    <w:rsid w:val="2A0E2346"/>
    <w:rsid w:val="2A0F566E"/>
    <w:rsid w:val="2A0F5AD0"/>
    <w:rsid w:val="2A122202"/>
    <w:rsid w:val="2A152DB6"/>
    <w:rsid w:val="2A1A285E"/>
    <w:rsid w:val="2A2468B8"/>
    <w:rsid w:val="2A2F2E6F"/>
    <w:rsid w:val="2A301D68"/>
    <w:rsid w:val="2A357449"/>
    <w:rsid w:val="2A4A5ED1"/>
    <w:rsid w:val="2A4D0573"/>
    <w:rsid w:val="2A5B012D"/>
    <w:rsid w:val="2A5E6191"/>
    <w:rsid w:val="2A66072A"/>
    <w:rsid w:val="2A67601F"/>
    <w:rsid w:val="2A6932E0"/>
    <w:rsid w:val="2A6E71D0"/>
    <w:rsid w:val="2A7C0FEE"/>
    <w:rsid w:val="2AA33CFD"/>
    <w:rsid w:val="2AAE40CF"/>
    <w:rsid w:val="2AB61621"/>
    <w:rsid w:val="2AC2238B"/>
    <w:rsid w:val="2AC5066A"/>
    <w:rsid w:val="2AC805B9"/>
    <w:rsid w:val="2ACC748C"/>
    <w:rsid w:val="2ACF6A8A"/>
    <w:rsid w:val="2AE23FC9"/>
    <w:rsid w:val="2AE609CA"/>
    <w:rsid w:val="2AE6274F"/>
    <w:rsid w:val="2AE70EB2"/>
    <w:rsid w:val="2AE75AFF"/>
    <w:rsid w:val="2AEF405A"/>
    <w:rsid w:val="2AF37208"/>
    <w:rsid w:val="2AF50B76"/>
    <w:rsid w:val="2AFD31AB"/>
    <w:rsid w:val="2B125E66"/>
    <w:rsid w:val="2B205BA3"/>
    <w:rsid w:val="2B285E7C"/>
    <w:rsid w:val="2B2C5116"/>
    <w:rsid w:val="2B3136F7"/>
    <w:rsid w:val="2B3559C2"/>
    <w:rsid w:val="2B3F1E1C"/>
    <w:rsid w:val="2B4A3D8D"/>
    <w:rsid w:val="2B4A471E"/>
    <w:rsid w:val="2B4A5FA4"/>
    <w:rsid w:val="2B4C6985"/>
    <w:rsid w:val="2B501B65"/>
    <w:rsid w:val="2B527645"/>
    <w:rsid w:val="2B613C4D"/>
    <w:rsid w:val="2B6F182C"/>
    <w:rsid w:val="2B74171E"/>
    <w:rsid w:val="2B7C62E4"/>
    <w:rsid w:val="2B841A50"/>
    <w:rsid w:val="2B873A41"/>
    <w:rsid w:val="2BA0294D"/>
    <w:rsid w:val="2BA11B99"/>
    <w:rsid w:val="2BA864FF"/>
    <w:rsid w:val="2BC91F60"/>
    <w:rsid w:val="2BD73FEB"/>
    <w:rsid w:val="2BDC3C01"/>
    <w:rsid w:val="2BDF4CEE"/>
    <w:rsid w:val="2BEC6C7A"/>
    <w:rsid w:val="2BF0238C"/>
    <w:rsid w:val="2BF07ED6"/>
    <w:rsid w:val="2BF44B30"/>
    <w:rsid w:val="2BF4AE6D"/>
    <w:rsid w:val="2BF7191D"/>
    <w:rsid w:val="2C020E52"/>
    <w:rsid w:val="2C02570A"/>
    <w:rsid w:val="2C051307"/>
    <w:rsid w:val="2C0819FF"/>
    <w:rsid w:val="2C091F09"/>
    <w:rsid w:val="2C140305"/>
    <w:rsid w:val="2C155EFF"/>
    <w:rsid w:val="2C1E2655"/>
    <w:rsid w:val="2C290AD7"/>
    <w:rsid w:val="2C3420A2"/>
    <w:rsid w:val="2C36789D"/>
    <w:rsid w:val="2C37579C"/>
    <w:rsid w:val="2C413362"/>
    <w:rsid w:val="2C471CC1"/>
    <w:rsid w:val="2C554F9D"/>
    <w:rsid w:val="2C6124BC"/>
    <w:rsid w:val="2C6203AC"/>
    <w:rsid w:val="2C696F2A"/>
    <w:rsid w:val="2C764051"/>
    <w:rsid w:val="2C7B30C7"/>
    <w:rsid w:val="2C801670"/>
    <w:rsid w:val="2C83561C"/>
    <w:rsid w:val="2C8B4EF3"/>
    <w:rsid w:val="2C8F1FC8"/>
    <w:rsid w:val="2C8F4CA1"/>
    <w:rsid w:val="2C90798A"/>
    <w:rsid w:val="2C93279C"/>
    <w:rsid w:val="2C955175"/>
    <w:rsid w:val="2CA366B4"/>
    <w:rsid w:val="2CA75A8F"/>
    <w:rsid w:val="2CAA59A1"/>
    <w:rsid w:val="2CB60393"/>
    <w:rsid w:val="2CB6664F"/>
    <w:rsid w:val="2CBA7EE4"/>
    <w:rsid w:val="2CBC5E92"/>
    <w:rsid w:val="2CC16776"/>
    <w:rsid w:val="2CD53BF3"/>
    <w:rsid w:val="2CDF1C79"/>
    <w:rsid w:val="2CF4676D"/>
    <w:rsid w:val="2CFA45B1"/>
    <w:rsid w:val="2D08622F"/>
    <w:rsid w:val="2D0D0C73"/>
    <w:rsid w:val="2D2345C7"/>
    <w:rsid w:val="2D261723"/>
    <w:rsid w:val="2D307812"/>
    <w:rsid w:val="2D494825"/>
    <w:rsid w:val="2D4C0DCE"/>
    <w:rsid w:val="2D4F3BDF"/>
    <w:rsid w:val="2D533460"/>
    <w:rsid w:val="2D581CCF"/>
    <w:rsid w:val="2D5C1DB2"/>
    <w:rsid w:val="2D5E173E"/>
    <w:rsid w:val="2D650E42"/>
    <w:rsid w:val="2D66368B"/>
    <w:rsid w:val="2D75475C"/>
    <w:rsid w:val="2D7B4B2E"/>
    <w:rsid w:val="2D801ABC"/>
    <w:rsid w:val="2D8258F3"/>
    <w:rsid w:val="2D856830"/>
    <w:rsid w:val="2D8613F9"/>
    <w:rsid w:val="2D882515"/>
    <w:rsid w:val="2D8D74A4"/>
    <w:rsid w:val="2D911014"/>
    <w:rsid w:val="2D926137"/>
    <w:rsid w:val="2DA22417"/>
    <w:rsid w:val="2DA500D9"/>
    <w:rsid w:val="2DAC06F5"/>
    <w:rsid w:val="2DAE0F14"/>
    <w:rsid w:val="2DAF5AAF"/>
    <w:rsid w:val="2DB2482A"/>
    <w:rsid w:val="2DB65AAE"/>
    <w:rsid w:val="2DC8442F"/>
    <w:rsid w:val="2DD32C8F"/>
    <w:rsid w:val="2DDD25EF"/>
    <w:rsid w:val="2DDFADE8"/>
    <w:rsid w:val="2DE45CFD"/>
    <w:rsid w:val="2DEF5A58"/>
    <w:rsid w:val="2DFA7F9E"/>
    <w:rsid w:val="2DFF4613"/>
    <w:rsid w:val="2E0105C4"/>
    <w:rsid w:val="2E0138AD"/>
    <w:rsid w:val="2E1B4AFC"/>
    <w:rsid w:val="2E1C2D47"/>
    <w:rsid w:val="2E2022A8"/>
    <w:rsid w:val="2E245F9F"/>
    <w:rsid w:val="2E2603E5"/>
    <w:rsid w:val="2E2D43B8"/>
    <w:rsid w:val="2E2F11A0"/>
    <w:rsid w:val="2E316F3F"/>
    <w:rsid w:val="2E3F49AD"/>
    <w:rsid w:val="2E4462D2"/>
    <w:rsid w:val="2E4E530C"/>
    <w:rsid w:val="2E554CE2"/>
    <w:rsid w:val="2E6D227D"/>
    <w:rsid w:val="2E6D7E65"/>
    <w:rsid w:val="2E787995"/>
    <w:rsid w:val="2E79424B"/>
    <w:rsid w:val="2E7C45AD"/>
    <w:rsid w:val="2E8554FA"/>
    <w:rsid w:val="2E8D7461"/>
    <w:rsid w:val="2EA60516"/>
    <w:rsid w:val="2EA8442B"/>
    <w:rsid w:val="2EAD2145"/>
    <w:rsid w:val="2EB81B62"/>
    <w:rsid w:val="2EBC2263"/>
    <w:rsid w:val="2EBD0643"/>
    <w:rsid w:val="2EC233F9"/>
    <w:rsid w:val="2EC35595"/>
    <w:rsid w:val="2EC547F2"/>
    <w:rsid w:val="2ED07EF2"/>
    <w:rsid w:val="2ED55B28"/>
    <w:rsid w:val="2EDE0469"/>
    <w:rsid w:val="2EE37FA0"/>
    <w:rsid w:val="2EE711B6"/>
    <w:rsid w:val="2EEB49FA"/>
    <w:rsid w:val="2F06315B"/>
    <w:rsid w:val="2F0B0AE3"/>
    <w:rsid w:val="2F14652F"/>
    <w:rsid w:val="2F1F7372"/>
    <w:rsid w:val="2F24468F"/>
    <w:rsid w:val="2F270AC3"/>
    <w:rsid w:val="2F2C5DDE"/>
    <w:rsid w:val="2F2D4FF3"/>
    <w:rsid w:val="2F342A84"/>
    <w:rsid w:val="2F3454EE"/>
    <w:rsid w:val="2F371654"/>
    <w:rsid w:val="2F395E92"/>
    <w:rsid w:val="2F3A4E04"/>
    <w:rsid w:val="2F3F1EA5"/>
    <w:rsid w:val="2F4003EC"/>
    <w:rsid w:val="2F4076BB"/>
    <w:rsid w:val="2F430FF7"/>
    <w:rsid w:val="2F481044"/>
    <w:rsid w:val="2F4A7913"/>
    <w:rsid w:val="2F5A149E"/>
    <w:rsid w:val="2F5C7A53"/>
    <w:rsid w:val="2F604ED2"/>
    <w:rsid w:val="2F662C24"/>
    <w:rsid w:val="2F6B07A4"/>
    <w:rsid w:val="2F6F6E22"/>
    <w:rsid w:val="2F733E59"/>
    <w:rsid w:val="2F75606A"/>
    <w:rsid w:val="2F780359"/>
    <w:rsid w:val="2F8E6C98"/>
    <w:rsid w:val="2F9327A7"/>
    <w:rsid w:val="2FA6537A"/>
    <w:rsid w:val="2FA67D1F"/>
    <w:rsid w:val="2FA867E1"/>
    <w:rsid w:val="2FAB76D1"/>
    <w:rsid w:val="2FB56B98"/>
    <w:rsid w:val="2FBA0D9A"/>
    <w:rsid w:val="2FBE5B8D"/>
    <w:rsid w:val="2FBF713D"/>
    <w:rsid w:val="2FC77845"/>
    <w:rsid w:val="2FC9676A"/>
    <w:rsid w:val="2FCB4DD1"/>
    <w:rsid w:val="2FDC4FF1"/>
    <w:rsid w:val="2FDC5166"/>
    <w:rsid w:val="2FDE194E"/>
    <w:rsid w:val="2FDE27BA"/>
    <w:rsid w:val="2FDE6B46"/>
    <w:rsid w:val="2FE232A7"/>
    <w:rsid w:val="2FE3161C"/>
    <w:rsid w:val="2FE754B4"/>
    <w:rsid w:val="2FE9188B"/>
    <w:rsid w:val="2FE94B9A"/>
    <w:rsid w:val="2FF108F6"/>
    <w:rsid w:val="2FF67130"/>
    <w:rsid w:val="2FF67A42"/>
    <w:rsid w:val="30077136"/>
    <w:rsid w:val="30090875"/>
    <w:rsid w:val="300C16BD"/>
    <w:rsid w:val="3016617D"/>
    <w:rsid w:val="30251522"/>
    <w:rsid w:val="302C1774"/>
    <w:rsid w:val="30345EE8"/>
    <w:rsid w:val="30370F83"/>
    <w:rsid w:val="30372891"/>
    <w:rsid w:val="30396B10"/>
    <w:rsid w:val="303B336D"/>
    <w:rsid w:val="30433157"/>
    <w:rsid w:val="304F6B17"/>
    <w:rsid w:val="30516C77"/>
    <w:rsid w:val="30600370"/>
    <w:rsid w:val="30665420"/>
    <w:rsid w:val="306741DB"/>
    <w:rsid w:val="30780DFA"/>
    <w:rsid w:val="307B4F89"/>
    <w:rsid w:val="308306FC"/>
    <w:rsid w:val="308B5CBA"/>
    <w:rsid w:val="30A706D1"/>
    <w:rsid w:val="30AB2825"/>
    <w:rsid w:val="30AB3B6B"/>
    <w:rsid w:val="30AD36ED"/>
    <w:rsid w:val="30CD2327"/>
    <w:rsid w:val="30D0530A"/>
    <w:rsid w:val="30D55375"/>
    <w:rsid w:val="30D9094A"/>
    <w:rsid w:val="30DA1C8A"/>
    <w:rsid w:val="30DB6191"/>
    <w:rsid w:val="30DD06A7"/>
    <w:rsid w:val="30DD29CE"/>
    <w:rsid w:val="30DE37F5"/>
    <w:rsid w:val="30E57BC8"/>
    <w:rsid w:val="30E6523C"/>
    <w:rsid w:val="30E7578F"/>
    <w:rsid w:val="30E91822"/>
    <w:rsid w:val="30EC616A"/>
    <w:rsid w:val="30ED62B1"/>
    <w:rsid w:val="30EE18BE"/>
    <w:rsid w:val="30EE58FA"/>
    <w:rsid w:val="30F12587"/>
    <w:rsid w:val="30F8450D"/>
    <w:rsid w:val="30F94B3F"/>
    <w:rsid w:val="30FA66F9"/>
    <w:rsid w:val="3102477E"/>
    <w:rsid w:val="31026961"/>
    <w:rsid w:val="3105390F"/>
    <w:rsid w:val="311E3592"/>
    <w:rsid w:val="31225802"/>
    <w:rsid w:val="3138432A"/>
    <w:rsid w:val="313D5697"/>
    <w:rsid w:val="31440D43"/>
    <w:rsid w:val="314E4954"/>
    <w:rsid w:val="31500B3C"/>
    <w:rsid w:val="31542211"/>
    <w:rsid w:val="315E2D3B"/>
    <w:rsid w:val="316124DC"/>
    <w:rsid w:val="31643D76"/>
    <w:rsid w:val="31682BB3"/>
    <w:rsid w:val="3168625F"/>
    <w:rsid w:val="31704633"/>
    <w:rsid w:val="3172332D"/>
    <w:rsid w:val="31864D3E"/>
    <w:rsid w:val="318F6100"/>
    <w:rsid w:val="31910D55"/>
    <w:rsid w:val="31991C66"/>
    <w:rsid w:val="319C7B3C"/>
    <w:rsid w:val="31A3175F"/>
    <w:rsid w:val="31A60F66"/>
    <w:rsid w:val="31A87ADD"/>
    <w:rsid w:val="31AA213A"/>
    <w:rsid w:val="31AB33E4"/>
    <w:rsid w:val="31B000F0"/>
    <w:rsid w:val="31BB57B1"/>
    <w:rsid w:val="31BD7DC2"/>
    <w:rsid w:val="31C50591"/>
    <w:rsid w:val="31CB53D5"/>
    <w:rsid w:val="31D36060"/>
    <w:rsid w:val="31E73000"/>
    <w:rsid w:val="31EC21BD"/>
    <w:rsid w:val="31EC7522"/>
    <w:rsid w:val="31ED2EF1"/>
    <w:rsid w:val="31FB0586"/>
    <w:rsid w:val="32017785"/>
    <w:rsid w:val="322721C8"/>
    <w:rsid w:val="322D17D7"/>
    <w:rsid w:val="32381C5F"/>
    <w:rsid w:val="323C4A2E"/>
    <w:rsid w:val="324030EE"/>
    <w:rsid w:val="32411EEE"/>
    <w:rsid w:val="32422E19"/>
    <w:rsid w:val="324E140C"/>
    <w:rsid w:val="32614B4A"/>
    <w:rsid w:val="326B6851"/>
    <w:rsid w:val="326F4E9C"/>
    <w:rsid w:val="32702BD5"/>
    <w:rsid w:val="32811F79"/>
    <w:rsid w:val="32864655"/>
    <w:rsid w:val="32893451"/>
    <w:rsid w:val="329965F5"/>
    <w:rsid w:val="329A6A9E"/>
    <w:rsid w:val="329A736B"/>
    <w:rsid w:val="32A04A94"/>
    <w:rsid w:val="32A427CA"/>
    <w:rsid w:val="32A678C1"/>
    <w:rsid w:val="32A7197B"/>
    <w:rsid w:val="32B33797"/>
    <w:rsid w:val="32B37E0D"/>
    <w:rsid w:val="32B51BDE"/>
    <w:rsid w:val="32B9641F"/>
    <w:rsid w:val="32BC3D75"/>
    <w:rsid w:val="32C40A07"/>
    <w:rsid w:val="32CA0686"/>
    <w:rsid w:val="32D228DB"/>
    <w:rsid w:val="32D2292A"/>
    <w:rsid w:val="32D8332E"/>
    <w:rsid w:val="32DD110C"/>
    <w:rsid w:val="32E27584"/>
    <w:rsid w:val="32E4274D"/>
    <w:rsid w:val="32EA4356"/>
    <w:rsid w:val="32EA7272"/>
    <w:rsid w:val="32F87F99"/>
    <w:rsid w:val="32FB3799"/>
    <w:rsid w:val="33083D6C"/>
    <w:rsid w:val="330B4E46"/>
    <w:rsid w:val="33102D67"/>
    <w:rsid w:val="33125B66"/>
    <w:rsid w:val="331414B9"/>
    <w:rsid w:val="33190E82"/>
    <w:rsid w:val="331A4778"/>
    <w:rsid w:val="331D2FB2"/>
    <w:rsid w:val="33304D51"/>
    <w:rsid w:val="33346406"/>
    <w:rsid w:val="33412A47"/>
    <w:rsid w:val="33443787"/>
    <w:rsid w:val="33482C37"/>
    <w:rsid w:val="335131FB"/>
    <w:rsid w:val="3360622F"/>
    <w:rsid w:val="336205A2"/>
    <w:rsid w:val="336D2C26"/>
    <w:rsid w:val="337269A6"/>
    <w:rsid w:val="33791790"/>
    <w:rsid w:val="33834D7C"/>
    <w:rsid w:val="33852819"/>
    <w:rsid w:val="33871999"/>
    <w:rsid w:val="338C37F9"/>
    <w:rsid w:val="33900DD8"/>
    <w:rsid w:val="33933FAE"/>
    <w:rsid w:val="339A2E9C"/>
    <w:rsid w:val="33A72691"/>
    <w:rsid w:val="33AC185A"/>
    <w:rsid w:val="33AD4603"/>
    <w:rsid w:val="33AD67B5"/>
    <w:rsid w:val="33B900C0"/>
    <w:rsid w:val="33BC00F2"/>
    <w:rsid w:val="33BEE17C"/>
    <w:rsid w:val="33BF13B4"/>
    <w:rsid w:val="33CF792F"/>
    <w:rsid w:val="33DD1044"/>
    <w:rsid w:val="33E22A9F"/>
    <w:rsid w:val="33E252DE"/>
    <w:rsid w:val="33EF4903"/>
    <w:rsid w:val="33F319D8"/>
    <w:rsid w:val="340D1BC5"/>
    <w:rsid w:val="340D4B04"/>
    <w:rsid w:val="34253144"/>
    <w:rsid w:val="342B76AC"/>
    <w:rsid w:val="342F7562"/>
    <w:rsid w:val="34364B8B"/>
    <w:rsid w:val="34375332"/>
    <w:rsid w:val="343E2DC2"/>
    <w:rsid w:val="34442D5D"/>
    <w:rsid w:val="34443210"/>
    <w:rsid w:val="344D76D4"/>
    <w:rsid w:val="34577CDD"/>
    <w:rsid w:val="345965FA"/>
    <w:rsid w:val="3461183B"/>
    <w:rsid w:val="34674748"/>
    <w:rsid w:val="346B2570"/>
    <w:rsid w:val="34716A18"/>
    <w:rsid w:val="34716D4F"/>
    <w:rsid w:val="347C5154"/>
    <w:rsid w:val="3482183C"/>
    <w:rsid w:val="34850D8B"/>
    <w:rsid w:val="3486483B"/>
    <w:rsid w:val="348659F9"/>
    <w:rsid w:val="34887FF5"/>
    <w:rsid w:val="348A1767"/>
    <w:rsid w:val="34920DBA"/>
    <w:rsid w:val="3493711F"/>
    <w:rsid w:val="349F5C3D"/>
    <w:rsid w:val="34AE00F1"/>
    <w:rsid w:val="34AE5218"/>
    <w:rsid w:val="34B070F1"/>
    <w:rsid w:val="34B271E0"/>
    <w:rsid w:val="34B57A6A"/>
    <w:rsid w:val="34B90A4C"/>
    <w:rsid w:val="34BC2AEE"/>
    <w:rsid w:val="34BE4EFB"/>
    <w:rsid w:val="34CB4A12"/>
    <w:rsid w:val="34D21EE8"/>
    <w:rsid w:val="34D47537"/>
    <w:rsid w:val="34D53539"/>
    <w:rsid w:val="34E205A8"/>
    <w:rsid w:val="34EA761F"/>
    <w:rsid w:val="34F240BC"/>
    <w:rsid w:val="34F262D6"/>
    <w:rsid w:val="34F368AB"/>
    <w:rsid w:val="34F74066"/>
    <w:rsid w:val="34F741B9"/>
    <w:rsid w:val="34FA0D1C"/>
    <w:rsid w:val="34FE0255"/>
    <w:rsid w:val="350730B8"/>
    <w:rsid w:val="35124BDF"/>
    <w:rsid w:val="351547F2"/>
    <w:rsid w:val="351847DE"/>
    <w:rsid w:val="352164B6"/>
    <w:rsid w:val="35263A2B"/>
    <w:rsid w:val="3528176C"/>
    <w:rsid w:val="352A1A45"/>
    <w:rsid w:val="352A3D8B"/>
    <w:rsid w:val="352B2DCA"/>
    <w:rsid w:val="352F5D97"/>
    <w:rsid w:val="35383E18"/>
    <w:rsid w:val="353E2CF6"/>
    <w:rsid w:val="353F4A21"/>
    <w:rsid w:val="35434E58"/>
    <w:rsid w:val="354E17ED"/>
    <w:rsid w:val="355149E3"/>
    <w:rsid w:val="35526504"/>
    <w:rsid w:val="355C5A55"/>
    <w:rsid w:val="356660A7"/>
    <w:rsid w:val="357C663A"/>
    <w:rsid w:val="357D5641"/>
    <w:rsid w:val="35815594"/>
    <w:rsid w:val="35825DFF"/>
    <w:rsid w:val="35985A19"/>
    <w:rsid w:val="359B36CE"/>
    <w:rsid w:val="359C2E88"/>
    <w:rsid w:val="359F3754"/>
    <w:rsid w:val="35B82498"/>
    <w:rsid w:val="35BB566F"/>
    <w:rsid w:val="35C04EAE"/>
    <w:rsid w:val="35C55293"/>
    <w:rsid w:val="35CA2A36"/>
    <w:rsid w:val="35D178B2"/>
    <w:rsid w:val="35D43014"/>
    <w:rsid w:val="35D650EC"/>
    <w:rsid w:val="35DB6B26"/>
    <w:rsid w:val="35DE3A4D"/>
    <w:rsid w:val="35E22D8D"/>
    <w:rsid w:val="35E55251"/>
    <w:rsid w:val="35F81772"/>
    <w:rsid w:val="35FA89EB"/>
    <w:rsid w:val="35FC33B7"/>
    <w:rsid w:val="36010154"/>
    <w:rsid w:val="36011A02"/>
    <w:rsid w:val="36094C87"/>
    <w:rsid w:val="360F450F"/>
    <w:rsid w:val="36170DC0"/>
    <w:rsid w:val="361907F9"/>
    <w:rsid w:val="362353CB"/>
    <w:rsid w:val="362A1DFA"/>
    <w:rsid w:val="362B427C"/>
    <w:rsid w:val="362D0BBA"/>
    <w:rsid w:val="362D138E"/>
    <w:rsid w:val="362D79C7"/>
    <w:rsid w:val="36373588"/>
    <w:rsid w:val="363B3F7C"/>
    <w:rsid w:val="363F6804"/>
    <w:rsid w:val="36504433"/>
    <w:rsid w:val="36530F8F"/>
    <w:rsid w:val="365F6233"/>
    <w:rsid w:val="36604F52"/>
    <w:rsid w:val="36631EBB"/>
    <w:rsid w:val="36710540"/>
    <w:rsid w:val="367914DA"/>
    <w:rsid w:val="36816BEC"/>
    <w:rsid w:val="36944A6B"/>
    <w:rsid w:val="36963D16"/>
    <w:rsid w:val="36A03182"/>
    <w:rsid w:val="36A118C0"/>
    <w:rsid w:val="36A46123"/>
    <w:rsid w:val="36AB75A5"/>
    <w:rsid w:val="36CB7422"/>
    <w:rsid w:val="36D24FE3"/>
    <w:rsid w:val="36D44FD1"/>
    <w:rsid w:val="36E147DC"/>
    <w:rsid w:val="36E66A2E"/>
    <w:rsid w:val="36F8159F"/>
    <w:rsid w:val="370658EE"/>
    <w:rsid w:val="370C5A67"/>
    <w:rsid w:val="371C792D"/>
    <w:rsid w:val="371F7C4F"/>
    <w:rsid w:val="37216194"/>
    <w:rsid w:val="37292D18"/>
    <w:rsid w:val="372944A5"/>
    <w:rsid w:val="372B5434"/>
    <w:rsid w:val="372F2B17"/>
    <w:rsid w:val="373204C6"/>
    <w:rsid w:val="3733618B"/>
    <w:rsid w:val="373524E8"/>
    <w:rsid w:val="373A4572"/>
    <w:rsid w:val="37446F64"/>
    <w:rsid w:val="374638CE"/>
    <w:rsid w:val="374E1C28"/>
    <w:rsid w:val="37584853"/>
    <w:rsid w:val="37687349"/>
    <w:rsid w:val="37774AF1"/>
    <w:rsid w:val="37825B07"/>
    <w:rsid w:val="37AF4CE7"/>
    <w:rsid w:val="37BE70F0"/>
    <w:rsid w:val="37C279E6"/>
    <w:rsid w:val="37C75D9B"/>
    <w:rsid w:val="37CA1B5C"/>
    <w:rsid w:val="37D92B41"/>
    <w:rsid w:val="37DF4A7F"/>
    <w:rsid w:val="37E420C4"/>
    <w:rsid w:val="37EB040A"/>
    <w:rsid w:val="37F43B51"/>
    <w:rsid w:val="37F976E5"/>
    <w:rsid w:val="37FE02EA"/>
    <w:rsid w:val="37FF10F1"/>
    <w:rsid w:val="38110CEC"/>
    <w:rsid w:val="38290DB3"/>
    <w:rsid w:val="38326A66"/>
    <w:rsid w:val="38345426"/>
    <w:rsid w:val="38376340"/>
    <w:rsid w:val="383D70E7"/>
    <w:rsid w:val="38664E2E"/>
    <w:rsid w:val="386A5665"/>
    <w:rsid w:val="38735FE6"/>
    <w:rsid w:val="38754BF2"/>
    <w:rsid w:val="3876702E"/>
    <w:rsid w:val="387828C4"/>
    <w:rsid w:val="387B6682"/>
    <w:rsid w:val="387C42B2"/>
    <w:rsid w:val="387F773D"/>
    <w:rsid w:val="38872071"/>
    <w:rsid w:val="38893780"/>
    <w:rsid w:val="38897ECE"/>
    <w:rsid w:val="388B73AC"/>
    <w:rsid w:val="388D2005"/>
    <w:rsid w:val="38935752"/>
    <w:rsid w:val="38A16812"/>
    <w:rsid w:val="38A81F49"/>
    <w:rsid w:val="38AA4DCF"/>
    <w:rsid w:val="38AA6CCD"/>
    <w:rsid w:val="38B067ED"/>
    <w:rsid w:val="38B61C08"/>
    <w:rsid w:val="38C016C5"/>
    <w:rsid w:val="38C5631F"/>
    <w:rsid w:val="38CA6981"/>
    <w:rsid w:val="38CE5788"/>
    <w:rsid w:val="38D0041A"/>
    <w:rsid w:val="38D03CA5"/>
    <w:rsid w:val="38D56E7C"/>
    <w:rsid w:val="38DA4C4D"/>
    <w:rsid w:val="38DF49DC"/>
    <w:rsid w:val="38E13451"/>
    <w:rsid w:val="38E16704"/>
    <w:rsid w:val="38E511CC"/>
    <w:rsid w:val="38F14A9A"/>
    <w:rsid w:val="38F55363"/>
    <w:rsid w:val="38FC27C1"/>
    <w:rsid w:val="39086667"/>
    <w:rsid w:val="390F2FF9"/>
    <w:rsid w:val="3910200E"/>
    <w:rsid w:val="391C61E0"/>
    <w:rsid w:val="391D1AF6"/>
    <w:rsid w:val="391F121C"/>
    <w:rsid w:val="39227ED6"/>
    <w:rsid w:val="39247565"/>
    <w:rsid w:val="39275CC8"/>
    <w:rsid w:val="39373005"/>
    <w:rsid w:val="39425244"/>
    <w:rsid w:val="39447834"/>
    <w:rsid w:val="39452CF0"/>
    <w:rsid w:val="394B1976"/>
    <w:rsid w:val="395010E0"/>
    <w:rsid w:val="39576EF4"/>
    <w:rsid w:val="395A0C8B"/>
    <w:rsid w:val="39623066"/>
    <w:rsid w:val="397F20EE"/>
    <w:rsid w:val="39826C0F"/>
    <w:rsid w:val="39834066"/>
    <w:rsid w:val="39946946"/>
    <w:rsid w:val="39974106"/>
    <w:rsid w:val="39A40146"/>
    <w:rsid w:val="39A66893"/>
    <w:rsid w:val="39B11BBD"/>
    <w:rsid w:val="39BD380D"/>
    <w:rsid w:val="39C678D5"/>
    <w:rsid w:val="39C8188B"/>
    <w:rsid w:val="39D33090"/>
    <w:rsid w:val="39D6511B"/>
    <w:rsid w:val="39DB63B7"/>
    <w:rsid w:val="39EC63B4"/>
    <w:rsid w:val="39EF3E2E"/>
    <w:rsid w:val="39F14B5C"/>
    <w:rsid w:val="39F31198"/>
    <w:rsid w:val="39F63EFF"/>
    <w:rsid w:val="39FC5027"/>
    <w:rsid w:val="3A0251EF"/>
    <w:rsid w:val="3A052141"/>
    <w:rsid w:val="3A106E99"/>
    <w:rsid w:val="3A175247"/>
    <w:rsid w:val="3A22354D"/>
    <w:rsid w:val="3A281AFF"/>
    <w:rsid w:val="3A334EF5"/>
    <w:rsid w:val="3A3C4A01"/>
    <w:rsid w:val="3A4241F8"/>
    <w:rsid w:val="3A4246A7"/>
    <w:rsid w:val="3A5D13E2"/>
    <w:rsid w:val="3A657FBD"/>
    <w:rsid w:val="3A6A0A69"/>
    <w:rsid w:val="3A6D151C"/>
    <w:rsid w:val="3A6D6026"/>
    <w:rsid w:val="3A7B0FED"/>
    <w:rsid w:val="3A887A14"/>
    <w:rsid w:val="3A8C4B88"/>
    <w:rsid w:val="3A92109E"/>
    <w:rsid w:val="3A94135D"/>
    <w:rsid w:val="3A975E8B"/>
    <w:rsid w:val="3AA143DE"/>
    <w:rsid w:val="3AA72A81"/>
    <w:rsid w:val="3AA77A0B"/>
    <w:rsid w:val="3AA8108F"/>
    <w:rsid w:val="3AAC1FDD"/>
    <w:rsid w:val="3AAD5296"/>
    <w:rsid w:val="3AB31CB2"/>
    <w:rsid w:val="3ABC3EC1"/>
    <w:rsid w:val="3ABE3B67"/>
    <w:rsid w:val="3AC419C7"/>
    <w:rsid w:val="3AC86074"/>
    <w:rsid w:val="3AD07FD8"/>
    <w:rsid w:val="3AE30733"/>
    <w:rsid w:val="3AE42081"/>
    <w:rsid w:val="3AFA2A62"/>
    <w:rsid w:val="3B022044"/>
    <w:rsid w:val="3B0320C2"/>
    <w:rsid w:val="3B050AD6"/>
    <w:rsid w:val="3B057691"/>
    <w:rsid w:val="3B070A8E"/>
    <w:rsid w:val="3B0F7440"/>
    <w:rsid w:val="3B1212F4"/>
    <w:rsid w:val="3B1337B8"/>
    <w:rsid w:val="3B172B4F"/>
    <w:rsid w:val="3B185FF2"/>
    <w:rsid w:val="3B1C653F"/>
    <w:rsid w:val="3B27041B"/>
    <w:rsid w:val="3B31003F"/>
    <w:rsid w:val="3B332AD5"/>
    <w:rsid w:val="3B3701AA"/>
    <w:rsid w:val="3B457E78"/>
    <w:rsid w:val="3B4A44AC"/>
    <w:rsid w:val="3B4A51A8"/>
    <w:rsid w:val="3B4C6B13"/>
    <w:rsid w:val="3B595F92"/>
    <w:rsid w:val="3B615221"/>
    <w:rsid w:val="3B662AA0"/>
    <w:rsid w:val="3B7B2F20"/>
    <w:rsid w:val="3B7F5877"/>
    <w:rsid w:val="3B800C8A"/>
    <w:rsid w:val="3B8915E1"/>
    <w:rsid w:val="3B904CA9"/>
    <w:rsid w:val="3B9E4948"/>
    <w:rsid w:val="3BAF241F"/>
    <w:rsid w:val="3BB85C1D"/>
    <w:rsid w:val="3BBD0A80"/>
    <w:rsid w:val="3BBD3523"/>
    <w:rsid w:val="3BD00E93"/>
    <w:rsid w:val="3BD13884"/>
    <w:rsid w:val="3BDB1D94"/>
    <w:rsid w:val="3BE3271A"/>
    <w:rsid w:val="3BF0187E"/>
    <w:rsid w:val="3BF24721"/>
    <w:rsid w:val="3BF35B55"/>
    <w:rsid w:val="3BF80CB4"/>
    <w:rsid w:val="3BFE6FB8"/>
    <w:rsid w:val="3C022CB9"/>
    <w:rsid w:val="3C0269F3"/>
    <w:rsid w:val="3C064D0A"/>
    <w:rsid w:val="3C0D6273"/>
    <w:rsid w:val="3C1220DB"/>
    <w:rsid w:val="3C1A5D98"/>
    <w:rsid w:val="3C200389"/>
    <w:rsid w:val="3C265A11"/>
    <w:rsid w:val="3C300A38"/>
    <w:rsid w:val="3C372852"/>
    <w:rsid w:val="3C383425"/>
    <w:rsid w:val="3C392C95"/>
    <w:rsid w:val="3C3950B9"/>
    <w:rsid w:val="3C3E244B"/>
    <w:rsid w:val="3C416A98"/>
    <w:rsid w:val="3C4A7F1D"/>
    <w:rsid w:val="3C5D1E98"/>
    <w:rsid w:val="3C62410F"/>
    <w:rsid w:val="3C67127F"/>
    <w:rsid w:val="3C7DD2EC"/>
    <w:rsid w:val="3C864683"/>
    <w:rsid w:val="3C8666B4"/>
    <w:rsid w:val="3C877A7E"/>
    <w:rsid w:val="3C8D6DE4"/>
    <w:rsid w:val="3C953614"/>
    <w:rsid w:val="3C9F2348"/>
    <w:rsid w:val="3CBA1FE0"/>
    <w:rsid w:val="3CC44CC1"/>
    <w:rsid w:val="3CCD425B"/>
    <w:rsid w:val="3CCE048D"/>
    <w:rsid w:val="3CDA219E"/>
    <w:rsid w:val="3CDA5A95"/>
    <w:rsid w:val="3CE0091C"/>
    <w:rsid w:val="3CE30C99"/>
    <w:rsid w:val="3CE409CF"/>
    <w:rsid w:val="3CE7312D"/>
    <w:rsid w:val="3CF00162"/>
    <w:rsid w:val="3CF15B83"/>
    <w:rsid w:val="3CFA2C61"/>
    <w:rsid w:val="3CFA340A"/>
    <w:rsid w:val="3CFC1871"/>
    <w:rsid w:val="3D0C3C0C"/>
    <w:rsid w:val="3D0F32E4"/>
    <w:rsid w:val="3D21752B"/>
    <w:rsid w:val="3D2363DE"/>
    <w:rsid w:val="3D236C6B"/>
    <w:rsid w:val="3D257B7D"/>
    <w:rsid w:val="3D295CEB"/>
    <w:rsid w:val="3D2B1C09"/>
    <w:rsid w:val="3D372DF7"/>
    <w:rsid w:val="3D4C63C7"/>
    <w:rsid w:val="3D5C5D0B"/>
    <w:rsid w:val="3D5C74E1"/>
    <w:rsid w:val="3D626116"/>
    <w:rsid w:val="3D661F9E"/>
    <w:rsid w:val="3D697B45"/>
    <w:rsid w:val="3D6B1CC2"/>
    <w:rsid w:val="3D7224BB"/>
    <w:rsid w:val="3D794F2B"/>
    <w:rsid w:val="3D803C2A"/>
    <w:rsid w:val="3D921760"/>
    <w:rsid w:val="3D935DC9"/>
    <w:rsid w:val="3D9601C7"/>
    <w:rsid w:val="3D9C74E3"/>
    <w:rsid w:val="3D9C7BE7"/>
    <w:rsid w:val="3D9C7D4F"/>
    <w:rsid w:val="3D9F4DE4"/>
    <w:rsid w:val="3DA73AC3"/>
    <w:rsid w:val="3DAB3355"/>
    <w:rsid w:val="3DAB6840"/>
    <w:rsid w:val="3DB260AE"/>
    <w:rsid w:val="3DBA16D5"/>
    <w:rsid w:val="3DC76976"/>
    <w:rsid w:val="3DDA4C2C"/>
    <w:rsid w:val="3DE906D1"/>
    <w:rsid w:val="3DE92602"/>
    <w:rsid w:val="3DEA7231"/>
    <w:rsid w:val="3DEC7A38"/>
    <w:rsid w:val="3DED276E"/>
    <w:rsid w:val="3DF3277A"/>
    <w:rsid w:val="3DF8397D"/>
    <w:rsid w:val="3DFA7DC1"/>
    <w:rsid w:val="3DFB1337"/>
    <w:rsid w:val="3DFD6502"/>
    <w:rsid w:val="3E04260E"/>
    <w:rsid w:val="3E045DF4"/>
    <w:rsid w:val="3E0735F6"/>
    <w:rsid w:val="3E0A10D6"/>
    <w:rsid w:val="3E0F32A1"/>
    <w:rsid w:val="3E0F5A7C"/>
    <w:rsid w:val="3E110F37"/>
    <w:rsid w:val="3E161447"/>
    <w:rsid w:val="3E195271"/>
    <w:rsid w:val="3E213816"/>
    <w:rsid w:val="3E233C25"/>
    <w:rsid w:val="3E2675E7"/>
    <w:rsid w:val="3E287A32"/>
    <w:rsid w:val="3E2E097B"/>
    <w:rsid w:val="3E3370B2"/>
    <w:rsid w:val="3E3434AD"/>
    <w:rsid w:val="3E370B80"/>
    <w:rsid w:val="3E3B6B03"/>
    <w:rsid w:val="3E4337BF"/>
    <w:rsid w:val="3E452CEA"/>
    <w:rsid w:val="3E4937FB"/>
    <w:rsid w:val="3E4D2593"/>
    <w:rsid w:val="3E746C96"/>
    <w:rsid w:val="3E7A29C4"/>
    <w:rsid w:val="3E7C0A8B"/>
    <w:rsid w:val="3E7E5709"/>
    <w:rsid w:val="3E814541"/>
    <w:rsid w:val="3E9416B0"/>
    <w:rsid w:val="3E955332"/>
    <w:rsid w:val="3E972947"/>
    <w:rsid w:val="3E977B78"/>
    <w:rsid w:val="3E9B0BD0"/>
    <w:rsid w:val="3EA831CB"/>
    <w:rsid w:val="3EAF3365"/>
    <w:rsid w:val="3EAF4DE2"/>
    <w:rsid w:val="3EB02CF7"/>
    <w:rsid w:val="3EB472EA"/>
    <w:rsid w:val="3EBA58E4"/>
    <w:rsid w:val="3EC171DE"/>
    <w:rsid w:val="3ED13664"/>
    <w:rsid w:val="3ED260B2"/>
    <w:rsid w:val="3EDC311B"/>
    <w:rsid w:val="3EEC4975"/>
    <w:rsid w:val="3EED5649"/>
    <w:rsid w:val="3EF32E4D"/>
    <w:rsid w:val="3F0119A3"/>
    <w:rsid w:val="3F085415"/>
    <w:rsid w:val="3F0F58EA"/>
    <w:rsid w:val="3F1475F6"/>
    <w:rsid w:val="3F166C0A"/>
    <w:rsid w:val="3F1B3A62"/>
    <w:rsid w:val="3F20737D"/>
    <w:rsid w:val="3F2675AA"/>
    <w:rsid w:val="3F2759A8"/>
    <w:rsid w:val="3F2B4A98"/>
    <w:rsid w:val="3F323A33"/>
    <w:rsid w:val="3F352B64"/>
    <w:rsid w:val="3F3674B2"/>
    <w:rsid w:val="3F3DC4BC"/>
    <w:rsid w:val="3F3E0999"/>
    <w:rsid w:val="3F3EBAE8"/>
    <w:rsid w:val="3F404C89"/>
    <w:rsid w:val="3F450FDB"/>
    <w:rsid w:val="3F4E3420"/>
    <w:rsid w:val="3F5C462C"/>
    <w:rsid w:val="3F5E043D"/>
    <w:rsid w:val="3F5E78C6"/>
    <w:rsid w:val="3F635A61"/>
    <w:rsid w:val="3F681639"/>
    <w:rsid w:val="3F693A5A"/>
    <w:rsid w:val="3F8F79C6"/>
    <w:rsid w:val="3F9160E8"/>
    <w:rsid w:val="3F9470ED"/>
    <w:rsid w:val="3F96388E"/>
    <w:rsid w:val="3F992E13"/>
    <w:rsid w:val="3F9ECC99"/>
    <w:rsid w:val="3FA7C3E5"/>
    <w:rsid w:val="3FAE571D"/>
    <w:rsid w:val="3FB07776"/>
    <w:rsid w:val="3FB266B6"/>
    <w:rsid w:val="3FB52A2F"/>
    <w:rsid w:val="3FBA4B49"/>
    <w:rsid w:val="3FC82785"/>
    <w:rsid w:val="3FC82F10"/>
    <w:rsid w:val="3FCD5DA2"/>
    <w:rsid w:val="3FD140EA"/>
    <w:rsid w:val="3FD354C0"/>
    <w:rsid w:val="3FD77C27"/>
    <w:rsid w:val="3FDE5A2C"/>
    <w:rsid w:val="3FE70A09"/>
    <w:rsid w:val="3FEF5FE4"/>
    <w:rsid w:val="3FF34101"/>
    <w:rsid w:val="3FFC0C43"/>
    <w:rsid w:val="40010DA8"/>
    <w:rsid w:val="401251A7"/>
    <w:rsid w:val="40130AB9"/>
    <w:rsid w:val="401C527C"/>
    <w:rsid w:val="401E24FE"/>
    <w:rsid w:val="402A405C"/>
    <w:rsid w:val="40366D92"/>
    <w:rsid w:val="404A4B00"/>
    <w:rsid w:val="40541512"/>
    <w:rsid w:val="405A7C3B"/>
    <w:rsid w:val="405B69B7"/>
    <w:rsid w:val="405D597D"/>
    <w:rsid w:val="406225E0"/>
    <w:rsid w:val="40642868"/>
    <w:rsid w:val="406A07A5"/>
    <w:rsid w:val="407435D3"/>
    <w:rsid w:val="407B46EF"/>
    <w:rsid w:val="407B7720"/>
    <w:rsid w:val="40986F7A"/>
    <w:rsid w:val="40A57F06"/>
    <w:rsid w:val="40AB0497"/>
    <w:rsid w:val="40BF77BE"/>
    <w:rsid w:val="40CB1D2F"/>
    <w:rsid w:val="40D9702B"/>
    <w:rsid w:val="40DE16DE"/>
    <w:rsid w:val="40F036ED"/>
    <w:rsid w:val="40F2481C"/>
    <w:rsid w:val="40F31DB4"/>
    <w:rsid w:val="40F70084"/>
    <w:rsid w:val="40FC556D"/>
    <w:rsid w:val="410E63CA"/>
    <w:rsid w:val="411879D0"/>
    <w:rsid w:val="411C5801"/>
    <w:rsid w:val="412F3AFF"/>
    <w:rsid w:val="412F4602"/>
    <w:rsid w:val="412F5C87"/>
    <w:rsid w:val="413167F0"/>
    <w:rsid w:val="41367747"/>
    <w:rsid w:val="41413401"/>
    <w:rsid w:val="41422405"/>
    <w:rsid w:val="414C0EAA"/>
    <w:rsid w:val="414E0B3E"/>
    <w:rsid w:val="414F6FF2"/>
    <w:rsid w:val="4153045F"/>
    <w:rsid w:val="41546154"/>
    <w:rsid w:val="41572F62"/>
    <w:rsid w:val="415B40DB"/>
    <w:rsid w:val="4160648B"/>
    <w:rsid w:val="41612A11"/>
    <w:rsid w:val="416A659E"/>
    <w:rsid w:val="416E52D2"/>
    <w:rsid w:val="417A4050"/>
    <w:rsid w:val="417F6B37"/>
    <w:rsid w:val="41834EAD"/>
    <w:rsid w:val="418A472E"/>
    <w:rsid w:val="419F7587"/>
    <w:rsid w:val="41AC5BFD"/>
    <w:rsid w:val="41B24D0C"/>
    <w:rsid w:val="41B62584"/>
    <w:rsid w:val="41BD7C6A"/>
    <w:rsid w:val="41CD2DED"/>
    <w:rsid w:val="41DA46A9"/>
    <w:rsid w:val="41DC6E65"/>
    <w:rsid w:val="41E21A59"/>
    <w:rsid w:val="41E32E1B"/>
    <w:rsid w:val="41E52704"/>
    <w:rsid w:val="41EB3A2C"/>
    <w:rsid w:val="41EE4E31"/>
    <w:rsid w:val="41F03646"/>
    <w:rsid w:val="41F13142"/>
    <w:rsid w:val="41F43008"/>
    <w:rsid w:val="4209746C"/>
    <w:rsid w:val="420F1061"/>
    <w:rsid w:val="421319BB"/>
    <w:rsid w:val="42154762"/>
    <w:rsid w:val="4217286E"/>
    <w:rsid w:val="421D13C7"/>
    <w:rsid w:val="421E3260"/>
    <w:rsid w:val="42334FE1"/>
    <w:rsid w:val="42392B6D"/>
    <w:rsid w:val="423C17F5"/>
    <w:rsid w:val="424A7C49"/>
    <w:rsid w:val="424B7D79"/>
    <w:rsid w:val="42682B55"/>
    <w:rsid w:val="42687C4C"/>
    <w:rsid w:val="426C0E01"/>
    <w:rsid w:val="426D3625"/>
    <w:rsid w:val="42763B2F"/>
    <w:rsid w:val="427F01E0"/>
    <w:rsid w:val="42962F4C"/>
    <w:rsid w:val="429A03F4"/>
    <w:rsid w:val="42A47574"/>
    <w:rsid w:val="42A5183F"/>
    <w:rsid w:val="42A94991"/>
    <w:rsid w:val="42AC7708"/>
    <w:rsid w:val="42B55834"/>
    <w:rsid w:val="42C20EF5"/>
    <w:rsid w:val="42C24E97"/>
    <w:rsid w:val="42C953BF"/>
    <w:rsid w:val="42CB5598"/>
    <w:rsid w:val="42CC3676"/>
    <w:rsid w:val="42DC7894"/>
    <w:rsid w:val="42DD12B8"/>
    <w:rsid w:val="42E7080D"/>
    <w:rsid w:val="42EF1ECA"/>
    <w:rsid w:val="42F1358E"/>
    <w:rsid w:val="42F36125"/>
    <w:rsid w:val="42F44D74"/>
    <w:rsid w:val="42F93A0F"/>
    <w:rsid w:val="42FA2C71"/>
    <w:rsid w:val="43001F84"/>
    <w:rsid w:val="43043A39"/>
    <w:rsid w:val="431A7B55"/>
    <w:rsid w:val="432951F6"/>
    <w:rsid w:val="432B3B3F"/>
    <w:rsid w:val="43401E67"/>
    <w:rsid w:val="434206D5"/>
    <w:rsid w:val="43627F42"/>
    <w:rsid w:val="43631EF9"/>
    <w:rsid w:val="4363310A"/>
    <w:rsid w:val="436B21D8"/>
    <w:rsid w:val="436B341D"/>
    <w:rsid w:val="43721740"/>
    <w:rsid w:val="437A5975"/>
    <w:rsid w:val="438A0835"/>
    <w:rsid w:val="438B52E0"/>
    <w:rsid w:val="43916981"/>
    <w:rsid w:val="439C45A4"/>
    <w:rsid w:val="43B901A7"/>
    <w:rsid w:val="43BC7EBD"/>
    <w:rsid w:val="43C64ECB"/>
    <w:rsid w:val="43CB0869"/>
    <w:rsid w:val="43D00944"/>
    <w:rsid w:val="43D25F89"/>
    <w:rsid w:val="43DD4C04"/>
    <w:rsid w:val="43E37A0E"/>
    <w:rsid w:val="43E75AC5"/>
    <w:rsid w:val="43F41C3D"/>
    <w:rsid w:val="43F44980"/>
    <w:rsid w:val="43F60B10"/>
    <w:rsid w:val="43FB6C70"/>
    <w:rsid w:val="44040CCC"/>
    <w:rsid w:val="440E51B7"/>
    <w:rsid w:val="441373B9"/>
    <w:rsid w:val="4417428C"/>
    <w:rsid w:val="4419668D"/>
    <w:rsid w:val="442E6DCD"/>
    <w:rsid w:val="443F168F"/>
    <w:rsid w:val="44416A28"/>
    <w:rsid w:val="44420682"/>
    <w:rsid w:val="445A16E7"/>
    <w:rsid w:val="44695A64"/>
    <w:rsid w:val="446A1F2B"/>
    <w:rsid w:val="446B2A97"/>
    <w:rsid w:val="44703ED1"/>
    <w:rsid w:val="44785348"/>
    <w:rsid w:val="44883E1A"/>
    <w:rsid w:val="448A707A"/>
    <w:rsid w:val="448D112C"/>
    <w:rsid w:val="4494718F"/>
    <w:rsid w:val="44B37920"/>
    <w:rsid w:val="44B81C74"/>
    <w:rsid w:val="44C412E0"/>
    <w:rsid w:val="44C6239C"/>
    <w:rsid w:val="44C90E74"/>
    <w:rsid w:val="44CD7B5D"/>
    <w:rsid w:val="44D242F0"/>
    <w:rsid w:val="44E25EC8"/>
    <w:rsid w:val="44ED1AB7"/>
    <w:rsid w:val="44EF5927"/>
    <w:rsid w:val="44F1176D"/>
    <w:rsid w:val="44F33246"/>
    <w:rsid w:val="44F40E09"/>
    <w:rsid w:val="44FD3CCF"/>
    <w:rsid w:val="450A5E13"/>
    <w:rsid w:val="451262FD"/>
    <w:rsid w:val="45136BF2"/>
    <w:rsid w:val="4516721D"/>
    <w:rsid w:val="45194E52"/>
    <w:rsid w:val="451C6E79"/>
    <w:rsid w:val="451D4342"/>
    <w:rsid w:val="451D691D"/>
    <w:rsid w:val="451D6BCE"/>
    <w:rsid w:val="45230F44"/>
    <w:rsid w:val="452766AE"/>
    <w:rsid w:val="452B1D79"/>
    <w:rsid w:val="4538439A"/>
    <w:rsid w:val="453C6751"/>
    <w:rsid w:val="4541256D"/>
    <w:rsid w:val="45554DA6"/>
    <w:rsid w:val="45591BF3"/>
    <w:rsid w:val="455F4AC8"/>
    <w:rsid w:val="456C373B"/>
    <w:rsid w:val="456D33B0"/>
    <w:rsid w:val="45746190"/>
    <w:rsid w:val="457A6482"/>
    <w:rsid w:val="45805174"/>
    <w:rsid w:val="45812E66"/>
    <w:rsid w:val="4583686C"/>
    <w:rsid w:val="45845D76"/>
    <w:rsid w:val="458B3FE8"/>
    <w:rsid w:val="459643F7"/>
    <w:rsid w:val="459A7348"/>
    <w:rsid w:val="459F53F5"/>
    <w:rsid w:val="45AC2415"/>
    <w:rsid w:val="45AC7BA2"/>
    <w:rsid w:val="45B413A4"/>
    <w:rsid w:val="45BA740D"/>
    <w:rsid w:val="45BE5366"/>
    <w:rsid w:val="45C72682"/>
    <w:rsid w:val="45CD5527"/>
    <w:rsid w:val="45CE42DE"/>
    <w:rsid w:val="45D87BEF"/>
    <w:rsid w:val="45E657C3"/>
    <w:rsid w:val="45E87E40"/>
    <w:rsid w:val="45F25875"/>
    <w:rsid w:val="45F32D90"/>
    <w:rsid w:val="45F864BD"/>
    <w:rsid w:val="45FA0300"/>
    <w:rsid w:val="45FD69CD"/>
    <w:rsid w:val="45FF0F3E"/>
    <w:rsid w:val="45FF17EF"/>
    <w:rsid w:val="460075EB"/>
    <w:rsid w:val="46035A57"/>
    <w:rsid w:val="460B47C4"/>
    <w:rsid w:val="46164DE9"/>
    <w:rsid w:val="462264EF"/>
    <w:rsid w:val="463246FD"/>
    <w:rsid w:val="46371A60"/>
    <w:rsid w:val="463B6000"/>
    <w:rsid w:val="464014DD"/>
    <w:rsid w:val="46495061"/>
    <w:rsid w:val="4649770B"/>
    <w:rsid w:val="464A6A97"/>
    <w:rsid w:val="464C72CE"/>
    <w:rsid w:val="46521EE5"/>
    <w:rsid w:val="46525093"/>
    <w:rsid w:val="4661125D"/>
    <w:rsid w:val="468269BA"/>
    <w:rsid w:val="46861B61"/>
    <w:rsid w:val="46891BFD"/>
    <w:rsid w:val="46902F03"/>
    <w:rsid w:val="46966495"/>
    <w:rsid w:val="46975376"/>
    <w:rsid w:val="469E5829"/>
    <w:rsid w:val="46A132A1"/>
    <w:rsid w:val="46AF5785"/>
    <w:rsid w:val="46B00BEB"/>
    <w:rsid w:val="46B017DC"/>
    <w:rsid w:val="46B11DA1"/>
    <w:rsid w:val="46B3719C"/>
    <w:rsid w:val="46C7595A"/>
    <w:rsid w:val="46CA3EAC"/>
    <w:rsid w:val="46CD108A"/>
    <w:rsid w:val="46CF2B8E"/>
    <w:rsid w:val="46D039A6"/>
    <w:rsid w:val="46D1570C"/>
    <w:rsid w:val="46D835E4"/>
    <w:rsid w:val="46E90864"/>
    <w:rsid w:val="46EA3E7E"/>
    <w:rsid w:val="46F3301E"/>
    <w:rsid w:val="46F35F18"/>
    <w:rsid w:val="46F61C13"/>
    <w:rsid w:val="46FA6CB1"/>
    <w:rsid w:val="470A7C30"/>
    <w:rsid w:val="47141380"/>
    <w:rsid w:val="471472EB"/>
    <w:rsid w:val="47177045"/>
    <w:rsid w:val="472D330E"/>
    <w:rsid w:val="474110AE"/>
    <w:rsid w:val="474430FA"/>
    <w:rsid w:val="474D4F88"/>
    <w:rsid w:val="475340F0"/>
    <w:rsid w:val="47562583"/>
    <w:rsid w:val="475C53EC"/>
    <w:rsid w:val="47837970"/>
    <w:rsid w:val="47845F6A"/>
    <w:rsid w:val="478522B7"/>
    <w:rsid w:val="47A76B68"/>
    <w:rsid w:val="47B47089"/>
    <w:rsid w:val="47B54119"/>
    <w:rsid w:val="47C00CCC"/>
    <w:rsid w:val="47D559FD"/>
    <w:rsid w:val="47DB1730"/>
    <w:rsid w:val="47DB22FE"/>
    <w:rsid w:val="47DF492E"/>
    <w:rsid w:val="47E7533C"/>
    <w:rsid w:val="47F55F20"/>
    <w:rsid w:val="47FC24A8"/>
    <w:rsid w:val="48045892"/>
    <w:rsid w:val="480C7137"/>
    <w:rsid w:val="4810371F"/>
    <w:rsid w:val="4814777E"/>
    <w:rsid w:val="481E346C"/>
    <w:rsid w:val="482B2CE0"/>
    <w:rsid w:val="482F2574"/>
    <w:rsid w:val="483D36B2"/>
    <w:rsid w:val="484A37E9"/>
    <w:rsid w:val="485C6BBC"/>
    <w:rsid w:val="485D6CD3"/>
    <w:rsid w:val="48613C9F"/>
    <w:rsid w:val="48642C1F"/>
    <w:rsid w:val="486432FB"/>
    <w:rsid w:val="486A1378"/>
    <w:rsid w:val="4871207B"/>
    <w:rsid w:val="48751272"/>
    <w:rsid w:val="48780CF1"/>
    <w:rsid w:val="488324B7"/>
    <w:rsid w:val="488E4989"/>
    <w:rsid w:val="488F47FC"/>
    <w:rsid w:val="48905215"/>
    <w:rsid w:val="48947D88"/>
    <w:rsid w:val="48952D8E"/>
    <w:rsid w:val="489768B9"/>
    <w:rsid w:val="48990266"/>
    <w:rsid w:val="489B64E0"/>
    <w:rsid w:val="48A05398"/>
    <w:rsid w:val="48A55824"/>
    <w:rsid w:val="48AA47E4"/>
    <w:rsid w:val="48AD0D6E"/>
    <w:rsid w:val="48AF0222"/>
    <w:rsid w:val="48B118D1"/>
    <w:rsid w:val="48B644EB"/>
    <w:rsid w:val="48C113E5"/>
    <w:rsid w:val="48C32F97"/>
    <w:rsid w:val="48C82506"/>
    <w:rsid w:val="48D34DBE"/>
    <w:rsid w:val="48D42328"/>
    <w:rsid w:val="48DF2E1E"/>
    <w:rsid w:val="48E85F04"/>
    <w:rsid w:val="48EB6147"/>
    <w:rsid w:val="48EF4857"/>
    <w:rsid w:val="48F053BB"/>
    <w:rsid w:val="48F3112A"/>
    <w:rsid w:val="48F90735"/>
    <w:rsid w:val="49042FB8"/>
    <w:rsid w:val="490F71F1"/>
    <w:rsid w:val="491E1F88"/>
    <w:rsid w:val="492A51F8"/>
    <w:rsid w:val="492D76E6"/>
    <w:rsid w:val="49307255"/>
    <w:rsid w:val="49313764"/>
    <w:rsid w:val="4933374B"/>
    <w:rsid w:val="493957EA"/>
    <w:rsid w:val="493A0A08"/>
    <w:rsid w:val="494224B8"/>
    <w:rsid w:val="494275AE"/>
    <w:rsid w:val="494707A3"/>
    <w:rsid w:val="49485C35"/>
    <w:rsid w:val="494D45F3"/>
    <w:rsid w:val="495D3DC1"/>
    <w:rsid w:val="49617F11"/>
    <w:rsid w:val="49627A95"/>
    <w:rsid w:val="496B39E2"/>
    <w:rsid w:val="49721D88"/>
    <w:rsid w:val="497929CF"/>
    <w:rsid w:val="497C0DC1"/>
    <w:rsid w:val="497E39DE"/>
    <w:rsid w:val="497E4960"/>
    <w:rsid w:val="49856A68"/>
    <w:rsid w:val="49870AFA"/>
    <w:rsid w:val="49891DB7"/>
    <w:rsid w:val="498A3DFA"/>
    <w:rsid w:val="499450B3"/>
    <w:rsid w:val="4994719C"/>
    <w:rsid w:val="49964DD5"/>
    <w:rsid w:val="49994538"/>
    <w:rsid w:val="49994B15"/>
    <w:rsid w:val="499969AB"/>
    <w:rsid w:val="49A26F46"/>
    <w:rsid w:val="49A51C8E"/>
    <w:rsid w:val="49A71AE5"/>
    <w:rsid w:val="49A94277"/>
    <w:rsid w:val="49AF1190"/>
    <w:rsid w:val="49B44777"/>
    <w:rsid w:val="49BA19D7"/>
    <w:rsid w:val="49BB0830"/>
    <w:rsid w:val="49BB114E"/>
    <w:rsid w:val="49BC645D"/>
    <w:rsid w:val="49C9661F"/>
    <w:rsid w:val="49D071F1"/>
    <w:rsid w:val="49D20523"/>
    <w:rsid w:val="49D71A3A"/>
    <w:rsid w:val="49DB050B"/>
    <w:rsid w:val="49DD728F"/>
    <w:rsid w:val="49E62680"/>
    <w:rsid w:val="49E72BDC"/>
    <w:rsid w:val="49EA7937"/>
    <w:rsid w:val="49F028E0"/>
    <w:rsid w:val="49F43609"/>
    <w:rsid w:val="49FB25F1"/>
    <w:rsid w:val="4A065FDF"/>
    <w:rsid w:val="4A0B14BE"/>
    <w:rsid w:val="4A0B3E80"/>
    <w:rsid w:val="4A0C125A"/>
    <w:rsid w:val="4A0E15C8"/>
    <w:rsid w:val="4A10048D"/>
    <w:rsid w:val="4A1D0F7A"/>
    <w:rsid w:val="4A1E2952"/>
    <w:rsid w:val="4A2234C7"/>
    <w:rsid w:val="4A2B42BD"/>
    <w:rsid w:val="4A2B5503"/>
    <w:rsid w:val="4A2E2790"/>
    <w:rsid w:val="4A3A5F22"/>
    <w:rsid w:val="4A480433"/>
    <w:rsid w:val="4A4D3C6C"/>
    <w:rsid w:val="4A6253CB"/>
    <w:rsid w:val="4A6927CE"/>
    <w:rsid w:val="4A7D1D31"/>
    <w:rsid w:val="4A847C04"/>
    <w:rsid w:val="4A865E58"/>
    <w:rsid w:val="4A9E31C7"/>
    <w:rsid w:val="4AA04DE4"/>
    <w:rsid w:val="4AAD74CC"/>
    <w:rsid w:val="4ABA375D"/>
    <w:rsid w:val="4AC25DDB"/>
    <w:rsid w:val="4AC86E3C"/>
    <w:rsid w:val="4AC97E97"/>
    <w:rsid w:val="4ACBDB3C"/>
    <w:rsid w:val="4ACD708F"/>
    <w:rsid w:val="4AD0632C"/>
    <w:rsid w:val="4ADB024C"/>
    <w:rsid w:val="4ADF4A04"/>
    <w:rsid w:val="4AE05C37"/>
    <w:rsid w:val="4AE87EF3"/>
    <w:rsid w:val="4AF2278F"/>
    <w:rsid w:val="4AFF57A0"/>
    <w:rsid w:val="4B0222FB"/>
    <w:rsid w:val="4B070135"/>
    <w:rsid w:val="4B0E2331"/>
    <w:rsid w:val="4B0F34C3"/>
    <w:rsid w:val="4B116085"/>
    <w:rsid w:val="4B1576F3"/>
    <w:rsid w:val="4B1F7399"/>
    <w:rsid w:val="4B2647D6"/>
    <w:rsid w:val="4B2731A5"/>
    <w:rsid w:val="4B307F16"/>
    <w:rsid w:val="4B360CA0"/>
    <w:rsid w:val="4B3E7214"/>
    <w:rsid w:val="4B465D0E"/>
    <w:rsid w:val="4B500FBC"/>
    <w:rsid w:val="4B51247A"/>
    <w:rsid w:val="4B553168"/>
    <w:rsid w:val="4B644B6E"/>
    <w:rsid w:val="4B6A0784"/>
    <w:rsid w:val="4B6A4E3B"/>
    <w:rsid w:val="4B7052C7"/>
    <w:rsid w:val="4B733C5D"/>
    <w:rsid w:val="4B766759"/>
    <w:rsid w:val="4B7C3483"/>
    <w:rsid w:val="4B893B8A"/>
    <w:rsid w:val="4B8A766E"/>
    <w:rsid w:val="4B9C0FA4"/>
    <w:rsid w:val="4BBC7F50"/>
    <w:rsid w:val="4BC17D85"/>
    <w:rsid w:val="4BC31389"/>
    <w:rsid w:val="4BD22EDF"/>
    <w:rsid w:val="4BD42EDC"/>
    <w:rsid w:val="4BE3154E"/>
    <w:rsid w:val="4BE61D31"/>
    <w:rsid w:val="4BEC3947"/>
    <w:rsid w:val="4BFA060C"/>
    <w:rsid w:val="4C01015B"/>
    <w:rsid w:val="4C0479CE"/>
    <w:rsid w:val="4C0D1034"/>
    <w:rsid w:val="4C176BC6"/>
    <w:rsid w:val="4C1B1631"/>
    <w:rsid w:val="4C1B5304"/>
    <w:rsid w:val="4C1B72E7"/>
    <w:rsid w:val="4C1C1F65"/>
    <w:rsid w:val="4C22424A"/>
    <w:rsid w:val="4C2B166D"/>
    <w:rsid w:val="4C2D2E4F"/>
    <w:rsid w:val="4C2D72A5"/>
    <w:rsid w:val="4C2E589B"/>
    <w:rsid w:val="4C350015"/>
    <w:rsid w:val="4C375EA1"/>
    <w:rsid w:val="4C3C7C87"/>
    <w:rsid w:val="4C424792"/>
    <w:rsid w:val="4C504585"/>
    <w:rsid w:val="4C566AB8"/>
    <w:rsid w:val="4C57661E"/>
    <w:rsid w:val="4C577AB7"/>
    <w:rsid w:val="4C5904D7"/>
    <w:rsid w:val="4C6C3DA3"/>
    <w:rsid w:val="4C7154D0"/>
    <w:rsid w:val="4C790F23"/>
    <w:rsid w:val="4C7925D2"/>
    <w:rsid w:val="4C8245B0"/>
    <w:rsid w:val="4C8347F8"/>
    <w:rsid w:val="4C863110"/>
    <w:rsid w:val="4C8D1F8F"/>
    <w:rsid w:val="4C9A7C3F"/>
    <w:rsid w:val="4CA36DF1"/>
    <w:rsid w:val="4CAE0D95"/>
    <w:rsid w:val="4CBA06D4"/>
    <w:rsid w:val="4CBA10CB"/>
    <w:rsid w:val="4CC12BE0"/>
    <w:rsid w:val="4CCA1913"/>
    <w:rsid w:val="4CD00A77"/>
    <w:rsid w:val="4CD45F49"/>
    <w:rsid w:val="4CDA60FF"/>
    <w:rsid w:val="4CEA5424"/>
    <w:rsid w:val="4CEC3C0A"/>
    <w:rsid w:val="4CEE4CBB"/>
    <w:rsid w:val="4CF02834"/>
    <w:rsid w:val="4CF527BF"/>
    <w:rsid w:val="4CF7206F"/>
    <w:rsid w:val="4D000B99"/>
    <w:rsid w:val="4D070D9A"/>
    <w:rsid w:val="4D076CF6"/>
    <w:rsid w:val="4D104569"/>
    <w:rsid w:val="4D106337"/>
    <w:rsid w:val="4D111596"/>
    <w:rsid w:val="4D125E1F"/>
    <w:rsid w:val="4D1332A6"/>
    <w:rsid w:val="4D16248A"/>
    <w:rsid w:val="4D2772AE"/>
    <w:rsid w:val="4D317C62"/>
    <w:rsid w:val="4D3D2579"/>
    <w:rsid w:val="4D4E7D77"/>
    <w:rsid w:val="4D553C64"/>
    <w:rsid w:val="4D577E17"/>
    <w:rsid w:val="4D5A7C22"/>
    <w:rsid w:val="4D5C74F5"/>
    <w:rsid w:val="4D632858"/>
    <w:rsid w:val="4D6412B2"/>
    <w:rsid w:val="4D646D2F"/>
    <w:rsid w:val="4D6C0EFF"/>
    <w:rsid w:val="4D7D11B1"/>
    <w:rsid w:val="4D833718"/>
    <w:rsid w:val="4D852A7F"/>
    <w:rsid w:val="4D86234D"/>
    <w:rsid w:val="4D89150A"/>
    <w:rsid w:val="4D896AAB"/>
    <w:rsid w:val="4D8B25FA"/>
    <w:rsid w:val="4D941C0B"/>
    <w:rsid w:val="4DA36B48"/>
    <w:rsid w:val="4DA611C9"/>
    <w:rsid w:val="4DA61737"/>
    <w:rsid w:val="4DAA2F1E"/>
    <w:rsid w:val="4DAC4A4D"/>
    <w:rsid w:val="4DAD45AB"/>
    <w:rsid w:val="4DBB5F38"/>
    <w:rsid w:val="4DC4607F"/>
    <w:rsid w:val="4DC80C04"/>
    <w:rsid w:val="4DD42F7A"/>
    <w:rsid w:val="4DDA5AB5"/>
    <w:rsid w:val="4DDC1174"/>
    <w:rsid w:val="4DDC5F80"/>
    <w:rsid w:val="4DE244DC"/>
    <w:rsid w:val="4DED3507"/>
    <w:rsid w:val="4DED59D8"/>
    <w:rsid w:val="4DEE0BA6"/>
    <w:rsid w:val="4DF3379E"/>
    <w:rsid w:val="4E017AF8"/>
    <w:rsid w:val="4E053E33"/>
    <w:rsid w:val="4E0F3079"/>
    <w:rsid w:val="4E137F97"/>
    <w:rsid w:val="4E155F51"/>
    <w:rsid w:val="4E161CDB"/>
    <w:rsid w:val="4E2719DE"/>
    <w:rsid w:val="4E274868"/>
    <w:rsid w:val="4E293BFF"/>
    <w:rsid w:val="4E317A5B"/>
    <w:rsid w:val="4E32646C"/>
    <w:rsid w:val="4E3C091D"/>
    <w:rsid w:val="4E417944"/>
    <w:rsid w:val="4E4361B3"/>
    <w:rsid w:val="4E4C3DFB"/>
    <w:rsid w:val="4E4E5217"/>
    <w:rsid w:val="4E4F5C66"/>
    <w:rsid w:val="4E56224C"/>
    <w:rsid w:val="4E6661C9"/>
    <w:rsid w:val="4E67415E"/>
    <w:rsid w:val="4E69167C"/>
    <w:rsid w:val="4E7439DF"/>
    <w:rsid w:val="4E7A05C3"/>
    <w:rsid w:val="4E850A83"/>
    <w:rsid w:val="4E864833"/>
    <w:rsid w:val="4E89095B"/>
    <w:rsid w:val="4E8E7512"/>
    <w:rsid w:val="4E8F722D"/>
    <w:rsid w:val="4EA932FE"/>
    <w:rsid w:val="4EAC78C0"/>
    <w:rsid w:val="4EAD02DF"/>
    <w:rsid w:val="4EAE0C37"/>
    <w:rsid w:val="4EAE4D4D"/>
    <w:rsid w:val="4EB46637"/>
    <w:rsid w:val="4EBE7FEA"/>
    <w:rsid w:val="4EC1332E"/>
    <w:rsid w:val="4EC2456A"/>
    <w:rsid w:val="4EC81BF7"/>
    <w:rsid w:val="4EC847BA"/>
    <w:rsid w:val="4EE03590"/>
    <w:rsid w:val="4EE450CC"/>
    <w:rsid w:val="4EE67D8A"/>
    <w:rsid w:val="4EEC0D10"/>
    <w:rsid w:val="4EFB1846"/>
    <w:rsid w:val="4EFC3CE7"/>
    <w:rsid w:val="4EFF3FC2"/>
    <w:rsid w:val="4F0024E4"/>
    <w:rsid w:val="4F01411C"/>
    <w:rsid w:val="4F01550E"/>
    <w:rsid w:val="4F043B94"/>
    <w:rsid w:val="4F071A2A"/>
    <w:rsid w:val="4F2D7545"/>
    <w:rsid w:val="4F2E47AB"/>
    <w:rsid w:val="4F3019E1"/>
    <w:rsid w:val="4F4C3DD2"/>
    <w:rsid w:val="4F541BD1"/>
    <w:rsid w:val="4F671B40"/>
    <w:rsid w:val="4F732E08"/>
    <w:rsid w:val="4F755ABA"/>
    <w:rsid w:val="4F7D7B6F"/>
    <w:rsid w:val="4F860A4D"/>
    <w:rsid w:val="4F88708C"/>
    <w:rsid w:val="4F9471C8"/>
    <w:rsid w:val="4F9C59BD"/>
    <w:rsid w:val="4FA554D0"/>
    <w:rsid w:val="4FB50C3D"/>
    <w:rsid w:val="4FB70C9E"/>
    <w:rsid w:val="4FBC6C28"/>
    <w:rsid w:val="4FC2174E"/>
    <w:rsid w:val="4FC95D22"/>
    <w:rsid w:val="4FC96BDD"/>
    <w:rsid w:val="4FD825ED"/>
    <w:rsid w:val="4FD84FFC"/>
    <w:rsid w:val="4FEE56C6"/>
    <w:rsid w:val="4FEF62BA"/>
    <w:rsid w:val="4FF223AF"/>
    <w:rsid w:val="4FF3250C"/>
    <w:rsid w:val="4FF4635F"/>
    <w:rsid w:val="4FF52176"/>
    <w:rsid w:val="4FFF3ACF"/>
    <w:rsid w:val="4FFFF76D"/>
    <w:rsid w:val="50014F85"/>
    <w:rsid w:val="500801EE"/>
    <w:rsid w:val="501577E6"/>
    <w:rsid w:val="501B12FA"/>
    <w:rsid w:val="502A3FE7"/>
    <w:rsid w:val="50437F47"/>
    <w:rsid w:val="504E0A1C"/>
    <w:rsid w:val="504F5E58"/>
    <w:rsid w:val="5050366A"/>
    <w:rsid w:val="50524B42"/>
    <w:rsid w:val="505F6968"/>
    <w:rsid w:val="50674DF4"/>
    <w:rsid w:val="506812DC"/>
    <w:rsid w:val="506F2BA8"/>
    <w:rsid w:val="507546FB"/>
    <w:rsid w:val="5087340C"/>
    <w:rsid w:val="50945719"/>
    <w:rsid w:val="50957357"/>
    <w:rsid w:val="50985A88"/>
    <w:rsid w:val="509C6BA1"/>
    <w:rsid w:val="509D641C"/>
    <w:rsid w:val="50A0282F"/>
    <w:rsid w:val="50A33D09"/>
    <w:rsid w:val="50A77B3B"/>
    <w:rsid w:val="50A9657C"/>
    <w:rsid w:val="50A97965"/>
    <w:rsid w:val="50B131BD"/>
    <w:rsid w:val="50B8301B"/>
    <w:rsid w:val="50C555A5"/>
    <w:rsid w:val="50CC0E90"/>
    <w:rsid w:val="50CD0B1D"/>
    <w:rsid w:val="50CD6207"/>
    <w:rsid w:val="50DC2512"/>
    <w:rsid w:val="50DE4D41"/>
    <w:rsid w:val="50E47B0A"/>
    <w:rsid w:val="50ED166F"/>
    <w:rsid w:val="50F12DEB"/>
    <w:rsid w:val="50F24353"/>
    <w:rsid w:val="50F815B1"/>
    <w:rsid w:val="50FA1F48"/>
    <w:rsid w:val="50FB0C27"/>
    <w:rsid w:val="50FF230B"/>
    <w:rsid w:val="51082401"/>
    <w:rsid w:val="510B0A7B"/>
    <w:rsid w:val="510B1E42"/>
    <w:rsid w:val="510D415F"/>
    <w:rsid w:val="5116134F"/>
    <w:rsid w:val="5118245E"/>
    <w:rsid w:val="51191774"/>
    <w:rsid w:val="511C41D9"/>
    <w:rsid w:val="511E0724"/>
    <w:rsid w:val="512013C3"/>
    <w:rsid w:val="51220351"/>
    <w:rsid w:val="51224F3F"/>
    <w:rsid w:val="51296729"/>
    <w:rsid w:val="512970B2"/>
    <w:rsid w:val="512C5624"/>
    <w:rsid w:val="512E314A"/>
    <w:rsid w:val="51323A6D"/>
    <w:rsid w:val="513736F6"/>
    <w:rsid w:val="514D7F52"/>
    <w:rsid w:val="51515572"/>
    <w:rsid w:val="5157778E"/>
    <w:rsid w:val="5158272B"/>
    <w:rsid w:val="51654D75"/>
    <w:rsid w:val="516F0D9A"/>
    <w:rsid w:val="517F11C6"/>
    <w:rsid w:val="51825B49"/>
    <w:rsid w:val="51832318"/>
    <w:rsid w:val="518971ED"/>
    <w:rsid w:val="51967504"/>
    <w:rsid w:val="51A100F9"/>
    <w:rsid w:val="51A134CC"/>
    <w:rsid w:val="51B10993"/>
    <w:rsid w:val="51B31CDE"/>
    <w:rsid w:val="51B5657C"/>
    <w:rsid w:val="51B97320"/>
    <w:rsid w:val="51CB2862"/>
    <w:rsid w:val="51D35AC5"/>
    <w:rsid w:val="51DF5EE2"/>
    <w:rsid w:val="51E10EC5"/>
    <w:rsid w:val="51E11A88"/>
    <w:rsid w:val="51E4639C"/>
    <w:rsid w:val="51FE1EB4"/>
    <w:rsid w:val="520157DD"/>
    <w:rsid w:val="52042995"/>
    <w:rsid w:val="52087915"/>
    <w:rsid w:val="520F474A"/>
    <w:rsid w:val="521366A5"/>
    <w:rsid w:val="521427E5"/>
    <w:rsid w:val="52153D05"/>
    <w:rsid w:val="52203C7C"/>
    <w:rsid w:val="52204E3C"/>
    <w:rsid w:val="522119F4"/>
    <w:rsid w:val="5222456F"/>
    <w:rsid w:val="522409F1"/>
    <w:rsid w:val="523E0171"/>
    <w:rsid w:val="52443F13"/>
    <w:rsid w:val="52465F54"/>
    <w:rsid w:val="52527F91"/>
    <w:rsid w:val="5255718B"/>
    <w:rsid w:val="52626852"/>
    <w:rsid w:val="52647786"/>
    <w:rsid w:val="52660409"/>
    <w:rsid w:val="52691CEF"/>
    <w:rsid w:val="527A116F"/>
    <w:rsid w:val="52826223"/>
    <w:rsid w:val="52833F88"/>
    <w:rsid w:val="528D054C"/>
    <w:rsid w:val="5291550A"/>
    <w:rsid w:val="529156DF"/>
    <w:rsid w:val="52976ACD"/>
    <w:rsid w:val="529A1137"/>
    <w:rsid w:val="529E42FF"/>
    <w:rsid w:val="52A622E2"/>
    <w:rsid w:val="52AC685B"/>
    <w:rsid w:val="52AD786B"/>
    <w:rsid w:val="52B1645E"/>
    <w:rsid w:val="52B40B52"/>
    <w:rsid w:val="52C418D2"/>
    <w:rsid w:val="52C41EA5"/>
    <w:rsid w:val="52C45067"/>
    <w:rsid w:val="52C836EB"/>
    <w:rsid w:val="52D16561"/>
    <w:rsid w:val="52D9769B"/>
    <w:rsid w:val="52DB3C85"/>
    <w:rsid w:val="52DE7FEB"/>
    <w:rsid w:val="52E129E7"/>
    <w:rsid w:val="52E701B7"/>
    <w:rsid w:val="52E82EC3"/>
    <w:rsid w:val="52EE34B2"/>
    <w:rsid w:val="52FB1613"/>
    <w:rsid w:val="53084914"/>
    <w:rsid w:val="532B1F08"/>
    <w:rsid w:val="5332013A"/>
    <w:rsid w:val="533C5A79"/>
    <w:rsid w:val="53455292"/>
    <w:rsid w:val="53461A42"/>
    <w:rsid w:val="53461D72"/>
    <w:rsid w:val="53483DF3"/>
    <w:rsid w:val="53485467"/>
    <w:rsid w:val="534F794F"/>
    <w:rsid w:val="53502C2C"/>
    <w:rsid w:val="5354676C"/>
    <w:rsid w:val="53621C23"/>
    <w:rsid w:val="53653D3E"/>
    <w:rsid w:val="536900F0"/>
    <w:rsid w:val="536D1C35"/>
    <w:rsid w:val="53750EF7"/>
    <w:rsid w:val="5390208E"/>
    <w:rsid w:val="53917015"/>
    <w:rsid w:val="539B1075"/>
    <w:rsid w:val="53A37B0D"/>
    <w:rsid w:val="53A86CFC"/>
    <w:rsid w:val="53AC17E0"/>
    <w:rsid w:val="53AC42AC"/>
    <w:rsid w:val="53B2158C"/>
    <w:rsid w:val="53B275F6"/>
    <w:rsid w:val="53B612F2"/>
    <w:rsid w:val="53B724AF"/>
    <w:rsid w:val="53BC1D1A"/>
    <w:rsid w:val="53BC7D8A"/>
    <w:rsid w:val="53C3550A"/>
    <w:rsid w:val="53CF4463"/>
    <w:rsid w:val="53D75012"/>
    <w:rsid w:val="53DB0468"/>
    <w:rsid w:val="53F342C8"/>
    <w:rsid w:val="53F84C14"/>
    <w:rsid w:val="53FB3F6A"/>
    <w:rsid w:val="53FF1684"/>
    <w:rsid w:val="54045D31"/>
    <w:rsid w:val="540817BB"/>
    <w:rsid w:val="540E41E7"/>
    <w:rsid w:val="54106CA6"/>
    <w:rsid w:val="54123EA6"/>
    <w:rsid w:val="541960F0"/>
    <w:rsid w:val="541F126E"/>
    <w:rsid w:val="54230505"/>
    <w:rsid w:val="542B7D85"/>
    <w:rsid w:val="543512B2"/>
    <w:rsid w:val="5438056D"/>
    <w:rsid w:val="543D38C7"/>
    <w:rsid w:val="544B19FF"/>
    <w:rsid w:val="544B51E5"/>
    <w:rsid w:val="544C3429"/>
    <w:rsid w:val="54523A54"/>
    <w:rsid w:val="545455E7"/>
    <w:rsid w:val="54545D5F"/>
    <w:rsid w:val="5456436D"/>
    <w:rsid w:val="546537C4"/>
    <w:rsid w:val="54667494"/>
    <w:rsid w:val="547D04CD"/>
    <w:rsid w:val="5491674B"/>
    <w:rsid w:val="5492579E"/>
    <w:rsid w:val="54A4171E"/>
    <w:rsid w:val="54A57BB3"/>
    <w:rsid w:val="54B906EA"/>
    <w:rsid w:val="54BD4FB4"/>
    <w:rsid w:val="54BF419A"/>
    <w:rsid w:val="54C96C6D"/>
    <w:rsid w:val="54CD26B0"/>
    <w:rsid w:val="54E10573"/>
    <w:rsid w:val="54E90C9C"/>
    <w:rsid w:val="54ECA29A"/>
    <w:rsid w:val="54F43B90"/>
    <w:rsid w:val="55066F08"/>
    <w:rsid w:val="5507381A"/>
    <w:rsid w:val="550E01BD"/>
    <w:rsid w:val="551415E2"/>
    <w:rsid w:val="551A6C6B"/>
    <w:rsid w:val="55235E30"/>
    <w:rsid w:val="55432EB8"/>
    <w:rsid w:val="55463F5B"/>
    <w:rsid w:val="55475B0D"/>
    <w:rsid w:val="5548157C"/>
    <w:rsid w:val="554863B8"/>
    <w:rsid w:val="5555770C"/>
    <w:rsid w:val="55560268"/>
    <w:rsid w:val="55661533"/>
    <w:rsid w:val="556F5E1A"/>
    <w:rsid w:val="55741056"/>
    <w:rsid w:val="55791361"/>
    <w:rsid w:val="557B6B2B"/>
    <w:rsid w:val="558351D1"/>
    <w:rsid w:val="55877DF9"/>
    <w:rsid w:val="558A4132"/>
    <w:rsid w:val="559F173A"/>
    <w:rsid w:val="55AC2A2D"/>
    <w:rsid w:val="55B0300F"/>
    <w:rsid w:val="55B10E0C"/>
    <w:rsid w:val="55B62D99"/>
    <w:rsid w:val="55BD63A9"/>
    <w:rsid w:val="55C946A6"/>
    <w:rsid w:val="55CB06E3"/>
    <w:rsid w:val="55CC0B49"/>
    <w:rsid w:val="55D53A3D"/>
    <w:rsid w:val="55D66F30"/>
    <w:rsid w:val="55D8703F"/>
    <w:rsid w:val="55DA611C"/>
    <w:rsid w:val="55E15A70"/>
    <w:rsid w:val="55F93187"/>
    <w:rsid w:val="560D181B"/>
    <w:rsid w:val="56163132"/>
    <w:rsid w:val="561815A2"/>
    <w:rsid w:val="56194A35"/>
    <w:rsid w:val="561977E3"/>
    <w:rsid w:val="5630661A"/>
    <w:rsid w:val="563B18C7"/>
    <w:rsid w:val="56494199"/>
    <w:rsid w:val="56581D07"/>
    <w:rsid w:val="565E398E"/>
    <w:rsid w:val="565F4B00"/>
    <w:rsid w:val="56611F01"/>
    <w:rsid w:val="56791DE5"/>
    <w:rsid w:val="569A4DDE"/>
    <w:rsid w:val="569D7188"/>
    <w:rsid w:val="56AC7BCD"/>
    <w:rsid w:val="56B87265"/>
    <w:rsid w:val="56C2705A"/>
    <w:rsid w:val="56DA7B4D"/>
    <w:rsid w:val="56E21353"/>
    <w:rsid w:val="56F23A4F"/>
    <w:rsid w:val="56F718D3"/>
    <w:rsid w:val="56FA6595"/>
    <w:rsid w:val="56FF2BE5"/>
    <w:rsid w:val="57000B67"/>
    <w:rsid w:val="57002D2C"/>
    <w:rsid w:val="57006A64"/>
    <w:rsid w:val="570850AA"/>
    <w:rsid w:val="570A3450"/>
    <w:rsid w:val="57155229"/>
    <w:rsid w:val="57200B63"/>
    <w:rsid w:val="57213C62"/>
    <w:rsid w:val="5723178A"/>
    <w:rsid w:val="572E3655"/>
    <w:rsid w:val="572F1200"/>
    <w:rsid w:val="5730000D"/>
    <w:rsid w:val="573B2D6F"/>
    <w:rsid w:val="5740796C"/>
    <w:rsid w:val="574166D2"/>
    <w:rsid w:val="5749576E"/>
    <w:rsid w:val="575B25B7"/>
    <w:rsid w:val="57636C94"/>
    <w:rsid w:val="576471A6"/>
    <w:rsid w:val="57695050"/>
    <w:rsid w:val="576F67EC"/>
    <w:rsid w:val="577E65AD"/>
    <w:rsid w:val="57877110"/>
    <w:rsid w:val="57882CFD"/>
    <w:rsid w:val="57950F4C"/>
    <w:rsid w:val="57952103"/>
    <w:rsid w:val="57966FD7"/>
    <w:rsid w:val="5797100C"/>
    <w:rsid w:val="579A6E67"/>
    <w:rsid w:val="57A501B2"/>
    <w:rsid w:val="57A50274"/>
    <w:rsid w:val="57A61C5F"/>
    <w:rsid w:val="57A646D9"/>
    <w:rsid w:val="57AA2D40"/>
    <w:rsid w:val="57AD6BB5"/>
    <w:rsid w:val="57AD6F26"/>
    <w:rsid w:val="57B152DB"/>
    <w:rsid w:val="57B64263"/>
    <w:rsid w:val="57BA517D"/>
    <w:rsid w:val="57BF2AC3"/>
    <w:rsid w:val="57C156C8"/>
    <w:rsid w:val="57C17085"/>
    <w:rsid w:val="57C31E4A"/>
    <w:rsid w:val="57F10061"/>
    <w:rsid w:val="58183C36"/>
    <w:rsid w:val="582E41C9"/>
    <w:rsid w:val="583120BF"/>
    <w:rsid w:val="58367BFA"/>
    <w:rsid w:val="5839331D"/>
    <w:rsid w:val="583969CB"/>
    <w:rsid w:val="584302DC"/>
    <w:rsid w:val="58477C34"/>
    <w:rsid w:val="584C5944"/>
    <w:rsid w:val="584D0815"/>
    <w:rsid w:val="58550BCF"/>
    <w:rsid w:val="585760A2"/>
    <w:rsid w:val="586324DA"/>
    <w:rsid w:val="58663D34"/>
    <w:rsid w:val="58683E50"/>
    <w:rsid w:val="58696917"/>
    <w:rsid w:val="586C6EBC"/>
    <w:rsid w:val="588102A4"/>
    <w:rsid w:val="58824593"/>
    <w:rsid w:val="588805DE"/>
    <w:rsid w:val="58922414"/>
    <w:rsid w:val="58922742"/>
    <w:rsid w:val="589E1A25"/>
    <w:rsid w:val="58A558F7"/>
    <w:rsid w:val="58A573F5"/>
    <w:rsid w:val="58AA5221"/>
    <w:rsid w:val="58B606CF"/>
    <w:rsid w:val="58CC409F"/>
    <w:rsid w:val="58CD4299"/>
    <w:rsid w:val="58D300C1"/>
    <w:rsid w:val="58DE775E"/>
    <w:rsid w:val="58E440FE"/>
    <w:rsid w:val="58E73BE7"/>
    <w:rsid w:val="58E95FEA"/>
    <w:rsid w:val="58F92870"/>
    <w:rsid w:val="590609C7"/>
    <w:rsid w:val="590A1350"/>
    <w:rsid w:val="590C1FEF"/>
    <w:rsid w:val="59174765"/>
    <w:rsid w:val="591F3D4C"/>
    <w:rsid w:val="5932025B"/>
    <w:rsid w:val="593B4D1E"/>
    <w:rsid w:val="593C7301"/>
    <w:rsid w:val="5957333B"/>
    <w:rsid w:val="596003EE"/>
    <w:rsid w:val="59641F24"/>
    <w:rsid w:val="59681C3C"/>
    <w:rsid w:val="59687BBD"/>
    <w:rsid w:val="596C65FC"/>
    <w:rsid w:val="59741E09"/>
    <w:rsid w:val="59747622"/>
    <w:rsid w:val="59767BF5"/>
    <w:rsid w:val="59771D9E"/>
    <w:rsid w:val="5979418C"/>
    <w:rsid w:val="597E0270"/>
    <w:rsid w:val="5986345F"/>
    <w:rsid w:val="598C7E42"/>
    <w:rsid w:val="5995408F"/>
    <w:rsid w:val="5998557D"/>
    <w:rsid w:val="599A76C2"/>
    <w:rsid w:val="599C0813"/>
    <w:rsid w:val="599F0359"/>
    <w:rsid w:val="59A607BC"/>
    <w:rsid w:val="59AB6778"/>
    <w:rsid w:val="59AE3C0F"/>
    <w:rsid w:val="59B07300"/>
    <w:rsid w:val="59B07FB1"/>
    <w:rsid w:val="59B57FA8"/>
    <w:rsid w:val="59BE09ED"/>
    <w:rsid w:val="59C406D1"/>
    <w:rsid w:val="59D05500"/>
    <w:rsid w:val="59DD28A6"/>
    <w:rsid w:val="59DD4297"/>
    <w:rsid w:val="59E75A1E"/>
    <w:rsid w:val="59EB6439"/>
    <w:rsid w:val="59F4357E"/>
    <w:rsid w:val="59F827D9"/>
    <w:rsid w:val="59FA6429"/>
    <w:rsid w:val="59FD602A"/>
    <w:rsid w:val="5A041AD7"/>
    <w:rsid w:val="5A070E9C"/>
    <w:rsid w:val="5A0B0154"/>
    <w:rsid w:val="5A0D6618"/>
    <w:rsid w:val="5A117165"/>
    <w:rsid w:val="5A251C8F"/>
    <w:rsid w:val="5A367E74"/>
    <w:rsid w:val="5A5058CB"/>
    <w:rsid w:val="5A555F76"/>
    <w:rsid w:val="5A6760B5"/>
    <w:rsid w:val="5A6B46D9"/>
    <w:rsid w:val="5A7652F3"/>
    <w:rsid w:val="5A7E7A8F"/>
    <w:rsid w:val="5A836FDF"/>
    <w:rsid w:val="5A8A56BF"/>
    <w:rsid w:val="5A8C18DD"/>
    <w:rsid w:val="5A8F5646"/>
    <w:rsid w:val="5A94004B"/>
    <w:rsid w:val="5A98006A"/>
    <w:rsid w:val="5AA07A36"/>
    <w:rsid w:val="5AA258CA"/>
    <w:rsid w:val="5AA90BDD"/>
    <w:rsid w:val="5AAB6BA6"/>
    <w:rsid w:val="5AB87E0B"/>
    <w:rsid w:val="5AC05D65"/>
    <w:rsid w:val="5AC9244F"/>
    <w:rsid w:val="5ACA6932"/>
    <w:rsid w:val="5ADE2BBA"/>
    <w:rsid w:val="5ADF689F"/>
    <w:rsid w:val="5AE802C5"/>
    <w:rsid w:val="5AEA6B64"/>
    <w:rsid w:val="5AEE6466"/>
    <w:rsid w:val="5AF74542"/>
    <w:rsid w:val="5AF97841"/>
    <w:rsid w:val="5AFC1DFF"/>
    <w:rsid w:val="5B02167F"/>
    <w:rsid w:val="5B093548"/>
    <w:rsid w:val="5B09715C"/>
    <w:rsid w:val="5B0E549E"/>
    <w:rsid w:val="5B114E3C"/>
    <w:rsid w:val="5B130D39"/>
    <w:rsid w:val="5B1A68F5"/>
    <w:rsid w:val="5B1D34B1"/>
    <w:rsid w:val="5B2B7067"/>
    <w:rsid w:val="5B2F694C"/>
    <w:rsid w:val="5B304F60"/>
    <w:rsid w:val="5B32089C"/>
    <w:rsid w:val="5B39513D"/>
    <w:rsid w:val="5B3E3807"/>
    <w:rsid w:val="5B443E3A"/>
    <w:rsid w:val="5B4F1FDC"/>
    <w:rsid w:val="5B685FE2"/>
    <w:rsid w:val="5B6A0AD0"/>
    <w:rsid w:val="5B6E342D"/>
    <w:rsid w:val="5B7F6D96"/>
    <w:rsid w:val="5B8158C8"/>
    <w:rsid w:val="5B8541C5"/>
    <w:rsid w:val="5B8A7460"/>
    <w:rsid w:val="5B8B09AB"/>
    <w:rsid w:val="5B923CD5"/>
    <w:rsid w:val="5B9D3914"/>
    <w:rsid w:val="5BA27BFC"/>
    <w:rsid w:val="5BAB4D57"/>
    <w:rsid w:val="5BB02991"/>
    <w:rsid w:val="5BB46942"/>
    <w:rsid w:val="5BBF2701"/>
    <w:rsid w:val="5BDD1B42"/>
    <w:rsid w:val="5BED535D"/>
    <w:rsid w:val="5BED7BB2"/>
    <w:rsid w:val="5BEE3ADC"/>
    <w:rsid w:val="5BFC7B76"/>
    <w:rsid w:val="5C094DB3"/>
    <w:rsid w:val="5C1102B0"/>
    <w:rsid w:val="5C164F06"/>
    <w:rsid w:val="5C184EF3"/>
    <w:rsid w:val="5C1D60C8"/>
    <w:rsid w:val="5C200928"/>
    <w:rsid w:val="5C3D18C9"/>
    <w:rsid w:val="5C4F18D5"/>
    <w:rsid w:val="5C57422B"/>
    <w:rsid w:val="5C5920B9"/>
    <w:rsid w:val="5C5B2FE8"/>
    <w:rsid w:val="5C681A45"/>
    <w:rsid w:val="5C731040"/>
    <w:rsid w:val="5C742923"/>
    <w:rsid w:val="5C773637"/>
    <w:rsid w:val="5C79451E"/>
    <w:rsid w:val="5C8678C1"/>
    <w:rsid w:val="5C8869EB"/>
    <w:rsid w:val="5C8C2731"/>
    <w:rsid w:val="5C93243D"/>
    <w:rsid w:val="5C933B25"/>
    <w:rsid w:val="5C9C7311"/>
    <w:rsid w:val="5CA819CD"/>
    <w:rsid w:val="5CAC54B9"/>
    <w:rsid w:val="5CAD75BC"/>
    <w:rsid w:val="5CC03785"/>
    <w:rsid w:val="5CC30737"/>
    <w:rsid w:val="5CC30B73"/>
    <w:rsid w:val="5CC65634"/>
    <w:rsid w:val="5CC65D8C"/>
    <w:rsid w:val="5CC8798E"/>
    <w:rsid w:val="5CCF592A"/>
    <w:rsid w:val="5CD00C39"/>
    <w:rsid w:val="5CE43EE0"/>
    <w:rsid w:val="5CE963C2"/>
    <w:rsid w:val="5CEF7531"/>
    <w:rsid w:val="5CF15B09"/>
    <w:rsid w:val="5CF313EF"/>
    <w:rsid w:val="5CFF436D"/>
    <w:rsid w:val="5D083D48"/>
    <w:rsid w:val="5D090453"/>
    <w:rsid w:val="5D0A5312"/>
    <w:rsid w:val="5D0B519F"/>
    <w:rsid w:val="5D0C1626"/>
    <w:rsid w:val="5D0F1FBD"/>
    <w:rsid w:val="5D1718BE"/>
    <w:rsid w:val="5D1F240F"/>
    <w:rsid w:val="5D201AFA"/>
    <w:rsid w:val="5D254995"/>
    <w:rsid w:val="5D485840"/>
    <w:rsid w:val="5D51714C"/>
    <w:rsid w:val="5D535034"/>
    <w:rsid w:val="5D54036D"/>
    <w:rsid w:val="5D6B6FDD"/>
    <w:rsid w:val="5D711D7F"/>
    <w:rsid w:val="5D7602B3"/>
    <w:rsid w:val="5D7621CE"/>
    <w:rsid w:val="5D766ADE"/>
    <w:rsid w:val="5D7EE094"/>
    <w:rsid w:val="5D7F1010"/>
    <w:rsid w:val="5D8240E3"/>
    <w:rsid w:val="5D86445A"/>
    <w:rsid w:val="5D897178"/>
    <w:rsid w:val="5D962018"/>
    <w:rsid w:val="5D9A703F"/>
    <w:rsid w:val="5DA40595"/>
    <w:rsid w:val="5DAC1755"/>
    <w:rsid w:val="5DAC7E65"/>
    <w:rsid w:val="5DB13ADE"/>
    <w:rsid w:val="5DB4019F"/>
    <w:rsid w:val="5DBB72FE"/>
    <w:rsid w:val="5DC70600"/>
    <w:rsid w:val="5DC717A6"/>
    <w:rsid w:val="5DC8665F"/>
    <w:rsid w:val="5DCD3D6F"/>
    <w:rsid w:val="5DCE5C1F"/>
    <w:rsid w:val="5DCF3225"/>
    <w:rsid w:val="5DCF7A63"/>
    <w:rsid w:val="5DDA33C1"/>
    <w:rsid w:val="5DDC1927"/>
    <w:rsid w:val="5DE247A3"/>
    <w:rsid w:val="5DE53D04"/>
    <w:rsid w:val="5DE65116"/>
    <w:rsid w:val="5DEE00B1"/>
    <w:rsid w:val="5DF12A41"/>
    <w:rsid w:val="5DF5215D"/>
    <w:rsid w:val="5DFA2928"/>
    <w:rsid w:val="5DFD670B"/>
    <w:rsid w:val="5DFE1DC2"/>
    <w:rsid w:val="5E006CAF"/>
    <w:rsid w:val="5E057B54"/>
    <w:rsid w:val="5E0B0CF6"/>
    <w:rsid w:val="5E0C09BB"/>
    <w:rsid w:val="5E0F3961"/>
    <w:rsid w:val="5E143748"/>
    <w:rsid w:val="5E1A5910"/>
    <w:rsid w:val="5E2106E9"/>
    <w:rsid w:val="5E282CCF"/>
    <w:rsid w:val="5E2978A3"/>
    <w:rsid w:val="5E2D1087"/>
    <w:rsid w:val="5E3522CF"/>
    <w:rsid w:val="5E3F07D8"/>
    <w:rsid w:val="5E4D12DF"/>
    <w:rsid w:val="5E4D4FC9"/>
    <w:rsid w:val="5E617B22"/>
    <w:rsid w:val="5E6F15A4"/>
    <w:rsid w:val="5E706F71"/>
    <w:rsid w:val="5E733AFE"/>
    <w:rsid w:val="5E786107"/>
    <w:rsid w:val="5E803A23"/>
    <w:rsid w:val="5E8237DF"/>
    <w:rsid w:val="5E8B3284"/>
    <w:rsid w:val="5E8F0FA0"/>
    <w:rsid w:val="5E9F73EE"/>
    <w:rsid w:val="5EB3655C"/>
    <w:rsid w:val="5EB70C72"/>
    <w:rsid w:val="5EBD7906"/>
    <w:rsid w:val="5EC12590"/>
    <w:rsid w:val="5EC4123A"/>
    <w:rsid w:val="5EC72E48"/>
    <w:rsid w:val="5ED0419C"/>
    <w:rsid w:val="5ED27DCA"/>
    <w:rsid w:val="5ED44AFC"/>
    <w:rsid w:val="5ED722D9"/>
    <w:rsid w:val="5ED908A4"/>
    <w:rsid w:val="5EDB38C8"/>
    <w:rsid w:val="5EDD75E8"/>
    <w:rsid w:val="5EDF3EB7"/>
    <w:rsid w:val="5EF0691C"/>
    <w:rsid w:val="5EF25A1B"/>
    <w:rsid w:val="5F0A54CE"/>
    <w:rsid w:val="5F215264"/>
    <w:rsid w:val="5F3B7E49"/>
    <w:rsid w:val="5F460402"/>
    <w:rsid w:val="5F4D03DB"/>
    <w:rsid w:val="5F5E0D5A"/>
    <w:rsid w:val="5F5E5CA5"/>
    <w:rsid w:val="5F645D67"/>
    <w:rsid w:val="5F6B3D85"/>
    <w:rsid w:val="5F6B564E"/>
    <w:rsid w:val="5F6B7DEC"/>
    <w:rsid w:val="5F6E0461"/>
    <w:rsid w:val="5F747AD1"/>
    <w:rsid w:val="5F78397E"/>
    <w:rsid w:val="5F794CF2"/>
    <w:rsid w:val="5F7E2D90"/>
    <w:rsid w:val="5F801DE2"/>
    <w:rsid w:val="5F8550C7"/>
    <w:rsid w:val="5F86408B"/>
    <w:rsid w:val="5F982EAC"/>
    <w:rsid w:val="5F9A3E47"/>
    <w:rsid w:val="5F9B5DFB"/>
    <w:rsid w:val="5F9B7003"/>
    <w:rsid w:val="5FAA6187"/>
    <w:rsid w:val="5FBB71E5"/>
    <w:rsid w:val="5FBF19D4"/>
    <w:rsid w:val="5FCA2C2A"/>
    <w:rsid w:val="5FD712CD"/>
    <w:rsid w:val="5FE66AE4"/>
    <w:rsid w:val="5FEB593B"/>
    <w:rsid w:val="5FF1B020"/>
    <w:rsid w:val="5FFA501D"/>
    <w:rsid w:val="5FFC34AB"/>
    <w:rsid w:val="5FFF190C"/>
    <w:rsid w:val="5FFF1FC7"/>
    <w:rsid w:val="601005C2"/>
    <w:rsid w:val="60174A4F"/>
    <w:rsid w:val="601B33EC"/>
    <w:rsid w:val="60237BF2"/>
    <w:rsid w:val="60303445"/>
    <w:rsid w:val="603303D1"/>
    <w:rsid w:val="60395379"/>
    <w:rsid w:val="603F6EDC"/>
    <w:rsid w:val="60406A93"/>
    <w:rsid w:val="60450393"/>
    <w:rsid w:val="6045087B"/>
    <w:rsid w:val="60567839"/>
    <w:rsid w:val="6059292E"/>
    <w:rsid w:val="60595F9E"/>
    <w:rsid w:val="605B3EA0"/>
    <w:rsid w:val="606A0FF4"/>
    <w:rsid w:val="606B478A"/>
    <w:rsid w:val="606E27FE"/>
    <w:rsid w:val="608E41C0"/>
    <w:rsid w:val="60942943"/>
    <w:rsid w:val="60DD641D"/>
    <w:rsid w:val="60E00A33"/>
    <w:rsid w:val="60E36A89"/>
    <w:rsid w:val="60EF3B13"/>
    <w:rsid w:val="60FC68D3"/>
    <w:rsid w:val="61021F62"/>
    <w:rsid w:val="610E38FC"/>
    <w:rsid w:val="611722A2"/>
    <w:rsid w:val="61180C9D"/>
    <w:rsid w:val="611C0456"/>
    <w:rsid w:val="61252B28"/>
    <w:rsid w:val="61314937"/>
    <w:rsid w:val="6152291A"/>
    <w:rsid w:val="61551AF2"/>
    <w:rsid w:val="615578FA"/>
    <w:rsid w:val="61561F9F"/>
    <w:rsid w:val="616C61A7"/>
    <w:rsid w:val="616F44B1"/>
    <w:rsid w:val="617764AE"/>
    <w:rsid w:val="617827A7"/>
    <w:rsid w:val="61784E29"/>
    <w:rsid w:val="617F501C"/>
    <w:rsid w:val="61860707"/>
    <w:rsid w:val="61952AD8"/>
    <w:rsid w:val="619858D0"/>
    <w:rsid w:val="619E0BD0"/>
    <w:rsid w:val="619E41CF"/>
    <w:rsid w:val="61A26741"/>
    <w:rsid w:val="61BB7D24"/>
    <w:rsid w:val="61BC6B36"/>
    <w:rsid w:val="61BE39F8"/>
    <w:rsid w:val="61C54A2C"/>
    <w:rsid w:val="61C839A7"/>
    <w:rsid w:val="61CA47AE"/>
    <w:rsid w:val="61DA72AB"/>
    <w:rsid w:val="61E43D0E"/>
    <w:rsid w:val="61F9272E"/>
    <w:rsid w:val="61FA1902"/>
    <w:rsid w:val="62156036"/>
    <w:rsid w:val="622A6EC2"/>
    <w:rsid w:val="622F47B0"/>
    <w:rsid w:val="62365F09"/>
    <w:rsid w:val="62390CB6"/>
    <w:rsid w:val="623A5F53"/>
    <w:rsid w:val="62435DCB"/>
    <w:rsid w:val="624A10A9"/>
    <w:rsid w:val="624B58DB"/>
    <w:rsid w:val="628407B1"/>
    <w:rsid w:val="628801E0"/>
    <w:rsid w:val="628E2E22"/>
    <w:rsid w:val="62932032"/>
    <w:rsid w:val="62934A57"/>
    <w:rsid w:val="629813F8"/>
    <w:rsid w:val="62A60A16"/>
    <w:rsid w:val="62A97D63"/>
    <w:rsid w:val="62AB777F"/>
    <w:rsid w:val="62AD5A83"/>
    <w:rsid w:val="62AE20B2"/>
    <w:rsid w:val="62C40A78"/>
    <w:rsid w:val="62CA45A4"/>
    <w:rsid w:val="62CD3C18"/>
    <w:rsid w:val="62D154F4"/>
    <w:rsid w:val="62DB45F3"/>
    <w:rsid w:val="62DB66DB"/>
    <w:rsid w:val="62DD2D1D"/>
    <w:rsid w:val="62E06987"/>
    <w:rsid w:val="62E3363E"/>
    <w:rsid w:val="62E46E82"/>
    <w:rsid w:val="62EC2A0D"/>
    <w:rsid w:val="62ED2730"/>
    <w:rsid w:val="62ED4F35"/>
    <w:rsid w:val="62EF4F95"/>
    <w:rsid w:val="62F2372C"/>
    <w:rsid w:val="62FC2F6E"/>
    <w:rsid w:val="63005F59"/>
    <w:rsid w:val="63026CED"/>
    <w:rsid w:val="631509E4"/>
    <w:rsid w:val="631B5D73"/>
    <w:rsid w:val="631E6003"/>
    <w:rsid w:val="632161A3"/>
    <w:rsid w:val="632A37BB"/>
    <w:rsid w:val="632D4F26"/>
    <w:rsid w:val="63343DAE"/>
    <w:rsid w:val="63366CF1"/>
    <w:rsid w:val="633D491F"/>
    <w:rsid w:val="633F7C7C"/>
    <w:rsid w:val="6347004C"/>
    <w:rsid w:val="6348218C"/>
    <w:rsid w:val="634906C0"/>
    <w:rsid w:val="634C7460"/>
    <w:rsid w:val="634D119A"/>
    <w:rsid w:val="634F1A75"/>
    <w:rsid w:val="63662614"/>
    <w:rsid w:val="636B4C33"/>
    <w:rsid w:val="636C64F0"/>
    <w:rsid w:val="636F4D01"/>
    <w:rsid w:val="63744554"/>
    <w:rsid w:val="637C52E7"/>
    <w:rsid w:val="637C73B4"/>
    <w:rsid w:val="637F5704"/>
    <w:rsid w:val="637F5EF4"/>
    <w:rsid w:val="63801807"/>
    <w:rsid w:val="63821837"/>
    <w:rsid w:val="63983B46"/>
    <w:rsid w:val="63A04041"/>
    <w:rsid w:val="63AF30A8"/>
    <w:rsid w:val="63B66091"/>
    <w:rsid w:val="63B84349"/>
    <w:rsid w:val="63B87B36"/>
    <w:rsid w:val="63BD2CDF"/>
    <w:rsid w:val="63BE441F"/>
    <w:rsid w:val="63C30706"/>
    <w:rsid w:val="63CE07EC"/>
    <w:rsid w:val="63D610DB"/>
    <w:rsid w:val="63D64C7A"/>
    <w:rsid w:val="63EA18E6"/>
    <w:rsid w:val="63EE35EE"/>
    <w:rsid w:val="63F66E28"/>
    <w:rsid w:val="63F71815"/>
    <w:rsid w:val="63FD003F"/>
    <w:rsid w:val="64012899"/>
    <w:rsid w:val="640A3456"/>
    <w:rsid w:val="641360FB"/>
    <w:rsid w:val="64183B3A"/>
    <w:rsid w:val="641A2856"/>
    <w:rsid w:val="64254CA9"/>
    <w:rsid w:val="643D4780"/>
    <w:rsid w:val="643E241F"/>
    <w:rsid w:val="644E6B71"/>
    <w:rsid w:val="645050FA"/>
    <w:rsid w:val="64526CF8"/>
    <w:rsid w:val="64533603"/>
    <w:rsid w:val="645B7D89"/>
    <w:rsid w:val="645F5C12"/>
    <w:rsid w:val="64695447"/>
    <w:rsid w:val="646A3702"/>
    <w:rsid w:val="64704A63"/>
    <w:rsid w:val="64725549"/>
    <w:rsid w:val="647532BD"/>
    <w:rsid w:val="647A288D"/>
    <w:rsid w:val="647B128B"/>
    <w:rsid w:val="647B3E17"/>
    <w:rsid w:val="64910CD9"/>
    <w:rsid w:val="64A30365"/>
    <w:rsid w:val="64AA3309"/>
    <w:rsid w:val="64AA3E10"/>
    <w:rsid w:val="64AE4354"/>
    <w:rsid w:val="64B972BE"/>
    <w:rsid w:val="64BD1347"/>
    <w:rsid w:val="64BD4E54"/>
    <w:rsid w:val="64C24FBD"/>
    <w:rsid w:val="64C5082B"/>
    <w:rsid w:val="64C8345D"/>
    <w:rsid w:val="64CB72F5"/>
    <w:rsid w:val="64D70E03"/>
    <w:rsid w:val="64DA45FF"/>
    <w:rsid w:val="64DE09CD"/>
    <w:rsid w:val="64E06343"/>
    <w:rsid w:val="64EA0439"/>
    <w:rsid w:val="64EF7A50"/>
    <w:rsid w:val="64F06511"/>
    <w:rsid w:val="64FF6DF5"/>
    <w:rsid w:val="65026A30"/>
    <w:rsid w:val="650B60F2"/>
    <w:rsid w:val="650E3602"/>
    <w:rsid w:val="6514571A"/>
    <w:rsid w:val="6514758F"/>
    <w:rsid w:val="65165191"/>
    <w:rsid w:val="65227FE9"/>
    <w:rsid w:val="65274189"/>
    <w:rsid w:val="65314887"/>
    <w:rsid w:val="653E7CBD"/>
    <w:rsid w:val="654273A2"/>
    <w:rsid w:val="654D3A68"/>
    <w:rsid w:val="65515A8C"/>
    <w:rsid w:val="655227FD"/>
    <w:rsid w:val="65540770"/>
    <w:rsid w:val="655820EC"/>
    <w:rsid w:val="65664E54"/>
    <w:rsid w:val="656665D3"/>
    <w:rsid w:val="657B03B2"/>
    <w:rsid w:val="657C3D1E"/>
    <w:rsid w:val="657C554C"/>
    <w:rsid w:val="658D070D"/>
    <w:rsid w:val="65907A4E"/>
    <w:rsid w:val="65950EF8"/>
    <w:rsid w:val="65A802D1"/>
    <w:rsid w:val="65AB40C0"/>
    <w:rsid w:val="65B338D0"/>
    <w:rsid w:val="65B445B5"/>
    <w:rsid w:val="65C203DF"/>
    <w:rsid w:val="65C653AB"/>
    <w:rsid w:val="65C80D0D"/>
    <w:rsid w:val="65D917F2"/>
    <w:rsid w:val="65E22725"/>
    <w:rsid w:val="65EC4BEC"/>
    <w:rsid w:val="65F42A8E"/>
    <w:rsid w:val="65FA25DA"/>
    <w:rsid w:val="65FD452A"/>
    <w:rsid w:val="66061444"/>
    <w:rsid w:val="6606776F"/>
    <w:rsid w:val="66101C65"/>
    <w:rsid w:val="66180394"/>
    <w:rsid w:val="661F2D41"/>
    <w:rsid w:val="66366F92"/>
    <w:rsid w:val="66375B80"/>
    <w:rsid w:val="663A5677"/>
    <w:rsid w:val="663A6445"/>
    <w:rsid w:val="66426477"/>
    <w:rsid w:val="66474439"/>
    <w:rsid w:val="66495441"/>
    <w:rsid w:val="664A2444"/>
    <w:rsid w:val="66540D83"/>
    <w:rsid w:val="66581BBC"/>
    <w:rsid w:val="66672105"/>
    <w:rsid w:val="66677CAC"/>
    <w:rsid w:val="666845A2"/>
    <w:rsid w:val="66714D68"/>
    <w:rsid w:val="66760DC5"/>
    <w:rsid w:val="667D480D"/>
    <w:rsid w:val="66821B0B"/>
    <w:rsid w:val="66887617"/>
    <w:rsid w:val="668B794B"/>
    <w:rsid w:val="66984910"/>
    <w:rsid w:val="669B59E7"/>
    <w:rsid w:val="669C06FE"/>
    <w:rsid w:val="66A71BBE"/>
    <w:rsid w:val="66AD7F94"/>
    <w:rsid w:val="66B12236"/>
    <w:rsid w:val="66B445DD"/>
    <w:rsid w:val="66C855FF"/>
    <w:rsid w:val="66CF62BF"/>
    <w:rsid w:val="66D37B8D"/>
    <w:rsid w:val="66E8423D"/>
    <w:rsid w:val="66EA6D79"/>
    <w:rsid w:val="66EC2A73"/>
    <w:rsid w:val="66F028E3"/>
    <w:rsid w:val="66F5749B"/>
    <w:rsid w:val="6703581A"/>
    <w:rsid w:val="671359B7"/>
    <w:rsid w:val="67185A8E"/>
    <w:rsid w:val="671A19D9"/>
    <w:rsid w:val="671A3D72"/>
    <w:rsid w:val="671F2D72"/>
    <w:rsid w:val="67204A56"/>
    <w:rsid w:val="67255FB2"/>
    <w:rsid w:val="67271BB3"/>
    <w:rsid w:val="672826E9"/>
    <w:rsid w:val="6733494D"/>
    <w:rsid w:val="673522BC"/>
    <w:rsid w:val="673A79C2"/>
    <w:rsid w:val="674459AF"/>
    <w:rsid w:val="6753060D"/>
    <w:rsid w:val="675C67AF"/>
    <w:rsid w:val="67791B52"/>
    <w:rsid w:val="677A29C5"/>
    <w:rsid w:val="677E45A0"/>
    <w:rsid w:val="677F5D0D"/>
    <w:rsid w:val="6786497D"/>
    <w:rsid w:val="67872A49"/>
    <w:rsid w:val="67882A93"/>
    <w:rsid w:val="678F38BC"/>
    <w:rsid w:val="67965B48"/>
    <w:rsid w:val="67A943E9"/>
    <w:rsid w:val="67AA4760"/>
    <w:rsid w:val="67AD6DC0"/>
    <w:rsid w:val="67BA53CE"/>
    <w:rsid w:val="67C2591A"/>
    <w:rsid w:val="67C30CA4"/>
    <w:rsid w:val="67DF5154"/>
    <w:rsid w:val="67E13153"/>
    <w:rsid w:val="67E3779A"/>
    <w:rsid w:val="67ED58FA"/>
    <w:rsid w:val="67F507A9"/>
    <w:rsid w:val="67FA1B66"/>
    <w:rsid w:val="680A4D64"/>
    <w:rsid w:val="680E7852"/>
    <w:rsid w:val="681165DF"/>
    <w:rsid w:val="68206AA8"/>
    <w:rsid w:val="682072E8"/>
    <w:rsid w:val="68260E76"/>
    <w:rsid w:val="682D67EB"/>
    <w:rsid w:val="682F05C2"/>
    <w:rsid w:val="6832131A"/>
    <w:rsid w:val="683A7919"/>
    <w:rsid w:val="683E7E47"/>
    <w:rsid w:val="68440EEC"/>
    <w:rsid w:val="684A6FFD"/>
    <w:rsid w:val="684D7F02"/>
    <w:rsid w:val="685314B5"/>
    <w:rsid w:val="685378CE"/>
    <w:rsid w:val="6857778C"/>
    <w:rsid w:val="685B2AEB"/>
    <w:rsid w:val="685B5BC2"/>
    <w:rsid w:val="68613875"/>
    <w:rsid w:val="68622599"/>
    <w:rsid w:val="686A7AC1"/>
    <w:rsid w:val="686A7D67"/>
    <w:rsid w:val="687A3BC8"/>
    <w:rsid w:val="687B5854"/>
    <w:rsid w:val="68804EFC"/>
    <w:rsid w:val="688130BA"/>
    <w:rsid w:val="688346B4"/>
    <w:rsid w:val="688410AC"/>
    <w:rsid w:val="6886258F"/>
    <w:rsid w:val="688E188A"/>
    <w:rsid w:val="689147D1"/>
    <w:rsid w:val="68956F32"/>
    <w:rsid w:val="68A34C36"/>
    <w:rsid w:val="68A8486E"/>
    <w:rsid w:val="68A940B5"/>
    <w:rsid w:val="68C16AA1"/>
    <w:rsid w:val="68C271D0"/>
    <w:rsid w:val="68C426A5"/>
    <w:rsid w:val="68DA12D9"/>
    <w:rsid w:val="68E02B24"/>
    <w:rsid w:val="68EA39A3"/>
    <w:rsid w:val="68F40B67"/>
    <w:rsid w:val="68F70E78"/>
    <w:rsid w:val="68FA3A40"/>
    <w:rsid w:val="69097D44"/>
    <w:rsid w:val="69143A90"/>
    <w:rsid w:val="69177FA7"/>
    <w:rsid w:val="69234727"/>
    <w:rsid w:val="69307509"/>
    <w:rsid w:val="694309C6"/>
    <w:rsid w:val="69457549"/>
    <w:rsid w:val="694D423C"/>
    <w:rsid w:val="694E623A"/>
    <w:rsid w:val="69547C77"/>
    <w:rsid w:val="695A0E2F"/>
    <w:rsid w:val="69643C47"/>
    <w:rsid w:val="69695D38"/>
    <w:rsid w:val="69732F52"/>
    <w:rsid w:val="69741E70"/>
    <w:rsid w:val="69847201"/>
    <w:rsid w:val="69860B94"/>
    <w:rsid w:val="69891B18"/>
    <w:rsid w:val="698E6255"/>
    <w:rsid w:val="6990295B"/>
    <w:rsid w:val="69956DD0"/>
    <w:rsid w:val="69984E80"/>
    <w:rsid w:val="699A3C99"/>
    <w:rsid w:val="69A24F0E"/>
    <w:rsid w:val="69AD2238"/>
    <w:rsid w:val="69B7411A"/>
    <w:rsid w:val="69BC243A"/>
    <w:rsid w:val="69BE53C7"/>
    <w:rsid w:val="69CA5A8F"/>
    <w:rsid w:val="69CB015D"/>
    <w:rsid w:val="69CF3BF9"/>
    <w:rsid w:val="69D00CF3"/>
    <w:rsid w:val="69D536C4"/>
    <w:rsid w:val="69DD51EA"/>
    <w:rsid w:val="69E51F20"/>
    <w:rsid w:val="69E80700"/>
    <w:rsid w:val="69E8185C"/>
    <w:rsid w:val="69F556AB"/>
    <w:rsid w:val="69FD6977"/>
    <w:rsid w:val="69FD7122"/>
    <w:rsid w:val="69FE19B4"/>
    <w:rsid w:val="6A1E077C"/>
    <w:rsid w:val="6A1F30FE"/>
    <w:rsid w:val="6A235975"/>
    <w:rsid w:val="6A2971AA"/>
    <w:rsid w:val="6A2D0CE2"/>
    <w:rsid w:val="6A321D74"/>
    <w:rsid w:val="6A34587C"/>
    <w:rsid w:val="6A397855"/>
    <w:rsid w:val="6A400776"/>
    <w:rsid w:val="6A413A96"/>
    <w:rsid w:val="6A473146"/>
    <w:rsid w:val="6A4D00FD"/>
    <w:rsid w:val="6A5307D8"/>
    <w:rsid w:val="6A6642AA"/>
    <w:rsid w:val="6A6A346F"/>
    <w:rsid w:val="6A6E5CE5"/>
    <w:rsid w:val="6A721764"/>
    <w:rsid w:val="6A826FDA"/>
    <w:rsid w:val="6A857977"/>
    <w:rsid w:val="6AA45E3A"/>
    <w:rsid w:val="6AA7685F"/>
    <w:rsid w:val="6AAE7655"/>
    <w:rsid w:val="6AB077AD"/>
    <w:rsid w:val="6ABD00BE"/>
    <w:rsid w:val="6AD27C22"/>
    <w:rsid w:val="6ADB7183"/>
    <w:rsid w:val="6AE560B0"/>
    <w:rsid w:val="6AEA28C6"/>
    <w:rsid w:val="6AF33CFE"/>
    <w:rsid w:val="6AFB49D0"/>
    <w:rsid w:val="6AFB5BA3"/>
    <w:rsid w:val="6AFC42A9"/>
    <w:rsid w:val="6AFD7431"/>
    <w:rsid w:val="6B051DF1"/>
    <w:rsid w:val="6B15539D"/>
    <w:rsid w:val="6B1A2310"/>
    <w:rsid w:val="6B246E34"/>
    <w:rsid w:val="6B28101E"/>
    <w:rsid w:val="6B2F0D68"/>
    <w:rsid w:val="6B2F162A"/>
    <w:rsid w:val="6B3F03D2"/>
    <w:rsid w:val="6B456EEE"/>
    <w:rsid w:val="6B4673DF"/>
    <w:rsid w:val="6B492CC0"/>
    <w:rsid w:val="6B500F24"/>
    <w:rsid w:val="6B510123"/>
    <w:rsid w:val="6B5A451D"/>
    <w:rsid w:val="6B6B33D1"/>
    <w:rsid w:val="6B6F155C"/>
    <w:rsid w:val="6B70322F"/>
    <w:rsid w:val="6B7F2304"/>
    <w:rsid w:val="6B8E126B"/>
    <w:rsid w:val="6B971742"/>
    <w:rsid w:val="6B991C92"/>
    <w:rsid w:val="6B9D6FDD"/>
    <w:rsid w:val="6BA02CFA"/>
    <w:rsid w:val="6BB027CC"/>
    <w:rsid w:val="6BB0499C"/>
    <w:rsid w:val="6BB8620A"/>
    <w:rsid w:val="6BBA043C"/>
    <w:rsid w:val="6BBC0552"/>
    <w:rsid w:val="6BBF61CF"/>
    <w:rsid w:val="6BC009EB"/>
    <w:rsid w:val="6BC36779"/>
    <w:rsid w:val="6BC527DF"/>
    <w:rsid w:val="6BC668BD"/>
    <w:rsid w:val="6BC84E73"/>
    <w:rsid w:val="6BC94361"/>
    <w:rsid w:val="6BCB165A"/>
    <w:rsid w:val="6BCC27B1"/>
    <w:rsid w:val="6BD10DD4"/>
    <w:rsid w:val="6BE434AD"/>
    <w:rsid w:val="6BE837B9"/>
    <w:rsid w:val="6BE962A6"/>
    <w:rsid w:val="6BFA4DC1"/>
    <w:rsid w:val="6BFD295F"/>
    <w:rsid w:val="6C121948"/>
    <w:rsid w:val="6C144F2A"/>
    <w:rsid w:val="6C17550E"/>
    <w:rsid w:val="6C1C1335"/>
    <w:rsid w:val="6C1D51FA"/>
    <w:rsid w:val="6C1D73C1"/>
    <w:rsid w:val="6C1E79B4"/>
    <w:rsid w:val="6C351E27"/>
    <w:rsid w:val="6C3B043A"/>
    <w:rsid w:val="6C55338F"/>
    <w:rsid w:val="6C5B638C"/>
    <w:rsid w:val="6C6241DE"/>
    <w:rsid w:val="6C627EDB"/>
    <w:rsid w:val="6C6A69EB"/>
    <w:rsid w:val="6C764B91"/>
    <w:rsid w:val="6C7B3BAF"/>
    <w:rsid w:val="6C7F3CD0"/>
    <w:rsid w:val="6C835F93"/>
    <w:rsid w:val="6C8961C2"/>
    <w:rsid w:val="6C972684"/>
    <w:rsid w:val="6CA94313"/>
    <w:rsid w:val="6CB5554F"/>
    <w:rsid w:val="6CB772F1"/>
    <w:rsid w:val="6CB77D36"/>
    <w:rsid w:val="6CB87C36"/>
    <w:rsid w:val="6CC401BC"/>
    <w:rsid w:val="6CC81647"/>
    <w:rsid w:val="6CCB1C40"/>
    <w:rsid w:val="6CCC082F"/>
    <w:rsid w:val="6CE114A1"/>
    <w:rsid w:val="6CEE7B90"/>
    <w:rsid w:val="6CF66A19"/>
    <w:rsid w:val="6D02715D"/>
    <w:rsid w:val="6D0C2C53"/>
    <w:rsid w:val="6D14133C"/>
    <w:rsid w:val="6D176763"/>
    <w:rsid w:val="6D1A573A"/>
    <w:rsid w:val="6D1E0752"/>
    <w:rsid w:val="6D236497"/>
    <w:rsid w:val="6D293037"/>
    <w:rsid w:val="6D3B41A8"/>
    <w:rsid w:val="6D430603"/>
    <w:rsid w:val="6D43540D"/>
    <w:rsid w:val="6D4A769A"/>
    <w:rsid w:val="6D4D2999"/>
    <w:rsid w:val="6D535AF6"/>
    <w:rsid w:val="6D550BA5"/>
    <w:rsid w:val="6D5B3A36"/>
    <w:rsid w:val="6D62557E"/>
    <w:rsid w:val="6D7751BD"/>
    <w:rsid w:val="6D780CD8"/>
    <w:rsid w:val="6D7919D3"/>
    <w:rsid w:val="6D7E1047"/>
    <w:rsid w:val="6D83148D"/>
    <w:rsid w:val="6D853FBC"/>
    <w:rsid w:val="6D9510D7"/>
    <w:rsid w:val="6D9F7FB2"/>
    <w:rsid w:val="6DA140E4"/>
    <w:rsid w:val="6DA459DA"/>
    <w:rsid w:val="6DA767C8"/>
    <w:rsid w:val="6DA94EFF"/>
    <w:rsid w:val="6DB21D88"/>
    <w:rsid w:val="6DC81284"/>
    <w:rsid w:val="6DE05A9F"/>
    <w:rsid w:val="6DE201E9"/>
    <w:rsid w:val="6DF02946"/>
    <w:rsid w:val="6DF77AEA"/>
    <w:rsid w:val="6DFC0A3C"/>
    <w:rsid w:val="6E06513A"/>
    <w:rsid w:val="6E144771"/>
    <w:rsid w:val="6E203CB8"/>
    <w:rsid w:val="6E220E46"/>
    <w:rsid w:val="6E255F8D"/>
    <w:rsid w:val="6E3709A6"/>
    <w:rsid w:val="6E3A0DA2"/>
    <w:rsid w:val="6E520F94"/>
    <w:rsid w:val="6E531FEA"/>
    <w:rsid w:val="6E592F9E"/>
    <w:rsid w:val="6E5B502D"/>
    <w:rsid w:val="6E600C41"/>
    <w:rsid w:val="6E665ABD"/>
    <w:rsid w:val="6E6F0A3D"/>
    <w:rsid w:val="6E6F3964"/>
    <w:rsid w:val="6E7D2ECF"/>
    <w:rsid w:val="6E893F46"/>
    <w:rsid w:val="6E900B48"/>
    <w:rsid w:val="6E922F2C"/>
    <w:rsid w:val="6E964C2C"/>
    <w:rsid w:val="6E975B13"/>
    <w:rsid w:val="6E9A52B7"/>
    <w:rsid w:val="6EA52E09"/>
    <w:rsid w:val="6EAB14DE"/>
    <w:rsid w:val="6EBC18CC"/>
    <w:rsid w:val="6EBF6644"/>
    <w:rsid w:val="6EC6178C"/>
    <w:rsid w:val="6ECC4ECD"/>
    <w:rsid w:val="6ED506EB"/>
    <w:rsid w:val="6ED63D08"/>
    <w:rsid w:val="6ED92756"/>
    <w:rsid w:val="6EDF783E"/>
    <w:rsid w:val="6EE234C0"/>
    <w:rsid w:val="6EE25BB6"/>
    <w:rsid w:val="6F0125BE"/>
    <w:rsid w:val="6F0C7590"/>
    <w:rsid w:val="6F224465"/>
    <w:rsid w:val="6F257CCA"/>
    <w:rsid w:val="6F2C3D0A"/>
    <w:rsid w:val="6F2E02B8"/>
    <w:rsid w:val="6F31606A"/>
    <w:rsid w:val="6F331D37"/>
    <w:rsid w:val="6F415B22"/>
    <w:rsid w:val="6F431D5B"/>
    <w:rsid w:val="6F482CA1"/>
    <w:rsid w:val="6F4B198F"/>
    <w:rsid w:val="6F4B44FC"/>
    <w:rsid w:val="6F4E452C"/>
    <w:rsid w:val="6F55416B"/>
    <w:rsid w:val="6F575EF7"/>
    <w:rsid w:val="6F5C4C8E"/>
    <w:rsid w:val="6F5D7C5B"/>
    <w:rsid w:val="6F5E5CDC"/>
    <w:rsid w:val="6F614293"/>
    <w:rsid w:val="6F6850FA"/>
    <w:rsid w:val="6F6B59B5"/>
    <w:rsid w:val="6F8155C5"/>
    <w:rsid w:val="6F8263E4"/>
    <w:rsid w:val="6F864B2A"/>
    <w:rsid w:val="6F867DB2"/>
    <w:rsid w:val="6F913D15"/>
    <w:rsid w:val="6FAD62FF"/>
    <w:rsid w:val="6FB9429E"/>
    <w:rsid w:val="6FBA0265"/>
    <w:rsid w:val="6FBA670D"/>
    <w:rsid w:val="6FBB7E47"/>
    <w:rsid w:val="6FBD79D4"/>
    <w:rsid w:val="6FBF2D4F"/>
    <w:rsid w:val="6FBF7414"/>
    <w:rsid w:val="6FCB0266"/>
    <w:rsid w:val="6FCF8673"/>
    <w:rsid w:val="6FD259FE"/>
    <w:rsid w:val="6FDC46A0"/>
    <w:rsid w:val="6FDC661D"/>
    <w:rsid w:val="6FDD2BC8"/>
    <w:rsid w:val="6FE17C4F"/>
    <w:rsid w:val="6FEF0DA0"/>
    <w:rsid w:val="6FF13AE2"/>
    <w:rsid w:val="6FF670D1"/>
    <w:rsid w:val="6FF776EA"/>
    <w:rsid w:val="6FFD2AB2"/>
    <w:rsid w:val="700919A0"/>
    <w:rsid w:val="700B1AE0"/>
    <w:rsid w:val="700B6273"/>
    <w:rsid w:val="70147557"/>
    <w:rsid w:val="70212DD3"/>
    <w:rsid w:val="70231548"/>
    <w:rsid w:val="70247F45"/>
    <w:rsid w:val="7032387B"/>
    <w:rsid w:val="705F5B0A"/>
    <w:rsid w:val="706327C9"/>
    <w:rsid w:val="70671D09"/>
    <w:rsid w:val="706F05D6"/>
    <w:rsid w:val="707B3087"/>
    <w:rsid w:val="707E384E"/>
    <w:rsid w:val="707E4706"/>
    <w:rsid w:val="70877E2E"/>
    <w:rsid w:val="70892D0A"/>
    <w:rsid w:val="708A4F7F"/>
    <w:rsid w:val="708F583A"/>
    <w:rsid w:val="70950B2D"/>
    <w:rsid w:val="709915CE"/>
    <w:rsid w:val="709E2E9C"/>
    <w:rsid w:val="70A02205"/>
    <w:rsid w:val="70A02682"/>
    <w:rsid w:val="70A36C22"/>
    <w:rsid w:val="70A46059"/>
    <w:rsid w:val="70A56E6A"/>
    <w:rsid w:val="70A81615"/>
    <w:rsid w:val="70B537C6"/>
    <w:rsid w:val="70B7016A"/>
    <w:rsid w:val="70C80224"/>
    <w:rsid w:val="70C918EC"/>
    <w:rsid w:val="70CD2E7A"/>
    <w:rsid w:val="70D3117C"/>
    <w:rsid w:val="70DE0B4B"/>
    <w:rsid w:val="70DF6B8E"/>
    <w:rsid w:val="70E81623"/>
    <w:rsid w:val="70E86DC3"/>
    <w:rsid w:val="70F0216E"/>
    <w:rsid w:val="70F05911"/>
    <w:rsid w:val="70F461D1"/>
    <w:rsid w:val="70F61403"/>
    <w:rsid w:val="70F76FA1"/>
    <w:rsid w:val="71045217"/>
    <w:rsid w:val="710A2629"/>
    <w:rsid w:val="710B7772"/>
    <w:rsid w:val="710C4EEB"/>
    <w:rsid w:val="711457A4"/>
    <w:rsid w:val="71175C91"/>
    <w:rsid w:val="71177F52"/>
    <w:rsid w:val="7124733D"/>
    <w:rsid w:val="712C09D6"/>
    <w:rsid w:val="71324AC6"/>
    <w:rsid w:val="71361676"/>
    <w:rsid w:val="71401124"/>
    <w:rsid w:val="71494FD3"/>
    <w:rsid w:val="714A1050"/>
    <w:rsid w:val="71542301"/>
    <w:rsid w:val="715D16C2"/>
    <w:rsid w:val="717042FD"/>
    <w:rsid w:val="7171353D"/>
    <w:rsid w:val="71762C8C"/>
    <w:rsid w:val="717D392C"/>
    <w:rsid w:val="718C3F37"/>
    <w:rsid w:val="718E0997"/>
    <w:rsid w:val="71923367"/>
    <w:rsid w:val="71A36753"/>
    <w:rsid w:val="71AE0D5E"/>
    <w:rsid w:val="71B27028"/>
    <w:rsid w:val="71B86D22"/>
    <w:rsid w:val="71CD71C6"/>
    <w:rsid w:val="71F008A9"/>
    <w:rsid w:val="71F35DEE"/>
    <w:rsid w:val="71F57D11"/>
    <w:rsid w:val="71FA2F95"/>
    <w:rsid w:val="71FE3A37"/>
    <w:rsid w:val="71FF799F"/>
    <w:rsid w:val="720B0937"/>
    <w:rsid w:val="72261CA4"/>
    <w:rsid w:val="72274F07"/>
    <w:rsid w:val="722A124C"/>
    <w:rsid w:val="72392D35"/>
    <w:rsid w:val="723949DB"/>
    <w:rsid w:val="72413A6B"/>
    <w:rsid w:val="7245415D"/>
    <w:rsid w:val="724C7958"/>
    <w:rsid w:val="725176AD"/>
    <w:rsid w:val="725B3204"/>
    <w:rsid w:val="726114CD"/>
    <w:rsid w:val="726808B1"/>
    <w:rsid w:val="726E223C"/>
    <w:rsid w:val="726F5195"/>
    <w:rsid w:val="7272211D"/>
    <w:rsid w:val="727779F9"/>
    <w:rsid w:val="727907FE"/>
    <w:rsid w:val="7279451E"/>
    <w:rsid w:val="727D60A5"/>
    <w:rsid w:val="727F4E3F"/>
    <w:rsid w:val="72806044"/>
    <w:rsid w:val="7286436D"/>
    <w:rsid w:val="728A2A12"/>
    <w:rsid w:val="728C5C63"/>
    <w:rsid w:val="72910D60"/>
    <w:rsid w:val="72923A89"/>
    <w:rsid w:val="72924838"/>
    <w:rsid w:val="7295436B"/>
    <w:rsid w:val="729B795B"/>
    <w:rsid w:val="72A52784"/>
    <w:rsid w:val="72A71A1A"/>
    <w:rsid w:val="72A87141"/>
    <w:rsid w:val="72A940B7"/>
    <w:rsid w:val="72AE543E"/>
    <w:rsid w:val="72B378B8"/>
    <w:rsid w:val="72B40D47"/>
    <w:rsid w:val="72B54CCC"/>
    <w:rsid w:val="72BD17A4"/>
    <w:rsid w:val="72C33283"/>
    <w:rsid w:val="72C57F43"/>
    <w:rsid w:val="72C6633C"/>
    <w:rsid w:val="72CB537A"/>
    <w:rsid w:val="72CE2A28"/>
    <w:rsid w:val="72D56631"/>
    <w:rsid w:val="72DE4F1F"/>
    <w:rsid w:val="72EC5980"/>
    <w:rsid w:val="72EC6E4B"/>
    <w:rsid w:val="72F115C9"/>
    <w:rsid w:val="72F70B14"/>
    <w:rsid w:val="72FA3E4C"/>
    <w:rsid w:val="72FB0D9E"/>
    <w:rsid w:val="73040B82"/>
    <w:rsid w:val="730608CD"/>
    <w:rsid w:val="730B28B2"/>
    <w:rsid w:val="73127EC6"/>
    <w:rsid w:val="731514BB"/>
    <w:rsid w:val="731B07E3"/>
    <w:rsid w:val="731C4035"/>
    <w:rsid w:val="732A4806"/>
    <w:rsid w:val="73376512"/>
    <w:rsid w:val="733D14CA"/>
    <w:rsid w:val="73406EDC"/>
    <w:rsid w:val="73481144"/>
    <w:rsid w:val="734C6415"/>
    <w:rsid w:val="73540DC4"/>
    <w:rsid w:val="735839A5"/>
    <w:rsid w:val="736D2851"/>
    <w:rsid w:val="736D2A16"/>
    <w:rsid w:val="7376152A"/>
    <w:rsid w:val="73793495"/>
    <w:rsid w:val="73874146"/>
    <w:rsid w:val="738B71C1"/>
    <w:rsid w:val="739502A2"/>
    <w:rsid w:val="73954268"/>
    <w:rsid w:val="739E57AE"/>
    <w:rsid w:val="73B62154"/>
    <w:rsid w:val="73D2314C"/>
    <w:rsid w:val="73DA7F87"/>
    <w:rsid w:val="73DB6245"/>
    <w:rsid w:val="73DC4929"/>
    <w:rsid w:val="73DC7E17"/>
    <w:rsid w:val="73DD387B"/>
    <w:rsid w:val="73E871A3"/>
    <w:rsid w:val="73EB6821"/>
    <w:rsid w:val="73F75967"/>
    <w:rsid w:val="74026476"/>
    <w:rsid w:val="74113740"/>
    <w:rsid w:val="74144CE1"/>
    <w:rsid w:val="7416763C"/>
    <w:rsid w:val="74183CC8"/>
    <w:rsid w:val="742363C8"/>
    <w:rsid w:val="74300D0F"/>
    <w:rsid w:val="743D3EB9"/>
    <w:rsid w:val="744011C6"/>
    <w:rsid w:val="74475758"/>
    <w:rsid w:val="74513757"/>
    <w:rsid w:val="7454028C"/>
    <w:rsid w:val="74545BB4"/>
    <w:rsid w:val="74582F06"/>
    <w:rsid w:val="745E570F"/>
    <w:rsid w:val="74612566"/>
    <w:rsid w:val="747959BF"/>
    <w:rsid w:val="747E1A70"/>
    <w:rsid w:val="7483161A"/>
    <w:rsid w:val="74882F4D"/>
    <w:rsid w:val="748B05FD"/>
    <w:rsid w:val="748D37E9"/>
    <w:rsid w:val="74A51B18"/>
    <w:rsid w:val="74A938A5"/>
    <w:rsid w:val="74AE24F7"/>
    <w:rsid w:val="74B763D6"/>
    <w:rsid w:val="74B768C6"/>
    <w:rsid w:val="74C0442B"/>
    <w:rsid w:val="74C55B3F"/>
    <w:rsid w:val="74C7154E"/>
    <w:rsid w:val="74D813B3"/>
    <w:rsid w:val="74DF0013"/>
    <w:rsid w:val="74E249AE"/>
    <w:rsid w:val="74E62DCB"/>
    <w:rsid w:val="74EE25E0"/>
    <w:rsid w:val="74F738DE"/>
    <w:rsid w:val="750556FE"/>
    <w:rsid w:val="750F57C8"/>
    <w:rsid w:val="750F6250"/>
    <w:rsid w:val="751A009B"/>
    <w:rsid w:val="75365D06"/>
    <w:rsid w:val="753C4B9E"/>
    <w:rsid w:val="75436915"/>
    <w:rsid w:val="75446D15"/>
    <w:rsid w:val="75473A40"/>
    <w:rsid w:val="75507D71"/>
    <w:rsid w:val="75622AAC"/>
    <w:rsid w:val="75641411"/>
    <w:rsid w:val="756A1004"/>
    <w:rsid w:val="756C3DC1"/>
    <w:rsid w:val="756E3ABB"/>
    <w:rsid w:val="756E607F"/>
    <w:rsid w:val="757E63E1"/>
    <w:rsid w:val="75833381"/>
    <w:rsid w:val="7588189D"/>
    <w:rsid w:val="75890EEE"/>
    <w:rsid w:val="758977A2"/>
    <w:rsid w:val="758B5C71"/>
    <w:rsid w:val="75A35A3E"/>
    <w:rsid w:val="75A4194B"/>
    <w:rsid w:val="75B545AA"/>
    <w:rsid w:val="75B71A94"/>
    <w:rsid w:val="75C1144A"/>
    <w:rsid w:val="75C12685"/>
    <w:rsid w:val="75C51C20"/>
    <w:rsid w:val="75C8076E"/>
    <w:rsid w:val="75D2544B"/>
    <w:rsid w:val="75D75691"/>
    <w:rsid w:val="75E02F4D"/>
    <w:rsid w:val="75E072E7"/>
    <w:rsid w:val="75E35A02"/>
    <w:rsid w:val="75E52D02"/>
    <w:rsid w:val="75E77356"/>
    <w:rsid w:val="75E9409A"/>
    <w:rsid w:val="75F5DDED"/>
    <w:rsid w:val="760B666C"/>
    <w:rsid w:val="760E2C16"/>
    <w:rsid w:val="76133896"/>
    <w:rsid w:val="76203741"/>
    <w:rsid w:val="762439CB"/>
    <w:rsid w:val="76282E2B"/>
    <w:rsid w:val="763703BC"/>
    <w:rsid w:val="763B2448"/>
    <w:rsid w:val="763E6F08"/>
    <w:rsid w:val="76424E1E"/>
    <w:rsid w:val="764366DD"/>
    <w:rsid w:val="764E6FED"/>
    <w:rsid w:val="76500980"/>
    <w:rsid w:val="765731F0"/>
    <w:rsid w:val="76592141"/>
    <w:rsid w:val="765E1290"/>
    <w:rsid w:val="765F5194"/>
    <w:rsid w:val="76673987"/>
    <w:rsid w:val="76695353"/>
    <w:rsid w:val="766C20C2"/>
    <w:rsid w:val="766D7812"/>
    <w:rsid w:val="766D79B8"/>
    <w:rsid w:val="766F5CA9"/>
    <w:rsid w:val="76735C01"/>
    <w:rsid w:val="76753696"/>
    <w:rsid w:val="767845D6"/>
    <w:rsid w:val="767E6647"/>
    <w:rsid w:val="767F4332"/>
    <w:rsid w:val="76836646"/>
    <w:rsid w:val="76907353"/>
    <w:rsid w:val="7696076E"/>
    <w:rsid w:val="76974B9D"/>
    <w:rsid w:val="769778F8"/>
    <w:rsid w:val="76984760"/>
    <w:rsid w:val="769A22F1"/>
    <w:rsid w:val="769A300E"/>
    <w:rsid w:val="769F7771"/>
    <w:rsid w:val="76A51258"/>
    <w:rsid w:val="76A73C3A"/>
    <w:rsid w:val="76AB7AC3"/>
    <w:rsid w:val="76B11A70"/>
    <w:rsid w:val="76BF486A"/>
    <w:rsid w:val="76CC763E"/>
    <w:rsid w:val="76CF105C"/>
    <w:rsid w:val="76DF4924"/>
    <w:rsid w:val="76E34668"/>
    <w:rsid w:val="76F02098"/>
    <w:rsid w:val="76F35976"/>
    <w:rsid w:val="76FB7C23"/>
    <w:rsid w:val="76FC595B"/>
    <w:rsid w:val="770539C1"/>
    <w:rsid w:val="77154F40"/>
    <w:rsid w:val="7719221D"/>
    <w:rsid w:val="771B4FE2"/>
    <w:rsid w:val="771D7AFA"/>
    <w:rsid w:val="772F28D5"/>
    <w:rsid w:val="773E131C"/>
    <w:rsid w:val="77514A70"/>
    <w:rsid w:val="775556B3"/>
    <w:rsid w:val="77560535"/>
    <w:rsid w:val="77583D64"/>
    <w:rsid w:val="775D310E"/>
    <w:rsid w:val="77653ACF"/>
    <w:rsid w:val="776B2934"/>
    <w:rsid w:val="776C2FF9"/>
    <w:rsid w:val="777D20D6"/>
    <w:rsid w:val="77823383"/>
    <w:rsid w:val="7783056B"/>
    <w:rsid w:val="778B2327"/>
    <w:rsid w:val="778D2A54"/>
    <w:rsid w:val="77915E48"/>
    <w:rsid w:val="7792467E"/>
    <w:rsid w:val="77A908D4"/>
    <w:rsid w:val="77AC4A81"/>
    <w:rsid w:val="77B82832"/>
    <w:rsid w:val="77C91CB8"/>
    <w:rsid w:val="77D0750B"/>
    <w:rsid w:val="77D93481"/>
    <w:rsid w:val="77DA1060"/>
    <w:rsid w:val="77DC668C"/>
    <w:rsid w:val="77DF065C"/>
    <w:rsid w:val="77E66378"/>
    <w:rsid w:val="77EBA560"/>
    <w:rsid w:val="77F273D8"/>
    <w:rsid w:val="77FB2812"/>
    <w:rsid w:val="78022FDE"/>
    <w:rsid w:val="78072EA4"/>
    <w:rsid w:val="780D421E"/>
    <w:rsid w:val="78120E1B"/>
    <w:rsid w:val="7821427B"/>
    <w:rsid w:val="783F411A"/>
    <w:rsid w:val="78576968"/>
    <w:rsid w:val="78625B50"/>
    <w:rsid w:val="78666846"/>
    <w:rsid w:val="786B48F9"/>
    <w:rsid w:val="786C5D85"/>
    <w:rsid w:val="786E4DD2"/>
    <w:rsid w:val="78704B5F"/>
    <w:rsid w:val="787410D9"/>
    <w:rsid w:val="78787F87"/>
    <w:rsid w:val="787A14BF"/>
    <w:rsid w:val="788E1BEE"/>
    <w:rsid w:val="78951396"/>
    <w:rsid w:val="789575A2"/>
    <w:rsid w:val="789772EA"/>
    <w:rsid w:val="78993E8E"/>
    <w:rsid w:val="789978D2"/>
    <w:rsid w:val="789A3FB0"/>
    <w:rsid w:val="78A6102E"/>
    <w:rsid w:val="78AB7035"/>
    <w:rsid w:val="78AC2C4D"/>
    <w:rsid w:val="78B77947"/>
    <w:rsid w:val="78C64762"/>
    <w:rsid w:val="78CF07AC"/>
    <w:rsid w:val="78DF761C"/>
    <w:rsid w:val="78E27CBF"/>
    <w:rsid w:val="78E41E10"/>
    <w:rsid w:val="78E816E6"/>
    <w:rsid w:val="78E90148"/>
    <w:rsid w:val="78E9381B"/>
    <w:rsid w:val="78EF95C6"/>
    <w:rsid w:val="78F271D7"/>
    <w:rsid w:val="78F31C00"/>
    <w:rsid w:val="790009B6"/>
    <w:rsid w:val="79041A64"/>
    <w:rsid w:val="79073292"/>
    <w:rsid w:val="79083113"/>
    <w:rsid w:val="79101DE6"/>
    <w:rsid w:val="79150DEB"/>
    <w:rsid w:val="791A77A8"/>
    <w:rsid w:val="791E479F"/>
    <w:rsid w:val="791F6672"/>
    <w:rsid w:val="7921213B"/>
    <w:rsid w:val="79215340"/>
    <w:rsid w:val="792C20EC"/>
    <w:rsid w:val="792E1E94"/>
    <w:rsid w:val="793F37B1"/>
    <w:rsid w:val="7946222B"/>
    <w:rsid w:val="794814AA"/>
    <w:rsid w:val="79507CCE"/>
    <w:rsid w:val="79527482"/>
    <w:rsid w:val="79664892"/>
    <w:rsid w:val="796C198E"/>
    <w:rsid w:val="796C3D0C"/>
    <w:rsid w:val="797875E2"/>
    <w:rsid w:val="7988126F"/>
    <w:rsid w:val="798B7B54"/>
    <w:rsid w:val="799114EA"/>
    <w:rsid w:val="79A876C5"/>
    <w:rsid w:val="79AF3DC5"/>
    <w:rsid w:val="79C3570F"/>
    <w:rsid w:val="79C6076E"/>
    <w:rsid w:val="79CF12D7"/>
    <w:rsid w:val="79D80BE1"/>
    <w:rsid w:val="79DE0095"/>
    <w:rsid w:val="79EC0EF4"/>
    <w:rsid w:val="79ED5DA7"/>
    <w:rsid w:val="79ED7BF5"/>
    <w:rsid w:val="79F375CC"/>
    <w:rsid w:val="79F91C98"/>
    <w:rsid w:val="79F968C8"/>
    <w:rsid w:val="79FB505C"/>
    <w:rsid w:val="7A0E3DF3"/>
    <w:rsid w:val="7A165A8A"/>
    <w:rsid w:val="7A1E6D59"/>
    <w:rsid w:val="7A221A11"/>
    <w:rsid w:val="7A2D70B2"/>
    <w:rsid w:val="7A326D3D"/>
    <w:rsid w:val="7A424AD9"/>
    <w:rsid w:val="7A497DC2"/>
    <w:rsid w:val="7A612E31"/>
    <w:rsid w:val="7A626B2C"/>
    <w:rsid w:val="7A6F1486"/>
    <w:rsid w:val="7A761088"/>
    <w:rsid w:val="7A7715A2"/>
    <w:rsid w:val="7A7F60D1"/>
    <w:rsid w:val="7A8025F7"/>
    <w:rsid w:val="7A8650BD"/>
    <w:rsid w:val="7A98500E"/>
    <w:rsid w:val="7A9C4FF3"/>
    <w:rsid w:val="7A9F5728"/>
    <w:rsid w:val="7AA56864"/>
    <w:rsid w:val="7AAA217C"/>
    <w:rsid w:val="7AAE3407"/>
    <w:rsid w:val="7AB55B92"/>
    <w:rsid w:val="7AB86D75"/>
    <w:rsid w:val="7AB902F6"/>
    <w:rsid w:val="7AB93D30"/>
    <w:rsid w:val="7ABD18FF"/>
    <w:rsid w:val="7AC0670E"/>
    <w:rsid w:val="7ACE0684"/>
    <w:rsid w:val="7AD81B7E"/>
    <w:rsid w:val="7ADA6124"/>
    <w:rsid w:val="7AE45532"/>
    <w:rsid w:val="7AE82707"/>
    <w:rsid w:val="7AF226B1"/>
    <w:rsid w:val="7AF27D45"/>
    <w:rsid w:val="7AF609B5"/>
    <w:rsid w:val="7AF973AE"/>
    <w:rsid w:val="7AFEF927"/>
    <w:rsid w:val="7AFF4711"/>
    <w:rsid w:val="7B007416"/>
    <w:rsid w:val="7B0940E7"/>
    <w:rsid w:val="7B182183"/>
    <w:rsid w:val="7B19134A"/>
    <w:rsid w:val="7B28225E"/>
    <w:rsid w:val="7B29084A"/>
    <w:rsid w:val="7B3319CF"/>
    <w:rsid w:val="7B354382"/>
    <w:rsid w:val="7B372F65"/>
    <w:rsid w:val="7B3A6BDF"/>
    <w:rsid w:val="7B3C1F7D"/>
    <w:rsid w:val="7B47007E"/>
    <w:rsid w:val="7B544A64"/>
    <w:rsid w:val="7B68023D"/>
    <w:rsid w:val="7B691DCE"/>
    <w:rsid w:val="7B7E1F95"/>
    <w:rsid w:val="7B863477"/>
    <w:rsid w:val="7B8E47AF"/>
    <w:rsid w:val="7B9663F0"/>
    <w:rsid w:val="7B977DAA"/>
    <w:rsid w:val="7B981B14"/>
    <w:rsid w:val="7B9A151E"/>
    <w:rsid w:val="7B9B473C"/>
    <w:rsid w:val="7B9F7E44"/>
    <w:rsid w:val="7BA74C09"/>
    <w:rsid w:val="7BA80D18"/>
    <w:rsid w:val="7BA9632A"/>
    <w:rsid w:val="7BAD61C9"/>
    <w:rsid w:val="7BAE13D5"/>
    <w:rsid w:val="7BAE275F"/>
    <w:rsid w:val="7BB46FAC"/>
    <w:rsid w:val="7BB52976"/>
    <w:rsid w:val="7BB56A53"/>
    <w:rsid w:val="7BC021B0"/>
    <w:rsid w:val="7BC77989"/>
    <w:rsid w:val="7BCD576B"/>
    <w:rsid w:val="7BD161A0"/>
    <w:rsid w:val="7BD9446B"/>
    <w:rsid w:val="7BD953C3"/>
    <w:rsid w:val="7BEF71C2"/>
    <w:rsid w:val="7BF05623"/>
    <w:rsid w:val="7BFB35B2"/>
    <w:rsid w:val="7BFF6F6F"/>
    <w:rsid w:val="7BFFFF3B"/>
    <w:rsid w:val="7C0915AE"/>
    <w:rsid w:val="7C105077"/>
    <w:rsid w:val="7C1065EC"/>
    <w:rsid w:val="7C1449D0"/>
    <w:rsid w:val="7C1B6C7E"/>
    <w:rsid w:val="7C1D3961"/>
    <w:rsid w:val="7C2A6DEA"/>
    <w:rsid w:val="7C2E3626"/>
    <w:rsid w:val="7C395C46"/>
    <w:rsid w:val="7C3A1137"/>
    <w:rsid w:val="7C3D4391"/>
    <w:rsid w:val="7C40528B"/>
    <w:rsid w:val="7C444CF8"/>
    <w:rsid w:val="7C4E6C7C"/>
    <w:rsid w:val="7C512E85"/>
    <w:rsid w:val="7C561191"/>
    <w:rsid w:val="7C6823BE"/>
    <w:rsid w:val="7C6975A9"/>
    <w:rsid w:val="7C7160C9"/>
    <w:rsid w:val="7C7F77DF"/>
    <w:rsid w:val="7C821FDC"/>
    <w:rsid w:val="7C8371B3"/>
    <w:rsid w:val="7C8426BC"/>
    <w:rsid w:val="7C94769A"/>
    <w:rsid w:val="7C9A5D0B"/>
    <w:rsid w:val="7CAE3FDD"/>
    <w:rsid w:val="7CBA63FB"/>
    <w:rsid w:val="7CBC6D70"/>
    <w:rsid w:val="7CBD2654"/>
    <w:rsid w:val="7CBF5429"/>
    <w:rsid w:val="7CD607F6"/>
    <w:rsid w:val="7CE84271"/>
    <w:rsid w:val="7CEC027A"/>
    <w:rsid w:val="7CEC5AA8"/>
    <w:rsid w:val="7CEC6FE9"/>
    <w:rsid w:val="7CED5325"/>
    <w:rsid w:val="7CF2748B"/>
    <w:rsid w:val="7CF35DDE"/>
    <w:rsid w:val="7CF51B63"/>
    <w:rsid w:val="7CF8049C"/>
    <w:rsid w:val="7CF84703"/>
    <w:rsid w:val="7CFE5896"/>
    <w:rsid w:val="7D0554BA"/>
    <w:rsid w:val="7D0D7D48"/>
    <w:rsid w:val="7D12671E"/>
    <w:rsid w:val="7D273622"/>
    <w:rsid w:val="7D287965"/>
    <w:rsid w:val="7D2A6A4D"/>
    <w:rsid w:val="7D2E1AB4"/>
    <w:rsid w:val="7D3F0BCA"/>
    <w:rsid w:val="7D4251BD"/>
    <w:rsid w:val="7D431846"/>
    <w:rsid w:val="7D4448E3"/>
    <w:rsid w:val="7D451CAD"/>
    <w:rsid w:val="7D4C09B1"/>
    <w:rsid w:val="7D5B464A"/>
    <w:rsid w:val="7D607ABF"/>
    <w:rsid w:val="7D673CA9"/>
    <w:rsid w:val="7D67461A"/>
    <w:rsid w:val="7D696795"/>
    <w:rsid w:val="7D762D06"/>
    <w:rsid w:val="7D766C94"/>
    <w:rsid w:val="7D76A467"/>
    <w:rsid w:val="7D8313FA"/>
    <w:rsid w:val="7D896A14"/>
    <w:rsid w:val="7D8A0046"/>
    <w:rsid w:val="7D931EC1"/>
    <w:rsid w:val="7DA607A1"/>
    <w:rsid w:val="7DBF451B"/>
    <w:rsid w:val="7DC139B5"/>
    <w:rsid w:val="7DC518DD"/>
    <w:rsid w:val="7DC774DD"/>
    <w:rsid w:val="7DCA747B"/>
    <w:rsid w:val="7DD441EB"/>
    <w:rsid w:val="7DD71D69"/>
    <w:rsid w:val="7DE92089"/>
    <w:rsid w:val="7DEAC2EF"/>
    <w:rsid w:val="7DEE23C1"/>
    <w:rsid w:val="7DF11250"/>
    <w:rsid w:val="7DF258AE"/>
    <w:rsid w:val="7DF93975"/>
    <w:rsid w:val="7DFF55C2"/>
    <w:rsid w:val="7E0D5D12"/>
    <w:rsid w:val="7E187C04"/>
    <w:rsid w:val="7E1C4369"/>
    <w:rsid w:val="7E3B6528"/>
    <w:rsid w:val="7E434B4D"/>
    <w:rsid w:val="7E44281B"/>
    <w:rsid w:val="7E4703D6"/>
    <w:rsid w:val="7E5747D4"/>
    <w:rsid w:val="7E592945"/>
    <w:rsid w:val="7E602E4A"/>
    <w:rsid w:val="7E61127B"/>
    <w:rsid w:val="7E620F92"/>
    <w:rsid w:val="7E641663"/>
    <w:rsid w:val="7E6A2E14"/>
    <w:rsid w:val="7E6D011C"/>
    <w:rsid w:val="7E706E3E"/>
    <w:rsid w:val="7E722F3A"/>
    <w:rsid w:val="7E750F24"/>
    <w:rsid w:val="7E8660D0"/>
    <w:rsid w:val="7E885B32"/>
    <w:rsid w:val="7E975F10"/>
    <w:rsid w:val="7E9C140B"/>
    <w:rsid w:val="7EA03E00"/>
    <w:rsid w:val="7EA22DFC"/>
    <w:rsid w:val="7EA36D0F"/>
    <w:rsid w:val="7EA66BD6"/>
    <w:rsid w:val="7EA7120C"/>
    <w:rsid w:val="7EA87E0C"/>
    <w:rsid w:val="7EB43B0B"/>
    <w:rsid w:val="7EB72412"/>
    <w:rsid w:val="7EBE46D0"/>
    <w:rsid w:val="7EBF44B5"/>
    <w:rsid w:val="7EC05132"/>
    <w:rsid w:val="7EC81B12"/>
    <w:rsid w:val="7EC932C7"/>
    <w:rsid w:val="7ED47721"/>
    <w:rsid w:val="7ED92421"/>
    <w:rsid w:val="7EDC23EC"/>
    <w:rsid w:val="7EE31608"/>
    <w:rsid w:val="7EE73F34"/>
    <w:rsid w:val="7EED11CF"/>
    <w:rsid w:val="7EFB3D84"/>
    <w:rsid w:val="7EFE38AC"/>
    <w:rsid w:val="7F04112D"/>
    <w:rsid w:val="7F0D5B31"/>
    <w:rsid w:val="7F124073"/>
    <w:rsid w:val="7F15741E"/>
    <w:rsid w:val="7F1A28F4"/>
    <w:rsid w:val="7F1C6EF2"/>
    <w:rsid w:val="7F1E4274"/>
    <w:rsid w:val="7F291E09"/>
    <w:rsid w:val="7F310F6B"/>
    <w:rsid w:val="7F323B39"/>
    <w:rsid w:val="7F445491"/>
    <w:rsid w:val="7F5168FF"/>
    <w:rsid w:val="7F544A77"/>
    <w:rsid w:val="7F555F62"/>
    <w:rsid w:val="7F57B66D"/>
    <w:rsid w:val="7F5851AA"/>
    <w:rsid w:val="7F5F440C"/>
    <w:rsid w:val="7F6E2514"/>
    <w:rsid w:val="7F7A01C3"/>
    <w:rsid w:val="7F7B7F13"/>
    <w:rsid w:val="7F7E2BC0"/>
    <w:rsid w:val="7F7E5882"/>
    <w:rsid w:val="7F822C8E"/>
    <w:rsid w:val="7F8C32F3"/>
    <w:rsid w:val="7F9F7615"/>
    <w:rsid w:val="7FAA15DA"/>
    <w:rsid w:val="7FAB1120"/>
    <w:rsid w:val="7FB5628D"/>
    <w:rsid w:val="7FBE2049"/>
    <w:rsid w:val="7FBF0D15"/>
    <w:rsid w:val="7FBF9BE2"/>
    <w:rsid w:val="7FC33949"/>
    <w:rsid w:val="7FC510FA"/>
    <w:rsid w:val="7FC7322C"/>
    <w:rsid w:val="7FD15A2A"/>
    <w:rsid w:val="7FD988AF"/>
    <w:rsid w:val="7FDE029F"/>
    <w:rsid w:val="7FE9691C"/>
    <w:rsid w:val="7FEE1B73"/>
    <w:rsid w:val="7FEF7369"/>
    <w:rsid w:val="7FF0620B"/>
    <w:rsid w:val="7FF57300"/>
    <w:rsid w:val="7FF8C562"/>
    <w:rsid w:val="7FFE521F"/>
    <w:rsid w:val="947EE42B"/>
    <w:rsid w:val="97479AE8"/>
    <w:rsid w:val="9AFB9E8D"/>
    <w:rsid w:val="A6FA8F09"/>
    <w:rsid w:val="AEEAB5E5"/>
    <w:rsid w:val="B3DEF96C"/>
    <w:rsid w:val="B6B5ABAB"/>
    <w:rsid w:val="B7F5FE86"/>
    <w:rsid w:val="B94F20DD"/>
    <w:rsid w:val="BDDF3B48"/>
    <w:rsid w:val="BE63444B"/>
    <w:rsid w:val="BEDF1506"/>
    <w:rsid w:val="BF5190EC"/>
    <w:rsid w:val="BFBE66DE"/>
    <w:rsid w:val="BFEF4202"/>
    <w:rsid w:val="BFFE31BE"/>
    <w:rsid w:val="BFFFB4CC"/>
    <w:rsid w:val="CEAFCCD0"/>
    <w:rsid w:val="CF6FCB3D"/>
    <w:rsid w:val="CFFF004D"/>
    <w:rsid w:val="D3F2DDB3"/>
    <w:rsid w:val="D85343CE"/>
    <w:rsid w:val="DB9F51E6"/>
    <w:rsid w:val="DBFC6E00"/>
    <w:rsid w:val="DF6F409F"/>
    <w:rsid w:val="DFBB6ED6"/>
    <w:rsid w:val="DFF5D16C"/>
    <w:rsid w:val="E2B565F4"/>
    <w:rsid w:val="ED3F279C"/>
    <w:rsid w:val="EEFF9972"/>
    <w:rsid w:val="EF752E29"/>
    <w:rsid w:val="EFB90BA9"/>
    <w:rsid w:val="EFCD4D88"/>
    <w:rsid w:val="EFFEF28B"/>
    <w:rsid w:val="F3E7515B"/>
    <w:rsid w:val="F3EF2F02"/>
    <w:rsid w:val="F67FBA34"/>
    <w:rsid w:val="F79FC604"/>
    <w:rsid w:val="F7FBCAE6"/>
    <w:rsid w:val="F7FF4CB8"/>
    <w:rsid w:val="F9FF6CD1"/>
    <w:rsid w:val="F9FFE3C1"/>
    <w:rsid w:val="FDB7FE41"/>
    <w:rsid w:val="FDF3CC39"/>
    <w:rsid w:val="FEF72925"/>
    <w:rsid w:val="FF5D69C3"/>
    <w:rsid w:val="FF7B4D5D"/>
    <w:rsid w:val="FF7D238C"/>
    <w:rsid w:val="FF9FA51F"/>
    <w:rsid w:val="FFCB1BEA"/>
    <w:rsid w:val="FFCE0A4A"/>
    <w:rsid w:val="FFDFE74B"/>
    <w:rsid w:val="FFE8447C"/>
    <w:rsid w:val="FFF5031B"/>
    <w:rsid w:val="FFF9A4E1"/>
    <w:rsid w:val="FFFD6A4A"/>
    <w:rsid w:val="FFFE6277"/>
    <w:rsid w:val="FFFE98BC"/>
    <w:rsid w:val="FFFF9A2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35"/>
    <w:unhideWhenUsed/>
    <w:qFormat/>
    <w:uiPriority w:val="9"/>
    <w:pPr>
      <w:keepNext/>
      <w:keepLines/>
      <w:spacing w:before="260" w:after="260" w:line="416" w:lineRule="auto"/>
      <w:outlineLvl w:val="1"/>
    </w:pPr>
    <w:rPr>
      <w:rFonts w:ascii="Calibri Light" w:hAnsi="Calibri Light"/>
      <w:b/>
      <w:bCs/>
      <w:sz w:val="32"/>
      <w:szCs w:val="32"/>
    </w:rPr>
  </w:style>
  <w:style w:type="paragraph" w:styleId="6">
    <w:name w:val="heading 3"/>
    <w:basedOn w:val="1"/>
    <w:next w:val="1"/>
    <w:unhideWhenUsed/>
    <w:qFormat/>
    <w:uiPriority w:val="0"/>
    <w:pPr>
      <w:spacing w:beforeAutospacing="1" w:afterAutospacing="1"/>
      <w:jc w:val="left"/>
      <w:outlineLvl w:val="2"/>
    </w:pPr>
    <w:rPr>
      <w:rFonts w:hint="eastAsia" w:ascii="宋体" w:hAnsi="宋体"/>
      <w:b/>
      <w:kern w:val="0"/>
      <w:sz w:val="27"/>
      <w:szCs w:val="27"/>
    </w:rPr>
  </w:style>
  <w:style w:type="character" w:default="1" w:styleId="24">
    <w:name w:val="Default Paragraph Font"/>
    <w:unhideWhenUsed/>
    <w:qFormat/>
    <w:uiPriority w:val="1"/>
  </w:style>
  <w:style w:type="table" w:default="1" w:styleId="22">
    <w:name w:val="Normal Table"/>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customStyle="1" w:styleId="3">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styleId="7">
    <w:name w:val="Normal Indent"/>
    <w:basedOn w:val="1"/>
    <w:qFormat/>
    <w:uiPriority w:val="0"/>
    <w:pPr>
      <w:ind w:firstLine="420" w:firstLineChars="200"/>
    </w:pPr>
  </w:style>
  <w:style w:type="paragraph" w:styleId="8">
    <w:name w:val="caption"/>
    <w:basedOn w:val="1"/>
    <w:next w:val="1"/>
    <w:unhideWhenUsed/>
    <w:qFormat/>
    <w:uiPriority w:val="0"/>
    <w:rPr>
      <w:rFonts w:ascii="Arial" w:hAnsi="Arial" w:eastAsia="黑体"/>
      <w:sz w:val="20"/>
    </w:rPr>
  </w:style>
  <w:style w:type="paragraph" w:styleId="9">
    <w:name w:val="annotation text"/>
    <w:basedOn w:val="1"/>
    <w:link w:val="38"/>
    <w:qFormat/>
    <w:uiPriority w:val="0"/>
    <w:pPr>
      <w:jc w:val="left"/>
    </w:pPr>
  </w:style>
  <w:style w:type="paragraph" w:styleId="10">
    <w:name w:val="Body Text Indent"/>
    <w:basedOn w:val="1"/>
    <w:qFormat/>
    <w:uiPriority w:val="0"/>
    <w:pPr>
      <w:spacing w:after="120"/>
      <w:ind w:left="420" w:leftChars="200"/>
    </w:pPr>
  </w:style>
  <w:style w:type="paragraph" w:styleId="11">
    <w:name w:val="toc 3"/>
    <w:basedOn w:val="1"/>
    <w:next w:val="1"/>
    <w:qFormat/>
    <w:uiPriority w:val="39"/>
    <w:pPr>
      <w:ind w:left="840" w:leftChars="400"/>
    </w:pPr>
  </w:style>
  <w:style w:type="paragraph" w:styleId="12">
    <w:name w:val="endnote text"/>
    <w:basedOn w:val="1"/>
    <w:link w:val="41"/>
    <w:qFormat/>
    <w:uiPriority w:val="0"/>
    <w:pPr>
      <w:snapToGrid w:val="0"/>
      <w:jc w:val="left"/>
    </w:pPr>
  </w:style>
  <w:style w:type="paragraph" w:styleId="13">
    <w:name w:val="Balloon Text"/>
    <w:basedOn w:val="1"/>
    <w:link w:val="40"/>
    <w:qFormat/>
    <w:uiPriority w:val="0"/>
    <w:rPr>
      <w:sz w:val="18"/>
      <w:szCs w:val="18"/>
    </w:rPr>
  </w:style>
  <w:style w:type="paragraph" w:styleId="14">
    <w:name w:val="footer"/>
    <w:basedOn w:val="1"/>
    <w:next w:val="1"/>
    <w:unhideWhenUsed/>
    <w:qFormat/>
    <w:uiPriority w:val="99"/>
    <w:pPr>
      <w:tabs>
        <w:tab w:val="center" w:pos="4153"/>
        <w:tab w:val="right" w:pos="8306"/>
      </w:tabs>
      <w:snapToGrid w:val="0"/>
      <w:jc w:val="left"/>
    </w:pPr>
    <w:rPr>
      <w:sz w:val="18"/>
      <w:szCs w:val="18"/>
    </w:rPr>
  </w:style>
  <w:style w:type="paragraph" w:styleId="15">
    <w:name w:val="header"/>
    <w:basedOn w:val="1"/>
    <w:link w:val="34"/>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spacing w:before="360"/>
      <w:jc w:val="left"/>
    </w:pPr>
    <w:rPr>
      <w:rFonts w:ascii="Cambria" w:hAnsi="Cambria" w:eastAsia="仿宋_GB2312"/>
      <w:b/>
      <w:bCs/>
      <w:caps/>
      <w:w w:val="90"/>
      <w:sz w:val="24"/>
      <w:szCs w:val="24"/>
    </w:rPr>
  </w:style>
  <w:style w:type="paragraph" w:styleId="17">
    <w:name w:val="footnote text"/>
    <w:basedOn w:val="1"/>
    <w:link w:val="33"/>
    <w:qFormat/>
    <w:uiPriority w:val="99"/>
    <w:pPr>
      <w:snapToGrid w:val="0"/>
      <w:jc w:val="left"/>
    </w:pPr>
    <w:rPr>
      <w:sz w:val="18"/>
      <w:szCs w:val="18"/>
    </w:rPr>
  </w:style>
  <w:style w:type="paragraph" w:styleId="18">
    <w:name w:val="toc 2"/>
    <w:basedOn w:val="1"/>
    <w:next w:val="1"/>
    <w:qFormat/>
    <w:uiPriority w:val="39"/>
    <w:pPr>
      <w:tabs>
        <w:tab w:val="right" w:leader="dot" w:pos="8680"/>
      </w:tabs>
      <w:ind w:left="420" w:leftChars="200"/>
      <w:jc w:val="center"/>
    </w:pPr>
    <w:rPr>
      <w:rFonts w:ascii="黑体" w:hAnsi="黑体" w:eastAsia="黑体" w:cs="黑体"/>
      <w:sz w:val="32"/>
      <w:szCs w:val="32"/>
    </w:rPr>
  </w:style>
  <w:style w:type="paragraph" w:styleId="1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0">
    <w:name w:val="annotation subject"/>
    <w:basedOn w:val="9"/>
    <w:next w:val="9"/>
    <w:link w:val="37"/>
    <w:qFormat/>
    <w:uiPriority w:val="0"/>
    <w:rPr>
      <w:b/>
      <w:bCs/>
    </w:rPr>
  </w:style>
  <w:style w:type="paragraph" w:styleId="21">
    <w:name w:val="Body Text First Indent 2"/>
    <w:basedOn w:val="10"/>
    <w:qFormat/>
    <w:uiPriority w:val="0"/>
    <w:pPr>
      <w:ind w:left="0" w:firstLine="420"/>
    </w:pPr>
    <w:rPr>
      <w:rFonts w:ascii="仿宋_GB2312" w:hAnsi="Times New Roman" w:eastAsia="仿宋_GB2312" w:cs="仿宋_GB2312"/>
      <w:sz w:val="32"/>
      <w:szCs w:val="32"/>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endnote reference"/>
    <w:basedOn w:val="24"/>
    <w:qFormat/>
    <w:uiPriority w:val="0"/>
    <w:rPr>
      <w:vertAlign w:val="superscript"/>
    </w:rPr>
  </w:style>
  <w:style w:type="character" w:styleId="26">
    <w:name w:val="Hyperlink"/>
    <w:qFormat/>
    <w:uiPriority w:val="99"/>
    <w:rPr>
      <w:rFonts w:cs="Times New Roman"/>
      <w:color w:val="0000FF"/>
      <w:u w:val="single"/>
    </w:rPr>
  </w:style>
  <w:style w:type="character" w:styleId="27">
    <w:name w:val="annotation reference"/>
    <w:basedOn w:val="24"/>
    <w:qFormat/>
    <w:uiPriority w:val="0"/>
    <w:rPr>
      <w:sz w:val="21"/>
      <w:szCs w:val="21"/>
    </w:rPr>
  </w:style>
  <w:style w:type="character" w:styleId="28">
    <w:name w:val="footnote reference"/>
    <w:basedOn w:val="24"/>
    <w:qFormat/>
    <w:uiPriority w:val="0"/>
    <w:rPr>
      <w:vertAlign w:val="superscript"/>
    </w:rPr>
  </w:style>
  <w:style w:type="paragraph" w:customStyle="1" w:styleId="29">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customStyle="1" w:styleId="30">
    <w:name w:val="Char Char Char Char"/>
    <w:basedOn w:val="1"/>
    <w:qFormat/>
    <w:uiPriority w:val="0"/>
    <w:pPr>
      <w:widowControl/>
      <w:spacing w:after="160" w:line="240" w:lineRule="exact"/>
      <w:jc w:val="left"/>
    </w:pPr>
    <w:rPr>
      <w:rFonts w:ascii="Tahoma" w:hAnsi="Tahoma" w:cs="黑体"/>
      <w:kern w:val="0"/>
      <w:sz w:val="24"/>
    </w:rPr>
  </w:style>
  <w:style w:type="paragraph" w:customStyle="1" w:styleId="31">
    <w:name w:val="List Paragraph"/>
    <w:basedOn w:val="1"/>
    <w:unhideWhenUsed/>
    <w:qFormat/>
    <w:uiPriority w:val="34"/>
    <w:pPr>
      <w:ind w:firstLine="420" w:firstLineChars="200"/>
    </w:pPr>
  </w:style>
  <w:style w:type="paragraph" w:customStyle="1" w:styleId="32">
    <w:name w:val="默认段落字体 Para Char Char Char Char Char Char Char"/>
    <w:basedOn w:val="1"/>
    <w:qFormat/>
    <w:uiPriority w:val="0"/>
    <w:rPr>
      <w:rFonts w:ascii="Tahoma" w:hAnsi="Tahoma"/>
      <w:sz w:val="24"/>
      <w:szCs w:val="20"/>
    </w:rPr>
  </w:style>
  <w:style w:type="character" w:customStyle="1" w:styleId="33">
    <w:name w:val="脚注文本 Char"/>
    <w:basedOn w:val="24"/>
    <w:link w:val="17"/>
    <w:qFormat/>
    <w:uiPriority w:val="99"/>
    <w:rPr>
      <w:rFonts w:ascii="Calibri" w:hAnsi="Calibri"/>
      <w:kern w:val="2"/>
      <w:sz w:val="18"/>
      <w:szCs w:val="18"/>
    </w:rPr>
  </w:style>
  <w:style w:type="character" w:customStyle="1" w:styleId="34">
    <w:name w:val="页眉 Char"/>
    <w:basedOn w:val="24"/>
    <w:link w:val="15"/>
    <w:qFormat/>
    <w:uiPriority w:val="0"/>
    <w:rPr>
      <w:rFonts w:ascii="Calibri" w:hAnsi="Calibri"/>
      <w:kern w:val="2"/>
      <w:sz w:val="18"/>
      <w:szCs w:val="18"/>
    </w:rPr>
  </w:style>
  <w:style w:type="character" w:customStyle="1" w:styleId="35">
    <w:name w:val="标题 2 Char"/>
    <w:basedOn w:val="24"/>
    <w:link w:val="5"/>
    <w:qFormat/>
    <w:uiPriority w:val="9"/>
    <w:rPr>
      <w:rFonts w:ascii="Calibri Light" w:hAnsi="Calibri Light" w:eastAsia="宋体" w:cs="Times New Roman"/>
      <w:b/>
      <w:bCs/>
      <w:kern w:val="2"/>
      <w:sz w:val="32"/>
      <w:szCs w:val="32"/>
    </w:rPr>
  </w:style>
  <w:style w:type="character" w:customStyle="1" w:styleId="36">
    <w:name w:val="font11"/>
    <w:basedOn w:val="24"/>
    <w:qFormat/>
    <w:uiPriority w:val="0"/>
    <w:rPr>
      <w:rFonts w:hint="eastAsia" w:ascii="宋体" w:hAnsi="宋体" w:eastAsia="宋体" w:cs="宋体"/>
      <w:color w:val="000000"/>
      <w:sz w:val="20"/>
      <w:szCs w:val="20"/>
      <w:u w:val="none"/>
    </w:rPr>
  </w:style>
  <w:style w:type="character" w:customStyle="1" w:styleId="37">
    <w:name w:val="批注主题 Char"/>
    <w:basedOn w:val="38"/>
    <w:link w:val="20"/>
    <w:qFormat/>
    <w:uiPriority w:val="0"/>
    <w:rPr>
      <w:rFonts w:ascii="Calibri" w:hAnsi="Calibri"/>
      <w:b/>
      <w:bCs/>
      <w:kern w:val="2"/>
      <w:sz w:val="21"/>
      <w:szCs w:val="22"/>
    </w:rPr>
  </w:style>
  <w:style w:type="character" w:customStyle="1" w:styleId="38">
    <w:name w:val="批注文字 Char"/>
    <w:basedOn w:val="24"/>
    <w:link w:val="9"/>
    <w:qFormat/>
    <w:uiPriority w:val="0"/>
    <w:rPr>
      <w:rFonts w:ascii="Calibri" w:hAnsi="Calibri"/>
      <w:kern w:val="2"/>
      <w:sz w:val="21"/>
      <w:szCs w:val="22"/>
    </w:rPr>
  </w:style>
  <w:style w:type="character" w:customStyle="1" w:styleId="39">
    <w:name w:val="font31"/>
    <w:basedOn w:val="24"/>
    <w:qFormat/>
    <w:uiPriority w:val="0"/>
    <w:rPr>
      <w:rFonts w:hint="eastAsia" w:ascii="宋体" w:hAnsi="宋体" w:eastAsia="宋体" w:cs="宋体"/>
      <w:color w:val="000000"/>
      <w:sz w:val="20"/>
      <w:szCs w:val="20"/>
      <w:u w:val="none"/>
    </w:rPr>
  </w:style>
  <w:style w:type="character" w:customStyle="1" w:styleId="40">
    <w:name w:val="批注框文本 Char"/>
    <w:basedOn w:val="24"/>
    <w:link w:val="13"/>
    <w:qFormat/>
    <w:uiPriority w:val="0"/>
    <w:rPr>
      <w:rFonts w:ascii="Calibri" w:hAnsi="Calibri"/>
      <w:kern w:val="2"/>
      <w:sz w:val="18"/>
      <w:szCs w:val="18"/>
    </w:rPr>
  </w:style>
  <w:style w:type="character" w:customStyle="1" w:styleId="41">
    <w:name w:val="尾注文本 Char"/>
    <w:basedOn w:val="24"/>
    <w:link w:val="12"/>
    <w:qFormat/>
    <w:uiPriority w:val="0"/>
    <w:rPr>
      <w:rFonts w:ascii="Calibri" w:hAnsi="Calibri"/>
      <w:kern w:val="2"/>
      <w:sz w:val="21"/>
      <w:szCs w:val="22"/>
    </w:rPr>
  </w:style>
  <w:style w:type="character" w:customStyle="1" w:styleId="42">
    <w:name w:val="NormalCharacter"/>
    <w:link w:val="43"/>
    <w:qFormat/>
    <w:uiPriority w:val="0"/>
  </w:style>
  <w:style w:type="paragraph" w:customStyle="1" w:styleId="43">
    <w:name w:val="UserStyle_19"/>
    <w:basedOn w:val="1"/>
    <w:link w:val="42"/>
    <w:qFormat/>
    <w:uiPriority w:val="0"/>
    <w:pPr>
      <w:textAlignment w:val="baseline"/>
    </w:pPr>
  </w:style>
  <w:style w:type="paragraph" w:customStyle="1" w:styleId="44">
    <w:name w:val="UserStyle_0"/>
    <w:basedOn w:val="1"/>
    <w:next w:val="1"/>
    <w:link w:val="42"/>
    <w:qFormat/>
    <w:uiPriority w:val="0"/>
    <w:pPr>
      <w:suppressAutoHyphens/>
      <w:spacing w:after="120"/>
      <w:textAlignment w:val="baseline"/>
    </w:pPr>
    <w:rPr>
      <w:color w:val="000000"/>
    </w:rPr>
  </w:style>
  <w:style w:type="paragraph" w:customStyle="1" w:styleId="45">
    <w:name w:val="目录 11"/>
    <w:next w:val="1"/>
    <w:qFormat/>
    <w:uiPriority w:val="0"/>
    <w:pPr>
      <w:wordWrap w:val="0"/>
      <w:spacing w:line="640" w:lineRule="exact"/>
      <w:ind w:left="0" w:firstLine="200" w:firstLineChars="200"/>
      <w:jc w:val="both"/>
    </w:pPr>
    <w:rPr>
      <w:rFonts w:ascii="Calibri" w:hAnsi="Calibri" w:eastAsia="宋体" w:cs="Times New Roman"/>
      <w:color w:val="auto"/>
      <w:kern w:val="0"/>
      <w:sz w:val="21"/>
      <w:szCs w:val="22"/>
      <w:lang w:val="en-US" w:eastAsia="zh-CN" w:bidi="ar-SA"/>
    </w:rPr>
  </w:style>
  <w:style w:type="character" w:customStyle="1" w:styleId="46">
    <w:name w:val="UserStyle_3"/>
    <w:semiHidden/>
    <w:qFormat/>
    <w:uiPriority w:val="0"/>
  </w:style>
  <w:style w:type="paragraph" w:customStyle="1" w:styleId="47">
    <w:name w:val="BodyText"/>
    <w:basedOn w:val="1"/>
    <w:next w:val="48"/>
    <w:qFormat/>
    <w:uiPriority w:val="0"/>
    <w:pPr>
      <w:spacing w:after="120"/>
    </w:pPr>
    <w:rPr>
      <w:rFonts w:ascii="宋体" w:hAnsi="宋体"/>
    </w:rPr>
  </w:style>
  <w:style w:type="paragraph" w:customStyle="1" w:styleId="48">
    <w:name w:val="UserStyle_1"/>
    <w:next w:val="1"/>
    <w:qFormat/>
    <w:uiPriority w:val="0"/>
    <w:pPr>
      <w:jc w:val="both"/>
      <w:textAlignment w:val="baseline"/>
    </w:pPr>
    <w:rPr>
      <w:rFonts w:ascii="Times New Roman" w:hAnsi="Times New Roman" w:eastAsia="宋体" w:cs="Times New Roman"/>
      <w:sz w:val="21"/>
      <w:szCs w:val="22"/>
      <w:lang w:val="en-US" w:eastAsia="zh-CN" w:bidi="ar-SA"/>
    </w:rPr>
  </w:style>
  <w:style w:type="paragraph" w:customStyle="1" w:styleId="49">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15975</Words>
  <Characters>16474</Characters>
  <Lines>114</Lines>
  <Paragraphs>32</Paragraphs>
  <TotalTime>3</TotalTime>
  <ScaleCrop>false</ScaleCrop>
  <LinksUpToDate>false</LinksUpToDate>
  <CharactersWithSpaces>16494</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2019-07-06T23:15:00Z</dcterms:created>
  <dc:creator>Administrator</dc:creator>
  <cp:lastModifiedBy>Administrator</cp:lastModifiedBy>
  <cp:lastPrinted>2025-08-25T10:05:00Z</cp:lastPrinted>
  <dcterms:modified xsi:type="dcterms:W3CDTF">2025-08-28T04:08:04Z</dcterms:modified>
  <dc:title>2020年度北京市规划和自然资源委员会</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0141999D2A20404EB9FA2F302B83F916</vt:lpwstr>
  </property>
  <property fmtid="{D5CDD505-2E9C-101B-9397-08002B2CF9AE}" pid="4" name="KSOTemplateDocerSaveRecord">
    <vt:lpwstr>eyJoZGlkIjoiNzQ1NWUwNjJmZWM5NmNjYTc4OGM1NzA0OTQ1ZDkzM2UiLCJ1c2VySWQiOiIxNzAwNTc5ODkyIn0=</vt:lpwstr>
  </property>
</Properties>
</file>