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0ECBC" w14:textId="77777777" w:rsidR="001F6145" w:rsidRDefault="0083605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1B6E281" w14:textId="77777777" w:rsidR="001F6145" w:rsidRDefault="0083605B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预算年度）</w:t>
      </w:r>
    </w:p>
    <w:p w14:paraId="201C5298" w14:textId="77777777" w:rsidR="001F6145" w:rsidRDefault="001F6145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686"/>
        <w:gridCol w:w="697"/>
        <w:gridCol w:w="1115"/>
        <w:gridCol w:w="2104"/>
        <w:gridCol w:w="1121"/>
        <w:gridCol w:w="488"/>
        <w:gridCol w:w="1268"/>
        <w:gridCol w:w="1954"/>
        <w:gridCol w:w="753"/>
        <w:gridCol w:w="164"/>
        <w:gridCol w:w="438"/>
        <w:gridCol w:w="741"/>
        <w:gridCol w:w="22"/>
        <w:gridCol w:w="2386"/>
      </w:tblGrid>
      <w:tr w:rsidR="001F6145" w14:paraId="1F3CA1F5" w14:textId="77777777">
        <w:trPr>
          <w:trHeight w:hRule="exact" w:val="559"/>
          <w:jc w:val="center"/>
        </w:trPr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61FD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50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11FC6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北京信息科技大学新校区学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六学七公寓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配套设施项目（新竣工楼配套）</w:t>
            </w:r>
          </w:p>
        </w:tc>
      </w:tr>
      <w:tr w:rsidR="001F6145" w14:paraId="565387E3" w14:textId="77777777" w:rsidTr="00392C60">
        <w:trPr>
          <w:trHeight w:hRule="exact" w:val="559"/>
          <w:jc w:val="center"/>
        </w:trPr>
        <w:tc>
          <w:tcPr>
            <w:tcW w:w="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023A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85D30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BC67D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161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A9143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1F6145" w14:paraId="48D7AFD8" w14:textId="77777777" w:rsidTr="00392C60">
        <w:trPr>
          <w:trHeight w:hRule="exact" w:val="705"/>
          <w:jc w:val="center"/>
        </w:trPr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36B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14:paraId="1CD7358D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E285C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F0580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7112BC30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A8295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520085CA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9735E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606BC6F2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C1E0A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91D3B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331BB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F6145" w14:paraId="14CBBAF2" w14:textId="77777777" w:rsidTr="00392C60">
        <w:trPr>
          <w:trHeight w:hRule="exact" w:val="559"/>
          <w:jc w:val="center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D44D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A57DA" w14:textId="77777777" w:rsidR="001F6145" w:rsidRDefault="0083605B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923C7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451.000000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E8479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451.000000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D0778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451.000000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48DFD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80572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5946C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1F6145" w14:paraId="47743EBB" w14:textId="77777777" w:rsidTr="00392C60">
        <w:trPr>
          <w:trHeight w:hRule="exact" w:val="718"/>
          <w:jc w:val="center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8E5F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5BA66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621CC227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14FFA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451.000000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5DC53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451.000000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21FF6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451.000000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108F7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1DB72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C9DF3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F6145" w14:paraId="0FA2710C" w14:textId="77777777" w:rsidTr="00392C60">
        <w:trPr>
          <w:trHeight w:hRule="exact" w:val="516"/>
          <w:jc w:val="center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6266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6D46C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00642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CCF58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B33BE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CD285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511A2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23B1C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F6145" w14:paraId="5040AC01" w14:textId="77777777" w:rsidTr="00392C60">
        <w:trPr>
          <w:trHeight w:hRule="exact" w:val="434"/>
          <w:jc w:val="center"/>
        </w:trPr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A4F6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055C6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74FB0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90D11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74839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AA713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83AD3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58FF6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F6145" w14:paraId="21CEC7D3" w14:textId="77777777" w:rsidTr="00392C60">
        <w:trPr>
          <w:trHeight w:hRule="exact" w:val="474"/>
          <w:jc w:val="center"/>
        </w:trPr>
        <w:tc>
          <w:tcPr>
            <w:tcW w:w="2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81D2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43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83EDC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31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07B81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F6145" w14:paraId="75AD9115" w14:textId="77777777" w:rsidTr="00392C60">
        <w:trPr>
          <w:trHeight w:hRule="exact" w:val="1953"/>
          <w:jc w:val="center"/>
        </w:trPr>
        <w:tc>
          <w:tcPr>
            <w:tcW w:w="2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B9D4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43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9C6A1" w14:textId="77777777" w:rsidR="001F6145" w:rsidRDefault="0083605B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月之前，完成各组团和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研留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楼配套家具设备安装到位，确保新生及老校区学生可以入住。具体对宿舍内床、行李架、桌椅等家具，公共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区设备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等用品安装到位，满足学生需求。落实各阶段工作，通过项目验收，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符合相关标准，让学生在宿舍及生活区更加方便，保证学生使用的便捷性与舒适度。</w:t>
            </w:r>
          </w:p>
        </w:tc>
        <w:tc>
          <w:tcPr>
            <w:tcW w:w="231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5F10F" w14:textId="77777777" w:rsidR="001F6145" w:rsidRDefault="0083605B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已完成各组团和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研留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楼配套家具设备安装到位，确保新生及老校区学生可以入住。具体对宿舍内床、行李架、桌椅等家具，公共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区设备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等用品安装到位，满足学生需求。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落实各阶段工作，通过项目验收，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符合相关标准，让学生在宿舍及生活区更加方便，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保证学生使用的便捷性与舒适度。</w:t>
            </w:r>
          </w:p>
        </w:tc>
      </w:tr>
      <w:tr w:rsidR="001F6145" w14:paraId="1F6D1D1D" w14:textId="77777777" w:rsidTr="00392C60">
        <w:trPr>
          <w:trHeight w:hRule="exact" w:val="719"/>
          <w:jc w:val="center"/>
        </w:trPr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BB28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proofErr w:type="gramEnd"/>
          </w:p>
          <w:p w14:paraId="0A4FAFFF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proofErr w:type="gramEnd"/>
          </w:p>
          <w:p w14:paraId="2E1F8189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14:paraId="09B92B95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99932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6D122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1C124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B8055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3C671931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E3E3F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0E6E1BD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EC3E2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DA618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9BD42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1F9E8550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F6145" w14:paraId="2446A8FD" w14:textId="77777777" w:rsidTr="00392C60">
        <w:trPr>
          <w:trHeight w:hRule="exact" w:val="559"/>
          <w:jc w:val="center"/>
        </w:trPr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AD37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BBDBFD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5DEB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6AE28" w14:textId="77777777" w:rsidR="001F6145" w:rsidRDefault="0083605B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月完成各组团和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研留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楼配套设备的安装。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3E756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包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E8791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包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3776D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981D0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9.00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5FF79" w14:textId="77777777" w:rsidR="001F6145" w:rsidRDefault="0083605B">
            <w:pPr>
              <w:widowControl/>
              <w:spacing w:line="240" w:lineRule="exact"/>
              <w:jc w:val="center"/>
              <w:rPr>
                <w:rFonts w:ascii="Cambria" w:eastAsia="仿宋_GB2312" w:hAnsi="Cambria" w:cs="宋体"/>
                <w:kern w:val="0"/>
                <w:szCs w:val="21"/>
              </w:rPr>
            </w:pPr>
            <w:r>
              <w:rPr>
                <w:rFonts w:ascii="Cambria" w:eastAsia="仿宋_GB2312" w:hAnsi="Cambria" w:cs="宋体" w:hint="eastAsia"/>
                <w:kern w:val="0"/>
                <w:szCs w:val="21"/>
              </w:rPr>
              <w:t>指标值不明确，后续完善指标</w:t>
            </w:r>
          </w:p>
        </w:tc>
      </w:tr>
      <w:tr w:rsidR="001F6145" w14:paraId="2A751134" w14:textId="77777777" w:rsidTr="00392C60">
        <w:trPr>
          <w:trHeight w:hRule="exact" w:val="970"/>
          <w:jc w:val="center"/>
        </w:trPr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B831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0182E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5129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2716F" w14:textId="77777777" w:rsidR="001F6145" w:rsidRDefault="0083605B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通过项目验收。符合国家质检机构相关标准，绿色环保、材质优良。故障不高于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66188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1%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84659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1%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F70B1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30C89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9.00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4B0F2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1F6145" w14:paraId="628E7449" w14:textId="77777777" w:rsidTr="00392C60">
        <w:trPr>
          <w:trHeight w:hRule="exact" w:val="989"/>
          <w:jc w:val="center"/>
        </w:trPr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91CB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3FA3B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368FA" w14:textId="5E56598D" w:rsidR="001F6145" w:rsidRDefault="00392C6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EF380" w14:textId="53AD1924" w:rsidR="001F6145" w:rsidRPr="00392C60" w:rsidRDefault="00392C60"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Cs w:val="21"/>
              </w:rPr>
            </w:pPr>
            <w:r w:rsidRPr="00392C60">
              <w:rPr>
                <w:rFonts w:ascii="仿宋_GB2312" w:eastAsia="仿宋_GB2312" w:hint="eastAsia"/>
                <w:kern w:val="0"/>
                <w:szCs w:val="21"/>
              </w:rPr>
              <w:t>完成项目</w:t>
            </w:r>
            <w:r w:rsidR="0083605B" w:rsidRPr="00392C60">
              <w:rPr>
                <w:rFonts w:ascii="仿宋_GB2312" w:eastAsia="仿宋_GB2312"/>
                <w:kern w:val="0"/>
                <w:szCs w:val="21"/>
              </w:rPr>
              <w:t>设备安装。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01D36" w14:textId="694542CC" w:rsidR="001F6145" w:rsidRDefault="0083605B">
            <w:pPr>
              <w:widowControl/>
              <w:jc w:val="center"/>
              <w:textAlignment w:val="center"/>
              <w:rPr>
                <w:rFonts w:ascii="仿宋_GB2312" w:eastAsia="仿宋_GB2312"/>
                <w:kern w:val="0"/>
                <w:szCs w:val="21"/>
                <w:highlight w:val="yellow"/>
              </w:rPr>
            </w:pPr>
            <w:r w:rsidRPr="00392C60">
              <w:rPr>
                <w:rFonts w:ascii="仿宋_GB2312" w:eastAsia="仿宋_GB2312" w:hint="eastAsia"/>
                <w:kern w:val="0"/>
                <w:szCs w:val="21"/>
              </w:rPr>
              <w:t>≤</w:t>
            </w:r>
            <w:r w:rsidR="00392C60" w:rsidRPr="00392C60">
              <w:rPr>
                <w:rFonts w:ascii="仿宋_GB2312" w:eastAsia="仿宋_GB2312"/>
                <w:kern w:val="0"/>
                <w:szCs w:val="21"/>
              </w:rPr>
              <w:t>1</w:t>
            </w:r>
            <w:r w:rsidR="00392C60" w:rsidRPr="00392C60">
              <w:rPr>
                <w:rFonts w:ascii="仿宋_GB2312" w:eastAsia="仿宋_GB2312" w:hint="eastAsia"/>
                <w:kern w:val="0"/>
                <w:szCs w:val="21"/>
              </w:rPr>
              <w:t>年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D84CC" w14:textId="7CC0D91C" w:rsidR="001F6145" w:rsidRDefault="0083605B">
            <w:pPr>
              <w:widowControl/>
              <w:jc w:val="center"/>
              <w:textAlignment w:val="center"/>
              <w:rPr>
                <w:rFonts w:ascii="仿宋_GB2312" w:eastAsia="仿宋_GB2312"/>
                <w:kern w:val="0"/>
                <w:szCs w:val="21"/>
                <w:highlight w:val="yellow"/>
              </w:rPr>
            </w:pPr>
            <w:r w:rsidRPr="00392C60">
              <w:rPr>
                <w:rFonts w:ascii="仿宋_GB2312" w:eastAsia="仿宋_GB2312" w:hint="eastAsia"/>
                <w:kern w:val="0"/>
                <w:szCs w:val="21"/>
              </w:rPr>
              <w:t>完成项目各类设备的部署、安装工作。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C5A54" w14:textId="3C19886B" w:rsidR="001F6145" w:rsidRPr="00392C60" w:rsidRDefault="00392C60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Cs w:val="21"/>
              </w:rPr>
            </w:pPr>
            <w:r w:rsidRPr="00392C60">
              <w:rPr>
                <w:rFonts w:ascii="仿宋_GB2312" w:eastAsia="仿宋_GB2312"/>
                <w:kern w:val="0"/>
                <w:szCs w:val="21"/>
              </w:rPr>
              <w:t>30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228A5" w14:textId="1F98FC66" w:rsidR="001F6145" w:rsidRPr="00392C60" w:rsidRDefault="00392C60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Cs w:val="21"/>
              </w:rPr>
            </w:pPr>
            <w:r w:rsidRPr="00392C60">
              <w:rPr>
                <w:rFonts w:ascii="仿宋_GB2312" w:eastAsia="仿宋_GB2312"/>
                <w:kern w:val="0"/>
                <w:szCs w:val="21"/>
              </w:rPr>
              <w:t>29</w:t>
            </w:r>
            <w:r>
              <w:rPr>
                <w:rFonts w:ascii="仿宋_GB2312" w:eastAsia="仿宋_GB2312"/>
                <w:kern w:val="0"/>
                <w:szCs w:val="21"/>
              </w:rPr>
              <w:t>.00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E43DD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无</w:t>
            </w:r>
          </w:p>
        </w:tc>
      </w:tr>
      <w:tr w:rsidR="001F6145" w14:paraId="3573CE4E" w14:textId="77777777" w:rsidTr="00392C60">
        <w:trPr>
          <w:trHeight w:hRule="exact" w:val="568"/>
          <w:jc w:val="center"/>
        </w:trPr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8959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BFEE0E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56F1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03CCF" w14:textId="77777777" w:rsidR="001F6145" w:rsidRDefault="0083605B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万元。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9A233" w14:textId="77777777" w:rsidR="001F6145" w:rsidRDefault="0083605B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03F91" w14:textId="77777777" w:rsidR="001F6145" w:rsidRDefault="0083605B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36AA1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E6ADF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6B251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6145" w14:paraId="32FEFFD2" w14:textId="77777777" w:rsidTr="00392C60">
        <w:trPr>
          <w:trHeight w:hRule="exact" w:val="551"/>
          <w:jc w:val="center"/>
        </w:trPr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49FF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964D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D991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社会成本指标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28876" w14:textId="77777777" w:rsidR="001F6145" w:rsidRDefault="0083605B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万元。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9E937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4AE5B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1CEEC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C02F0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96471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指标关联性不高，后续将完善指标</w:t>
            </w:r>
          </w:p>
        </w:tc>
      </w:tr>
      <w:tr w:rsidR="001F6145" w14:paraId="744F56E4" w14:textId="77777777" w:rsidTr="00392C60">
        <w:trPr>
          <w:trHeight w:hRule="exact" w:val="814"/>
          <w:jc w:val="center"/>
        </w:trPr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DAAD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1251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5D75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7158A" w14:textId="77777777" w:rsidR="001F6145" w:rsidRDefault="0083605B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22647" w14:textId="77777777" w:rsidR="001F6145" w:rsidRDefault="0083605B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32ECA" w14:textId="77777777" w:rsidR="001F6145" w:rsidRDefault="0083605B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6A94F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A492A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5A7B3" w14:textId="77777777" w:rsidR="001F6145" w:rsidRDefault="0083605B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6145" w14:paraId="5A276F9C" w14:textId="77777777" w:rsidTr="00392C60">
        <w:trPr>
          <w:trHeight w:hRule="exact" w:val="1375"/>
          <w:jc w:val="center"/>
        </w:trPr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5301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0FAE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302C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0D708" w14:textId="77777777" w:rsidR="001F6145" w:rsidRDefault="0083605B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使用便捷性，宿舍满足学生需求，上床下桌居住环境，大大提升了学生生活及学习的空间，方便学生在宿舍活动。故障不高于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63FF3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1%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01249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无故障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A5F86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F6BD3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856D2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6145" w14:paraId="1D8426E9" w14:textId="77777777" w:rsidTr="00392C60">
        <w:trPr>
          <w:trHeight w:hRule="exact" w:val="997"/>
          <w:jc w:val="center"/>
        </w:trPr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8BCA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8F3D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DC3F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1227F" w14:textId="77777777" w:rsidR="001F6145" w:rsidRDefault="0083605B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使用安全性，配套家具符合国家安全标准，保障学生的人身安全。故障不高于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53228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1%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2870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1%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60690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68CCA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41059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6145" w14:paraId="1CD0628E" w14:textId="77777777" w:rsidTr="00392C60">
        <w:trPr>
          <w:trHeight w:hRule="exact" w:val="695"/>
          <w:jc w:val="center"/>
        </w:trPr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86CB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04E5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9570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2D821" w14:textId="77777777" w:rsidR="001F6145" w:rsidRDefault="0083605B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使用持续时间至少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年。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A6026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77CE1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E8CF1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1E525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0B65A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6145" w14:paraId="3D3753F3" w14:textId="77777777" w:rsidTr="00392C60">
        <w:trPr>
          <w:trHeight w:hRule="exact" w:val="1149"/>
          <w:jc w:val="center"/>
        </w:trPr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9C7C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EBAF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599E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CB47C" w14:textId="77777777" w:rsidR="001F6145" w:rsidRDefault="0083605B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师生使用满意度，按照“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”标准为基础，质量和款式达到生活需求，使用后满意度达到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以上。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4F671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F12CF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96%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16D29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58F31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327B5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6145" w14:paraId="42AE79F7" w14:textId="77777777" w:rsidTr="00392C60">
        <w:trPr>
          <w:trHeight w:hRule="exact" w:val="428"/>
          <w:jc w:val="center"/>
        </w:trPr>
        <w:tc>
          <w:tcPr>
            <w:tcW w:w="365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5B3C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4CAFD" w14:textId="77777777" w:rsidR="001F6145" w:rsidRDefault="008360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C1C9B" w14:textId="77777777" w:rsidR="001F6145" w:rsidRDefault="0083605B">
            <w:pPr>
              <w:widowControl/>
              <w:spacing w:line="240" w:lineRule="exact"/>
              <w:jc w:val="center"/>
              <w:rPr>
                <w:rFonts w:ascii="Cambria" w:eastAsia="仿宋_GB2312" w:hAnsi="Cambria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96.00</w:t>
            </w:r>
          </w:p>
        </w:tc>
        <w:tc>
          <w:tcPr>
            <w:tcW w:w="8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25833" w14:textId="77777777" w:rsidR="001F6145" w:rsidRDefault="001F61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3A89BF9D" w14:textId="77777777" w:rsidR="001F6145" w:rsidRDefault="001F6145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sectPr w:rsidR="001F6145">
      <w:footerReference w:type="default" r:id="rId7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867A0" w14:textId="77777777" w:rsidR="0083605B" w:rsidRDefault="0083605B">
      <w:r>
        <w:separator/>
      </w:r>
    </w:p>
  </w:endnote>
  <w:endnote w:type="continuationSeparator" w:id="0">
    <w:p w14:paraId="340B3B46" w14:textId="77777777" w:rsidR="0083605B" w:rsidRDefault="00836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0A18F" w14:textId="77777777" w:rsidR="001F6145" w:rsidRDefault="0083605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4742B20E" w14:textId="77777777" w:rsidR="001F6145" w:rsidRDefault="001F614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F6DC" w14:textId="77777777" w:rsidR="0083605B" w:rsidRDefault="0083605B">
      <w:r>
        <w:separator/>
      </w:r>
    </w:p>
  </w:footnote>
  <w:footnote w:type="continuationSeparator" w:id="0">
    <w:p w14:paraId="0DD598CE" w14:textId="77777777" w:rsidR="0083605B" w:rsidRDefault="00836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g4ZTg4ZThjNmY2N2QyY2U0ZDc4NmMzNDk0ZDM0NTgifQ=="/>
  </w:docVars>
  <w:rsids>
    <w:rsidRoot w:val="00512C82"/>
    <w:rsid w:val="B9E710A5"/>
    <w:rsid w:val="EF9BB3A3"/>
    <w:rsid w:val="FB7FA86F"/>
    <w:rsid w:val="FEFD9334"/>
    <w:rsid w:val="00061F0F"/>
    <w:rsid w:val="000C133E"/>
    <w:rsid w:val="00132685"/>
    <w:rsid w:val="00156D92"/>
    <w:rsid w:val="00160F06"/>
    <w:rsid w:val="00164451"/>
    <w:rsid w:val="00174521"/>
    <w:rsid w:val="0019471C"/>
    <w:rsid w:val="001D003E"/>
    <w:rsid w:val="001F6145"/>
    <w:rsid w:val="00260B73"/>
    <w:rsid w:val="0026735F"/>
    <w:rsid w:val="00277A6E"/>
    <w:rsid w:val="002E1108"/>
    <w:rsid w:val="003435ED"/>
    <w:rsid w:val="0036310F"/>
    <w:rsid w:val="003638AB"/>
    <w:rsid w:val="00392C60"/>
    <w:rsid w:val="003C2B49"/>
    <w:rsid w:val="003E6639"/>
    <w:rsid w:val="003F134B"/>
    <w:rsid w:val="00445214"/>
    <w:rsid w:val="004501CC"/>
    <w:rsid w:val="0045622B"/>
    <w:rsid w:val="00471ED1"/>
    <w:rsid w:val="00481588"/>
    <w:rsid w:val="004F51D3"/>
    <w:rsid w:val="00512C82"/>
    <w:rsid w:val="00582798"/>
    <w:rsid w:val="005A7074"/>
    <w:rsid w:val="005E41F6"/>
    <w:rsid w:val="005F026A"/>
    <w:rsid w:val="006012E6"/>
    <w:rsid w:val="0062359F"/>
    <w:rsid w:val="0062420C"/>
    <w:rsid w:val="006363B0"/>
    <w:rsid w:val="0067086B"/>
    <w:rsid w:val="00704DEF"/>
    <w:rsid w:val="007277DF"/>
    <w:rsid w:val="00731124"/>
    <w:rsid w:val="00737C67"/>
    <w:rsid w:val="00743E83"/>
    <w:rsid w:val="0076319B"/>
    <w:rsid w:val="00765866"/>
    <w:rsid w:val="007917E1"/>
    <w:rsid w:val="00796E2C"/>
    <w:rsid w:val="00801B26"/>
    <w:rsid w:val="0083605B"/>
    <w:rsid w:val="008932B9"/>
    <w:rsid w:val="00894D2B"/>
    <w:rsid w:val="008A3EEA"/>
    <w:rsid w:val="00910BD0"/>
    <w:rsid w:val="0094657F"/>
    <w:rsid w:val="00954B1C"/>
    <w:rsid w:val="00AC2920"/>
    <w:rsid w:val="00B07D42"/>
    <w:rsid w:val="00B47A57"/>
    <w:rsid w:val="00B70935"/>
    <w:rsid w:val="00C24AE5"/>
    <w:rsid w:val="00C37FC3"/>
    <w:rsid w:val="00C82AB2"/>
    <w:rsid w:val="00CE1100"/>
    <w:rsid w:val="00CE49C2"/>
    <w:rsid w:val="00D13650"/>
    <w:rsid w:val="00D4364A"/>
    <w:rsid w:val="00D4393F"/>
    <w:rsid w:val="00D95F04"/>
    <w:rsid w:val="00DA1839"/>
    <w:rsid w:val="00DD2C98"/>
    <w:rsid w:val="00DD5D3E"/>
    <w:rsid w:val="00DE7B01"/>
    <w:rsid w:val="00E017CD"/>
    <w:rsid w:val="00E1022F"/>
    <w:rsid w:val="00E171EB"/>
    <w:rsid w:val="00E27C21"/>
    <w:rsid w:val="00EA3B31"/>
    <w:rsid w:val="00EC64F6"/>
    <w:rsid w:val="00EE267A"/>
    <w:rsid w:val="00EE46F8"/>
    <w:rsid w:val="00F4670A"/>
    <w:rsid w:val="00F561EB"/>
    <w:rsid w:val="00F71B8E"/>
    <w:rsid w:val="00FA3A48"/>
    <w:rsid w:val="00FD4FDC"/>
    <w:rsid w:val="00FE1AD1"/>
    <w:rsid w:val="00FF41A4"/>
    <w:rsid w:val="030E5DCB"/>
    <w:rsid w:val="063858F6"/>
    <w:rsid w:val="06EC3B44"/>
    <w:rsid w:val="0C374C57"/>
    <w:rsid w:val="0CE14889"/>
    <w:rsid w:val="13D842EF"/>
    <w:rsid w:val="150D749E"/>
    <w:rsid w:val="15201C0D"/>
    <w:rsid w:val="189114B4"/>
    <w:rsid w:val="20AE68BE"/>
    <w:rsid w:val="220C3F72"/>
    <w:rsid w:val="23A92FF3"/>
    <w:rsid w:val="37E72FFE"/>
    <w:rsid w:val="3FF364BC"/>
    <w:rsid w:val="466824DE"/>
    <w:rsid w:val="497B1C73"/>
    <w:rsid w:val="4B26517A"/>
    <w:rsid w:val="4BF92DE2"/>
    <w:rsid w:val="4E9D1D67"/>
    <w:rsid w:val="4FA3504F"/>
    <w:rsid w:val="53AD3516"/>
    <w:rsid w:val="53C103D3"/>
    <w:rsid w:val="5C861B8C"/>
    <w:rsid w:val="64BD077B"/>
    <w:rsid w:val="76FC3D54"/>
    <w:rsid w:val="77FFFEF5"/>
    <w:rsid w:val="7FEF981C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31EB5D"/>
  <w15:docId w15:val="{AA730B82-A77A-463E-96D9-DA5F08F18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font21">
    <w:name w:val="font21"/>
    <w:qFormat/>
    <w:rPr>
      <w:rFonts w:ascii="宋体" w:eastAsia="宋体" w:hAnsi="宋体" w:cs="宋体" w:hint="eastAsia"/>
      <w:color w:val="FF0000"/>
      <w:sz w:val="20"/>
      <w:szCs w:val="20"/>
      <w:u w:val="none"/>
    </w:rPr>
  </w:style>
  <w:style w:type="character" w:customStyle="1" w:styleId="font11">
    <w:name w:val="font11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27</cp:revision>
  <dcterms:created xsi:type="dcterms:W3CDTF">2025-03-17T09:12:00Z</dcterms:created>
  <dcterms:modified xsi:type="dcterms:W3CDTF">2025-08-23T10:22:00Z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eyJoZGlkIjoiYWJmNTAxYTA0NTllZTU0OWY5NWY0MWNlMzBjNGU2OTYifQ==</vt:lpwstr>
  </property>
</Properties>
</file>