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9"/>
        <w:gridCol w:w="676"/>
        <w:gridCol w:w="2486"/>
        <w:gridCol w:w="2379"/>
        <w:gridCol w:w="2379"/>
        <w:gridCol w:w="1617"/>
        <w:gridCol w:w="847"/>
        <w:gridCol w:w="847"/>
        <w:gridCol w:w="856"/>
        <w:gridCol w:w="1589"/>
      </w:tblGrid>
      <w:tr w14:paraId="7E910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1290" w:type="pct"/>
            <w:gridSpan w:val="3"/>
            <w:tcBorders>
              <w:top w:val="nil"/>
              <w:left w:val="nil"/>
              <w:bottom w:val="nil"/>
              <w:right w:val="nil"/>
            </w:tcBorders>
            <w:shd w:val="clear" w:color="auto" w:fill="auto"/>
            <w:noWrap/>
            <w:vAlign w:val="center"/>
          </w:tcPr>
          <w:p w14:paraId="061D9777">
            <w:pPr>
              <w:jc w:val="left"/>
              <w:rPr>
                <w:rFonts w:hint="eastAsia" w:ascii="黑体" w:hAnsi="宋体" w:eastAsia="黑体" w:cs="黑体"/>
                <w:i w:val="0"/>
                <w:iCs w:val="0"/>
                <w:color w:val="000000"/>
                <w:sz w:val="24"/>
                <w:szCs w:val="24"/>
                <w:u w:val="none"/>
              </w:rPr>
            </w:pPr>
          </w:p>
        </w:tc>
        <w:tc>
          <w:tcPr>
            <w:tcW w:w="840" w:type="pct"/>
            <w:tcBorders>
              <w:top w:val="nil"/>
              <w:left w:val="nil"/>
              <w:bottom w:val="nil"/>
              <w:right w:val="nil"/>
            </w:tcBorders>
            <w:shd w:val="clear" w:color="auto" w:fill="auto"/>
            <w:noWrap/>
            <w:vAlign w:val="center"/>
          </w:tcPr>
          <w:p w14:paraId="062222DA">
            <w:pPr>
              <w:jc w:val="left"/>
              <w:rPr>
                <w:rFonts w:hint="eastAsia" w:ascii="宋体" w:hAnsi="宋体" w:eastAsia="宋体" w:cs="宋体"/>
                <w:i w:val="0"/>
                <w:iCs w:val="0"/>
                <w:color w:val="000000"/>
                <w:sz w:val="22"/>
                <w:szCs w:val="22"/>
                <w:u w:val="none"/>
              </w:rPr>
            </w:pPr>
          </w:p>
        </w:tc>
        <w:tc>
          <w:tcPr>
            <w:tcW w:w="840" w:type="pct"/>
            <w:tcBorders>
              <w:top w:val="nil"/>
              <w:left w:val="nil"/>
              <w:bottom w:val="nil"/>
              <w:right w:val="nil"/>
            </w:tcBorders>
            <w:shd w:val="clear" w:color="auto" w:fill="auto"/>
            <w:noWrap/>
            <w:vAlign w:val="center"/>
          </w:tcPr>
          <w:p w14:paraId="09289FDA">
            <w:pPr>
              <w:jc w:val="left"/>
              <w:rPr>
                <w:rFonts w:hint="eastAsia" w:ascii="宋体" w:hAnsi="宋体" w:eastAsia="宋体" w:cs="宋体"/>
                <w:i w:val="0"/>
                <w:iCs w:val="0"/>
                <w:color w:val="000000"/>
                <w:sz w:val="22"/>
                <w:szCs w:val="22"/>
                <w:u w:val="none"/>
              </w:rPr>
            </w:pPr>
          </w:p>
        </w:tc>
        <w:tc>
          <w:tcPr>
            <w:tcW w:w="571" w:type="pct"/>
            <w:tcBorders>
              <w:top w:val="nil"/>
              <w:left w:val="nil"/>
              <w:bottom w:val="nil"/>
              <w:right w:val="nil"/>
            </w:tcBorders>
            <w:shd w:val="clear" w:color="auto" w:fill="auto"/>
            <w:noWrap/>
            <w:vAlign w:val="center"/>
          </w:tcPr>
          <w:p w14:paraId="0B10A7BB">
            <w:pPr>
              <w:jc w:val="left"/>
              <w:rPr>
                <w:rFonts w:hint="eastAsia" w:ascii="宋体" w:hAnsi="宋体" w:eastAsia="宋体" w:cs="宋体"/>
                <w:i w:val="0"/>
                <w:iCs w:val="0"/>
                <w:color w:val="000000"/>
                <w:sz w:val="22"/>
                <w:szCs w:val="22"/>
                <w:u w:val="none"/>
              </w:rPr>
            </w:pPr>
          </w:p>
        </w:tc>
        <w:tc>
          <w:tcPr>
            <w:tcW w:w="298" w:type="pct"/>
            <w:tcBorders>
              <w:top w:val="nil"/>
              <w:left w:val="nil"/>
              <w:bottom w:val="nil"/>
              <w:right w:val="nil"/>
            </w:tcBorders>
            <w:shd w:val="clear" w:color="auto" w:fill="auto"/>
            <w:noWrap/>
            <w:vAlign w:val="center"/>
          </w:tcPr>
          <w:p w14:paraId="277EA5E2">
            <w:pPr>
              <w:jc w:val="left"/>
              <w:rPr>
                <w:rFonts w:hint="eastAsia" w:ascii="宋体" w:hAnsi="宋体" w:eastAsia="宋体" w:cs="宋体"/>
                <w:i w:val="0"/>
                <w:iCs w:val="0"/>
                <w:color w:val="000000"/>
                <w:sz w:val="22"/>
                <w:szCs w:val="22"/>
                <w:u w:val="none"/>
              </w:rPr>
            </w:pPr>
          </w:p>
        </w:tc>
        <w:tc>
          <w:tcPr>
            <w:tcW w:w="298" w:type="pct"/>
            <w:tcBorders>
              <w:top w:val="nil"/>
              <w:left w:val="nil"/>
              <w:bottom w:val="nil"/>
              <w:right w:val="nil"/>
            </w:tcBorders>
            <w:shd w:val="clear" w:color="auto" w:fill="auto"/>
            <w:noWrap/>
            <w:vAlign w:val="center"/>
          </w:tcPr>
          <w:p w14:paraId="67298851">
            <w:pPr>
              <w:jc w:val="left"/>
              <w:rPr>
                <w:rFonts w:hint="eastAsia" w:ascii="宋体" w:hAnsi="宋体" w:eastAsia="宋体" w:cs="宋体"/>
                <w:i w:val="0"/>
                <w:iCs w:val="0"/>
                <w:color w:val="000000"/>
                <w:sz w:val="22"/>
                <w:szCs w:val="22"/>
                <w:u w:val="none"/>
              </w:rPr>
            </w:pPr>
          </w:p>
        </w:tc>
        <w:tc>
          <w:tcPr>
            <w:tcW w:w="302" w:type="pct"/>
            <w:tcBorders>
              <w:top w:val="nil"/>
              <w:left w:val="nil"/>
              <w:bottom w:val="nil"/>
              <w:right w:val="nil"/>
            </w:tcBorders>
            <w:shd w:val="clear" w:color="auto" w:fill="auto"/>
            <w:noWrap/>
            <w:vAlign w:val="center"/>
          </w:tcPr>
          <w:p w14:paraId="26A30D39">
            <w:pPr>
              <w:rPr>
                <w:rFonts w:hint="eastAsia" w:ascii="宋体" w:hAnsi="宋体" w:eastAsia="宋体" w:cs="宋体"/>
                <w:i w:val="0"/>
                <w:iCs w:val="0"/>
                <w:color w:val="000000"/>
                <w:sz w:val="22"/>
                <w:szCs w:val="22"/>
                <w:u w:val="none"/>
              </w:rPr>
            </w:pPr>
          </w:p>
        </w:tc>
        <w:tc>
          <w:tcPr>
            <w:tcW w:w="559" w:type="pct"/>
            <w:tcBorders>
              <w:top w:val="nil"/>
              <w:left w:val="nil"/>
              <w:bottom w:val="nil"/>
              <w:right w:val="nil"/>
            </w:tcBorders>
            <w:shd w:val="clear" w:color="auto" w:fill="auto"/>
            <w:noWrap/>
            <w:vAlign w:val="center"/>
          </w:tcPr>
          <w:p w14:paraId="5B881AFD">
            <w:pPr>
              <w:rPr>
                <w:rFonts w:hint="eastAsia" w:ascii="宋体" w:hAnsi="宋体" w:eastAsia="宋体" w:cs="宋体"/>
                <w:i w:val="0"/>
                <w:iCs w:val="0"/>
                <w:color w:val="000000"/>
                <w:sz w:val="22"/>
                <w:szCs w:val="22"/>
                <w:u w:val="none"/>
              </w:rPr>
            </w:pPr>
          </w:p>
        </w:tc>
      </w:tr>
      <w:tr w14:paraId="4F0EE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5000" w:type="pct"/>
            <w:gridSpan w:val="10"/>
            <w:tcBorders>
              <w:top w:val="nil"/>
              <w:left w:val="nil"/>
              <w:bottom w:val="nil"/>
              <w:right w:val="nil"/>
            </w:tcBorders>
            <w:shd w:val="clear" w:color="auto" w:fill="auto"/>
            <w:noWrap/>
            <w:vAlign w:val="center"/>
          </w:tcPr>
          <w:p w14:paraId="6965C5EB">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6"/>
                <w:szCs w:val="36"/>
                <w:u w:val="none"/>
              </w:rPr>
            </w:pPr>
            <w:r>
              <w:rPr>
                <w:rFonts w:hint="default" w:ascii="方正小标宋简体" w:hAnsi="方正小标宋简体" w:eastAsia="方正小标宋简体" w:cs="方正小标宋简体"/>
                <w:i w:val="0"/>
                <w:iCs w:val="0"/>
                <w:color w:val="000000"/>
                <w:kern w:val="0"/>
                <w:sz w:val="36"/>
                <w:szCs w:val="36"/>
                <w:u w:val="none"/>
                <w:lang w:val="en-US" w:eastAsia="zh-CN" w:bidi="ar"/>
              </w:rPr>
              <w:t>项目支出绩效自评表</w:t>
            </w:r>
          </w:p>
        </w:tc>
      </w:tr>
      <w:tr w14:paraId="081A3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5000" w:type="pct"/>
            <w:gridSpan w:val="10"/>
            <w:tcBorders>
              <w:top w:val="nil"/>
              <w:left w:val="nil"/>
              <w:bottom w:val="nil"/>
              <w:right w:val="nil"/>
            </w:tcBorders>
            <w:shd w:val="clear" w:color="auto" w:fill="auto"/>
            <w:noWrap/>
            <w:vAlign w:val="center"/>
          </w:tcPr>
          <w:p w14:paraId="5AD418A3">
            <w:pPr>
              <w:keepNext w:val="0"/>
              <w:keepLines w:val="0"/>
              <w:widowControl/>
              <w:suppressLineNumbers w:val="0"/>
              <w:jc w:val="center"/>
              <w:textAlignment w:val="center"/>
              <w:rPr>
                <w:rFonts w:ascii="仿宋_GB2312" w:hAnsi="宋体" w:eastAsia="仿宋_GB2312" w:cs="仿宋_GB2312"/>
                <w:i w:val="0"/>
                <w:iCs w:val="0"/>
                <w:color w:val="000000"/>
                <w:sz w:val="28"/>
                <w:szCs w:val="28"/>
                <w:u w:val="none"/>
              </w:rPr>
            </w:pPr>
            <w:r>
              <w:rPr>
                <w:rFonts w:hint="default" w:ascii="仿宋_GB2312" w:hAnsi="宋体" w:eastAsia="仿宋_GB2312" w:cs="仿宋_GB2312"/>
                <w:i w:val="0"/>
                <w:iCs w:val="0"/>
                <w:color w:val="000000"/>
                <w:kern w:val="0"/>
                <w:sz w:val="28"/>
                <w:szCs w:val="28"/>
                <w:u w:val="none"/>
                <w:lang w:val="en-US" w:eastAsia="zh-CN" w:bidi="ar"/>
              </w:rPr>
              <w:t>（2024预算年度）</w:t>
            </w:r>
          </w:p>
        </w:tc>
      </w:tr>
      <w:tr w14:paraId="29AC1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1D6CE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项目名称</w:t>
            </w:r>
          </w:p>
        </w:tc>
        <w:tc>
          <w:tcPr>
            <w:tcW w:w="458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697838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学生资助-北京农学院研究生学业奖学金</w:t>
            </w:r>
          </w:p>
        </w:tc>
      </w:tr>
      <w:tr w14:paraId="3D7AE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A08E8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主管部门</w:t>
            </w:r>
          </w:p>
        </w:tc>
        <w:tc>
          <w:tcPr>
            <w:tcW w:w="255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E62C6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北京市教育委员会</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B4E3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实施单位</w:t>
            </w:r>
          </w:p>
        </w:tc>
        <w:tc>
          <w:tcPr>
            <w:tcW w:w="145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B0F1D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北京农学院</w:t>
            </w:r>
          </w:p>
        </w:tc>
      </w:tr>
      <w:tr w14:paraId="792B9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1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15D0C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项目资金（万元）</w:t>
            </w:r>
          </w:p>
        </w:tc>
        <w:tc>
          <w:tcPr>
            <w:tcW w:w="878" w:type="pct"/>
            <w:tcBorders>
              <w:top w:val="single" w:color="000000" w:sz="4" w:space="0"/>
              <w:left w:val="single" w:color="000000" w:sz="4" w:space="0"/>
              <w:bottom w:val="single" w:color="000000" w:sz="4" w:space="0"/>
              <w:right w:val="nil"/>
            </w:tcBorders>
            <w:shd w:val="clear" w:color="auto" w:fill="auto"/>
            <w:vAlign w:val="center"/>
          </w:tcPr>
          <w:p w14:paraId="6668E8DF">
            <w:pPr>
              <w:jc w:val="center"/>
              <w:rPr>
                <w:rFonts w:hint="default" w:ascii="仿宋_GB2312" w:hAnsi="宋体" w:eastAsia="仿宋_GB2312" w:cs="仿宋_GB2312"/>
                <w:i w:val="0"/>
                <w:iCs w:val="0"/>
                <w:color w:val="000000"/>
                <w:sz w:val="21"/>
                <w:szCs w:val="21"/>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1C02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年初预算数</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AA83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全年预算数</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CAC8E">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全年执行数</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235B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6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B3FB2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执行率</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2F40F">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r>
      <w:tr w14:paraId="63871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1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42AEB">
            <w:pPr>
              <w:jc w:val="center"/>
              <w:rPr>
                <w:rFonts w:hint="default" w:ascii="仿宋_GB2312" w:hAnsi="宋体" w:eastAsia="仿宋_GB2312" w:cs="仿宋_GB2312"/>
                <w:i w:val="0"/>
                <w:iCs w:val="0"/>
                <w:color w:val="000000"/>
                <w:sz w:val="21"/>
                <w:szCs w:val="21"/>
                <w:u w:val="none"/>
              </w:rPr>
            </w:pPr>
          </w:p>
        </w:tc>
        <w:tc>
          <w:tcPr>
            <w:tcW w:w="878" w:type="pct"/>
            <w:tcBorders>
              <w:top w:val="single" w:color="000000" w:sz="4" w:space="0"/>
              <w:left w:val="single" w:color="000000" w:sz="4" w:space="0"/>
              <w:bottom w:val="single" w:color="000000" w:sz="4" w:space="0"/>
              <w:right w:val="nil"/>
            </w:tcBorders>
            <w:shd w:val="clear" w:color="auto" w:fill="auto"/>
            <w:vAlign w:val="center"/>
          </w:tcPr>
          <w:p w14:paraId="549E2B1D">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年度资金总额</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570D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637.200000 </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9387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637.200000 </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59A9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637.200000 </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D466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6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6892B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100.00%</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E536D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r>
      <w:tr w14:paraId="3C917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1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A12FE">
            <w:pPr>
              <w:jc w:val="center"/>
              <w:rPr>
                <w:rFonts w:hint="default" w:ascii="仿宋_GB2312" w:hAnsi="宋体" w:eastAsia="仿宋_GB2312" w:cs="仿宋_GB2312"/>
                <w:i w:val="0"/>
                <w:iCs w:val="0"/>
                <w:color w:val="000000"/>
                <w:sz w:val="21"/>
                <w:szCs w:val="21"/>
                <w:u w:val="none"/>
              </w:rPr>
            </w:pPr>
          </w:p>
        </w:tc>
        <w:tc>
          <w:tcPr>
            <w:tcW w:w="878" w:type="pct"/>
            <w:tcBorders>
              <w:top w:val="single" w:color="000000" w:sz="4" w:space="0"/>
              <w:left w:val="single" w:color="000000" w:sz="4" w:space="0"/>
              <w:bottom w:val="single" w:color="000000" w:sz="4" w:space="0"/>
              <w:right w:val="nil"/>
            </w:tcBorders>
            <w:shd w:val="clear" w:color="auto" w:fill="auto"/>
            <w:vAlign w:val="center"/>
          </w:tcPr>
          <w:p w14:paraId="09F6919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其中：当年财政拨款</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5E41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637.200000 </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D330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637.200000 </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36D1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637.200000 </w:t>
            </w:r>
          </w:p>
        </w:tc>
        <w:tc>
          <w:tcPr>
            <w:tcW w:w="298" w:type="pct"/>
            <w:tcBorders>
              <w:top w:val="single" w:color="000000" w:sz="4" w:space="0"/>
              <w:left w:val="single" w:color="000000" w:sz="4" w:space="0"/>
              <w:bottom w:val="single" w:color="000000" w:sz="4" w:space="0"/>
              <w:right w:val="nil"/>
            </w:tcBorders>
            <w:shd w:val="clear" w:color="auto" w:fill="auto"/>
            <w:vAlign w:val="center"/>
          </w:tcPr>
          <w:p w14:paraId="210A8F5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6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3FE203">
            <w:pPr>
              <w:jc w:val="center"/>
              <w:rPr>
                <w:rFonts w:hint="default" w:ascii="仿宋_GB2312" w:hAnsi="宋体" w:eastAsia="仿宋_GB2312" w:cs="仿宋_GB2312"/>
                <w:i w:val="0"/>
                <w:iCs w:val="0"/>
                <w:color w:val="000000"/>
                <w:sz w:val="21"/>
                <w:szCs w:val="21"/>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0BA2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14:paraId="07615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1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7B947">
            <w:pPr>
              <w:jc w:val="center"/>
              <w:rPr>
                <w:rFonts w:hint="default" w:ascii="仿宋_GB2312" w:hAnsi="宋体" w:eastAsia="仿宋_GB2312" w:cs="仿宋_GB2312"/>
                <w:i w:val="0"/>
                <w:iCs w:val="0"/>
                <w:color w:val="000000"/>
                <w:sz w:val="21"/>
                <w:szCs w:val="21"/>
                <w:u w:val="none"/>
              </w:rPr>
            </w:pPr>
          </w:p>
        </w:tc>
        <w:tc>
          <w:tcPr>
            <w:tcW w:w="878" w:type="pct"/>
            <w:tcBorders>
              <w:top w:val="single" w:color="000000" w:sz="4" w:space="0"/>
              <w:left w:val="single" w:color="000000" w:sz="4" w:space="0"/>
              <w:bottom w:val="single" w:color="000000" w:sz="4" w:space="0"/>
              <w:right w:val="nil"/>
            </w:tcBorders>
            <w:shd w:val="clear" w:color="auto" w:fill="auto"/>
            <w:vAlign w:val="center"/>
          </w:tcPr>
          <w:p w14:paraId="26B0473F">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上年结转资金</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6B49A">
            <w:pPr>
              <w:jc w:val="center"/>
              <w:rPr>
                <w:rFonts w:hint="default" w:ascii="仿宋_GB2312" w:hAnsi="宋体" w:eastAsia="仿宋_GB2312" w:cs="仿宋_GB2312"/>
                <w:i w:val="0"/>
                <w:iCs w:val="0"/>
                <w:color w:val="000000"/>
                <w:sz w:val="21"/>
                <w:szCs w:val="21"/>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6C742">
            <w:pPr>
              <w:jc w:val="center"/>
              <w:rPr>
                <w:rFonts w:hint="default" w:ascii="仿宋_GB2312" w:hAnsi="宋体" w:eastAsia="仿宋_GB2312" w:cs="仿宋_GB2312"/>
                <w:i w:val="0"/>
                <w:iCs w:val="0"/>
                <w:color w:val="000000"/>
                <w:sz w:val="21"/>
                <w:szCs w:val="21"/>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ADE87">
            <w:pPr>
              <w:jc w:val="center"/>
              <w:rPr>
                <w:rFonts w:hint="default" w:ascii="仿宋_GB2312" w:hAnsi="宋体" w:eastAsia="仿宋_GB2312" w:cs="仿宋_GB2312"/>
                <w:i w:val="0"/>
                <w:iCs w:val="0"/>
                <w:color w:val="000000"/>
                <w:sz w:val="21"/>
                <w:szCs w:val="21"/>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24F6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6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1C07C">
            <w:pPr>
              <w:jc w:val="center"/>
              <w:rPr>
                <w:rFonts w:hint="default" w:ascii="仿宋_GB2312" w:hAnsi="宋体" w:eastAsia="仿宋_GB2312" w:cs="仿宋_GB2312"/>
                <w:i w:val="0"/>
                <w:iCs w:val="0"/>
                <w:color w:val="000000"/>
                <w:sz w:val="21"/>
                <w:szCs w:val="21"/>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B69B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14:paraId="6094D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41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957962">
            <w:pPr>
              <w:jc w:val="center"/>
              <w:rPr>
                <w:rFonts w:hint="default" w:ascii="仿宋_GB2312" w:hAnsi="宋体" w:eastAsia="仿宋_GB2312" w:cs="仿宋_GB2312"/>
                <w:i w:val="0"/>
                <w:iCs w:val="0"/>
                <w:color w:val="000000"/>
                <w:sz w:val="21"/>
                <w:szCs w:val="21"/>
                <w:u w:val="none"/>
              </w:rPr>
            </w:pPr>
          </w:p>
        </w:tc>
        <w:tc>
          <w:tcPr>
            <w:tcW w:w="878" w:type="pct"/>
            <w:tcBorders>
              <w:top w:val="single" w:color="000000" w:sz="4" w:space="0"/>
              <w:left w:val="single" w:color="000000" w:sz="4" w:space="0"/>
              <w:bottom w:val="single" w:color="000000" w:sz="4" w:space="0"/>
              <w:right w:val="nil"/>
            </w:tcBorders>
            <w:shd w:val="clear" w:color="auto" w:fill="auto"/>
            <w:vAlign w:val="center"/>
          </w:tcPr>
          <w:p w14:paraId="2559514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其他资金</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3D225">
            <w:pPr>
              <w:jc w:val="center"/>
              <w:rPr>
                <w:rFonts w:hint="default" w:ascii="仿宋_GB2312" w:hAnsi="宋体" w:eastAsia="仿宋_GB2312" w:cs="仿宋_GB2312"/>
                <w:i w:val="0"/>
                <w:iCs w:val="0"/>
                <w:color w:val="000000"/>
                <w:sz w:val="21"/>
                <w:szCs w:val="21"/>
                <w:u w:val="none"/>
              </w:rPr>
            </w:pP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F437C">
            <w:pPr>
              <w:jc w:val="center"/>
              <w:rPr>
                <w:rFonts w:hint="default" w:ascii="仿宋_GB2312" w:hAnsi="宋体" w:eastAsia="仿宋_GB2312" w:cs="仿宋_GB2312"/>
                <w:i w:val="0"/>
                <w:iCs w:val="0"/>
                <w:color w:val="000000"/>
                <w:sz w:val="21"/>
                <w:szCs w:val="21"/>
                <w:u w:val="none"/>
              </w:rPr>
            </w:pP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82C2E">
            <w:pPr>
              <w:jc w:val="center"/>
              <w:rPr>
                <w:rFonts w:hint="default" w:ascii="仿宋_GB2312" w:hAnsi="宋体" w:eastAsia="仿宋_GB2312" w:cs="仿宋_GB2312"/>
                <w:i w:val="0"/>
                <w:iCs w:val="0"/>
                <w:color w:val="000000"/>
                <w:sz w:val="21"/>
                <w:szCs w:val="21"/>
                <w:u w:val="none"/>
              </w:rPr>
            </w:pP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89B7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6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549C73">
            <w:pPr>
              <w:jc w:val="center"/>
              <w:rPr>
                <w:rFonts w:hint="default" w:ascii="仿宋_GB2312" w:hAnsi="宋体" w:eastAsia="仿宋_GB2312" w:cs="仿宋_GB2312"/>
                <w:i w:val="0"/>
                <w:iCs w:val="0"/>
                <w:color w:val="000000"/>
                <w:sz w:val="21"/>
                <w:szCs w:val="21"/>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33F9E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14:paraId="052A4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CD9E5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年度总体目标</w:t>
            </w:r>
          </w:p>
        </w:tc>
        <w:tc>
          <w:tcPr>
            <w:tcW w:w="279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ECD10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预期目标</w:t>
            </w:r>
          </w:p>
        </w:tc>
        <w:tc>
          <w:tcPr>
            <w:tcW w:w="20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3A917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实际完成情况</w:t>
            </w:r>
          </w:p>
        </w:tc>
      </w:tr>
      <w:tr w14:paraId="5984E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3DB041">
            <w:pPr>
              <w:jc w:val="center"/>
              <w:rPr>
                <w:rFonts w:hint="default" w:ascii="仿宋_GB2312" w:hAnsi="宋体" w:eastAsia="仿宋_GB2312" w:cs="仿宋_GB2312"/>
                <w:i w:val="0"/>
                <w:iCs w:val="0"/>
                <w:color w:val="000000"/>
                <w:sz w:val="21"/>
                <w:szCs w:val="21"/>
                <w:u w:val="none"/>
              </w:rPr>
            </w:pPr>
          </w:p>
        </w:tc>
        <w:tc>
          <w:tcPr>
            <w:tcW w:w="279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C58C37">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按照</w:t>
            </w:r>
            <w:r>
              <w:rPr>
                <w:rFonts w:hint="eastAsia" w:ascii="仿宋_GB2312" w:hAnsi="宋体" w:eastAsia="仿宋_GB2312" w:cs="仿宋_GB2312"/>
                <w:i w:val="0"/>
                <w:iCs w:val="0"/>
                <w:color w:val="000000"/>
                <w:kern w:val="0"/>
                <w:sz w:val="21"/>
                <w:szCs w:val="21"/>
                <w:u w:val="none"/>
                <w:lang w:val="en-US" w:eastAsia="zh-CN" w:bidi="ar"/>
              </w:rPr>
              <w:t>上级文件及通知要求</w:t>
            </w:r>
            <w:r>
              <w:rPr>
                <w:rFonts w:hint="default" w:ascii="仿宋_GB2312" w:hAnsi="宋体" w:eastAsia="仿宋_GB2312" w:cs="仿宋_GB2312"/>
                <w:i w:val="0"/>
                <w:iCs w:val="0"/>
                <w:color w:val="000000"/>
                <w:kern w:val="0"/>
                <w:sz w:val="21"/>
                <w:szCs w:val="21"/>
                <w:u w:val="none"/>
                <w:lang w:val="en-US" w:eastAsia="zh-CN" w:bidi="ar"/>
              </w:rPr>
              <w:t>，组织开展研究生学业奖学金的评定，并按时完成2024年研究生学业奖学金的发放。通过奖励措施鼓励研究生从事学业的主动性和积极性，支持表现良好地研究生更好地完成学业，为社会经济发展培养高质量复合型农业人才。</w:t>
            </w:r>
          </w:p>
        </w:tc>
        <w:tc>
          <w:tcPr>
            <w:tcW w:w="20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4BBB9B">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组织开展研究生学业奖学金的评定，并按时完成2024年研究生学业奖学金的发放。已完成发金额637.2万元。</w:t>
            </w:r>
          </w:p>
        </w:tc>
      </w:tr>
      <w:tr w14:paraId="4C22E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F90B4F">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绩效指标</w:t>
            </w: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DE64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一级指标</w:t>
            </w:r>
          </w:p>
        </w:tc>
        <w:tc>
          <w:tcPr>
            <w:tcW w:w="8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045FF">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二级指标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82B3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三级指标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CAC1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年度指标值</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3F83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CC8B8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5A4F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53D62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偏差原因分析及改进措施</w:t>
            </w:r>
          </w:p>
        </w:tc>
      </w:tr>
      <w:tr w14:paraId="76F3D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C6010">
            <w:pPr>
              <w:jc w:val="center"/>
              <w:rPr>
                <w:rFonts w:hint="default" w:ascii="仿宋_GB2312" w:hAnsi="宋体" w:eastAsia="仿宋_GB2312" w:cs="仿宋_GB2312"/>
                <w:i w:val="0"/>
                <w:iCs w:val="0"/>
                <w:color w:val="000000"/>
                <w:sz w:val="21"/>
                <w:szCs w:val="21"/>
                <w:u w:val="none"/>
              </w:rPr>
            </w:pPr>
          </w:p>
        </w:tc>
        <w:tc>
          <w:tcPr>
            <w:tcW w:w="238" w:type="pct"/>
            <w:vMerge w:val="restart"/>
            <w:tcBorders>
              <w:top w:val="single" w:color="000000" w:sz="4" w:space="0"/>
              <w:left w:val="single" w:color="000000" w:sz="4" w:space="0"/>
              <w:bottom w:val="nil"/>
              <w:right w:val="single" w:color="000000" w:sz="4" w:space="0"/>
            </w:tcBorders>
            <w:shd w:val="clear" w:color="auto" w:fill="auto"/>
            <w:vAlign w:val="center"/>
          </w:tcPr>
          <w:p w14:paraId="5F5C3E0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产出指标</w:t>
            </w:r>
          </w:p>
        </w:tc>
        <w:tc>
          <w:tcPr>
            <w:tcW w:w="8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0A9A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数量指标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C152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设立三个等级，本项目经费奖励覆盖面不超过学校全日制硕士研究生人数的60%</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B8F0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≤60%</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00BD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B5FE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C244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B41CB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5A1AE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1966D">
            <w:pPr>
              <w:jc w:val="center"/>
              <w:rPr>
                <w:rFonts w:hint="default" w:ascii="仿宋_GB2312" w:hAnsi="宋体" w:eastAsia="仿宋_GB2312" w:cs="仿宋_GB2312"/>
                <w:i w:val="0"/>
                <w:iCs w:val="0"/>
                <w:color w:val="000000"/>
                <w:sz w:val="21"/>
                <w:szCs w:val="21"/>
                <w:u w:val="none"/>
              </w:rPr>
            </w:pPr>
          </w:p>
        </w:tc>
        <w:tc>
          <w:tcPr>
            <w:tcW w:w="238" w:type="pct"/>
            <w:vMerge w:val="continue"/>
            <w:tcBorders>
              <w:top w:val="single" w:color="000000" w:sz="4" w:space="0"/>
              <w:left w:val="single" w:color="000000" w:sz="4" w:space="0"/>
              <w:bottom w:val="nil"/>
              <w:right w:val="single" w:color="000000" w:sz="4" w:space="0"/>
            </w:tcBorders>
            <w:shd w:val="clear" w:color="auto" w:fill="auto"/>
            <w:vAlign w:val="center"/>
          </w:tcPr>
          <w:p w14:paraId="2869FF41">
            <w:pPr>
              <w:jc w:val="center"/>
              <w:rPr>
                <w:rFonts w:hint="default" w:ascii="仿宋_GB2312" w:hAnsi="宋体" w:eastAsia="仿宋_GB2312" w:cs="仿宋_GB2312"/>
                <w:i w:val="0"/>
                <w:iCs w:val="0"/>
                <w:color w:val="000000"/>
                <w:sz w:val="21"/>
                <w:szCs w:val="21"/>
                <w:u w:val="none"/>
              </w:rPr>
            </w:pPr>
          </w:p>
        </w:tc>
        <w:tc>
          <w:tcPr>
            <w:tcW w:w="8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EFAE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质量指标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47B9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按照研究生综评成绩进行评选，研究生第一学年的学业奖学金评定主要依据研究生入学考试综评成绩；研究生第二学年及以上的学业奖学金评定依据上一学年内研究生年度综评成绩</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CAACE">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＝1593人</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1ACD1">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1593人</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837C0">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15.00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F1C4F">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15.00</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3F3D51">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eastAsia" w:ascii="仿宋_GB2312" w:hAnsi="宋体" w:eastAsia="仿宋_GB2312" w:cs="仿宋_GB2312"/>
                <w:i w:val="0"/>
                <w:iCs w:val="0"/>
                <w:color w:val="auto"/>
                <w:kern w:val="0"/>
                <w:sz w:val="21"/>
                <w:szCs w:val="21"/>
                <w:u w:val="none"/>
                <w:lang w:val="en-US" w:eastAsia="zh-CN" w:bidi="ar"/>
              </w:rPr>
              <w:t>无</w:t>
            </w:r>
          </w:p>
        </w:tc>
      </w:tr>
      <w:tr w14:paraId="6A528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25A60">
            <w:pPr>
              <w:jc w:val="center"/>
              <w:rPr>
                <w:rFonts w:hint="default" w:ascii="仿宋_GB2312" w:hAnsi="宋体" w:eastAsia="仿宋_GB2312" w:cs="仿宋_GB2312"/>
                <w:i w:val="0"/>
                <w:iCs w:val="0"/>
                <w:color w:val="000000"/>
                <w:sz w:val="21"/>
                <w:szCs w:val="21"/>
                <w:u w:val="none"/>
              </w:rPr>
            </w:pPr>
          </w:p>
        </w:tc>
        <w:tc>
          <w:tcPr>
            <w:tcW w:w="238" w:type="pct"/>
            <w:vMerge w:val="continue"/>
            <w:tcBorders>
              <w:top w:val="single" w:color="000000" w:sz="4" w:space="0"/>
              <w:left w:val="single" w:color="000000" w:sz="4" w:space="0"/>
              <w:bottom w:val="nil"/>
              <w:right w:val="single" w:color="000000" w:sz="4" w:space="0"/>
            </w:tcBorders>
            <w:shd w:val="clear" w:color="auto" w:fill="auto"/>
            <w:vAlign w:val="center"/>
          </w:tcPr>
          <w:p w14:paraId="2578CB90">
            <w:pPr>
              <w:jc w:val="center"/>
              <w:rPr>
                <w:rFonts w:hint="default" w:ascii="仿宋_GB2312" w:hAnsi="宋体" w:eastAsia="仿宋_GB2312" w:cs="仿宋_GB2312"/>
                <w:i w:val="0"/>
                <w:iCs w:val="0"/>
                <w:color w:val="000000"/>
                <w:sz w:val="21"/>
                <w:szCs w:val="21"/>
                <w:u w:val="none"/>
              </w:rPr>
            </w:pPr>
          </w:p>
        </w:tc>
        <w:tc>
          <w:tcPr>
            <w:tcW w:w="8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89D8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时效指标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838D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支付完成时间，2024年9月-10月，分别完成学业奖学金评定、发放</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2E07F">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＝12月</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9AB6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全部按时发放</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5AA1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B033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D1E9D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77732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1BDA0">
            <w:pPr>
              <w:jc w:val="center"/>
              <w:rPr>
                <w:rFonts w:hint="default" w:ascii="仿宋_GB2312" w:hAnsi="宋体" w:eastAsia="仿宋_GB2312" w:cs="仿宋_GB2312"/>
                <w:i w:val="0"/>
                <w:iCs w:val="0"/>
                <w:color w:val="000000"/>
                <w:sz w:val="21"/>
                <w:szCs w:val="21"/>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882B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成本指标</w:t>
            </w:r>
          </w:p>
        </w:tc>
        <w:tc>
          <w:tcPr>
            <w:tcW w:w="8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8CCF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经济成本指标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CC33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根据2023年全日制研究生人数情况，按照北京市以硕士研究生每生每年经费支持</w:t>
            </w:r>
            <w:bookmarkStart w:id="0" w:name="_GoBack"/>
            <w:bookmarkEnd w:id="0"/>
            <w:r>
              <w:rPr>
                <w:rFonts w:hint="default" w:ascii="仿宋_GB2312" w:hAnsi="宋体" w:eastAsia="仿宋_GB2312" w:cs="仿宋_GB2312"/>
                <w:i w:val="0"/>
                <w:iCs w:val="0"/>
                <w:color w:val="000000"/>
                <w:kern w:val="0"/>
                <w:sz w:val="21"/>
                <w:szCs w:val="21"/>
                <w:u w:val="none"/>
                <w:lang w:val="en-US" w:eastAsia="zh-CN" w:bidi="ar"/>
              </w:rPr>
              <w:t>标准进行核算，总成本控制不超过637.2万元</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F29B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≤637.2万元</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00B2F">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637.2万元</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5089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B4EE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6B7E2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32289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14BF46">
            <w:pPr>
              <w:jc w:val="center"/>
              <w:rPr>
                <w:rFonts w:hint="default" w:ascii="仿宋_GB2312" w:hAnsi="宋体" w:eastAsia="仿宋_GB2312" w:cs="仿宋_GB2312"/>
                <w:i w:val="0"/>
                <w:iCs w:val="0"/>
                <w:color w:val="000000"/>
                <w:sz w:val="21"/>
                <w:szCs w:val="21"/>
                <w:u w:val="none"/>
              </w:rPr>
            </w:pPr>
          </w:p>
        </w:tc>
        <w:tc>
          <w:tcPr>
            <w:tcW w:w="238" w:type="pct"/>
            <w:vMerge w:val="restart"/>
            <w:tcBorders>
              <w:top w:val="single" w:color="000000" w:sz="4" w:space="0"/>
              <w:left w:val="single" w:color="000000" w:sz="4" w:space="0"/>
              <w:bottom w:val="nil"/>
              <w:right w:val="single" w:color="000000" w:sz="4" w:space="0"/>
            </w:tcBorders>
            <w:shd w:val="clear" w:color="auto" w:fill="auto"/>
            <w:vAlign w:val="center"/>
          </w:tcPr>
          <w:p w14:paraId="77686B7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效益指标</w:t>
            </w:r>
          </w:p>
        </w:tc>
        <w:tc>
          <w:tcPr>
            <w:tcW w:w="8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7E7CB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经济效益指标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2A22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综合考虑研究生学业成绩、科研成果、社会服务等情况，为研究生提供较好的生活保障，支持表现良好地研究生更好地完成学业，为社会经济发展培养高质量复合型农业人才</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1FA1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＝1593人</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504C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1593人</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2752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867CF">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8022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1048F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C0C29">
            <w:pPr>
              <w:jc w:val="center"/>
              <w:rPr>
                <w:rFonts w:hint="default" w:ascii="仿宋_GB2312" w:hAnsi="宋体" w:eastAsia="仿宋_GB2312" w:cs="仿宋_GB2312"/>
                <w:i w:val="0"/>
                <w:iCs w:val="0"/>
                <w:color w:val="000000"/>
                <w:sz w:val="21"/>
                <w:szCs w:val="21"/>
                <w:u w:val="none"/>
              </w:rPr>
            </w:pPr>
          </w:p>
        </w:tc>
        <w:tc>
          <w:tcPr>
            <w:tcW w:w="238" w:type="pct"/>
            <w:vMerge w:val="continue"/>
            <w:tcBorders>
              <w:top w:val="single" w:color="000000" w:sz="4" w:space="0"/>
              <w:left w:val="single" w:color="000000" w:sz="4" w:space="0"/>
              <w:bottom w:val="nil"/>
              <w:right w:val="single" w:color="000000" w:sz="4" w:space="0"/>
            </w:tcBorders>
            <w:shd w:val="clear" w:color="auto" w:fill="auto"/>
            <w:vAlign w:val="center"/>
          </w:tcPr>
          <w:p w14:paraId="70EDE263">
            <w:pPr>
              <w:jc w:val="center"/>
              <w:rPr>
                <w:rFonts w:hint="default" w:ascii="仿宋_GB2312" w:hAnsi="宋体" w:eastAsia="仿宋_GB2312" w:cs="仿宋_GB2312"/>
                <w:i w:val="0"/>
                <w:iCs w:val="0"/>
                <w:color w:val="000000"/>
                <w:sz w:val="21"/>
                <w:szCs w:val="21"/>
                <w:u w:val="none"/>
              </w:rPr>
            </w:pPr>
          </w:p>
        </w:tc>
        <w:tc>
          <w:tcPr>
            <w:tcW w:w="8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C07F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社会效益指标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1360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培养高质量复合型农业人才，为研究生提供较好的生活保障，支持表现良好地研究生更好地完成学业</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0699E">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＝1593人</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2FC95">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1593人</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9F220F">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10.00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2CE4B">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10.00</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8C0F0">
            <w:pPr>
              <w:keepNext w:val="0"/>
              <w:keepLines w:val="0"/>
              <w:widowControl/>
              <w:suppressLineNumbers w:val="0"/>
              <w:jc w:val="center"/>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无</w:t>
            </w:r>
          </w:p>
        </w:tc>
      </w:tr>
      <w:tr w14:paraId="166BC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651A1">
            <w:pPr>
              <w:jc w:val="center"/>
              <w:rPr>
                <w:rFonts w:hint="default" w:ascii="仿宋_GB2312" w:hAnsi="宋体" w:eastAsia="仿宋_GB2312" w:cs="仿宋_GB2312"/>
                <w:i w:val="0"/>
                <w:iCs w:val="0"/>
                <w:color w:val="000000"/>
                <w:sz w:val="21"/>
                <w:szCs w:val="21"/>
                <w:u w:val="none"/>
              </w:rPr>
            </w:pPr>
          </w:p>
        </w:tc>
        <w:tc>
          <w:tcPr>
            <w:tcW w:w="2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8E590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满意度指标</w:t>
            </w:r>
          </w:p>
        </w:tc>
        <w:tc>
          <w:tcPr>
            <w:tcW w:w="8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33D2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服务对象满意度指标</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620E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在校研究生满意度</w:t>
            </w:r>
          </w:p>
        </w:tc>
        <w:tc>
          <w:tcPr>
            <w:tcW w:w="8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4A4D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≥90%</w:t>
            </w:r>
          </w:p>
        </w:tc>
        <w:tc>
          <w:tcPr>
            <w:tcW w:w="5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D5EB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0B2B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ED40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B1C03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76165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54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B50695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总分</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8771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100.00</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F6B6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100.00</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71862CB">
            <w:pPr>
              <w:jc w:val="center"/>
              <w:rPr>
                <w:rFonts w:hint="default" w:ascii="仿宋_GB2312" w:hAnsi="宋体" w:eastAsia="仿宋_GB2312" w:cs="仿宋_GB2312"/>
                <w:i w:val="0"/>
                <w:iCs w:val="0"/>
                <w:color w:val="000000"/>
                <w:sz w:val="21"/>
                <w:szCs w:val="21"/>
                <w:u w:val="none"/>
              </w:rPr>
            </w:pPr>
          </w:p>
        </w:tc>
      </w:tr>
    </w:tbl>
    <w:p w14:paraId="490F532D"/>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iNThlNTRhNzRkOTRkNjNiNTAzOThlZjg0NjNiMTYifQ=="/>
  </w:docVars>
  <w:rsids>
    <w:rsidRoot w:val="CA0CDD7F"/>
    <w:rsid w:val="1FF9BC7E"/>
    <w:rsid w:val="3BCD48EB"/>
    <w:rsid w:val="544F6E2A"/>
    <w:rsid w:val="9BEEBB9A"/>
    <w:rsid w:val="CA0CD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876</Words>
  <Characters>1091</Characters>
  <Lines>0</Lines>
  <Paragraphs>0</Paragraphs>
  <TotalTime>5</TotalTime>
  <ScaleCrop>false</ScaleCrop>
  <LinksUpToDate>false</LinksUpToDate>
  <CharactersWithSpaces>1111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2025-04-14T00:44:00Z</dcterms:created>
  <dc:creator>王小艳</dc:creator>
  <cp:lastModifiedBy>山中桦林</cp:lastModifiedBy>
  <dcterms:modified xsi:type="dcterms:W3CDTF">2025-08-22T01:04:20Z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422A7901EE6848C87F79FB673006C9B5_41</vt:lpwstr>
  </property>
  <property fmtid="{D5CDD505-2E9C-101B-9397-08002B2CF9AE}" pid="4" name="KSOTemplateDocerSaveRecord">
    <vt:lpwstr>eyJoZGlkIjoiZjdmNjlkZWFmYTAzOTlhOWVkZmQ4N2ZkOWNkMjY5M2QifQ==</vt:lpwstr>
  </property>
</Properties>
</file>