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48" w:type="dxa"/>
        <w:jc w:val="center"/>
        <w:tblLayout w:type="fixed"/>
        <w:tblLook w:val="04A0" w:firstRow="1" w:lastRow="0" w:firstColumn="1" w:lastColumn="0" w:noHBand="0" w:noVBand="1"/>
      </w:tblPr>
      <w:tblGrid>
        <w:gridCol w:w="534"/>
        <w:gridCol w:w="600"/>
        <w:gridCol w:w="738"/>
        <w:gridCol w:w="810"/>
        <w:gridCol w:w="1161"/>
        <w:gridCol w:w="572"/>
        <w:gridCol w:w="1114"/>
        <w:gridCol w:w="1134"/>
        <w:gridCol w:w="180"/>
        <w:gridCol w:w="56"/>
        <w:gridCol w:w="300"/>
        <w:gridCol w:w="172"/>
        <w:gridCol w:w="307"/>
        <w:gridCol w:w="56"/>
        <w:gridCol w:w="355"/>
        <w:gridCol w:w="133"/>
        <w:gridCol w:w="421"/>
        <w:gridCol w:w="56"/>
        <w:gridCol w:w="793"/>
        <w:gridCol w:w="22"/>
        <w:gridCol w:w="34"/>
      </w:tblGrid>
      <w:tr w:rsidR="00EC3966" w:rsidRPr="00EC3966" w14:paraId="267C3A8E" w14:textId="77777777" w:rsidTr="00623568">
        <w:trPr>
          <w:gridAfter w:val="1"/>
          <w:wAfter w:w="34" w:type="dxa"/>
          <w:trHeight w:val="21"/>
          <w:jc w:val="center"/>
        </w:trPr>
        <w:tc>
          <w:tcPr>
            <w:tcW w:w="9514" w:type="dxa"/>
            <w:gridSpan w:val="20"/>
            <w:tcBorders>
              <w:top w:val="nil"/>
              <w:left w:val="nil"/>
              <w:bottom w:val="nil"/>
              <w:right w:val="nil"/>
            </w:tcBorders>
            <w:vAlign w:val="center"/>
            <w:hideMark/>
          </w:tcPr>
          <w:p w14:paraId="3A388CBE" w14:textId="77777777" w:rsidR="00EC3966" w:rsidRPr="00EC3966" w:rsidRDefault="00EC3966" w:rsidP="00EC3966">
            <w:pPr>
              <w:widowControl/>
              <w:jc w:val="center"/>
              <w:rPr>
                <w:rFonts w:ascii="方正小标宋简体" w:eastAsia="方正小标宋简体" w:hAnsi="等线" w:cs="宋体" w:hint="eastAsia"/>
                <w:b/>
                <w:bCs/>
                <w:color w:val="000000"/>
                <w:kern w:val="0"/>
                <w:sz w:val="32"/>
                <w:szCs w:val="32"/>
              </w:rPr>
            </w:pPr>
            <w:r w:rsidRPr="00EC3966">
              <w:rPr>
                <w:rFonts w:ascii="方正小标宋简体" w:eastAsia="方正小标宋简体" w:hAnsi="等线" w:cs="宋体" w:hint="eastAsia"/>
                <w:b/>
                <w:bCs/>
                <w:color w:val="000000"/>
                <w:kern w:val="0"/>
                <w:sz w:val="32"/>
                <w:szCs w:val="32"/>
              </w:rPr>
              <w:t>项目支出绩效自评表</w:t>
            </w:r>
          </w:p>
        </w:tc>
      </w:tr>
      <w:tr w:rsidR="00EC3966" w:rsidRPr="00EC3966" w14:paraId="36BA0856" w14:textId="77777777" w:rsidTr="00623568">
        <w:trPr>
          <w:gridAfter w:val="1"/>
          <w:wAfter w:w="34" w:type="dxa"/>
          <w:trHeight w:val="16"/>
          <w:jc w:val="center"/>
        </w:trPr>
        <w:tc>
          <w:tcPr>
            <w:tcW w:w="9514" w:type="dxa"/>
            <w:gridSpan w:val="20"/>
            <w:tcBorders>
              <w:top w:val="nil"/>
              <w:left w:val="nil"/>
              <w:bottom w:val="nil"/>
              <w:right w:val="nil"/>
            </w:tcBorders>
            <w:vAlign w:val="center"/>
            <w:hideMark/>
          </w:tcPr>
          <w:p w14:paraId="06DF11C9" w14:textId="77777777" w:rsidR="00EC3966" w:rsidRPr="00EC3966" w:rsidRDefault="00EC3966" w:rsidP="00EC3966">
            <w:pPr>
              <w:widowControl/>
              <w:jc w:val="center"/>
              <w:rPr>
                <w:rFonts w:ascii="仿宋_GB2312" w:eastAsia="仿宋_GB2312" w:hAnsi="等线" w:cs="宋体" w:hint="eastAsia"/>
                <w:color w:val="000000"/>
                <w:kern w:val="0"/>
                <w:sz w:val="24"/>
                <w:szCs w:val="24"/>
              </w:rPr>
            </w:pPr>
            <w:r w:rsidRPr="00EC3966">
              <w:rPr>
                <w:rFonts w:ascii="仿宋_GB2312" w:eastAsia="仿宋_GB2312" w:hAnsi="等线" w:cs="宋体" w:hint="eastAsia"/>
                <w:color w:val="000000"/>
                <w:kern w:val="0"/>
                <w:sz w:val="24"/>
                <w:szCs w:val="24"/>
              </w:rPr>
              <w:t>（2024预算年度）</w:t>
            </w:r>
          </w:p>
        </w:tc>
      </w:tr>
      <w:tr w:rsidR="00EC3966" w:rsidRPr="00EC3966" w14:paraId="62185A7C" w14:textId="77777777" w:rsidTr="00623568">
        <w:trPr>
          <w:trHeight w:val="15"/>
          <w:jc w:val="center"/>
        </w:trPr>
        <w:tc>
          <w:tcPr>
            <w:tcW w:w="534" w:type="dxa"/>
            <w:tcBorders>
              <w:top w:val="nil"/>
              <w:left w:val="nil"/>
              <w:bottom w:val="nil"/>
              <w:right w:val="nil"/>
            </w:tcBorders>
            <w:vAlign w:val="center"/>
            <w:hideMark/>
          </w:tcPr>
          <w:p w14:paraId="19DEAD8D" w14:textId="77777777" w:rsidR="00EC3966" w:rsidRPr="00EC3966" w:rsidRDefault="00EC3966" w:rsidP="00EC3966">
            <w:pPr>
              <w:widowControl/>
              <w:jc w:val="center"/>
              <w:rPr>
                <w:rFonts w:ascii="仿宋_GB2312" w:eastAsia="仿宋_GB2312" w:hAnsi="等线" w:cs="宋体" w:hint="eastAsia"/>
                <w:color w:val="000000"/>
                <w:kern w:val="0"/>
                <w:sz w:val="24"/>
                <w:szCs w:val="24"/>
              </w:rPr>
            </w:pPr>
          </w:p>
        </w:tc>
        <w:tc>
          <w:tcPr>
            <w:tcW w:w="600" w:type="dxa"/>
            <w:tcBorders>
              <w:top w:val="nil"/>
              <w:left w:val="nil"/>
              <w:bottom w:val="nil"/>
              <w:right w:val="nil"/>
            </w:tcBorders>
            <w:vAlign w:val="center"/>
            <w:hideMark/>
          </w:tcPr>
          <w:p w14:paraId="0EB4B9B1" w14:textId="77777777" w:rsidR="00EC3966" w:rsidRPr="00EC3966" w:rsidRDefault="00EC3966" w:rsidP="00EC3966">
            <w:pPr>
              <w:widowControl/>
              <w:jc w:val="center"/>
              <w:rPr>
                <w:rFonts w:ascii="Times New Roman" w:eastAsia="Times New Roman" w:hAnsi="Times New Roman" w:cs="Times New Roman"/>
                <w:kern w:val="0"/>
                <w:sz w:val="20"/>
                <w:szCs w:val="20"/>
              </w:rPr>
            </w:pPr>
          </w:p>
        </w:tc>
        <w:tc>
          <w:tcPr>
            <w:tcW w:w="738" w:type="dxa"/>
            <w:tcBorders>
              <w:top w:val="nil"/>
              <w:left w:val="nil"/>
              <w:bottom w:val="nil"/>
              <w:right w:val="nil"/>
            </w:tcBorders>
            <w:vAlign w:val="center"/>
            <w:hideMark/>
          </w:tcPr>
          <w:p w14:paraId="46446902" w14:textId="77777777" w:rsidR="00EC3966" w:rsidRPr="00EC3966" w:rsidRDefault="00EC3966" w:rsidP="00EC3966">
            <w:pPr>
              <w:widowControl/>
              <w:jc w:val="left"/>
              <w:rPr>
                <w:rFonts w:ascii="Times New Roman" w:eastAsia="Times New Roman" w:hAnsi="Times New Roman" w:cs="Times New Roman"/>
                <w:kern w:val="0"/>
                <w:sz w:val="20"/>
                <w:szCs w:val="20"/>
              </w:rPr>
            </w:pPr>
          </w:p>
        </w:tc>
        <w:tc>
          <w:tcPr>
            <w:tcW w:w="810" w:type="dxa"/>
            <w:tcBorders>
              <w:top w:val="nil"/>
              <w:left w:val="nil"/>
              <w:bottom w:val="nil"/>
              <w:right w:val="nil"/>
            </w:tcBorders>
            <w:vAlign w:val="center"/>
            <w:hideMark/>
          </w:tcPr>
          <w:p w14:paraId="497D43EC" w14:textId="77777777" w:rsidR="00EC3966" w:rsidRPr="00EC3966" w:rsidRDefault="00EC3966" w:rsidP="00EC3966">
            <w:pPr>
              <w:widowControl/>
              <w:jc w:val="center"/>
              <w:rPr>
                <w:rFonts w:ascii="Times New Roman" w:eastAsia="Times New Roman" w:hAnsi="Times New Roman" w:cs="Times New Roman"/>
                <w:kern w:val="0"/>
                <w:sz w:val="20"/>
                <w:szCs w:val="20"/>
              </w:rPr>
            </w:pPr>
          </w:p>
        </w:tc>
        <w:tc>
          <w:tcPr>
            <w:tcW w:w="1161" w:type="dxa"/>
            <w:tcBorders>
              <w:top w:val="nil"/>
              <w:left w:val="nil"/>
              <w:bottom w:val="nil"/>
              <w:right w:val="nil"/>
            </w:tcBorders>
            <w:vAlign w:val="center"/>
            <w:hideMark/>
          </w:tcPr>
          <w:p w14:paraId="65A39889" w14:textId="77777777" w:rsidR="00EC3966" w:rsidRPr="00EC3966" w:rsidRDefault="00EC3966" w:rsidP="00EC3966">
            <w:pPr>
              <w:widowControl/>
              <w:jc w:val="left"/>
              <w:rPr>
                <w:rFonts w:ascii="Times New Roman" w:eastAsia="Times New Roman" w:hAnsi="Times New Roman" w:cs="Times New Roman"/>
                <w:kern w:val="0"/>
                <w:sz w:val="20"/>
                <w:szCs w:val="20"/>
              </w:rPr>
            </w:pPr>
          </w:p>
        </w:tc>
        <w:tc>
          <w:tcPr>
            <w:tcW w:w="572" w:type="dxa"/>
            <w:tcBorders>
              <w:top w:val="nil"/>
              <w:left w:val="nil"/>
              <w:bottom w:val="nil"/>
              <w:right w:val="nil"/>
            </w:tcBorders>
            <w:vAlign w:val="center"/>
            <w:hideMark/>
          </w:tcPr>
          <w:p w14:paraId="501FBDE0" w14:textId="77777777" w:rsidR="00EC3966" w:rsidRPr="00EC3966" w:rsidRDefault="00EC3966" w:rsidP="00EC3966">
            <w:pPr>
              <w:widowControl/>
              <w:jc w:val="left"/>
              <w:rPr>
                <w:rFonts w:ascii="Times New Roman" w:eastAsia="Times New Roman" w:hAnsi="Times New Roman" w:cs="Times New Roman"/>
                <w:kern w:val="0"/>
                <w:sz w:val="20"/>
                <w:szCs w:val="20"/>
              </w:rPr>
            </w:pPr>
          </w:p>
        </w:tc>
        <w:tc>
          <w:tcPr>
            <w:tcW w:w="1114" w:type="dxa"/>
            <w:tcBorders>
              <w:top w:val="nil"/>
              <w:left w:val="nil"/>
              <w:bottom w:val="nil"/>
              <w:right w:val="nil"/>
            </w:tcBorders>
            <w:vAlign w:val="center"/>
            <w:hideMark/>
          </w:tcPr>
          <w:p w14:paraId="6CC408BF" w14:textId="77777777" w:rsidR="00EC3966" w:rsidRPr="00EC3966" w:rsidRDefault="00EC3966" w:rsidP="00EC3966">
            <w:pPr>
              <w:widowControl/>
              <w:jc w:val="left"/>
              <w:rPr>
                <w:rFonts w:ascii="Times New Roman" w:eastAsia="Times New Roman" w:hAnsi="Times New Roman" w:cs="Times New Roman"/>
                <w:kern w:val="0"/>
                <w:sz w:val="20"/>
                <w:szCs w:val="20"/>
              </w:rPr>
            </w:pPr>
          </w:p>
        </w:tc>
        <w:tc>
          <w:tcPr>
            <w:tcW w:w="1134" w:type="dxa"/>
            <w:tcBorders>
              <w:top w:val="nil"/>
              <w:left w:val="nil"/>
              <w:bottom w:val="nil"/>
              <w:right w:val="nil"/>
            </w:tcBorders>
            <w:vAlign w:val="center"/>
            <w:hideMark/>
          </w:tcPr>
          <w:p w14:paraId="37908771" w14:textId="77777777" w:rsidR="00EC3966" w:rsidRPr="00EC3966" w:rsidRDefault="00EC3966" w:rsidP="00EC3966">
            <w:pPr>
              <w:widowControl/>
              <w:jc w:val="left"/>
              <w:rPr>
                <w:rFonts w:ascii="Times New Roman" w:eastAsia="Times New Roman" w:hAnsi="Times New Roman" w:cs="Times New Roman"/>
                <w:kern w:val="0"/>
                <w:sz w:val="20"/>
                <w:szCs w:val="20"/>
              </w:rPr>
            </w:pPr>
          </w:p>
        </w:tc>
        <w:tc>
          <w:tcPr>
            <w:tcW w:w="236" w:type="dxa"/>
            <w:gridSpan w:val="2"/>
            <w:tcBorders>
              <w:top w:val="nil"/>
              <w:left w:val="nil"/>
              <w:bottom w:val="nil"/>
              <w:right w:val="nil"/>
            </w:tcBorders>
            <w:vAlign w:val="center"/>
            <w:hideMark/>
          </w:tcPr>
          <w:p w14:paraId="3EA8BDDC" w14:textId="77777777" w:rsidR="00EC3966" w:rsidRPr="00EC3966" w:rsidRDefault="00EC3966" w:rsidP="00EC3966">
            <w:pPr>
              <w:widowControl/>
              <w:jc w:val="left"/>
              <w:rPr>
                <w:rFonts w:ascii="Times New Roman" w:eastAsia="Times New Roman" w:hAnsi="Times New Roman" w:cs="Times New Roman"/>
                <w:kern w:val="0"/>
                <w:sz w:val="20"/>
                <w:szCs w:val="20"/>
              </w:rPr>
            </w:pPr>
          </w:p>
        </w:tc>
        <w:tc>
          <w:tcPr>
            <w:tcW w:w="300" w:type="dxa"/>
            <w:tcBorders>
              <w:top w:val="nil"/>
              <w:left w:val="nil"/>
              <w:bottom w:val="nil"/>
              <w:right w:val="nil"/>
            </w:tcBorders>
            <w:vAlign w:val="center"/>
            <w:hideMark/>
          </w:tcPr>
          <w:p w14:paraId="6A888985" w14:textId="77777777" w:rsidR="00EC3966" w:rsidRPr="00EC3966" w:rsidRDefault="00EC3966" w:rsidP="00EC3966">
            <w:pPr>
              <w:widowControl/>
              <w:jc w:val="left"/>
              <w:rPr>
                <w:rFonts w:ascii="Times New Roman" w:eastAsia="Times New Roman" w:hAnsi="Times New Roman" w:cs="Times New Roman"/>
                <w:kern w:val="0"/>
                <w:sz w:val="20"/>
                <w:szCs w:val="20"/>
              </w:rPr>
            </w:pPr>
          </w:p>
        </w:tc>
        <w:tc>
          <w:tcPr>
            <w:tcW w:w="535" w:type="dxa"/>
            <w:gridSpan w:val="3"/>
            <w:tcBorders>
              <w:top w:val="nil"/>
              <w:left w:val="nil"/>
              <w:bottom w:val="nil"/>
              <w:right w:val="nil"/>
            </w:tcBorders>
            <w:vAlign w:val="center"/>
            <w:hideMark/>
          </w:tcPr>
          <w:p w14:paraId="1310A30A" w14:textId="77777777" w:rsidR="00EC3966" w:rsidRPr="00EC3966" w:rsidRDefault="00EC3966" w:rsidP="00EC3966">
            <w:pPr>
              <w:widowControl/>
              <w:jc w:val="left"/>
              <w:rPr>
                <w:rFonts w:ascii="Times New Roman" w:eastAsia="Times New Roman" w:hAnsi="Times New Roman" w:cs="Times New Roman"/>
                <w:kern w:val="0"/>
                <w:sz w:val="20"/>
                <w:szCs w:val="20"/>
              </w:rPr>
            </w:pPr>
          </w:p>
        </w:tc>
        <w:tc>
          <w:tcPr>
            <w:tcW w:w="355" w:type="dxa"/>
            <w:tcBorders>
              <w:top w:val="nil"/>
              <w:left w:val="nil"/>
              <w:bottom w:val="nil"/>
              <w:right w:val="nil"/>
            </w:tcBorders>
            <w:vAlign w:val="center"/>
            <w:hideMark/>
          </w:tcPr>
          <w:p w14:paraId="004B6372" w14:textId="77777777" w:rsidR="00EC3966" w:rsidRPr="00EC3966" w:rsidRDefault="00EC3966" w:rsidP="00EC3966">
            <w:pPr>
              <w:widowControl/>
              <w:jc w:val="left"/>
              <w:rPr>
                <w:rFonts w:ascii="Times New Roman" w:eastAsia="Times New Roman" w:hAnsi="Times New Roman" w:cs="Times New Roman"/>
                <w:kern w:val="0"/>
                <w:sz w:val="20"/>
                <w:szCs w:val="20"/>
              </w:rPr>
            </w:pPr>
          </w:p>
        </w:tc>
        <w:tc>
          <w:tcPr>
            <w:tcW w:w="610" w:type="dxa"/>
            <w:gridSpan w:val="3"/>
            <w:tcBorders>
              <w:top w:val="nil"/>
              <w:left w:val="nil"/>
              <w:bottom w:val="nil"/>
              <w:right w:val="nil"/>
            </w:tcBorders>
            <w:vAlign w:val="center"/>
            <w:hideMark/>
          </w:tcPr>
          <w:p w14:paraId="6732B15A" w14:textId="77777777" w:rsidR="00EC3966" w:rsidRPr="00EC3966" w:rsidRDefault="00EC3966" w:rsidP="00EC3966">
            <w:pPr>
              <w:widowControl/>
              <w:jc w:val="left"/>
              <w:rPr>
                <w:rFonts w:ascii="Times New Roman" w:eastAsia="Times New Roman" w:hAnsi="Times New Roman" w:cs="Times New Roman"/>
                <w:kern w:val="0"/>
                <w:sz w:val="20"/>
                <w:szCs w:val="20"/>
              </w:rPr>
            </w:pPr>
          </w:p>
        </w:tc>
        <w:tc>
          <w:tcPr>
            <w:tcW w:w="849" w:type="dxa"/>
            <w:gridSpan w:val="3"/>
            <w:tcBorders>
              <w:top w:val="nil"/>
              <w:left w:val="nil"/>
              <w:bottom w:val="nil"/>
              <w:right w:val="nil"/>
            </w:tcBorders>
            <w:vAlign w:val="center"/>
            <w:hideMark/>
          </w:tcPr>
          <w:p w14:paraId="1ECAB898" w14:textId="77777777" w:rsidR="00EC3966" w:rsidRPr="00EC3966" w:rsidRDefault="00EC3966" w:rsidP="00EC3966">
            <w:pPr>
              <w:widowControl/>
              <w:jc w:val="left"/>
              <w:rPr>
                <w:rFonts w:ascii="Times New Roman" w:eastAsia="Times New Roman" w:hAnsi="Times New Roman" w:cs="Times New Roman"/>
                <w:kern w:val="0"/>
                <w:sz w:val="20"/>
                <w:szCs w:val="20"/>
              </w:rPr>
            </w:pPr>
          </w:p>
        </w:tc>
      </w:tr>
      <w:tr w:rsidR="00EC3966" w:rsidRPr="00EC3966" w14:paraId="18F87E2B" w14:textId="77777777" w:rsidTr="00623568">
        <w:trPr>
          <w:gridAfter w:val="1"/>
          <w:wAfter w:w="34" w:type="dxa"/>
          <w:trHeight w:val="22"/>
          <w:jc w:val="center"/>
        </w:trPr>
        <w:tc>
          <w:tcPr>
            <w:tcW w:w="1134" w:type="dxa"/>
            <w:gridSpan w:val="2"/>
            <w:tcBorders>
              <w:top w:val="single" w:sz="8" w:space="0" w:color="auto"/>
              <w:left w:val="single" w:sz="8" w:space="0" w:color="auto"/>
              <w:bottom w:val="single" w:sz="8" w:space="0" w:color="auto"/>
              <w:right w:val="single" w:sz="8" w:space="0" w:color="000000"/>
            </w:tcBorders>
            <w:vAlign w:val="center"/>
            <w:hideMark/>
          </w:tcPr>
          <w:p w14:paraId="5B543AE2"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项目名称</w:t>
            </w:r>
          </w:p>
        </w:tc>
        <w:tc>
          <w:tcPr>
            <w:tcW w:w="8380" w:type="dxa"/>
            <w:gridSpan w:val="18"/>
            <w:tcBorders>
              <w:top w:val="single" w:sz="8" w:space="0" w:color="auto"/>
              <w:left w:val="nil"/>
              <w:bottom w:val="single" w:sz="8" w:space="0" w:color="auto"/>
              <w:right w:val="single" w:sz="8" w:space="0" w:color="000000"/>
            </w:tcBorders>
            <w:vAlign w:val="center"/>
            <w:hideMark/>
          </w:tcPr>
          <w:p w14:paraId="4963E943"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国际合作和交流-京港澳高校交流项目-京港医学教育交流项目</w:t>
            </w:r>
          </w:p>
        </w:tc>
      </w:tr>
      <w:tr w:rsidR="00EC3966" w:rsidRPr="00EC3966" w14:paraId="58BC5158" w14:textId="77777777" w:rsidTr="00623568">
        <w:trPr>
          <w:gridAfter w:val="1"/>
          <w:wAfter w:w="34" w:type="dxa"/>
          <w:trHeight w:val="22"/>
          <w:jc w:val="center"/>
        </w:trPr>
        <w:tc>
          <w:tcPr>
            <w:tcW w:w="1134" w:type="dxa"/>
            <w:gridSpan w:val="2"/>
            <w:tcBorders>
              <w:top w:val="single" w:sz="8" w:space="0" w:color="auto"/>
              <w:left w:val="single" w:sz="8" w:space="0" w:color="auto"/>
              <w:bottom w:val="single" w:sz="8" w:space="0" w:color="auto"/>
              <w:right w:val="single" w:sz="8" w:space="0" w:color="000000"/>
            </w:tcBorders>
            <w:vAlign w:val="center"/>
            <w:hideMark/>
          </w:tcPr>
          <w:p w14:paraId="100CEE66"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主管部门</w:t>
            </w:r>
          </w:p>
        </w:tc>
        <w:tc>
          <w:tcPr>
            <w:tcW w:w="4395" w:type="dxa"/>
            <w:gridSpan w:val="5"/>
            <w:tcBorders>
              <w:top w:val="single" w:sz="8" w:space="0" w:color="auto"/>
              <w:left w:val="nil"/>
              <w:bottom w:val="single" w:sz="8" w:space="0" w:color="auto"/>
              <w:right w:val="single" w:sz="8" w:space="0" w:color="000000"/>
            </w:tcBorders>
            <w:vAlign w:val="center"/>
            <w:hideMark/>
          </w:tcPr>
          <w:p w14:paraId="5B226A10"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北京市教育委员会</w:t>
            </w:r>
          </w:p>
        </w:tc>
        <w:tc>
          <w:tcPr>
            <w:tcW w:w="1314" w:type="dxa"/>
            <w:gridSpan w:val="2"/>
            <w:tcBorders>
              <w:top w:val="single" w:sz="8" w:space="0" w:color="auto"/>
              <w:left w:val="nil"/>
              <w:bottom w:val="single" w:sz="8" w:space="0" w:color="auto"/>
              <w:right w:val="single" w:sz="8" w:space="0" w:color="000000"/>
            </w:tcBorders>
            <w:vAlign w:val="center"/>
            <w:hideMark/>
          </w:tcPr>
          <w:p w14:paraId="524BCBB1"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实施单位</w:t>
            </w:r>
          </w:p>
        </w:tc>
        <w:tc>
          <w:tcPr>
            <w:tcW w:w="2671" w:type="dxa"/>
            <w:gridSpan w:val="11"/>
            <w:tcBorders>
              <w:top w:val="single" w:sz="8" w:space="0" w:color="auto"/>
              <w:left w:val="nil"/>
              <w:bottom w:val="single" w:sz="8" w:space="0" w:color="auto"/>
              <w:right w:val="single" w:sz="8" w:space="0" w:color="000000"/>
            </w:tcBorders>
            <w:vAlign w:val="center"/>
            <w:hideMark/>
          </w:tcPr>
          <w:p w14:paraId="40D22403"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首都医科大学</w:t>
            </w:r>
          </w:p>
        </w:tc>
      </w:tr>
      <w:tr w:rsidR="00EC3966" w:rsidRPr="00EC3966" w14:paraId="13CAD601" w14:textId="77777777" w:rsidTr="00623568">
        <w:trPr>
          <w:gridAfter w:val="2"/>
          <w:wAfter w:w="56" w:type="dxa"/>
          <w:trHeight w:val="27"/>
          <w:jc w:val="center"/>
        </w:trPr>
        <w:tc>
          <w:tcPr>
            <w:tcW w:w="1134"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4B897708"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项目资金</w:t>
            </w:r>
          </w:p>
        </w:tc>
        <w:tc>
          <w:tcPr>
            <w:tcW w:w="1548" w:type="dxa"/>
            <w:gridSpan w:val="2"/>
            <w:tcBorders>
              <w:top w:val="single" w:sz="8" w:space="0" w:color="auto"/>
              <w:left w:val="nil"/>
              <w:bottom w:val="single" w:sz="8" w:space="0" w:color="auto"/>
              <w:right w:val="single" w:sz="8" w:space="0" w:color="000000"/>
            </w:tcBorders>
            <w:vAlign w:val="center"/>
            <w:hideMark/>
          </w:tcPr>
          <w:p w14:paraId="73A8547B"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　</w:t>
            </w:r>
          </w:p>
        </w:tc>
        <w:tc>
          <w:tcPr>
            <w:tcW w:w="1161" w:type="dxa"/>
            <w:tcBorders>
              <w:top w:val="nil"/>
              <w:left w:val="nil"/>
              <w:bottom w:val="single" w:sz="8" w:space="0" w:color="auto"/>
              <w:right w:val="single" w:sz="8" w:space="0" w:color="auto"/>
            </w:tcBorders>
            <w:vAlign w:val="center"/>
            <w:hideMark/>
          </w:tcPr>
          <w:p w14:paraId="1BBDE613"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年初预算数</w:t>
            </w:r>
          </w:p>
        </w:tc>
        <w:tc>
          <w:tcPr>
            <w:tcW w:w="1686" w:type="dxa"/>
            <w:gridSpan w:val="2"/>
            <w:tcBorders>
              <w:top w:val="single" w:sz="8" w:space="0" w:color="auto"/>
              <w:left w:val="nil"/>
              <w:bottom w:val="single" w:sz="8" w:space="0" w:color="auto"/>
              <w:right w:val="single" w:sz="8" w:space="0" w:color="000000"/>
            </w:tcBorders>
            <w:vAlign w:val="center"/>
            <w:hideMark/>
          </w:tcPr>
          <w:p w14:paraId="5F303640"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全年预算数</w:t>
            </w:r>
          </w:p>
        </w:tc>
        <w:tc>
          <w:tcPr>
            <w:tcW w:w="1314" w:type="dxa"/>
            <w:gridSpan w:val="2"/>
            <w:tcBorders>
              <w:top w:val="single" w:sz="8" w:space="0" w:color="auto"/>
              <w:left w:val="nil"/>
              <w:bottom w:val="single" w:sz="8" w:space="0" w:color="auto"/>
              <w:right w:val="single" w:sz="8" w:space="0" w:color="000000"/>
            </w:tcBorders>
            <w:vAlign w:val="center"/>
            <w:hideMark/>
          </w:tcPr>
          <w:p w14:paraId="579E1CCD"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全年执行数</w:t>
            </w:r>
          </w:p>
        </w:tc>
        <w:tc>
          <w:tcPr>
            <w:tcW w:w="835" w:type="dxa"/>
            <w:gridSpan w:val="4"/>
            <w:tcBorders>
              <w:top w:val="single" w:sz="8" w:space="0" w:color="auto"/>
              <w:left w:val="nil"/>
              <w:bottom w:val="single" w:sz="8" w:space="0" w:color="auto"/>
              <w:right w:val="single" w:sz="8" w:space="0" w:color="000000"/>
            </w:tcBorders>
            <w:vAlign w:val="center"/>
            <w:hideMark/>
          </w:tcPr>
          <w:p w14:paraId="67C3BF5C"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分值</w:t>
            </w:r>
          </w:p>
        </w:tc>
        <w:tc>
          <w:tcPr>
            <w:tcW w:w="965" w:type="dxa"/>
            <w:gridSpan w:val="4"/>
            <w:tcBorders>
              <w:top w:val="single" w:sz="8" w:space="0" w:color="auto"/>
              <w:left w:val="nil"/>
              <w:bottom w:val="single" w:sz="8" w:space="0" w:color="auto"/>
              <w:right w:val="single" w:sz="8" w:space="0" w:color="000000"/>
            </w:tcBorders>
            <w:vAlign w:val="center"/>
            <w:hideMark/>
          </w:tcPr>
          <w:p w14:paraId="5B9112EC"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执行率</w:t>
            </w:r>
          </w:p>
        </w:tc>
        <w:tc>
          <w:tcPr>
            <w:tcW w:w="849" w:type="dxa"/>
            <w:gridSpan w:val="2"/>
            <w:tcBorders>
              <w:top w:val="nil"/>
              <w:left w:val="nil"/>
              <w:bottom w:val="single" w:sz="8" w:space="0" w:color="auto"/>
              <w:right w:val="single" w:sz="8" w:space="0" w:color="auto"/>
            </w:tcBorders>
            <w:vAlign w:val="center"/>
            <w:hideMark/>
          </w:tcPr>
          <w:p w14:paraId="678FD427"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得分</w:t>
            </w:r>
          </w:p>
        </w:tc>
      </w:tr>
      <w:tr w:rsidR="00EC3966" w:rsidRPr="00EC3966" w14:paraId="495E72A7" w14:textId="77777777" w:rsidTr="00623568">
        <w:trPr>
          <w:gridAfter w:val="2"/>
          <w:wAfter w:w="56" w:type="dxa"/>
          <w:trHeight w:val="24"/>
          <w:jc w:val="center"/>
        </w:trPr>
        <w:tc>
          <w:tcPr>
            <w:tcW w:w="1134" w:type="dxa"/>
            <w:gridSpan w:val="2"/>
            <w:vMerge/>
            <w:tcBorders>
              <w:top w:val="single" w:sz="8" w:space="0" w:color="auto"/>
              <w:left w:val="single" w:sz="8" w:space="0" w:color="auto"/>
              <w:bottom w:val="single" w:sz="8" w:space="0" w:color="000000"/>
              <w:right w:val="single" w:sz="8" w:space="0" w:color="000000"/>
            </w:tcBorders>
            <w:vAlign w:val="center"/>
            <w:hideMark/>
          </w:tcPr>
          <w:p w14:paraId="6780A52D"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1548" w:type="dxa"/>
            <w:gridSpan w:val="2"/>
            <w:tcBorders>
              <w:top w:val="single" w:sz="8" w:space="0" w:color="auto"/>
              <w:left w:val="nil"/>
              <w:bottom w:val="single" w:sz="8" w:space="0" w:color="auto"/>
              <w:right w:val="single" w:sz="8" w:space="0" w:color="000000"/>
            </w:tcBorders>
            <w:vAlign w:val="center"/>
            <w:hideMark/>
          </w:tcPr>
          <w:p w14:paraId="4D4D8DC2" w14:textId="77777777" w:rsidR="00EC3966" w:rsidRPr="00EC3966" w:rsidRDefault="00EC3966" w:rsidP="00EC3966">
            <w:pPr>
              <w:widowControl/>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年度资金总额</w:t>
            </w:r>
          </w:p>
        </w:tc>
        <w:tc>
          <w:tcPr>
            <w:tcW w:w="1161" w:type="dxa"/>
            <w:tcBorders>
              <w:top w:val="nil"/>
              <w:left w:val="nil"/>
              <w:bottom w:val="single" w:sz="8" w:space="0" w:color="auto"/>
              <w:right w:val="single" w:sz="8" w:space="0" w:color="auto"/>
            </w:tcBorders>
            <w:vAlign w:val="center"/>
            <w:hideMark/>
          </w:tcPr>
          <w:p w14:paraId="33442039"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13.842000 </w:t>
            </w:r>
          </w:p>
        </w:tc>
        <w:tc>
          <w:tcPr>
            <w:tcW w:w="1686" w:type="dxa"/>
            <w:gridSpan w:val="2"/>
            <w:tcBorders>
              <w:top w:val="single" w:sz="8" w:space="0" w:color="auto"/>
              <w:left w:val="nil"/>
              <w:bottom w:val="single" w:sz="8" w:space="0" w:color="auto"/>
              <w:right w:val="single" w:sz="8" w:space="0" w:color="000000"/>
            </w:tcBorders>
            <w:vAlign w:val="center"/>
            <w:hideMark/>
          </w:tcPr>
          <w:p w14:paraId="5794EEE4"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3.590000 </w:t>
            </w:r>
          </w:p>
        </w:tc>
        <w:tc>
          <w:tcPr>
            <w:tcW w:w="1314" w:type="dxa"/>
            <w:gridSpan w:val="2"/>
            <w:tcBorders>
              <w:top w:val="single" w:sz="8" w:space="0" w:color="auto"/>
              <w:left w:val="nil"/>
              <w:bottom w:val="single" w:sz="8" w:space="0" w:color="auto"/>
              <w:right w:val="single" w:sz="8" w:space="0" w:color="000000"/>
            </w:tcBorders>
            <w:vAlign w:val="center"/>
            <w:hideMark/>
          </w:tcPr>
          <w:p w14:paraId="079D85E9"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3.590000 </w:t>
            </w:r>
          </w:p>
        </w:tc>
        <w:tc>
          <w:tcPr>
            <w:tcW w:w="835" w:type="dxa"/>
            <w:gridSpan w:val="4"/>
            <w:tcBorders>
              <w:top w:val="single" w:sz="8" w:space="0" w:color="auto"/>
              <w:left w:val="nil"/>
              <w:bottom w:val="single" w:sz="8" w:space="0" w:color="auto"/>
              <w:right w:val="single" w:sz="8" w:space="0" w:color="000000"/>
            </w:tcBorders>
            <w:vAlign w:val="center"/>
            <w:hideMark/>
          </w:tcPr>
          <w:p w14:paraId="4126F065"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10</w:t>
            </w:r>
          </w:p>
        </w:tc>
        <w:tc>
          <w:tcPr>
            <w:tcW w:w="965" w:type="dxa"/>
            <w:gridSpan w:val="4"/>
            <w:tcBorders>
              <w:top w:val="single" w:sz="8" w:space="0" w:color="auto"/>
              <w:left w:val="nil"/>
              <w:bottom w:val="single" w:sz="8" w:space="0" w:color="auto"/>
              <w:right w:val="single" w:sz="8" w:space="0" w:color="000000"/>
            </w:tcBorders>
            <w:vAlign w:val="center"/>
            <w:hideMark/>
          </w:tcPr>
          <w:p w14:paraId="0DE127BD"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100.00%</w:t>
            </w:r>
          </w:p>
        </w:tc>
        <w:tc>
          <w:tcPr>
            <w:tcW w:w="849" w:type="dxa"/>
            <w:gridSpan w:val="2"/>
            <w:tcBorders>
              <w:top w:val="nil"/>
              <w:left w:val="nil"/>
              <w:bottom w:val="single" w:sz="8" w:space="0" w:color="auto"/>
              <w:right w:val="single" w:sz="8" w:space="0" w:color="auto"/>
            </w:tcBorders>
            <w:vAlign w:val="center"/>
            <w:hideMark/>
          </w:tcPr>
          <w:p w14:paraId="11BE375C"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10</w:t>
            </w:r>
          </w:p>
        </w:tc>
      </w:tr>
      <w:tr w:rsidR="00EC3966" w:rsidRPr="00EC3966" w14:paraId="24840C84" w14:textId="77777777" w:rsidTr="00623568">
        <w:trPr>
          <w:gridAfter w:val="2"/>
          <w:wAfter w:w="56" w:type="dxa"/>
          <w:trHeight w:val="30"/>
          <w:jc w:val="center"/>
        </w:trPr>
        <w:tc>
          <w:tcPr>
            <w:tcW w:w="1134" w:type="dxa"/>
            <w:gridSpan w:val="2"/>
            <w:vMerge/>
            <w:tcBorders>
              <w:top w:val="single" w:sz="8" w:space="0" w:color="auto"/>
              <w:left w:val="single" w:sz="8" w:space="0" w:color="auto"/>
              <w:bottom w:val="single" w:sz="8" w:space="0" w:color="000000"/>
              <w:right w:val="single" w:sz="8" w:space="0" w:color="000000"/>
            </w:tcBorders>
            <w:vAlign w:val="center"/>
            <w:hideMark/>
          </w:tcPr>
          <w:p w14:paraId="47614D47"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1548" w:type="dxa"/>
            <w:gridSpan w:val="2"/>
            <w:tcBorders>
              <w:top w:val="single" w:sz="8" w:space="0" w:color="auto"/>
              <w:left w:val="nil"/>
              <w:bottom w:val="single" w:sz="8" w:space="0" w:color="auto"/>
              <w:right w:val="single" w:sz="8" w:space="0" w:color="000000"/>
            </w:tcBorders>
            <w:vAlign w:val="center"/>
            <w:hideMark/>
          </w:tcPr>
          <w:p w14:paraId="7ADE8A1C"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其中：当年财政拨款</w:t>
            </w:r>
          </w:p>
        </w:tc>
        <w:tc>
          <w:tcPr>
            <w:tcW w:w="1161" w:type="dxa"/>
            <w:tcBorders>
              <w:top w:val="nil"/>
              <w:left w:val="nil"/>
              <w:bottom w:val="single" w:sz="8" w:space="0" w:color="auto"/>
              <w:right w:val="single" w:sz="8" w:space="0" w:color="auto"/>
            </w:tcBorders>
            <w:vAlign w:val="center"/>
            <w:hideMark/>
          </w:tcPr>
          <w:p w14:paraId="466554E6"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13.842000 </w:t>
            </w:r>
          </w:p>
        </w:tc>
        <w:tc>
          <w:tcPr>
            <w:tcW w:w="1686" w:type="dxa"/>
            <w:gridSpan w:val="2"/>
            <w:tcBorders>
              <w:top w:val="single" w:sz="8" w:space="0" w:color="auto"/>
              <w:left w:val="nil"/>
              <w:bottom w:val="single" w:sz="8" w:space="0" w:color="auto"/>
              <w:right w:val="single" w:sz="8" w:space="0" w:color="000000"/>
            </w:tcBorders>
            <w:vAlign w:val="center"/>
            <w:hideMark/>
          </w:tcPr>
          <w:p w14:paraId="3876D7CB"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3.590000 </w:t>
            </w:r>
          </w:p>
        </w:tc>
        <w:tc>
          <w:tcPr>
            <w:tcW w:w="1314" w:type="dxa"/>
            <w:gridSpan w:val="2"/>
            <w:tcBorders>
              <w:top w:val="single" w:sz="8" w:space="0" w:color="auto"/>
              <w:left w:val="nil"/>
              <w:bottom w:val="single" w:sz="8" w:space="0" w:color="auto"/>
              <w:right w:val="single" w:sz="8" w:space="0" w:color="000000"/>
            </w:tcBorders>
            <w:vAlign w:val="center"/>
            <w:hideMark/>
          </w:tcPr>
          <w:p w14:paraId="4241513A"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3.590000 </w:t>
            </w:r>
          </w:p>
        </w:tc>
        <w:tc>
          <w:tcPr>
            <w:tcW w:w="835" w:type="dxa"/>
            <w:gridSpan w:val="4"/>
            <w:tcBorders>
              <w:top w:val="single" w:sz="8" w:space="0" w:color="auto"/>
              <w:left w:val="nil"/>
              <w:bottom w:val="single" w:sz="8" w:space="0" w:color="auto"/>
              <w:right w:val="single" w:sz="8" w:space="0" w:color="000000"/>
            </w:tcBorders>
            <w:vAlign w:val="center"/>
            <w:hideMark/>
          </w:tcPr>
          <w:p w14:paraId="5ED5E6AD"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w:t>
            </w:r>
          </w:p>
        </w:tc>
        <w:tc>
          <w:tcPr>
            <w:tcW w:w="965" w:type="dxa"/>
            <w:gridSpan w:val="4"/>
            <w:tcBorders>
              <w:top w:val="single" w:sz="8" w:space="0" w:color="auto"/>
              <w:left w:val="nil"/>
              <w:bottom w:val="single" w:sz="8" w:space="0" w:color="auto"/>
              <w:right w:val="single" w:sz="8" w:space="0" w:color="000000"/>
            </w:tcBorders>
            <w:vAlign w:val="center"/>
            <w:hideMark/>
          </w:tcPr>
          <w:p w14:paraId="4EFF5510"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100.00%</w:t>
            </w:r>
          </w:p>
        </w:tc>
        <w:tc>
          <w:tcPr>
            <w:tcW w:w="849" w:type="dxa"/>
            <w:gridSpan w:val="2"/>
            <w:tcBorders>
              <w:top w:val="nil"/>
              <w:left w:val="nil"/>
              <w:bottom w:val="single" w:sz="8" w:space="0" w:color="auto"/>
              <w:right w:val="single" w:sz="8" w:space="0" w:color="auto"/>
            </w:tcBorders>
            <w:vAlign w:val="center"/>
            <w:hideMark/>
          </w:tcPr>
          <w:p w14:paraId="346F14F7"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w:t>
            </w:r>
          </w:p>
        </w:tc>
      </w:tr>
      <w:tr w:rsidR="00EC3966" w:rsidRPr="00EC3966" w14:paraId="3E604794" w14:textId="77777777" w:rsidTr="00623568">
        <w:trPr>
          <w:gridAfter w:val="2"/>
          <w:wAfter w:w="56" w:type="dxa"/>
          <w:trHeight w:val="30"/>
          <w:jc w:val="center"/>
        </w:trPr>
        <w:tc>
          <w:tcPr>
            <w:tcW w:w="1134" w:type="dxa"/>
            <w:gridSpan w:val="2"/>
            <w:vMerge/>
            <w:tcBorders>
              <w:top w:val="single" w:sz="8" w:space="0" w:color="auto"/>
              <w:left w:val="single" w:sz="8" w:space="0" w:color="auto"/>
              <w:bottom w:val="single" w:sz="8" w:space="0" w:color="000000"/>
              <w:right w:val="single" w:sz="8" w:space="0" w:color="000000"/>
            </w:tcBorders>
            <w:vAlign w:val="center"/>
            <w:hideMark/>
          </w:tcPr>
          <w:p w14:paraId="78E0F40C"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1548" w:type="dxa"/>
            <w:gridSpan w:val="2"/>
            <w:tcBorders>
              <w:top w:val="single" w:sz="8" w:space="0" w:color="auto"/>
              <w:left w:val="nil"/>
              <w:bottom w:val="single" w:sz="8" w:space="0" w:color="auto"/>
              <w:right w:val="single" w:sz="8" w:space="0" w:color="000000"/>
            </w:tcBorders>
            <w:vAlign w:val="center"/>
            <w:hideMark/>
          </w:tcPr>
          <w:p w14:paraId="68FF773A"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      上年结转资金</w:t>
            </w:r>
          </w:p>
        </w:tc>
        <w:tc>
          <w:tcPr>
            <w:tcW w:w="1161" w:type="dxa"/>
            <w:tcBorders>
              <w:top w:val="nil"/>
              <w:left w:val="nil"/>
              <w:bottom w:val="single" w:sz="8" w:space="0" w:color="auto"/>
              <w:right w:val="single" w:sz="8" w:space="0" w:color="auto"/>
            </w:tcBorders>
            <w:vAlign w:val="center"/>
            <w:hideMark/>
          </w:tcPr>
          <w:p w14:paraId="2B8DEA7A"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　</w:t>
            </w:r>
          </w:p>
        </w:tc>
        <w:tc>
          <w:tcPr>
            <w:tcW w:w="1686" w:type="dxa"/>
            <w:gridSpan w:val="2"/>
            <w:tcBorders>
              <w:top w:val="single" w:sz="8" w:space="0" w:color="auto"/>
              <w:left w:val="nil"/>
              <w:bottom w:val="single" w:sz="8" w:space="0" w:color="auto"/>
              <w:right w:val="single" w:sz="8" w:space="0" w:color="000000"/>
            </w:tcBorders>
            <w:vAlign w:val="center"/>
            <w:hideMark/>
          </w:tcPr>
          <w:p w14:paraId="7E690E34"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　</w:t>
            </w:r>
          </w:p>
        </w:tc>
        <w:tc>
          <w:tcPr>
            <w:tcW w:w="1314" w:type="dxa"/>
            <w:gridSpan w:val="2"/>
            <w:tcBorders>
              <w:top w:val="single" w:sz="8" w:space="0" w:color="auto"/>
              <w:left w:val="nil"/>
              <w:bottom w:val="single" w:sz="8" w:space="0" w:color="auto"/>
              <w:right w:val="single" w:sz="8" w:space="0" w:color="000000"/>
            </w:tcBorders>
            <w:vAlign w:val="center"/>
            <w:hideMark/>
          </w:tcPr>
          <w:p w14:paraId="1F52D076"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　</w:t>
            </w:r>
          </w:p>
        </w:tc>
        <w:tc>
          <w:tcPr>
            <w:tcW w:w="835" w:type="dxa"/>
            <w:gridSpan w:val="4"/>
            <w:tcBorders>
              <w:top w:val="single" w:sz="8" w:space="0" w:color="auto"/>
              <w:left w:val="nil"/>
              <w:bottom w:val="single" w:sz="8" w:space="0" w:color="auto"/>
              <w:right w:val="single" w:sz="8" w:space="0" w:color="000000"/>
            </w:tcBorders>
            <w:vAlign w:val="center"/>
            <w:hideMark/>
          </w:tcPr>
          <w:p w14:paraId="4714042D"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w:t>
            </w:r>
          </w:p>
        </w:tc>
        <w:tc>
          <w:tcPr>
            <w:tcW w:w="965" w:type="dxa"/>
            <w:gridSpan w:val="4"/>
            <w:tcBorders>
              <w:top w:val="single" w:sz="8" w:space="0" w:color="auto"/>
              <w:left w:val="nil"/>
              <w:bottom w:val="single" w:sz="8" w:space="0" w:color="auto"/>
              <w:right w:val="single" w:sz="8" w:space="0" w:color="000000"/>
            </w:tcBorders>
            <w:vAlign w:val="center"/>
            <w:hideMark/>
          </w:tcPr>
          <w:p w14:paraId="65F10CDC"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　</w:t>
            </w:r>
          </w:p>
        </w:tc>
        <w:tc>
          <w:tcPr>
            <w:tcW w:w="849" w:type="dxa"/>
            <w:gridSpan w:val="2"/>
            <w:tcBorders>
              <w:top w:val="nil"/>
              <w:left w:val="nil"/>
              <w:bottom w:val="single" w:sz="8" w:space="0" w:color="auto"/>
              <w:right w:val="single" w:sz="8" w:space="0" w:color="auto"/>
            </w:tcBorders>
            <w:vAlign w:val="center"/>
            <w:hideMark/>
          </w:tcPr>
          <w:p w14:paraId="6B873DF1"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w:t>
            </w:r>
          </w:p>
        </w:tc>
      </w:tr>
      <w:tr w:rsidR="00EC3966" w:rsidRPr="00EC3966" w14:paraId="1C5A0DBE" w14:textId="77777777" w:rsidTr="00623568">
        <w:trPr>
          <w:gridAfter w:val="2"/>
          <w:wAfter w:w="56" w:type="dxa"/>
          <w:trHeight w:val="23"/>
          <w:jc w:val="center"/>
        </w:trPr>
        <w:tc>
          <w:tcPr>
            <w:tcW w:w="1134" w:type="dxa"/>
            <w:gridSpan w:val="2"/>
            <w:vMerge/>
            <w:tcBorders>
              <w:top w:val="single" w:sz="8" w:space="0" w:color="auto"/>
              <w:left w:val="single" w:sz="8" w:space="0" w:color="auto"/>
              <w:bottom w:val="single" w:sz="8" w:space="0" w:color="000000"/>
              <w:right w:val="single" w:sz="8" w:space="0" w:color="000000"/>
            </w:tcBorders>
            <w:vAlign w:val="center"/>
            <w:hideMark/>
          </w:tcPr>
          <w:p w14:paraId="0EA6CA84"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1548" w:type="dxa"/>
            <w:gridSpan w:val="2"/>
            <w:tcBorders>
              <w:top w:val="single" w:sz="8" w:space="0" w:color="auto"/>
              <w:left w:val="nil"/>
              <w:bottom w:val="single" w:sz="8" w:space="0" w:color="auto"/>
              <w:right w:val="single" w:sz="8" w:space="0" w:color="000000"/>
            </w:tcBorders>
            <w:vAlign w:val="center"/>
            <w:hideMark/>
          </w:tcPr>
          <w:p w14:paraId="2FB3E3F3"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  其他资金</w:t>
            </w:r>
          </w:p>
        </w:tc>
        <w:tc>
          <w:tcPr>
            <w:tcW w:w="1161" w:type="dxa"/>
            <w:tcBorders>
              <w:top w:val="nil"/>
              <w:left w:val="nil"/>
              <w:bottom w:val="single" w:sz="8" w:space="0" w:color="auto"/>
              <w:right w:val="single" w:sz="8" w:space="0" w:color="auto"/>
            </w:tcBorders>
            <w:vAlign w:val="center"/>
            <w:hideMark/>
          </w:tcPr>
          <w:p w14:paraId="233CAB62"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　</w:t>
            </w:r>
          </w:p>
        </w:tc>
        <w:tc>
          <w:tcPr>
            <w:tcW w:w="1686" w:type="dxa"/>
            <w:gridSpan w:val="2"/>
            <w:tcBorders>
              <w:top w:val="single" w:sz="8" w:space="0" w:color="auto"/>
              <w:left w:val="nil"/>
              <w:bottom w:val="single" w:sz="8" w:space="0" w:color="auto"/>
              <w:right w:val="single" w:sz="8" w:space="0" w:color="000000"/>
            </w:tcBorders>
            <w:vAlign w:val="center"/>
            <w:hideMark/>
          </w:tcPr>
          <w:p w14:paraId="69879ABA"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　</w:t>
            </w:r>
          </w:p>
        </w:tc>
        <w:tc>
          <w:tcPr>
            <w:tcW w:w="1314" w:type="dxa"/>
            <w:gridSpan w:val="2"/>
            <w:tcBorders>
              <w:top w:val="single" w:sz="8" w:space="0" w:color="auto"/>
              <w:left w:val="nil"/>
              <w:bottom w:val="single" w:sz="8" w:space="0" w:color="auto"/>
              <w:right w:val="single" w:sz="8" w:space="0" w:color="000000"/>
            </w:tcBorders>
            <w:vAlign w:val="center"/>
            <w:hideMark/>
          </w:tcPr>
          <w:p w14:paraId="1247C064"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　</w:t>
            </w:r>
          </w:p>
        </w:tc>
        <w:tc>
          <w:tcPr>
            <w:tcW w:w="835" w:type="dxa"/>
            <w:gridSpan w:val="4"/>
            <w:tcBorders>
              <w:top w:val="single" w:sz="8" w:space="0" w:color="auto"/>
              <w:left w:val="nil"/>
              <w:bottom w:val="single" w:sz="8" w:space="0" w:color="auto"/>
              <w:right w:val="single" w:sz="8" w:space="0" w:color="000000"/>
            </w:tcBorders>
            <w:vAlign w:val="center"/>
            <w:hideMark/>
          </w:tcPr>
          <w:p w14:paraId="65AC889A"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w:t>
            </w:r>
          </w:p>
        </w:tc>
        <w:tc>
          <w:tcPr>
            <w:tcW w:w="965" w:type="dxa"/>
            <w:gridSpan w:val="4"/>
            <w:tcBorders>
              <w:top w:val="single" w:sz="8" w:space="0" w:color="auto"/>
              <w:left w:val="nil"/>
              <w:bottom w:val="single" w:sz="8" w:space="0" w:color="auto"/>
              <w:right w:val="single" w:sz="8" w:space="0" w:color="000000"/>
            </w:tcBorders>
            <w:vAlign w:val="center"/>
            <w:hideMark/>
          </w:tcPr>
          <w:p w14:paraId="270178B4"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　</w:t>
            </w:r>
          </w:p>
        </w:tc>
        <w:tc>
          <w:tcPr>
            <w:tcW w:w="849" w:type="dxa"/>
            <w:gridSpan w:val="2"/>
            <w:tcBorders>
              <w:top w:val="nil"/>
              <w:left w:val="nil"/>
              <w:bottom w:val="single" w:sz="8" w:space="0" w:color="auto"/>
              <w:right w:val="single" w:sz="8" w:space="0" w:color="auto"/>
            </w:tcBorders>
            <w:vAlign w:val="center"/>
            <w:hideMark/>
          </w:tcPr>
          <w:p w14:paraId="7E80556C"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w:t>
            </w:r>
          </w:p>
        </w:tc>
      </w:tr>
      <w:tr w:rsidR="00EC3966" w:rsidRPr="00EC3966" w14:paraId="5D26D10E" w14:textId="77777777" w:rsidTr="00623568">
        <w:trPr>
          <w:gridAfter w:val="1"/>
          <w:wAfter w:w="34" w:type="dxa"/>
          <w:trHeight w:val="26"/>
          <w:jc w:val="center"/>
        </w:trPr>
        <w:tc>
          <w:tcPr>
            <w:tcW w:w="534" w:type="dxa"/>
            <w:vMerge w:val="restart"/>
            <w:tcBorders>
              <w:top w:val="nil"/>
              <w:left w:val="single" w:sz="8" w:space="0" w:color="auto"/>
              <w:bottom w:val="single" w:sz="8" w:space="0" w:color="000000"/>
              <w:right w:val="single" w:sz="8" w:space="0" w:color="auto"/>
            </w:tcBorders>
            <w:textDirection w:val="tbRlV"/>
            <w:vAlign w:val="center"/>
            <w:hideMark/>
          </w:tcPr>
          <w:p w14:paraId="45CDEF17"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年度总体目标</w:t>
            </w:r>
          </w:p>
        </w:tc>
        <w:tc>
          <w:tcPr>
            <w:tcW w:w="4995" w:type="dxa"/>
            <w:gridSpan w:val="6"/>
            <w:tcBorders>
              <w:top w:val="nil"/>
              <w:left w:val="nil"/>
              <w:bottom w:val="single" w:sz="8" w:space="0" w:color="auto"/>
              <w:right w:val="single" w:sz="8" w:space="0" w:color="000000"/>
            </w:tcBorders>
            <w:vAlign w:val="center"/>
            <w:hideMark/>
          </w:tcPr>
          <w:p w14:paraId="085A209F"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预期目标</w:t>
            </w:r>
          </w:p>
        </w:tc>
        <w:tc>
          <w:tcPr>
            <w:tcW w:w="3985" w:type="dxa"/>
            <w:gridSpan w:val="13"/>
            <w:tcBorders>
              <w:top w:val="single" w:sz="8" w:space="0" w:color="auto"/>
              <w:left w:val="nil"/>
              <w:bottom w:val="single" w:sz="8" w:space="0" w:color="auto"/>
              <w:right w:val="single" w:sz="8" w:space="0" w:color="000000"/>
            </w:tcBorders>
            <w:vAlign w:val="center"/>
            <w:hideMark/>
          </w:tcPr>
          <w:p w14:paraId="04A23062"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实际完成情况</w:t>
            </w:r>
          </w:p>
        </w:tc>
      </w:tr>
      <w:tr w:rsidR="00EC3966" w:rsidRPr="00EC3966" w14:paraId="657CF710" w14:textId="77777777" w:rsidTr="00623568">
        <w:trPr>
          <w:gridAfter w:val="1"/>
          <w:wAfter w:w="34" w:type="dxa"/>
          <w:trHeight w:val="61"/>
          <w:jc w:val="center"/>
        </w:trPr>
        <w:tc>
          <w:tcPr>
            <w:tcW w:w="534" w:type="dxa"/>
            <w:vMerge/>
            <w:tcBorders>
              <w:top w:val="nil"/>
              <w:left w:val="single" w:sz="8" w:space="0" w:color="auto"/>
              <w:bottom w:val="single" w:sz="8" w:space="0" w:color="000000"/>
              <w:right w:val="single" w:sz="8" w:space="0" w:color="auto"/>
            </w:tcBorders>
            <w:vAlign w:val="center"/>
            <w:hideMark/>
          </w:tcPr>
          <w:p w14:paraId="352EDB6E"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4995" w:type="dxa"/>
            <w:gridSpan w:val="6"/>
            <w:tcBorders>
              <w:top w:val="single" w:sz="8" w:space="0" w:color="auto"/>
              <w:left w:val="nil"/>
              <w:bottom w:val="single" w:sz="8" w:space="0" w:color="auto"/>
              <w:right w:val="single" w:sz="8" w:space="0" w:color="000000"/>
            </w:tcBorders>
            <w:vAlign w:val="center"/>
            <w:hideMark/>
          </w:tcPr>
          <w:p w14:paraId="61A4E087" w14:textId="77777777" w:rsidR="00EC3966" w:rsidRPr="00EC3966" w:rsidRDefault="00EC3966" w:rsidP="00EC3966">
            <w:pPr>
              <w:widowControl/>
              <w:jc w:val="left"/>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邀请香港医学教育或医学教育管理领域的资深专家来京开办医学或医学教育研讨会；选派医学教育青年教工赴港学习；选派首医学生赴港参加香港中文大学的暑期项目。</w:t>
            </w:r>
          </w:p>
        </w:tc>
        <w:tc>
          <w:tcPr>
            <w:tcW w:w="3985" w:type="dxa"/>
            <w:gridSpan w:val="13"/>
            <w:tcBorders>
              <w:top w:val="single" w:sz="8" w:space="0" w:color="auto"/>
              <w:left w:val="nil"/>
              <w:bottom w:val="single" w:sz="8" w:space="0" w:color="auto"/>
              <w:right w:val="single" w:sz="8" w:space="0" w:color="000000"/>
            </w:tcBorders>
            <w:vAlign w:val="center"/>
            <w:hideMark/>
          </w:tcPr>
          <w:p w14:paraId="0D468585" w14:textId="77777777" w:rsidR="00EC3966" w:rsidRPr="00EC3966" w:rsidRDefault="00EC3966" w:rsidP="00EC3966">
            <w:pPr>
              <w:widowControl/>
              <w:jc w:val="left"/>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1.接待了香港医学、医学教育或医学教育管理领域的资深专家来医学教育研讨会； 2.选派医学及教育青年教工赴港学习；3.选派首医学生赴港参加香港中文大学的暑期项目。</w:t>
            </w:r>
          </w:p>
        </w:tc>
      </w:tr>
      <w:tr w:rsidR="00EC3966" w:rsidRPr="00EC3966" w14:paraId="06E950DB" w14:textId="77777777" w:rsidTr="00623568">
        <w:trPr>
          <w:gridAfter w:val="1"/>
          <w:wAfter w:w="34" w:type="dxa"/>
          <w:trHeight w:val="27"/>
          <w:jc w:val="center"/>
        </w:trPr>
        <w:tc>
          <w:tcPr>
            <w:tcW w:w="534" w:type="dxa"/>
            <w:vMerge w:val="restart"/>
            <w:tcBorders>
              <w:top w:val="nil"/>
              <w:left w:val="single" w:sz="8" w:space="0" w:color="auto"/>
              <w:bottom w:val="single" w:sz="8" w:space="0" w:color="000000"/>
              <w:right w:val="single" w:sz="8" w:space="0" w:color="auto"/>
            </w:tcBorders>
            <w:textDirection w:val="tbRlV"/>
            <w:vAlign w:val="center"/>
            <w:hideMark/>
          </w:tcPr>
          <w:p w14:paraId="061F000D"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绩效指标</w:t>
            </w:r>
          </w:p>
        </w:tc>
        <w:tc>
          <w:tcPr>
            <w:tcW w:w="600" w:type="dxa"/>
            <w:tcBorders>
              <w:top w:val="nil"/>
              <w:left w:val="nil"/>
              <w:bottom w:val="single" w:sz="8" w:space="0" w:color="auto"/>
              <w:right w:val="single" w:sz="8" w:space="0" w:color="auto"/>
            </w:tcBorders>
            <w:vAlign w:val="center"/>
            <w:hideMark/>
          </w:tcPr>
          <w:p w14:paraId="6E51A107"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一级指标</w:t>
            </w:r>
          </w:p>
        </w:tc>
        <w:tc>
          <w:tcPr>
            <w:tcW w:w="738" w:type="dxa"/>
            <w:tcBorders>
              <w:top w:val="nil"/>
              <w:left w:val="nil"/>
              <w:bottom w:val="single" w:sz="8" w:space="0" w:color="auto"/>
              <w:right w:val="single" w:sz="8" w:space="0" w:color="auto"/>
            </w:tcBorders>
            <w:vAlign w:val="center"/>
            <w:hideMark/>
          </w:tcPr>
          <w:p w14:paraId="4C9B6D1F"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二级指标</w:t>
            </w:r>
          </w:p>
        </w:tc>
        <w:tc>
          <w:tcPr>
            <w:tcW w:w="2543" w:type="dxa"/>
            <w:gridSpan w:val="3"/>
            <w:tcBorders>
              <w:top w:val="single" w:sz="8" w:space="0" w:color="auto"/>
              <w:left w:val="nil"/>
              <w:bottom w:val="single" w:sz="8" w:space="0" w:color="auto"/>
              <w:right w:val="single" w:sz="8" w:space="0" w:color="000000"/>
            </w:tcBorders>
            <w:vAlign w:val="center"/>
            <w:hideMark/>
          </w:tcPr>
          <w:p w14:paraId="01B6278A"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三级指标</w:t>
            </w:r>
          </w:p>
        </w:tc>
        <w:tc>
          <w:tcPr>
            <w:tcW w:w="1114" w:type="dxa"/>
            <w:tcBorders>
              <w:top w:val="nil"/>
              <w:left w:val="nil"/>
              <w:bottom w:val="nil"/>
              <w:right w:val="single" w:sz="8" w:space="0" w:color="auto"/>
            </w:tcBorders>
            <w:vAlign w:val="center"/>
            <w:hideMark/>
          </w:tcPr>
          <w:p w14:paraId="4417947A"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年度指标值</w:t>
            </w:r>
          </w:p>
        </w:tc>
        <w:tc>
          <w:tcPr>
            <w:tcW w:w="1134" w:type="dxa"/>
            <w:tcBorders>
              <w:top w:val="nil"/>
              <w:left w:val="nil"/>
              <w:bottom w:val="nil"/>
              <w:right w:val="single" w:sz="8" w:space="0" w:color="auto"/>
            </w:tcBorders>
            <w:vAlign w:val="center"/>
            <w:hideMark/>
          </w:tcPr>
          <w:p w14:paraId="57A7E0C4"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实际完成值</w:t>
            </w:r>
          </w:p>
        </w:tc>
        <w:tc>
          <w:tcPr>
            <w:tcW w:w="708" w:type="dxa"/>
            <w:gridSpan w:val="4"/>
            <w:tcBorders>
              <w:top w:val="single" w:sz="8" w:space="0" w:color="auto"/>
              <w:left w:val="nil"/>
              <w:bottom w:val="single" w:sz="8" w:space="0" w:color="auto"/>
              <w:right w:val="single" w:sz="8" w:space="0" w:color="000000"/>
            </w:tcBorders>
            <w:vAlign w:val="center"/>
            <w:hideMark/>
          </w:tcPr>
          <w:p w14:paraId="5E66A4E1"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分值</w:t>
            </w:r>
          </w:p>
        </w:tc>
        <w:tc>
          <w:tcPr>
            <w:tcW w:w="851" w:type="dxa"/>
            <w:gridSpan w:val="4"/>
            <w:tcBorders>
              <w:top w:val="single" w:sz="8" w:space="0" w:color="auto"/>
              <w:left w:val="nil"/>
              <w:bottom w:val="single" w:sz="8" w:space="0" w:color="auto"/>
              <w:right w:val="single" w:sz="8" w:space="0" w:color="000000"/>
            </w:tcBorders>
            <w:vAlign w:val="center"/>
            <w:hideMark/>
          </w:tcPr>
          <w:p w14:paraId="22D0383D"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得分</w:t>
            </w:r>
          </w:p>
        </w:tc>
        <w:tc>
          <w:tcPr>
            <w:tcW w:w="1292" w:type="dxa"/>
            <w:gridSpan w:val="4"/>
            <w:tcBorders>
              <w:top w:val="single" w:sz="8" w:space="0" w:color="auto"/>
              <w:left w:val="nil"/>
              <w:bottom w:val="single" w:sz="8" w:space="0" w:color="auto"/>
              <w:right w:val="single" w:sz="8" w:space="0" w:color="000000"/>
            </w:tcBorders>
            <w:vAlign w:val="center"/>
            <w:hideMark/>
          </w:tcPr>
          <w:p w14:paraId="290A303D"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偏差原因分析及改进措施</w:t>
            </w:r>
          </w:p>
        </w:tc>
      </w:tr>
      <w:tr w:rsidR="00EC3966" w:rsidRPr="00EC3966" w14:paraId="1C2A4FBE" w14:textId="77777777" w:rsidTr="00623568">
        <w:trPr>
          <w:gridAfter w:val="1"/>
          <w:wAfter w:w="34" w:type="dxa"/>
          <w:trHeight w:val="22"/>
          <w:jc w:val="center"/>
        </w:trPr>
        <w:tc>
          <w:tcPr>
            <w:tcW w:w="534" w:type="dxa"/>
            <w:vMerge/>
            <w:tcBorders>
              <w:top w:val="nil"/>
              <w:left w:val="single" w:sz="8" w:space="0" w:color="auto"/>
              <w:bottom w:val="single" w:sz="8" w:space="0" w:color="000000"/>
              <w:right w:val="single" w:sz="8" w:space="0" w:color="auto"/>
            </w:tcBorders>
            <w:vAlign w:val="center"/>
            <w:hideMark/>
          </w:tcPr>
          <w:p w14:paraId="3FCF99FB"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600" w:type="dxa"/>
            <w:vMerge w:val="restart"/>
            <w:tcBorders>
              <w:top w:val="nil"/>
              <w:left w:val="single" w:sz="8" w:space="0" w:color="auto"/>
              <w:bottom w:val="nil"/>
              <w:right w:val="single" w:sz="8" w:space="0" w:color="auto"/>
            </w:tcBorders>
            <w:vAlign w:val="center"/>
            <w:hideMark/>
          </w:tcPr>
          <w:p w14:paraId="1A530369"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产出指标</w:t>
            </w:r>
          </w:p>
        </w:tc>
        <w:tc>
          <w:tcPr>
            <w:tcW w:w="738" w:type="dxa"/>
            <w:tcBorders>
              <w:top w:val="nil"/>
              <w:left w:val="nil"/>
              <w:bottom w:val="single" w:sz="8" w:space="0" w:color="auto"/>
              <w:right w:val="single" w:sz="8" w:space="0" w:color="auto"/>
            </w:tcBorders>
            <w:vAlign w:val="center"/>
            <w:hideMark/>
          </w:tcPr>
          <w:p w14:paraId="7DB682B8"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数量指标</w:t>
            </w:r>
          </w:p>
        </w:tc>
        <w:tc>
          <w:tcPr>
            <w:tcW w:w="2543" w:type="dxa"/>
            <w:gridSpan w:val="3"/>
            <w:tcBorders>
              <w:top w:val="single" w:sz="8" w:space="0" w:color="auto"/>
              <w:left w:val="nil"/>
              <w:bottom w:val="single" w:sz="8" w:space="0" w:color="auto"/>
              <w:right w:val="single" w:sz="8" w:space="0" w:color="000000"/>
            </w:tcBorders>
            <w:noWrap/>
            <w:vAlign w:val="center"/>
            <w:hideMark/>
          </w:tcPr>
          <w:p w14:paraId="5DC1DA28" w14:textId="77777777" w:rsidR="00EC3966" w:rsidRPr="00EC3966" w:rsidRDefault="00EC3966" w:rsidP="00EC3966">
            <w:pPr>
              <w:widowControl/>
              <w:jc w:val="left"/>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选派赴港学习学生、教师人数</w:t>
            </w:r>
          </w:p>
        </w:tc>
        <w:tc>
          <w:tcPr>
            <w:tcW w:w="1114" w:type="dxa"/>
            <w:tcBorders>
              <w:top w:val="single" w:sz="8" w:space="0" w:color="auto"/>
              <w:left w:val="nil"/>
              <w:bottom w:val="single" w:sz="8" w:space="0" w:color="auto"/>
              <w:right w:val="single" w:sz="8" w:space="0" w:color="auto"/>
            </w:tcBorders>
            <w:vAlign w:val="center"/>
            <w:hideMark/>
          </w:tcPr>
          <w:p w14:paraId="70DB208C"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7人</w:t>
            </w:r>
          </w:p>
        </w:tc>
        <w:tc>
          <w:tcPr>
            <w:tcW w:w="1134" w:type="dxa"/>
            <w:tcBorders>
              <w:top w:val="single" w:sz="8" w:space="0" w:color="auto"/>
              <w:left w:val="nil"/>
              <w:bottom w:val="single" w:sz="8" w:space="0" w:color="auto"/>
              <w:right w:val="single" w:sz="8" w:space="0" w:color="auto"/>
            </w:tcBorders>
            <w:vAlign w:val="center"/>
            <w:hideMark/>
          </w:tcPr>
          <w:p w14:paraId="217C89E8"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5人</w:t>
            </w:r>
          </w:p>
        </w:tc>
        <w:tc>
          <w:tcPr>
            <w:tcW w:w="708" w:type="dxa"/>
            <w:gridSpan w:val="4"/>
            <w:tcBorders>
              <w:top w:val="single" w:sz="8" w:space="0" w:color="auto"/>
              <w:left w:val="nil"/>
              <w:bottom w:val="single" w:sz="8" w:space="0" w:color="auto"/>
              <w:right w:val="single" w:sz="8" w:space="0" w:color="000000"/>
            </w:tcBorders>
            <w:vAlign w:val="center"/>
            <w:hideMark/>
          </w:tcPr>
          <w:p w14:paraId="41C34440"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10</w:t>
            </w:r>
          </w:p>
        </w:tc>
        <w:tc>
          <w:tcPr>
            <w:tcW w:w="851" w:type="dxa"/>
            <w:gridSpan w:val="4"/>
            <w:tcBorders>
              <w:top w:val="single" w:sz="8" w:space="0" w:color="auto"/>
              <w:left w:val="nil"/>
              <w:bottom w:val="single" w:sz="8" w:space="0" w:color="auto"/>
              <w:right w:val="single" w:sz="8" w:space="0" w:color="000000"/>
            </w:tcBorders>
            <w:vAlign w:val="center"/>
            <w:hideMark/>
          </w:tcPr>
          <w:p w14:paraId="7B1E2336"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6.50 </w:t>
            </w:r>
          </w:p>
        </w:tc>
        <w:tc>
          <w:tcPr>
            <w:tcW w:w="1292" w:type="dxa"/>
            <w:gridSpan w:val="4"/>
            <w:tcBorders>
              <w:top w:val="single" w:sz="8" w:space="0" w:color="auto"/>
              <w:left w:val="nil"/>
              <w:bottom w:val="single" w:sz="8" w:space="0" w:color="auto"/>
              <w:right w:val="single" w:sz="8" w:space="0" w:color="000000"/>
            </w:tcBorders>
            <w:vAlign w:val="center"/>
            <w:hideMark/>
          </w:tcPr>
          <w:p w14:paraId="4E39D843"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根据实际情况选派。</w:t>
            </w:r>
          </w:p>
        </w:tc>
      </w:tr>
      <w:tr w:rsidR="00EC3966" w:rsidRPr="00EC3966" w14:paraId="19F30F56" w14:textId="77777777" w:rsidTr="00623568">
        <w:trPr>
          <w:gridAfter w:val="1"/>
          <w:wAfter w:w="34" w:type="dxa"/>
          <w:trHeight w:val="22"/>
          <w:jc w:val="center"/>
        </w:trPr>
        <w:tc>
          <w:tcPr>
            <w:tcW w:w="534" w:type="dxa"/>
            <w:vMerge/>
            <w:tcBorders>
              <w:top w:val="nil"/>
              <w:left w:val="single" w:sz="8" w:space="0" w:color="auto"/>
              <w:bottom w:val="single" w:sz="8" w:space="0" w:color="000000"/>
              <w:right w:val="single" w:sz="8" w:space="0" w:color="auto"/>
            </w:tcBorders>
            <w:vAlign w:val="center"/>
            <w:hideMark/>
          </w:tcPr>
          <w:p w14:paraId="1E41F7DA"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600" w:type="dxa"/>
            <w:vMerge/>
            <w:tcBorders>
              <w:top w:val="nil"/>
              <w:left w:val="single" w:sz="8" w:space="0" w:color="auto"/>
              <w:bottom w:val="nil"/>
              <w:right w:val="single" w:sz="8" w:space="0" w:color="auto"/>
            </w:tcBorders>
            <w:vAlign w:val="center"/>
            <w:hideMark/>
          </w:tcPr>
          <w:p w14:paraId="63CE3924"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738" w:type="dxa"/>
            <w:tcBorders>
              <w:top w:val="nil"/>
              <w:left w:val="nil"/>
              <w:bottom w:val="single" w:sz="8" w:space="0" w:color="auto"/>
              <w:right w:val="single" w:sz="8" w:space="0" w:color="auto"/>
            </w:tcBorders>
            <w:vAlign w:val="center"/>
            <w:hideMark/>
          </w:tcPr>
          <w:p w14:paraId="7972F6D6"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数量指标</w:t>
            </w:r>
          </w:p>
        </w:tc>
        <w:tc>
          <w:tcPr>
            <w:tcW w:w="2543" w:type="dxa"/>
            <w:gridSpan w:val="3"/>
            <w:tcBorders>
              <w:top w:val="single" w:sz="8" w:space="0" w:color="auto"/>
              <w:left w:val="nil"/>
              <w:bottom w:val="single" w:sz="8" w:space="0" w:color="auto"/>
              <w:right w:val="single" w:sz="8" w:space="0" w:color="000000"/>
            </w:tcBorders>
            <w:noWrap/>
            <w:vAlign w:val="center"/>
            <w:hideMark/>
          </w:tcPr>
          <w:p w14:paraId="4A746B00" w14:textId="77777777" w:rsidR="00EC3966" w:rsidRPr="00EC3966" w:rsidRDefault="00EC3966" w:rsidP="00EC3966">
            <w:pPr>
              <w:widowControl/>
              <w:jc w:val="left"/>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邀请香港专家教授来京</w:t>
            </w:r>
          </w:p>
        </w:tc>
        <w:tc>
          <w:tcPr>
            <w:tcW w:w="1114" w:type="dxa"/>
            <w:tcBorders>
              <w:top w:val="nil"/>
              <w:left w:val="nil"/>
              <w:bottom w:val="single" w:sz="8" w:space="0" w:color="auto"/>
              <w:right w:val="single" w:sz="8" w:space="0" w:color="auto"/>
            </w:tcBorders>
            <w:vAlign w:val="center"/>
            <w:hideMark/>
          </w:tcPr>
          <w:p w14:paraId="6F39B132"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6人</w:t>
            </w:r>
          </w:p>
        </w:tc>
        <w:tc>
          <w:tcPr>
            <w:tcW w:w="1134" w:type="dxa"/>
            <w:tcBorders>
              <w:top w:val="nil"/>
              <w:left w:val="nil"/>
              <w:bottom w:val="single" w:sz="8" w:space="0" w:color="auto"/>
              <w:right w:val="single" w:sz="8" w:space="0" w:color="auto"/>
            </w:tcBorders>
            <w:vAlign w:val="center"/>
            <w:hideMark/>
          </w:tcPr>
          <w:p w14:paraId="134FAEF9"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6人</w:t>
            </w:r>
          </w:p>
        </w:tc>
        <w:tc>
          <w:tcPr>
            <w:tcW w:w="708" w:type="dxa"/>
            <w:gridSpan w:val="4"/>
            <w:tcBorders>
              <w:top w:val="single" w:sz="8" w:space="0" w:color="auto"/>
              <w:left w:val="nil"/>
              <w:bottom w:val="single" w:sz="8" w:space="0" w:color="auto"/>
              <w:right w:val="single" w:sz="8" w:space="0" w:color="000000"/>
            </w:tcBorders>
            <w:vAlign w:val="center"/>
            <w:hideMark/>
          </w:tcPr>
          <w:p w14:paraId="72F837D5"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5</w:t>
            </w:r>
          </w:p>
        </w:tc>
        <w:tc>
          <w:tcPr>
            <w:tcW w:w="851" w:type="dxa"/>
            <w:gridSpan w:val="4"/>
            <w:tcBorders>
              <w:top w:val="single" w:sz="8" w:space="0" w:color="auto"/>
              <w:left w:val="nil"/>
              <w:bottom w:val="single" w:sz="8" w:space="0" w:color="auto"/>
              <w:right w:val="single" w:sz="8" w:space="0" w:color="000000"/>
            </w:tcBorders>
            <w:vAlign w:val="center"/>
            <w:hideMark/>
          </w:tcPr>
          <w:p w14:paraId="3782DB1E"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5.00 </w:t>
            </w:r>
          </w:p>
        </w:tc>
        <w:tc>
          <w:tcPr>
            <w:tcW w:w="1292" w:type="dxa"/>
            <w:gridSpan w:val="4"/>
            <w:tcBorders>
              <w:top w:val="single" w:sz="8" w:space="0" w:color="auto"/>
              <w:left w:val="nil"/>
              <w:bottom w:val="single" w:sz="8" w:space="0" w:color="auto"/>
              <w:right w:val="single" w:sz="8" w:space="0" w:color="000000"/>
            </w:tcBorders>
            <w:vAlign w:val="center"/>
            <w:hideMark/>
          </w:tcPr>
          <w:p w14:paraId="321CE7BD"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无</w:t>
            </w:r>
          </w:p>
        </w:tc>
      </w:tr>
      <w:tr w:rsidR="00EC3966" w:rsidRPr="00EC3966" w14:paraId="0A6A600A" w14:textId="77777777" w:rsidTr="00623568">
        <w:trPr>
          <w:gridAfter w:val="1"/>
          <w:wAfter w:w="34" w:type="dxa"/>
          <w:trHeight w:val="22"/>
          <w:jc w:val="center"/>
        </w:trPr>
        <w:tc>
          <w:tcPr>
            <w:tcW w:w="534" w:type="dxa"/>
            <w:vMerge/>
            <w:tcBorders>
              <w:top w:val="nil"/>
              <w:left w:val="single" w:sz="8" w:space="0" w:color="auto"/>
              <w:bottom w:val="single" w:sz="8" w:space="0" w:color="000000"/>
              <w:right w:val="single" w:sz="8" w:space="0" w:color="auto"/>
            </w:tcBorders>
            <w:vAlign w:val="center"/>
            <w:hideMark/>
          </w:tcPr>
          <w:p w14:paraId="1CA00945"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600" w:type="dxa"/>
            <w:vMerge/>
            <w:tcBorders>
              <w:top w:val="nil"/>
              <w:left w:val="single" w:sz="8" w:space="0" w:color="auto"/>
              <w:bottom w:val="nil"/>
              <w:right w:val="single" w:sz="8" w:space="0" w:color="auto"/>
            </w:tcBorders>
            <w:vAlign w:val="center"/>
            <w:hideMark/>
          </w:tcPr>
          <w:p w14:paraId="42906A4B"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738" w:type="dxa"/>
            <w:tcBorders>
              <w:top w:val="nil"/>
              <w:left w:val="nil"/>
              <w:bottom w:val="single" w:sz="8" w:space="0" w:color="auto"/>
              <w:right w:val="single" w:sz="8" w:space="0" w:color="auto"/>
            </w:tcBorders>
            <w:vAlign w:val="center"/>
            <w:hideMark/>
          </w:tcPr>
          <w:p w14:paraId="394A8B00"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质量指标</w:t>
            </w:r>
          </w:p>
        </w:tc>
        <w:tc>
          <w:tcPr>
            <w:tcW w:w="2543" w:type="dxa"/>
            <w:gridSpan w:val="3"/>
            <w:tcBorders>
              <w:top w:val="single" w:sz="8" w:space="0" w:color="auto"/>
              <w:left w:val="nil"/>
              <w:bottom w:val="single" w:sz="8" w:space="0" w:color="auto"/>
              <w:right w:val="single" w:sz="8" w:space="0" w:color="000000"/>
            </w:tcBorders>
            <w:noWrap/>
            <w:vAlign w:val="center"/>
            <w:hideMark/>
          </w:tcPr>
          <w:p w14:paraId="7BC34AF9" w14:textId="77777777" w:rsidR="00EC3966" w:rsidRPr="00EC3966" w:rsidRDefault="00EC3966" w:rsidP="00EC3966">
            <w:pPr>
              <w:widowControl/>
              <w:jc w:val="left"/>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教师、学生学习合格率</w:t>
            </w:r>
          </w:p>
        </w:tc>
        <w:tc>
          <w:tcPr>
            <w:tcW w:w="1114" w:type="dxa"/>
            <w:tcBorders>
              <w:top w:val="nil"/>
              <w:left w:val="nil"/>
              <w:bottom w:val="single" w:sz="8" w:space="0" w:color="auto"/>
              <w:right w:val="single" w:sz="8" w:space="0" w:color="auto"/>
            </w:tcBorders>
            <w:vAlign w:val="center"/>
            <w:hideMark/>
          </w:tcPr>
          <w:p w14:paraId="0E2039B5"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≥90%</w:t>
            </w:r>
          </w:p>
        </w:tc>
        <w:tc>
          <w:tcPr>
            <w:tcW w:w="1134" w:type="dxa"/>
            <w:tcBorders>
              <w:top w:val="nil"/>
              <w:left w:val="nil"/>
              <w:bottom w:val="single" w:sz="8" w:space="0" w:color="auto"/>
              <w:right w:val="single" w:sz="8" w:space="0" w:color="auto"/>
            </w:tcBorders>
            <w:vAlign w:val="center"/>
            <w:hideMark/>
          </w:tcPr>
          <w:p w14:paraId="055282FD"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100%</w:t>
            </w:r>
          </w:p>
        </w:tc>
        <w:tc>
          <w:tcPr>
            <w:tcW w:w="708" w:type="dxa"/>
            <w:gridSpan w:val="4"/>
            <w:tcBorders>
              <w:top w:val="single" w:sz="8" w:space="0" w:color="auto"/>
              <w:left w:val="nil"/>
              <w:bottom w:val="single" w:sz="8" w:space="0" w:color="auto"/>
              <w:right w:val="single" w:sz="8" w:space="0" w:color="000000"/>
            </w:tcBorders>
            <w:vAlign w:val="center"/>
            <w:hideMark/>
          </w:tcPr>
          <w:p w14:paraId="4977DA28"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10</w:t>
            </w:r>
          </w:p>
        </w:tc>
        <w:tc>
          <w:tcPr>
            <w:tcW w:w="851" w:type="dxa"/>
            <w:gridSpan w:val="4"/>
            <w:tcBorders>
              <w:top w:val="single" w:sz="8" w:space="0" w:color="auto"/>
              <w:left w:val="nil"/>
              <w:bottom w:val="single" w:sz="8" w:space="0" w:color="auto"/>
              <w:right w:val="single" w:sz="8" w:space="0" w:color="000000"/>
            </w:tcBorders>
            <w:vAlign w:val="center"/>
            <w:hideMark/>
          </w:tcPr>
          <w:p w14:paraId="15F91DDB"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10.00 </w:t>
            </w:r>
          </w:p>
        </w:tc>
        <w:tc>
          <w:tcPr>
            <w:tcW w:w="1292" w:type="dxa"/>
            <w:gridSpan w:val="4"/>
            <w:tcBorders>
              <w:top w:val="single" w:sz="8" w:space="0" w:color="auto"/>
              <w:left w:val="nil"/>
              <w:bottom w:val="single" w:sz="8" w:space="0" w:color="auto"/>
              <w:right w:val="single" w:sz="8" w:space="0" w:color="000000"/>
            </w:tcBorders>
            <w:vAlign w:val="center"/>
            <w:hideMark/>
          </w:tcPr>
          <w:p w14:paraId="10FB0E90"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无</w:t>
            </w:r>
          </w:p>
        </w:tc>
      </w:tr>
      <w:tr w:rsidR="00EC3966" w:rsidRPr="00EC3966" w14:paraId="473EEEDF" w14:textId="77777777" w:rsidTr="00623568">
        <w:trPr>
          <w:gridAfter w:val="1"/>
          <w:wAfter w:w="34" w:type="dxa"/>
          <w:trHeight w:val="22"/>
          <w:jc w:val="center"/>
        </w:trPr>
        <w:tc>
          <w:tcPr>
            <w:tcW w:w="534" w:type="dxa"/>
            <w:vMerge/>
            <w:tcBorders>
              <w:top w:val="nil"/>
              <w:left w:val="single" w:sz="8" w:space="0" w:color="auto"/>
              <w:bottom w:val="single" w:sz="8" w:space="0" w:color="000000"/>
              <w:right w:val="single" w:sz="8" w:space="0" w:color="auto"/>
            </w:tcBorders>
            <w:vAlign w:val="center"/>
            <w:hideMark/>
          </w:tcPr>
          <w:p w14:paraId="2DF31C2D"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600" w:type="dxa"/>
            <w:vMerge/>
            <w:tcBorders>
              <w:top w:val="nil"/>
              <w:left w:val="single" w:sz="8" w:space="0" w:color="auto"/>
              <w:bottom w:val="nil"/>
              <w:right w:val="single" w:sz="8" w:space="0" w:color="auto"/>
            </w:tcBorders>
            <w:vAlign w:val="center"/>
            <w:hideMark/>
          </w:tcPr>
          <w:p w14:paraId="628CBB32"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738" w:type="dxa"/>
            <w:tcBorders>
              <w:top w:val="nil"/>
              <w:left w:val="nil"/>
              <w:bottom w:val="single" w:sz="8" w:space="0" w:color="auto"/>
              <w:right w:val="single" w:sz="8" w:space="0" w:color="auto"/>
            </w:tcBorders>
            <w:vAlign w:val="center"/>
            <w:hideMark/>
          </w:tcPr>
          <w:p w14:paraId="4BF646A1"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时效指标</w:t>
            </w:r>
          </w:p>
        </w:tc>
        <w:tc>
          <w:tcPr>
            <w:tcW w:w="2543" w:type="dxa"/>
            <w:gridSpan w:val="3"/>
            <w:tcBorders>
              <w:top w:val="single" w:sz="8" w:space="0" w:color="auto"/>
              <w:left w:val="nil"/>
              <w:bottom w:val="single" w:sz="8" w:space="0" w:color="auto"/>
              <w:right w:val="single" w:sz="8" w:space="0" w:color="000000"/>
            </w:tcBorders>
            <w:noWrap/>
            <w:vAlign w:val="center"/>
            <w:hideMark/>
          </w:tcPr>
          <w:p w14:paraId="420063AF" w14:textId="61E78E0D" w:rsidR="00EC3966" w:rsidRPr="00EC3966" w:rsidRDefault="00623568" w:rsidP="00EC3966">
            <w:pPr>
              <w:widowControl/>
              <w:jc w:val="left"/>
              <w:rPr>
                <w:rFonts w:ascii="仿宋_GB2312" w:eastAsia="仿宋_GB2312" w:hAnsi="等线" w:cs="宋体" w:hint="eastAsia"/>
                <w:color w:val="000000"/>
                <w:kern w:val="0"/>
                <w:szCs w:val="21"/>
              </w:rPr>
            </w:pPr>
            <w:r w:rsidRPr="00623568">
              <w:rPr>
                <w:rFonts w:ascii="仿宋_GB2312" w:eastAsia="仿宋_GB2312" w:hAnsi="等线" w:cs="宋体" w:hint="eastAsia"/>
                <w:color w:val="000000"/>
                <w:kern w:val="0"/>
                <w:szCs w:val="21"/>
              </w:rPr>
              <w:t>交流培训周期</w:t>
            </w:r>
          </w:p>
        </w:tc>
        <w:tc>
          <w:tcPr>
            <w:tcW w:w="1114" w:type="dxa"/>
            <w:tcBorders>
              <w:top w:val="nil"/>
              <w:left w:val="nil"/>
              <w:bottom w:val="single" w:sz="8" w:space="0" w:color="auto"/>
              <w:right w:val="single" w:sz="8" w:space="0" w:color="auto"/>
            </w:tcBorders>
            <w:vAlign w:val="center"/>
            <w:hideMark/>
          </w:tcPr>
          <w:p w14:paraId="23FCF835"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12月底前</w:t>
            </w:r>
          </w:p>
        </w:tc>
        <w:tc>
          <w:tcPr>
            <w:tcW w:w="1134" w:type="dxa"/>
            <w:tcBorders>
              <w:top w:val="nil"/>
              <w:left w:val="nil"/>
              <w:bottom w:val="single" w:sz="8" w:space="0" w:color="auto"/>
              <w:right w:val="single" w:sz="8" w:space="0" w:color="auto"/>
            </w:tcBorders>
            <w:vAlign w:val="center"/>
            <w:hideMark/>
          </w:tcPr>
          <w:p w14:paraId="3ACAD59B"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12月完成</w:t>
            </w:r>
          </w:p>
        </w:tc>
        <w:tc>
          <w:tcPr>
            <w:tcW w:w="708" w:type="dxa"/>
            <w:gridSpan w:val="4"/>
            <w:tcBorders>
              <w:top w:val="single" w:sz="8" w:space="0" w:color="auto"/>
              <w:left w:val="nil"/>
              <w:bottom w:val="single" w:sz="8" w:space="0" w:color="auto"/>
              <w:right w:val="single" w:sz="8" w:space="0" w:color="000000"/>
            </w:tcBorders>
            <w:vAlign w:val="center"/>
            <w:hideMark/>
          </w:tcPr>
          <w:p w14:paraId="127178AC"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5</w:t>
            </w:r>
          </w:p>
        </w:tc>
        <w:tc>
          <w:tcPr>
            <w:tcW w:w="851" w:type="dxa"/>
            <w:gridSpan w:val="4"/>
            <w:tcBorders>
              <w:top w:val="single" w:sz="8" w:space="0" w:color="auto"/>
              <w:left w:val="nil"/>
              <w:bottom w:val="single" w:sz="8" w:space="0" w:color="auto"/>
              <w:right w:val="single" w:sz="8" w:space="0" w:color="000000"/>
            </w:tcBorders>
            <w:vAlign w:val="center"/>
            <w:hideMark/>
          </w:tcPr>
          <w:p w14:paraId="262F1E66"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5.00 </w:t>
            </w:r>
          </w:p>
        </w:tc>
        <w:tc>
          <w:tcPr>
            <w:tcW w:w="1292" w:type="dxa"/>
            <w:gridSpan w:val="4"/>
            <w:tcBorders>
              <w:top w:val="single" w:sz="8" w:space="0" w:color="auto"/>
              <w:left w:val="nil"/>
              <w:bottom w:val="single" w:sz="8" w:space="0" w:color="auto"/>
              <w:right w:val="single" w:sz="8" w:space="0" w:color="000000"/>
            </w:tcBorders>
            <w:vAlign w:val="center"/>
            <w:hideMark/>
          </w:tcPr>
          <w:p w14:paraId="78AE0691"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无</w:t>
            </w:r>
          </w:p>
        </w:tc>
      </w:tr>
      <w:tr w:rsidR="00EC3966" w:rsidRPr="00EC3966" w14:paraId="4CFDFF2A" w14:textId="77777777" w:rsidTr="00623568">
        <w:trPr>
          <w:gridAfter w:val="1"/>
          <w:wAfter w:w="34" w:type="dxa"/>
          <w:trHeight w:val="22"/>
          <w:jc w:val="center"/>
        </w:trPr>
        <w:tc>
          <w:tcPr>
            <w:tcW w:w="534" w:type="dxa"/>
            <w:vMerge/>
            <w:tcBorders>
              <w:top w:val="nil"/>
              <w:left w:val="single" w:sz="8" w:space="0" w:color="auto"/>
              <w:bottom w:val="single" w:sz="8" w:space="0" w:color="000000"/>
              <w:right w:val="single" w:sz="8" w:space="0" w:color="auto"/>
            </w:tcBorders>
            <w:vAlign w:val="center"/>
            <w:hideMark/>
          </w:tcPr>
          <w:p w14:paraId="545EC723"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600" w:type="dxa"/>
            <w:vMerge/>
            <w:tcBorders>
              <w:top w:val="nil"/>
              <w:left w:val="single" w:sz="8" w:space="0" w:color="auto"/>
              <w:bottom w:val="nil"/>
              <w:right w:val="single" w:sz="8" w:space="0" w:color="auto"/>
            </w:tcBorders>
            <w:vAlign w:val="center"/>
            <w:hideMark/>
          </w:tcPr>
          <w:p w14:paraId="530A79A8"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738" w:type="dxa"/>
            <w:tcBorders>
              <w:top w:val="nil"/>
              <w:left w:val="nil"/>
              <w:bottom w:val="single" w:sz="8" w:space="0" w:color="auto"/>
              <w:right w:val="single" w:sz="8" w:space="0" w:color="auto"/>
            </w:tcBorders>
            <w:vAlign w:val="center"/>
            <w:hideMark/>
          </w:tcPr>
          <w:p w14:paraId="53EA0A1B"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时效指标</w:t>
            </w:r>
          </w:p>
        </w:tc>
        <w:tc>
          <w:tcPr>
            <w:tcW w:w="2543" w:type="dxa"/>
            <w:gridSpan w:val="3"/>
            <w:tcBorders>
              <w:top w:val="single" w:sz="8" w:space="0" w:color="auto"/>
              <w:left w:val="nil"/>
              <w:bottom w:val="single" w:sz="8" w:space="0" w:color="auto"/>
              <w:right w:val="single" w:sz="8" w:space="0" w:color="000000"/>
            </w:tcBorders>
            <w:noWrap/>
            <w:vAlign w:val="center"/>
            <w:hideMark/>
          </w:tcPr>
          <w:p w14:paraId="5492931C" w14:textId="77777777" w:rsidR="00EC3966" w:rsidRPr="00EC3966" w:rsidRDefault="00EC3966" w:rsidP="00EC3966">
            <w:pPr>
              <w:widowControl/>
              <w:jc w:val="left"/>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选派教师、学生赴港学习</w:t>
            </w:r>
          </w:p>
        </w:tc>
        <w:tc>
          <w:tcPr>
            <w:tcW w:w="1114" w:type="dxa"/>
            <w:tcBorders>
              <w:top w:val="nil"/>
              <w:left w:val="nil"/>
              <w:bottom w:val="single" w:sz="8" w:space="0" w:color="auto"/>
              <w:right w:val="single" w:sz="8" w:space="0" w:color="auto"/>
            </w:tcBorders>
            <w:vAlign w:val="center"/>
            <w:hideMark/>
          </w:tcPr>
          <w:p w14:paraId="16228931"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12月底前</w:t>
            </w:r>
          </w:p>
        </w:tc>
        <w:tc>
          <w:tcPr>
            <w:tcW w:w="1134" w:type="dxa"/>
            <w:tcBorders>
              <w:top w:val="nil"/>
              <w:left w:val="nil"/>
              <w:bottom w:val="single" w:sz="8" w:space="0" w:color="auto"/>
              <w:right w:val="single" w:sz="8" w:space="0" w:color="auto"/>
            </w:tcBorders>
            <w:vAlign w:val="center"/>
            <w:hideMark/>
          </w:tcPr>
          <w:p w14:paraId="45F5E57B"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8月底前</w:t>
            </w:r>
          </w:p>
        </w:tc>
        <w:tc>
          <w:tcPr>
            <w:tcW w:w="708" w:type="dxa"/>
            <w:gridSpan w:val="4"/>
            <w:tcBorders>
              <w:top w:val="single" w:sz="8" w:space="0" w:color="auto"/>
              <w:left w:val="nil"/>
              <w:bottom w:val="single" w:sz="8" w:space="0" w:color="auto"/>
              <w:right w:val="single" w:sz="8" w:space="0" w:color="000000"/>
            </w:tcBorders>
            <w:vAlign w:val="center"/>
            <w:hideMark/>
          </w:tcPr>
          <w:p w14:paraId="057180DF"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15</w:t>
            </w:r>
          </w:p>
        </w:tc>
        <w:tc>
          <w:tcPr>
            <w:tcW w:w="851" w:type="dxa"/>
            <w:gridSpan w:val="4"/>
            <w:tcBorders>
              <w:top w:val="single" w:sz="8" w:space="0" w:color="auto"/>
              <w:left w:val="nil"/>
              <w:bottom w:val="single" w:sz="8" w:space="0" w:color="auto"/>
              <w:right w:val="single" w:sz="8" w:space="0" w:color="000000"/>
            </w:tcBorders>
            <w:vAlign w:val="center"/>
            <w:hideMark/>
          </w:tcPr>
          <w:p w14:paraId="6E698EAD"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15.00 </w:t>
            </w:r>
          </w:p>
        </w:tc>
        <w:tc>
          <w:tcPr>
            <w:tcW w:w="1292" w:type="dxa"/>
            <w:gridSpan w:val="4"/>
            <w:tcBorders>
              <w:top w:val="single" w:sz="8" w:space="0" w:color="auto"/>
              <w:left w:val="nil"/>
              <w:bottom w:val="single" w:sz="8" w:space="0" w:color="auto"/>
              <w:right w:val="single" w:sz="8" w:space="0" w:color="000000"/>
            </w:tcBorders>
            <w:vAlign w:val="center"/>
            <w:hideMark/>
          </w:tcPr>
          <w:p w14:paraId="62936E5E"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无</w:t>
            </w:r>
          </w:p>
        </w:tc>
      </w:tr>
      <w:tr w:rsidR="00EC3966" w:rsidRPr="00EC3966" w14:paraId="249D1B2C" w14:textId="77777777" w:rsidTr="00623568">
        <w:trPr>
          <w:gridAfter w:val="1"/>
          <w:wAfter w:w="34" w:type="dxa"/>
          <w:trHeight w:val="56"/>
          <w:jc w:val="center"/>
        </w:trPr>
        <w:tc>
          <w:tcPr>
            <w:tcW w:w="534" w:type="dxa"/>
            <w:vMerge/>
            <w:tcBorders>
              <w:top w:val="nil"/>
              <w:left w:val="single" w:sz="8" w:space="0" w:color="auto"/>
              <w:bottom w:val="single" w:sz="8" w:space="0" w:color="000000"/>
              <w:right w:val="single" w:sz="8" w:space="0" w:color="auto"/>
            </w:tcBorders>
            <w:vAlign w:val="center"/>
            <w:hideMark/>
          </w:tcPr>
          <w:p w14:paraId="4732C121"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600" w:type="dxa"/>
            <w:vMerge w:val="restart"/>
            <w:tcBorders>
              <w:top w:val="single" w:sz="8" w:space="0" w:color="000000"/>
              <w:left w:val="single" w:sz="8" w:space="0" w:color="auto"/>
              <w:bottom w:val="nil"/>
              <w:right w:val="single" w:sz="8" w:space="0" w:color="auto"/>
            </w:tcBorders>
            <w:vAlign w:val="center"/>
            <w:hideMark/>
          </w:tcPr>
          <w:p w14:paraId="0127E4C9"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成本指标</w:t>
            </w:r>
          </w:p>
        </w:tc>
        <w:tc>
          <w:tcPr>
            <w:tcW w:w="738" w:type="dxa"/>
            <w:tcBorders>
              <w:top w:val="nil"/>
              <w:left w:val="nil"/>
              <w:bottom w:val="single" w:sz="8" w:space="0" w:color="auto"/>
              <w:right w:val="single" w:sz="8" w:space="0" w:color="auto"/>
            </w:tcBorders>
            <w:vAlign w:val="center"/>
            <w:hideMark/>
          </w:tcPr>
          <w:p w14:paraId="7280A5AB"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经济成本指标</w:t>
            </w:r>
          </w:p>
        </w:tc>
        <w:tc>
          <w:tcPr>
            <w:tcW w:w="2543" w:type="dxa"/>
            <w:gridSpan w:val="3"/>
            <w:tcBorders>
              <w:top w:val="single" w:sz="8" w:space="0" w:color="auto"/>
              <w:left w:val="nil"/>
              <w:bottom w:val="single" w:sz="8" w:space="0" w:color="auto"/>
              <w:right w:val="single" w:sz="8" w:space="0" w:color="000000"/>
            </w:tcBorders>
            <w:noWrap/>
            <w:vAlign w:val="center"/>
            <w:hideMark/>
          </w:tcPr>
          <w:p w14:paraId="4C60893B" w14:textId="77777777" w:rsidR="00EC3966" w:rsidRPr="00EC3966" w:rsidRDefault="00EC3966" w:rsidP="00EC3966">
            <w:pPr>
              <w:widowControl/>
              <w:jc w:val="left"/>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选派教师人均成本</w:t>
            </w:r>
          </w:p>
        </w:tc>
        <w:tc>
          <w:tcPr>
            <w:tcW w:w="1114" w:type="dxa"/>
            <w:tcBorders>
              <w:top w:val="nil"/>
              <w:left w:val="nil"/>
              <w:bottom w:val="single" w:sz="8" w:space="0" w:color="auto"/>
              <w:right w:val="single" w:sz="8" w:space="0" w:color="auto"/>
            </w:tcBorders>
            <w:vAlign w:val="center"/>
            <w:hideMark/>
          </w:tcPr>
          <w:p w14:paraId="2E7D8868"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因公临时出国（境）经费管理标准</w:t>
            </w:r>
          </w:p>
        </w:tc>
        <w:tc>
          <w:tcPr>
            <w:tcW w:w="1134" w:type="dxa"/>
            <w:tcBorders>
              <w:top w:val="nil"/>
              <w:left w:val="nil"/>
              <w:bottom w:val="single" w:sz="8" w:space="0" w:color="auto"/>
              <w:right w:val="single" w:sz="8" w:space="0" w:color="auto"/>
            </w:tcBorders>
            <w:vAlign w:val="center"/>
            <w:hideMark/>
          </w:tcPr>
          <w:p w14:paraId="20E6CDCF"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符合因公临时出国（境）经费管理标准</w:t>
            </w:r>
          </w:p>
        </w:tc>
        <w:tc>
          <w:tcPr>
            <w:tcW w:w="708" w:type="dxa"/>
            <w:gridSpan w:val="4"/>
            <w:tcBorders>
              <w:top w:val="single" w:sz="8" w:space="0" w:color="auto"/>
              <w:left w:val="nil"/>
              <w:bottom w:val="single" w:sz="8" w:space="0" w:color="auto"/>
              <w:right w:val="single" w:sz="8" w:space="0" w:color="000000"/>
            </w:tcBorders>
            <w:vAlign w:val="center"/>
            <w:hideMark/>
          </w:tcPr>
          <w:p w14:paraId="51723160"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5</w:t>
            </w:r>
          </w:p>
        </w:tc>
        <w:tc>
          <w:tcPr>
            <w:tcW w:w="851" w:type="dxa"/>
            <w:gridSpan w:val="4"/>
            <w:tcBorders>
              <w:top w:val="single" w:sz="8" w:space="0" w:color="auto"/>
              <w:left w:val="nil"/>
              <w:bottom w:val="single" w:sz="8" w:space="0" w:color="auto"/>
              <w:right w:val="single" w:sz="8" w:space="0" w:color="000000"/>
            </w:tcBorders>
            <w:vAlign w:val="center"/>
            <w:hideMark/>
          </w:tcPr>
          <w:p w14:paraId="24DD0C0A"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5.00 </w:t>
            </w:r>
          </w:p>
        </w:tc>
        <w:tc>
          <w:tcPr>
            <w:tcW w:w="1292" w:type="dxa"/>
            <w:gridSpan w:val="4"/>
            <w:tcBorders>
              <w:top w:val="single" w:sz="8" w:space="0" w:color="auto"/>
              <w:left w:val="nil"/>
              <w:bottom w:val="single" w:sz="8" w:space="0" w:color="auto"/>
              <w:right w:val="single" w:sz="8" w:space="0" w:color="000000"/>
            </w:tcBorders>
            <w:vAlign w:val="center"/>
            <w:hideMark/>
          </w:tcPr>
          <w:p w14:paraId="4F239F25"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无</w:t>
            </w:r>
          </w:p>
        </w:tc>
      </w:tr>
      <w:tr w:rsidR="00EC3966" w:rsidRPr="00EC3966" w14:paraId="24FB504C" w14:textId="77777777" w:rsidTr="00623568">
        <w:trPr>
          <w:gridAfter w:val="1"/>
          <w:wAfter w:w="34" w:type="dxa"/>
          <w:trHeight w:val="25"/>
          <w:jc w:val="center"/>
        </w:trPr>
        <w:tc>
          <w:tcPr>
            <w:tcW w:w="534" w:type="dxa"/>
            <w:vMerge/>
            <w:tcBorders>
              <w:top w:val="nil"/>
              <w:left w:val="single" w:sz="8" w:space="0" w:color="auto"/>
              <w:bottom w:val="single" w:sz="8" w:space="0" w:color="000000"/>
              <w:right w:val="single" w:sz="8" w:space="0" w:color="auto"/>
            </w:tcBorders>
            <w:vAlign w:val="center"/>
            <w:hideMark/>
          </w:tcPr>
          <w:p w14:paraId="3A281A76"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600" w:type="dxa"/>
            <w:vMerge/>
            <w:tcBorders>
              <w:top w:val="single" w:sz="8" w:space="0" w:color="000000"/>
              <w:left w:val="single" w:sz="8" w:space="0" w:color="auto"/>
              <w:bottom w:val="nil"/>
              <w:right w:val="single" w:sz="8" w:space="0" w:color="auto"/>
            </w:tcBorders>
            <w:vAlign w:val="center"/>
            <w:hideMark/>
          </w:tcPr>
          <w:p w14:paraId="2F8BF28A"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738" w:type="dxa"/>
            <w:tcBorders>
              <w:top w:val="nil"/>
              <w:left w:val="nil"/>
              <w:bottom w:val="single" w:sz="8" w:space="0" w:color="auto"/>
              <w:right w:val="single" w:sz="8" w:space="0" w:color="auto"/>
            </w:tcBorders>
            <w:vAlign w:val="center"/>
            <w:hideMark/>
          </w:tcPr>
          <w:p w14:paraId="26E47186"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经济成本指标</w:t>
            </w:r>
          </w:p>
        </w:tc>
        <w:tc>
          <w:tcPr>
            <w:tcW w:w="2543" w:type="dxa"/>
            <w:gridSpan w:val="3"/>
            <w:tcBorders>
              <w:top w:val="single" w:sz="8" w:space="0" w:color="auto"/>
              <w:left w:val="nil"/>
              <w:bottom w:val="single" w:sz="8" w:space="0" w:color="auto"/>
              <w:right w:val="single" w:sz="8" w:space="0" w:color="000000"/>
            </w:tcBorders>
            <w:noWrap/>
            <w:vAlign w:val="center"/>
            <w:hideMark/>
          </w:tcPr>
          <w:p w14:paraId="24E3EFE8" w14:textId="7CCC5984" w:rsidR="00EC3966" w:rsidRPr="00623568" w:rsidRDefault="00623568" w:rsidP="00EC3966">
            <w:pPr>
              <w:widowControl/>
              <w:jc w:val="left"/>
              <w:rPr>
                <w:rFonts w:ascii="仿宋_GB2312" w:eastAsia="仿宋_GB2312" w:hAnsi="等线" w:cs="宋体" w:hint="eastAsia"/>
                <w:color w:val="000000"/>
                <w:kern w:val="0"/>
                <w:szCs w:val="21"/>
              </w:rPr>
            </w:pPr>
            <w:r w:rsidRPr="00623568">
              <w:rPr>
                <w:rFonts w:ascii="仿宋_GB2312" w:eastAsia="仿宋_GB2312" w:hAnsi="等线" w:cs="宋体" w:hint="eastAsia"/>
                <w:color w:val="000000"/>
                <w:kern w:val="0"/>
                <w:szCs w:val="21"/>
              </w:rPr>
              <w:t>交流项目总</w:t>
            </w:r>
            <w:r w:rsidR="00EC3966" w:rsidRPr="00623568">
              <w:rPr>
                <w:rFonts w:ascii="仿宋_GB2312" w:eastAsia="仿宋_GB2312" w:hAnsi="等线" w:cs="宋体" w:hint="eastAsia"/>
                <w:color w:val="000000"/>
                <w:kern w:val="0"/>
                <w:szCs w:val="21"/>
              </w:rPr>
              <w:t>成本</w:t>
            </w:r>
          </w:p>
        </w:tc>
        <w:tc>
          <w:tcPr>
            <w:tcW w:w="1114" w:type="dxa"/>
            <w:tcBorders>
              <w:top w:val="nil"/>
              <w:left w:val="nil"/>
              <w:bottom w:val="single" w:sz="8" w:space="0" w:color="auto"/>
              <w:right w:val="single" w:sz="8" w:space="0" w:color="auto"/>
            </w:tcBorders>
            <w:vAlign w:val="center"/>
            <w:hideMark/>
          </w:tcPr>
          <w:p w14:paraId="57776308" w14:textId="6F7F6E1A" w:rsidR="00EC3966" w:rsidRPr="00623568" w:rsidRDefault="00EC3966" w:rsidP="00EC3966">
            <w:pPr>
              <w:widowControl/>
              <w:jc w:val="center"/>
              <w:rPr>
                <w:rFonts w:ascii="仿宋_GB2312" w:eastAsia="仿宋_GB2312" w:hAnsi="等线" w:cs="宋体" w:hint="eastAsia"/>
                <w:color w:val="000000"/>
                <w:kern w:val="0"/>
                <w:szCs w:val="21"/>
              </w:rPr>
            </w:pPr>
            <w:r w:rsidRPr="00623568">
              <w:rPr>
                <w:rFonts w:ascii="仿宋_GB2312" w:eastAsia="仿宋_GB2312" w:hAnsi="等线" w:cs="宋体" w:hint="eastAsia"/>
                <w:color w:val="000000"/>
                <w:kern w:val="0"/>
                <w:szCs w:val="21"/>
              </w:rPr>
              <w:t>≤</w:t>
            </w:r>
            <w:r w:rsidR="00623568" w:rsidRPr="00623568">
              <w:rPr>
                <w:rFonts w:ascii="仿宋_GB2312" w:eastAsia="仿宋_GB2312" w:hAnsi="等线" w:cs="宋体" w:hint="eastAsia"/>
                <w:color w:val="000000"/>
                <w:kern w:val="0"/>
                <w:szCs w:val="21"/>
              </w:rPr>
              <w:t>13.84万元</w:t>
            </w:r>
          </w:p>
        </w:tc>
        <w:tc>
          <w:tcPr>
            <w:tcW w:w="1134" w:type="dxa"/>
            <w:tcBorders>
              <w:top w:val="nil"/>
              <w:left w:val="nil"/>
              <w:bottom w:val="single" w:sz="8" w:space="0" w:color="auto"/>
              <w:right w:val="single" w:sz="8" w:space="0" w:color="auto"/>
            </w:tcBorders>
            <w:vAlign w:val="center"/>
            <w:hideMark/>
          </w:tcPr>
          <w:p w14:paraId="1A1F1C40" w14:textId="2E2D19B0" w:rsidR="00EC3966" w:rsidRPr="00623568" w:rsidRDefault="00623568" w:rsidP="00EC3966">
            <w:pPr>
              <w:widowControl/>
              <w:jc w:val="center"/>
              <w:rPr>
                <w:rFonts w:ascii="仿宋_GB2312" w:eastAsia="仿宋_GB2312" w:hAnsi="等线" w:cs="宋体" w:hint="eastAsia"/>
                <w:color w:val="000000"/>
                <w:kern w:val="0"/>
                <w:szCs w:val="21"/>
              </w:rPr>
            </w:pPr>
            <w:r w:rsidRPr="00623568">
              <w:rPr>
                <w:rFonts w:ascii="仿宋_GB2312" w:eastAsia="仿宋_GB2312" w:hAnsi="等线" w:cs="宋体" w:hint="eastAsia"/>
                <w:color w:val="000000"/>
                <w:kern w:val="0"/>
                <w:szCs w:val="21"/>
              </w:rPr>
              <w:t>3.59万元</w:t>
            </w:r>
          </w:p>
        </w:tc>
        <w:tc>
          <w:tcPr>
            <w:tcW w:w="708" w:type="dxa"/>
            <w:gridSpan w:val="4"/>
            <w:tcBorders>
              <w:top w:val="single" w:sz="8" w:space="0" w:color="auto"/>
              <w:left w:val="nil"/>
              <w:bottom w:val="single" w:sz="8" w:space="0" w:color="auto"/>
              <w:right w:val="single" w:sz="8" w:space="0" w:color="000000"/>
            </w:tcBorders>
            <w:vAlign w:val="center"/>
            <w:hideMark/>
          </w:tcPr>
          <w:p w14:paraId="368B7DC5" w14:textId="77777777" w:rsidR="00EC3966" w:rsidRPr="00623568" w:rsidRDefault="00EC3966" w:rsidP="00EC3966">
            <w:pPr>
              <w:widowControl/>
              <w:jc w:val="center"/>
              <w:rPr>
                <w:rFonts w:ascii="仿宋_GB2312" w:eastAsia="仿宋_GB2312" w:hAnsi="等线" w:cs="宋体" w:hint="eastAsia"/>
                <w:color w:val="000000"/>
                <w:kern w:val="0"/>
                <w:szCs w:val="21"/>
              </w:rPr>
            </w:pPr>
            <w:r w:rsidRPr="00623568">
              <w:rPr>
                <w:rFonts w:ascii="仿宋_GB2312" w:eastAsia="仿宋_GB2312" w:hAnsi="等线" w:cs="宋体" w:hint="eastAsia"/>
                <w:color w:val="000000"/>
                <w:kern w:val="0"/>
                <w:szCs w:val="21"/>
              </w:rPr>
              <w:t>10</w:t>
            </w:r>
          </w:p>
        </w:tc>
        <w:tc>
          <w:tcPr>
            <w:tcW w:w="851" w:type="dxa"/>
            <w:gridSpan w:val="4"/>
            <w:tcBorders>
              <w:top w:val="single" w:sz="8" w:space="0" w:color="auto"/>
              <w:left w:val="nil"/>
              <w:bottom w:val="single" w:sz="8" w:space="0" w:color="auto"/>
              <w:right w:val="single" w:sz="8" w:space="0" w:color="000000"/>
            </w:tcBorders>
            <w:vAlign w:val="center"/>
            <w:hideMark/>
          </w:tcPr>
          <w:p w14:paraId="2064C316"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10.00 </w:t>
            </w:r>
          </w:p>
        </w:tc>
        <w:tc>
          <w:tcPr>
            <w:tcW w:w="1292" w:type="dxa"/>
            <w:gridSpan w:val="4"/>
            <w:tcBorders>
              <w:top w:val="single" w:sz="8" w:space="0" w:color="auto"/>
              <w:left w:val="nil"/>
              <w:bottom w:val="single" w:sz="8" w:space="0" w:color="auto"/>
              <w:right w:val="single" w:sz="8" w:space="0" w:color="000000"/>
            </w:tcBorders>
            <w:vAlign w:val="center"/>
            <w:hideMark/>
          </w:tcPr>
          <w:p w14:paraId="549CF8A2"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无</w:t>
            </w:r>
          </w:p>
        </w:tc>
      </w:tr>
      <w:tr w:rsidR="00EC3966" w:rsidRPr="00EC3966" w14:paraId="6AC9D31C" w14:textId="77777777" w:rsidTr="00623568">
        <w:trPr>
          <w:gridAfter w:val="1"/>
          <w:wAfter w:w="34" w:type="dxa"/>
          <w:trHeight w:val="32"/>
          <w:jc w:val="center"/>
        </w:trPr>
        <w:tc>
          <w:tcPr>
            <w:tcW w:w="534" w:type="dxa"/>
            <w:vMerge/>
            <w:tcBorders>
              <w:top w:val="nil"/>
              <w:left w:val="single" w:sz="8" w:space="0" w:color="auto"/>
              <w:bottom w:val="single" w:sz="8" w:space="0" w:color="000000"/>
              <w:right w:val="single" w:sz="8" w:space="0" w:color="auto"/>
            </w:tcBorders>
            <w:vAlign w:val="center"/>
            <w:hideMark/>
          </w:tcPr>
          <w:p w14:paraId="5844273C"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600" w:type="dxa"/>
            <w:vMerge w:val="restart"/>
            <w:tcBorders>
              <w:top w:val="single" w:sz="8" w:space="0" w:color="000000"/>
              <w:left w:val="single" w:sz="8" w:space="0" w:color="auto"/>
              <w:bottom w:val="single" w:sz="8" w:space="0" w:color="000000"/>
              <w:right w:val="single" w:sz="8" w:space="0" w:color="auto"/>
            </w:tcBorders>
            <w:vAlign w:val="center"/>
            <w:hideMark/>
          </w:tcPr>
          <w:p w14:paraId="49A20868"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效益指标</w:t>
            </w:r>
          </w:p>
        </w:tc>
        <w:tc>
          <w:tcPr>
            <w:tcW w:w="738" w:type="dxa"/>
            <w:tcBorders>
              <w:top w:val="nil"/>
              <w:left w:val="nil"/>
              <w:bottom w:val="nil"/>
              <w:right w:val="single" w:sz="8" w:space="0" w:color="auto"/>
            </w:tcBorders>
            <w:vAlign w:val="center"/>
            <w:hideMark/>
          </w:tcPr>
          <w:p w14:paraId="68294EED"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社会效益指标</w:t>
            </w:r>
          </w:p>
        </w:tc>
        <w:tc>
          <w:tcPr>
            <w:tcW w:w="2543" w:type="dxa"/>
            <w:gridSpan w:val="3"/>
            <w:tcBorders>
              <w:top w:val="single" w:sz="8" w:space="0" w:color="auto"/>
              <w:left w:val="nil"/>
              <w:bottom w:val="single" w:sz="8" w:space="0" w:color="auto"/>
              <w:right w:val="single" w:sz="8" w:space="0" w:color="000000"/>
            </w:tcBorders>
            <w:noWrap/>
            <w:vAlign w:val="center"/>
            <w:hideMark/>
          </w:tcPr>
          <w:p w14:paraId="13C5CF70" w14:textId="77777777" w:rsidR="00EC3966" w:rsidRPr="00EC3966" w:rsidRDefault="00EC3966" w:rsidP="00EC3966">
            <w:pPr>
              <w:widowControl/>
              <w:jc w:val="left"/>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香港青年对大陆了解程度</w:t>
            </w:r>
          </w:p>
        </w:tc>
        <w:tc>
          <w:tcPr>
            <w:tcW w:w="1114" w:type="dxa"/>
            <w:tcBorders>
              <w:top w:val="nil"/>
              <w:left w:val="nil"/>
              <w:bottom w:val="single" w:sz="8" w:space="0" w:color="auto"/>
              <w:right w:val="single" w:sz="8" w:space="0" w:color="auto"/>
            </w:tcBorders>
            <w:vAlign w:val="center"/>
            <w:hideMark/>
          </w:tcPr>
          <w:p w14:paraId="26B3C066"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提升</w:t>
            </w:r>
          </w:p>
        </w:tc>
        <w:tc>
          <w:tcPr>
            <w:tcW w:w="1134" w:type="dxa"/>
            <w:tcBorders>
              <w:top w:val="nil"/>
              <w:left w:val="nil"/>
              <w:bottom w:val="single" w:sz="8" w:space="0" w:color="auto"/>
              <w:right w:val="single" w:sz="8" w:space="0" w:color="auto"/>
            </w:tcBorders>
            <w:vAlign w:val="center"/>
            <w:hideMark/>
          </w:tcPr>
          <w:p w14:paraId="58E8D22F"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提升</w:t>
            </w:r>
          </w:p>
        </w:tc>
        <w:tc>
          <w:tcPr>
            <w:tcW w:w="708" w:type="dxa"/>
            <w:gridSpan w:val="4"/>
            <w:tcBorders>
              <w:top w:val="single" w:sz="8" w:space="0" w:color="auto"/>
              <w:left w:val="nil"/>
              <w:bottom w:val="single" w:sz="8" w:space="0" w:color="auto"/>
              <w:right w:val="single" w:sz="8" w:space="0" w:color="000000"/>
            </w:tcBorders>
            <w:vAlign w:val="center"/>
            <w:hideMark/>
          </w:tcPr>
          <w:p w14:paraId="76D439B3"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10</w:t>
            </w:r>
          </w:p>
        </w:tc>
        <w:tc>
          <w:tcPr>
            <w:tcW w:w="851" w:type="dxa"/>
            <w:gridSpan w:val="4"/>
            <w:tcBorders>
              <w:top w:val="single" w:sz="8" w:space="0" w:color="auto"/>
              <w:left w:val="nil"/>
              <w:bottom w:val="single" w:sz="8" w:space="0" w:color="auto"/>
              <w:right w:val="single" w:sz="8" w:space="0" w:color="000000"/>
            </w:tcBorders>
            <w:vAlign w:val="center"/>
            <w:hideMark/>
          </w:tcPr>
          <w:p w14:paraId="46B6860F"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10.00 </w:t>
            </w:r>
          </w:p>
        </w:tc>
        <w:tc>
          <w:tcPr>
            <w:tcW w:w="1292" w:type="dxa"/>
            <w:gridSpan w:val="4"/>
            <w:tcBorders>
              <w:top w:val="single" w:sz="8" w:space="0" w:color="auto"/>
              <w:left w:val="nil"/>
              <w:bottom w:val="single" w:sz="8" w:space="0" w:color="auto"/>
              <w:right w:val="single" w:sz="8" w:space="0" w:color="000000"/>
            </w:tcBorders>
            <w:vAlign w:val="center"/>
            <w:hideMark/>
          </w:tcPr>
          <w:p w14:paraId="6341B501"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无</w:t>
            </w:r>
          </w:p>
        </w:tc>
      </w:tr>
      <w:tr w:rsidR="00EC3966" w:rsidRPr="00EC3966" w14:paraId="3FF4E36F" w14:textId="77777777" w:rsidTr="00623568">
        <w:trPr>
          <w:gridAfter w:val="1"/>
          <w:wAfter w:w="34" w:type="dxa"/>
          <w:trHeight w:val="32"/>
          <w:jc w:val="center"/>
        </w:trPr>
        <w:tc>
          <w:tcPr>
            <w:tcW w:w="534" w:type="dxa"/>
            <w:vMerge/>
            <w:tcBorders>
              <w:top w:val="nil"/>
              <w:left w:val="single" w:sz="8" w:space="0" w:color="auto"/>
              <w:bottom w:val="single" w:sz="8" w:space="0" w:color="000000"/>
              <w:right w:val="single" w:sz="8" w:space="0" w:color="auto"/>
            </w:tcBorders>
            <w:vAlign w:val="center"/>
            <w:hideMark/>
          </w:tcPr>
          <w:p w14:paraId="5BB4BAA7"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600" w:type="dxa"/>
            <w:vMerge/>
            <w:tcBorders>
              <w:top w:val="single" w:sz="8" w:space="0" w:color="000000"/>
              <w:left w:val="single" w:sz="8" w:space="0" w:color="auto"/>
              <w:bottom w:val="single" w:sz="8" w:space="0" w:color="000000"/>
              <w:right w:val="single" w:sz="8" w:space="0" w:color="auto"/>
            </w:tcBorders>
            <w:vAlign w:val="center"/>
            <w:hideMark/>
          </w:tcPr>
          <w:p w14:paraId="3F697EA5"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738" w:type="dxa"/>
            <w:tcBorders>
              <w:top w:val="single" w:sz="8" w:space="0" w:color="auto"/>
              <w:left w:val="nil"/>
              <w:bottom w:val="nil"/>
              <w:right w:val="single" w:sz="8" w:space="0" w:color="auto"/>
            </w:tcBorders>
            <w:vAlign w:val="center"/>
            <w:hideMark/>
          </w:tcPr>
          <w:p w14:paraId="4D2C61F2"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社会效益指标</w:t>
            </w:r>
          </w:p>
        </w:tc>
        <w:tc>
          <w:tcPr>
            <w:tcW w:w="2543" w:type="dxa"/>
            <w:gridSpan w:val="3"/>
            <w:tcBorders>
              <w:top w:val="single" w:sz="8" w:space="0" w:color="auto"/>
              <w:left w:val="nil"/>
              <w:bottom w:val="single" w:sz="8" w:space="0" w:color="auto"/>
              <w:right w:val="single" w:sz="8" w:space="0" w:color="000000"/>
            </w:tcBorders>
            <w:vAlign w:val="center"/>
            <w:hideMark/>
          </w:tcPr>
          <w:p w14:paraId="3AB6713B" w14:textId="77777777" w:rsidR="00EC3966" w:rsidRPr="00EC3966" w:rsidRDefault="00EC3966" w:rsidP="00EC3966">
            <w:pPr>
              <w:widowControl/>
              <w:jc w:val="left"/>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学校师生国际化视野</w:t>
            </w:r>
          </w:p>
        </w:tc>
        <w:tc>
          <w:tcPr>
            <w:tcW w:w="1114" w:type="dxa"/>
            <w:tcBorders>
              <w:top w:val="nil"/>
              <w:left w:val="nil"/>
              <w:bottom w:val="single" w:sz="8" w:space="0" w:color="auto"/>
              <w:right w:val="single" w:sz="8" w:space="0" w:color="auto"/>
            </w:tcBorders>
            <w:vAlign w:val="center"/>
            <w:hideMark/>
          </w:tcPr>
          <w:p w14:paraId="0422C8FE"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提升</w:t>
            </w:r>
          </w:p>
        </w:tc>
        <w:tc>
          <w:tcPr>
            <w:tcW w:w="1134" w:type="dxa"/>
            <w:tcBorders>
              <w:top w:val="nil"/>
              <w:left w:val="nil"/>
              <w:bottom w:val="single" w:sz="8" w:space="0" w:color="auto"/>
              <w:right w:val="single" w:sz="8" w:space="0" w:color="auto"/>
            </w:tcBorders>
            <w:vAlign w:val="center"/>
            <w:hideMark/>
          </w:tcPr>
          <w:p w14:paraId="4585629C"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提升</w:t>
            </w:r>
          </w:p>
        </w:tc>
        <w:tc>
          <w:tcPr>
            <w:tcW w:w="708" w:type="dxa"/>
            <w:gridSpan w:val="4"/>
            <w:tcBorders>
              <w:top w:val="single" w:sz="8" w:space="0" w:color="auto"/>
              <w:left w:val="nil"/>
              <w:bottom w:val="single" w:sz="8" w:space="0" w:color="auto"/>
              <w:right w:val="single" w:sz="8" w:space="0" w:color="000000"/>
            </w:tcBorders>
            <w:vAlign w:val="center"/>
            <w:hideMark/>
          </w:tcPr>
          <w:p w14:paraId="2924C634"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10</w:t>
            </w:r>
          </w:p>
        </w:tc>
        <w:tc>
          <w:tcPr>
            <w:tcW w:w="851" w:type="dxa"/>
            <w:gridSpan w:val="4"/>
            <w:tcBorders>
              <w:top w:val="single" w:sz="8" w:space="0" w:color="auto"/>
              <w:left w:val="nil"/>
              <w:bottom w:val="single" w:sz="8" w:space="0" w:color="auto"/>
              <w:right w:val="single" w:sz="8" w:space="0" w:color="000000"/>
            </w:tcBorders>
            <w:vAlign w:val="center"/>
            <w:hideMark/>
          </w:tcPr>
          <w:p w14:paraId="02D46FF8"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10.00 </w:t>
            </w:r>
          </w:p>
        </w:tc>
        <w:tc>
          <w:tcPr>
            <w:tcW w:w="1292" w:type="dxa"/>
            <w:gridSpan w:val="4"/>
            <w:tcBorders>
              <w:top w:val="single" w:sz="8" w:space="0" w:color="auto"/>
              <w:left w:val="nil"/>
              <w:bottom w:val="single" w:sz="8" w:space="0" w:color="auto"/>
              <w:right w:val="single" w:sz="8" w:space="0" w:color="000000"/>
            </w:tcBorders>
            <w:vAlign w:val="center"/>
            <w:hideMark/>
          </w:tcPr>
          <w:p w14:paraId="2AD81D9D"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无</w:t>
            </w:r>
          </w:p>
        </w:tc>
      </w:tr>
      <w:tr w:rsidR="00EC3966" w:rsidRPr="00EC3966" w14:paraId="646D2722" w14:textId="77777777" w:rsidTr="00623568">
        <w:trPr>
          <w:gridAfter w:val="1"/>
          <w:wAfter w:w="34" w:type="dxa"/>
          <w:trHeight w:val="45"/>
          <w:jc w:val="center"/>
        </w:trPr>
        <w:tc>
          <w:tcPr>
            <w:tcW w:w="534" w:type="dxa"/>
            <w:vMerge/>
            <w:tcBorders>
              <w:top w:val="nil"/>
              <w:left w:val="single" w:sz="8" w:space="0" w:color="auto"/>
              <w:bottom w:val="single" w:sz="8" w:space="0" w:color="000000"/>
              <w:right w:val="single" w:sz="8" w:space="0" w:color="auto"/>
            </w:tcBorders>
            <w:vAlign w:val="center"/>
            <w:hideMark/>
          </w:tcPr>
          <w:p w14:paraId="30C5EA2C" w14:textId="77777777" w:rsidR="00EC3966" w:rsidRPr="00EC3966" w:rsidRDefault="00EC3966" w:rsidP="00EC3966">
            <w:pPr>
              <w:widowControl/>
              <w:jc w:val="left"/>
              <w:rPr>
                <w:rFonts w:ascii="仿宋_GB2312" w:eastAsia="仿宋_GB2312" w:hAnsi="等线" w:cs="宋体" w:hint="eastAsia"/>
                <w:color w:val="000000"/>
                <w:kern w:val="0"/>
                <w:szCs w:val="21"/>
              </w:rPr>
            </w:pPr>
          </w:p>
        </w:tc>
        <w:tc>
          <w:tcPr>
            <w:tcW w:w="600" w:type="dxa"/>
            <w:tcBorders>
              <w:top w:val="nil"/>
              <w:left w:val="nil"/>
              <w:bottom w:val="nil"/>
              <w:right w:val="single" w:sz="8" w:space="0" w:color="auto"/>
            </w:tcBorders>
            <w:vAlign w:val="center"/>
            <w:hideMark/>
          </w:tcPr>
          <w:p w14:paraId="33B57373"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满意度指标</w:t>
            </w:r>
          </w:p>
        </w:tc>
        <w:tc>
          <w:tcPr>
            <w:tcW w:w="738" w:type="dxa"/>
            <w:tcBorders>
              <w:top w:val="single" w:sz="8" w:space="0" w:color="auto"/>
              <w:left w:val="nil"/>
              <w:bottom w:val="single" w:sz="8" w:space="0" w:color="auto"/>
              <w:right w:val="single" w:sz="8" w:space="0" w:color="auto"/>
            </w:tcBorders>
            <w:vAlign w:val="center"/>
            <w:hideMark/>
          </w:tcPr>
          <w:p w14:paraId="531AD7F8"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服务对象满意度指标</w:t>
            </w:r>
          </w:p>
        </w:tc>
        <w:tc>
          <w:tcPr>
            <w:tcW w:w="2543" w:type="dxa"/>
            <w:gridSpan w:val="3"/>
            <w:tcBorders>
              <w:top w:val="single" w:sz="8" w:space="0" w:color="auto"/>
              <w:left w:val="nil"/>
              <w:bottom w:val="single" w:sz="8" w:space="0" w:color="auto"/>
              <w:right w:val="single" w:sz="8" w:space="0" w:color="000000"/>
            </w:tcBorders>
            <w:vAlign w:val="center"/>
            <w:hideMark/>
          </w:tcPr>
          <w:p w14:paraId="47DC3317" w14:textId="77777777" w:rsidR="00EC3966" w:rsidRPr="00EC3966" w:rsidRDefault="00EC3966" w:rsidP="00EC3966">
            <w:pPr>
              <w:widowControl/>
              <w:jc w:val="left"/>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学生学习合格率</w:t>
            </w:r>
          </w:p>
        </w:tc>
        <w:tc>
          <w:tcPr>
            <w:tcW w:w="1114" w:type="dxa"/>
            <w:tcBorders>
              <w:top w:val="nil"/>
              <w:left w:val="nil"/>
              <w:bottom w:val="single" w:sz="8" w:space="0" w:color="auto"/>
              <w:right w:val="single" w:sz="8" w:space="0" w:color="auto"/>
            </w:tcBorders>
            <w:vAlign w:val="center"/>
            <w:hideMark/>
          </w:tcPr>
          <w:p w14:paraId="65A0C5B5"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≥80%</w:t>
            </w:r>
          </w:p>
        </w:tc>
        <w:tc>
          <w:tcPr>
            <w:tcW w:w="1134" w:type="dxa"/>
            <w:tcBorders>
              <w:top w:val="nil"/>
              <w:left w:val="nil"/>
              <w:bottom w:val="single" w:sz="8" w:space="0" w:color="auto"/>
              <w:right w:val="single" w:sz="8" w:space="0" w:color="auto"/>
            </w:tcBorders>
            <w:vAlign w:val="center"/>
            <w:hideMark/>
          </w:tcPr>
          <w:p w14:paraId="63CD8E1D"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100%</w:t>
            </w:r>
          </w:p>
        </w:tc>
        <w:tc>
          <w:tcPr>
            <w:tcW w:w="708" w:type="dxa"/>
            <w:gridSpan w:val="4"/>
            <w:tcBorders>
              <w:top w:val="single" w:sz="8" w:space="0" w:color="auto"/>
              <w:left w:val="nil"/>
              <w:bottom w:val="single" w:sz="8" w:space="0" w:color="auto"/>
              <w:right w:val="single" w:sz="8" w:space="0" w:color="000000"/>
            </w:tcBorders>
            <w:vAlign w:val="center"/>
            <w:hideMark/>
          </w:tcPr>
          <w:p w14:paraId="5FD1D4D0"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10</w:t>
            </w:r>
          </w:p>
        </w:tc>
        <w:tc>
          <w:tcPr>
            <w:tcW w:w="851" w:type="dxa"/>
            <w:gridSpan w:val="4"/>
            <w:tcBorders>
              <w:top w:val="single" w:sz="8" w:space="0" w:color="auto"/>
              <w:left w:val="nil"/>
              <w:bottom w:val="single" w:sz="8" w:space="0" w:color="auto"/>
              <w:right w:val="single" w:sz="8" w:space="0" w:color="000000"/>
            </w:tcBorders>
            <w:vAlign w:val="center"/>
            <w:hideMark/>
          </w:tcPr>
          <w:p w14:paraId="0FDE0715"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10.00 </w:t>
            </w:r>
          </w:p>
        </w:tc>
        <w:tc>
          <w:tcPr>
            <w:tcW w:w="1292" w:type="dxa"/>
            <w:gridSpan w:val="4"/>
            <w:tcBorders>
              <w:top w:val="single" w:sz="8" w:space="0" w:color="auto"/>
              <w:left w:val="nil"/>
              <w:bottom w:val="single" w:sz="8" w:space="0" w:color="auto"/>
              <w:right w:val="single" w:sz="8" w:space="0" w:color="000000"/>
            </w:tcBorders>
            <w:vAlign w:val="center"/>
            <w:hideMark/>
          </w:tcPr>
          <w:p w14:paraId="53C26A19"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无</w:t>
            </w:r>
          </w:p>
        </w:tc>
      </w:tr>
      <w:tr w:rsidR="00EC3966" w:rsidRPr="00EC3966" w14:paraId="47A7CB3D" w14:textId="77777777" w:rsidTr="00623568">
        <w:trPr>
          <w:gridAfter w:val="1"/>
          <w:wAfter w:w="34" w:type="dxa"/>
          <w:trHeight w:val="27"/>
          <w:jc w:val="center"/>
        </w:trPr>
        <w:tc>
          <w:tcPr>
            <w:tcW w:w="6663" w:type="dxa"/>
            <w:gridSpan w:val="8"/>
            <w:tcBorders>
              <w:top w:val="single" w:sz="8" w:space="0" w:color="auto"/>
              <w:left w:val="single" w:sz="8" w:space="0" w:color="auto"/>
              <w:bottom w:val="single" w:sz="8" w:space="0" w:color="auto"/>
              <w:right w:val="single" w:sz="8" w:space="0" w:color="000000"/>
            </w:tcBorders>
            <w:vAlign w:val="center"/>
            <w:hideMark/>
          </w:tcPr>
          <w:p w14:paraId="4A832C53" w14:textId="77777777" w:rsidR="00EC3966" w:rsidRPr="00EC3966" w:rsidRDefault="00EC3966" w:rsidP="00EC3966">
            <w:pPr>
              <w:widowControl/>
              <w:jc w:val="center"/>
              <w:rPr>
                <w:rFonts w:ascii="仿宋_GB2312" w:eastAsia="仿宋_GB2312" w:hAnsi="等线" w:cs="宋体" w:hint="eastAsia"/>
                <w:b/>
                <w:bCs/>
                <w:color w:val="000000"/>
                <w:kern w:val="0"/>
                <w:szCs w:val="21"/>
              </w:rPr>
            </w:pPr>
            <w:r w:rsidRPr="00EC3966">
              <w:rPr>
                <w:rFonts w:ascii="仿宋_GB2312" w:eastAsia="仿宋_GB2312" w:hAnsi="等线" w:cs="宋体" w:hint="eastAsia"/>
                <w:b/>
                <w:bCs/>
                <w:color w:val="000000"/>
                <w:kern w:val="0"/>
                <w:szCs w:val="21"/>
              </w:rPr>
              <w:t>总分</w:t>
            </w:r>
          </w:p>
        </w:tc>
        <w:tc>
          <w:tcPr>
            <w:tcW w:w="708" w:type="dxa"/>
            <w:gridSpan w:val="4"/>
            <w:tcBorders>
              <w:top w:val="single" w:sz="8" w:space="0" w:color="auto"/>
              <w:left w:val="nil"/>
              <w:bottom w:val="single" w:sz="8" w:space="0" w:color="auto"/>
              <w:right w:val="single" w:sz="8" w:space="0" w:color="000000"/>
            </w:tcBorders>
            <w:vAlign w:val="center"/>
            <w:hideMark/>
          </w:tcPr>
          <w:p w14:paraId="2548585A" w14:textId="77777777" w:rsidR="00EC3966" w:rsidRPr="00EC3966" w:rsidRDefault="00EC3966" w:rsidP="00EC3966">
            <w:pPr>
              <w:widowControl/>
              <w:jc w:val="center"/>
              <w:rPr>
                <w:rFonts w:ascii="仿宋_GB2312" w:eastAsia="仿宋_GB2312" w:hAnsi="等线" w:cs="宋体" w:hint="eastAsia"/>
                <w:b/>
                <w:bCs/>
                <w:color w:val="000000"/>
                <w:kern w:val="0"/>
                <w:szCs w:val="21"/>
              </w:rPr>
            </w:pPr>
            <w:r w:rsidRPr="00EC3966">
              <w:rPr>
                <w:rFonts w:ascii="仿宋_GB2312" w:eastAsia="仿宋_GB2312" w:hAnsi="等线" w:cs="宋体" w:hint="eastAsia"/>
                <w:b/>
                <w:bCs/>
                <w:color w:val="000000"/>
                <w:kern w:val="0"/>
                <w:szCs w:val="21"/>
              </w:rPr>
              <w:t>100</w:t>
            </w:r>
          </w:p>
        </w:tc>
        <w:tc>
          <w:tcPr>
            <w:tcW w:w="851" w:type="dxa"/>
            <w:gridSpan w:val="4"/>
            <w:tcBorders>
              <w:top w:val="single" w:sz="8" w:space="0" w:color="auto"/>
              <w:left w:val="nil"/>
              <w:bottom w:val="single" w:sz="8" w:space="0" w:color="auto"/>
              <w:right w:val="single" w:sz="8" w:space="0" w:color="000000"/>
            </w:tcBorders>
            <w:vAlign w:val="center"/>
            <w:hideMark/>
          </w:tcPr>
          <w:p w14:paraId="63723342" w14:textId="77777777" w:rsidR="00EC3966" w:rsidRPr="00EC3966" w:rsidRDefault="00EC3966" w:rsidP="00EC3966">
            <w:pPr>
              <w:widowControl/>
              <w:jc w:val="center"/>
              <w:rPr>
                <w:rFonts w:ascii="仿宋_GB2312" w:eastAsia="仿宋_GB2312" w:hAnsi="等线" w:cs="宋体" w:hint="eastAsia"/>
                <w:b/>
                <w:bCs/>
                <w:color w:val="000000"/>
                <w:kern w:val="0"/>
                <w:szCs w:val="21"/>
              </w:rPr>
            </w:pPr>
            <w:r w:rsidRPr="00EC3966">
              <w:rPr>
                <w:rFonts w:ascii="仿宋_GB2312" w:eastAsia="仿宋_GB2312" w:hAnsi="等线" w:cs="宋体" w:hint="eastAsia"/>
                <w:b/>
                <w:bCs/>
                <w:color w:val="000000"/>
                <w:kern w:val="0"/>
                <w:szCs w:val="21"/>
              </w:rPr>
              <w:t xml:space="preserve">96.50 </w:t>
            </w:r>
          </w:p>
        </w:tc>
        <w:tc>
          <w:tcPr>
            <w:tcW w:w="1292" w:type="dxa"/>
            <w:gridSpan w:val="4"/>
            <w:tcBorders>
              <w:top w:val="single" w:sz="8" w:space="0" w:color="auto"/>
              <w:left w:val="nil"/>
              <w:bottom w:val="single" w:sz="8" w:space="0" w:color="auto"/>
              <w:right w:val="single" w:sz="8" w:space="0" w:color="000000"/>
            </w:tcBorders>
            <w:vAlign w:val="center"/>
            <w:hideMark/>
          </w:tcPr>
          <w:p w14:paraId="2F255E84" w14:textId="77777777" w:rsidR="00EC3966" w:rsidRPr="00EC3966" w:rsidRDefault="00EC3966" w:rsidP="00EC3966">
            <w:pPr>
              <w:widowControl/>
              <w:jc w:val="center"/>
              <w:rPr>
                <w:rFonts w:ascii="仿宋_GB2312" w:eastAsia="仿宋_GB2312" w:hAnsi="等线" w:cs="宋体" w:hint="eastAsia"/>
                <w:color w:val="000000"/>
                <w:kern w:val="0"/>
                <w:szCs w:val="21"/>
              </w:rPr>
            </w:pPr>
            <w:r w:rsidRPr="00EC3966">
              <w:rPr>
                <w:rFonts w:ascii="仿宋_GB2312" w:eastAsia="仿宋_GB2312" w:hAnsi="等线" w:cs="宋体" w:hint="eastAsia"/>
                <w:color w:val="000000"/>
                <w:kern w:val="0"/>
                <w:szCs w:val="21"/>
              </w:rPr>
              <w:t xml:space="preserve">　</w:t>
            </w:r>
          </w:p>
        </w:tc>
      </w:tr>
    </w:tbl>
    <w:p w14:paraId="0EB033B7" w14:textId="77777777" w:rsidR="00281517" w:rsidRPr="00DE044E" w:rsidRDefault="00281517" w:rsidP="00DE044E">
      <w:pPr>
        <w:rPr>
          <w:rFonts w:hint="eastAsia"/>
        </w:rPr>
      </w:pPr>
    </w:p>
    <w:sectPr w:rsidR="00281517" w:rsidRPr="00DE04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13A92" w14:textId="77777777" w:rsidR="00B62C1E" w:rsidRDefault="00B62C1E" w:rsidP="00EC3966">
      <w:pPr>
        <w:rPr>
          <w:rFonts w:hint="eastAsia"/>
        </w:rPr>
      </w:pPr>
      <w:r>
        <w:separator/>
      </w:r>
    </w:p>
  </w:endnote>
  <w:endnote w:type="continuationSeparator" w:id="0">
    <w:p w14:paraId="14794506" w14:textId="77777777" w:rsidR="00B62C1E" w:rsidRDefault="00B62C1E" w:rsidP="00EC396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6EC7F" w14:textId="77777777" w:rsidR="00B62C1E" w:rsidRDefault="00B62C1E" w:rsidP="00EC3966">
      <w:pPr>
        <w:rPr>
          <w:rFonts w:hint="eastAsia"/>
        </w:rPr>
      </w:pPr>
      <w:r>
        <w:separator/>
      </w:r>
    </w:p>
  </w:footnote>
  <w:footnote w:type="continuationSeparator" w:id="0">
    <w:p w14:paraId="1203801C" w14:textId="77777777" w:rsidR="00B62C1E" w:rsidRDefault="00B62C1E" w:rsidP="00EC396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8E4"/>
    <w:rsid w:val="001B1C8A"/>
    <w:rsid w:val="00224BDB"/>
    <w:rsid w:val="00281517"/>
    <w:rsid w:val="00623568"/>
    <w:rsid w:val="00B62C1E"/>
    <w:rsid w:val="00BC18E4"/>
    <w:rsid w:val="00DE044E"/>
    <w:rsid w:val="00DE4C4D"/>
    <w:rsid w:val="00EC3966"/>
    <w:rsid w:val="00EE6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924D4D"/>
  <w15:chartTrackingRefBased/>
  <w15:docId w15:val="{47047CF0-CBC5-45D7-9FF5-0E8AA92A6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396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C3966"/>
    <w:rPr>
      <w:sz w:val="18"/>
      <w:szCs w:val="18"/>
    </w:rPr>
  </w:style>
  <w:style w:type="paragraph" w:styleId="a5">
    <w:name w:val="footer"/>
    <w:basedOn w:val="a"/>
    <w:link w:val="a6"/>
    <w:uiPriority w:val="99"/>
    <w:unhideWhenUsed/>
    <w:rsid w:val="00EC3966"/>
    <w:pPr>
      <w:tabs>
        <w:tab w:val="center" w:pos="4153"/>
        <w:tab w:val="right" w:pos="8306"/>
      </w:tabs>
      <w:snapToGrid w:val="0"/>
      <w:jc w:val="left"/>
    </w:pPr>
    <w:rPr>
      <w:sz w:val="18"/>
      <w:szCs w:val="18"/>
    </w:rPr>
  </w:style>
  <w:style w:type="character" w:customStyle="1" w:styleId="a6">
    <w:name w:val="页脚 字符"/>
    <w:basedOn w:val="a0"/>
    <w:link w:val="a5"/>
    <w:uiPriority w:val="99"/>
    <w:rsid w:val="00EC396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812594">
      <w:bodyDiv w:val="1"/>
      <w:marLeft w:val="0"/>
      <w:marRight w:val="0"/>
      <w:marTop w:val="0"/>
      <w:marBottom w:val="0"/>
      <w:divBdr>
        <w:top w:val="none" w:sz="0" w:space="0" w:color="auto"/>
        <w:left w:val="none" w:sz="0" w:space="0" w:color="auto"/>
        <w:bottom w:val="none" w:sz="0" w:space="0" w:color="auto"/>
        <w:right w:val="none" w:sz="0" w:space="0" w:color="auto"/>
      </w:divBdr>
    </w:div>
    <w:div w:id="934095500">
      <w:bodyDiv w:val="1"/>
      <w:marLeft w:val="0"/>
      <w:marRight w:val="0"/>
      <w:marTop w:val="0"/>
      <w:marBottom w:val="0"/>
      <w:divBdr>
        <w:top w:val="none" w:sz="0" w:space="0" w:color="auto"/>
        <w:left w:val="none" w:sz="0" w:space="0" w:color="auto"/>
        <w:bottom w:val="none" w:sz="0" w:space="0" w:color="auto"/>
        <w:right w:val="none" w:sz="0" w:space="0" w:color="auto"/>
      </w:divBdr>
    </w:div>
    <w:div w:id="1148353063">
      <w:bodyDiv w:val="1"/>
      <w:marLeft w:val="0"/>
      <w:marRight w:val="0"/>
      <w:marTop w:val="0"/>
      <w:marBottom w:val="0"/>
      <w:divBdr>
        <w:top w:val="none" w:sz="0" w:space="0" w:color="auto"/>
        <w:left w:val="none" w:sz="0" w:space="0" w:color="auto"/>
        <w:bottom w:val="none" w:sz="0" w:space="0" w:color="auto"/>
        <w:right w:val="none" w:sz="0" w:space="0" w:color="auto"/>
      </w:divBdr>
    </w:div>
    <w:div w:id="1185558429">
      <w:bodyDiv w:val="1"/>
      <w:marLeft w:val="0"/>
      <w:marRight w:val="0"/>
      <w:marTop w:val="0"/>
      <w:marBottom w:val="0"/>
      <w:divBdr>
        <w:top w:val="none" w:sz="0" w:space="0" w:color="auto"/>
        <w:left w:val="none" w:sz="0" w:space="0" w:color="auto"/>
        <w:bottom w:val="none" w:sz="0" w:space="0" w:color="auto"/>
        <w:right w:val="none" w:sz="0" w:space="0" w:color="auto"/>
      </w:divBdr>
    </w:div>
    <w:div w:id="1229851457">
      <w:bodyDiv w:val="1"/>
      <w:marLeft w:val="0"/>
      <w:marRight w:val="0"/>
      <w:marTop w:val="0"/>
      <w:marBottom w:val="0"/>
      <w:divBdr>
        <w:top w:val="none" w:sz="0" w:space="0" w:color="auto"/>
        <w:left w:val="none" w:sz="0" w:space="0" w:color="auto"/>
        <w:bottom w:val="none" w:sz="0" w:space="0" w:color="auto"/>
        <w:right w:val="none" w:sz="0" w:space="0" w:color="auto"/>
      </w:divBdr>
    </w:div>
    <w:div w:id="1337540457">
      <w:bodyDiv w:val="1"/>
      <w:marLeft w:val="0"/>
      <w:marRight w:val="0"/>
      <w:marTop w:val="0"/>
      <w:marBottom w:val="0"/>
      <w:divBdr>
        <w:top w:val="none" w:sz="0" w:space="0" w:color="auto"/>
        <w:left w:val="none" w:sz="0" w:space="0" w:color="auto"/>
        <w:bottom w:val="none" w:sz="0" w:space="0" w:color="auto"/>
        <w:right w:val="none" w:sz="0" w:space="0" w:color="auto"/>
      </w:divBdr>
    </w:div>
    <w:div w:id="1716654814">
      <w:bodyDiv w:val="1"/>
      <w:marLeft w:val="0"/>
      <w:marRight w:val="0"/>
      <w:marTop w:val="0"/>
      <w:marBottom w:val="0"/>
      <w:divBdr>
        <w:top w:val="none" w:sz="0" w:space="0" w:color="auto"/>
        <w:left w:val="none" w:sz="0" w:space="0" w:color="auto"/>
        <w:bottom w:val="none" w:sz="0" w:space="0" w:color="auto"/>
        <w:right w:val="none" w:sz="0" w:space="0" w:color="auto"/>
      </w:divBdr>
    </w:div>
    <w:div w:id="188301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447</Words>
  <Characters>543</Characters>
  <Application>Microsoft Office Word</Application>
  <DocSecurity>0</DocSecurity>
  <Lines>181</Lines>
  <Paragraphs>141</Paragraphs>
  <ScaleCrop>false</ScaleCrop>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tracy ice</cp:lastModifiedBy>
  <cp:revision>4</cp:revision>
  <dcterms:created xsi:type="dcterms:W3CDTF">2025-08-23T13:09:00Z</dcterms:created>
  <dcterms:modified xsi:type="dcterms:W3CDTF">2025-08-24T10:13:00Z</dcterms:modified>
</cp:coreProperties>
</file>