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BACB6">
      <w:pPr>
        <w:spacing w:line="480" w:lineRule="exact"/>
        <w:jc w:val="center"/>
        <w:rPr>
          <w:rFonts w:hint="eastAsia" w:ascii="Arial Unicode MS" w:hAnsi="黑体" w:eastAsia="Arial Unicode MS"/>
          <w:sz w:val="36"/>
          <w:szCs w:val="36"/>
          <w:highlight w:val="none"/>
        </w:rPr>
      </w:pPr>
      <w:bookmarkStart w:id="0" w:name="_GoBack"/>
      <w:r>
        <w:rPr>
          <w:rFonts w:hint="eastAsia" w:ascii="Arial Unicode MS" w:hAnsi="黑体" w:eastAsia="Arial Unicode MS"/>
          <w:sz w:val="36"/>
          <w:szCs w:val="36"/>
          <w:highlight w:val="none"/>
        </w:rPr>
        <w:t>项目支出绩效自评表</w:t>
      </w:r>
    </w:p>
    <w:p w14:paraId="0D5B3F0C">
      <w:pPr>
        <w:spacing w:line="48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2024</w:t>
      </w:r>
      <w:r>
        <w:rPr>
          <w:rFonts w:hint="eastAsia" w:ascii="仿宋_GB2312" w:hAnsi="宋体" w:eastAsia="仿宋_GB2312"/>
          <w:sz w:val="28"/>
          <w:szCs w:val="28"/>
          <w:highlight w:val="none"/>
          <w:lang w:eastAsia="zh-CN"/>
        </w:rPr>
        <w:t>预算</w:t>
      </w:r>
      <w:r>
        <w:rPr>
          <w:rFonts w:hint="eastAsia" w:ascii="仿宋_GB2312" w:hAnsi="宋体" w:eastAsia="仿宋_GB2312"/>
          <w:sz w:val="28"/>
          <w:szCs w:val="28"/>
          <w:highlight w:val="none"/>
        </w:rPr>
        <w:t>年度）</w:t>
      </w:r>
    </w:p>
    <w:p w14:paraId="347F1E55">
      <w:pPr>
        <w:spacing w:line="240" w:lineRule="exact"/>
        <w:rPr>
          <w:rFonts w:hint="eastAsia" w:ascii="仿宋_GB2312" w:hAnsi="宋体" w:eastAsia="仿宋_GB2312"/>
          <w:sz w:val="30"/>
          <w:szCs w:val="30"/>
          <w:highlight w:val="none"/>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479"/>
        <w:gridCol w:w="1375"/>
        <w:gridCol w:w="283"/>
        <w:gridCol w:w="849"/>
        <w:gridCol w:w="848"/>
        <w:gridCol w:w="279"/>
        <w:gridCol w:w="284"/>
        <w:gridCol w:w="420"/>
        <w:gridCol w:w="232"/>
        <w:gridCol w:w="614"/>
        <w:gridCol w:w="710"/>
      </w:tblGrid>
      <w:tr w14:paraId="389D35E3">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601272C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5D113B5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改善办学保障条件-延庆校区梧桐公寓内部改造项目</w:t>
            </w:r>
          </w:p>
        </w:tc>
      </w:tr>
      <w:tr w14:paraId="3FFE1341">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648AA20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6E77F093">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北京市教育委员会</w:t>
            </w:r>
          </w:p>
        </w:tc>
        <w:tc>
          <w:tcPr>
            <w:tcW w:w="1127" w:type="dxa"/>
            <w:gridSpan w:val="2"/>
            <w:tcBorders>
              <w:top w:val="nil"/>
              <w:left w:val="nil"/>
              <w:bottom w:val="single" w:color="auto" w:sz="4" w:space="0"/>
              <w:right w:val="single" w:color="auto" w:sz="4" w:space="0"/>
            </w:tcBorders>
            <w:noWrap w:val="0"/>
            <w:vAlign w:val="center"/>
          </w:tcPr>
          <w:p w14:paraId="26AD5C5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064D1DF6">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北京第二外国语学院</w:t>
            </w:r>
          </w:p>
        </w:tc>
      </w:tr>
      <w:tr w14:paraId="65450C3C">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31390F9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项目资金</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（万元）</w:t>
            </w:r>
          </w:p>
        </w:tc>
        <w:tc>
          <w:tcPr>
            <w:tcW w:w="1584" w:type="dxa"/>
            <w:gridSpan w:val="2"/>
            <w:tcBorders>
              <w:top w:val="single" w:color="auto" w:sz="4" w:space="0"/>
              <w:left w:val="nil"/>
              <w:bottom w:val="single" w:color="auto" w:sz="4" w:space="0"/>
              <w:right w:val="single" w:color="auto" w:sz="4" w:space="0"/>
            </w:tcBorders>
            <w:noWrap w:val="0"/>
            <w:vAlign w:val="center"/>
          </w:tcPr>
          <w:p w14:paraId="2A819D69">
            <w:pPr>
              <w:widowControl/>
              <w:spacing w:line="240" w:lineRule="exact"/>
              <w:jc w:val="center"/>
              <w:rPr>
                <w:rFonts w:hint="eastAsia" w:ascii="仿宋_GB2312" w:hAnsi="宋体" w:eastAsia="仿宋_GB2312" w:cs="宋体"/>
                <w:kern w:val="0"/>
                <w:szCs w:val="21"/>
                <w:highlight w:val="none"/>
              </w:rPr>
            </w:pPr>
          </w:p>
        </w:tc>
        <w:tc>
          <w:tcPr>
            <w:tcW w:w="1375" w:type="dxa"/>
            <w:tcBorders>
              <w:top w:val="nil"/>
              <w:left w:val="nil"/>
              <w:bottom w:val="single" w:color="auto" w:sz="4" w:space="0"/>
              <w:right w:val="single" w:color="auto" w:sz="4" w:space="0"/>
            </w:tcBorders>
            <w:noWrap w:val="0"/>
            <w:vAlign w:val="center"/>
          </w:tcPr>
          <w:p w14:paraId="0D6622DA">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年初预</w:t>
            </w:r>
          </w:p>
          <w:p w14:paraId="4408E77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算数</w:t>
            </w:r>
          </w:p>
        </w:tc>
        <w:tc>
          <w:tcPr>
            <w:tcW w:w="1132" w:type="dxa"/>
            <w:gridSpan w:val="2"/>
            <w:tcBorders>
              <w:top w:val="nil"/>
              <w:left w:val="nil"/>
              <w:bottom w:val="single" w:color="auto" w:sz="4" w:space="0"/>
              <w:right w:val="single" w:color="auto" w:sz="4" w:space="0"/>
            </w:tcBorders>
            <w:noWrap w:val="0"/>
            <w:vAlign w:val="center"/>
          </w:tcPr>
          <w:p w14:paraId="1865C539">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全年预</w:t>
            </w:r>
          </w:p>
          <w:p w14:paraId="52A0EF9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算数</w:t>
            </w:r>
          </w:p>
        </w:tc>
        <w:tc>
          <w:tcPr>
            <w:tcW w:w="1127" w:type="dxa"/>
            <w:gridSpan w:val="2"/>
            <w:tcBorders>
              <w:top w:val="nil"/>
              <w:left w:val="nil"/>
              <w:bottom w:val="single" w:color="auto" w:sz="4" w:space="0"/>
              <w:right w:val="single" w:color="auto" w:sz="4" w:space="0"/>
            </w:tcBorders>
            <w:noWrap w:val="0"/>
            <w:vAlign w:val="center"/>
          </w:tcPr>
          <w:p w14:paraId="5ECD912C">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全年</w:t>
            </w:r>
          </w:p>
          <w:p w14:paraId="0899C74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执行数</w:t>
            </w:r>
          </w:p>
        </w:tc>
        <w:tc>
          <w:tcPr>
            <w:tcW w:w="704" w:type="dxa"/>
            <w:gridSpan w:val="2"/>
            <w:tcBorders>
              <w:top w:val="nil"/>
              <w:left w:val="nil"/>
              <w:bottom w:val="single" w:color="auto" w:sz="4" w:space="0"/>
              <w:right w:val="single" w:color="auto" w:sz="4" w:space="0"/>
            </w:tcBorders>
            <w:noWrap w:val="0"/>
            <w:vAlign w:val="center"/>
          </w:tcPr>
          <w:p w14:paraId="62DD2E7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2A2D44A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执行率</w:t>
            </w:r>
          </w:p>
        </w:tc>
        <w:tc>
          <w:tcPr>
            <w:tcW w:w="710" w:type="dxa"/>
            <w:tcBorders>
              <w:top w:val="nil"/>
              <w:left w:val="nil"/>
              <w:bottom w:val="single" w:color="auto" w:sz="4" w:space="0"/>
              <w:right w:val="single" w:color="auto" w:sz="4" w:space="0"/>
            </w:tcBorders>
            <w:noWrap w:val="0"/>
            <w:vAlign w:val="center"/>
          </w:tcPr>
          <w:p w14:paraId="68A3ABA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得分</w:t>
            </w:r>
          </w:p>
        </w:tc>
      </w:tr>
      <w:tr w14:paraId="00CC908E">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1DB255B">
            <w:pPr>
              <w:widowControl/>
              <w:spacing w:line="240" w:lineRule="exact"/>
              <w:jc w:val="center"/>
              <w:rPr>
                <w:rFonts w:hint="eastAsia" w:ascii="仿宋_GB2312" w:hAnsi="宋体" w:eastAsia="仿宋_GB2312" w:cs="宋体"/>
                <w:kern w:val="0"/>
                <w:szCs w:val="21"/>
                <w:highlight w:val="none"/>
              </w:rPr>
            </w:pPr>
          </w:p>
        </w:tc>
        <w:tc>
          <w:tcPr>
            <w:tcW w:w="1584" w:type="dxa"/>
            <w:gridSpan w:val="2"/>
            <w:tcBorders>
              <w:top w:val="single" w:color="auto" w:sz="4" w:space="0"/>
              <w:left w:val="nil"/>
              <w:bottom w:val="single" w:color="auto" w:sz="4" w:space="0"/>
              <w:right w:val="single" w:color="auto" w:sz="4" w:space="0"/>
            </w:tcBorders>
            <w:noWrap w:val="0"/>
            <w:vAlign w:val="center"/>
          </w:tcPr>
          <w:p w14:paraId="0F277B99">
            <w:pPr>
              <w:widowControl/>
              <w:spacing w:line="240" w:lineRule="exac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年度资金总额</w:t>
            </w:r>
          </w:p>
        </w:tc>
        <w:tc>
          <w:tcPr>
            <w:tcW w:w="1375" w:type="dxa"/>
            <w:tcBorders>
              <w:top w:val="nil"/>
              <w:left w:val="nil"/>
              <w:bottom w:val="single" w:color="auto" w:sz="4" w:space="0"/>
              <w:right w:val="single" w:color="auto" w:sz="4" w:space="0"/>
            </w:tcBorders>
            <w:noWrap w:val="0"/>
            <w:vAlign w:val="center"/>
          </w:tcPr>
          <w:p w14:paraId="53A0D569">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0.000000</w:t>
            </w:r>
          </w:p>
        </w:tc>
        <w:tc>
          <w:tcPr>
            <w:tcW w:w="1132" w:type="dxa"/>
            <w:gridSpan w:val="2"/>
            <w:tcBorders>
              <w:top w:val="nil"/>
              <w:left w:val="nil"/>
              <w:bottom w:val="single" w:color="auto" w:sz="4" w:space="0"/>
              <w:right w:val="single" w:color="auto" w:sz="4" w:space="0"/>
            </w:tcBorders>
            <w:noWrap w:val="0"/>
            <w:vAlign w:val="center"/>
          </w:tcPr>
          <w:p w14:paraId="541CC0E0">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660.000000</w:t>
            </w:r>
          </w:p>
        </w:tc>
        <w:tc>
          <w:tcPr>
            <w:tcW w:w="1127" w:type="dxa"/>
            <w:gridSpan w:val="2"/>
            <w:tcBorders>
              <w:top w:val="nil"/>
              <w:left w:val="nil"/>
              <w:bottom w:val="single" w:color="auto" w:sz="4" w:space="0"/>
              <w:right w:val="single" w:color="auto" w:sz="4" w:space="0"/>
            </w:tcBorders>
            <w:noWrap w:val="0"/>
            <w:vAlign w:val="center"/>
          </w:tcPr>
          <w:p w14:paraId="1AC05CC6">
            <w:pPr>
              <w:widowControl/>
              <w:spacing w:line="240" w:lineRule="exact"/>
              <w:jc w:val="righ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CN"/>
              </w:rPr>
              <w:t>660.000000</w:t>
            </w:r>
          </w:p>
        </w:tc>
        <w:tc>
          <w:tcPr>
            <w:tcW w:w="704" w:type="dxa"/>
            <w:gridSpan w:val="2"/>
            <w:tcBorders>
              <w:top w:val="nil"/>
              <w:left w:val="nil"/>
              <w:bottom w:val="single" w:color="auto" w:sz="4" w:space="0"/>
              <w:right w:val="single" w:color="auto" w:sz="4" w:space="0"/>
            </w:tcBorders>
            <w:noWrap w:val="0"/>
            <w:vAlign w:val="center"/>
          </w:tcPr>
          <w:p w14:paraId="2FD26F77">
            <w:pPr>
              <w:widowControl/>
              <w:spacing w:line="240" w:lineRule="exact"/>
              <w:jc w:val="center"/>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6B64737D">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100.00%</w:t>
            </w:r>
          </w:p>
        </w:tc>
        <w:tc>
          <w:tcPr>
            <w:tcW w:w="710" w:type="dxa"/>
            <w:tcBorders>
              <w:top w:val="nil"/>
              <w:left w:val="nil"/>
              <w:bottom w:val="single" w:color="auto" w:sz="4" w:space="0"/>
              <w:right w:val="single" w:color="auto" w:sz="4" w:space="0"/>
            </w:tcBorders>
            <w:noWrap w:val="0"/>
            <w:vAlign w:val="center"/>
          </w:tcPr>
          <w:p w14:paraId="31434DC2">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10.00</w:t>
            </w:r>
          </w:p>
        </w:tc>
      </w:tr>
      <w:tr w14:paraId="43D6D22F">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49D309F">
            <w:pPr>
              <w:widowControl/>
              <w:spacing w:line="240" w:lineRule="exact"/>
              <w:jc w:val="center"/>
              <w:rPr>
                <w:rFonts w:hint="eastAsia" w:ascii="仿宋_GB2312" w:hAnsi="宋体" w:eastAsia="仿宋_GB2312" w:cs="宋体"/>
                <w:kern w:val="0"/>
                <w:szCs w:val="21"/>
                <w:highlight w:val="none"/>
              </w:rPr>
            </w:pPr>
          </w:p>
        </w:tc>
        <w:tc>
          <w:tcPr>
            <w:tcW w:w="1584" w:type="dxa"/>
            <w:gridSpan w:val="2"/>
            <w:tcBorders>
              <w:top w:val="single" w:color="auto" w:sz="4" w:space="0"/>
              <w:left w:val="nil"/>
              <w:bottom w:val="single" w:color="auto" w:sz="4" w:space="0"/>
              <w:right w:val="single" w:color="auto" w:sz="4" w:space="0"/>
            </w:tcBorders>
            <w:noWrap w:val="0"/>
            <w:vAlign w:val="center"/>
          </w:tcPr>
          <w:p w14:paraId="44937CA2">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其中：当年财政</w:t>
            </w:r>
          </w:p>
          <w:p w14:paraId="238086F1">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拨款</w:t>
            </w:r>
          </w:p>
        </w:tc>
        <w:tc>
          <w:tcPr>
            <w:tcW w:w="1375" w:type="dxa"/>
            <w:tcBorders>
              <w:top w:val="nil"/>
              <w:left w:val="nil"/>
              <w:bottom w:val="single" w:color="auto" w:sz="4" w:space="0"/>
              <w:right w:val="single" w:color="auto" w:sz="4" w:space="0"/>
            </w:tcBorders>
            <w:noWrap w:val="0"/>
            <w:vAlign w:val="center"/>
          </w:tcPr>
          <w:p w14:paraId="739962FA">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0.000000</w:t>
            </w:r>
          </w:p>
        </w:tc>
        <w:tc>
          <w:tcPr>
            <w:tcW w:w="1132" w:type="dxa"/>
            <w:gridSpan w:val="2"/>
            <w:tcBorders>
              <w:top w:val="nil"/>
              <w:left w:val="nil"/>
              <w:bottom w:val="single" w:color="auto" w:sz="4" w:space="0"/>
              <w:right w:val="single" w:color="auto" w:sz="4" w:space="0"/>
            </w:tcBorders>
            <w:noWrap w:val="0"/>
            <w:vAlign w:val="center"/>
          </w:tcPr>
          <w:p w14:paraId="509DBE90">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660.000000</w:t>
            </w:r>
          </w:p>
        </w:tc>
        <w:tc>
          <w:tcPr>
            <w:tcW w:w="1127" w:type="dxa"/>
            <w:gridSpan w:val="2"/>
            <w:tcBorders>
              <w:top w:val="nil"/>
              <w:left w:val="nil"/>
              <w:bottom w:val="single" w:color="auto" w:sz="4" w:space="0"/>
              <w:right w:val="single" w:color="auto" w:sz="4" w:space="0"/>
            </w:tcBorders>
            <w:noWrap w:val="0"/>
            <w:vAlign w:val="center"/>
          </w:tcPr>
          <w:p w14:paraId="6C015537">
            <w:pPr>
              <w:widowControl/>
              <w:spacing w:line="24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660.000000</w:t>
            </w:r>
          </w:p>
        </w:tc>
        <w:tc>
          <w:tcPr>
            <w:tcW w:w="704" w:type="dxa"/>
            <w:gridSpan w:val="2"/>
            <w:tcBorders>
              <w:top w:val="nil"/>
              <w:left w:val="nil"/>
              <w:bottom w:val="single" w:color="auto" w:sz="4" w:space="0"/>
              <w:right w:val="single" w:color="auto" w:sz="4" w:space="0"/>
            </w:tcBorders>
            <w:noWrap w:val="0"/>
            <w:vAlign w:val="center"/>
          </w:tcPr>
          <w:p w14:paraId="4DB3DFB1">
            <w:pPr>
              <w:widowControl/>
              <w:spacing w:line="240" w:lineRule="exact"/>
              <w:jc w:val="center"/>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14:paraId="745E1F0F">
            <w:pPr>
              <w:widowControl/>
              <w:spacing w:line="240" w:lineRule="exact"/>
              <w:jc w:val="center"/>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lang w:val="en-US" w:eastAsia="zh-CN"/>
              </w:rPr>
              <w:t>100.00%</w:t>
            </w:r>
          </w:p>
        </w:tc>
        <w:tc>
          <w:tcPr>
            <w:tcW w:w="710" w:type="dxa"/>
            <w:tcBorders>
              <w:top w:val="nil"/>
              <w:left w:val="nil"/>
              <w:bottom w:val="single" w:color="auto" w:sz="4" w:space="0"/>
              <w:right w:val="single" w:color="auto" w:sz="4" w:space="0"/>
            </w:tcBorders>
            <w:noWrap w:val="0"/>
            <w:vAlign w:val="center"/>
          </w:tcPr>
          <w:p w14:paraId="2EE75442">
            <w:pPr>
              <w:widowControl/>
              <w:spacing w:line="240" w:lineRule="exact"/>
              <w:jc w:val="center"/>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w:t>
            </w:r>
          </w:p>
        </w:tc>
      </w:tr>
      <w:tr w14:paraId="3FE424EA">
        <w:tblPrEx>
          <w:tblCellMar>
            <w:top w:w="0" w:type="dxa"/>
            <w:left w:w="108" w:type="dxa"/>
            <w:bottom w:w="0" w:type="dxa"/>
            <w:right w:w="108" w:type="dxa"/>
          </w:tblCellMar>
        </w:tblPrEx>
        <w:trPr>
          <w:trHeight w:val="59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A98E1D8">
            <w:pPr>
              <w:widowControl/>
              <w:spacing w:line="240" w:lineRule="exact"/>
              <w:jc w:val="center"/>
              <w:rPr>
                <w:rFonts w:hint="eastAsia" w:ascii="仿宋_GB2312" w:hAnsi="宋体" w:eastAsia="仿宋_GB2312" w:cs="宋体"/>
                <w:kern w:val="0"/>
                <w:szCs w:val="21"/>
                <w:highlight w:val="none"/>
              </w:rPr>
            </w:pPr>
          </w:p>
        </w:tc>
        <w:tc>
          <w:tcPr>
            <w:tcW w:w="1584" w:type="dxa"/>
            <w:gridSpan w:val="2"/>
            <w:tcBorders>
              <w:top w:val="single" w:color="auto" w:sz="4" w:space="0"/>
              <w:left w:val="nil"/>
              <w:bottom w:val="single" w:color="auto" w:sz="4" w:space="0"/>
              <w:right w:val="single" w:color="auto" w:sz="4" w:space="0"/>
            </w:tcBorders>
            <w:noWrap w:val="0"/>
            <w:vAlign w:val="center"/>
          </w:tcPr>
          <w:p w14:paraId="41CD928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 xml:space="preserve">      上年结转资金</w:t>
            </w:r>
          </w:p>
        </w:tc>
        <w:tc>
          <w:tcPr>
            <w:tcW w:w="1375" w:type="dxa"/>
            <w:tcBorders>
              <w:top w:val="nil"/>
              <w:left w:val="nil"/>
              <w:bottom w:val="single" w:color="auto" w:sz="4" w:space="0"/>
              <w:right w:val="single" w:color="auto" w:sz="4" w:space="0"/>
            </w:tcBorders>
            <w:noWrap w:val="0"/>
            <w:vAlign w:val="center"/>
          </w:tcPr>
          <w:p w14:paraId="59D730C9">
            <w:pPr>
              <w:widowControl/>
              <w:spacing w:line="240" w:lineRule="exact"/>
              <w:jc w:val="center"/>
              <w:rPr>
                <w:rFonts w:hint="eastAsia" w:ascii="仿宋_GB2312" w:hAnsi="宋体" w:eastAsia="仿宋_GB2312" w:cs="宋体"/>
                <w:kern w:val="0"/>
                <w:szCs w:val="21"/>
                <w:highlight w:val="none"/>
              </w:rPr>
            </w:pPr>
          </w:p>
        </w:tc>
        <w:tc>
          <w:tcPr>
            <w:tcW w:w="1132" w:type="dxa"/>
            <w:gridSpan w:val="2"/>
            <w:tcBorders>
              <w:top w:val="nil"/>
              <w:left w:val="nil"/>
              <w:bottom w:val="single" w:color="auto" w:sz="4" w:space="0"/>
              <w:right w:val="single" w:color="auto" w:sz="4" w:space="0"/>
            </w:tcBorders>
            <w:noWrap w:val="0"/>
            <w:vAlign w:val="center"/>
          </w:tcPr>
          <w:p w14:paraId="639A94FD">
            <w:pPr>
              <w:widowControl/>
              <w:spacing w:line="240" w:lineRule="exact"/>
              <w:jc w:val="center"/>
              <w:rPr>
                <w:rFonts w:hint="eastAsia" w:ascii="仿宋_GB2312" w:hAnsi="宋体" w:eastAsia="仿宋_GB2312" w:cs="宋体"/>
                <w:kern w:val="0"/>
                <w:szCs w:val="21"/>
                <w:highlight w:val="none"/>
              </w:rPr>
            </w:pPr>
          </w:p>
        </w:tc>
        <w:tc>
          <w:tcPr>
            <w:tcW w:w="1127" w:type="dxa"/>
            <w:gridSpan w:val="2"/>
            <w:tcBorders>
              <w:top w:val="nil"/>
              <w:left w:val="nil"/>
              <w:bottom w:val="single" w:color="auto" w:sz="4" w:space="0"/>
              <w:right w:val="single" w:color="auto" w:sz="4" w:space="0"/>
            </w:tcBorders>
            <w:noWrap w:val="0"/>
            <w:vAlign w:val="center"/>
          </w:tcPr>
          <w:p w14:paraId="46A928D2">
            <w:pPr>
              <w:widowControl/>
              <w:spacing w:line="240" w:lineRule="exact"/>
              <w:jc w:val="center"/>
              <w:rPr>
                <w:rFonts w:hint="eastAsia" w:ascii="仿宋_GB2312" w:hAnsi="宋体" w:eastAsia="仿宋_GB2312" w:cs="宋体"/>
                <w:kern w:val="0"/>
                <w:szCs w:val="21"/>
                <w:highlight w:val="none"/>
              </w:rPr>
            </w:pPr>
          </w:p>
        </w:tc>
        <w:tc>
          <w:tcPr>
            <w:tcW w:w="704" w:type="dxa"/>
            <w:gridSpan w:val="2"/>
            <w:tcBorders>
              <w:top w:val="nil"/>
              <w:left w:val="nil"/>
              <w:bottom w:val="single" w:color="auto" w:sz="4" w:space="0"/>
              <w:right w:val="single" w:color="auto" w:sz="4" w:space="0"/>
            </w:tcBorders>
            <w:noWrap w:val="0"/>
            <w:vAlign w:val="center"/>
          </w:tcPr>
          <w:p w14:paraId="287ACB9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14:paraId="124FA0D9">
            <w:pPr>
              <w:widowControl/>
              <w:spacing w:line="240" w:lineRule="exact"/>
              <w:jc w:val="center"/>
              <w:rPr>
                <w:rFonts w:hint="eastAsia" w:ascii="仿宋_GB2312" w:hAnsi="宋体" w:eastAsia="仿宋_GB2312" w:cs="宋体"/>
                <w:kern w:val="0"/>
                <w:szCs w:val="21"/>
                <w:highlight w:val="none"/>
              </w:rPr>
            </w:pPr>
          </w:p>
        </w:tc>
        <w:tc>
          <w:tcPr>
            <w:tcW w:w="710" w:type="dxa"/>
            <w:tcBorders>
              <w:top w:val="nil"/>
              <w:left w:val="nil"/>
              <w:bottom w:val="single" w:color="auto" w:sz="4" w:space="0"/>
              <w:right w:val="single" w:color="auto" w:sz="4" w:space="0"/>
            </w:tcBorders>
            <w:noWrap w:val="0"/>
            <w:vAlign w:val="center"/>
          </w:tcPr>
          <w:p w14:paraId="4CECD83F">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14:paraId="3A60B25D">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6A4174C">
            <w:pPr>
              <w:widowControl/>
              <w:spacing w:line="240" w:lineRule="exact"/>
              <w:jc w:val="center"/>
              <w:rPr>
                <w:rFonts w:hint="eastAsia" w:ascii="仿宋_GB2312" w:hAnsi="宋体" w:eastAsia="仿宋_GB2312" w:cs="宋体"/>
                <w:kern w:val="0"/>
                <w:szCs w:val="21"/>
                <w:highlight w:val="none"/>
              </w:rPr>
            </w:pPr>
          </w:p>
        </w:tc>
        <w:tc>
          <w:tcPr>
            <w:tcW w:w="1584" w:type="dxa"/>
            <w:gridSpan w:val="2"/>
            <w:tcBorders>
              <w:top w:val="single" w:color="auto" w:sz="4" w:space="0"/>
              <w:left w:val="nil"/>
              <w:bottom w:val="single" w:color="auto" w:sz="4" w:space="0"/>
              <w:right w:val="single" w:color="auto" w:sz="4" w:space="0"/>
            </w:tcBorders>
            <w:noWrap w:val="0"/>
            <w:vAlign w:val="center"/>
          </w:tcPr>
          <w:p w14:paraId="5C788ED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 xml:space="preserve">  其他资金</w:t>
            </w:r>
          </w:p>
        </w:tc>
        <w:tc>
          <w:tcPr>
            <w:tcW w:w="1375" w:type="dxa"/>
            <w:tcBorders>
              <w:top w:val="nil"/>
              <w:left w:val="nil"/>
              <w:bottom w:val="single" w:color="auto" w:sz="4" w:space="0"/>
              <w:right w:val="single" w:color="auto" w:sz="4" w:space="0"/>
            </w:tcBorders>
            <w:noWrap w:val="0"/>
            <w:vAlign w:val="center"/>
          </w:tcPr>
          <w:p w14:paraId="48F18E8D">
            <w:pPr>
              <w:widowControl/>
              <w:spacing w:line="240" w:lineRule="exact"/>
              <w:jc w:val="center"/>
              <w:rPr>
                <w:rFonts w:hint="eastAsia" w:ascii="仿宋_GB2312" w:hAnsi="宋体" w:eastAsia="仿宋_GB2312" w:cs="宋体"/>
                <w:kern w:val="0"/>
                <w:szCs w:val="21"/>
                <w:highlight w:val="none"/>
              </w:rPr>
            </w:pPr>
          </w:p>
        </w:tc>
        <w:tc>
          <w:tcPr>
            <w:tcW w:w="1132" w:type="dxa"/>
            <w:gridSpan w:val="2"/>
            <w:tcBorders>
              <w:top w:val="nil"/>
              <w:left w:val="nil"/>
              <w:bottom w:val="single" w:color="auto" w:sz="4" w:space="0"/>
              <w:right w:val="single" w:color="auto" w:sz="4" w:space="0"/>
            </w:tcBorders>
            <w:noWrap w:val="0"/>
            <w:vAlign w:val="center"/>
          </w:tcPr>
          <w:p w14:paraId="5EF911F5">
            <w:pPr>
              <w:widowControl/>
              <w:spacing w:line="240" w:lineRule="exact"/>
              <w:jc w:val="center"/>
              <w:rPr>
                <w:rFonts w:hint="eastAsia" w:ascii="仿宋_GB2312" w:hAnsi="宋体" w:eastAsia="仿宋_GB2312" w:cs="宋体"/>
                <w:kern w:val="0"/>
                <w:szCs w:val="21"/>
                <w:highlight w:val="none"/>
              </w:rPr>
            </w:pPr>
          </w:p>
        </w:tc>
        <w:tc>
          <w:tcPr>
            <w:tcW w:w="1127" w:type="dxa"/>
            <w:gridSpan w:val="2"/>
            <w:tcBorders>
              <w:top w:val="nil"/>
              <w:left w:val="nil"/>
              <w:bottom w:val="single" w:color="auto" w:sz="4" w:space="0"/>
              <w:right w:val="single" w:color="auto" w:sz="4" w:space="0"/>
            </w:tcBorders>
            <w:noWrap w:val="0"/>
            <w:vAlign w:val="center"/>
          </w:tcPr>
          <w:p w14:paraId="66024CD1">
            <w:pPr>
              <w:widowControl/>
              <w:spacing w:line="240" w:lineRule="exact"/>
              <w:jc w:val="center"/>
              <w:rPr>
                <w:rFonts w:hint="eastAsia" w:ascii="仿宋_GB2312" w:hAnsi="宋体" w:eastAsia="仿宋_GB2312" w:cs="宋体"/>
                <w:kern w:val="0"/>
                <w:szCs w:val="21"/>
                <w:highlight w:val="none"/>
              </w:rPr>
            </w:pPr>
          </w:p>
        </w:tc>
        <w:tc>
          <w:tcPr>
            <w:tcW w:w="704" w:type="dxa"/>
            <w:gridSpan w:val="2"/>
            <w:tcBorders>
              <w:top w:val="nil"/>
              <w:left w:val="nil"/>
              <w:bottom w:val="single" w:color="auto" w:sz="4" w:space="0"/>
              <w:right w:val="single" w:color="auto" w:sz="4" w:space="0"/>
            </w:tcBorders>
            <w:noWrap w:val="0"/>
            <w:vAlign w:val="center"/>
          </w:tcPr>
          <w:p w14:paraId="0224D49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14:paraId="4F79C506">
            <w:pPr>
              <w:widowControl/>
              <w:spacing w:line="240" w:lineRule="exact"/>
              <w:jc w:val="center"/>
              <w:rPr>
                <w:rFonts w:hint="eastAsia" w:ascii="仿宋_GB2312" w:hAnsi="宋体" w:eastAsia="仿宋_GB2312" w:cs="宋体"/>
                <w:kern w:val="0"/>
                <w:szCs w:val="21"/>
                <w:highlight w:val="none"/>
              </w:rPr>
            </w:pPr>
          </w:p>
        </w:tc>
        <w:tc>
          <w:tcPr>
            <w:tcW w:w="710" w:type="dxa"/>
            <w:tcBorders>
              <w:top w:val="nil"/>
              <w:left w:val="nil"/>
              <w:bottom w:val="single" w:color="auto" w:sz="4" w:space="0"/>
              <w:right w:val="single" w:color="auto" w:sz="4" w:space="0"/>
            </w:tcBorders>
            <w:noWrap w:val="0"/>
            <w:vAlign w:val="center"/>
          </w:tcPr>
          <w:p w14:paraId="22C8F7A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14:paraId="27BB4C9E">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1684CF7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4BCBC0D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4B52298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实际完成情况</w:t>
            </w:r>
          </w:p>
        </w:tc>
      </w:tr>
      <w:tr w14:paraId="197B0789">
        <w:tblPrEx>
          <w:tblCellMar>
            <w:top w:w="0" w:type="dxa"/>
            <w:left w:w="108" w:type="dxa"/>
            <w:bottom w:w="0" w:type="dxa"/>
            <w:right w:w="108" w:type="dxa"/>
          </w:tblCellMar>
        </w:tblPrEx>
        <w:trPr>
          <w:trHeight w:val="3085"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7CDF3F81">
            <w:pPr>
              <w:widowControl/>
              <w:spacing w:line="240" w:lineRule="exact"/>
              <w:jc w:val="center"/>
              <w:rPr>
                <w:rFonts w:hint="eastAsia" w:ascii="仿宋_GB2312" w:hAnsi="宋体" w:eastAsia="仿宋_GB2312" w:cs="宋体"/>
                <w:kern w:val="0"/>
                <w:szCs w:val="21"/>
                <w:highlight w:val="none"/>
              </w:rPr>
            </w:pPr>
          </w:p>
        </w:tc>
        <w:tc>
          <w:tcPr>
            <w:tcW w:w="5066" w:type="dxa"/>
            <w:gridSpan w:val="6"/>
            <w:tcBorders>
              <w:top w:val="single" w:color="auto" w:sz="4" w:space="0"/>
              <w:left w:val="nil"/>
              <w:bottom w:val="single" w:color="auto" w:sz="4" w:space="0"/>
              <w:right w:val="single" w:color="auto" w:sz="4" w:space="0"/>
            </w:tcBorders>
            <w:noWrap w:val="0"/>
            <w:vAlign w:val="center"/>
          </w:tcPr>
          <w:p w14:paraId="4E4135DA">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通过对延庆校区梧桐公寓内部进行改造，改造范围包括122间宿舍、2间附属用房及楼道、公共卫生间、公共淋浴室等区域。主要改造内容为公寓内原有装饰装修层（地面、墙面及顶面）拆除后新做，对强弱电、给排水、通风、采暖、消防等各专业系统进行更新改造，更换所有门窗、洁具。改造完成后，将满足近400名学生基本住宿需求，进一步改善学生住宿环境和校园设施建设，显著提升学生居住舒适度与满意度。</w:t>
            </w:r>
          </w:p>
        </w:tc>
        <w:tc>
          <w:tcPr>
            <w:tcW w:w="3387" w:type="dxa"/>
            <w:gridSpan w:val="7"/>
            <w:tcBorders>
              <w:top w:val="single" w:color="auto" w:sz="4" w:space="0"/>
              <w:left w:val="nil"/>
              <w:bottom w:val="single" w:color="auto" w:sz="4" w:space="0"/>
              <w:right w:val="single" w:color="auto" w:sz="4" w:space="0"/>
            </w:tcBorders>
            <w:noWrap w:val="0"/>
            <w:vAlign w:val="center"/>
          </w:tcPr>
          <w:p w14:paraId="07F8E22D">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完成了包括122间宿舍、2间附属用房及楼道、公共卫生间、公共淋浴室等区域的改造内容。主要改造内容为公寓内原有装饰装修层（地面、墙面及顶面）拆除后新做，对强弱电、给排水、通风、采暖、消防等各专业系统进行更新改造，更换所有门窗、洁具。改造完成后，满足了近400名学生基本住宿需求，进一步改善学生住宿环境和校园设施建设，显著提升学生居住舒适度与满意度。</w:t>
            </w:r>
          </w:p>
        </w:tc>
      </w:tr>
      <w:tr w14:paraId="284B7829">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4AE10C9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绩</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效</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指</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标</w:t>
            </w:r>
          </w:p>
        </w:tc>
        <w:tc>
          <w:tcPr>
            <w:tcW w:w="975" w:type="dxa"/>
            <w:tcBorders>
              <w:top w:val="single" w:color="auto" w:sz="4" w:space="0"/>
              <w:left w:val="single" w:color="auto" w:sz="4" w:space="0"/>
              <w:bottom w:val="single" w:color="auto" w:sz="4" w:space="0"/>
              <w:right w:val="single" w:color="auto" w:sz="4" w:space="0"/>
            </w:tcBorders>
            <w:noWrap w:val="0"/>
            <w:vAlign w:val="center"/>
          </w:tcPr>
          <w:p w14:paraId="3052DFC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一级指标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294A23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二级指标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021289C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三级指标</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4C6F06E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年度</w:t>
            </w:r>
          </w:p>
          <w:p w14:paraId="6232919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指标值</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04BF41A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实际</w:t>
            </w:r>
          </w:p>
          <w:p w14:paraId="7438A1E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完成值</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2B33EC8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分值</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7F83283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得分</w:t>
            </w:r>
          </w:p>
        </w:tc>
        <w:tc>
          <w:tcPr>
            <w:tcW w:w="1324" w:type="dxa"/>
            <w:gridSpan w:val="2"/>
            <w:tcBorders>
              <w:top w:val="single" w:color="auto" w:sz="4" w:space="0"/>
              <w:left w:val="nil"/>
              <w:bottom w:val="single" w:color="auto" w:sz="4" w:space="0"/>
              <w:right w:val="single" w:color="auto" w:sz="4" w:space="0"/>
            </w:tcBorders>
            <w:noWrap w:val="0"/>
            <w:vAlign w:val="center"/>
          </w:tcPr>
          <w:p w14:paraId="4372F100">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偏差原因分析及改进</w:t>
            </w:r>
          </w:p>
          <w:p w14:paraId="618303C1">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措施</w:t>
            </w:r>
          </w:p>
        </w:tc>
      </w:tr>
      <w:tr w14:paraId="694B2963">
        <w:tblPrEx>
          <w:tblCellMar>
            <w:top w:w="0" w:type="dxa"/>
            <w:left w:w="108" w:type="dxa"/>
            <w:bottom w:w="0" w:type="dxa"/>
            <w:right w:w="108" w:type="dxa"/>
          </w:tblCellMar>
        </w:tblPrEx>
        <w:trPr>
          <w:trHeight w:val="52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698A29A">
            <w:pPr>
              <w:widowControl/>
              <w:spacing w:line="240" w:lineRule="exact"/>
              <w:jc w:val="center"/>
              <w:rPr>
                <w:rFonts w:hint="eastAsia" w:ascii="仿宋_GB2312" w:hAnsi="宋体" w:eastAsia="仿宋_GB2312" w:cs="宋体"/>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5C858E96">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32AB46D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数量指标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64328023">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木门更新改造</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7AB5FF2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＝360平方米</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31962D47">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360平方米</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193BB13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00A0ABB3">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single" w:color="auto" w:sz="4" w:space="0"/>
              <w:bottom w:val="single" w:color="auto" w:sz="4" w:space="0"/>
              <w:right w:val="single" w:color="auto" w:sz="4" w:space="0"/>
            </w:tcBorders>
            <w:noWrap w:val="0"/>
            <w:vAlign w:val="center"/>
          </w:tcPr>
          <w:p w14:paraId="7FA483A4">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无</w:t>
            </w:r>
          </w:p>
        </w:tc>
      </w:tr>
      <w:tr w14:paraId="3C333CD2">
        <w:tblPrEx>
          <w:tblCellMar>
            <w:top w:w="0" w:type="dxa"/>
            <w:left w:w="108" w:type="dxa"/>
            <w:bottom w:w="0" w:type="dxa"/>
            <w:right w:w="108" w:type="dxa"/>
          </w:tblCellMar>
        </w:tblPrEx>
        <w:trPr>
          <w:trHeight w:val="465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E909CA3">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5E68522">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04398C88">
            <w:pPr>
              <w:widowControl/>
              <w:spacing w:line="240" w:lineRule="exact"/>
              <w:jc w:val="center"/>
              <w:rPr>
                <w:rFonts w:hint="eastAsia" w:ascii="仿宋_GB2312" w:hAnsi="宋体" w:eastAsia="仿宋_GB2312" w:cs="宋体"/>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5685E21D">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金属门更新改造</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2D2CFE2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＝13平方米</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088CD2B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25平方米</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39543BF5">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5602DB7E">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single" w:color="auto" w:sz="4" w:space="0"/>
              <w:bottom w:val="single" w:color="auto" w:sz="4" w:space="0"/>
              <w:right w:val="single" w:color="auto" w:sz="4" w:space="0"/>
            </w:tcBorders>
            <w:noWrap w:val="0"/>
            <w:vAlign w:val="center"/>
          </w:tcPr>
          <w:p w14:paraId="6920DC7B">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3"/>
                <w:szCs w:val="13"/>
                <w:highlight w:val="none"/>
                <w:lang w:val="en-US" w:eastAsia="zh-CN"/>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55A02896">
        <w:tblPrEx>
          <w:tblCellMar>
            <w:top w:w="0" w:type="dxa"/>
            <w:left w:w="108" w:type="dxa"/>
            <w:bottom w:w="0" w:type="dxa"/>
            <w:right w:w="108" w:type="dxa"/>
          </w:tblCellMar>
        </w:tblPrEx>
        <w:trPr>
          <w:trHeight w:val="439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1C3B61A">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63ABE07">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23CFEAE7">
            <w:pPr>
              <w:widowControl/>
              <w:spacing w:line="240" w:lineRule="exact"/>
              <w:jc w:val="center"/>
              <w:rPr>
                <w:rFonts w:hint="eastAsia" w:ascii="仿宋_GB2312" w:hAnsi="宋体" w:eastAsia="仿宋_GB2312" w:cs="宋体"/>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60A701C8">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钢化玻璃门更新改造</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760212F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＝69平方米</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724DCDF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67平方米</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76C4F1F7">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71DFBFF7">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1.94</w:t>
            </w:r>
          </w:p>
        </w:tc>
        <w:tc>
          <w:tcPr>
            <w:tcW w:w="132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6D26B2D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3"/>
                <w:szCs w:val="13"/>
                <w:highlight w:val="none"/>
                <w:lang w:val="en-US" w:eastAsia="zh-CN" w:bidi="ar-SA"/>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1AE5F454">
        <w:tblPrEx>
          <w:tblCellMar>
            <w:top w:w="0" w:type="dxa"/>
            <w:left w:w="108" w:type="dxa"/>
            <w:bottom w:w="0" w:type="dxa"/>
            <w:right w:w="108" w:type="dxa"/>
          </w:tblCellMar>
        </w:tblPrEx>
        <w:trPr>
          <w:trHeight w:val="449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932C996">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D616D11">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305ADE2D">
            <w:pPr>
              <w:widowControl/>
              <w:spacing w:line="240" w:lineRule="exact"/>
              <w:jc w:val="center"/>
              <w:rPr>
                <w:rFonts w:hint="eastAsia" w:ascii="仿宋_GB2312" w:hAnsi="宋体" w:eastAsia="仿宋_GB2312" w:cs="宋体"/>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19747F55">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地面更新改造</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5C539A86">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＝3310平方米</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47CBA6F0">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3053平方米</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1560B79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5E20913F">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2.76</w:t>
            </w:r>
          </w:p>
        </w:tc>
        <w:tc>
          <w:tcPr>
            <w:tcW w:w="132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DF7522F">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3"/>
                <w:szCs w:val="13"/>
                <w:highlight w:val="none"/>
                <w:lang w:val="en-US" w:eastAsia="zh-CN" w:bidi="ar-SA"/>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750E5B54">
        <w:tblPrEx>
          <w:tblCellMar>
            <w:top w:w="0" w:type="dxa"/>
            <w:left w:w="108" w:type="dxa"/>
            <w:bottom w:w="0" w:type="dxa"/>
            <w:right w:w="108" w:type="dxa"/>
          </w:tblCellMar>
        </w:tblPrEx>
        <w:trPr>
          <w:trHeight w:val="443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50E4AAF">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181DF7D">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5813C12">
            <w:pPr>
              <w:widowControl/>
              <w:spacing w:line="240" w:lineRule="exact"/>
              <w:jc w:val="center"/>
              <w:rPr>
                <w:rFonts w:hint="eastAsia" w:ascii="仿宋_GB2312" w:hAnsi="宋体" w:eastAsia="仿宋_GB2312" w:cs="宋体"/>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7BBFE36D">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墙面更新改造</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2C41BE2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＝8220平方米</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4ABB223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8510平方米</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21E888B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635404F1">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364628B7">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3"/>
                <w:szCs w:val="13"/>
                <w:highlight w:val="none"/>
                <w:lang w:val="en-US" w:eastAsia="zh-CN" w:bidi="ar-SA"/>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6DF29215">
        <w:tblPrEx>
          <w:tblCellMar>
            <w:top w:w="0" w:type="dxa"/>
            <w:left w:w="108" w:type="dxa"/>
            <w:bottom w:w="0" w:type="dxa"/>
            <w:right w:w="108" w:type="dxa"/>
          </w:tblCellMar>
        </w:tblPrEx>
        <w:trPr>
          <w:trHeight w:val="4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0967FC5">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8968D9B">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27B4E55D">
            <w:pPr>
              <w:widowControl/>
              <w:spacing w:line="240" w:lineRule="exact"/>
              <w:jc w:val="center"/>
              <w:rPr>
                <w:rFonts w:hint="eastAsia" w:ascii="仿宋_GB2312" w:hAnsi="宋体" w:eastAsia="仿宋_GB2312" w:cs="宋体"/>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211E2FD1">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天棚更新改造</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4050030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＝3870平方米</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3F685634">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3973平方米</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5A9FB5C6">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0AD6FEEA">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3</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398306F1">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kern w:val="0"/>
                <w:sz w:val="13"/>
                <w:szCs w:val="13"/>
                <w:highlight w:val="none"/>
                <w:lang w:val="en-US" w:eastAsia="zh-CN" w:bidi="ar-SA"/>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27280A30">
        <w:tblPrEx>
          <w:tblCellMar>
            <w:top w:w="0" w:type="dxa"/>
            <w:left w:w="108" w:type="dxa"/>
            <w:bottom w:w="0" w:type="dxa"/>
            <w:right w:w="108" w:type="dxa"/>
          </w:tblCellMar>
        </w:tblPrEx>
        <w:trPr>
          <w:trHeight w:val="64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48E4A01">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A3FE07D">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2A760C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质量指标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4CF509AC">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项目竣工验收合格率100%</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41EBDC1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2B4776A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44412AD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19AA6BE4">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20</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nil"/>
              <w:bottom w:val="single" w:color="auto" w:sz="4" w:space="0"/>
              <w:right w:val="single" w:color="auto" w:sz="4" w:space="0"/>
            </w:tcBorders>
            <w:noWrap w:val="0"/>
            <w:vAlign w:val="center"/>
          </w:tcPr>
          <w:p w14:paraId="1A991EC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30E08A9B">
        <w:tblPrEx>
          <w:tblCellMar>
            <w:top w:w="0" w:type="dxa"/>
            <w:left w:w="108" w:type="dxa"/>
            <w:bottom w:w="0" w:type="dxa"/>
            <w:right w:w="108" w:type="dxa"/>
          </w:tblCellMar>
        </w:tblPrEx>
        <w:trPr>
          <w:trHeight w:val="73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D3E3194">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B82614B">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EAF741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时效指标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228CE333">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2024年8月完成工程施工。改造周期控制时效≤3个月</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0522DEAA">
            <w:pPr>
              <w:widowControl/>
              <w:spacing w:line="240" w:lineRule="exact"/>
              <w:jc w:val="center"/>
              <w:rPr>
                <w:rFonts w:hint="eastAsia"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rPr>
              <w:t>≤3</w:t>
            </w:r>
            <w:r>
              <w:rPr>
                <w:rFonts w:hint="eastAsia" w:ascii="仿宋_GB2312" w:hAnsi="宋体" w:eastAsia="仿宋_GB2312" w:cs="宋体"/>
                <w:color w:val="000000"/>
                <w:kern w:val="0"/>
                <w:szCs w:val="21"/>
                <w:highlight w:val="none"/>
                <w:lang w:val="en-US" w:eastAsia="zh-CN"/>
              </w:rPr>
              <w:t>月</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177A44F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3月</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1619047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2C1A6BE0">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15</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nil"/>
              <w:bottom w:val="single" w:color="auto" w:sz="4" w:space="0"/>
              <w:right w:val="single" w:color="auto" w:sz="4" w:space="0"/>
            </w:tcBorders>
            <w:noWrap w:val="0"/>
            <w:vAlign w:val="center"/>
          </w:tcPr>
          <w:p w14:paraId="7A347A1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4A27A90C">
        <w:tblPrEx>
          <w:tblCellMar>
            <w:top w:w="0" w:type="dxa"/>
            <w:left w:w="108" w:type="dxa"/>
            <w:bottom w:w="0" w:type="dxa"/>
            <w:right w:w="108" w:type="dxa"/>
          </w:tblCellMar>
        </w:tblPrEx>
        <w:trPr>
          <w:trHeight w:val="89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101ABE3">
            <w:pPr>
              <w:widowControl/>
              <w:spacing w:line="240" w:lineRule="exact"/>
              <w:jc w:val="center"/>
              <w:rPr>
                <w:rFonts w:hint="eastAsia" w:ascii="仿宋_GB2312" w:hAnsi="宋体" w:eastAsia="仿宋_GB2312" w:cs="宋体"/>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7C0B2D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成本指标</w:t>
            </w:r>
          </w:p>
          <w:p w14:paraId="6954391F">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8AF91B3">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经济成本指标</w:t>
            </w:r>
          </w:p>
          <w:p w14:paraId="495A1979">
            <w:pPr>
              <w:widowControl/>
              <w:spacing w:line="240" w:lineRule="exact"/>
              <w:jc w:val="center"/>
              <w:rPr>
                <w:rFonts w:hint="eastAsia" w:ascii="仿宋_GB2312" w:hAnsi="宋体" w:eastAsia="仿宋_GB2312" w:cs="宋体"/>
                <w:kern w:val="0"/>
                <w:szCs w:val="21"/>
                <w:highlight w:val="none"/>
                <w:lang w:val="en-US" w:eastAsia="zh-CN"/>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06931646">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项目总成本控制在724.975121万元内</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65B0FD0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color w:val="000000"/>
                <w:kern w:val="0"/>
                <w:szCs w:val="21"/>
                <w:highlight w:val="none"/>
              </w:rPr>
              <w:t>≤</w:t>
            </w:r>
            <w:r>
              <w:rPr>
                <w:rFonts w:hint="eastAsia" w:ascii="仿宋_GB2312" w:hAnsi="宋体" w:eastAsia="仿宋_GB2312" w:cs="宋体"/>
                <w:kern w:val="0"/>
                <w:szCs w:val="21"/>
                <w:highlight w:val="none"/>
                <w:lang w:val="en-US" w:eastAsia="zh-CN"/>
              </w:rPr>
              <w:t>724.975121万元</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699C368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660万元</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36A28B81">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01EBDF05">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10</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nil"/>
              <w:bottom w:val="single" w:color="auto" w:sz="4" w:space="0"/>
              <w:right w:val="single" w:color="auto" w:sz="4" w:space="0"/>
            </w:tcBorders>
            <w:noWrap w:val="0"/>
            <w:vAlign w:val="center"/>
          </w:tcPr>
          <w:p w14:paraId="3A8DFD9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723C3EAD">
        <w:tblPrEx>
          <w:tblCellMar>
            <w:top w:w="0" w:type="dxa"/>
            <w:left w:w="108" w:type="dxa"/>
            <w:bottom w:w="0" w:type="dxa"/>
            <w:right w:w="108" w:type="dxa"/>
          </w:tblCellMar>
        </w:tblPrEx>
        <w:trPr>
          <w:trHeight w:val="15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0AA1F73">
            <w:pPr>
              <w:widowControl/>
              <w:spacing w:line="240" w:lineRule="exact"/>
              <w:jc w:val="center"/>
              <w:rPr>
                <w:rFonts w:hint="eastAsia" w:ascii="仿宋_GB2312" w:hAnsi="宋体" w:eastAsia="仿宋_GB2312" w:cs="宋体"/>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1735847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EF2442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社会效益</w:t>
            </w:r>
          </w:p>
          <w:p w14:paraId="61D550C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7ED4C551">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改善学生住宿环境和校园设施建设，提升学生居住舒适度与满意度，公共服务能力提升≥50%</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5C90D764">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≥50</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03C712C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38%</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4C4F0092">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27493883">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3.8</w:t>
            </w:r>
            <w:r>
              <w:rPr>
                <w:rFonts w:hint="eastAsia" w:ascii="宋体" w:hAnsi="宋体" w:cs="宋体"/>
                <w:i w:val="0"/>
                <w:iCs w:val="0"/>
                <w:color w:val="000000"/>
                <w:kern w:val="0"/>
                <w:sz w:val="20"/>
                <w:szCs w:val="20"/>
                <w:highlight w:val="none"/>
                <w:u w:val="none"/>
                <w:lang w:val="en-US" w:eastAsia="zh-CN" w:bidi="ar"/>
              </w:rPr>
              <w:t>0</w:t>
            </w:r>
          </w:p>
        </w:tc>
        <w:tc>
          <w:tcPr>
            <w:tcW w:w="1324" w:type="dxa"/>
            <w:gridSpan w:val="2"/>
            <w:tcBorders>
              <w:top w:val="single" w:color="auto" w:sz="4" w:space="0"/>
              <w:left w:val="nil"/>
              <w:bottom w:val="single" w:color="auto" w:sz="4" w:space="0"/>
              <w:right w:val="single" w:color="auto" w:sz="4" w:space="0"/>
            </w:tcBorders>
            <w:noWrap w:val="0"/>
            <w:vAlign w:val="center"/>
          </w:tcPr>
          <w:p w14:paraId="789BF5FD">
            <w:pPr>
              <w:widowControl/>
              <w:spacing w:line="240" w:lineRule="exact"/>
              <w:jc w:val="center"/>
              <w:rPr>
                <w:rFonts w:hint="eastAsia" w:ascii="仿宋_GB2312" w:hAnsi="宋体" w:eastAsia="仿宋_GB2312" w:cs="宋体"/>
                <w:kern w:val="0"/>
                <w:sz w:val="13"/>
                <w:szCs w:val="13"/>
                <w:highlight w:val="none"/>
                <w:lang w:val="en-US" w:eastAsia="zh-CN"/>
              </w:rPr>
            </w:pPr>
            <w:r>
              <w:rPr>
                <w:rFonts w:hint="default" w:ascii="仿宋_GB2312" w:hAnsi="宋体" w:eastAsia="仿宋_GB2312" w:cs="宋体"/>
                <w:color w:val="auto"/>
                <w:kern w:val="0"/>
                <w:sz w:val="18"/>
                <w:szCs w:val="18"/>
                <w:highlight w:val="none"/>
                <w:lang w:eastAsia="zh-CN"/>
              </w:rPr>
              <w:t>加强项目前期统筹谋划，进一步强化指标论证</w:t>
            </w:r>
            <w:r>
              <w:rPr>
                <w:rFonts w:hint="eastAsia" w:ascii="仿宋_GB2312" w:hAnsi="宋体" w:eastAsia="仿宋_GB2312" w:cs="宋体"/>
                <w:color w:val="auto"/>
                <w:kern w:val="0"/>
                <w:sz w:val="18"/>
                <w:szCs w:val="18"/>
                <w:highlight w:val="none"/>
                <w:lang w:eastAsia="zh-CN"/>
              </w:rPr>
              <w:t>。</w:t>
            </w:r>
          </w:p>
        </w:tc>
      </w:tr>
      <w:tr w14:paraId="4045A9C4">
        <w:tblPrEx>
          <w:tblCellMar>
            <w:top w:w="0" w:type="dxa"/>
            <w:left w:w="108" w:type="dxa"/>
            <w:bottom w:w="0" w:type="dxa"/>
            <w:right w:w="108" w:type="dxa"/>
          </w:tblCellMar>
        </w:tblPrEx>
        <w:trPr>
          <w:trHeight w:val="129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B61FB5D">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848CEBF">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2B382D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生态效益</w:t>
            </w:r>
          </w:p>
          <w:p w14:paraId="54D9847F">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48E9E377">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改善住宿环境，提升学生居住舒适度，环境形象提升</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68D4BAD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≥50</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0F992A2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17%</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094D943E">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4AFC125C">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1.7</w:t>
            </w:r>
            <w:r>
              <w:rPr>
                <w:rFonts w:hint="eastAsia" w:ascii="宋体" w:hAnsi="宋体" w:cs="宋体"/>
                <w:i w:val="0"/>
                <w:iCs w:val="0"/>
                <w:color w:val="000000"/>
                <w:kern w:val="0"/>
                <w:sz w:val="20"/>
                <w:szCs w:val="20"/>
                <w:highlight w:val="none"/>
                <w:u w:val="none"/>
                <w:lang w:val="en-US" w:eastAsia="zh-CN" w:bidi="ar"/>
              </w:rPr>
              <w:t>0</w:t>
            </w:r>
          </w:p>
        </w:tc>
        <w:tc>
          <w:tcPr>
            <w:tcW w:w="1324" w:type="dxa"/>
            <w:gridSpan w:val="2"/>
            <w:tcBorders>
              <w:top w:val="single" w:color="auto" w:sz="4" w:space="0"/>
              <w:left w:val="nil"/>
              <w:bottom w:val="single" w:color="auto" w:sz="4" w:space="0"/>
              <w:right w:val="single" w:color="auto" w:sz="4" w:space="0"/>
            </w:tcBorders>
            <w:noWrap w:val="0"/>
            <w:vAlign w:val="center"/>
          </w:tcPr>
          <w:p w14:paraId="06EE12ED">
            <w:pPr>
              <w:widowControl/>
              <w:spacing w:line="240" w:lineRule="exact"/>
              <w:jc w:val="center"/>
              <w:rPr>
                <w:rFonts w:hint="eastAsia" w:ascii="仿宋_GB2312" w:hAnsi="宋体" w:eastAsia="仿宋_GB2312" w:cs="宋体"/>
                <w:kern w:val="0"/>
                <w:sz w:val="13"/>
                <w:szCs w:val="13"/>
                <w:highlight w:val="none"/>
                <w:lang w:val="en-US" w:eastAsia="zh-CN"/>
              </w:rPr>
            </w:pPr>
            <w:r>
              <w:rPr>
                <w:rFonts w:hint="default" w:ascii="仿宋_GB2312" w:hAnsi="宋体" w:eastAsia="仿宋_GB2312" w:cs="宋体"/>
                <w:color w:val="auto"/>
                <w:kern w:val="0"/>
                <w:sz w:val="18"/>
                <w:szCs w:val="18"/>
                <w:highlight w:val="none"/>
                <w:lang w:eastAsia="zh-CN"/>
              </w:rPr>
              <w:t>加强项目前期统筹谋划，进一步强化指标论证</w:t>
            </w:r>
            <w:r>
              <w:rPr>
                <w:rFonts w:hint="eastAsia" w:ascii="仿宋_GB2312" w:hAnsi="宋体" w:eastAsia="仿宋_GB2312" w:cs="宋体"/>
                <w:color w:val="auto"/>
                <w:kern w:val="0"/>
                <w:sz w:val="18"/>
                <w:szCs w:val="18"/>
                <w:highlight w:val="none"/>
                <w:lang w:eastAsia="zh-CN"/>
              </w:rPr>
              <w:t>。</w:t>
            </w:r>
          </w:p>
        </w:tc>
      </w:tr>
      <w:tr w14:paraId="1B1F13D7">
        <w:tblPrEx>
          <w:tblCellMar>
            <w:top w:w="0" w:type="dxa"/>
            <w:left w:w="108" w:type="dxa"/>
            <w:bottom w:w="0" w:type="dxa"/>
            <w:right w:w="108" w:type="dxa"/>
          </w:tblCellMar>
        </w:tblPrEx>
        <w:trPr>
          <w:trHeight w:val="151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E7E19A3">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3D1EC7DE">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A589BFF">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可持续影响指标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65488680">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可持续使用15年以上</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41DEC1A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≥15年</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2766F2A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15年</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0A4D9877">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39107D5C">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10</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nil"/>
              <w:bottom w:val="single" w:color="auto" w:sz="4" w:space="0"/>
              <w:right w:val="single" w:color="auto" w:sz="4" w:space="0"/>
            </w:tcBorders>
            <w:noWrap w:val="0"/>
            <w:vAlign w:val="center"/>
          </w:tcPr>
          <w:p w14:paraId="0479F7F1">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63A8A889">
        <w:tblPrEx>
          <w:tblCellMar>
            <w:top w:w="0" w:type="dxa"/>
            <w:left w:w="108" w:type="dxa"/>
            <w:bottom w:w="0" w:type="dxa"/>
            <w:right w:w="108" w:type="dxa"/>
          </w:tblCellMar>
        </w:tblPrEx>
        <w:trPr>
          <w:trHeight w:val="89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FF9910E">
            <w:pPr>
              <w:widowControl/>
              <w:spacing w:line="240" w:lineRule="exact"/>
              <w:jc w:val="center"/>
              <w:rPr>
                <w:rFonts w:hint="eastAsia" w:ascii="仿宋_GB2312" w:hAnsi="宋体" w:eastAsia="仿宋_GB2312" w:cs="宋体"/>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3584C11">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满意度</w:t>
            </w:r>
          </w:p>
          <w:p w14:paraId="058ED4C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5DDF1F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服务对象满意度</w:t>
            </w:r>
            <w:r>
              <w:rPr>
                <w:rFonts w:hint="eastAsia" w:ascii="仿宋_GB2312" w:hAnsi="宋体" w:eastAsia="仿宋_GB2312" w:cs="宋体"/>
                <w:kern w:val="0"/>
                <w:szCs w:val="21"/>
                <w:highlight w:val="none"/>
                <w:lang w:val="en-US" w:eastAsia="zh-CN"/>
              </w:rPr>
              <w:t>指</w:t>
            </w:r>
            <w:r>
              <w:rPr>
                <w:rFonts w:hint="eastAsia" w:ascii="仿宋_GB2312" w:hAnsi="宋体" w:eastAsia="仿宋_GB2312" w:cs="宋体"/>
                <w:kern w:val="0"/>
                <w:szCs w:val="21"/>
                <w:highlight w:val="none"/>
              </w:rPr>
              <w:t>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334D2AE4">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受益师生满意度不低于95%</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7D7CC35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≥95%</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5BF1CCC6">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w:t>
            </w:r>
          </w:p>
        </w:tc>
        <w:tc>
          <w:tcPr>
            <w:tcW w:w="563" w:type="dxa"/>
            <w:gridSpan w:val="2"/>
            <w:tcBorders>
              <w:top w:val="single" w:color="auto" w:sz="4" w:space="0"/>
              <w:left w:val="single" w:color="auto" w:sz="4" w:space="0"/>
              <w:bottom w:val="single" w:color="auto" w:sz="4" w:space="0"/>
              <w:right w:val="single" w:color="auto" w:sz="4" w:space="0"/>
            </w:tcBorders>
            <w:noWrap w:val="0"/>
            <w:vAlign w:val="center"/>
          </w:tcPr>
          <w:p w14:paraId="719D2636">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652" w:type="dxa"/>
            <w:gridSpan w:val="2"/>
            <w:tcBorders>
              <w:top w:val="single" w:color="auto" w:sz="4" w:space="0"/>
              <w:left w:val="single" w:color="auto" w:sz="4" w:space="0"/>
              <w:bottom w:val="single" w:color="auto" w:sz="4" w:space="0"/>
              <w:right w:val="single" w:color="auto" w:sz="4" w:space="0"/>
            </w:tcBorders>
            <w:noWrap w:val="0"/>
            <w:vAlign w:val="center"/>
          </w:tcPr>
          <w:p w14:paraId="2C0A12BF">
            <w:pPr>
              <w:keepNext w:val="0"/>
              <w:keepLines w:val="0"/>
              <w:widowControl/>
              <w:suppressLineNumbers w:val="0"/>
              <w:jc w:val="center"/>
              <w:textAlignment w:val="center"/>
              <w:rPr>
                <w:rFonts w:hint="default" w:ascii="仿宋_GB2312" w:hAnsi="宋体" w:eastAsia="仿宋_GB2312" w:cs="宋体"/>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10</w:t>
            </w:r>
            <w:r>
              <w:rPr>
                <w:rFonts w:hint="eastAsia" w:ascii="宋体" w:hAnsi="宋体" w:cs="宋体"/>
                <w:i w:val="0"/>
                <w:iCs w:val="0"/>
                <w:color w:val="000000"/>
                <w:kern w:val="0"/>
                <w:sz w:val="20"/>
                <w:szCs w:val="20"/>
                <w:highlight w:val="none"/>
                <w:u w:val="none"/>
                <w:lang w:val="en-US" w:eastAsia="zh-CN" w:bidi="ar"/>
              </w:rPr>
              <w:t>.00</w:t>
            </w:r>
          </w:p>
        </w:tc>
        <w:tc>
          <w:tcPr>
            <w:tcW w:w="1324" w:type="dxa"/>
            <w:gridSpan w:val="2"/>
            <w:tcBorders>
              <w:top w:val="single" w:color="auto" w:sz="4" w:space="0"/>
              <w:left w:val="nil"/>
              <w:bottom w:val="single" w:color="auto" w:sz="4" w:space="0"/>
              <w:right w:val="single" w:color="auto" w:sz="4" w:space="0"/>
            </w:tcBorders>
            <w:noWrap w:val="0"/>
            <w:vAlign w:val="center"/>
          </w:tcPr>
          <w:p w14:paraId="1377D10A">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 w:eastAsia="zh-CN"/>
              </w:rPr>
              <w:t>无</w:t>
            </w:r>
          </w:p>
        </w:tc>
      </w:tr>
      <w:tr w14:paraId="3170813D">
        <w:tblPrEx>
          <w:tblCellMar>
            <w:top w:w="0" w:type="dxa"/>
            <w:left w:w="108" w:type="dxa"/>
            <w:bottom w:w="0" w:type="dxa"/>
            <w:right w:w="108" w:type="dxa"/>
          </w:tblCellMar>
        </w:tblPrEx>
        <w:trPr>
          <w:trHeight w:val="58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7017B32F">
            <w:pPr>
              <w:widowControl/>
              <w:spacing w:line="240" w:lineRule="exact"/>
              <w:jc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61B272CE">
            <w:pPr>
              <w:widowControl/>
              <w:spacing w:line="240" w:lineRule="exact"/>
              <w:jc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652" w:type="dxa"/>
            <w:gridSpan w:val="2"/>
            <w:tcBorders>
              <w:top w:val="single" w:color="auto" w:sz="4" w:space="0"/>
              <w:left w:val="nil"/>
              <w:bottom w:val="single" w:color="auto" w:sz="4" w:space="0"/>
              <w:right w:val="single" w:color="auto" w:sz="4" w:space="0"/>
            </w:tcBorders>
            <w:noWrap w:val="0"/>
            <w:vAlign w:val="center"/>
          </w:tcPr>
          <w:p w14:paraId="0FE622D8">
            <w:pPr>
              <w:keepNext w:val="0"/>
              <w:keepLines w:val="0"/>
              <w:widowControl/>
              <w:suppressLineNumbers w:val="0"/>
              <w:jc w:val="center"/>
              <w:textAlignment w:val="center"/>
              <w:rPr>
                <w:rFonts w:hint="default" w:ascii="仿宋_GB2312" w:hAnsi="宋体" w:eastAsia="仿宋_GB2312" w:cs="宋体"/>
                <w:color w:val="000000"/>
                <w:kern w:val="0"/>
                <w:szCs w:val="21"/>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95.2</w:t>
            </w:r>
            <w:r>
              <w:rPr>
                <w:rFonts w:hint="eastAsia" w:ascii="宋体" w:hAnsi="宋体" w:cs="宋体"/>
                <w:i w:val="0"/>
                <w:iCs w:val="0"/>
                <w:color w:val="000000"/>
                <w:kern w:val="0"/>
                <w:sz w:val="20"/>
                <w:szCs w:val="20"/>
                <w:highlight w:val="none"/>
                <w:u w:val="none"/>
                <w:lang w:val="en-US" w:eastAsia="zh-CN" w:bidi="ar"/>
              </w:rPr>
              <w:t>0</w:t>
            </w:r>
          </w:p>
        </w:tc>
        <w:tc>
          <w:tcPr>
            <w:tcW w:w="1324" w:type="dxa"/>
            <w:gridSpan w:val="2"/>
            <w:tcBorders>
              <w:top w:val="single" w:color="auto" w:sz="4" w:space="0"/>
              <w:left w:val="nil"/>
              <w:bottom w:val="single" w:color="auto" w:sz="4" w:space="0"/>
              <w:right w:val="single" w:color="auto" w:sz="4" w:space="0"/>
            </w:tcBorders>
            <w:noWrap w:val="0"/>
            <w:vAlign w:val="center"/>
          </w:tcPr>
          <w:p w14:paraId="7BB2EB8E">
            <w:pPr>
              <w:widowControl/>
              <w:spacing w:line="240" w:lineRule="exact"/>
              <w:jc w:val="center"/>
              <w:rPr>
                <w:rFonts w:hint="eastAsia" w:ascii="仿宋_GB2312" w:hAnsi="宋体" w:eastAsia="仿宋_GB2312" w:cs="宋体"/>
                <w:kern w:val="0"/>
                <w:szCs w:val="21"/>
                <w:highlight w:val="none"/>
              </w:rPr>
            </w:pPr>
          </w:p>
        </w:tc>
      </w:tr>
    </w:tbl>
    <w:p w14:paraId="2288B20C">
      <w:pPr>
        <w:rPr>
          <w:highlight w:val="none"/>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D927D9-4F20-4EDC-965F-E641795459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embedRegular r:id="rId2" w:fontKey="{BBD248CE-04EF-4DF8-8AE4-1F64B437AFC2}"/>
  </w:font>
  <w:font w:name="仿宋_GB2312">
    <w:altName w:val="仿宋"/>
    <w:panose1 w:val="02010609030101010101"/>
    <w:charset w:val="86"/>
    <w:family w:val="modern"/>
    <w:pitch w:val="default"/>
    <w:sig w:usb0="00000000" w:usb1="00000000" w:usb2="00000000" w:usb3="00000000" w:csb0="00040000" w:csb1="00000000"/>
    <w:embedRegular r:id="rId3" w:fontKey="{F214DE20-4E2D-4822-A708-A68F5E0EF378}"/>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3435ED"/>
    <w:rsid w:val="0045622B"/>
    <w:rsid w:val="00512C82"/>
    <w:rsid w:val="008A3EEA"/>
    <w:rsid w:val="00A871B1"/>
    <w:rsid w:val="00B47A57"/>
    <w:rsid w:val="00CE49C2"/>
    <w:rsid w:val="00E017CD"/>
    <w:rsid w:val="00F561EB"/>
    <w:rsid w:val="030D1FEE"/>
    <w:rsid w:val="04726A0D"/>
    <w:rsid w:val="0952619D"/>
    <w:rsid w:val="09C07C12"/>
    <w:rsid w:val="0BBE42A1"/>
    <w:rsid w:val="141D3AB5"/>
    <w:rsid w:val="18C32A18"/>
    <w:rsid w:val="1AC37EBA"/>
    <w:rsid w:val="1B455BAA"/>
    <w:rsid w:val="1BB46C64"/>
    <w:rsid w:val="1E312973"/>
    <w:rsid w:val="25A6701C"/>
    <w:rsid w:val="27C43035"/>
    <w:rsid w:val="27D600EB"/>
    <w:rsid w:val="2B42499D"/>
    <w:rsid w:val="2CEC326F"/>
    <w:rsid w:val="2FBD6577"/>
    <w:rsid w:val="346516FC"/>
    <w:rsid w:val="358908DA"/>
    <w:rsid w:val="36B3533E"/>
    <w:rsid w:val="377C2FE5"/>
    <w:rsid w:val="37E72FFE"/>
    <w:rsid w:val="3C006985"/>
    <w:rsid w:val="3D8E6121"/>
    <w:rsid w:val="3FDE4583"/>
    <w:rsid w:val="40ED0AAF"/>
    <w:rsid w:val="43342177"/>
    <w:rsid w:val="459679F1"/>
    <w:rsid w:val="463E4B24"/>
    <w:rsid w:val="485D651B"/>
    <w:rsid w:val="492E15AB"/>
    <w:rsid w:val="4B26517A"/>
    <w:rsid w:val="4B285F67"/>
    <w:rsid w:val="4C584077"/>
    <w:rsid w:val="4DA80F57"/>
    <w:rsid w:val="54646E83"/>
    <w:rsid w:val="58C12E9A"/>
    <w:rsid w:val="58DB7B5E"/>
    <w:rsid w:val="5BA57C0C"/>
    <w:rsid w:val="5C413B2E"/>
    <w:rsid w:val="5C4D1CC7"/>
    <w:rsid w:val="5D1E090C"/>
    <w:rsid w:val="5DAB271D"/>
    <w:rsid w:val="5E5E6F35"/>
    <w:rsid w:val="5FB3C5AC"/>
    <w:rsid w:val="62B24064"/>
    <w:rsid w:val="63067F1D"/>
    <w:rsid w:val="64136D33"/>
    <w:rsid w:val="66FD60A7"/>
    <w:rsid w:val="673C7CA9"/>
    <w:rsid w:val="6A06480C"/>
    <w:rsid w:val="6CD41BED"/>
    <w:rsid w:val="71257C6E"/>
    <w:rsid w:val="798D11A1"/>
    <w:rsid w:val="79985846"/>
    <w:rsid w:val="7CC4168D"/>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1239</Words>
  <Characters>1448</Characters>
  <Lines>8</Lines>
  <Paragraphs>2</Paragraphs>
  <TotalTime>1</TotalTime>
  <ScaleCrop>false</ScaleCrop>
  <LinksUpToDate>false</LinksUpToDate>
  <CharactersWithSpaces>1456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陈宇</cp:lastModifiedBy>
  <dcterms:modified xsi:type="dcterms:W3CDTF">2025-08-24T07:10:40Z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4B81B9A1025205B2475DAA68B4B2BA2F_43</vt:lpwstr>
  </property>
  <property fmtid="{D5CDD505-2E9C-101B-9397-08002B2CF9AE}" pid="4" name="KSOTemplateDocerSaveRecord">
    <vt:lpwstr>eyJoZGlkIjoiMGNjNDdhZjdhZTU1NGI5ZjE0MmE4MmMzZTFhNjFiNDgiLCJ1c2VySWQiOiIxNjg0MTgzMDE4In0=</vt:lpwstr>
  </property>
</Properties>
</file>