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2FCD9">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534AB99">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2D0B7634">
      <w:pPr>
        <w:spacing w:line="240" w:lineRule="exact"/>
        <w:rPr>
          <w:rFonts w:hint="eastAsia"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425"/>
        <w:gridCol w:w="707"/>
        <w:gridCol w:w="848"/>
        <w:gridCol w:w="279"/>
        <w:gridCol w:w="284"/>
        <w:gridCol w:w="420"/>
        <w:gridCol w:w="404"/>
        <w:gridCol w:w="442"/>
        <w:gridCol w:w="710"/>
      </w:tblGrid>
      <w:tr w14:paraId="5DE17AEC">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75A8C03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582C9DC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市属高校分类发展-北京印刷学院出版学交叉学科平台建设</w:t>
            </w:r>
          </w:p>
        </w:tc>
      </w:tr>
      <w:tr w14:paraId="210B3B0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7857005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497A5C20">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北京市教育委员会</w:t>
            </w:r>
          </w:p>
        </w:tc>
        <w:tc>
          <w:tcPr>
            <w:tcW w:w="1127" w:type="dxa"/>
            <w:gridSpan w:val="2"/>
            <w:tcBorders>
              <w:top w:val="nil"/>
              <w:left w:val="nil"/>
              <w:bottom w:val="single" w:color="auto" w:sz="4" w:space="0"/>
              <w:right w:val="single" w:color="auto" w:sz="4" w:space="0"/>
            </w:tcBorders>
            <w:noWrap w:val="0"/>
            <w:vAlign w:val="center"/>
          </w:tcPr>
          <w:p w14:paraId="419338A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24FB7E78">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eastAsia="zh-CN"/>
                <w14:textFill>
                  <w14:solidFill>
                    <w14:schemeClr w14:val="tx1"/>
                  </w14:solidFill>
                </w14:textFill>
              </w:rPr>
              <w:t>北京印刷学院</w:t>
            </w:r>
          </w:p>
        </w:tc>
      </w:tr>
      <w:tr w14:paraId="6DFCF89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D6F865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项目资金</w:t>
            </w:r>
            <w:r>
              <w:rPr>
                <w:rFonts w:hint="eastAsia" w:ascii="仿宋_GB2312" w:hAnsi="宋体" w:eastAsia="仿宋_GB2312" w:cs="宋体"/>
                <w:color w:val="000000" w:themeColor="text1"/>
                <w:kern w:val="0"/>
                <w:szCs w:val="21"/>
                <w:highlight w:val="none"/>
                <w14:textFill>
                  <w14:solidFill>
                    <w14:schemeClr w14:val="tx1"/>
                  </w14:solidFill>
                </w14:textFill>
              </w:rPr>
              <w:br w:type="textWrapping"/>
            </w:r>
            <w:r>
              <w:rPr>
                <w:rFonts w:hint="eastAsia" w:ascii="仿宋_GB2312" w:hAnsi="宋体" w:eastAsia="仿宋_GB2312" w:cs="宋体"/>
                <w:color w:val="000000" w:themeColor="text1"/>
                <w:kern w:val="0"/>
                <w:szCs w:val="21"/>
                <w:highlight w:val="none"/>
                <w14:textFill>
                  <w14:solidFill>
                    <w14:schemeClr w14:val="tx1"/>
                  </w14:solidFill>
                </w14:textFill>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6B664F5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27" w:type="dxa"/>
            <w:tcBorders>
              <w:top w:val="nil"/>
              <w:left w:val="nil"/>
              <w:bottom w:val="single" w:color="auto" w:sz="4" w:space="0"/>
              <w:right w:val="single" w:color="auto" w:sz="4" w:space="0"/>
            </w:tcBorders>
            <w:noWrap w:val="0"/>
            <w:vAlign w:val="center"/>
          </w:tcPr>
          <w:p w14:paraId="2348F78E">
            <w:pPr>
              <w:widowControl/>
              <w:spacing w:line="240" w:lineRule="exact"/>
              <w:jc w:val="center"/>
              <w:rPr>
                <w:rFonts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年初预</w:t>
            </w:r>
          </w:p>
          <w:p w14:paraId="35B01FBB">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算数</w:t>
            </w:r>
          </w:p>
        </w:tc>
        <w:tc>
          <w:tcPr>
            <w:tcW w:w="1132" w:type="dxa"/>
            <w:gridSpan w:val="2"/>
            <w:tcBorders>
              <w:top w:val="nil"/>
              <w:left w:val="nil"/>
              <w:bottom w:val="single" w:color="auto" w:sz="4" w:space="0"/>
              <w:right w:val="single" w:color="auto" w:sz="4" w:space="0"/>
            </w:tcBorders>
            <w:noWrap w:val="0"/>
            <w:vAlign w:val="center"/>
          </w:tcPr>
          <w:p w14:paraId="4B5BCC69">
            <w:pPr>
              <w:widowControl/>
              <w:spacing w:line="240" w:lineRule="exact"/>
              <w:jc w:val="center"/>
              <w:rPr>
                <w:rFonts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全年预</w:t>
            </w:r>
          </w:p>
          <w:p w14:paraId="1B17739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算数</w:t>
            </w:r>
          </w:p>
        </w:tc>
        <w:tc>
          <w:tcPr>
            <w:tcW w:w="1127" w:type="dxa"/>
            <w:gridSpan w:val="2"/>
            <w:tcBorders>
              <w:top w:val="nil"/>
              <w:left w:val="nil"/>
              <w:bottom w:val="single" w:color="auto" w:sz="4" w:space="0"/>
              <w:right w:val="single" w:color="auto" w:sz="4" w:space="0"/>
            </w:tcBorders>
            <w:noWrap w:val="0"/>
            <w:vAlign w:val="center"/>
          </w:tcPr>
          <w:p w14:paraId="6E00761F">
            <w:pPr>
              <w:widowControl/>
              <w:spacing w:line="240" w:lineRule="exact"/>
              <w:jc w:val="center"/>
              <w:rPr>
                <w:rFonts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全年</w:t>
            </w:r>
          </w:p>
          <w:p w14:paraId="00395A0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执行数</w:t>
            </w:r>
          </w:p>
        </w:tc>
        <w:tc>
          <w:tcPr>
            <w:tcW w:w="704" w:type="dxa"/>
            <w:gridSpan w:val="2"/>
            <w:tcBorders>
              <w:top w:val="nil"/>
              <w:left w:val="nil"/>
              <w:bottom w:val="single" w:color="auto" w:sz="4" w:space="0"/>
              <w:right w:val="single" w:color="auto" w:sz="4" w:space="0"/>
            </w:tcBorders>
            <w:noWrap w:val="0"/>
            <w:vAlign w:val="center"/>
          </w:tcPr>
          <w:p w14:paraId="1E60F6F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3194733D">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执行率</w:t>
            </w:r>
          </w:p>
        </w:tc>
        <w:tc>
          <w:tcPr>
            <w:tcW w:w="710" w:type="dxa"/>
            <w:tcBorders>
              <w:top w:val="nil"/>
              <w:left w:val="nil"/>
              <w:bottom w:val="single" w:color="auto" w:sz="4" w:space="0"/>
              <w:right w:val="single" w:color="auto" w:sz="4" w:space="0"/>
            </w:tcBorders>
            <w:noWrap w:val="0"/>
            <w:vAlign w:val="center"/>
          </w:tcPr>
          <w:p w14:paraId="2F83AEF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得分</w:t>
            </w:r>
          </w:p>
        </w:tc>
      </w:tr>
      <w:tr w14:paraId="7D2E423C">
        <w:tblPrEx>
          <w:tblCellMar>
            <w:top w:w="0" w:type="dxa"/>
            <w:left w:w="108" w:type="dxa"/>
            <w:bottom w:w="0" w:type="dxa"/>
            <w:right w:w="108" w:type="dxa"/>
          </w:tblCellMar>
        </w:tblPrEx>
        <w:trPr>
          <w:trHeight w:val="49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982C9E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832" w:type="dxa"/>
            <w:gridSpan w:val="2"/>
            <w:tcBorders>
              <w:top w:val="single" w:color="auto" w:sz="4" w:space="0"/>
              <w:left w:val="nil"/>
              <w:bottom w:val="single" w:color="auto" w:sz="4" w:space="0"/>
              <w:right w:val="single" w:color="auto" w:sz="4" w:space="0"/>
            </w:tcBorders>
            <w:noWrap w:val="0"/>
            <w:vAlign w:val="center"/>
          </w:tcPr>
          <w:p w14:paraId="6000D249">
            <w:pPr>
              <w:widowControl/>
              <w:spacing w:line="240" w:lineRule="exact"/>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年度资金总额</w:t>
            </w:r>
          </w:p>
        </w:tc>
        <w:tc>
          <w:tcPr>
            <w:tcW w:w="1127" w:type="dxa"/>
            <w:tcBorders>
              <w:top w:val="nil"/>
              <w:left w:val="nil"/>
              <w:bottom w:val="single" w:color="auto" w:sz="4" w:space="0"/>
              <w:right w:val="single" w:color="auto" w:sz="4" w:space="0"/>
            </w:tcBorders>
            <w:noWrap w:val="0"/>
            <w:vAlign w:val="center"/>
          </w:tcPr>
          <w:p w14:paraId="2EF6E12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32" w:type="dxa"/>
            <w:gridSpan w:val="2"/>
            <w:tcBorders>
              <w:top w:val="nil"/>
              <w:left w:val="nil"/>
              <w:bottom w:val="single" w:color="auto" w:sz="4" w:space="0"/>
              <w:right w:val="single" w:color="auto" w:sz="4" w:space="0"/>
            </w:tcBorders>
            <w:noWrap w:val="0"/>
            <w:vAlign w:val="center"/>
          </w:tcPr>
          <w:p w14:paraId="72E05B1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27" w:type="dxa"/>
            <w:gridSpan w:val="2"/>
            <w:tcBorders>
              <w:top w:val="nil"/>
              <w:left w:val="nil"/>
              <w:bottom w:val="single" w:color="auto" w:sz="4" w:space="0"/>
              <w:right w:val="single" w:color="auto" w:sz="4" w:space="0"/>
            </w:tcBorders>
            <w:noWrap w:val="0"/>
            <w:vAlign w:val="center"/>
          </w:tcPr>
          <w:p w14:paraId="66A82294">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299.443684</w:t>
            </w:r>
          </w:p>
        </w:tc>
        <w:tc>
          <w:tcPr>
            <w:tcW w:w="704" w:type="dxa"/>
            <w:gridSpan w:val="2"/>
            <w:tcBorders>
              <w:top w:val="nil"/>
              <w:left w:val="nil"/>
              <w:bottom w:val="single" w:color="auto" w:sz="4" w:space="0"/>
              <w:right w:val="single" w:color="auto" w:sz="4" w:space="0"/>
            </w:tcBorders>
            <w:noWrap w:val="0"/>
            <w:vAlign w:val="center"/>
          </w:tcPr>
          <w:p w14:paraId="1F9B1E5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226CE86E">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99.81%</w:t>
            </w:r>
          </w:p>
        </w:tc>
        <w:tc>
          <w:tcPr>
            <w:tcW w:w="710" w:type="dxa"/>
            <w:tcBorders>
              <w:top w:val="nil"/>
              <w:left w:val="nil"/>
              <w:bottom w:val="single" w:color="auto" w:sz="4" w:space="0"/>
              <w:right w:val="single" w:color="auto" w:sz="4" w:space="0"/>
            </w:tcBorders>
            <w:noWrap w:val="0"/>
            <w:vAlign w:val="center"/>
          </w:tcPr>
          <w:p w14:paraId="77B12BB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9.98</w:t>
            </w:r>
          </w:p>
        </w:tc>
      </w:tr>
      <w:tr w14:paraId="1E0DCA0E">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F39817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832" w:type="dxa"/>
            <w:gridSpan w:val="2"/>
            <w:tcBorders>
              <w:top w:val="single" w:color="auto" w:sz="4" w:space="0"/>
              <w:left w:val="nil"/>
              <w:bottom w:val="single" w:color="auto" w:sz="4" w:space="0"/>
              <w:right w:val="single" w:color="auto" w:sz="4" w:space="0"/>
            </w:tcBorders>
            <w:noWrap w:val="0"/>
            <w:vAlign w:val="center"/>
          </w:tcPr>
          <w:p w14:paraId="33C55EDF">
            <w:pPr>
              <w:widowControl/>
              <w:spacing w:line="240" w:lineRule="exact"/>
              <w:jc w:val="center"/>
              <w:rPr>
                <w:rFonts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其中：当年财政</w:t>
            </w:r>
          </w:p>
          <w:p w14:paraId="09E55DBD">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拨款</w:t>
            </w:r>
          </w:p>
        </w:tc>
        <w:tc>
          <w:tcPr>
            <w:tcW w:w="1127" w:type="dxa"/>
            <w:tcBorders>
              <w:top w:val="nil"/>
              <w:left w:val="nil"/>
              <w:bottom w:val="single" w:color="auto" w:sz="4" w:space="0"/>
              <w:right w:val="single" w:color="auto" w:sz="4" w:space="0"/>
            </w:tcBorders>
            <w:noWrap w:val="0"/>
            <w:vAlign w:val="center"/>
          </w:tcPr>
          <w:p w14:paraId="393E9CD6">
            <w:pPr>
              <w:widowControl/>
              <w:spacing w:line="240" w:lineRule="exact"/>
              <w:jc w:val="center"/>
              <w:rPr>
                <w:rFonts w:hint="default" w:ascii="仿宋_GB2312" w:hAnsi="宋体" w:eastAsia="仿宋_GB2312" w:cs="宋体"/>
                <w:color w:val="000000" w:themeColor="text1"/>
                <w:kern w:val="0"/>
                <w:szCs w:val="21"/>
                <w:highlight w:val="none"/>
                <w:lang w:val="en-US"/>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32" w:type="dxa"/>
            <w:gridSpan w:val="2"/>
            <w:tcBorders>
              <w:top w:val="nil"/>
              <w:left w:val="nil"/>
              <w:bottom w:val="single" w:color="auto" w:sz="4" w:space="0"/>
              <w:right w:val="single" w:color="auto" w:sz="4" w:space="0"/>
            </w:tcBorders>
            <w:noWrap w:val="0"/>
            <w:vAlign w:val="center"/>
          </w:tcPr>
          <w:p w14:paraId="67EF26D3">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27" w:type="dxa"/>
            <w:gridSpan w:val="2"/>
            <w:tcBorders>
              <w:top w:val="nil"/>
              <w:left w:val="nil"/>
              <w:bottom w:val="single" w:color="auto" w:sz="4" w:space="0"/>
              <w:right w:val="single" w:color="auto" w:sz="4" w:space="0"/>
            </w:tcBorders>
            <w:noWrap w:val="0"/>
            <w:vAlign w:val="center"/>
          </w:tcPr>
          <w:p w14:paraId="494F43C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299.443684</w:t>
            </w:r>
          </w:p>
        </w:tc>
        <w:tc>
          <w:tcPr>
            <w:tcW w:w="704" w:type="dxa"/>
            <w:gridSpan w:val="2"/>
            <w:tcBorders>
              <w:top w:val="nil"/>
              <w:left w:val="nil"/>
              <w:bottom w:val="single" w:color="auto" w:sz="4" w:space="0"/>
              <w:right w:val="single" w:color="auto" w:sz="4" w:space="0"/>
            </w:tcBorders>
            <w:noWrap w:val="0"/>
            <w:vAlign w:val="center"/>
          </w:tcPr>
          <w:p w14:paraId="60C241D4">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830324B">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99.81%</w:t>
            </w:r>
          </w:p>
        </w:tc>
        <w:tc>
          <w:tcPr>
            <w:tcW w:w="710" w:type="dxa"/>
            <w:tcBorders>
              <w:top w:val="nil"/>
              <w:left w:val="nil"/>
              <w:bottom w:val="single" w:color="auto" w:sz="4" w:space="0"/>
              <w:right w:val="single" w:color="auto" w:sz="4" w:space="0"/>
            </w:tcBorders>
            <w:noWrap w:val="0"/>
            <w:vAlign w:val="center"/>
          </w:tcPr>
          <w:p w14:paraId="5B538AA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w:t>
            </w:r>
          </w:p>
        </w:tc>
      </w:tr>
      <w:tr w14:paraId="75301E8B">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C56067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832" w:type="dxa"/>
            <w:gridSpan w:val="2"/>
            <w:tcBorders>
              <w:top w:val="single" w:color="auto" w:sz="4" w:space="0"/>
              <w:left w:val="nil"/>
              <w:bottom w:val="single" w:color="auto" w:sz="4" w:space="0"/>
              <w:right w:val="single" w:color="auto" w:sz="4" w:space="0"/>
            </w:tcBorders>
            <w:noWrap w:val="0"/>
            <w:vAlign w:val="center"/>
          </w:tcPr>
          <w:p w14:paraId="1A08606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 xml:space="preserve">      上年结转资金</w:t>
            </w:r>
          </w:p>
        </w:tc>
        <w:tc>
          <w:tcPr>
            <w:tcW w:w="1127" w:type="dxa"/>
            <w:tcBorders>
              <w:top w:val="nil"/>
              <w:left w:val="nil"/>
              <w:bottom w:val="single" w:color="auto" w:sz="4" w:space="0"/>
              <w:right w:val="single" w:color="auto" w:sz="4" w:space="0"/>
            </w:tcBorders>
            <w:noWrap w:val="0"/>
            <w:vAlign w:val="center"/>
          </w:tcPr>
          <w:p w14:paraId="73121CD6">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0</w:t>
            </w:r>
          </w:p>
        </w:tc>
        <w:tc>
          <w:tcPr>
            <w:tcW w:w="1132" w:type="dxa"/>
            <w:gridSpan w:val="2"/>
            <w:tcBorders>
              <w:top w:val="nil"/>
              <w:left w:val="nil"/>
              <w:bottom w:val="single" w:color="auto" w:sz="4" w:space="0"/>
              <w:right w:val="single" w:color="auto" w:sz="4" w:space="0"/>
            </w:tcBorders>
            <w:noWrap w:val="0"/>
            <w:vAlign w:val="center"/>
          </w:tcPr>
          <w:p w14:paraId="4F2C5150">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0</w:t>
            </w:r>
          </w:p>
        </w:tc>
        <w:tc>
          <w:tcPr>
            <w:tcW w:w="1127" w:type="dxa"/>
            <w:gridSpan w:val="2"/>
            <w:tcBorders>
              <w:top w:val="nil"/>
              <w:left w:val="nil"/>
              <w:bottom w:val="single" w:color="auto" w:sz="4" w:space="0"/>
              <w:right w:val="single" w:color="auto" w:sz="4" w:space="0"/>
            </w:tcBorders>
            <w:noWrap w:val="0"/>
            <w:vAlign w:val="center"/>
          </w:tcPr>
          <w:p w14:paraId="04FD4282">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0</w:t>
            </w:r>
          </w:p>
        </w:tc>
        <w:tc>
          <w:tcPr>
            <w:tcW w:w="704" w:type="dxa"/>
            <w:gridSpan w:val="2"/>
            <w:tcBorders>
              <w:top w:val="nil"/>
              <w:left w:val="nil"/>
              <w:bottom w:val="single" w:color="auto" w:sz="4" w:space="0"/>
              <w:right w:val="single" w:color="auto" w:sz="4" w:space="0"/>
            </w:tcBorders>
            <w:noWrap w:val="0"/>
            <w:vAlign w:val="center"/>
          </w:tcPr>
          <w:p w14:paraId="59FF91F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F9ABA43">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710" w:type="dxa"/>
            <w:tcBorders>
              <w:top w:val="nil"/>
              <w:left w:val="nil"/>
              <w:bottom w:val="single" w:color="auto" w:sz="4" w:space="0"/>
              <w:right w:val="single" w:color="auto" w:sz="4" w:space="0"/>
            </w:tcBorders>
            <w:noWrap w:val="0"/>
            <w:vAlign w:val="center"/>
          </w:tcPr>
          <w:p w14:paraId="1174FF7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w:t>
            </w:r>
          </w:p>
        </w:tc>
      </w:tr>
      <w:tr w14:paraId="4E0350D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73ECEA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832" w:type="dxa"/>
            <w:gridSpan w:val="2"/>
            <w:tcBorders>
              <w:top w:val="single" w:color="auto" w:sz="4" w:space="0"/>
              <w:left w:val="nil"/>
              <w:bottom w:val="single" w:color="auto" w:sz="4" w:space="0"/>
              <w:right w:val="single" w:color="auto" w:sz="4" w:space="0"/>
            </w:tcBorders>
            <w:noWrap w:val="0"/>
            <w:vAlign w:val="center"/>
          </w:tcPr>
          <w:p w14:paraId="15CA7D52">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 xml:space="preserve">  其他资金</w:t>
            </w:r>
          </w:p>
        </w:tc>
        <w:tc>
          <w:tcPr>
            <w:tcW w:w="1127" w:type="dxa"/>
            <w:tcBorders>
              <w:top w:val="nil"/>
              <w:left w:val="nil"/>
              <w:bottom w:val="single" w:color="auto" w:sz="4" w:space="0"/>
              <w:right w:val="single" w:color="auto" w:sz="4" w:space="0"/>
            </w:tcBorders>
            <w:noWrap w:val="0"/>
            <w:vAlign w:val="center"/>
          </w:tcPr>
          <w:p w14:paraId="3CCECA47">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0</w:t>
            </w:r>
          </w:p>
        </w:tc>
        <w:tc>
          <w:tcPr>
            <w:tcW w:w="1132" w:type="dxa"/>
            <w:gridSpan w:val="2"/>
            <w:tcBorders>
              <w:top w:val="nil"/>
              <w:left w:val="nil"/>
              <w:bottom w:val="single" w:color="auto" w:sz="4" w:space="0"/>
              <w:right w:val="single" w:color="auto" w:sz="4" w:space="0"/>
            </w:tcBorders>
            <w:noWrap w:val="0"/>
            <w:vAlign w:val="center"/>
          </w:tcPr>
          <w:p w14:paraId="079C1BBD">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0</w:t>
            </w:r>
          </w:p>
        </w:tc>
        <w:tc>
          <w:tcPr>
            <w:tcW w:w="1127" w:type="dxa"/>
            <w:gridSpan w:val="2"/>
            <w:tcBorders>
              <w:top w:val="nil"/>
              <w:left w:val="nil"/>
              <w:bottom w:val="single" w:color="auto" w:sz="4" w:space="0"/>
              <w:right w:val="single" w:color="auto" w:sz="4" w:space="0"/>
            </w:tcBorders>
            <w:noWrap w:val="0"/>
            <w:vAlign w:val="center"/>
          </w:tcPr>
          <w:p w14:paraId="67458DCA">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0</w:t>
            </w:r>
          </w:p>
        </w:tc>
        <w:tc>
          <w:tcPr>
            <w:tcW w:w="704" w:type="dxa"/>
            <w:gridSpan w:val="2"/>
            <w:tcBorders>
              <w:top w:val="nil"/>
              <w:left w:val="nil"/>
              <w:bottom w:val="single" w:color="auto" w:sz="4" w:space="0"/>
              <w:right w:val="single" w:color="auto" w:sz="4" w:space="0"/>
            </w:tcBorders>
            <w:noWrap w:val="0"/>
            <w:vAlign w:val="center"/>
          </w:tcPr>
          <w:p w14:paraId="6C57EC7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81C28F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710" w:type="dxa"/>
            <w:tcBorders>
              <w:top w:val="nil"/>
              <w:left w:val="nil"/>
              <w:bottom w:val="single" w:color="auto" w:sz="4" w:space="0"/>
              <w:right w:val="single" w:color="auto" w:sz="4" w:space="0"/>
            </w:tcBorders>
            <w:noWrap w:val="0"/>
            <w:vAlign w:val="center"/>
          </w:tcPr>
          <w:p w14:paraId="69AB7BBB">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w:t>
            </w:r>
          </w:p>
        </w:tc>
      </w:tr>
      <w:tr w14:paraId="24E0D29F">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3307922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0BEE18E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60C6A29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实际完成情况</w:t>
            </w:r>
          </w:p>
        </w:tc>
      </w:tr>
      <w:tr w14:paraId="5D9A1BE0">
        <w:tblPrEx>
          <w:tblCellMar>
            <w:top w:w="0" w:type="dxa"/>
            <w:left w:w="108" w:type="dxa"/>
            <w:bottom w:w="0" w:type="dxa"/>
            <w:right w:w="108" w:type="dxa"/>
          </w:tblCellMar>
        </w:tblPrEx>
        <w:trPr>
          <w:trHeight w:val="4851"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79933BA1">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5066" w:type="dxa"/>
            <w:gridSpan w:val="6"/>
            <w:tcBorders>
              <w:top w:val="single" w:color="auto" w:sz="4" w:space="0"/>
              <w:left w:val="nil"/>
              <w:bottom w:val="single" w:color="auto" w:sz="4" w:space="0"/>
              <w:right w:val="single" w:color="auto" w:sz="4" w:space="0"/>
            </w:tcBorders>
            <w:noWrap w:val="0"/>
            <w:vAlign w:val="center"/>
          </w:tcPr>
          <w:p w14:paraId="4BA869BD">
            <w:pPr>
              <w:widowControl/>
              <w:spacing w:line="240" w:lineRule="exact"/>
              <w:ind w:firstLine="420" w:firstLineChars="200"/>
              <w:jc w:val="left"/>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 xml:space="preserve">以习近平新时代中国特色社会主义思想为指导，围绕国家建设世界一流大学和一流学科的战略要求，落实北京市高校分类发展的政策导向，立足国家出版强国以及北京“四个中心”建设所面临的新挑战和新需求，充分发挥学校长期以来出版学科建设的优势和特色，通过文学、工学、管理学和艺术学等多学科交叉拓宽出版学学科建设的新领域，在本项目的资助下打造出版学一流学科平台，显著提升学科在人才培养、科学研究、社会服务、师资队伍等方面的综合实力，构筑“出版+”的多学科交叉融合育人模式和科研创新体系，提升服务出版强国以及北京经济社会发展能力，全面构建具有中国特色的出版学科高质量发展格局。   </w:t>
            </w:r>
          </w:p>
        </w:tc>
        <w:tc>
          <w:tcPr>
            <w:tcW w:w="3387" w:type="dxa"/>
            <w:gridSpan w:val="7"/>
            <w:tcBorders>
              <w:top w:val="single" w:color="auto" w:sz="4" w:space="0"/>
              <w:left w:val="nil"/>
              <w:bottom w:val="single" w:color="auto" w:sz="4" w:space="0"/>
              <w:right w:val="single" w:color="auto" w:sz="4" w:space="0"/>
            </w:tcBorders>
            <w:noWrap w:val="0"/>
            <w:vAlign w:val="center"/>
          </w:tcPr>
          <w:p w14:paraId="2F3D8277">
            <w:pPr>
              <w:keepNext w:val="0"/>
              <w:keepLines w:val="0"/>
              <w:pageBreakBefore w:val="0"/>
              <w:widowControl/>
              <w:kinsoku/>
              <w:wordWrap/>
              <w:overflowPunct/>
              <w:topLinePunct w:val="0"/>
              <w:autoSpaceDE/>
              <w:autoSpaceDN/>
              <w:bidi w:val="0"/>
              <w:adjustRightInd/>
              <w:snapToGrid w:val="0"/>
              <w:spacing w:line="240" w:lineRule="exact"/>
              <w:ind w:firstLine="420" w:firstLineChars="200"/>
              <w:jc w:val="left"/>
              <w:textAlignment w:val="auto"/>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出版学交叉学科平台以解决出版行业高质量发展问题为导向，以交叉学科为驱动力量，全面助力文化强国建设、首都文化中心功能建设和出版业</w:t>
            </w:r>
            <w:r>
              <w:rPr>
                <w:rFonts w:hint="eastAsia" w:ascii="仿宋_GB2312" w:hAnsi="宋体" w:eastAsia="仿宋_GB2312" w:cs="宋体"/>
                <w:color w:val="000000" w:themeColor="text1"/>
                <w:kern w:val="0"/>
                <w:szCs w:val="21"/>
                <w:highlight w:val="none"/>
                <w:lang w:eastAsia="zh-CN"/>
                <w14:textFill>
                  <w14:solidFill>
                    <w14:schemeClr w14:val="tx1"/>
                  </w14:solidFill>
                </w14:textFill>
              </w:rPr>
              <w:t>融合发展。</w:t>
            </w: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平台自建立以来，始终围绕“出版+内容、管理、技术、艺术”的交叉学科体系，通过解决出版产业链“内</w:t>
            </w:r>
            <w:bookmarkStart w:id="0" w:name="_GoBack"/>
            <w:bookmarkEnd w:id="0"/>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容生产、内容呈现、内容运营”三大核心环节的关键问题，产出了系列典型的交叉研究成果，取得了较好的成效</w:t>
            </w:r>
            <w:r>
              <w:rPr>
                <w:rFonts w:hint="eastAsia" w:ascii="仿宋_GB2312" w:hAnsi="宋体" w:eastAsia="仿宋_GB2312" w:cs="宋体"/>
                <w:color w:val="000000" w:themeColor="text1"/>
                <w:kern w:val="0"/>
                <w:szCs w:val="21"/>
                <w:highlight w:val="none"/>
                <w:lang w:eastAsia="zh-CN"/>
                <w14:textFill>
                  <w14:solidFill>
                    <w14:schemeClr w14:val="tx1"/>
                  </w14:solidFill>
                </w14:textFill>
              </w:rPr>
              <w:t>。特别是平台起草的“加强全媒体传播体系建设</w:t>
            </w: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塑造主流舆论新格局”“走好新型主流媒体融合高质量发展之路,用时代‘正能量’引领媒体融合‘大流量’”等关于新闻舆论近两年的监督报告获得市政协党组及市委宣传部主要领导的充分肯定和高度评价。平台</w:t>
            </w:r>
            <w:r>
              <w:rPr>
                <w:rFonts w:hint="eastAsia" w:ascii="仿宋_GB2312" w:hAnsi="宋体" w:eastAsia="仿宋_GB2312" w:cs="宋体"/>
                <w:color w:val="000000" w:themeColor="text1"/>
                <w:kern w:val="0"/>
                <w:szCs w:val="21"/>
                <w:highlight w:val="none"/>
                <w14:textFill>
                  <w14:solidFill>
                    <w14:schemeClr w14:val="tx1"/>
                  </w14:solidFill>
                </w14:textFill>
              </w:rPr>
              <w:t>年度总体目标</w:t>
            </w:r>
            <w:r>
              <w:rPr>
                <w:rFonts w:hint="eastAsia" w:ascii="仿宋_GB2312" w:hAnsi="宋体" w:eastAsia="仿宋_GB2312" w:cs="宋体"/>
                <w:color w:val="000000" w:themeColor="text1"/>
                <w:kern w:val="0"/>
                <w:szCs w:val="21"/>
                <w:highlight w:val="none"/>
                <w:lang w:eastAsia="zh-CN"/>
                <w14:textFill>
                  <w14:solidFill>
                    <w14:schemeClr w14:val="tx1"/>
                  </w14:solidFill>
                </w14:textFill>
              </w:rPr>
              <w:t>完成较好。</w:t>
            </w:r>
          </w:p>
          <w:p w14:paraId="7D0CBFF3">
            <w:pPr>
              <w:widowControl/>
              <w:spacing w:line="240" w:lineRule="exact"/>
              <w:jc w:val="both"/>
              <w:rPr>
                <w:rFonts w:hint="eastAsia" w:ascii="仿宋_GB2312" w:hAnsi="宋体" w:eastAsia="仿宋_GB2312" w:cs="宋体"/>
                <w:color w:val="000000" w:themeColor="text1"/>
                <w:kern w:val="0"/>
                <w:szCs w:val="21"/>
                <w:highlight w:val="none"/>
                <w14:textFill>
                  <w14:solidFill>
                    <w14:schemeClr w14:val="tx1"/>
                  </w14:solidFill>
                </w14:textFill>
              </w:rPr>
            </w:pPr>
          </w:p>
        </w:tc>
      </w:tr>
      <w:tr w14:paraId="6FC96253">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5D01684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绩</w:t>
            </w:r>
            <w:r>
              <w:rPr>
                <w:rFonts w:hint="eastAsia" w:ascii="仿宋_GB2312" w:hAnsi="宋体" w:eastAsia="仿宋_GB2312" w:cs="宋体"/>
                <w:color w:val="000000" w:themeColor="text1"/>
                <w:kern w:val="0"/>
                <w:szCs w:val="21"/>
                <w:highlight w:val="none"/>
                <w14:textFill>
                  <w14:solidFill>
                    <w14:schemeClr w14:val="tx1"/>
                  </w14:solidFill>
                </w14:textFill>
              </w:rPr>
              <w:br w:type="textWrapping"/>
            </w:r>
            <w:r>
              <w:rPr>
                <w:rFonts w:hint="eastAsia" w:ascii="仿宋_GB2312" w:hAnsi="宋体" w:eastAsia="仿宋_GB2312" w:cs="宋体"/>
                <w:color w:val="000000" w:themeColor="text1"/>
                <w:kern w:val="0"/>
                <w:szCs w:val="21"/>
                <w:highlight w:val="none"/>
                <w14:textFill>
                  <w14:solidFill>
                    <w14:schemeClr w14:val="tx1"/>
                  </w14:solidFill>
                </w14:textFill>
              </w:rPr>
              <w:t>效</w:t>
            </w:r>
            <w:r>
              <w:rPr>
                <w:rFonts w:hint="eastAsia" w:ascii="仿宋_GB2312" w:hAnsi="宋体" w:eastAsia="仿宋_GB2312" w:cs="宋体"/>
                <w:color w:val="000000" w:themeColor="text1"/>
                <w:kern w:val="0"/>
                <w:szCs w:val="21"/>
                <w:highlight w:val="none"/>
                <w14:textFill>
                  <w14:solidFill>
                    <w14:schemeClr w14:val="tx1"/>
                  </w14:solidFill>
                </w14:textFill>
              </w:rPr>
              <w:br w:type="textWrapping"/>
            </w:r>
            <w:r>
              <w:rPr>
                <w:rFonts w:hint="eastAsia" w:ascii="仿宋_GB2312" w:hAnsi="宋体" w:eastAsia="仿宋_GB2312" w:cs="宋体"/>
                <w:color w:val="000000" w:themeColor="text1"/>
                <w:kern w:val="0"/>
                <w:szCs w:val="21"/>
                <w:highlight w:val="none"/>
                <w14:textFill>
                  <w14:solidFill>
                    <w14:schemeClr w14:val="tx1"/>
                  </w14:solidFill>
                </w14:textFill>
              </w:rPr>
              <w:t>指</w:t>
            </w:r>
            <w:r>
              <w:rPr>
                <w:rFonts w:hint="eastAsia" w:ascii="仿宋_GB2312" w:hAnsi="宋体" w:eastAsia="仿宋_GB2312" w:cs="宋体"/>
                <w:color w:val="000000" w:themeColor="text1"/>
                <w:kern w:val="0"/>
                <w:szCs w:val="21"/>
                <w:highlight w:val="none"/>
                <w14:textFill>
                  <w14:solidFill>
                    <w14:schemeClr w14:val="tx1"/>
                  </w14:solidFill>
                </w14:textFill>
              </w:rPr>
              <w:br w:type="textWrapping"/>
            </w:r>
            <w:r>
              <w:rPr>
                <w:rFonts w:hint="eastAsia" w:ascii="仿宋_GB2312" w:hAnsi="宋体" w:eastAsia="仿宋_GB2312" w:cs="宋体"/>
                <w:color w:val="000000" w:themeColor="text1"/>
                <w:kern w:val="0"/>
                <w:szCs w:val="21"/>
                <w:highlight w:val="none"/>
                <w14:textFill>
                  <w14:solidFill>
                    <w14:schemeClr w14:val="tx1"/>
                  </w14:solidFill>
                </w14:textFill>
              </w:rPr>
              <w:t>标</w:t>
            </w:r>
          </w:p>
        </w:tc>
        <w:tc>
          <w:tcPr>
            <w:tcW w:w="975" w:type="dxa"/>
            <w:tcBorders>
              <w:top w:val="single" w:color="auto" w:sz="4" w:space="0"/>
              <w:left w:val="nil"/>
              <w:bottom w:val="single" w:color="auto" w:sz="4" w:space="0"/>
              <w:right w:val="single" w:color="auto" w:sz="4" w:space="0"/>
            </w:tcBorders>
            <w:noWrap w:val="0"/>
            <w:vAlign w:val="center"/>
          </w:tcPr>
          <w:p w14:paraId="09960CC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一级指标</w:t>
            </w:r>
          </w:p>
        </w:tc>
        <w:tc>
          <w:tcPr>
            <w:tcW w:w="1105" w:type="dxa"/>
            <w:tcBorders>
              <w:top w:val="single" w:color="auto" w:sz="4" w:space="0"/>
              <w:left w:val="nil"/>
              <w:bottom w:val="single" w:color="auto" w:sz="4" w:space="0"/>
              <w:right w:val="single" w:color="auto" w:sz="4" w:space="0"/>
            </w:tcBorders>
            <w:noWrap w:val="0"/>
            <w:vAlign w:val="center"/>
          </w:tcPr>
          <w:p w14:paraId="05ADAD6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二级指标</w:t>
            </w:r>
          </w:p>
        </w:tc>
        <w:tc>
          <w:tcPr>
            <w:tcW w:w="2279" w:type="dxa"/>
            <w:gridSpan w:val="3"/>
            <w:tcBorders>
              <w:top w:val="single" w:color="auto" w:sz="4" w:space="0"/>
              <w:left w:val="nil"/>
              <w:bottom w:val="single" w:color="auto" w:sz="4" w:space="0"/>
              <w:right w:val="single" w:color="auto" w:sz="4" w:space="0"/>
            </w:tcBorders>
            <w:noWrap w:val="0"/>
            <w:vAlign w:val="center"/>
          </w:tcPr>
          <w:p w14:paraId="3C38256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三级指标</w:t>
            </w:r>
          </w:p>
        </w:tc>
        <w:tc>
          <w:tcPr>
            <w:tcW w:w="707" w:type="dxa"/>
            <w:tcBorders>
              <w:top w:val="single" w:color="auto" w:sz="4" w:space="0"/>
              <w:left w:val="nil"/>
              <w:bottom w:val="single" w:color="auto" w:sz="4" w:space="0"/>
              <w:right w:val="single" w:color="auto" w:sz="4" w:space="0"/>
            </w:tcBorders>
            <w:noWrap w:val="0"/>
            <w:vAlign w:val="center"/>
          </w:tcPr>
          <w:p w14:paraId="5362191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年度</w:t>
            </w:r>
          </w:p>
          <w:p w14:paraId="71F8D91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指标值</w:t>
            </w:r>
          </w:p>
        </w:tc>
        <w:tc>
          <w:tcPr>
            <w:tcW w:w="848" w:type="dxa"/>
            <w:tcBorders>
              <w:top w:val="single" w:color="auto" w:sz="4" w:space="0"/>
              <w:left w:val="nil"/>
              <w:bottom w:val="single" w:color="auto" w:sz="4" w:space="0"/>
              <w:right w:val="single" w:color="auto" w:sz="4" w:space="0"/>
            </w:tcBorders>
            <w:noWrap w:val="0"/>
            <w:vAlign w:val="center"/>
          </w:tcPr>
          <w:p w14:paraId="554DA83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实际</w:t>
            </w:r>
          </w:p>
          <w:p w14:paraId="7DA5809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0B2620F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分值</w:t>
            </w:r>
          </w:p>
        </w:tc>
        <w:tc>
          <w:tcPr>
            <w:tcW w:w="824" w:type="dxa"/>
            <w:gridSpan w:val="2"/>
            <w:tcBorders>
              <w:top w:val="single" w:color="auto" w:sz="4" w:space="0"/>
              <w:left w:val="nil"/>
              <w:bottom w:val="single" w:color="auto" w:sz="4" w:space="0"/>
              <w:right w:val="single" w:color="auto" w:sz="4" w:space="0"/>
            </w:tcBorders>
            <w:noWrap w:val="0"/>
            <w:vAlign w:val="center"/>
          </w:tcPr>
          <w:p w14:paraId="67AC032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得分</w:t>
            </w:r>
          </w:p>
        </w:tc>
        <w:tc>
          <w:tcPr>
            <w:tcW w:w="1152" w:type="dxa"/>
            <w:gridSpan w:val="2"/>
            <w:tcBorders>
              <w:top w:val="single" w:color="auto" w:sz="4" w:space="0"/>
              <w:left w:val="nil"/>
              <w:bottom w:val="single" w:color="auto" w:sz="4" w:space="0"/>
              <w:right w:val="single" w:color="auto" w:sz="4" w:space="0"/>
            </w:tcBorders>
            <w:noWrap w:val="0"/>
            <w:vAlign w:val="center"/>
          </w:tcPr>
          <w:p w14:paraId="66B62977">
            <w:pPr>
              <w:widowControl/>
              <w:spacing w:line="240" w:lineRule="exact"/>
              <w:jc w:val="center"/>
              <w:rPr>
                <w:rFonts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偏差原因分析及改进</w:t>
            </w:r>
          </w:p>
          <w:p w14:paraId="6D195F8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措施</w:t>
            </w:r>
          </w:p>
        </w:tc>
      </w:tr>
      <w:tr w14:paraId="6A47C63E">
        <w:tblPrEx>
          <w:tblCellMar>
            <w:top w:w="0" w:type="dxa"/>
            <w:left w:w="108" w:type="dxa"/>
            <w:bottom w:w="0" w:type="dxa"/>
            <w:right w:w="108" w:type="dxa"/>
          </w:tblCellMar>
        </w:tblPrEx>
        <w:trPr>
          <w:trHeight w:val="64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64C6061">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6CEB6711">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产出指标</w:t>
            </w:r>
          </w:p>
        </w:tc>
        <w:tc>
          <w:tcPr>
            <w:tcW w:w="1105" w:type="dxa"/>
            <w:vMerge w:val="restart"/>
            <w:tcBorders>
              <w:top w:val="single" w:color="auto" w:sz="4" w:space="0"/>
              <w:left w:val="single" w:color="auto" w:sz="4" w:space="0"/>
              <w:right w:val="single" w:color="auto" w:sz="4" w:space="0"/>
            </w:tcBorders>
            <w:noWrap w:val="0"/>
            <w:vAlign w:val="center"/>
          </w:tcPr>
          <w:p w14:paraId="0666B063">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数量指标</w:t>
            </w:r>
          </w:p>
        </w:tc>
        <w:tc>
          <w:tcPr>
            <w:tcW w:w="2279" w:type="dxa"/>
            <w:gridSpan w:val="3"/>
            <w:tcBorders>
              <w:top w:val="single" w:color="auto" w:sz="4" w:space="0"/>
              <w:left w:val="nil"/>
              <w:bottom w:val="single" w:color="auto" w:sz="4" w:space="0"/>
              <w:right w:val="single" w:color="auto" w:sz="4" w:space="0"/>
            </w:tcBorders>
            <w:noWrap w:val="0"/>
            <w:vAlign w:val="center"/>
          </w:tcPr>
          <w:p w14:paraId="14F2E5B3">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承担省部级及以上高水平项目</w:t>
            </w:r>
          </w:p>
        </w:tc>
        <w:tc>
          <w:tcPr>
            <w:tcW w:w="707" w:type="dxa"/>
            <w:tcBorders>
              <w:top w:val="single" w:color="auto" w:sz="4" w:space="0"/>
              <w:left w:val="nil"/>
              <w:bottom w:val="single" w:color="auto" w:sz="4" w:space="0"/>
              <w:right w:val="single" w:color="auto" w:sz="4" w:space="0"/>
            </w:tcBorders>
            <w:noWrap w:val="0"/>
            <w:vAlign w:val="center"/>
          </w:tcPr>
          <w:p w14:paraId="5595B18A">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7项</w:t>
            </w:r>
          </w:p>
        </w:tc>
        <w:tc>
          <w:tcPr>
            <w:tcW w:w="848" w:type="dxa"/>
            <w:tcBorders>
              <w:top w:val="single" w:color="auto" w:sz="4" w:space="0"/>
              <w:left w:val="nil"/>
              <w:bottom w:val="single" w:color="auto" w:sz="4" w:space="0"/>
              <w:right w:val="single" w:color="auto" w:sz="4" w:space="0"/>
            </w:tcBorders>
            <w:noWrap w:val="0"/>
            <w:vAlign w:val="center"/>
          </w:tcPr>
          <w:p w14:paraId="0940735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16项</w:t>
            </w:r>
          </w:p>
        </w:tc>
        <w:tc>
          <w:tcPr>
            <w:tcW w:w="563" w:type="dxa"/>
            <w:gridSpan w:val="2"/>
            <w:tcBorders>
              <w:top w:val="single" w:color="auto" w:sz="4" w:space="0"/>
              <w:left w:val="nil"/>
              <w:bottom w:val="single" w:color="auto" w:sz="4" w:space="0"/>
              <w:right w:val="single" w:color="auto" w:sz="4" w:space="0"/>
            </w:tcBorders>
            <w:noWrap w:val="0"/>
            <w:vAlign w:val="center"/>
          </w:tcPr>
          <w:p w14:paraId="228FD03B">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4</w:t>
            </w:r>
          </w:p>
        </w:tc>
        <w:tc>
          <w:tcPr>
            <w:tcW w:w="824" w:type="dxa"/>
            <w:gridSpan w:val="2"/>
            <w:tcBorders>
              <w:top w:val="single" w:color="auto" w:sz="4" w:space="0"/>
              <w:left w:val="nil"/>
              <w:bottom w:val="single" w:color="auto" w:sz="4" w:space="0"/>
              <w:right w:val="single" w:color="auto" w:sz="4" w:space="0"/>
            </w:tcBorders>
            <w:noWrap w:val="0"/>
            <w:vAlign w:val="center"/>
          </w:tcPr>
          <w:p w14:paraId="3F91452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4.00</w:t>
            </w:r>
          </w:p>
        </w:tc>
        <w:tc>
          <w:tcPr>
            <w:tcW w:w="1152" w:type="dxa"/>
            <w:gridSpan w:val="2"/>
            <w:tcBorders>
              <w:top w:val="single" w:color="auto" w:sz="4" w:space="0"/>
              <w:left w:val="nil"/>
              <w:bottom w:val="single" w:color="auto" w:sz="4" w:space="0"/>
              <w:right w:val="single" w:color="auto" w:sz="4" w:space="0"/>
            </w:tcBorders>
            <w:noWrap w:val="0"/>
            <w:vAlign w:val="center"/>
          </w:tcPr>
          <w:p w14:paraId="5A133232">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20F45CAE">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70E0F2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8902FE3">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6B7F363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7D60A7F4">
            <w:pPr>
              <w:keepNext w:val="0"/>
              <w:keepLines w:val="0"/>
              <w:widowControl/>
              <w:suppressLineNumbers w:val="0"/>
              <w:jc w:val="left"/>
              <w:textAlignment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学生就业率</w:t>
            </w:r>
          </w:p>
        </w:tc>
        <w:tc>
          <w:tcPr>
            <w:tcW w:w="707" w:type="dxa"/>
            <w:tcBorders>
              <w:top w:val="single" w:color="auto" w:sz="4" w:space="0"/>
              <w:left w:val="nil"/>
              <w:bottom w:val="single" w:color="auto" w:sz="4" w:space="0"/>
              <w:right w:val="single" w:color="auto" w:sz="4" w:space="0"/>
            </w:tcBorders>
            <w:noWrap w:val="0"/>
            <w:vAlign w:val="center"/>
          </w:tcPr>
          <w:p w14:paraId="5E3EF853">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80%</w:t>
            </w:r>
          </w:p>
        </w:tc>
        <w:tc>
          <w:tcPr>
            <w:tcW w:w="848" w:type="dxa"/>
            <w:tcBorders>
              <w:top w:val="single" w:color="auto" w:sz="4" w:space="0"/>
              <w:left w:val="nil"/>
              <w:bottom w:val="single" w:color="auto" w:sz="4" w:space="0"/>
              <w:right w:val="single" w:color="auto" w:sz="4" w:space="0"/>
            </w:tcBorders>
            <w:noWrap w:val="0"/>
            <w:vAlign w:val="center"/>
          </w:tcPr>
          <w:p w14:paraId="704C885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95.5%</w:t>
            </w:r>
          </w:p>
        </w:tc>
        <w:tc>
          <w:tcPr>
            <w:tcW w:w="563" w:type="dxa"/>
            <w:gridSpan w:val="2"/>
            <w:tcBorders>
              <w:top w:val="single" w:color="auto" w:sz="4" w:space="0"/>
              <w:left w:val="nil"/>
              <w:bottom w:val="single" w:color="auto" w:sz="4" w:space="0"/>
              <w:right w:val="single" w:color="auto" w:sz="4" w:space="0"/>
            </w:tcBorders>
            <w:noWrap w:val="0"/>
            <w:vAlign w:val="center"/>
          </w:tcPr>
          <w:p w14:paraId="7642E6A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795C81A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2593409C">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5259C9AF">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2A311D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843710D">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332D921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0DB11C3A">
            <w:pPr>
              <w:keepNext w:val="0"/>
              <w:keepLines w:val="0"/>
              <w:widowControl/>
              <w:suppressLineNumbers w:val="0"/>
              <w:jc w:val="left"/>
              <w:textAlignment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省部级和行业协会及以上科技成果奖励</w:t>
            </w:r>
          </w:p>
        </w:tc>
        <w:tc>
          <w:tcPr>
            <w:tcW w:w="707" w:type="dxa"/>
            <w:tcBorders>
              <w:top w:val="single" w:color="auto" w:sz="4" w:space="0"/>
              <w:left w:val="nil"/>
              <w:bottom w:val="single" w:color="auto" w:sz="4" w:space="0"/>
              <w:right w:val="single" w:color="auto" w:sz="4" w:space="0"/>
            </w:tcBorders>
            <w:noWrap w:val="0"/>
            <w:vAlign w:val="center"/>
          </w:tcPr>
          <w:p w14:paraId="66509445">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4项</w:t>
            </w:r>
          </w:p>
        </w:tc>
        <w:tc>
          <w:tcPr>
            <w:tcW w:w="848" w:type="dxa"/>
            <w:tcBorders>
              <w:top w:val="single" w:color="auto" w:sz="4" w:space="0"/>
              <w:left w:val="nil"/>
              <w:bottom w:val="single" w:color="auto" w:sz="4" w:space="0"/>
              <w:right w:val="single" w:color="auto" w:sz="4" w:space="0"/>
            </w:tcBorders>
            <w:noWrap w:val="0"/>
            <w:vAlign w:val="center"/>
          </w:tcPr>
          <w:p w14:paraId="4F4DB21E">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7项</w:t>
            </w:r>
          </w:p>
        </w:tc>
        <w:tc>
          <w:tcPr>
            <w:tcW w:w="563" w:type="dxa"/>
            <w:gridSpan w:val="2"/>
            <w:tcBorders>
              <w:top w:val="single" w:color="auto" w:sz="4" w:space="0"/>
              <w:left w:val="nil"/>
              <w:bottom w:val="single" w:color="auto" w:sz="4" w:space="0"/>
              <w:right w:val="single" w:color="auto" w:sz="4" w:space="0"/>
            </w:tcBorders>
            <w:noWrap w:val="0"/>
            <w:vAlign w:val="center"/>
          </w:tcPr>
          <w:p w14:paraId="780B791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1F6025F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786F77F7">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1DFCB590">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C899A5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AD1C0E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1996AD62">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0F5F608C">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完成技术开发</w:t>
            </w:r>
          </w:p>
        </w:tc>
        <w:tc>
          <w:tcPr>
            <w:tcW w:w="707" w:type="dxa"/>
            <w:tcBorders>
              <w:top w:val="single" w:color="auto" w:sz="4" w:space="0"/>
              <w:left w:val="nil"/>
              <w:bottom w:val="single" w:color="auto" w:sz="4" w:space="0"/>
              <w:right w:val="single" w:color="auto" w:sz="4" w:space="0"/>
            </w:tcBorders>
            <w:noWrap w:val="0"/>
            <w:vAlign w:val="center"/>
          </w:tcPr>
          <w:p w14:paraId="5288D02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8项</w:t>
            </w:r>
          </w:p>
        </w:tc>
        <w:tc>
          <w:tcPr>
            <w:tcW w:w="848" w:type="dxa"/>
            <w:tcBorders>
              <w:top w:val="single" w:color="auto" w:sz="4" w:space="0"/>
              <w:left w:val="nil"/>
              <w:bottom w:val="single" w:color="auto" w:sz="4" w:space="0"/>
              <w:right w:val="single" w:color="auto" w:sz="4" w:space="0"/>
            </w:tcBorders>
            <w:noWrap w:val="0"/>
            <w:vAlign w:val="center"/>
          </w:tcPr>
          <w:p w14:paraId="53BB123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12项</w:t>
            </w:r>
          </w:p>
        </w:tc>
        <w:tc>
          <w:tcPr>
            <w:tcW w:w="563" w:type="dxa"/>
            <w:gridSpan w:val="2"/>
            <w:tcBorders>
              <w:top w:val="single" w:color="auto" w:sz="4" w:space="0"/>
              <w:left w:val="nil"/>
              <w:bottom w:val="single" w:color="auto" w:sz="4" w:space="0"/>
              <w:right w:val="single" w:color="auto" w:sz="4" w:space="0"/>
            </w:tcBorders>
            <w:noWrap w:val="0"/>
            <w:vAlign w:val="center"/>
          </w:tcPr>
          <w:p w14:paraId="580DA45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31578CF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446B033B">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08FF3607">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2A134F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10A587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2ECF246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7DCA8248">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研究生培养</w:t>
            </w:r>
          </w:p>
        </w:tc>
        <w:tc>
          <w:tcPr>
            <w:tcW w:w="707" w:type="dxa"/>
            <w:tcBorders>
              <w:top w:val="single" w:color="auto" w:sz="4" w:space="0"/>
              <w:left w:val="nil"/>
              <w:bottom w:val="single" w:color="auto" w:sz="4" w:space="0"/>
              <w:right w:val="single" w:color="auto" w:sz="4" w:space="0"/>
            </w:tcBorders>
            <w:noWrap w:val="0"/>
            <w:vAlign w:val="center"/>
          </w:tcPr>
          <w:p w14:paraId="0377C24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370人</w:t>
            </w:r>
          </w:p>
        </w:tc>
        <w:tc>
          <w:tcPr>
            <w:tcW w:w="848" w:type="dxa"/>
            <w:tcBorders>
              <w:top w:val="single" w:color="auto" w:sz="4" w:space="0"/>
              <w:left w:val="nil"/>
              <w:bottom w:val="single" w:color="auto" w:sz="4" w:space="0"/>
              <w:right w:val="single" w:color="auto" w:sz="4" w:space="0"/>
            </w:tcBorders>
            <w:noWrap w:val="0"/>
            <w:vAlign w:val="center"/>
          </w:tcPr>
          <w:p w14:paraId="354E606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800人</w:t>
            </w:r>
          </w:p>
        </w:tc>
        <w:tc>
          <w:tcPr>
            <w:tcW w:w="563" w:type="dxa"/>
            <w:gridSpan w:val="2"/>
            <w:tcBorders>
              <w:top w:val="single" w:color="auto" w:sz="4" w:space="0"/>
              <w:left w:val="nil"/>
              <w:bottom w:val="single" w:color="auto" w:sz="4" w:space="0"/>
              <w:right w:val="single" w:color="auto" w:sz="4" w:space="0"/>
            </w:tcBorders>
            <w:noWrap w:val="0"/>
            <w:vAlign w:val="center"/>
          </w:tcPr>
          <w:p w14:paraId="687A153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731C02F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2C839781">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5D2C7CC8">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18C0AF2">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9FD535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2606710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630E940F">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交叉的课程和教材建设数量</w:t>
            </w:r>
          </w:p>
        </w:tc>
        <w:tc>
          <w:tcPr>
            <w:tcW w:w="707" w:type="dxa"/>
            <w:tcBorders>
              <w:top w:val="single" w:color="auto" w:sz="4" w:space="0"/>
              <w:left w:val="nil"/>
              <w:bottom w:val="single" w:color="auto" w:sz="4" w:space="0"/>
              <w:right w:val="single" w:color="auto" w:sz="4" w:space="0"/>
            </w:tcBorders>
            <w:noWrap w:val="0"/>
            <w:vAlign w:val="center"/>
          </w:tcPr>
          <w:p w14:paraId="2F252EA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10门</w:t>
            </w:r>
          </w:p>
        </w:tc>
        <w:tc>
          <w:tcPr>
            <w:tcW w:w="848" w:type="dxa"/>
            <w:tcBorders>
              <w:top w:val="single" w:color="auto" w:sz="4" w:space="0"/>
              <w:left w:val="nil"/>
              <w:bottom w:val="single" w:color="auto" w:sz="4" w:space="0"/>
              <w:right w:val="single" w:color="auto" w:sz="4" w:space="0"/>
            </w:tcBorders>
            <w:noWrap w:val="0"/>
            <w:vAlign w:val="center"/>
          </w:tcPr>
          <w:p w14:paraId="091E1B3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22门</w:t>
            </w:r>
          </w:p>
        </w:tc>
        <w:tc>
          <w:tcPr>
            <w:tcW w:w="563" w:type="dxa"/>
            <w:gridSpan w:val="2"/>
            <w:tcBorders>
              <w:top w:val="single" w:color="auto" w:sz="4" w:space="0"/>
              <w:left w:val="nil"/>
              <w:bottom w:val="single" w:color="auto" w:sz="4" w:space="0"/>
              <w:right w:val="single" w:color="auto" w:sz="4" w:space="0"/>
            </w:tcBorders>
            <w:noWrap w:val="0"/>
            <w:vAlign w:val="center"/>
          </w:tcPr>
          <w:p w14:paraId="1A094BB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4CA47FF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000EDA39">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731E3BA3">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D880F1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57F617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1FB1075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63028D02">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交叉的师资团队建设数量</w:t>
            </w:r>
          </w:p>
        </w:tc>
        <w:tc>
          <w:tcPr>
            <w:tcW w:w="707" w:type="dxa"/>
            <w:tcBorders>
              <w:top w:val="single" w:color="auto" w:sz="4" w:space="0"/>
              <w:left w:val="nil"/>
              <w:bottom w:val="single" w:color="auto" w:sz="4" w:space="0"/>
              <w:right w:val="single" w:color="auto" w:sz="4" w:space="0"/>
            </w:tcBorders>
            <w:noWrap w:val="0"/>
            <w:vAlign w:val="center"/>
          </w:tcPr>
          <w:p w14:paraId="07D9E3F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8个</w:t>
            </w:r>
          </w:p>
        </w:tc>
        <w:tc>
          <w:tcPr>
            <w:tcW w:w="848" w:type="dxa"/>
            <w:tcBorders>
              <w:top w:val="single" w:color="auto" w:sz="4" w:space="0"/>
              <w:left w:val="nil"/>
              <w:bottom w:val="single" w:color="auto" w:sz="4" w:space="0"/>
              <w:right w:val="single" w:color="auto" w:sz="4" w:space="0"/>
            </w:tcBorders>
            <w:noWrap w:val="0"/>
            <w:vAlign w:val="center"/>
          </w:tcPr>
          <w:p w14:paraId="77D62C7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10个</w:t>
            </w:r>
          </w:p>
        </w:tc>
        <w:tc>
          <w:tcPr>
            <w:tcW w:w="563" w:type="dxa"/>
            <w:gridSpan w:val="2"/>
            <w:tcBorders>
              <w:top w:val="single" w:color="auto" w:sz="4" w:space="0"/>
              <w:left w:val="nil"/>
              <w:bottom w:val="single" w:color="auto" w:sz="4" w:space="0"/>
              <w:right w:val="single" w:color="auto" w:sz="4" w:space="0"/>
            </w:tcBorders>
            <w:noWrap w:val="0"/>
            <w:vAlign w:val="center"/>
          </w:tcPr>
          <w:p w14:paraId="64CA284E">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7B8C0B8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24823895">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78F13E32">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436648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7C8061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4A8C155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403F2058">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教师参加国际学术会议并做报告</w:t>
            </w:r>
          </w:p>
        </w:tc>
        <w:tc>
          <w:tcPr>
            <w:tcW w:w="707" w:type="dxa"/>
            <w:tcBorders>
              <w:top w:val="single" w:color="auto" w:sz="4" w:space="0"/>
              <w:left w:val="nil"/>
              <w:bottom w:val="single" w:color="auto" w:sz="4" w:space="0"/>
              <w:right w:val="single" w:color="auto" w:sz="4" w:space="0"/>
            </w:tcBorders>
            <w:noWrap w:val="0"/>
            <w:vAlign w:val="center"/>
          </w:tcPr>
          <w:p w14:paraId="35F18B2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17人次</w:t>
            </w:r>
          </w:p>
        </w:tc>
        <w:tc>
          <w:tcPr>
            <w:tcW w:w="848" w:type="dxa"/>
            <w:tcBorders>
              <w:top w:val="single" w:color="auto" w:sz="4" w:space="0"/>
              <w:left w:val="nil"/>
              <w:bottom w:val="single" w:color="auto" w:sz="4" w:space="0"/>
              <w:right w:val="single" w:color="auto" w:sz="4" w:space="0"/>
            </w:tcBorders>
            <w:noWrap w:val="0"/>
            <w:vAlign w:val="center"/>
          </w:tcPr>
          <w:p w14:paraId="76F107B5">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18人次</w:t>
            </w:r>
          </w:p>
        </w:tc>
        <w:tc>
          <w:tcPr>
            <w:tcW w:w="563" w:type="dxa"/>
            <w:gridSpan w:val="2"/>
            <w:tcBorders>
              <w:top w:val="single" w:color="auto" w:sz="4" w:space="0"/>
              <w:left w:val="nil"/>
              <w:bottom w:val="single" w:color="auto" w:sz="4" w:space="0"/>
              <w:right w:val="single" w:color="auto" w:sz="4" w:space="0"/>
            </w:tcBorders>
            <w:noWrap w:val="0"/>
            <w:vAlign w:val="center"/>
          </w:tcPr>
          <w:p w14:paraId="27AB39C2">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43C51A2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651307B4">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7D7126B4">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1ACE68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62962F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57339D2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6A5BA251">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邀请境外学者做学术报告</w:t>
            </w:r>
          </w:p>
        </w:tc>
        <w:tc>
          <w:tcPr>
            <w:tcW w:w="707" w:type="dxa"/>
            <w:tcBorders>
              <w:top w:val="single" w:color="auto" w:sz="4" w:space="0"/>
              <w:left w:val="nil"/>
              <w:bottom w:val="single" w:color="auto" w:sz="4" w:space="0"/>
              <w:right w:val="single" w:color="auto" w:sz="4" w:space="0"/>
            </w:tcBorders>
            <w:noWrap w:val="0"/>
            <w:vAlign w:val="center"/>
          </w:tcPr>
          <w:p w14:paraId="04662F40">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9人次</w:t>
            </w:r>
          </w:p>
        </w:tc>
        <w:tc>
          <w:tcPr>
            <w:tcW w:w="848" w:type="dxa"/>
            <w:tcBorders>
              <w:top w:val="single" w:color="auto" w:sz="4" w:space="0"/>
              <w:left w:val="nil"/>
              <w:bottom w:val="single" w:color="auto" w:sz="4" w:space="0"/>
              <w:right w:val="single" w:color="auto" w:sz="4" w:space="0"/>
            </w:tcBorders>
            <w:noWrap w:val="0"/>
            <w:vAlign w:val="center"/>
          </w:tcPr>
          <w:p w14:paraId="156D687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9人次</w:t>
            </w:r>
          </w:p>
        </w:tc>
        <w:tc>
          <w:tcPr>
            <w:tcW w:w="563" w:type="dxa"/>
            <w:gridSpan w:val="2"/>
            <w:tcBorders>
              <w:top w:val="single" w:color="auto" w:sz="4" w:space="0"/>
              <w:left w:val="nil"/>
              <w:bottom w:val="single" w:color="auto" w:sz="4" w:space="0"/>
              <w:right w:val="single" w:color="auto" w:sz="4" w:space="0"/>
            </w:tcBorders>
            <w:noWrap w:val="0"/>
            <w:vAlign w:val="center"/>
          </w:tcPr>
          <w:p w14:paraId="6DD9D625">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651E27F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64796ECD">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2A1586E8">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99639E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CA1D00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765DA88D">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7A290DFE">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搭建研发平台</w:t>
            </w:r>
          </w:p>
        </w:tc>
        <w:tc>
          <w:tcPr>
            <w:tcW w:w="707" w:type="dxa"/>
            <w:tcBorders>
              <w:top w:val="single" w:color="auto" w:sz="4" w:space="0"/>
              <w:left w:val="nil"/>
              <w:bottom w:val="single" w:color="auto" w:sz="4" w:space="0"/>
              <w:right w:val="single" w:color="auto" w:sz="4" w:space="0"/>
            </w:tcBorders>
            <w:noWrap w:val="0"/>
            <w:vAlign w:val="center"/>
          </w:tcPr>
          <w:p w14:paraId="00F4214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7个</w:t>
            </w:r>
          </w:p>
        </w:tc>
        <w:tc>
          <w:tcPr>
            <w:tcW w:w="848" w:type="dxa"/>
            <w:tcBorders>
              <w:top w:val="single" w:color="auto" w:sz="4" w:space="0"/>
              <w:left w:val="nil"/>
              <w:bottom w:val="single" w:color="auto" w:sz="4" w:space="0"/>
              <w:right w:val="single" w:color="auto" w:sz="4" w:space="0"/>
            </w:tcBorders>
            <w:noWrap w:val="0"/>
            <w:vAlign w:val="center"/>
          </w:tcPr>
          <w:p w14:paraId="0A1F5E7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9个</w:t>
            </w:r>
          </w:p>
        </w:tc>
        <w:tc>
          <w:tcPr>
            <w:tcW w:w="563" w:type="dxa"/>
            <w:gridSpan w:val="2"/>
            <w:tcBorders>
              <w:top w:val="single" w:color="auto" w:sz="4" w:space="0"/>
              <w:left w:val="nil"/>
              <w:bottom w:val="single" w:color="auto" w:sz="4" w:space="0"/>
              <w:right w:val="single" w:color="auto" w:sz="4" w:space="0"/>
            </w:tcBorders>
            <w:noWrap w:val="0"/>
            <w:vAlign w:val="center"/>
          </w:tcPr>
          <w:p w14:paraId="5A167C8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41A1E79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39DB90A6">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0B0E2258">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4CEA08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7CE8D9B">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605377D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7F86CF1C">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申请发明专利/软著</w:t>
            </w:r>
          </w:p>
        </w:tc>
        <w:tc>
          <w:tcPr>
            <w:tcW w:w="707" w:type="dxa"/>
            <w:tcBorders>
              <w:top w:val="single" w:color="auto" w:sz="4" w:space="0"/>
              <w:left w:val="nil"/>
              <w:bottom w:val="single" w:color="auto" w:sz="4" w:space="0"/>
              <w:right w:val="single" w:color="auto" w:sz="4" w:space="0"/>
            </w:tcBorders>
            <w:noWrap w:val="0"/>
            <w:vAlign w:val="center"/>
          </w:tcPr>
          <w:p w14:paraId="483CBA13">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26项</w:t>
            </w:r>
          </w:p>
        </w:tc>
        <w:tc>
          <w:tcPr>
            <w:tcW w:w="848" w:type="dxa"/>
            <w:tcBorders>
              <w:top w:val="single" w:color="auto" w:sz="4" w:space="0"/>
              <w:left w:val="nil"/>
              <w:bottom w:val="single" w:color="auto" w:sz="4" w:space="0"/>
              <w:right w:val="single" w:color="auto" w:sz="4" w:space="0"/>
            </w:tcBorders>
            <w:noWrap w:val="0"/>
            <w:vAlign w:val="center"/>
          </w:tcPr>
          <w:p w14:paraId="70B8CB1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29项</w:t>
            </w:r>
          </w:p>
        </w:tc>
        <w:tc>
          <w:tcPr>
            <w:tcW w:w="563" w:type="dxa"/>
            <w:gridSpan w:val="2"/>
            <w:tcBorders>
              <w:top w:val="single" w:color="auto" w:sz="4" w:space="0"/>
              <w:left w:val="nil"/>
              <w:bottom w:val="single" w:color="auto" w:sz="4" w:space="0"/>
              <w:right w:val="single" w:color="auto" w:sz="4" w:space="0"/>
            </w:tcBorders>
            <w:noWrap w:val="0"/>
            <w:vAlign w:val="center"/>
          </w:tcPr>
          <w:p w14:paraId="030EE27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61C189A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0EFC04D6">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3D8C32DC">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2B24F5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596A3F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4EE0D92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5B0DDF2E">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实习实训基地</w:t>
            </w:r>
          </w:p>
        </w:tc>
        <w:tc>
          <w:tcPr>
            <w:tcW w:w="707" w:type="dxa"/>
            <w:tcBorders>
              <w:top w:val="single" w:color="auto" w:sz="4" w:space="0"/>
              <w:left w:val="nil"/>
              <w:bottom w:val="single" w:color="auto" w:sz="4" w:space="0"/>
              <w:right w:val="single" w:color="auto" w:sz="4" w:space="0"/>
            </w:tcBorders>
            <w:noWrap w:val="0"/>
            <w:vAlign w:val="center"/>
          </w:tcPr>
          <w:p w14:paraId="11854F4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10个</w:t>
            </w:r>
          </w:p>
        </w:tc>
        <w:tc>
          <w:tcPr>
            <w:tcW w:w="848" w:type="dxa"/>
            <w:tcBorders>
              <w:top w:val="single" w:color="auto" w:sz="4" w:space="0"/>
              <w:left w:val="nil"/>
              <w:bottom w:val="single" w:color="auto" w:sz="4" w:space="0"/>
              <w:right w:val="single" w:color="auto" w:sz="4" w:space="0"/>
            </w:tcBorders>
            <w:noWrap w:val="0"/>
            <w:vAlign w:val="center"/>
          </w:tcPr>
          <w:p w14:paraId="7BC4FE9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17个</w:t>
            </w:r>
          </w:p>
        </w:tc>
        <w:tc>
          <w:tcPr>
            <w:tcW w:w="563" w:type="dxa"/>
            <w:gridSpan w:val="2"/>
            <w:tcBorders>
              <w:top w:val="single" w:color="auto" w:sz="4" w:space="0"/>
              <w:left w:val="nil"/>
              <w:bottom w:val="single" w:color="auto" w:sz="4" w:space="0"/>
              <w:right w:val="single" w:color="auto" w:sz="4" w:space="0"/>
            </w:tcBorders>
            <w:noWrap w:val="0"/>
            <w:vAlign w:val="center"/>
          </w:tcPr>
          <w:p w14:paraId="5AE99C6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16CF587F">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5B9C91EA">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73D94B74">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11D5AE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06267A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1202E24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5FFDA934">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培养高水平科研与师资团队</w:t>
            </w:r>
          </w:p>
        </w:tc>
        <w:tc>
          <w:tcPr>
            <w:tcW w:w="707" w:type="dxa"/>
            <w:tcBorders>
              <w:top w:val="single" w:color="auto" w:sz="4" w:space="0"/>
              <w:left w:val="nil"/>
              <w:bottom w:val="single" w:color="auto" w:sz="4" w:space="0"/>
              <w:right w:val="single" w:color="auto" w:sz="4" w:space="0"/>
            </w:tcBorders>
            <w:noWrap w:val="0"/>
            <w:vAlign w:val="center"/>
          </w:tcPr>
          <w:p w14:paraId="1209369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8个</w:t>
            </w:r>
          </w:p>
        </w:tc>
        <w:tc>
          <w:tcPr>
            <w:tcW w:w="848" w:type="dxa"/>
            <w:tcBorders>
              <w:top w:val="single" w:color="auto" w:sz="4" w:space="0"/>
              <w:left w:val="nil"/>
              <w:bottom w:val="single" w:color="auto" w:sz="4" w:space="0"/>
              <w:right w:val="single" w:color="auto" w:sz="4" w:space="0"/>
            </w:tcBorders>
            <w:noWrap w:val="0"/>
            <w:vAlign w:val="center"/>
          </w:tcPr>
          <w:p w14:paraId="6067DDA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12个</w:t>
            </w:r>
          </w:p>
        </w:tc>
        <w:tc>
          <w:tcPr>
            <w:tcW w:w="563" w:type="dxa"/>
            <w:gridSpan w:val="2"/>
            <w:tcBorders>
              <w:top w:val="single" w:color="auto" w:sz="4" w:space="0"/>
              <w:left w:val="nil"/>
              <w:bottom w:val="single" w:color="auto" w:sz="4" w:space="0"/>
              <w:right w:val="single" w:color="auto" w:sz="4" w:space="0"/>
            </w:tcBorders>
            <w:noWrap w:val="0"/>
            <w:vAlign w:val="center"/>
          </w:tcPr>
          <w:p w14:paraId="06BF692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00677F4E">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33D5D78D">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4E62EA59">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21EDD4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59DD2B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0AE4AE2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1DAF3B5F">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交叉的教改项目或教学成果奖培育</w:t>
            </w:r>
          </w:p>
        </w:tc>
        <w:tc>
          <w:tcPr>
            <w:tcW w:w="707" w:type="dxa"/>
            <w:tcBorders>
              <w:top w:val="single" w:color="auto" w:sz="4" w:space="0"/>
              <w:left w:val="nil"/>
              <w:bottom w:val="single" w:color="auto" w:sz="4" w:space="0"/>
              <w:right w:val="single" w:color="auto" w:sz="4" w:space="0"/>
            </w:tcBorders>
            <w:noWrap w:val="0"/>
            <w:vAlign w:val="center"/>
          </w:tcPr>
          <w:p w14:paraId="795F7F43">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5个</w:t>
            </w:r>
          </w:p>
        </w:tc>
        <w:tc>
          <w:tcPr>
            <w:tcW w:w="848" w:type="dxa"/>
            <w:tcBorders>
              <w:top w:val="single" w:color="auto" w:sz="4" w:space="0"/>
              <w:left w:val="nil"/>
              <w:bottom w:val="single" w:color="auto" w:sz="4" w:space="0"/>
              <w:right w:val="single" w:color="auto" w:sz="4" w:space="0"/>
            </w:tcBorders>
            <w:noWrap w:val="0"/>
            <w:vAlign w:val="center"/>
          </w:tcPr>
          <w:p w14:paraId="3B8CEC9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7个</w:t>
            </w:r>
          </w:p>
        </w:tc>
        <w:tc>
          <w:tcPr>
            <w:tcW w:w="563" w:type="dxa"/>
            <w:gridSpan w:val="2"/>
            <w:tcBorders>
              <w:top w:val="single" w:color="auto" w:sz="4" w:space="0"/>
              <w:left w:val="nil"/>
              <w:bottom w:val="single" w:color="auto" w:sz="4" w:space="0"/>
              <w:right w:val="single" w:color="auto" w:sz="4" w:space="0"/>
            </w:tcBorders>
            <w:noWrap w:val="0"/>
            <w:vAlign w:val="center"/>
          </w:tcPr>
          <w:p w14:paraId="55DA8465">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3B44AD75">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473973EE">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171B7010">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0F525B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DE3B37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6FB3A35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2B36D051">
            <w:pPr>
              <w:keepNext w:val="0"/>
              <w:keepLines w:val="0"/>
              <w:widowControl/>
              <w:suppressLineNumbers w:val="0"/>
              <w:jc w:val="left"/>
              <w:textAlignment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t>高水平论文及专著</w:t>
            </w:r>
          </w:p>
        </w:tc>
        <w:tc>
          <w:tcPr>
            <w:tcW w:w="707" w:type="dxa"/>
            <w:tcBorders>
              <w:top w:val="single" w:color="auto" w:sz="4" w:space="0"/>
              <w:left w:val="nil"/>
              <w:bottom w:val="single" w:color="auto" w:sz="4" w:space="0"/>
              <w:right w:val="single" w:color="auto" w:sz="4" w:space="0"/>
            </w:tcBorders>
            <w:noWrap w:val="0"/>
            <w:vAlign w:val="center"/>
          </w:tcPr>
          <w:p w14:paraId="22350CBF">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41篇（部）</w:t>
            </w:r>
          </w:p>
        </w:tc>
        <w:tc>
          <w:tcPr>
            <w:tcW w:w="848" w:type="dxa"/>
            <w:tcBorders>
              <w:top w:val="single" w:color="auto" w:sz="4" w:space="0"/>
              <w:left w:val="nil"/>
              <w:bottom w:val="single" w:color="auto" w:sz="4" w:space="0"/>
              <w:right w:val="single" w:color="auto" w:sz="4" w:space="0"/>
            </w:tcBorders>
            <w:noWrap w:val="0"/>
            <w:vAlign w:val="center"/>
          </w:tcPr>
          <w:p w14:paraId="6EF0F80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84篇（部）</w:t>
            </w:r>
          </w:p>
        </w:tc>
        <w:tc>
          <w:tcPr>
            <w:tcW w:w="563" w:type="dxa"/>
            <w:gridSpan w:val="2"/>
            <w:tcBorders>
              <w:top w:val="single" w:color="auto" w:sz="4" w:space="0"/>
              <w:left w:val="nil"/>
              <w:bottom w:val="single" w:color="auto" w:sz="4" w:space="0"/>
              <w:right w:val="single" w:color="auto" w:sz="4" w:space="0"/>
            </w:tcBorders>
            <w:noWrap w:val="0"/>
            <w:vAlign w:val="center"/>
          </w:tcPr>
          <w:p w14:paraId="6AA363C6">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6ED34036">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426C40BF">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306FAF7C">
        <w:tblPrEx>
          <w:tblCellMar>
            <w:top w:w="0" w:type="dxa"/>
            <w:left w:w="108" w:type="dxa"/>
            <w:bottom w:w="0" w:type="dxa"/>
            <w:right w:w="108" w:type="dxa"/>
          </w:tblCellMar>
        </w:tblPrEx>
        <w:trPr>
          <w:trHeight w:val="6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8F937F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A9EB46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1154124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质量指标</w:t>
            </w: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7086BE2F">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制定国家/行业标准</w:t>
            </w:r>
          </w:p>
        </w:tc>
        <w:tc>
          <w:tcPr>
            <w:tcW w:w="707" w:type="dxa"/>
            <w:tcBorders>
              <w:top w:val="single" w:color="auto" w:sz="4" w:space="0"/>
              <w:left w:val="nil"/>
              <w:bottom w:val="single" w:color="auto" w:sz="4" w:space="0"/>
              <w:right w:val="single" w:color="auto" w:sz="4" w:space="0"/>
            </w:tcBorders>
            <w:noWrap w:val="0"/>
            <w:vAlign w:val="center"/>
          </w:tcPr>
          <w:p w14:paraId="1B1A3C7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2个</w:t>
            </w:r>
          </w:p>
        </w:tc>
        <w:tc>
          <w:tcPr>
            <w:tcW w:w="848" w:type="dxa"/>
            <w:tcBorders>
              <w:top w:val="single" w:color="auto" w:sz="4" w:space="0"/>
              <w:left w:val="nil"/>
              <w:bottom w:val="single" w:color="auto" w:sz="4" w:space="0"/>
              <w:right w:val="single" w:color="auto" w:sz="4" w:space="0"/>
            </w:tcBorders>
            <w:noWrap w:val="0"/>
            <w:vAlign w:val="center"/>
          </w:tcPr>
          <w:p w14:paraId="47F36D30">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4个</w:t>
            </w:r>
          </w:p>
        </w:tc>
        <w:tc>
          <w:tcPr>
            <w:tcW w:w="563" w:type="dxa"/>
            <w:gridSpan w:val="2"/>
            <w:tcBorders>
              <w:top w:val="single" w:color="auto" w:sz="4" w:space="0"/>
              <w:left w:val="nil"/>
              <w:bottom w:val="single" w:color="auto" w:sz="4" w:space="0"/>
              <w:right w:val="single" w:color="auto" w:sz="4" w:space="0"/>
            </w:tcBorders>
            <w:noWrap w:val="0"/>
            <w:vAlign w:val="center"/>
          </w:tcPr>
          <w:p w14:paraId="6167E3E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528E2E4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308B2570">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53213401">
        <w:tblPrEx>
          <w:tblCellMar>
            <w:top w:w="0" w:type="dxa"/>
            <w:left w:w="108" w:type="dxa"/>
            <w:bottom w:w="0" w:type="dxa"/>
            <w:right w:w="108" w:type="dxa"/>
          </w:tblCellMar>
        </w:tblPrEx>
        <w:trPr>
          <w:trHeight w:val="85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6C0674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72F5351">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2354B19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75F66D89">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学生发表高水平论文、申请专利</w:t>
            </w:r>
          </w:p>
        </w:tc>
        <w:tc>
          <w:tcPr>
            <w:tcW w:w="707" w:type="dxa"/>
            <w:tcBorders>
              <w:top w:val="single" w:color="auto" w:sz="4" w:space="0"/>
              <w:left w:val="nil"/>
              <w:bottom w:val="single" w:color="auto" w:sz="4" w:space="0"/>
              <w:right w:val="single" w:color="auto" w:sz="4" w:space="0"/>
            </w:tcBorders>
            <w:noWrap w:val="0"/>
            <w:vAlign w:val="center"/>
          </w:tcPr>
          <w:p w14:paraId="62924B05">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42篇（项）</w:t>
            </w:r>
          </w:p>
        </w:tc>
        <w:tc>
          <w:tcPr>
            <w:tcW w:w="848" w:type="dxa"/>
            <w:tcBorders>
              <w:top w:val="single" w:color="auto" w:sz="4" w:space="0"/>
              <w:left w:val="nil"/>
              <w:bottom w:val="single" w:color="auto" w:sz="4" w:space="0"/>
              <w:right w:val="single" w:color="auto" w:sz="4" w:space="0"/>
            </w:tcBorders>
            <w:noWrap w:val="0"/>
            <w:vAlign w:val="center"/>
          </w:tcPr>
          <w:p w14:paraId="242B0E7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75篇（项）</w:t>
            </w:r>
          </w:p>
        </w:tc>
        <w:tc>
          <w:tcPr>
            <w:tcW w:w="563" w:type="dxa"/>
            <w:gridSpan w:val="2"/>
            <w:tcBorders>
              <w:top w:val="single" w:color="auto" w:sz="4" w:space="0"/>
              <w:left w:val="nil"/>
              <w:bottom w:val="single" w:color="auto" w:sz="4" w:space="0"/>
              <w:right w:val="single" w:color="auto" w:sz="4" w:space="0"/>
            </w:tcBorders>
            <w:noWrap w:val="0"/>
            <w:vAlign w:val="center"/>
          </w:tcPr>
          <w:p w14:paraId="07F9839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7C362D56">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22B1511D">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2172F44F">
        <w:tblPrEx>
          <w:tblCellMar>
            <w:top w:w="0" w:type="dxa"/>
            <w:left w:w="108" w:type="dxa"/>
            <w:bottom w:w="0" w:type="dxa"/>
            <w:right w:w="108" w:type="dxa"/>
          </w:tblCellMar>
        </w:tblPrEx>
        <w:trPr>
          <w:trHeight w:val="57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985F5F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57B670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5DFB3EE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3FE16D2D">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项目层次：国家级项目</w:t>
            </w:r>
          </w:p>
        </w:tc>
        <w:tc>
          <w:tcPr>
            <w:tcW w:w="707" w:type="dxa"/>
            <w:tcBorders>
              <w:top w:val="single" w:color="auto" w:sz="4" w:space="0"/>
              <w:left w:val="nil"/>
              <w:bottom w:val="single" w:color="auto" w:sz="4" w:space="0"/>
              <w:right w:val="single" w:color="auto" w:sz="4" w:space="0"/>
            </w:tcBorders>
            <w:noWrap w:val="0"/>
            <w:vAlign w:val="center"/>
          </w:tcPr>
          <w:p w14:paraId="3AB9EE0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6项</w:t>
            </w:r>
          </w:p>
        </w:tc>
        <w:tc>
          <w:tcPr>
            <w:tcW w:w="848" w:type="dxa"/>
            <w:tcBorders>
              <w:top w:val="single" w:color="auto" w:sz="4" w:space="0"/>
              <w:left w:val="nil"/>
              <w:bottom w:val="single" w:color="auto" w:sz="4" w:space="0"/>
              <w:right w:val="single" w:color="auto" w:sz="4" w:space="0"/>
            </w:tcBorders>
            <w:noWrap w:val="0"/>
            <w:vAlign w:val="center"/>
          </w:tcPr>
          <w:p w14:paraId="59A76473">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13项</w:t>
            </w:r>
          </w:p>
        </w:tc>
        <w:tc>
          <w:tcPr>
            <w:tcW w:w="563" w:type="dxa"/>
            <w:gridSpan w:val="2"/>
            <w:tcBorders>
              <w:top w:val="single" w:color="auto" w:sz="4" w:space="0"/>
              <w:left w:val="nil"/>
              <w:bottom w:val="single" w:color="auto" w:sz="4" w:space="0"/>
              <w:right w:val="single" w:color="auto" w:sz="4" w:space="0"/>
            </w:tcBorders>
            <w:noWrap w:val="0"/>
            <w:vAlign w:val="center"/>
          </w:tcPr>
          <w:p w14:paraId="79DA573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w:t>
            </w:r>
          </w:p>
        </w:tc>
        <w:tc>
          <w:tcPr>
            <w:tcW w:w="824" w:type="dxa"/>
            <w:gridSpan w:val="2"/>
            <w:tcBorders>
              <w:top w:val="single" w:color="auto" w:sz="4" w:space="0"/>
              <w:left w:val="nil"/>
              <w:bottom w:val="single" w:color="auto" w:sz="4" w:space="0"/>
              <w:right w:val="single" w:color="auto" w:sz="4" w:space="0"/>
            </w:tcBorders>
            <w:noWrap w:val="0"/>
            <w:vAlign w:val="center"/>
          </w:tcPr>
          <w:p w14:paraId="53D40782">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52" w:type="dxa"/>
            <w:gridSpan w:val="2"/>
            <w:tcBorders>
              <w:top w:val="single" w:color="auto" w:sz="4" w:space="0"/>
              <w:left w:val="nil"/>
              <w:bottom w:val="single" w:color="auto" w:sz="4" w:space="0"/>
              <w:right w:val="single" w:color="auto" w:sz="4" w:space="0"/>
            </w:tcBorders>
            <w:noWrap w:val="0"/>
            <w:vAlign w:val="center"/>
          </w:tcPr>
          <w:p w14:paraId="6906C993">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4D6089E1">
        <w:tblPrEx>
          <w:tblCellMar>
            <w:top w:w="0" w:type="dxa"/>
            <w:left w:w="108" w:type="dxa"/>
            <w:bottom w:w="0" w:type="dxa"/>
            <w:right w:w="108" w:type="dxa"/>
          </w:tblCellMar>
        </w:tblPrEx>
        <w:trPr>
          <w:trHeight w:val="92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B5069E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972330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7F800A01">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55F056DD">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论文层次：CSSCI/SCI/EI检索、中文核心</w:t>
            </w:r>
          </w:p>
        </w:tc>
        <w:tc>
          <w:tcPr>
            <w:tcW w:w="707" w:type="dxa"/>
            <w:tcBorders>
              <w:top w:val="single" w:color="auto" w:sz="4" w:space="0"/>
              <w:left w:val="nil"/>
              <w:bottom w:val="single" w:color="auto" w:sz="4" w:space="0"/>
              <w:right w:val="single" w:color="auto" w:sz="4" w:space="0"/>
            </w:tcBorders>
            <w:noWrap w:val="0"/>
            <w:vAlign w:val="center"/>
          </w:tcPr>
          <w:p w14:paraId="10A16B1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31篇</w:t>
            </w:r>
          </w:p>
        </w:tc>
        <w:tc>
          <w:tcPr>
            <w:tcW w:w="848" w:type="dxa"/>
            <w:tcBorders>
              <w:top w:val="single" w:color="auto" w:sz="4" w:space="0"/>
              <w:left w:val="nil"/>
              <w:bottom w:val="single" w:color="auto" w:sz="4" w:space="0"/>
              <w:right w:val="single" w:color="auto" w:sz="4" w:space="0"/>
            </w:tcBorders>
            <w:noWrap w:val="0"/>
            <w:vAlign w:val="center"/>
          </w:tcPr>
          <w:p w14:paraId="2398893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53项</w:t>
            </w:r>
          </w:p>
        </w:tc>
        <w:tc>
          <w:tcPr>
            <w:tcW w:w="563" w:type="dxa"/>
            <w:gridSpan w:val="2"/>
            <w:tcBorders>
              <w:top w:val="single" w:color="auto" w:sz="4" w:space="0"/>
              <w:left w:val="nil"/>
              <w:bottom w:val="single" w:color="auto" w:sz="4" w:space="0"/>
              <w:right w:val="single" w:color="auto" w:sz="4" w:space="0"/>
            </w:tcBorders>
            <w:noWrap w:val="0"/>
            <w:vAlign w:val="center"/>
          </w:tcPr>
          <w:p w14:paraId="53B58D42">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w:t>
            </w:r>
          </w:p>
        </w:tc>
        <w:tc>
          <w:tcPr>
            <w:tcW w:w="824" w:type="dxa"/>
            <w:gridSpan w:val="2"/>
            <w:tcBorders>
              <w:top w:val="single" w:color="auto" w:sz="4" w:space="0"/>
              <w:left w:val="nil"/>
              <w:bottom w:val="single" w:color="auto" w:sz="4" w:space="0"/>
              <w:right w:val="single" w:color="auto" w:sz="4" w:space="0"/>
            </w:tcBorders>
            <w:noWrap w:val="0"/>
            <w:vAlign w:val="center"/>
          </w:tcPr>
          <w:p w14:paraId="09A2023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52" w:type="dxa"/>
            <w:gridSpan w:val="2"/>
            <w:tcBorders>
              <w:top w:val="single" w:color="auto" w:sz="4" w:space="0"/>
              <w:left w:val="nil"/>
              <w:bottom w:val="single" w:color="auto" w:sz="4" w:space="0"/>
              <w:right w:val="single" w:color="auto" w:sz="4" w:space="0"/>
            </w:tcBorders>
            <w:noWrap w:val="0"/>
            <w:vAlign w:val="center"/>
          </w:tcPr>
          <w:p w14:paraId="4605530B">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0FFD67D2">
        <w:tblPrEx>
          <w:tblCellMar>
            <w:top w:w="0" w:type="dxa"/>
            <w:left w:w="108" w:type="dxa"/>
            <w:bottom w:w="0" w:type="dxa"/>
            <w:right w:w="108" w:type="dxa"/>
          </w:tblCellMar>
        </w:tblPrEx>
        <w:trPr>
          <w:trHeight w:val="380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F46A82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6D65003">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3B283A9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0E55107C">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实现三项技术突破：编校与风控计算机软件系统技术初步领先，校对准确率80%以上，覆盖率90%以上；突破版权保护防盗版关键核心技术；自主知识产权的数字喷墨印刷装备、墨水以及工艺领先；实现超大幅宽连续可调幅面的胶印机关键技术自主可控</w:t>
            </w:r>
          </w:p>
        </w:tc>
        <w:tc>
          <w:tcPr>
            <w:tcW w:w="707" w:type="dxa"/>
            <w:tcBorders>
              <w:top w:val="single" w:color="auto" w:sz="4" w:space="0"/>
              <w:left w:val="nil"/>
              <w:bottom w:val="single" w:color="auto" w:sz="4" w:space="0"/>
              <w:right w:val="single" w:color="auto" w:sz="4" w:space="0"/>
            </w:tcBorders>
            <w:noWrap w:val="0"/>
            <w:vAlign w:val="center"/>
          </w:tcPr>
          <w:p w14:paraId="5A6179A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3项</w:t>
            </w:r>
          </w:p>
        </w:tc>
        <w:tc>
          <w:tcPr>
            <w:tcW w:w="848" w:type="dxa"/>
            <w:tcBorders>
              <w:top w:val="single" w:color="auto" w:sz="4" w:space="0"/>
              <w:left w:val="nil"/>
              <w:bottom w:val="single" w:color="auto" w:sz="4" w:space="0"/>
              <w:right w:val="single" w:color="auto" w:sz="4" w:space="0"/>
            </w:tcBorders>
            <w:noWrap w:val="0"/>
            <w:vAlign w:val="center"/>
          </w:tcPr>
          <w:p w14:paraId="167430C3">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4项</w:t>
            </w:r>
          </w:p>
        </w:tc>
        <w:tc>
          <w:tcPr>
            <w:tcW w:w="563" w:type="dxa"/>
            <w:gridSpan w:val="2"/>
            <w:tcBorders>
              <w:top w:val="single" w:color="auto" w:sz="4" w:space="0"/>
              <w:left w:val="nil"/>
              <w:bottom w:val="single" w:color="auto" w:sz="4" w:space="0"/>
              <w:right w:val="single" w:color="auto" w:sz="4" w:space="0"/>
            </w:tcBorders>
            <w:noWrap w:val="0"/>
            <w:vAlign w:val="center"/>
          </w:tcPr>
          <w:p w14:paraId="7E9C55F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w:t>
            </w:r>
          </w:p>
        </w:tc>
        <w:tc>
          <w:tcPr>
            <w:tcW w:w="824" w:type="dxa"/>
            <w:gridSpan w:val="2"/>
            <w:tcBorders>
              <w:top w:val="single" w:color="auto" w:sz="4" w:space="0"/>
              <w:left w:val="nil"/>
              <w:bottom w:val="single" w:color="auto" w:sz="4" w:space="0"/>
              <w:right w:val="single" w:color="auto" w:sz="4" w:space="0"/>
            </w:tcBorders>
            <w:noWrap w:val="0"/>
            <w:vAlign w:val="center"/>
          </w:tcPr>
          <w:p w14:paraId="4FDED9F2">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52" w:type="dxa"/>
            <w:gridSpan w:val="2"/>
            <w:tcBorders>
              <w:top w:val="single" w:color="auto" w:sz="4" w:space="0"/>
              <w:left w:val="nil"/>
              <w:bottom w:val="single" w:color="auto" w:sz="4" w:space="0"/>
              <w:right w:val="single" w:color="auto" w:sz="4" w:space="0"/>
            </w:tcBorders>
            <w:noWrap w:val="0"/>
            <w:vAlign w:val="center"/>
          </w:tcPr>
          <w:p w14:paraId="5EC445D1">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6B2CAC53">
        <w:tblPrEx>
          <w:tblCellMar>
            <w:top w:w="0" w:type="dxa"/>
            <w:left w:w="108" w:type="dxa"/>
            <w:bottom w:w="0" w:type="dxa"/>
            <w:right w:w="108" w:type="dxa"/>
          </w:tblCellMar>
        </w:tblPrEx>
        <w:trPr>
          <w:trHeight w:val="87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55B796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FC695AB">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08015F1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232CDB80">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学生参加国际学术会议并做报告</w:t>
            </w:r>
          </w:p>
        </w:tc>
        <w:tc>
          <w:tcPr>
            <w:tcW w:w="707" w:type="dxa"/>
            <w:tcBorders>
              <w:top w:val="single" w:color="auto" w:sz="4" w:space="0"/>
              <w:left w:val="nil"/>
              <w:bottom w:val="single" w:color="auto" w:sz="4" w:space="0"/>
              <w:right w:val="single" w:color="auto" w:sz="4" w:space="0"/>
            </w:tcBorders>
            <w:noWrap w:val="0"/>
            <w:vAlign w:val="center"/>
          </w:tcPr>
          <w:p w14:paraId="0D6AF11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19人次</w:t>
            </w:r>
          </w:p>
        </w:tc>
        <w:tc>
          <w:tcPr>
            <w:tcW w:w="848" w:type="dxa"/>
            <w:tcBorders>
              <w:top w:val="single" w:color="auto" w:sz="4" w:space="0"/>
              <w:left w:val="nil"/>
              <w:bottom w:val="single" w:color="auto" w:sz="4" w:space="0"/>
              <w:right w:val="single" w:color="auto" w:sz="4" w:space="0"/>
            </w:tcBorders>
            <w:noWrap w:val="0"/>
            <w:vAlign w:val="center"/>
          </w:tcPr>
          <w:p w14:paraId="1EF0788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20人次</w:t>
            </w:r>
          </w:p>
        </w:tc>
        <w:tc>
          <w:tcPr>
            <w:tcW w:w="563" w:type="dxa"/>
            <w:gridSpan w:val="2"/>
            <w:tcBorders>
              <w:top w:val="single" w:color="auto" w:sz="4" w:space="0"/>
              <w:left w:val="nil"/>
              <w:bottom w:val="single" w:color="auto" w:sz="4" w:space="0"/>
              <w:right w:val="single" w:color="auto" w:sz="4" w:space="0"/>
            </w:tcBorders>
            <w:noWrap w:val="0"/>
            <w:vAlign w:val="center"/>
          </w:tcPr>
          <w:p w14:paraId="040CF26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w:t>
            </w:r>
          </w:p>
        </w:tc>
        <w:tc>
          <w:tcPr>
            <w:tcW w:w="824" w:type="dxa"/>
            <w:gridSpan w:val="2"/>
            <w:tcBorders>
              <w:top w:val="single" w:color="auto" w:sz="4" w:space="0"/>
              <w:left w:val="nil"/>
              <w:bottom w:val="single" w:color="auto" w:sz="4" w:space="0"/>
              <w:right w:val="single" w:color="auto" w:sz="4" w:space="0"/>
            </w:tcBorders>
            <w:noWrap w:val="0"/>
            <w:vAlign w:val="center"/>
          </w:tcPr>
          <w:p w14:paraId="21AA96B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52" w:type="dxa"/>
            <w:gridSpan w:val="2"/>
            <w:tcBorders>
              <w:top w:val="single" w:color="auto" w:sz="4" w:space="0"/>
              <w:left w:val="nil"/>
              <w:bottom w:val="single" w:color="auto" w:sz="4" w:space="0"/>
              <w:right w:val="single" w:color="auto" w:sz="4" w:space="0"/>
            </w:tcBorders>
            <w:noWrap w:val="0"/>
            <w:vAlign w:val="center"/>
          </w:tcPr>
          <w:p w14:paraId="42392B3F">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1B7B8C78">
        <w:tblPrEx>
          <w:tblCellMar>
            <w:top w:w="0" w:type="dxa"/>
            <w:left w:w="108" w:type="dxa"/>
            <w:bottom w:w="0" w:type="dxa"/>
            <w:right w:w="108" w:type="dxa"/>
          </w:tblCellMar>
        </w:tblPrEx>
        <w:trPr>
          <w:trHeight w:val="81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7F8FC7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7C51F2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2CC2F262">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156CE60F">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学科竞赛获奖</w:t>
            </w:r>
          </w:p>
        </w:tc>
        <w:tc>
          <w:tcPr>
            <w:tcW w:w="707" w:type="dxa"/>
            <w:tcBorders>
              <w:top w:val="single" w:color="auto" w:sz="4" w:space="0"/>
              <w:left w:val="nil"/>
              <w:bottom w:val="single" w:color="auto" w:sz="4" w:space="0"/>
              <w:right w:val="single" w:color="auto" w:sz="4" w:space="0"/>
            </w:tcBorders>
            <w:noWrap w:val="0"/>
            <w:vAlign w:val="center"/>
          </w:tcPr>
          <w:p w14:paraId="4325F02B">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20项</w:t>
            </w:r>
          </w:p>
        </w:tc>
        <w:tc>
          <w:tcPr>
            <w:tcW w:w="848" w:type="dxa"/>
            <w:tcBorders>
              <w:top w:val="single" w:color="auto" w:sz="4" w:space="0"/>
              <w:left w:val="nil"/>
              <w:bottom w:val="single" w:color="auto" w:sz="4" w:space="0"/>
              <w:right w:val="single" w:color="auto" w:sz="4" w:space="0"/>
            </w:tcBorders>
            <w:noWrap w:val="0"/>
            <w:vAlign w:val="center"/>
          </w:tcPr>
          <w:p w14:paraId="147E609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52项</w:t>
            </w:r>
          </w:p>
        </w:tc>
        <w:tc>
          <w:tcPr>
            <w:tcW w:w="563" w:type="dxa"/>
            <w:gridSpan w:val="2"/>
            <w:tcBorders>
              <w:top w:val="single" w:color="auto" w:sz="4" w:space="0"/>
              <w:left w:val="nil"/>
              <w:bottom w:val="single" w:color="auto" w:sz="4" w:space="0"/>
              <w:right w:val="single" w:color="auto" w:sz="4" w:space="0"/>
            </w:tcBorders>
            <w:noWrap w:val="0"/>
            <w:vAlign w:val="center"/>
          </w:tcPr>
          <w:p w14:paraId="5E88C76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w:t>
            </w:r>
          </w:p>
        </w:tc>
        <w:tc>
          <w:tcPr>
            <w:tcW w:w="824" w:type="dxa"/>
            <w:gridSpan w:val="2"/>
            <w:tcBorders>
              <w:top w:val="single" w:color="auto" w:sz="4" w:space="0"/>
              <w:left w:val="nil"/>
              <w:bottom w:val="single" w:color="auto" w:sz="4" w:space="0"/>
              <w:right w:val="single" w:color="auto" w:sz="4" w:space="0"/>
            </w:tcBorders>
            <w:noWrap w:val="0"/>
            <w:vAlign w:val="center"/>
          </w:tcPr>
          <w:p w14:paraId="379C491E">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52" w:type="dxa"/>
            <w:gridSpan w:val="2"/>
            <w:tcBorders>
              <w:top w:val="single" w:color="auto" w:sz="4" w:space="0"/>
              <w:left w:val="nil"/>
              <w:bottom w:val="single" w:color="auto" w:sz="4" w:space="0"/>
              <w:right w:val="single" w:color="auto" w:sz="4" w:space="0"/>
            </w:tcBorders>
            <w:noWrap w:val="0"/>
            <w:vAlign w:val="center"/>
          </w:tcPr>
          <w:p w14:paraId="588B6191">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39EAD7C7">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7B8C3B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D94A0A4">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641F62C2">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5C1F23D1">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成果转化、产业化</w:t>
            </w:r>
          </w:p>
        </w:tc>
        <w:tc>
          <w:tcPr>
            <w:tcW w:w="707" w:type="dxa"/>
            <w:tcBorders>
              <w:top w:val="single" w:color="auto" w:sz="4" w:space="0"/>
              <w:left w:val="nil"/>
              <w:bottom w:val="single" w:color="auto" w:sz="4" w:space="0"/>
              <w:right w:val="single" w:color="auto" w:sz="4" w:space="0"/>
            </w:tcBorders>
            <w:noWrap w:val="0"/>
            <w:vAlign w:val="center"/>
          </w:tcPr>
          <w:p w14:paraId="3430A29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780万元</w:t>
            </w:r>
          </w:p>
        </w:tc>
        <w:tc>
          <w:tcPr>
            <w:tcW w:w="848" w:type="dxa"/>
            <w:tcBorders>
              <w:top w:val="single" w:color="auto" w:sz="4" w:space="0"/>
              <w:left w:val="nil"/>
              <w:bottom w:val="single" w:color="auto" w:sz="4" w:space="0"/>
              <w:right w:val="single" w:color="auto" w:sz="4" w:space="0"/>
            </w:tcBorders>
            <w:noWrap w:val="0"/>
            <w:vAlign w:val="center"/>
          </w:tcPr>
          <w:p w14:paraId="547AFA2E">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1800万</w:t>
            </w:r>
          </w:p>
        </w:tc>
        <w:tc>
          <w:tcPr>
            <w:tcW w:w="563" w:type="dxa"/>
            <w:gridSpan w:val="2"/>
            <w:tcBorders>
              <w:top w:val="single" w:color="auto" w:sz="4" w:space="0"/>
              <w:left w:val="nil"/>
              <w:bottom w:val="single" w:color="auto" w:sz="4" w:space="0"/>
              <w:right w:val="single" w:color="auto" w:sz="4" w:space="0"/>
            </w:tcBorders>
            <w:noWrap w:val="0"/>
            <w:vAlign w:val="center"/>
          </w:tcPr>
          <w:p w14:paraId="3A116C5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w:t>
            </w:r>
          </w:p>
        </w:tc>
        <w:tc>
          <w:tcPr>
            <w:tcW w:w="824" w:type="dxa"/>
            <w:gridSpan w:val="2"/>
            <w:tcBorders>
              <w:top w:val="single" w:color="auto" w:sz="4" w:space="0"/>
              <w:left w:val="nil"/>
              <w:bottom w:val="single" w:color="auto" w:sz="4" w:space="0"/>
              <w:right w:val="single" w:color="auto" w:sz="4" w:space="0"/>
            </w:tcBorders>
            <w:noWrap w:val="0"/>
            <w:vAlign w:val="center"/>
          </w:tcPr>
          <w:p w14:paraId="5719898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52" w:type="dxa"/>
            <w:gridSpan w:val="2"/>
            <w:tcBorders>
              <w:top w:val="single" w:color="auto" w:sz="4" w:space="0"/>
              <w:left w:val="nil"/>
              <w:bottom w:val="single" w:color="auto" w:sz="4" w:space="0"/>
              <w:right w:val="single" w:color="auto" w:sz="4" w:space="0"/>
            </w:tcBorders>
            <w:noWrap w:val="0"/>
            <w:vAlign w:val="center"/>
          </w:tcPr>
          <w:p w14:paraId="121A7C3E">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0A3793AF">
        <w:tblPrEx>
          <w:tblCellMar>
            <w:top w:w="0" w:type="dxa"/>
            <w:left w:w="108" w:type="dxa"/>
            <w:bottom w:w="0" w:type="dxa"/>
            <w:right w:w="108" w:type="dxa"/>
          </w:tblCellMar>
        </w:tblPrEx>
        <w:trPr>
          <w:trHeight w:val="60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7E0D5A2">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222510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4DDD98B3">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60F9933D">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学生参加国际研学与交流</w:t>
            </w:r>
          </w:p>
        </w:tc>
        <w:tc>
          <w:tcPr>
            <w:tcW w:w="707" w:type="dxa"/>
            <w:tcBorders>
              <w:top w:val="single" w:color="auto" w:sz="4" w:space="0"/>
              <w:left w:val="nil"/>
              <w:bottom w:val="single" w:color="auto" w:sz="4" w:space="0"/>
              <w:right w:val="single" w:color="auto" w:sz="4" w:space="0"/>
            </w:tcBorders>
            <w:noWrap w:val="0"/>
            <w:vAlign w:val="center"/>
          </w:tcPr>
          <w:p w14:paraId="091CDE4B">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12人次</w:t>
            </w:r>
          </w:p>
        </w:tc>
        <w:tc>
          <w:tcPr>
            <w:tcW w:w="848" w:type="dxa"/>
            <w:tcBorders>
              <w:top w:val="single" w:color="auto" w:sz="4" w:space="0"/>
              <w:left w:val="nil"/>
              <w:bottom w:val="single" w:color="auto" w:sz="4" w:space="0"/>
              <w:right w:val="single" w:color="auto" w:sz="4" w:space="0"/>
            </w:tcBorders>
            <w:noWrap w:val="0"/>
            <w:vAlign w:val="center"/>
          </w:tcPr>
          <w:p w14:paraId="29AB186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18人次</w:t>
            </w:r>
          </w:p>
        </w:tc>
        <w:tc>
          <w:tcPr>
            <w:tcW w:w="563" w:type="dxa"/>
            <w:gridSpan w:val="2"/>
            <w:tcBorders>
              <w:top w:val="single" w:color="auto" w:sz="4" w:space="0"/>
              <w:left w:val="nil"/>
              <w:bottom w:val="single" w:color="auto" w:sz="4" w:space="0"/>
              <w:right w:val="single" w:color="auto" w:sz="4" w:space="0"/>
            </w:tcBorders>
            <w:noWrap w:val="0"/>
            <w:vAlign w:val="center"/>
          </w:tcPr>
          <w:p w14:paraId="546891C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6AA5D94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00D2BF12">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68CDFBB4">
        <w:tblPrEx>
          <w:tblCellMar>
            <w:top w:w="0" w:type="dxa"/>
            <w:left w:w="108" w:type="dxa"/>
            <w:bottom w:w="0" w:type="dxa"/>
            <w:right w:w="108" w:type="dxa"/>
          </w:tblCellMar>
        </w:tblPrEx>
        <w:trPr>
          <w:trHeight w:val="95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FD8744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2E31E7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right w:val="single" w:color="auto" w:sz="4" w:space="0"/>
            </w:tcBorders>
            <w:noWrap w:val="0"/>
            <w:vAlign w:val="center"/>
          </w:tcPr>
          <w:p w14:paraId="35C5735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3BFBB0D5">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促进青年博士教师成长行动计划（晋升高级职称）</w:t>
            </w:r>
          </w:p>
        </w:tc>
        <w:tc>
          <w:tcPr>
            <w:tcW w:w="707" w:type="dxa"/>
            <w:tcBorders>
              <w:top w:val="single" w:color="auto" w:sz="4" w:space="0"/>
              <w:left w:val="nil"/>
              <w:bottom w:val="single" w:color="auto" w:sz="4" w:space="0"/>
              <w:right w:val="single" w:color="auto" w:sz="4" w:space="0"/>
            </w:tcBorders>
            <w:noWrap w:val="0"/>
            <w:vAlign w:val="center"/>
          </w:tcPr>
          <w:p w14:paraId="0AB0025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6人</w:t>
            </w:r>
          </w:p>
        </w:tc>
        <w:tc>
          <w:tcPr>
            <w:tcW w:w="848" w:type="dxa"/>
            <w:tcBorders>
              <w:top w:val="single" w:color="auto" w:sz="4" w:space="0"/>
              <w:left w:val="nil"/>
              <w:bottom w:val="single" w:color="auto" w:sz="4" w:space="0"/>
              <w:right w:val="single" w:color="auto" w:sz="4" w:space="0"/>
            </w:tcBorders>
            <w:noWrap w:val="0"/>
            <w:vAlign w:val="center"/>
          </w:tcPr>
          <w:p w14:paraId="7B521605">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10人</w:t>
            </w:r>
          </w:p>
        </w:tc>
        <w:tc>
          <w:tcPr>
            <w:tcW w:w="563" w:type="dxa"/>
            <w:gridSpan w:val="2"/>
            <w:tcBorders>
              <w:top w:val="single" w:color="auto" w:sz="4" w:space="0"/>
              <w:left w:val="nil"/>
              <w:bottom w:val="single" w:color="auto" w:sz="4" w:space="0"/>
              <w:right w:val="single" w:color="auto" w:sz="4" w:space="0"/>
            </w:tcBorders>
            <w:noWrap w:val="0"/>
            <w:vAlign w:val="center"/>
          </w:tcPr>
          <w:p w14:paraId="2B2C56DC">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6F316E9E">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66A535D6">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538837A1">
        <w:tblPrEx>
          <w:tblCellMar>
            <w:top w:w="0" w:type="dxa"/>
            <w:left w:w="108" w:type="dxa"/>
            <w:bottom w:w="0" w:type="dxa"/>
            <w:right w:w="108" w:type="dxa"/>
          </w:tblCellMar>
        </w:tblPrEx>
        <w:trPr>
          <w:trHeight w:val="4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5A86EC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BA096A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255421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时效指标</w:t>
            </w:r>
          </w:p>
        </w:tc>
        <w:tc>
          <w:tcPr>
            <w:tcW w:w="2279" w:type="dxa"/>
            <w:gridSpan w:val="3"/>
            <w:tcBorders>
              <w:top w:val="single" w:color="auto" w:sz="4" w:space="0"/>
              <w:left w:val="nil"/>
              <w:bottom w:val="single" w:color="auto" w:sz="4" w:space="0"/>
              <w:right w:val="single" w:color="auto" w:sz="4" w:space="0"/>
            </w:tcBorders>
            <w:noWrap w:val="0"/>
            <w:vAlign w:val="center"/>
          </w:tcPr>
          <w:p w14:paraId="06189A64">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完成时间</w:t>
            </w:r>
          </w:p>
        </w:tc>
        <w:tc>
          <w:tcPr>
            <w:tcW w:w="707" w:type="dxa"/>
            <w:tcBorders>
              <w:top w:val="single" w:color="auto" w:sz="4" w:space="0"/>
              <w:left w:val="nil"/>
              <w:bottom w:val="single" w:color="auto" w:sz="4" w:space="0"/>
              <w:right w:val="single" w:color="auto" w:sz="4" w:space="0"/>
            </w:tcBorders>
            <w:noWrap w:val="0"/>
            <w:vAlign w:val="center"/>
          </w:tcPr>
          <w:p w14:paraId="11DC8ED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2024年</w:t>
            </w:r>
          </w:p>
        </w:tc>
        <w:tc>
          <w:tcPr>
            <w:tcW w:w="848" w:type="dxa"/>
            <w:tcBorders>
              <w:top w:val="single" w:color="auto" w:sz="4" w:space="0"/>
              <w:left w:val="nil"/>
              <w:bottom w:val="single" w:color="auto" w:sz="4" w:space="0"/>
              <w:right w:val="single" w:color="auto" w:sz="4" w:space="0"/>
            </w:tcBorders>
            <w:noWrap w:val="0"/>
            <w:vAlign w:val="center"/>
          </w:tcPr>
          <w:p w14:paraId="5A23BD9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2024年</w:t>
            </w:r>
          </w:p>
        </w:tc>
        <w:tc>
          <w:tcPr>
            <w:tcW w:w="563" w:type="dxa"/>
            <w:gridSpan w:val="2"/>
            <w:tcBorders>
              <w:top w:val="single" w:color="auto" w:sz="4" w:space="0"/>
              <w:left w:val="nil"/>
              <w:bottom w:val="single" w:color="auto" w:sz="4" w:space="0"/>
              <w:right w:val="single" w:color="auto" w:sz="4" w:space="0"/>
            </w:tcBorders>
            <w:noWrap w:val="0"/>
            <w:vAlign w:val="center"/>
          </w:tcPr>
          <w:p w14:paraId="36F6CB2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093AE959">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14D4B761">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25D6DA2E">
        <w:tblPrEx>
          <w:tblCellMar>
            <w:top w:w="0" w:type="dxa"/>
            <w:left w:w="108" w:type="dxa"/>
            <w:bottom w:w="0" w:type="dxa"/>
            <w:right w:w="108" w:type="dxa"/>
          </w:tblCellMar>
        </w:tblPrEx>
        <w:trPr>
          <w:trHeight w:val="57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96D1FF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tcBorders>
              <w:top w:val="single" w:color="auto" w:sz="4" w:space="0"/>
              <w:left w:val="single" w:color="auto" w:sz="4" w:space="0"/>
              <w:right w:val="single" w:color="auto" w:sz="4" w:space="0"/>
            </w:tcBorders>
            <w:noWrap w:val="0"/>
            <w:vAlign w:val="center"/>
          </w:tcPr>
          <w:p w14:paraId="45BEA15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成本指标</w:t>
            </w:r>
          </w:p>
          <w:p w14:paraId="751A678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tcBorders>
              <w:top w:val="single" w:color="auto" w:sz="4" w:space="0"/>
              <w:left w:val="single" w:color="auto" w:sz="4" w:space="0"/>
              <w:right w:val="single" w:color="auto" w:sz="4" w:space="0"/>
            </w:tcBorders>
            <w:noWrap w:val="0"/>
            <w:vAlign w:val="center"/>
          </w:tcPr>
          <w:p w14:paraId="2B7467C7">
            <w:pPr>
              <w:widowControl/>
              <w:spacing w:line="240" w:lineRule="exact"/>
              <w:jc w:val="both"/>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经济成本指标</w:t>
            </w:r>
          </w:p>
          <w:p w14:paraId="69740401">
            <w:pPr>
              <w:widowControl/>
              <w:spacing w:line="240" w:lineRule="exact"/>
              <w:jc w:val="both"/>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221DB2F9">
            <w:pPr>
              <w:keepNext w:val="0"/>
              <w:keepLines w:val="0"/>
              <w:widowControl/>
              <w:suppressLineNumbers w:val="0"/>
              <w:jc w:val="left"/>
              <w:textAlignment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t>项目预算控制</w:t>
            </w:r>
          </w:p>
        </w:tc>
        <w:tc>
          <w:tcPr>
            <w:tcW w:w="707" w:type="dxa"/>
            <w:tcBorders>
              <w:top w:val="single" w:color="auto" w:sz="4" w:space="0"/>
              <w:left w:val="nil"/>
              <w:bottom w:val="single" w:color="auto" w:sz="4" w:space="0"/>
              <w:right w:val="single" w:color="auto" w:sz="4" w:space="0"/>
            </w:tcBorders>
            <w:noWrap w:val="0"/>
            <w:vAlign w:val="center"/>
          </w:tcPr>
          <w:p w14:paraId="54FF9082">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300万</w:t>
            </w:r>
          </w:p>
        </w:tc>
        <w:tc>
          <w:tcPr>
            <w:tcW w:w="848" w:type="dxa"/>
            <w:tcBorders>
              <w:top w:val="single" w:color="auto" w:sz="4" w:space="0"/>
              <w:left w:val="nil"/>
              <w:bottom w:val="single" w:color="auto" w:sz="4" w:space="0"/>
              <w:right w:val="single" w:color="auto" w:sz="4" w:space="0"/>
            </w:tcBorders>
            <w:noWrap w:val="0"/>
            <w:vAlign w:val="center"/>
          </w:tcPr>
          <w:p w14:paraId="557227E6">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299.44万</w:t>
            </w:r>
          </w:p>
        </w:tc>
        <w:tc>
          <w:tcPr>
            <w:tcW w:w="563" w:type="dxa"/>
            <w:gridSpan w:val="2"/>
            <w:tcBorders>
              <w:top w:val="single" w:color="auto" w:sz="4" w:space="0"/>
              <w:left w:val="nil"/>
              <w:bottom w:val="single" w:color="auto" w:sz="4" w:space="0"/>
              <w:right w:val="single" w:color="auto" w:sz="4" w:space="0"/>
            </w:tcBorders>
            <w:noWrap w:val="0"/>
            <w:vAlign w:val="center"/>
          </w:tcPr>
          <w:p w14:paraId="236307F2">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w:t>
            </w:r>
          </w:p>
        </w:tc>
        <w:tc>
          <w:tcPr>
            <w:tcW w:w="824" w:type="dxa"/>
            <w:gridSpan w:val="2"/>
            <w:tcBorders>
              <w:top w:val="single" w:color="auto" w:sz="4" w:space="0"/>
              <w:left w:val="nil"/>
              <w:bottom w:val="single" w:color="auto" w:sz="4" w:space="0"/>
              <w:right w:val="single" w:color="auto" w:sz="4" w:space="0"/>
            </w:tcBorders>
            <w:noWrap w:val="0"/>
            <w:vAlign w:val="center"/>
          </w:tcPr>
          <w:p w14:paraId="7ED644C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5.00</w:t>
            </w:r>
          </w:p>
        </w:tc>
        <w:tc>
          <w:tcPr>
            <w:tcW w:w="1152" w:type="dxa"/>
            <w:gridSpan w:val="2"/>
            <w:tcBorders>
              <w:top w:val="single" w:color="auto" w:sz="4" w:space="0"/>
              <w:left w:val="nil"/>
              <w:bottom w:val="single" w:color="auto" w:sz="4" w:space="0"/>
              <w:right w:val="single" w:color="auto" w:sz="4" w:space="0"/>
            </w:tcBorders>
            <w:noWrap w:val="0"/>
            <w:vAlign w:val="center"/>
          </w:tcPr>
          <w:p w14:paraId="3119182E">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727FF898">
        <w:tblPrEx>
          <w:tblCellMar>
            <w:top w:w="0" w:type="dxa"/>
            <w:left w:w="108" w:type="dxa"/>
            <w:bottom w:w="0" w:type="dxa"/>
            <w:right w:w="108" w:type="dxa"/>
          </w:tblCellMar>
        </w:tblPrEx>
        <w:trPr>
          <w:trHeight w:val="41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314DC34">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50A9D2E6">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96D230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经济效益</w:t>
            </w:r>
          </w:p>
          <w:p w14:paraId="7C80171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指标</w:t>
            </w:r>
          </w:p>
        </w:tc>
        <w:tc>
          <w:tcPr>
            <w:tcW w:w="2279" w:type="dxa"/>
            <w:gridSpan w:val="3"/>
            <w:tcBorders>
              <w:top w:val="single" w:color="auto" w:sz="4" w:space="0"/>
              <w:left w:val="nil"/>
              <w:bottom w:val="single" w:color="auto" w:sz="4" w:space="0"/>
              <w:right w:val="single" w:color="auto" w:sz="4" w:space="0"/>
            </w:tcBorders>
            <w:noWrap w:val="0"/>
            <w:vAlign w:val="center"/>
          </w:tcPr>
          <w:p w14:paraId="58E80EA1">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提升应用示范单位产生经济效益及生产效率： 1.示范企业直接经济效益不低于2700万元； 2.示范企业间接经济效益不低于600万元； 3.出版物精装智能联动线平台示范企业提高生产效率30%以上； 4.胶印机关键技术在企业实现利润增幅超过15%以上。</w:t>
            </w:r>
          </w:p>
        </w:tc>
        <w:tc>
          <w:tcPr>
            <w:tcW w:w="707" w:type="dxa"/>
            <w:tcBorders>
              <w:top w:val="single" w:color="auto" w:sz="4" w:space="0"/>
              <w:left w:val="nil"/>
              <w:bottom w:val="single" w:color="auto" w:sz="4" w:space="0"/>
              <w:right w:val="single" w:color="auto" w:sz="4" w:space="0"/>
            </w:tcBorders>
            <w:noWrap w:val="0"/>
            <w:vAlign w:val="center"/>
          </w:tcPr>
          <w:p w14:paraId="49F75AA6">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定性</w:t>
            </w:r>
          </w:p>
        </w:tc>
        <w:tc>
          <w:tcPr>
            <w:tcW w:w="848" w:type="dxa"/>
            <w:tcBorders>
              <w:top w:val="single" w:color="auto" w:sz="4" w:space="0"/>
              <w:left w:val="nil"/>
              <w:bottom w:val="single" w:color="auto" w:sz="4" w:space="0"/>
              <w:right w:val="single" w:color="auto" w:sz="4" w:space="0"/>
            </w:tcBorders>
            <w:noWrap w:val="0"/>
            <w:vAlign w:val="center"/>
          </w:tcPr>
          <w:p w14:paraId="2237998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示范企业直接与间接经济效益均达到指标要求；示范企业生产效率提高30%以上；胶印机销售利润增幅达到要求。</w:t>
            </w:r>
          </w:p>
        </w:tc>
        <w:tc>
          <w:tcPr>
            <w:tcW w:w="563" w:type="dxa"/>
            <w:gridSpan w:val="2"/>
            <w:tcBorders>
              <w:top w:val="single" w:color="auto" w:sz="4" w:space="0"/>
              <w:left w:val="nil"/>
              <w:bottom w:val="single" w:color="auto" w:sz="4" w:space="0"/>
              <w:right w:val="single" w:color="auto" w:sz="4" w:space="0"/>
            </w:tcBorders>
            <w:noWrap w:val="0"/>
            <w:vAlign w:val="center"/>
          </w:tcPr>
          <w:p w14:paraId="3493BD5B">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w:t>
            </w:r>
          </w:p>
        </w:tc>
        <w:tc>
          <w:tcPr>
            <w:tcW w:w="824" w:type="dxa"/>
            <w:gridSpan w:val="2"/>
            <w:tcBorders>
              <w:top w:val="single" w:color="auto" w:sz="4" w:space="0"/>
              <w:left w:val="nil"/>
              <w:bottom w:val="single" w:color="auto" w:sz="4" w:space="0"/>
              <w:right w:val="single" w:color="auto" w:sz="4" w:space="0"/>
            </w:tcBorders>
            <w:noWrap w:val="0"/>
            <w:vAlign w:val="center"/>
          </w:tcPr>
          <w:p w14:paraId="5DA0A750">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5.00</w:t>
            </w:r>
          </w:p>
        </w:tc>
        <w:tc>
          <w:tcPr>
            <w:tcW w:w="1152" w:type="dxa"/>
            <w:gridSpan w:val="2"/>
            <w:tcBorders>
              <w:top w:val="single" w:color="auto" w:sz="4" w:space="0"/>
              <w:left w:val="nil"/>
              <w:bottom w:val="single" w:color="auto" w:sz="4" w:space="0"/>
              <w:right w:val="single" w:color="auto" w:sz="4" w:space="0"/>
            </w:tcBorders>
            <w:noWrap w:val="0"/>
            <w:vAlign w:val="center"/>
          </w:tcPr>
          <w:p w14:paraId="3945FEFD">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4601C8AB">
        <w:tblPrEx>
          <w:tblCellMar>
            <w:top w:w="0" w:type="dxa"/>
            <w:left w:w="108" w:type="dxa"/>
            <w:bottom w:w="0" w:type="dxa"/>
            <w:right w:w="108" w:type="dxa"/>
          </w:tblCellMar>
        </w:tblPrEx>
        <w:trPr>
          <w:trHeight w:val="75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930FDDD">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left w:val="single" w:color="auto" w:sz="4" w:space="0"/>
              <w:right w:val="single" w:color="auto" w:sz="4" w:space="0"/>
            </w:tcBorders>
            <w:noWrap w:val="0"/>
            <w:vAlign w:val="center"/>
          </w:tcPr>
          <w:p w14:paraId="160B3FA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D6A2411">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10B76235">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服务企业及企业终端用户</w:t>
            </w:r>
          </w:p>
        </w:tc>
        <w:tc>
          <w:tcPr>
            <w:tcW w:w="707" w:type="dxa"/>
            <w:tcBorders>
              <w:top w:val="single" w:color="auto" w:sz="4" w:space="0"/>
              <w:left w:val="nil"/>
              <w:bottom w:val="single" w:color="auto" w:sz="4" w:space="0"/>
              <w:right w:val="single" w:color="auto" w:sz="4" w:space="0"/>
            </w:tcBorders>
            <w:noWrap w:val="0"/>
            <w:vAlign w:val="center"/>
          </w:tcPr>
          <w:p w14:paraId="105F0F7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156个</w:t>
            </w:r>
          </w:p>
        </w:tc>
        <w:tc>
          <w:tcPr>
            <w:tcW w:w="848" w:type="dxa"/>
            <w:tcBorders>
              <w:top w:val="single" w:color="auto" w:sz="4" w:space="0"/>
              <w:left w:val="nil"/>
              <w:bottom w:val="single" w:color="auto" w:sz="4" w:space="0"/>
              <w:right w:val="single" w:color="auto" w:sz="4" w:space="0"/>
            </w:tcBorders>
            <w:noWrap w:val="0"/>
            <w:vAlign w:val="center"/>
          </w:tcPr>
          <w:p w14:paraId="4A41331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229个</w:t>
            </w:r>
          </w:p>
        </w:tc>
        <w:tc>
          <w:tcPr>
            <w:tcW w:w="563" w:type="dxa"/>
            <w:gridSpan w:val="2"/>
            <w:tcBorders>
              <w:top w:val="single" w:color="auto" w:sz="4" w:space="0"/>
              <w:left w:val="nil"/>
              <w:bottom w:val="single" w:color="auto" w:sz="4" w:space="0"/>
              <w:right w:val="single" w:color="auto" w:sz="4" w:space="0"/>
            </w:tcBorders>
            <w:noWrap w:val="0"/>
            <w:vAlign w:val="center"/>
          </w:tcPr>
          <w:p w14:paraId="585A3C9F">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w:t>
            </w:r>
          </w:p>
        </w:tc>
        <w:tc>
          <w:tcPr>
            <w:tcW w:w="824" w:type="dxa"/>
            <w:gridSpan w:val="2"/>
            <w:tcBorders>
              <w:top w:val="single" w:color="auto" w:sz="4" w:space="0"/>
              <w:left w:val="nil"/>
              <w:bottom w:val="single" w:color="auto" w:sz="4" w:space="0"/>
              <w:right w:val="single" w:color="auto" w:sz="4" w:space="0"/>
            </w:tcBorders>
            <w:noWrap w:val="0"/>
            <w:vAlign w:val="center"/>
          </w:tcPr>
          <w:p w14:paraId="46A27A3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5.00</w:t>
            </w:r>
          </w:p>
        </w:tc>
        <w:tc>
          <w:tcPr>
            <w:tcW w:w="1152" w:type="dxa"/>
            <w:gridSpan w:val="2"/>
            <w:tcBorders>
              <w:top w:val="single" w:color="auto" w:sz="4" w:space="0"/>
              <w:left w:val="nil"/>
              <w:bottom w:val="single" w:color="auto" w:sz="4" w:space="0"/>
              <w:right w:val="single" w:color="auto" w:sz="4" w:space="0"/>
            </w:tcBorders>
            <w:noWrap w:val="0"/>
            <w:vAlign w:val="center"/>
          </w:tcPr>
          <w:p w14:paraId="207AF1BE">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2E67C800">
        <w:tblPrEx>
          <w:tblCellMar>
            <w:top w:w="0" w:type="dxa"/>
            <w:left w:w="108" w:type="dxa"/>
            <w:bottom w:w="0" w:type="dxa"/>
            <w:right w:w="108" w:type="dxa"/>
          </w:tblCellMar>
        </w:tblPrEx>
        <w:trPr>
          <w:trHeight w:val="188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2EA8D82">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23C09FF">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0124B869">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社会效益</w:t>
            </w:r>
          </w:p>
          <w:p w14:paraId="1459B10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指标</w:t>
            </w: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21D3AC76">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提高学校办学质量：促进出版领域关键核心技术的多学科协同攻关，提升出版学交叉学科建设水平，培养高水平复合应用型人才。</w:t>
            </w:r>
          </w:p>
        </w:tc>
        <w:tc>
          <w:tcPr>
            <w:tcW w:w="707" w:type="dxa"/>
            <w:tcBorders>
              <w:top w:val="single" w:color="auto" w:sz="4" w:space="0"/>
              <w:left w:val="nil"/>
              <w:bottom w:val="single" w:color="auto" w:sz="4" w:space="0"/>
              <w:right w:val="single" w:color="auto" w:sz="4" w:space="0"/>
            </w:tcBorders>
            <w:noWrap w:val="0"/>
            <w:vAlign w:val="center"/>
          </w:tcPr>
          <w:p w14:paraId="201A30E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定性</w:t>
            </w:r>
          </w:p>
        </w:tc>
        <w:tc>
          <w:tcPr>
            <w:tcW w:w="848" w:type="dxa"/>
            <w:tcBorders>
              <w:top w:val="single" w:color="auto" w:sz="4" w:space="0"/>
              <w:left w:val="nil"/>
              <w:bottom w:val="single" w:color="auto" w:sz="4" w:space="0"/>
              <w:right w:val="single" w:color="auto" w:sz="4" w:space="0"/>
            </w:tcBorders>
            <w:noWrap w:val="0"/>
            <w:vAlign w:val="center"/>
          </w:tcPr>
          <w:p w14:paraId="28C250E6">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eastAsia="zh-CN"/>
                <w14:textFill>
                  <w14:solidFill>
                    <w14:schemeClr w14:val="tx1"/>
                  </w14:solidFill>
                </w14:textFill>
              </w:rPr>
              <w:t>获批博士授予单位</w:t>
            </w: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和出版专博点</w:t>
            </w:r>
          </w:p>
        </w:tc>
        <w:tc>
          <w:tcPr>
            <w:tcW w:w="563" w:type="dxa"/>
            <w:gridSpan w:val="2"/>
            <w:tcBorders>
              <w:top w:val="single" w:color="auto" w:sz="4" w:space="0"/>
              <w:left w:val="nil"/>
              <w:bottom w:val="single" w:color="auto" w:sz="4" w:space="0"/>
              <w:right w:val="single" w:color="auto" w:sz="4" w:space="0"/>
            </w:tcBorders>
            <w:noWrap w:val="0"/>
            <w:vAlign w:val="center"/>
          </w:tcPr>
          <w:p w14:paraId="3F91661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w:t>
            </w:r>
          </w:p>
        </w:tc>
        <w:tc>
          <w:tcPr>
            <w:tcW w:w="824" w:type="dxa"/>
            <w:gridSpan w:val="2"/>
            <w:tcBorders>
              <w:top w:val="single" w:color="auto" w:sz="4" w:space="0"/>
              <w:left w:val="nil"/>
              <w:bottom w:val="single" w:color="auto" w:sz="4" w:space="0"/>
              <w:right w:val="single" w:color="auto" w:sz="4" w:space="0"/>
            </w:tcBorders>
            <w:noWrap w:val="0"/>
            <w:vAlign w:val="center"/>
          </w:tcPr>
          <w:p w14:paraId="0DC5E01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5.00</w:t>
            </w:r>
          </w:p>
        </w:tc>
        <w:tc>
          <w:tcPr>
            <w:tcW w:w="1152" w:type="dxa"/>
            <w:gridSpan w:val="2"/>
            <w:tcBorders>
              <w:top w:val="single" w:color="auto" w:sz="4" w:space="0"/>
              <w:left w:val="nil"/>
              <w:bottom w:val="single" w:color="auto" w:sz="4" w:space="0"/>
              <w:right w:val="single" w:color="auto" w:sz="4" w:space="0"/>
            </w:tcBorders>
            <w:noWrap w:val="0"/>
            <w:vAlign w:val="center"/>
          </w:tcPr>
          <w:p w14:paraId="732C1ABB">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0B01565E">
        <w:tblPrEx>
          <w:tblCellMar>
            <w:top w:w="0" w:type="dxa"/>
            <w:left w:w="108" w:type="dxa"/>
            <w:bottom w:w="0" w:type="dxa"/>
            <w:right w:w="108" w:type="dxa"/>
          </w:tblCellMar>
        </w:tblPrEx>
        <w:trPr>
          <w:trHeight w:val="296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2809C8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E6AE59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61C2736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shd w:val="clear" w:color="auto" w:fill="auto"/>
            <w:noWrap w:val="0"/>
            <w:vAlign w:val="center"/>
          </w:tcPr>
          <w:p w14:paraId="187B40AA">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提高学校社会服务力：初步搭建产学研协同机制，为行业及行业主管部门提供智库报告2-3个，发布一系列行业咨询或研究报告，为政府决策提供智力支持；提高服务国家出版传媒行业决策的能力。</w:t>
            </w:r>
          </w:p>
        </w:tc>
        <w:tc>
          <w:tcPr>
            <w:tcW w:w="707" w:type="dxa"/>
            <w:tcBorders>
              <w:top w:val="single" w:color="auto" w:sz="4" w:space="0"/>
              <w:left w:val="nil"/>
              <w:bottom w:val="single" w:color="auto" w:sz="4" w:space="0"/>
              <w:right w:val="single" w:color="auto" w:sz="4" w:space="0"/>
            </w:tcBorders>
            <w:noWrap w:val="0"/>
            <w:vAlign w:val="center"/>
          </w:tcPr>
          <w:p w14:paraId="148B035A">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定性</w:t>
            </w:r>
          </w:p>
        </w:tc>
        <w:tc>
          <w:tcPr>
            <w:tcW w:w="848" w:type="dxa"/>
            <w:tcBorders>
              <w:top w:val="single" w:color="auto" w:sz="4" w:space="0"/>
              <w:left w:val="nil"/>
              <w:bottom w:val="single" w:color="auto" w:sz="4" w:space="0"/>
              <w:right w:val="single" w:color="auto" w:sz="4" w:space="0"/>
            </w:tcBorders>
            <w:noWrap w:val="0"/>
            <w:vAlign w:val="center"/>
          </w:tcPr>
          <w:p w14:paraId="4A567621">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为行业提供智库报告和咨询报告近10个，社会服务能力得到提升</w:t>
            </w:r>
          </w:p>
        </w:tc>
        <w:tc>
          <w:tcPr>
            <w:tcW w:w="563" w:type="dxa"/>
            <w:gridSpan w:val="2"/>
            <w:tcBorders>
              <w:top w:val="single" w:color="auto" w:sz="4" w:space="0"/>
              <w:left w:val="nil"/>
              <w:bottom w:val="single" w:color="auto" w:sz="4" w:space="0"/>
              <w:right w:val="single" w:color="auto" w:sz="4" w:space="0"/>
            </w:tcBorders>
            <w:noWrap w:val="0"/>
            <w:vAlign w:val="center"/>
          </w:tcPr>
          <w:p w14:paraId="35C17D38">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w:t>
            </w:r>
          </w:p>
        </w:tc>
        <w:tc>
          <w:tcPr>
            <w:tcW w:w="824" w:type="dxa"/>
            <w:gridSpan w:val="2"/>
            <w:tcBorders>
              <w:top w:val="single" w:color="auto" w:sz="4" w:space="0"/>
              <w:left w:val="nil"/>
              <w:bottom w:val="single" w:color="auto" w:sz="4" w:space="0"/>
              <w:right w:val="single" w:color="auto" w:sz="4" w:space="0"/>
            </w:tcBorders>
            <w:noWrap w:val="0"/>
            <w:vAlign w:val="center"/>
          </w:tcPr>
          <w:p w14:paraId="6B95A4C2">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5.00</w:t>
            </w:r>
          </w:p>
        </w:tc>
        <w:tc>
          <w:tcPr>
            <w:tcW w:w="1152" w:type="dxa"/>
            <w:gridSpan w:val="2"/>
            <w:tcBorders>
              <w:top w:val="single" w:color="auto" w:sz="4" w:space="0"/>
              <w:left w:val="nil"/>
              <w:bottom w:val="single" w:color="auto" w:sz="4" w:space="0"/>
              <w:right w:val="single" w:color="auto" w:sz="4" w:space="0"/>
            </w:tcBorders>
            <w:noWrap w:val="0"/>
            <w:vAlign w:val="center"/>
          </w:tcPr>
          <w:p w14:paraId="338DB993">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533C1A5D">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8F28AFC">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restart"/>
            <w:tcBorders>
              <w:top w:val="single" w:color="auto" w:sz="4" w:space="0"/>
              <w:left w:val="single" w:color="auto" w:sz="4" w:space="0"/>
              <w:right w:val="single" w:color="auto" w:sz="4" w:space="0"/>
            </w:tcBorders>
            <w:noWrap w:val="0"/>
            <w:vAlign w:val="center"/>
          </w:tcPr>
          <w:p w14:paraId="21930325">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满意度</w:t>
            </w:r>
          </w:p>
          <w:p w14:paraId="7C40AAEE">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指标</w:t>
            </w:r>
          </w:p>
        </w:tc>
        <w:tc>
          <w:tcPr>
            <w:tcW w:w="1105" w:type="dxa"/>
            <w:vMerge w:val="restart"/>
            <w:tcBorders>
              <w:top w:val="single" w:color="auto" w:sz="4" w:space="0"/>
              <w:left w:val="single" w:color="auto" w:sz="4" w:space="0"/>
              <w:right w:val="single" w:color="auto" w:sz="4" w:space="0"/>
            </w:tcBorders>
            <w:noWrap w:val="0"/>
            <w:vAlign w:val="center"/>
          </w:tcPr>
          <w:p w14:paraId="795A332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服务对象满意度</w:t>
            </w: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指</w:t>
            </w:r>
            <w:r>
              <w:rPr>
                <w:rFonts w:hint="eastAsia" w:ascii="仿宋_GB2312" w:hAnsi="宋体" w:eastAsia="仿宋_GB2312" w:cs="宋体"/>
                <w:color w:val="000000" w:themeColor="text1"/>
                <w:kern w:val="0"/>
                <w:szCs w:val="21"/>
                <w:highlight w:val="none"/>
                <w14:textFill>
                  <w14:solidFill>
                    <w14:schemeClr w14:val="tx1"/>
                  </w14:solidFill>
                </w14:textFill>
              </w:rPr>
              <w:t>标</w:t>
            </w:r>
          </w:p>
        </w:tc>
        <w:tc>
          <w:tcPr>
            <w:tcW w:w="2279" w:type="dxa"/>
            <w:gridSpan w:val="3"/>
            <w:tcBorders>
              <w:top w:val="single" w:color="auto" w:sz="4" w:space="0"/>
              <w:left w:val="nil"/>
              <w:bottom w:val="single" w:color="auto" w:sz="4" w:space="0"/>
              <w:right w:val="single" w:color="auto" w:sz="4" w:space="0"/>
            </w:tcBorders>
            <w:noWrap w:val="0"/>
            <w:vAlign w:val="center"/>
          </w:tcPr>
          <w:p w14:paraId="3A97757E">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相关研究成果应用示范单位、机构客户满意度</w:t>
            </w:r>
          </w:p>
        </w:tc>
        <w:tc>
          <w:tcPr>
            <w:tcW w:w="707" w:type="dxa"/>
            <w:tcBorders>
              <w:top w:val="single" w:color="auto" w:sz="4" w:space="0"/>
              <w:left w:val="nil"/>
              <w:bottom w:val="single" w:color="auto" w:sz="4" w:space="0"/>
              <w:right w:val="single" w:color="auto" w:sz="4" w:space="0"/>
            </w:tcBorders>
            <w:noWrap w:val="0"/>
            <w:vAlign w:val="center"/>
          </w:tcPr>
          <w:p w14:paraId="23584CA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90%</w:t>
            </w:r>
          </w:p>
        </w:tc>
        <w:tc>
          <w:tcPr>
            <w:tcW w:w="848" w:type="dxa"/>
            <w:tcBorders>
              <w:top w:val="single" w:color="auto" w:sz="4" w:space="0"/>
              <w:left w:val="nil"/>
              <w:bottom w:val="single" w:color="auto" w:sz="4" w:space="0"/>
              <w:right w:val="single" w:color="auto" w:sz="4" w:space="0"/>
            </w:tcBorders>
            <w:noWrap w:val="0"/>
            <w:vAlign w:val="center"/>
          </w:tcPr>
          <w:p w14:paraId="588324B7">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540350A2">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w:t>
            </w:r>
          </w:p>
        </w:tc>
        <w:tc>
          <w:tcPr>
            <w:tcW w:w="824" w:type="dxa"/>
            <w:gridSpan w:val="2"/>
            <w:tcBorders>
              <w:top w:val="single" w:color="auto" w:sz="4" w:space="0"/>
              <w:left w:val="nil"/>
              <w:bottom w:val="single" w:color="auto" w:sz="4" w:space="0"/>
              <w:right w:val="single" w:color="auto" w:sz="4" w:space="0"/>
            </w:tcBorders>
            <w:noWrap w:val="0"/>
            <w:vAlign w:val="center"/>
          </w:tcPr>
          <w:p w14:paraId="5E049966">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2.00</w:t>
            </w:r>
          </w:p>
        </w:tc>
        <w:tc>
          <w:tcPr>
            <w:tcW w:w="1152" w:type="dxa"/>
            <w:gridSpan w:val="2"/>
            <w:tcBorders>
              <w:top w:val="single" w:color="auto" w:sz="4" w:space="0"/>
              <w:left w:val="nil"/>
              <w:bottom w:val="single" w:color="auto" w:sz="4" w:space="0"/>
              <w:right w:val="single" w:color="auto" w:sz="4" w:space="0"/>
            </w:tcBorders>
            <w:noWrap w:val="0"/>
            <w:vAlign w:val="center"/>
          </w:tcPr>
          <w:p w14:paraId="5AFACE6B">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3C0F1B0C">
        <w:tblPrEx>
          <w:tblCellMar>
            <w:top w:w="0" w:type="dxa"/>
            <w:left w:w="108" w:type="dxa"/>
            <w:bottom w:w="0" w:type="dxa"/>
            <w:right w:w="108" w:type="dxa"/>
          </w:tblCellMar>
        </w:tblPrEx>
        <w:trPr>
          <w:trHeight w:val="686" w:hRule="exact"/>
          <w:jc w:val="center"/>
        </w:trPr>
        <w:tc>
          <w:tcPr>
            <w:tcW w:w="585" w:type="dxa"/>
            <w:tcBorders>
              <w:top w:val="single" w:color="auto" w:sz="4" w:space="0"/>
              <w:left w:val="single" w:color="auto" w:sz="4" w:space="0"/>
              <w:bottom w:val="single" w:color="auto" w:sz="4" w:space="0"/>
              <w:right w:val="single" w:color="auto" w:sz="4" w:space="0"/>
            </w:tcBorders>
            <w:noWrap w:val="0"/>
            <w:vAlign w:val="center"/>
          </w:tcPr>
          <w:p w14:paraId="335BAF08">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975" w:type="dxa"/>
            <w:vMerge w:val="continue"/>
            <w:tcBorders>
              <w:left w:val="single" w:color="auto" w:sz="4" w:space="0"/>
              <w:bottom w:val="single" w:color="auto" w:sz="4" w:space="0"/>
              <w:right w:val="single" w:color="auto" w:sz="4" w:space="0"/>
            </w:tcBorders>
            <w:noWrap w:val="0"/>
            <w:vAlign w:val="center"/>
          </w:tcPr>
          <w:p w14:paraId="15F519BD">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1105" w:type="dxa"/>
            <w:vMerge w:val="continue"/>
            <w:tcBorders>
              <w:left w:val="single" w:color="auto" w:sz="4" w:space="0"/>
              <w:bottom w:val="single" w:color="auto" w:sz="4" w:space="0"/>
              <w:right w:val="single" w:color="auto" w:sz="4" w:space="0"/>
            </w:tcBorders>
            <w:noWrap w:val="0"/>
            <w:vAlign w:val="center"/>
          </w:tcPr>
          <w:p w14:paraId="46FE4CDD">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c>
          <w:tcPr>
            <w:tcW w:w="2279" w:type="dxa"/>
            <w:gridSpan w:val="3"/>
            <w:tcBorders>
              <w:top w:val="single" w:color="auto" w:sz="4" w:space="0"/>
              <w:left w:val="nil"/>
              <w:bottom w:val="single" w:color="auto" w:sz="4" w:space="0"/>
              <w:right w:val="single" w:color="auto" w:sz="4" w:space="0"/>
            </w:tcBorders>
            <w:noWrap w:val="0"/>
            <w:vAlign w:val="center"/>
          </w:tcPr>
          <w:p w14:paraId="565131E9">
            <w:pPr>
              <w:keepNext w:val="0"/>
              <w:keepLines w:val="0"/>
              <w:widowControl/>
              <w:suppressLineNumbers w:val="0"/>
              <w:jc w:val="left"/>
              <w:textAlignment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师生满意度</w:t>
            </w:r>
          </w:p>
        </w:tc>
        <w:tc>
          <w:tcPr>
            <w:tcW w:w="707" w:type="dxa"/>
            <w:tcBorders>
              <w:top w:val="single" w:color="auto" w:sz="4" w:space="0"/>
              <w:left w:val="nil"/>
              <w:bottom w:val="single" w:color="auto" w:sz="4" w:space="0"/>
              <w:right w:val="single" w:color="auto" w:sz="4" w:space="0"/>
            </w:tcBorders>
            <w:noWrap w:val="0"/>
            <w:vAlign w:val="center"/>
          </w:tcPr>
          <w:p w14:paraId="7755B93D">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95%</w:t>
            </w:r>
          </w:p>
        </w:tc>
        <w:tc>
          <w:tcPr>
            <w:tcW w:w="848" w:type="dxa"/>
            <w:tcBorders>
              <w:top w:val="single" w:color="auto" w:sz="4" w:space="0"/>
              <w:left w:val="nil"/>
              <w:bottom w:val="single" w:color="auto" w:sz="4" w:space="0"/>
              <w:right w:val="single" w:color="auto" w:sz="4" w:space="0"/>
            </w:tcBorders>
            <w:noWrap w:val="0"/>
            <w:vAlign w:val="center"/>
          </w:tcPr>
          <w:p w14:paraId="354DBFEF">
            <w:pPr>
              <w:widowControl/>
              <w:spacing w:line="240" w:lineRule="exact"/>
              <w:jc w:val="cente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7D9EBA4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w:t>
            </w:r>
          </w:p>
        </w:tc>
        <w:tc>
          <w:tcPr>
            <w:tcW w:w="824" w:type="dxa"/>
            <w:gridSpan w:val="2"/>
            <w:tcBorders>
              <w:top w:val="single" w:color="auto" w:sz="4" w:space="0"/>
              <w:left w:val="nil"/>
              <w:bottom w:val="single" w:color="auto" w:sz="4" w:space="0"/>
              <w:right w:val="single" w:color="auto" w:sz="4" w:space="0"/>
            </w:tcBorders>
            <w:noWrap w:val="0"/>
            <w:vAlign w:val="center"/>
          </w:tcPr>
          <w:p w14:paraId="32B1C304">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3.00</w:t>
            </w:r>
          </w:p>
        </w:tc>
        <w:tc>
          <w:tcPr>
            <w:tcW w:w="1152" w:type="dxa"/>
            <w:gridSpan w:val="2"/>
            <w:tcBorders>
              <w:top w:val="single" w:color="auto" w:sz="4" w:space="0"/>
              <w:left w:val="nil"/>
              <w:bottom w:val="single" w:color="auto" w:sz="4" w:space="0"/>
              <w:right w:val="single" w:color="auto" w:sz="4" w:space="0"/>
            </w:tcBorders>
            <w:noWrap w:val="0"/>
            <w:vAlign w:val="center"/>
          </w:tcPr>
          <w:p w14:paraId="11B2D810">
            <w:pPr>
              <w:widowControl/>
              <w:spacing w:line="240" w:lineRule="exact"/>
              <w:jc w:val="center"/>
              <w:rPr>
                <w:rFonts w:hint="eastAsia" w:ascii="仿宋_GB2312" w:hAnsi="宋体" w:eastAsia="仿宋_GB2312" w:cs="宋体"/>
                <w:color w:val="000000" w:themeColor="text1"/>
                <w:kern w:val="0"/>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无</w:t>
            </w:r>
          </w:p>
        </w:tc>
      </w:tr>
      <w:tr w14:paraId="5801F1BD">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14BFE380">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r>
              <w:rPr>
                <w:rFonts w:hint="eastAsia" w:ascii="仿宋_GB2312" w:hAnsi="宋体" w:eastAsia="仿宋_GB2312" w:cs="宋体"/>
                <w:color w:val="000000" w:themeColor="text1"/>
                <w:kern w:val="0"/>
                <w:szCs w:val="21"/>
                <w:highlight w:val="none"/>
                <w14:textFill>
                  <w14:solidFill>
                    <w14:schemeClr w14:val="tx1"/>
                  </w14:solidFill>
                </w14:textFill>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1D2F36E7">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100</w:t>
            </w:r>
          </w:p>
        </w:tc>
        <w:tc>
          <w:tcPr>
            <w:tcW w:w="824" w:type="dxa"/>
            <w:gridSpan w:val="2"/>
            <w:tcBorders>
              <w:top w:val="single" w:color="auto" w:sz="4" w:space="0"/>
              <w:left w:val="nil"/>
              <w:bottom w:val="single" w:color="auto" w:sz="4" w:space="0"/>
              <w:right w:val="single" w:color="auto" w:sz="4" w:space="0"/>
            </w:tcBorders>
            <w:noWrap w:val="0"/>
            <w:vAlign w:val="center"/>
          </w:tcPr>
          <w:p w14:paraId="10A13641">
            <w:pPr>
              <w:widowControl/>
              <w:spacing w:line="240" w:lineRule="exact"/>
              <w:jc w:val="center"/>
              <w:rPr>
                <w:rFonts w:hint="default" w:ascii="仿宋_GB2312" w:hAnsi="宋体" w:eastAsia="仿宋_GB2312" w:cs="宋体"/>
                <w:color w:val="000000" w:themeColor="text1"/>
                <w:kern w:val="0"/>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Cs w:val="21"/>
                <w:highlight w:val="none"/>
                <w:lang w:val="en-US" w:eastAsia="zh-CN"/>
                <w14:textFill>
                  <w14:solidFill>
                    <w14:schemeClr w14:val="tx1"/>
                  </w14:solidFill>
                </w14:textFill>
              </w:rPr>
              <w:t>99.98</w:t>
            </w:r>
          </w:p>
        </w:tc>
        <w:tc>
          <w:tcPr>
            <w:tcW w:w="1152" w:type="dxa"/>
            <w:gridSpan w:val="2"/>
            <w:tcBorders>
              <w:top w:val="single" w:color="auto" w:sz="4" w:space="0"/>
              <w:left w:val="nil"/>
              <w:bottom w:val="single" w:color="auto" w:sz="4" w:space="0"/>
              <w:right w:val="single" w:color="auto" w:sz="4" w:space="0"/>
            </w:tcBorders>
            <w:noWrap w:val="0"/>
            <w:vAlign w:val="center"/>
          </w:tcPr>
          <w:p w14:paraId="4567C10A">
            <w:pPr>
              <w:widowControl/>
              <w:spacing w:line="240" w:lineRule="exact"/>
              <w:jc w:val="center"/>
              <w:rPr>
                <w:rFonts w:hint="eastAsia" w:ascii="仿宋_GB2312" w:hAnsi="宋体" w:eastAsia="仿宋_GB2312" w:cs="宋体"/>
                <w:color w:val="000000" w:themeColor="text1"/>
                <w:kern w:val="0"/>
                <w:szCs w:val="21"/>
                <w:highlight w:val="none"/>
                <w14:textFill>
                  <w14:solidFill>
                    <w14:schemeClr w14:val="tx1"/>
                  </w14:solidFill>
                </w14:textFill>
              </w:rPr>
            </w:pPr>
          </w:p>
        </w:tc>
      </w:tr>
    </w:tbl>
    <w:p w14:paraId="366BF348">
      <w:pPr>
        <w:rPr>
          <w:rFonts w:hint="eastAsia" w:ascii="仿宋_GB2312" w:eastAsia="仿宋_GB2312"/>
          <w:vanish/>
          <w:sz w:val="32"/>
          <w:szCs w:val="32"/>
        </w:rPr>
      </w:pPr>
    </w:p>
    <w:p w14:paraId="2D7A5469">
      <w:pPr>
        <w:widowControl/>
        <w:jc w:val="left"/>
        <w:rPr>
          <w:rFonts w:ascii="仿宋_GB2312" w:hAnsi="宋体" w:eastAsia="仿宋_GB2312" w:cs="宋体"/>
          <w:color w:val="000000"/>
          <w:kern w:val="0"/>
          <w:sz w:val="32"/>
          <w:szCs w:val="32"/>
        </w:rPr>
      </w:pPr>
    </w:p>
    <w:p w14:paraId="16A39412">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p>
    <w:p w14:paraId="2F3D7A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642BE3-B178-4AC1-AC9D-57387FB93DA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022C9819-6D21-4AEA-A37F-AB5A70BB71A6}"/>
  </w:font>
  <w:font w:name="仿宋_GB2312">
    <w:panose1 w:val="02010609030101010101"/>
    <w:charset w:val="86"/>
    <w:family w:val="modern"/>
    <w:pitch w:val="default"/>
    <w:sig w:usb0="00000001" w:usb1="080E0000" w:usb2="00000000" w:usb3="00000000" w:csb0="00040000" w:csb1="00000000"/>
    <w:embedRegular r:id="rId3" w:fontKey="{0BD0E237-5D67-4E09-B3C5-1C29EF95317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NWNlMzdlNjFkNGE4NTYwZTNmOGJmYjY2MzVhMTgifQ=="/>
  </w:docVars>
  <w:rsids>
    <w:rsidRoot w:val="00512C82"/>
    <w:rsid w:val="003435ED"/>
    <w:rsid w:val="0045622B"/>
    <w:rsid w:val="00512C82"/>
    <w:rsid w:val="008A3EEA"/>
    <w:rsid w:val="00B47A57"/>
    <w:rsid w:val="00CE49C2"/>
    <w:rsid w:val="00E017CD"/>
    <w:rsid w:val="00F561EB"/>
    <w:rsid w:val="075E5B77"/>
    <w:rsid w:val="0B865355"/>
    <w:rsid w:val="0D3753CD"/>
    <w:rsid w:val="0F151E48"/>
    <w:rsid w:val="0F7813C6"/>
    <w:rsid w:val="13A05884"/>
    <w:rsid w:val="145B60A5"/>
    <w:rsid w:val="14FC48B7"/>
    <w:rsid w:val="15AC258B"/>
    <w:rsid w:val="16DE691B"/>
    <w:rsid w:val="17AA6D72"/>
    <w:rsid w:val="19151AC7"/>
    <w:rsid w:val="1B0D4924"/>
    <w:rsid w:val="1B1D23CE"/>
    <w:rsid w:val="1C0605E3"/>
    <w:rsid w:val="1C856F63"/>
    <w:rsid w:val="1ECD4DAB"/>
    <w:rsid w:val="20724B38"/>
    <w:rsid w:val="20967A57"/>
    <w:rsid w:val="218C47D6"/>
    <w:rsid w:val="22254F70"/>
    <w:rsid w:val="225077FE"/>
    <w:rsid w:val="271553E4"/>
    <w:rsid w:val="27422203"/>
    <w:rsid w:val="277A1BE7"/>
    <w:rsid w:val="29E654F5"/>
    <w:rsid w:val="2BD05954"/>
    <w:rsid w:val="2DBF4E1C"/>
    <w:rsid w:val="2FB27C17"/>
    <w:rsid w:val="30EE2ED1"/>
    <w:rsid w:val="350D449B"/>
    <w:rsid w:val="35C32323"/>
    <w:rsid w:val="368A5F9D"/>
    <w:rsid w:val="37E72FFE"/>
    <w:rsid w:val="37FA3897"/>
    <w:rsid w:val="382556DE"/>
    <w:rsid w:val="3A35321F"/>
    <w:rsid w:val="3A5C6756"/>
    <w:rsid w:val="3C0F2264"/>
    <w:rsid w:val="3C526C85"/>
    <w:rsid w:val="3E5E3444"/>
    <w:rsid w:val="40A35A86"/>
    <w:rsid w:val="42BE0955"/>
    <w:rsid w:val="43EA39CC"/>
    <w:rsid w:val="440F06AC"/>
    <w:rsid w:val="47017063"/>
    <w:rsid w:val="47C56A6B"/>
    <w:rsid w:val="48B95D3E"/>
    <w:rsid w:val="4B10647C"/>
    <w:rsid w:val="4B26517A"/>
    <w:rsid w:val="4C512042"/>
    <w:rsid w:val="4DB848C8"/>
    <w:rsid w:val="4F5D5052"/>
    <w:rsid w:val="4F746E1B"/>
    <w:rsid w:val="508411C7"/>
    <w:rsid w:val="50A1057E"/>
    <w:rsid w:val="51214A55"/>
    <w:rsid w:val="51B82A14"/>
    <w:rsid w:val="52497B10"/>
    <w:rsid w:val="533802B0"/>
    <w:rsid w:val="54036A69"/>
    <w:rsid w:val="543B00DA"/>
    <w:rsid w:val="544D0985"/>
    <w:rsid w:val="56F92846"/>
    <w:rsid w:val="5B7369F4"/>
    <w:rsid w:val="5BF86F72"/>
    <w:rsid w:val="5C2D71C0"/>
    <w:rsid w:val="5C367984"/>
    <w:rsid w:val="5FB3C5AC"/>
    <w:rsid w:val="62065A1D"/>
    <w:rsid w:val="638F6A62"/>
    <w:rsid w:val="65D01E99"/>
    <w:rsid w:val="65F5530D"/>
    <w:rsid w:val="66C14DEA"/>
    <w:rsid w:val="681B7819"/>
    <w:rsid w:val="688929E9"/>
    <w:rsid w:val="68A14CCE"/>
    <w:rsid w:val="6B272C8C"/>
    <w:rsid w:val="6ED21D69"/>
    <w:rsid w:val="6F0B5CAD"/>
    <w:rsid w:val="70447F0F"/>
    <w:rsid w:val="705D0266"/>
    <w:rsid w:val="710B2708"/>
    <w:rsid w:val="732B0C1D"/>
    <w:rsid w:val="73743EB5"/>
    <w:rsid w:val="75B336A4"/>
    <w:rsid w:val="76830F93"/>
    <w:rsid w:val="77F45D13"/>
    <w:rsid w:val="780D4A78"/>
    <w:rsid w:val="787142CC"/>
    <w:rsid w:val="7AA97E33"/>
    <w:rsid w:val="7CB83A65"/>
    <w:rsid w:val="7D2C004B"/>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rPr>
      <w:sz w:val="24"/>
    </w:rPr>
  </w:style>
  <w:style w:type="character" w:styleId="7">
    <w:name w:val="Strong"/>
    <w:basedOn w:val="6"/>
    <w:qFormat/>
    <w:uiPriority w:val="22"/>
    <w:rPr>
      <w:b/>
    </w:rPr>
  </w:style>
  <w:style w:type="character" w:customStyle="1" w:styleId="8">
    <w:name w:val="页脚 Char"/>
    <w:link w:val="2"/>
    <w:qFormat/>
    <w:uiPriority w:val="99"/>
    <w:rPr>
      <w:sz w:val="18"/>
      <w:szCs w:val="18"/>
    </w:rPr>
  </w:style>
  <w:style w:type="character" w:customStyle="1" w:styleId="9">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1834</Words>
  <Characters>2093</Characters>
  <Lines>8</Lines>
  <Paragraphs>2</Paragraphs>
  <TotalTime>19</TotalTime>
  <ScaleCrop>false</ScaleCrop>
  <LinksUpToDate>false</LinksUpToDate>
  <CharactersWithSpaces>2109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ZY</cp:lastModifiedBy>
  <cp:lastPrinted>2025-04-11T08:32:00Z</cp:lastPrinted>
  <dcterms:modified xsi:type="dcterms:W3CDTF">2025-08-22T02:12:35Z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178663DC17E644AEAAEBB23FBF9014F6_13</vt:lpwstr>
  </property>
  <property fmtid="{D5CDD505-2E9C-101B-9397-08002B2CF9AE}" pid="4" name="KSOTemplateDocerSaveRecord">
    <vt:lpwstr>eyJoZGlkIjoiYTRhZjkyMzVlMTNiNzdlM2Q1NjZhOTIxYjYzODMyNDUiLCJ1c2VySWQiOiIxMDc2MjM5MjIxIn0=</vt:lpwstr>
  </property>
</Properties>
</file>