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9142FD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  <w:highlight w:val="none"/>
        </w:rPr>
      </w:pPr>
      <w:r>
        <w:rPr>
          <w:rFonts w:hint="eastAsia" w:ascii="方正小标宋简体" w:hAnsi="黑体" w:eastAsia="方正小标宋简体"/>
          <w:sz w:val="36"/>
          <w:szCs w:val="36"/>
          <w:highlight w:val="none"/>
        </w:rPr>
        <w:t>项目支出绩效自评表</w:t>
      </w:r>
    </w:p>
    <w:p w14:paraId="7700ED8A">
      <w:pPr>
        <w:spacing w:line="480" w:lineRule="exact"/>
        <w:jc w:val="center"/>
        <w:rPr>
          <w:rFonts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（</w:t>
      </w:r>
      <w:r>
        <w:rPr>
          <w:rFonts w:hint="eastAsia" w:ascii="仿宋_GB2312" w:hAnsi="宋体" w:eastAsia="仿宋_GB2312"/>
          <w:sz w:val="28"/>
          <w:szCs w:val="28"/>
          <w:highlight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highlight w:val="none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年度）</w:t>
      </w:r>
    </w:p>
    <w:p w14:paraId="1CEBF696">
      <w:pPr>
        <w:spacing w:line="240" w:lineRule="exact"/>
        <w:rPr>
          <w:rFonts w:hint="eastAsia" w:ascii="仿宋_GB2312" w:hAnsi="宋体" w:eastAsia="仿宋_GB2312"/>
          <w:sz w:val="30"/>
          <w:szCs w:val="30"/>
          <w:highlight w:val="none"/>
        </w:rPr>
      </w:pPr>
    </w:p>
    <w:tbl>
      <w:tblPr>
        <w:tblStyle w:val="4"/>
        <w:tblW w:w="916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389"/>
        <w:gridCol w:w="315"/>
        <w:gridCol w:w="390"/>
        <w:gridCol w:w="456"/>
        <w:gridCol w:w="837"/>
      </w:tblGrid>
      <w:tr w14:paraId="3614AA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4B2F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项目名称</w:t>
            </w:r>
          </w:p>
        </w:tc>
        <w:tc>
          <w:tcPr>
            <w:tcW w:w="760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D04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信息系统运维—命题核心楼软件平台运维费</w:t>
            </w:r>
          </w:p>
        </w:tc>
      </w:tr>
      <w:tr w14:paraId="609027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92952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868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F5382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实施单位</w:t>
            </w:r>
          </w:p>
        </w:tc>
        <w:tc>
          <w:tcPr>
            <w:tcW w:w="23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4DC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北京市教育考试命题阅卷服务中心</w:t>
            </w:r>
          </w:p>
        </w:tc>
      </w:tr>
      <w:tr w14:paraId="771166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B50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（万元）</w:t>
            </w:r>
          </w:p>
          <w:p w14:paraId="4CC99D5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DA62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C01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年初预</w:t>
            </w:r>
          </w:p>
          <w:p w14:paraId="0770B2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54F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全年预</w:t>
            </w:r>
          </w:p>
          <w:p w14:paraId="79934B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DD76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</w:t>
            </w:r>
          </w:p>
          <w:p w14:paraId="4066F5E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7C48D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57E9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执行率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66B9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得分</w:t>
            </w:r>
          </w:p>
        </w:tc>
      </w:tr>
      <w:tr w14:paraId="11C654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8BCAB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FC7194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7DEFB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100.692800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BC18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100.6928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9901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98.502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616C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6B5A5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7.8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FDF9B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.00</w:t>
            </w:r>
          </w:p>
        </w:tc>
      </w:tr>
      <w:tr w14:paraId="0081B1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8AD9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586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其中：当年财政</w:t>
            </w:r>
          </w:p>
          <w:p w14:paraId="680B011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6AB55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100.6928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F9554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100.6928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78FC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98.502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CDA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7D90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234A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 w14:paraId="0393A1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74FB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70A5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625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ADCA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AE7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F95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05D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C415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 w14:paraId="19D43B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1599F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1441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DB0B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561E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3D2A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5E3DA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C22B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C34A7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 w14:paraId="2ADE57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A4A8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83464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预期目标</w:t>
            </w:r>
          </w:p>
        </w:tc>
        <w:tc>
          <w:tcPr>
            <w:tcW w:w="351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F5AC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实际完成情况</w:t>
            </w:r>
          </w:p>
        </w:tc>
      </w:tr>
      <w:tr w14:paraId="51BD7B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00F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335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为命题服务工作提供良好稳定的工作环境，确保命题工作的稳定进行.</w:t>
            </w:r>
          </w:p>
        </w:tc>
        <w:tc>
          <w:tcPr>
            <w:tcW w:w="351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3ED84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命题服务工作提供良好稳定的工作环境，确保命题工作的稳定进行.</w:t>
            </w:r>
          </w:p>
        </w:tc>
      </w:tr>
      <w:tr w14:paraId="3A82C3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70B9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8B8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8E3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1F4C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1A3B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</w:t>
            </w:r>
          </w:p>
          <w:p w14:paraId="4ADE82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0C3B5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实际</w:t>
            </w:r>
          </w:p>
          <w:p w14:paraId="7FA7BF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完成值</w:t>
            </w:r>
          </w:p>
        </w:tc>
        <w:tc>
          <w:tcPr>
            <w:tcW w:w="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F3237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461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得分</w:t>
            </w: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C5D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偏差原因分析及改进</w:t>
            </w:r>
          </w:p>
          <w:p w14:paraId="01B748E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措施</w:t>
            </w:r>
          </w:p>
        </w:tc>
      </w:tr>
      <w:tr w14:paraId="775632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3D5D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38598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5193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EA8F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为148台终端激活1年的正版软件使用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ED0C5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激活1年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3C039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激活1年</w:t>
            </w:r>
          </w:p>
        </w:tc>
        <w:tc>
          <w:tcPr>
            <w:tcW w:w="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ED538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11579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20.0</w:t>
            </w: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20EC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4A569A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DDD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C64C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6FA12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A816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软件功能可用率100%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2D1A6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可用率100%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4570F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可用率大于98%</w:t>
            </w:r>
          </w:p>
        </w:tc>
        <w:tc>
          <w:tcPr>
            <w:tcW w:w="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E77F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FA232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17.50</w:t>
            </w: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C76FB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软件功能可用率略低</w:t>
            </w:r>
          </w:p>
        </w:tc>
      </w:tr>
      <w:tr w14:paraId="6189ED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BAFB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784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AA456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FA0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在软件授权到期后重新进行1年的授权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7E6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当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7F3A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当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年</w:t>
            </w:r>
          </w:p>
        </w:tc>
        <w:tc>
          <w:tcPr>
            <w:tcW w:w="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E81C0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05F30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20.0</w:t>
            </w: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EA13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03B6B2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246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0E8A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成本指标</w:t>
            </w:r>
          </w:p>
          <w:p w14:paraId="392A84E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9F19C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经济成本指标</w:t>
            </w:r>
          </w:p>
          <w:p w14:paraId="312268E8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6E1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0E23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162.8326万元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4CED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98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.</w:t>
            </w:r>
            <w:r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  <w:t>502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万元</w:t>
            </w:r>
          </w:p>
        </w:tc>
        <w:tc>
          <w:tcPr>
            <w:tcW w:w="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E56B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EE8C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10.0</w:t>
            </w: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E3A8F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099754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exact"/>
          <w:jc w:val="center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D2B56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187620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56D0C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社会效益</w:t>
            </w:r>
          </w:p>
          <w:p w14:paraId="6AE0455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5F9275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教育信息化社会影响力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C59221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信息化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能力提升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00DF8C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得到提升</w:t>
            </w:r>
          </w:p>
        </w:tc>
        <w:tc>
          <w:tcPr>
            <w:tcW w:w="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1BD56A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BDC39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20.00</w:t>
            </w: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17F6E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064453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C42FF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总分</w:t>
            </w:r>
          </w:p>
        </w:tc>
        <w:tc>
          <w:tcPr>
            <w:tcW w:w="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38984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100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E536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96.50</w:t>
            </w: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976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</w:tbl>
    <w:p w14:paraId="10FD4593">
      <w:pPr>
        <w:rPr>
          <w:rFonts w:hint="eastAsia" w:ascii="仿宋_GB2312" w:eastAsia="仿宋_GB2312"/>
          <w:vanish/>
          <w:sz w:val="32"/>
          <w:szCs w:val="32"/>
          <w:highlight w:val="none"/>
        </w:rPr>
      </w:pPr>
    </w:p>
    <w:p w14:paraId="6402105E">
      <w:pPr>
        <w:rPr>
          <w:sz w:val="32"/>
          <w:szCs w:val="32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lYWRhMDNjOWU3OWYzZTZlNzE4ZDVmMDgyN2M5Zjk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CD522A2"/>
    <w:rsid w:val="217D3D8E"/>
    <w:rsid w:val="23E45F32"/>
    <w:rsid w:val="24CA42A0"/>
    <w:rsid w:val="2BAE2033"/>
    <w:rsid w:val="37E72FFE"/>
    <w:rsid w:val="3EF73899"/>
    <w:rsid w:val="468974CC"/>
    <w:rsid w:val="4B26517A"/>
    <w:rsid w:val="4E841D3B"/>
    <w:rsid w:val="54F738AA"/>
    <w:rsid w:val="5E1F679A"/>
    <w:rsid w:val="5FB3C5AC"/>
    <w:rsid w:val="68A610C0"/>
    <w:rsid w:val="692B3385"/>
    <w:rsid w:val="71136913"/>
    <w:rsid w:val="747D2FD8"/>
    <w:rsid w:val="78A24326"/>
    <w:rsid w:val="7A634A83"/>
    <w:rsid w:val="7C3228D0"/>
    <w:rsid w:val="7D1B0177"/>
    <w:rsid w:val="7E301A00"/>
    <w:rsid w:val="7FFB8508"/>
    <w:rsid w:val="B9E710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432</Words>
  <Characters>556</Characters>
  <Lines>8</Lines>
  <Paragraphs>2</Paragraphs>
  <TotalTime>1</TotalTime>
  <ScaleCrop>false</ScaleCrop>
  <LinksUpToDate>false</LinksUpToDate>
  <CharactersWithSpaces>558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香酥鸡腿子</cp:lastModifiedBy>
  <dcterms:modified xsi:type="dcterms:W3CDTF">2025-08-21T08:17:25Z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eyJoZGlkIjoiMGY3ZWI3ZGIyMjhmMjhiNjZjMDk5MzhlOGMxOGQwMDUiLCJ1c2VySWQiOiIyMzc0NTM5NTUifQ==</vt:lpwstr>
  </property>
</Properties>
</file>