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AACB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D998A8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694EE79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39"/>
        <w:gridCol w:w="1215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69418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22E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AF4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学生资助-研究生学业奖学金</w:t>
            </w:r>
          </w:p>
        </w:tc>
      </w:tr>
      <w:tr w14:paraId="2D6E6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BF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7D9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6F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FC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中国音乐学院</w:t>
            </w:r>
          </w:p>
        </w:tc>
      </w:tr>
      <w:tr w14:paraId="77A07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9B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24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B92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10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030F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013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E57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C3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EF388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DB0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76AF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28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C68BF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F0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77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C49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EE22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77E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4B5E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5C5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EF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8E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B2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36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73D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</w:tr>
      <w:tr w14:paraId="50D21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A46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5668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E2F1B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020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F66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8AF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313.200000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07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026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090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4593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B3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9A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EB3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7E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B3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69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51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262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C0D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517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606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4D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D6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615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7E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1D8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B5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BD81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77E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63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4A7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5D80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5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3A16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年度目标：研究生学业奖学金用于奖励一年级全日制研究生，和二、三年级表现良好的全日制优秀研究生。</w:t>
            </w:r>
          </w:p>
          <w:p w14:paraId="3BEFB59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一年级研究生学业奖学金根据入学考试录取成绩进行评定排序，评定比例为全日制录取研究生的100%，前50%获一等奖学金，后50%获二等奖学金。推免硕士按照复试成绩进行排序，比例同上。</w:t>
            </w:r>
          </w:p>
          <w:p w14:paraId="2958CA5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二、三年级研究生学业奖学金主要根据前一学年的学习成绩、科研工作情况、学习态度、科研与获奖情况、参加院内外各类社会实践情况、思想品德等整体情况及导师考核意见进行评定。二、三年级博士研究生学业奖学金覆盖率应达到二、三年级博士生总人数的75%，硕士研究生学业奖学金覆盖率应达到二、三年级硕士生总人数的60%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4536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共计513名研究生获学业奖学金，其中硕士研究生361名，博士研究生152名。具体人数如下：新生奖学金共计264人，其中博士研究生78人，硕士研究生186人，获奖比例均为100%；获得学业奖学金的二、三年级研究生共计249人，其中硕士研究生175人，博士研究生74人。奖学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额100%执行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发放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414F5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2D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2BF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ED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2A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FF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A79E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749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9BFBC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1B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7C2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EB3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6D54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CD8E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5B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C5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E87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8912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一年级博士新生学业奖学金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82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B8E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749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7CD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75BB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下年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将入学的新生还未录取，无法估算准确人数。结合历史情况，未来加强数据准确性。</w:t>
            </w:r>
          </w:p>
        </w:tc>
      </w:tr>
      <w:tr w14:paraId="44D14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618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03F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2DD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EF2B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二、三年级博士研究生学业奖学金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4F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3E2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5B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A2C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67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678B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E9F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F0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0B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84A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一年级硕士新生学业奖学金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767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176人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1BE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186人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05D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B2D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4.50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97D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下年度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将入学的新生还未录取，无法估算准确人数。结合历史情况，未来加强数据准确性。</w:t>
            </w:r>
          </w:p>
        </w:tc>
      </w:tr>
      <w:tr w14:paraId="272E9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64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196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C79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8548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二、三年级硕士研究生学业奖学金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CF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196人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9B4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F7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817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5D3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D403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D0B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E0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3A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3CF2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培养、教育、管理研究生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520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形成优良学风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E52D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形成优良学风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178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57A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55D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B228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1FF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FD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26C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23B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我校高层次骨干人才的高素质、创造性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83BB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进一步得到提升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9EF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进一步得到提升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A8E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86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04E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C0D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48A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FCA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D97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0A1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2024年9－10月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2FC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筹备、组织、评选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AC0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753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B78E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E02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4B9E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4C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8B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F59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B0EF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2024年11－12月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27CC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D956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2FE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8C4A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622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CD04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49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876D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45BBD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06F60B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E99DC4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7178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ABB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项目总预算≤313.2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309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项目执行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313.20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66A9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313F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536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16BE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A50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FD9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6CF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866E2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4133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良好的学风、校风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78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全校进一步形成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4D2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全校进一步形成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59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A8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7F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研究指标内涵，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归集社会效益数据支撑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4DBBB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AA2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1D5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30B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31F0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研究生学术素养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BA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得到进一步提升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619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得到进一步提升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651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1F5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B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进一步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研究指标内涵，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归集社会效益数据支撑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4DEFA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F62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99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7B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531B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激发学习、学术热情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C0A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得到更好的激励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355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得到更好的激励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0E8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D3B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D4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F0F5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C08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8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85C7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7B7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A74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1FD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08B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A95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A5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AE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02FEC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17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ED8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448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E56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4E3324">
      <w:pPr>
        <w:rPr>
          <w:rFonts w:ascii="仿宋_GB2312" w:eastAsia="仿宋_GB2312"/>
          <w:vanish/>
          <w:sz w:val="32"/>
          <w:szCs w:val="32"/>
        </w:rPr>
      </w:pPr>
    </w:p>
    <w:p w14:paraId="31B09CA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2C14F0-3677-4D42-9A5D-DFA9CE4D8E6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57E30E94-F8E7-40E9-8DCE-56987FAA545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0DEE51E9-18D9-4802-A43F-EABF247125B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72F78"/>
    <w:rsid w:val="001B6406"/>
    <w:rsid w:val="003435ED"/>
    <w:rsid w:val="0045622B"/>
    <w:rsid w:val="004D2878"/>
    <w:rsid w:val="004F07EC"/>
    <w:rsid w:val="00512C82"/>
    <w:rsid w:val="006C57DA"/>
    <w:rsid w:val="008A3EEA"/>
    <w:rsid w:val="00AC4D21"/>
    <w:rsid w:val="00B47A57"/>
    <w:rsid w:val="00CE49C2"/>
    <w:rsid w:val="00D50E09"/>
    <w:rsid w:val="00D71899"/>
    <w:rsid w:val="00E017CD"/>
    <w:rsid w:val="00EA562D"/>
    <w:rsid w:val="00F55C76"/>
    <w:rsid w:val="00F561EB"/>
    <w:rsid w:val="06790BF8"/>
    <w:rsid w:val="251E2981"/>
    <w:rsid w:val="293B3B32"/>
    <w:rsid w:val="37E72FFE"/>
    <w:rsid w:val="37F99310"/>
    <w:rsid w:val="3E9D3B4D"/>
    <w:rsid w:val="4A24469A"/>
    <w:rsid w:val="4B26517A"/>
    <w:rsid w:val="595736F1"/>
    <w:rsid w:val="5FB3C5AC"/>
    <w:rsid w:val="655962D4"/>
    <w:rsid w:val="69054B5C"/>
    <w:rsid w:val="7C051B7E"/>
    <w:rsid w:val="7FFB8508"/>
    <w:rsid w:val="7FFF9E17"/>
    <w:rsid w:val="B7DE89A0"/>
    <w:rsid w:val="B9E710A5"/>
    <w:rsid w:val="BF2F9FE9"/>
    <w:rsid w:val="BFECBF9C"/>
    <w:rsid w:val="CBAEA5EA"/>
    <w:rsid w:val="F95F6F71"/>
    <w:rsid w:val="FEDFC76B"/>
    <w:rsid w:val="FFB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1122</Words>
  <Characters>1312</Characters>
  <Lines>11</Lines>
  <Paragraphs>3</Paragraphs>
  <TotalTime>1</TotalTime>
  <ScaleCrop>false</ScaleCrop>
  <LinksUpToDate>false</LinksUpToDate>
  <CharactersWithSpaces>1332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2025-04-15T17:35:00Z</dcterms:created>
  <dc:creator>Administrator</dc:creator>
  <cp:lastModifiedBy>张健民</cp:lastModifiedBy>
  <cp:lastPrinted>2025-04-10T16:48:00Z</cp:lastPrinted>
  <dcterms:modified xsi:type="dcterms:W3CDTF">2025-08-22T10:05:42Z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9ECBE85E1D96488ABE99DFBBDE55745B_13</vt:lpwstr>
  </property>
  <property fmtid="{D5CDD505-2E9C-101B-9397-08002B2CF9AE}" pid="4" name="KSOTemplateDocerSaveRecord">
    <vt:lpwstr>eyJoZGlkIjoiYjhlMmI4ZTRlZTliZWI3YTY5MTc0MWU0YzI0NTRiNTYiLCJ1c2VySWQiOiIzMDkwMjYyMyJ9</vt:lpwstr>
  </property>
</Properties>
</file>