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C864B">
      <w:pPr>
        <w:spacing w:line="480" w:lineRule="exact"/>
        <w:jc w:val="center"/>
        <w:rPr>
          <w:rFonts w:ascii="方正小标宋简体" w:hAnsi="黑体" w:eastAsia="方正小标宋简体" w:cs="Times New Roman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sz w:val="36"/>
          <w:szCs w:val="36"/>
        </w:rPr>
        <w:t>项目支出绩效自评表</w:t>
      </w:r>
    </w:p>
    <w:p w14:paraId="1021DF18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（2024预算年度）</w:t>
      </w:r>
    </w:p>
    <w:p w14:paraId="60218B4D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663"/>
        <w:gridCol w:w="944"/>
        <w:gridCol w:w="719"/>
        <w:gridCol w:w="1266"/>
        <w:gridCol w:w="203"/>
        <w:gridCol w:w="1230"/>
        <w:gridCol w:w="1230"/>
        <w:gridCol w:w="239"/>
        <w:gridCol w:w="325"/>
        <w:gridCol w:w="425"/>
        <w:gridCol w:w="321"/>
        <w:gridCol w:w="1100"/>
        <w:gridCol w:w="636"/>
      </w:tblGrid>
      <w:tr w14:paraId="6E87B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65" w:type="pct"/>
            <w:gridSpan w:val="2"/>
            <w:shd w:val="clear" w:color="auto" w:fill="auto"/>
            <w:vAlign w:val="center"/>
          </w:tcPr>
          <w:p w14:paraId="39D63FE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34" w:type="pct"/>
            <w:gridSpan w:val="12"/>
            <w:shd w:val="clear" w:color="auto" w:fill="auto"/>
            <w:vAlign w:val="center"/>
          </w:tcPr>
          <w:p w14:paraId="308B33B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市属高校分类发展—数字文创产业学院建设</w:t>
            </w:r>
          </w:p>
        </w:tc>
      </w:tr>
      <w:tr w14:paraId="072E1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65" w:type="pct"/>
            <w:gridSpan w:val="2"/>
            <w:shd w:val="clear" w:color="auto" w:fill="auto"/>
            <w:vAlign w:val="center"/>
          </w:tcPr>
          <w:p w14:paraId="5789605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88" w:type="pct"/>
            <w:gridSpan w:val="5"/>
            <w:shd w:val="clear" w:color="auto" w:fill="auto"/>
            <w:vAlign w:val="center"/>
          </w:tcPr>
          <w:p w14:paraId="58CA452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3C4EADE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08" w:type="pct"/>
            <w:gridSpan w:val="5"/>
            <w:shd w:val="clear" w:color="auto" w:fill="auto"/>
            <w:vAlign w:val="center"/>
          </w:tcPr>
          <w:p w14:paraId="3888ADB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北京青年政治学院</w:t>
            </w:r>
          </w:p>
        </w:tc>
      </w:tr>
      <w:tr w14:paraId="1147D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65" w:type="pct"/>
            <w:gridSpan w:val="2"/>
            <w:vMerge w:val="restart"/>
            <w:shd w:val="clear" w:color="auto" w:fill="auto"/>
            <w:vAlign w:val="center"/>
          </w:tcPr>
          <w:p w14:paraId="33248D4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</w:tcPr>
          <w:p w14:paraId="620E406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382A58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17" w:type="pct"/>
            <w:gridSpan w:val="2"/>
            <w:shd w:val="clear" w:color="auto" w:fill="auto"/>
            <w:vAlign w:val="center"/>
          </w:tcPr>
          <w:p w14:paraId="03E48B5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2F6D83F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14:paraId="4E3B2B5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14:paraId="3D0AF28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064191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7C3A0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65" w:type="pct"/>
            <w:gridSpan w:val="2"/>
            <w:vMerge w:val="continue"/>
            <w:vAlign w:val="center"/>
          </w:tcPr>
          <w:p w14:paraId="3A6A816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35" w:type="pct"/>
            <w:gridSpan w:val="2"/>
            <w:shd w:val="clear" w:color="auto" w:fill="auto"/>
            <w:vAlign w:val="center"/>
          </w:tcPr>
          <w:p w14:paraId="6667ED8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F3E642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320.137200</w:t>
            </w:r>
          </w:p>
        </w:tc>
        <w:tc>
          <w:tcPr>
            <w:tcW w:w="717" w:type="pct"/>
            <w:gridSpan w:val="2"/>
            <w:shd w:val="clear" w:color="auto" w:fill="auto"/>
            <w:vAlign w:val="center"/>
          </w:tcPr>
          <w:p w14:paraId="6208B89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320.137200</w:t>
            </w: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3C38F62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316.493000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14:paraId="1CC5958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14:paraId="18A8E2C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98.86%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E17F5A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9.89</w:t>
            </w:r>
          </w:p>
        </w:tc>
      </w:tr>
      <w:tr w14:paraId="125B9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65" w:type="pct"/>
            <w:gridSpan w:val="2"/>
            <w:vMerge w:val="continue"/>
            <w:vAlign w:val="center"/>
          </w:tcPr>
          <w:p w14:paraId="594ED4B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35" w:type="pct"/>
            <w:gridSpan w:val="2"/>
            <w:shd w:val="clear" w:color="auto" w:fill="auto"/>
            <w:vAlign w:val="center"/>
          </w:tcPr>
          <w:p w14:paraId="4293C7F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BE9FD1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320.137200</w:t>
            </w:r>
          </w:p>
        </w:tc>
        <w:tc>
          <w:tcPr>
            <w:tcW w:w="717" w:type="pct"/>
            <w:gridSpan w:val="2"/>
            <w:shd w:val="clear" w:color="auto" w:fill="auto"/>
            <w:vAlign w:val="center"/>
          </w:tcPr>
          <w:p w14:paraId="416D5E4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320.137200</w:t>
            </w: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023D5C3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316.493000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14:paraId="63B66D3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14:paraId="72BF1CC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98.86%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B0B03D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4433E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65" w:type="pct"/>
            <w:gridSpan w:val="2"/>
            <w:vMerge w:val="continue"/>
            <w:vAlign w:val="center"/>
          </w:tcPr>
          <w:p w14:paraId="275E851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35" w:type="pct"/>
            <w:gridSpan w:val="2"/>
            <w:shd w:val="clear" w:color="auto" w:fill="auto"/>
            <w:vAlign w:val="center"/>
          </w:tcPr>
          <w:p w14:paraId="0AD80B9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1CD55D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17" w:type="pct"/>
            <w:gridSpan w:val="2"/>
            <w:shd w:val="clear" w:color="auto" w:fill="auto"/>
            <w:vAlign w:val="center"/>
          </w:tcPr>
          <w:p w14:paraId="1B9C31A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315A64D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14:paraId="49110BE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14:paraId="572D6F9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497749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3DC00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65" w:type="pct"/>
            <w:gridSpan w:val="2"/>
            <w:vMerge w:val="continue"/>
            <w:vAlign w:val="center"/>
          </w:tcPr>
          <w:p w14:paraId="167418B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35" w:type="pct"/>
            <w:gridSpan w:val="2"/>
            <w:shd w:val="clear" w:color="auto" w:fill="auto"/>
            <w:vAlign w:val="center"/>
          </w:tcPr>
          <w:p w14:paraId="6737039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422A9F8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17" w:type="pct"/>
            <w:gridSpan w:val="2"/>
            <w:shd w:val="clear" w:color="auto" w:fill="auto"/>
            <w:vAlign w:val="center"/>
          </w:tcPr>
          <w:p w14:paraId="2AFC835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36" w:type="pct"/>
            <w:gridSpan w:val="2"/>
            <w:shd w:val="clear" w:color="auto" w:fill="auto"/>
            <w:vAlign w:val="center"/>
          </w:tcPr>
          <w:p w14:paraId="6F427A9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</w:tcPr>
          <w:p w14:paraId="77C15E9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14:paraId="25A4C67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7F8A64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13B6B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2" w:type="pct"/>
            <w:vMerge w:val="restart"/>
            <w:shd w:val="clear" w:color="auto" w:fill="auto"/>
            <w:textDirection w:val="tbRlV"/>
            <w:vAlign w:val="center"/>
          </w:tcPr>
          <w:p w14:paraId="627EB54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22" w:type="pct"/>
            <w:gridSpan w:val="6"/>
            <w:shd w:val="clear" w:color="auto" w:fill="auto"/>
            <w:vAlign w:val="center"/>
          </w:tcPr>
          <w:p w14:paraId="618AE13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45" w:type="pct"/>
            <w:gridSpan w:val="7"/>
            <w:shd w:val="clear" w:color="auto" w:fill="auto"/>
            <w:vAlign w:val="center"/>
          </w:tcPr>
          <w:p w14:paraId="3E79930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095B8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332" w:type="pct"/>
            <w:vMerge w:val="continue"/>
            <w:vAlign w:val="center"/>
          </w:tcPr>
          <w:p w14:paraId="79CFA61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22" w:type="pct"/>
            <w:gridSpan w:val="6"/>
            <w:shd w:val="clear" w:color="auto" w:fill="auto"/>
            <w:vAlign w:val="center"/>
          </w:tcPr>
          <w:p w14:paraId="758FB06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围绕“共同体、双平台”的建设思路，开展中国特色学徒制改革试点实践，实施教师内涵能力提升培训和学生创新创业孵化项目，开发建设配套课程与教学资源，开展国际化教学标准研究。</w:t>
            </w:r>
          </w:p>
        </w:tc>
        <w:tc>
          <w:tcPr>
            <w:tcW w:w="2145" w:type="pct"/>
            <w:gridSpan w:val="7"/>
            <w:shd w:val="clear" w:color="auto" w:fill="auto"/>
            <w:vAlign w:val="center"/>
          </w:tcPr>
          <w:p w14:paraId="67DEEBD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完成两间实训室设备更新；建设1T以上的数字文创相关教学资源；完成两门在线精品课程建设《网络系统基础》和《油画静物写生》。</w:t>
            </w:r>
          </w:p>
        </w:tc>
      </w:tr>
      <w:tr w14:paraId="6B8FA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2" w:type="pct"/>
            <w:vMerge w:val="restart"/>
            <w:shd w:val="clear" w:color="auto" w:fill="auto"/>
            <w:textDirection w:val="tbRlV"/>
            <w:vAlign w:val="center"/>
          </w:tcPr>
          <w:p w14:paraId="0105AF0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33" w:type="pct"/>
            <w:shd w:val="clear" w:color="auto" w:fill="auto"/>
            <w:vAlign w:val="center"/>
          </w:tcPr>
          <w:p w14:paraId="315A907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7C4E4C8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098" w:type="pct"/>
            <w:gridSpan w:val="3"/>
            <w:shd w:val="clear" w:color="auto" w:fill="auto"/>
            <w:vAlign w:val="center"/>
          </w:tcPr>
          <w:p w14:paraId="717A013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50BBB8C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393B665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83" w:type="pct"/>
            <w:gridSpan w:val="2"/>
            <w:shd w:val="clear" w:color="auto" w:fill="auto"/>
            <w:vAlign w:val="center"/>
          </w:tcPr>
          <w:p w14:paraId="40628EE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14:paraId="31A7A9B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871" w:type="pct"/>
            <w:gridSpan w:val="2"/>
            <w:shd w:val="clear" w:color="auto" w:fill="auto"/>
            <w:vAlign w:val="center"/>
          </w:tcPr>
          <w:p w14:paraId="24D2576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204B5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32" w:type="pct"/>
            <w:vMerge w:val="continue"/>
            <w:vAlign w:val="center"/>
          </w:tcPr>
          <w:p w14:paraId="624A86A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3" w:type="pct"/>
            <w:vMerge w:val="restart"/>
            <w:shd w:val="clear" w:color="auto" w:fill="auto"/>
            <w:vAlign w:val="center"/>
          </w:tcPr>
          <w:p w14:paraId="5C0E7DE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56E580A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98" w:type="pct"/>
            <w:gridSpan w:val="3"/>
            <w:shd w:val="clear" w:color="auto" w:fill="auto"/>
            <w:noWrap/>
            <w:vAlign w:val="center"/>
          </w:tcPr>
          <w:p w14:paraId="11327C5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实训室建设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0104CC3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2座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3AA2FFA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2座</w:t>
            </w:r>
          </w:p>
        </w:tc>
        <w:tc>
          <w:tcPr>
            <w:tcW w:w="283" w:type="pct"/>
            <w:gridSpan w:val="2"/>
            <w:shd w:val="clear" w:color="auto" w:fill="auto"/>
            <w:vAlign w:val="center"/>
          </w:tcPr>
          <w:p w14:paraId="080F83F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14:paraId="08CAAD1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1" w:type="pct"/>
            <w:gridSpan w:val="2"/>
            <w:shd w:val="clear" w:color="auto" w:fill="auto"/>
            <w:vAlign w:val="center"/>
          </w:tcPr>
          <w:p w14:paraId="04C30C2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63FF0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32" w:type="pct"/>
            <w:vMerge w:val="continue"/>
            <w:vAlign w:val="center"/>
          </w:tcPr>
          <w:p w14:paraId="2D4850D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vAlign w:val="center"/>
          </w:tcPr>
          <w:p w14:paraId="00C049A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14:paraId="38FD683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98" w:type="pct"/>
            <w:gridSpan w:val="3"/>
            <w:shd w:val="clear" w:color="auto" w:fill="auto"/>
            <w:noWrap/>
            <w:vAlign w:val="center"/>
          </w:tcPr>
          <w:p w14:paraId="2825161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课程教学资源建设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4FE63EF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3门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32E8660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3门</w:t>
            </w:r>
          </w:p>
        </w:tc>
        <w:tc>
          <w:tcPr>
            <w:tcW w:w="283" w:type="pct"/>
            <w:gridSpan w:val="2"/>
            <w:shd w:val="clear" w:color="auto" w:fill="auto"/>
            <w:vAlign w:val="center"/>
          </w:tcPr>
          <w:p w14:paraId="169BCFF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14:paraId="00667C1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1" w:type="pct"/>
            <w:gridSpan w:val="2"/>
            <w:shd w:val="clear" w:color="auto" w:fill="auto"/>
            <w:vAlign w:val="center"/>
          </w:tcPr>
          <w:p w14:paraId="6325F23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16A0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32" w:type="pct"/>
            <w:vMerge w:val="continue"/>
            <w:vAlign w:val="center"/>
          </w:tcPr>
          <w:p w14:paraId="29022FB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vAlign w:val="center"/>
          </w:tcPr>
          <w:p w14:paraId="35EA977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14:paraId="4D962A5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98" w:type="pct"/>
            <w:gridSpan w:val="3"/>
            <w:shd w:val="clear" w:color="auto" w:fill="auto"/>
            <w:vAlign w:val="center"/>
          </w:tcPr>
          <w:p w14:paraId="00C160F1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企业实践课时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084D919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800学时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4548A3F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800学时</w:t>
            </w:r>
          </w:p>
        </w:tc>
        <w:tc>
          <w:tcPr>
            <w:tcW w:w="283" w:type="pct"/>
            <w:gridSpan w:val="2"/>
            <w:shd w:val="clear" w:color="auto" w:fill="auto"/>
            <w:vAlign w:val="center"/>
          </w:tcPr>
          <w:p w14:paraId="5E13669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14:paraId="6AD4C12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1" w:type="pct"/>
            <w:gridSpan w:val="2"/>
            <w:shd w:val="clear" w:color="auto" w:fill="auto"/>
            <w:vAlign w:val="center"/>
          </w:tcPr>
          <w:p w14:paraId="3042268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FE5D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32" w:type="pct"/>
            <w:vMerge w:val="continue"/>
            <w:vAlign w:val="center"/>
          </w:tcPr>
          <w:p w14:paraId="0DC555C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vAlign w:val="center"/>
          </w:tcPr>
          <w:p w14:paraId="579E02D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14:paraId="5619E09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098" w:type="pct"/>
            <w:gridSpan w:val="3"/>
            <w:shd w:val="clear" w:color="auto" w:fill="auto"/>
            <w:noWrap/>
            <w:vAlign w:val="center"/>
          </w:tcPr>
          <w:p w14:paraId="324747D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设备验收通过率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7A6B62B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≥100%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5B5242B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83" w:type="pct"/>
            <w:gridSpan w:val="2"/>
            <w:shd w:val="clear" w:color="auto" w:fill="auto"/>
            <w:vAlign w:val="center"/>
          </w:tcPr>
          <w:p w14:paraId="0113494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14:paraId="58A6D1E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1" w:type="pct"/>
            <w:gridSpan w:val="2"/>
            <w:shd w:val="clear" w:color="auto" w:fill="auto"/>
            <w:vAlign w:val="center"/>
          </w:tcPr>
          <w:p w14:paraId="4D652CF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78B6F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32" w:type="pct"/>
            <w:vMerge w:val="continue"/>
            <w:vAlign w:val="center"/>
          </w:tcPr>
          <w:p w14:paraId="4E8A86D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vAlign w:val="center"/>
          </w:tcPr>
          <w:p w14:paraId="0CE6727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14:paraId="3837A16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098" w:type="pct"/>
            <w:gridSpan w:val="3"/>
            <w:shd w:val="clear" w:color="auto" w:fill="auto"/>
            <w:vAlign w:val="center"/>
          </w:tcPr>
          <w:p w14:paraId="7132756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75C534B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≤7月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07E2DCA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6月</w:t>
            </w:r>
          </w:p>
        </w:tc>
        <w:tc>
          <w:tcPr>
            <w:tcW w:w="283" w:type="pct"/>
            <w:gridSpan w:val="2"/>
            <w:shd w:val="clear" w:color="auto" w:fill="auto"/>
            <w:vAlign w:val="center"/>
          </w:tcPr>
          <w:p w14:paraId="2E3FFB2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14:paraId="5106316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71" w:type="pct"/>
            <w:gridSpan w:val="2"/>
            <w:shd w:val="clear" w:color="auto" w:fill="auto"/>
            <w:vAlign w:val="center"/>
          </w:tcPr>
          <w:p w14:paraId="4E729EB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1FF6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32" w:type="pct"/>
            <w:vMerge w:val="continue"/>
            <w:vAlign w:val="center"/>
          </w:tcPr>
          <w:p w14:paraId="477DE59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14:paraId="358A8CF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7FEFB1A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1098" w:type="pct"/>
            <w:gridSpan w:val="3"/>
            <w:shd w:val="clear" w:color="auto" w:fill="auto"/>
            <w:vAlign w:val="center"/>
          </w:tcPr>
          <w:p w14:paraId="6E6402A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项目成本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17620F1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≤320.1372万元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56FA10D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316.493万元</w:t>
            </w:r>
          </w:p>
        </w:tc>
        <w:tc>
          <w:tcPr>
            <w:tcW w:w="283" w:type="pct"/>
            <w:gridSpan w:val="2"/>
            <w:shd w:val="clear" w:color="auto" w:fill="auto"/>
            <w:vAlign w:val="center"/>
          </w:tcPr>
          <w:p w14:paraId="1FEF8E6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14:paraId="0A1928A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71" w:type="pct"/>
            <w:gridSpan w:val="2"/>
            <w:shd w:val="clear" w:color="auto" w:fill="auto"/>
            <w:vAlign w:val="center"/>
          </w:tcPr>
          <w:p w14:paraId="12291A0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3214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32" w:type="pct"/>
            <w:vMerge w:val="continue"/>
            <w:vAlign w:val="center"/>
          </w:tcPr>
          <w:p w14:paraId="3CFB432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3" w:type="pct"/>
            <w:vMerge w:val="restart"/>
            <w:shd w:val="clear" w:color="auto" w:fill="auto"/>
            <w:vAlign w:val="center"/>
          </w:tcPr>
          <w:p w14:paraId="5DF61BA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3F106EB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098" w:type="pct"/>
            <w:gridSpan w:val="3"/>
            <w:shd w:val="clear" w:color="auto" w:fill="auto"/>
            <w:vAlign w:val="center"/>
          </w:tcPr>
          <w:p w14:paraId="67B912B1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相关专业学生受训率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065E4FB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65AC5CC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83" w:type="pct"/>
            <w:gridSpan w:val="2"/>
            <w:shd w:val="clear" w:color="auto" w:fill="auto"/>
            <w:vAlign w:val="center"/>
          </w:tcPr>
          <w:p w14:paraId="4F9EC83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14:paraId="0DE1923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1" w:type="pct"/>
            <w:gridSpan w:val="2"/>
            <w:shd w:val="clear" w:color="auto" w:fill="auto"/>
            <w:vAlign w:val="center"/>
          </w:tcPr>
          <w:p w14:paraId="2B1C7FE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78BA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32" w:type="pct"/>
            <w:vMerge w:val="continue"/>
            <w:vAlign w:val="center"/>
          </w:tcPr>
          <w:p w14:paraId="47B954F5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vAlign w:val="center"/>
          </w:tcPr>
          <w:p w14:paraId="7885A5B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14:paraId="7211989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098" w:type="pct"/>
            <w:gridSpan w:val="3"/>
            <w:shd w:val="clear" w:color="auto" w:fill="auto"/>
            <w:vAlign w:val="center"/>
          </w:tcPr>
          <w:p w14:paraId="7DD2A615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企业师资培训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27D3307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≥10人次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5E6F911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12人次</w:t>
            </w:r>
          </w:p>
        </w:tc>
        <w:tc>
          <w:tcPr>
            <w:tcW w:w="283" w:type="pct"/>
            <w:gridSpan w:val="2"/>
            <w:shd w:val="clear" w:color="auto" w:fill="auto"/>
            <w:vAlign w:val="center"/>
          </w:tcPr>
          <w:p w14:paraId="73B8C9E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14:paraId="4CC22BA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1" w:type="pct"/>
            <w:gridSpan w:val="2"/>
            <w:shd w:val="clear" w:color="auto" w:fill="auto"/>
            <w:vAlign w:val="center"/>
          </w:tcPr>
          <w:p w14:paraId="60A4E1D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65E47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2" w:type="pct"/>
            <w:vMerge w:val="continue"/>
            <w:vAlign w:val="center"/>
          </w:tcPr>
          <w:p w14:paraId="5DC1D3F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3" w:type="pct"/>
            <w:vMerge w:val="continue"/>
            <w:vAlign w:val="center"/>
          </w:tcPr>
          <w:p w14:paraId="4283CC2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14:paraId="02C74DE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098" w:type="pct"/>
            <w:gridSpan w:val="3"/>
            <w:shd w:val="clear" w:color="auto" w:fill="auto"/>
            <w:vAlign w:val="center"/>
          </w:tcPr>
          <w:p w14:paraId="572A932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项目持续发挥作用期限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056217D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≥5年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669844A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-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10年</w:t>
            </w:r>
          </w:p>
        </w:tc>
        <w:tc>
          <w:tcPr>
            <w:tcW w:w="283" w:type="pct"/>
            <w:gridSpan w:val="2"/>
            <w:shd w:val="clear" w:color="auto" w:fill="auto"/>
            <w:vAlign w:val="center"/>
          </w:tcPr>
          <w:p w14:paraId="6B8F639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14:paraId="1B95B97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71" w:type="pct"/>
            <w:gridSpan w:val="2"/>
            <w:shd w:val="clear" w:color="auto" w:fill="auto"/>
            <w:vAlign w:val="center"/>
          </w:tcPr>
          <w:p w14:paraId="62B66BE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可持续影响力实现程度有待进一步发挥和考量</w:t>
            </w:r>
          </w:p>
        </w:tc>
      </w:tr>
      <w:tr w14:paraId="7D02A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32" w:type="pct"/>
            <w:vMerge w:val="continue"/>
            <w:vAlign w:val="center"/>
          </w:tcPr>
          <w:p w14:paraId="3B438FE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14:paraId="2608B77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734DBBF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098" w:type="pct"/>
            <w:gridSpan w:val="3"/>
            <w:shd w:val="clear" w:color="auto" w:fill="auto"/>
            <w:vAlign w:val="center"/>
          </w:tcPr>
          <w:p w14:paraId="556A86A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292D895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6C7F496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283" w:type="pct"/>
            <w:gridSpan w:val="2"/>
            <w:shd w:val="clear" w:color="auto" w:fill="auto"/>
            <w:vAlign w:val="center"/>
          </w:tcPr>
          <w:p w14:paraId="60DB562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14:paraId="77A5809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71" w:type="pct"/>
            <w:gridSpan w:val="2"/>
            <w:shd w:val="clear" w:color="auto" w:fill="auto"/>
            <w:vAlign w:val="center"/>
          </w:tcPr>
          <w:p w14:paraId="4EE3D90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满意度调查范围有待扩大，适当扣分</w:t>
            </w:r>
          </w:p>
        </w:tc>
      </w:tr>
      <w:tr w14:paraId="42253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470" w:type="pct"/>
            <w:gridSpan w:val="8"/>
            <w:shd w:val="clear" w:color="auto" w:fill="auto"/>
            <w:vAlign w:val="center"/>
          </w:tcPr>
          <w:p w14:paraId="26CDA3C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83" w:type="pct"/>
            <w:gridSpan w:val="2"/>
            <w:shd w:val="clear" w:color="auto" w:fill="auto"/>
            <w:vAlign w:val="center"/>
          </w:tcPr>
          <w:p w14:paraId="01D2491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14:paraId="2D7FAA6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.89</w:t>
            </w:r>
          </w:p>
        </w:tc>
        <w:tc>
          <w:tcPr>
            <w:tcW w:w="871" w:type="pct"/>
            <w:gridSpan w:val="2"/>
            <w:shd w:val="clear" w:color="auto" w:fill="auto"/>
            <w:vAlign w:val="center"/>
          </w:tcPr>
          <w:p w14:paraId="5C47A6D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536C835F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8C13689-B0B1-4987-9E37-1A1AC64ADD7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162E057-1F6F-4F7E-99E6-45197BC01B3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A3868136-7D29-46FC-BCD5-72485444503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901078C8-76B9-41C2-8BCE-38DD241C7B3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3Y2I3OTRlNTA1NjUwZGY1NGI3NTM4NWZhMGI4N2IifQ=="/>
  </w:docVars>
  <w:rsids>
    <w:rsidRoot w:val="003C3932"/>
    <w:rsid w:val="00131445"/>
    <w:rsid w:val="002773FD"/>
    <w:rsid w:val="003C3932"/>
    <w:rsid w:val="00404555"/>
    <w:rsid w:val="005F674C"/>
    <w:rsid w:val="007157C3"/>
    <w:rsid w:val="00962E52"/>
    <w:rsid w:val="00BE4B46"/>
    <w:rsid w:val="00D16291"/>
    <w:rsid w:val="00D539C5"/>
    <w:rsid w:val="00E200F7"/>
    <w:rsid w:val="00E23C33"/>
    <w:rsid w:val="00ED1215"/>
    <w:rsid w:val="00F26149"/>
    <w:rsid w:val="00F8031E"/>
    <w:rsid w:val="00F93718"/>
    <w:rsid w:val="2FDF6102"/>
    <w:rsid w:val="3A266A81"/>
    <w:rsid w:val="3E614F5C"/>
    <w:rsid w:val="4DF70110"/>
    <w:rsid w:val="77E1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643</Words>
  <Characters>773</Characters>
  <Lines>7</Lines>
  <Paragraphs>1</Paragraphs>
  <TotalTime>2</TotalTime>
  <ScaleCrop>false</ScaleCrop>
  <LinksUpToDate>false</LinksUpToDate>
  <CharactersWithSpaces>792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2025-04-13T11:01:00Z</dcterms:created>
  <dc:creator>DELL</dc:creator>
  <cp:lastModifiedBy>20050011</cp:lastModifiedBy>
  <dcterms:modified xsi:type="dcterms:W3CDTF">2025-08-25T05:24:23Z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eyJoZGlkIjoiMDZiMjAxMTBiZTc2MTcwNDc1MDk5YWUxYzgwNzEzMDQiLCJ1c2VySWQiOiIxNjczNDU3NDkzIn0=</vt:lpwstr>
  </property>
  <property fmtid="{D5CDD505-2E9C-101B-9397-08002B2CF9AE}" pid="3" name="KSOProductBuildVer">
    <vt:lpwstr>2052-12.1.0.19770</vt:lpwstr>
  </property>
  <property fmtid="{D5CDD505-2E9C-101B-9397-08002B2CF9AE}" pid="4" name="ICV">
    <vt:lpwstr>E405AC2C5CE24FBB81726A4C932C99EE_12</vt:lpwstr>
  </property>
</Properties>
</file>