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BD2" w:rsidRDefault="00B16447">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830BD2" w:rsidRDefault="00B16447">
      <w:pPr>
        <w:spacing w:line="480" w:lineRule="exact"/>
        <w:jc w:val="center"/>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2024</w:t>
      </w:r>
      <w:r>
        <w:rPr>
          <w:rFonts w:ascii="仿宋_GB2312" w:eastAsia="仿宋_GB2312" w:hAnsi="宋体" w:hint="eastAsia"/>
          <w:sz w:val="28"/>
          <w:szCs w:val="28"/>
        </w:rPr>
        <w:t>预算年度）</w:t>
      </w:r>
    </w:p>
    <w:p w:rsidR="00830BD2" w:rsidRDefault="00830BD2">
      <w:pPr>
        <w:spacing w:line="240" w:lineRule="exact"/>
        <w:rPr>
          <w:rFonts w:ascii="仿宋_GB2312" w:eastAsia="仿宋_GB2312" w:hAnsi="宋体"/>
          <w:sz w:val="30"/>
          <w:szCs w:val="30"/>
        </w:rPr>
      </w:pPr>
    </w:p>
    <w:tbl>
      <w:tblPr>
        <w:tblW w:w="9038" w:type="dxa"/>
        <w:jc w:val="center"/>
        <w:tblLayout w:type="fixed"/>
        <w:tblLook w:val="04A0"/>
      </w:tblPr>
      <w:tblGrid>
        <w:gridCol w:w="585"/>
        <w:gridCol w:w="975"/>
        <w:gridCol w:w="1105"/>
        <w:gridCol w:w="727"/>
        <w:gridCol w:w="1127"/>
        <w:gridCol w:w="283"/>
        <w:gridCol w:w="849"/>
        <w:gridCol w:w="848"/>
        <w:gridCol w:w="279"/>
        <w:gridCol w:w="284"/>
        <w:gridCol w:w="420"/>
        <w:gridCol w:w="143"/>
        <w:gridCol w:w="703"/>
        <w:gridCol w:w="710"/>
      </w:tblGrid>
      <w:tr w:rsidR="00830BD2">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学生资助</w:t>
            </w:r>
            <w:r>
              <w:rPr>
                <w:rFonts w:ascii="仿宋_GB2312" w:eastAsia="仿宋_GB2312" w:hAnsi="宋体" w:cs="宋体"/>
                <w:kern w:val="0"/>
                <w:szCs w:val="21"/>
              </w:rPr>
              <w:t>—</w:t>
            </w:r>
            <w:r>
              <w:rPr>
                <w:rFonts w:ascii="仿宋_GB2312" w:eastAsia="仿宋_GB2312" w:hAnsi="宋体" w:cs="宋体"/>
                <w:kern w:val="0"/>
                <w:szCs w:val="21"/>
              </w:rPr>
              <w:t>--</w:t>
            </w:r>
            <w:r>
              <w:rPr>
                <w:rFonts w:ascii="仿宋_GB2312" w:eastAsia="仿宋_GB2312" w:hAnsi="宋体" w:cs="宋体" w:hint="eastAsia"/>
                <w:kern w:val="0"/>
                <w:szCs w:val="21"/>
              </w:rPr>
              <w:t>退役士兵本专科生国家助学金</w:t>
            </w:r>
          </w:p>
        </w:tc>
      </w:tr>
      <w:tr w:rsidR="00830BD2">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北京市教育委员会</w:t>
            </w:r>
          </w:p>
        </w:tc>
        <w:tc>
          <w:tcPr>
            <w:tcW w:w="1127" w:type="dxa"/>
            <w:gridSpan w:val="2"/>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中国戏曲学院</w:t>
            </w:r>
          </w:p>
        </w:tc>
      </w:tr>
      <w:tr w:rsidR="00830BD2">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bookmarkStart w:id="0" w:name="_GoBack"/>
            <w:bookmarkEnd w:id="0"/>
            <w:r>
              <w:rPr>
                <w:rFonts w:ascii="仿宋_GB2312" w:eastAsia="仿宋_GB2312" w:hAnsi="宋体" w:cs="宋体" w:hint="eastAsia"/>
                <w:kern w:val="0"/>
                <w:szCs w:val="21"/>
              </w:rPr>
              <w:t>项目资金</w:t>
            </w:r>
            <w:r>
              <w:rPr>
                <w:rFonts w:ascii="仿宋_GB2312" w:eastAsia="仿宋_GB2312" w:hAnsi="宋体" w:cs="宋体"/>
                <w:kern w:val="0"/>
                <w:szCs w:val="21"/>
              </w:rPr>
              <w:br/>
            </w:r>
            <w:r>
              <w:rPr>
                <w:rFonts w:ascii="仿宋_GB2312" w:eastAsia="仿宋_GB2312" w:hAnsi="宋体"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vAlign w:val="center"/>
          </w:tcPr>
          <w:p w:rsidR="00830BD2" w:rsidRDefault="00830BD2">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830BD2">
        <w:trPr>
          <w:trHeight w:hRule="exact" w:val="47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830BD2" w:rsidRDefault="00830BD2">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830BD2" w:rsidRDefault="00B16447">
            <w:pPr>
              <w:widowControl/>
              <w:jc w:val="center"/>
              <w:textAlignment w:val="center"/>
              <w:rPr>
                <w:rFonts w:ascii="宋体" w:cs="宋体"/>
                <w:color w:val="000000"/>
                <w:sz w:val="22"/>
                <w:szCs w:val="22"/>
              </w:rPr>
            </w:pPr>
            <w:bookmarkStart w:id="1" w:name="OLE_LINK1"/>
            <w:r>
              <w:rPr>
                <w:rFonts w:ascii="仿宋_GB2312" w:eastAsia="仿宋_GB2312" w:hAnsi="宋体" w:cs="宋体"/>
                <w:kern w:val="0"/>
                <w:szCs w:val="21"/>
              </w:rPr>
              <w:t>7.560000</w:t>
            </w:r>
            <w:bookmarkEnd w:id="1"/>
          </w:p>
        </w:tc>
        <w:tc>
          <w:tcPr>
            <w:tcW w:w="1132" w:type="dxa"/>
            <w:gridSpan w:val="2"/>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4.8180000</w:t>
            </w:r>
          </w:p>
        </w:tc>
        <w:tc>
          <w:tcPr>
            <w:tcW w:w="1127" w:type="dxa"/>
            <w:gridSpan w:val="2"/>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4.8180000</w:t>
            </w:r>
          </w:p>
        </w:tc>
        <w:tc>
          <w:tcPr>
            <w:tcW w:w="704" w:type="dxa"/>
            <w:gridSpan w:val="2"/>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bookmarkStart w:id="2" w:name="OLE_LINK4"/>
            <w:r>
              <w:rPr>
                <w:rFonts w:ascii="仿宋_GB2312" w:eastAsia="仿宋_GB2312" w:hAnsi="宋体" w:cs="宋体"/>
                <w:kern w:val="0"/>
                <w:szCs w:val="21"/>
              </w:rPr>
              <w:t>100.00%</w:t>
            </w:r>
            <w:bookmarkEnd w:id="2"/>
          </w:p>
        </w:tc>
        <w:tc>
          <w:tcPr>
            <w:tcW w:w="710" w:type="dxa"/>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r>
              <w:rPr>
                <w:rFonts w:ascii="仿宋_GB2312" w:eastAsia="仿宋_GB2312" w:hAnsi="宋体" w:cs="宋体" w:hint="eastAsia"/>
                <w:kern w:val="0"/>
                <w:szCs w:val="21"/>
              </w:rPr>
              <w:t>.</w:t>
            </w:r>
            <w:r>
              <w:rPr>
                <w:rFonts w:ascii="仿宋_GB2312" w:eastAsia="仿宋_GB2312" w:hAnsi="宋体" w:cs="宋体" w:hint="eastAsia"/>
                <w:kern w:val="0"/>
                <w:szCs w:val="21"/>
              </w:rPr>
              <w:t>00</w:t>
            </w:r>
          </w:p>
        </w:tc>
      </w:tr>
      <w:tr w:rsidR="00830BD2">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830BD2" w:rsidRDefault="00830BD2">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7.560000</w:t>
            </w:r>
          </w:p>
        </w:tc>
        <w:tc>
          <w:tcPr>
            <w:tcW w:w="1132" w:type="dxa"/>
            <w:gridSpan w:val="2"/>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4.8180000</w:t>
            </w:r>
          </w:p>
        </w:tc>
        <w:tc>
          <w:tcPr>
            <w:tcW w:w="1127" w:type="dxa"/>
            <w:gridSpan w:val="2"/>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4.8180000</w:t>
            </w:r>
          </w:p>
        </w:tc>
        <w:tc>
          <w:tcPr>
            <w:tcW w:w="704" w:type="dxa"/>
            <w:gridSpan w:val="2"/>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100.00%</w:t>
            </w:r>
          </w:p>
        </w:tc>
        <w:tc>
          <w:tcPr>
            <w:tcW w:w="710" w:type="dxa"/>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r>
      <w:tr w:rsidR="00830BD2">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830BD2" w:rsidRDefault="00830BD2">
            <w:pPr>
              <w:widowControl/>
              <w:spacing w:line="240" w:lineRule="exact"/>
              <w:jc w:val="center"/>
              <w:rPr>
                <w:rFonts w:ascii="仿宋_GB2312" w:eastAsia="仿宋_GB2312" w:hAnsi="宋体" w:cs="宋体"/>
                <w:kern w:val="0"/>
                <w:szCs w:val="21"/>
              </w:rPr>
            </w:pPr>
            <w:bookmarkStart w:id="3" w:name="OLE_LINK3" w:colFirst="5" w:colLast="5"/>
            <w:bookmarkStart w:id="4" w:name="OLE_LINK2" w:colFirst="4" w:colLast="4"/>
          </w:p>
        </w:tc>
        <w:tc>
          <w:tcPr>
            <w:tcW w:w="1832"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0.000000</w:t>
            </w:r>
          </w:p>
        </w:tc>
        <w:tc>
          <w:tcPr>
            <w:tcW w:w="1132" w:type="dxa"/>
            <w:gridSpan w:val="2"/>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0.000000</w:t>
            </w:r>
          </w:p>
        </w:tc>
        <w:tc>
          <w:tcPr>
            <w:tcW w:w="1127" w:type="dxa"/>
            <w:gridSpan w:val="2"/>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0.000000</w:t>
            </w:r>
          </w:p>
        </w:tc>
        <w:tc>
          <w:tcPr>
            <w:tcW w:w="704" w:type="dxa"/>
            <w:gridSpan w:val="2"/>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c>
          <w:tcPr>
            <w:tcW w:w="710" w:type="dxa"/>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r>
      <w:tr w:rsidR="00830BD2">
        <w:trPr>
          <w:trHeight w:hRule="exact" w:val="62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830BD2" w:rsidRDefault="00830BD2">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0.000000</w:t>
            </w:r>
          </w:p>
        </w:tc>
        <w:tc>
          <w:tcPr>
            <w:tcW w:w="1132" w:type="dxa"/>
            <w:gridSpan w:val="2"/>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0.000000</w:t>
            </w:r>
          </w:p>
        </w:tc>
        <w:tc>
          <w:tcPr>
            <w:tcW w:w="1127" w:type="dxa"/>
            <w:gridSpan w:val="2"/>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0.000000</w:t>
            </w:r>
          </w:p>
        </w:tc>
        <w:tc>
          <w:tcPr>
            <w:tcW w:w="704" w:type="dxa"/>
            <w:gridSpan w:val="2"/>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c>
          <w:tcPr>
            <w:tcW w:w="710" w:type="dxa"/>
            <w:tcBorders>
              <w:top w:val="nil"/>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r>
      <w:bookmarkEnd w:id="3"/>
      <w:bookmarkEnd w:id="4"/>
      <w:tr w:rsidR="00830BD2">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830BD2">
        <w:trPr>
          <w:trHeight w:hRule="exact" w:val="2367"/>
          <w:jc w:val="center"/>
        </w:trPr>
        <w:tc>
          <w:tcPr>
            <w:tcW w:w="585" w:type="dxa"/>
            <w:vMerge/>
            <w:tcBorders>
              <w:top w:val="nil"/>
              <w:left w:val="single" w:sz="4" w:space="0" w:color="auto"/>
              <w:bottom w:val="single" w:sz="4" w:space="0" w:color="auto"/>
              <w:right w:val="single" w:sz="4" w:space="0" w:color="auto"/>
            </w:tcBorders>
            <w:vAlign w:val="center"/>
          </w:tcPr>
          <w:p w:rsidR="00830BD2" w:rsidRDefault="00830BD2">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退役士兵本专科生国家助学金是国家实施惠民政策的重要组成部分，通过宣传、评审发放退役士兵本专科生国家助学金，使受助学生缓解生活压力</w:t>
            </w:r>
            <w:r>
              <w:rPr>
                <w:rFonts w:ascii="仿宋_GB2312" w:eastAsia="仿宋_GB2312" w:hAnsi="宋体" w:cs="宋体" w:hint="eastAsia"/>
                <w:kern w:val="0"/>
                <w:szCs w:val="21"/>
              </w:rPr>
              <w:t>。</w:t>
            </w:r>
          </w:p>
          <w:p w:rsidR="00830BD2" w:rsidRDefault="00B1644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缓解受助学生生活压力，保障学生安心学习以及享有平等受教育的机会。通过补助缓解经济困难所带来的学生心理压力，增强自信心与感恩他人和感恩社会的优良品质，促进受助学生成长成才，增强社会认同感。</w:t>
            </w:r>
          </w:p>
        </w:tc>
        <w:tc>
          <w:tcPr>
            <w:tcW w:w="3387" w:type="dxa"/>
            <w:gridSpan w:val="7"/>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缓解受助学生生活压力，保障学生安心学习以及享有平等受教育的机会，</w:t>
            </w:r>
            <w:r>
              <w:rPr>
                <w:rFonts w:ascii="仿宋_GB2312" w:eastAsia="仿宋_GB2312" w:hAnsi="宋体" w:cs="宋体" w:hint="eastAsia"/>
                <w:kern w:val="0"/>
                <w:szCs w:val="21"/>
              </w:rPr>
              <w:t>完成预期目标。</w:t>
            </w:r>
          </w:p>
        </w:tc>
      </w:tr>
      <w:tr w:rsidR="00830BD2">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kern w:val="0"/>
                <w:szCs w:val="21"/>
              </w:rPr>
              <w:br/>
            </w:r>
            <w:r>
              <w:rPr>
                <w:rFonts w:ascii="仿宋_GB2312" w:eastAsia="仿宋_GB2312" w:hAnsi="宋体" w:cs="宋体" w:hint="eastAsia"/>
                <w:kern w:val="0"/>
                <w:szCs w:val="21"/>
              </w:rPr>
              <w:t>效</w:t>
            </w:r>
            <w:r>
              <w:rPr>
                <w:rFonts w:ascii="仿宋_GB2312" w:eastAsia="仿宋_GB2312" w:hAnsi="宋体" w:cs="宋体"/>
                <w:kern w:val="0"/>
                <w:szCs w:val="21"/>
              </w:rPr>
              <w:br/>
            </w:r>
            <w:r>
              <w:rPr>
                <w:rFonts w:ascii="仿宋_GB2312" w:eastAsia="仿宋_GB2312" w:hAnsi="宋体" w:cs="宋体" w:hint="eastAsia"/>
                <w:kern w:val="0"/>
                <w:szCs w:val="21"/>
              </w:rPr>
              <w:t>指</w:t>
            </w:r>
            <w:r>
              <w:rPr>
                <w:rFonts w:ascii="仿宋_GB2312" w:eastAsia="仿宋_GB2312" w:hAnsi="宋体" w:cs="宋体"/>
                <w:kern w:val="0"/>
                <w:szCs w:val="21"/>
              </w:rPr>
              <w:br/>
            </w:r>
            <w:r>
              <w:rPr>
                <w:rFonts w:ascii="仿宋_GB2312" w:eastAsia="仿宋_GB2312" w:hAnsi="宋体" w:cs="宋体" w:hint="eastAsia"/>
                <w:kern w:val="0"/>
                <w:szCs w:val="21"/>
              </w:rPr>
              <w:t>标</w:t>
            </w:r>
          </w:p>
        </w:tc>
        <w:tc>
          <w:tcPr>
            <w:tcW w:w="975" w:type="dxa"/>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830BD2" w:rsidTr="00B16447">
        <w:trPr>
          <w:trHeight w:hRule="exact" w:val="207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30BD2" w:rsidRDefault="00830BD2">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op w:val="single" w:sz="4" w:space="0" w:color="auto"/>
              <w:left w:val="single" w:sz="4" w:space="0" w:color="auto"/>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发放退役士兵本专科生国家助学金一、二等人数</w:t>
            </w:r>
            <w:r>
              <w:rPr>
                <w:rFonts w:ascii="仿宋_GB2312" w:eastAsia="仿宋_GB2312" w:hAnsi="宋体" w:cs="宋体"/>
                <w:kern w:val="0"/>
                <w:szCs w:val="21"/>
              </w:rPr>
              <w:tab/>
            </w:r>
          </w:p>
        </w:tc>
        <w:tc>
          <w:tcPr>
            <w:tcW w:w="849" w:type="dxa"/>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20</w:t>
            </w:r>
            <w:r>
              <w:rPr>
                <w:rFonts w:ascii="仿宋_GB2312" w:eastAsia="仿宋_GB2312" w:hAnsi="宋体" w:cs="宋体" w:hint="eastAsia"/>
                <w:kern w:val="0"/>
                <w:szCs w:val="21"/>
              </w:rPr>
              <w:t>人</w:t>
            </w:r>
          </w:p>
        </w:tc>
        <w:tc>
          <w:tcPr>
            <w:tcW w:w="848" w:type="dxa"/>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春季学期</w:t>
            </w:r>
            <w:r>
              <w:rPr>
                <w:rFonts w:ascii="仿宋_GB2312" w:eastAsia="仿宋_GB2312" w:hAnsi="宋体" w:cs="宋体"/>
                <w:kern w:val="0"/>
                <w:szCs w:val="21"/>
              </w:rPr>
              <w:t>14</w:t>
            </w:r>
            <w:r>
              <w:rPr>
                <w:rFonts w:ascii="仿宋_GB2312" w:eastAsia="仿宋_GB2312" w:hAnsi="宋体" w:cs="宋体" w:hint="eastAsia"/>
                <w:kern w:val="0"/>
                <w:szCs w:val="21"/>
              </w:rPr>
              <w:t>人，秋季学期</w:t>
            </w:r>
            <w:r>
              <w:rPr>
                <w:rFonts w:ascii="仿宋_GB2312" w:eastAsia="仿宋_GB2312" w:hAnsi="宋体" w:cs="宋体"/>
                <w:kern w:val="0"/>
                <w:szCs w:val="21"/>
              </w:rPr>
              <w:t>13</w:t>
            </w:r>
            <w:r>
              <w:rPr>
                <w:rFonts w:ascii="仿宋_GB2312" w:eastAsia="仿宋_GB2312" w:hAnsi="宋体" w:cs="宋体" w:hint="eastAsia"/>
                <w:kern w:val="0"/>
                <w:szCs w:val="21"/>
              </w:rPr>
              <w:t>人。</w:t>
            </w:r>
          </w:p>
        </w:tc>
        <w:tc>
          <w:tcPr>
            <w:tcW w:w="56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56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14.00</w:t>
            </w:r>
          </w:p>
        </w:tc>
        <w:tc>
          <w:tcPr>
            <w:tcW w:w="141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bookmarkStart w:id="5" w:name="OLE_LINK5"/>
            <w:r>
              <w:rPr>
                <w:rFonts w:ascii="仿宋_GB2312" w:eastAsia="仿宋_GB2312" w:hAnsi="宋体" w:cs="宋体" w:hint="eastAsia"/>
                <w:kern w:val="0"/>
                <w:szCs w:val="21"/>
              </w:rPr>
              <w:t>按实际人数发放</w:t>
            </w:r>
            <w:r>
              <w:rPr>
                <w:rFonts w:ascii="仿宋_GB2312" w:eastAsia="仿宋_GB2312" w:hAnsi="宋体" w:cs="宋体" w:hint="eastAsia"/>
                <w:kern w:val="0"/>
                <w:szCs w:val="21"/>
              </w:rPr>
              <w:t>。</w:t>
            </w:r>
            <w:bookmarkEnd w:id="5"/>
          </w:p>
        </w:tc>
      </w:tr>
      <w:tr w:rsidR="00830BD2">
        <w:trPr>
          <w:trHeight w:hRule="exact" w:val="5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30BD2" w:rsidRDefault="00830BD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30BD2" w:rsidRDefault="00830BD2">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助学金总体补贴人次率</w:t>
            </w:r>
          </w:p>
        </w:tc>
        <w:tc>
          <w:tcPr>
            <w:tcW w:w="849" w:type="dxa"/>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w:t>
            </w:r>
          </w:p>
        </w:tc>
        <w:tc>
          <w:tcPr>
            <w:tcW w:w="848" w:type="dxa"/>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56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15</w:t>
            </w:r>
            <w:r>
              <w:rPr>
                <w:rFonts w:ascii="仿宋_GB2312" w:eastAsia="仿宋_GB2312" w:hAnsi="宋体" w:cs="宋体" w:hint="eastAsia"/>
                <w:kern w:val="0"/>
                <w:szCs w:val="21"/>
              </w:rPr>
              <w:t>.00</w:t>
            </w:r>
          </w:p>
        </w:tc>
        <w:tc>
          <w:tcPr>
            <w:tcW w:w="141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830BD2">
        <w:trPr>
          <w:trHeight w:hRule="exact" w:val="331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30BD2" w:rsidRDefault="00830BD2">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30BD2" w:rsidRDefault="00830BD2">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助学金总体发放时长</w:t>
            </w:r>
          </w:p>
        </w:tc>
        <w:tc>
          <w:tcPr>
            <w:tcW w:w="849" w:type="dxa"/>
            <w:tcBorders>
              <w:top w:val="single" w:sz="4" w:space="0" w:color="auto"/>
              <w:left w:val="nil"/>
              <w:bottom w:val="single" w:sz="4" w:space="0" w:color="auto"/>
              <w:right w:val="single" w:sz="4" w:space="0" w:color="auto"/>
            </w:tcBorders>
            <w:vAlign w:val="center"/>
          </w:tcPr>
          <w:p w:rsidR="00830BD2" w:rsidRDefault="00B16447">
            <w:pPr>
              <w:widowControl/>
              <w:textAlignment w:val="center"/>
              <w:rPr>
                <w:rFonts w:ascii="仿宋_GB2312" w:eastAsia="仿宋_GB2312" w:hAnsi="宋体" w:cs="宋体"/>
                <w:kern w:val="0"/>
                <w:szCs w:val="21"/>
              </w:rPr>
            </w:pPr>
            <w:r>
              <w:rPr>
                <w:rFonts w:ascii="仿宋_GB2312" w:eastAsia="仿宋_GB2312" w:hAnsi="宋体" w:cs="宋体" w:hint="eastAsia"/>
                <w:kern w:val="0"/>
                <w:szCs w:val="21"/>
              </w:rPr>
              <w:t>补发助学金按学期数发放，其它按照每年发放</w:t>
            </w:r>
            <w:r>
              <w:rPr>
                <w:rFonts w:ascii="仿宋_GB2312" w:eastAsia="仿宋_GB2312" w:hAnsi="宋体" w:cs="宋体"/>
                <w:kern w:val="0"/>
                <w:szCs w:val="21"/>
              </w:rPr>
              <w:t>10</w:t>
            </w:r>
            <w:r>
              <w:rPr>
                <w:rFonts w:ascii="仿宋_GB2312" w:eastAsia="仿宋_GB2312" w:hAnsi="宋体" w:cs="宋体" w:hint="eastAsia"/>
                <w:kern w:val="0"/>
                <w:szCs w:val="21"/>
              </w:rPr>
              <w:t>个月进行发放</w:t>
            </w:r>
          </w:p>
        </w:tc>
        <w:tc>
          <w:tcPr>
            <w:tcW w:w="848" w:type="dxa"/>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补发助学金按学期数发放，其它按照每年发放</w:t>
            </w:r>
            <w:r>
              <w:rPr>
                <w:rFonts w:ascii="仿宋_GB2312" w:eastAsia="仿宋_GB2312" w:hAnsi="宋体" w:cs="宋体"/>
                <w:kern w:val="0"/>
                <w:szCs w:val="21"/>
              </w:rPr>
              <w:t>10</w:t>
            </w:r>
            <w:r>
              <w:rPr>
                <w:rFonts w:ascii="仿宋_GB2312" w:eastAsia="仿宋_GB2312" w:hAnsi="宋体" w:cs="宋体" w:hint="eastAsia"/>
                <w:kern w:val="0"/>
                <w:szCs w:val="21"/>
              </w:rPr>
              <w:t>个月进行发放</w:t>
            </w:r>
          </w:p>
        </w:tc>
        <w:tc>
          <w:tcPr>
            <w:tcW w:w="56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56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15</w:t>
            </w:r>
            <w:r>
              <w:rPr>
                <w:rFonts w:ascii="仿宋_GB2312" w:eastAsia="仿宋_GB2312" w:hAnsi="宋体" w:cs="宋体" w:hint="eastAsia"/>
                <w:kern w:val="0"/>
                <w:szCs w:val="21"/>
              </w:rPr>
              <w:t>.00</w:t>
            </w:r>
          </w:p>
        </w:tc>
        <w:tc>
          <w:tcPr>
            <w:tcW w:w="141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830BD2">
        <w:trPr>
          <w:trHeight w:hRule="exact" w:val="299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30BD2" w:rsidRDefault="00830BD2">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p w:rsidR="00830BD2" w:rsidRDefault="00830BD2">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right w:val="single" w:sz="4" w:space="0" w:color="auto"/>
            </w:tcBorders>
            <w:vAlign w:val="center"/>
          </w:tcPr>
          <w:p w:rsidR="00830BD2" w:rsidRDefault="00B1644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经济成本指标</w:t>
            </w:r>
          </w:p>
          <w:p w:rsidR="00830BD2" w:rsidRDefault="00830BD2">
            <w:pPr>
              <w:widowControl/>
              <w:spacing w:line="240" w:lineRule="exact"/>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退役士兵本专科生国家助学金总体金额数</w:t>
            </w:r>
          </w:p>
        </w:tc>
        <w:tc>
          <w:tcPr>
            <w:tcW w:w="849" w:type="dxa"/>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7.56</w:t>
            </w:r>
            <w:r>
              <w:rPr>
                <w:rFonts w:ascii="仿宋_GB2312" w:eastAsia="仿宋_GB2312" w:hAnsi="宋体" w:cs="宋体" w:hint="eastAsia"/>
                <w:kern w:val="0"/>
                <w:szCs w:val="21"/>
              </w:rPr>
              <w:t>万元</w:t>
            </w:r>
          </w:p>
        </w:tc>
        <w:tc>
          <w:tcPr>
            <w:tcW w:w="848" w:type="dxa"/>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4.818</w:t>
            </w:r>
            <w:r>
              <w:rPr>
                <w:rFonts w:ascii="仿宋_GB2312" w:eastAsia="仿宋_GB2312" w:hAnsi="宋体" w:cs="宋体" w:hint="eastAsia"/>
                <w:kern w:val="0"/>
                <w:szCs w:val="21"/>
              </w:rPr>
              <w:t>万元</w:t>
            </w:r>
          </w:p>
        </w:tc>
        <w:tc>
          <w:tcPr>
            <w:tcW w:w="56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56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12.75</w:t>
            </w:r>
          </w:p>
        </w:tc>
        <w:tc>
          <w:tcPr>
            <w:tcW w:w="141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按实际人数发放。</w:t>
            </w:r>
          </w:p>
        </w:tc>
      </w:tr>
      <w:tr w:rsidR="00830BD2">
        <w:trPr>
          <w:trHeight w:hRule="exact" w:val="193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30BD2" w:rsidRDefault="00830BD2">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137" w:type="dxa"/>
            <w:gridSpan w:val="3"/>
            <w:tcBorders>
              <w:top w:val="single" w:sz="4" w:space="0" w:color="auto"/>
              <w:left w:val="nil"/>
              <w:bottom w:val="single" w:sz="4" w:space="0" w:color="auto"/>
              <w:right w:val="single" w:sz="4" w:space="0" w:color="auto"/>
            </w:tcBorders>
            <w:vAlign w:val="center"/>
          </w:tcPr>
          <w:p w:rsidR="00830BD2" w:rsidRDefault="00B16447">
            <w:pPr>
              <w:widowControl/>
              <w:textAlignment w:val="top"/>
              <w:rPr>
                <w:rFonts w:ascii="仿宋_GB2312" w:eastAsia="仿宋_GB2312" w:hAnsi="宋体" w:cs="宋体"/>
                <w:color w:val="000000"/>
                <w:kern w:val="0"/>
                <w:szCs w:val="21"/>
              </w:rPr>
            </w:pPr>
            <w:r>
              <w:rPr>
                <w:rFonts w:ascii="仿宋_GB2312" w:eastAsia="仿宋_GB2312" w:hAnsi="宋体" w:cs="宋体" w:hint="eastAsia"/>
                <w:kern w:val="0"/>
                <w:szCs w:val="21"/>
              </w:rPr>
              <w:t>通过发放退役士兵本专科生国家助学金，持续缓解受助学生在校期间的生活压力，安心学习，促进发展。</w:t>
            </w:r>
            <w:r>
              <w:rPr>
                <w:rFonts w:ascii="仿宋_GB2312" w:eastAsia="仿宋_GB2312" w:hAnsi="宋体" w:cs="宋体"/>
                <w:kern w:val="0"/>
                <w:szCs w:val="21"/>
              </w:rPr>
              <w:tab/>
            </w:r>
          </w:p>
        </w:tc>
        <w:tc>
          <w:tcPr>
            <w:tcW w:w="849" w:type="dxa"/>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持续缓解</w:t>
            </w:r>
          </w:p>
        </w:tc>
        <w:tc>
          <w:tcPr>
            <w:tcW w:w="848" w:type="dxa"/>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逐年度持续缓解学生压力，使学生持续安心学业</w:t>
            </w:r>
          </w:p>
        </w:tc>
        <w:tc>
          <w:tcPr>
            <w:tcW w:w="56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56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20</w:t>
            </w:r>
            <w:r>
              <w:rPr>
                <w:rFonts w:ascii="仿宋_GB2312" w:eastAsia="仿宋_GB2312" w:hAnsi="宋体" w:cs="宋体" w:hint="eastAsia"/>
                <w:kern w:val="0"/>
                <w:szCs w:val="21"/>
              </w:rPr>
              <w:t>.00</w:t>
            </w:r>
          </w:p>
        </w:tc>
        <w:tc>
          <w:tcPr>
            <w:tcW w:w="141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830BD2">
        <w:trPr>
          <w:trHeight w:hRule="exact" w:val="153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30BD2" w:rsidRDefault="00830BD2">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nil"/>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服务对象满意度指标</w:t>
            </w:r>
          </w:p>
        </w:tc>
        <w:tc>
          <w:tcPr>
            <w:tcW w:w="2137" w:type="dxa"/>
            <w:gridSpan w:val="3"/>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退役士兵本专科生国家助学金项目服务于我院符合条件的退役士兵本科生，预计服务对象满意度指标率。</w:t>
            </w:r>
            <w:r>
              <w:rPr>
                <w:rFonts w:ascii="仿宋_GB2312" w:eastAsia="仿宋_GB2312" w:hAnsi="宋体" w:cs="宋体"/>
                <w:kern w:val="0"/>
                <w:szCs w:val="21"/>
              </w:rPr>
              <w:tab/>
            </w:r>
          </w:p>
        </w:tc>
        <w:tc>
          <w:tcPr>
            <w:tcW w:w="849" w:type="dxa"/>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kern w:val="0"/>
                <w:szCs w:val="21"/>
              </w:rPr>
              <w:t>95%</w:t>
            </w:r>
          </w:p>
        </w:tc>
        <w:tc>
          <w:tcPr>
            <w:tcW w:w="848" w:type="dxa"/>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95%</w:t>
            </w:r>
          </w:p>
        </w:tc>
        <w:tc>
          <w:tcPr>
            <w:tcW w:w="56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r>
              <w:rPr>
                <w:rFonts w:ascii="仿宋_GB2312" w:eastAsia="仿宋_GB2312" w:hAnsi="宋体" w:cs="宋体" w:hint="eastAsia"/>
                <w:kern w:val="0"/>
                <w:szCs w:val="21"/>
              </w:rPr>
              <w:t>.</w:t>
            </w:r>
            <w:r>
              <w:rPr>
                <w:rFonts w:ascii="仿宋_GB2312" w:eastAsia="仿宋_GB2312" w:hAnsi="宋体" w:cs="宋体" w:hint="eastAsia"/>
                <w:kern w:val="0"/>
                <w:szCs w:val="21"/>
              </w:rPr>
              <w:t>00</w:t>
            </w:r>
          </w:p>
        </w:tc>
        <w:tc>
          <w:tcPr>
            <w:tcW w:w="141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无</w:t>
            </w:r>
          </w:p>
        </w:tc>
      </w:tr>
      <w:tr w:rsidR="00830BD2">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830BD2" w:rsidRDefault="00B1644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9</w:t>
            </w:r>
            <w:r>
              <w:rPr>
                <w:rFonts w:ascii="仿宋_GB2312" w:eastAsia="仿宋_GB2312" w:hAnsi="宋体" w:cs="宋体" w:hint="eastAsia"/>
                <w:color w:val="000000"/>
                <w:kern w:val="0"/>
                <w:szCs w:val="21"/>
              </w:rPr>
              <w:t>1</w:t>
            </w:r>
            <w:r>
              <w:rPr>
                <w:rFonts w:ascii="仿宋_GB2312" w:eastAsia="仿宋_GB2312" w:hAnsi="宋体" w:cs="宋体"/>
                <w:color w:val="000000"/>
                <w:kern w:val="0"/>
                <w:szCs w:val="21"/>
              </w:rPr>
              <w:t>.75</w:t>
            </w:r>
          </w:p>
        </w:tc>
        <w:tc>
          <w:tcPr>
            <w:tcW w:w="1413" w:type="dxa"/>
            <w:gridSpan w:val="2"/>
            <w:tcBorders>
              <w:top w:val="single" w:sz="4" w:space="0" w:color="auto"/>
              <w:left w:val="nil"/>
              <w:bottom w:val="single" w:sz="4" w:space="0" w:color="auto"/>
              <w:right w:val="single" w:sz="4" w:space="0" w:color="auto"/>
            </w:tcBorders>
            <w:vAlign w:val="center"/>
          </w:tcPr>
          <w:p w:rsidR="00830BD2" w:rsidRDefault="00830BD2">
            <w:pPr>
              <w:widowControl/>
              <w:spacing w:line="240" w:lineRule="exact"/>
              <w:jc w:val="center"/>
              <w:rPr>
                <w:rFonts w:ascii="仿宋_GB2312" w:eastAsia="仿宋_GB2312" w:hAnsi="宋体" w:cs="宋体"/>
                <w:kern w:val="0"/>
                <w:szCs w:val="21"/>
              </w:rPr>
            </w:pPr>
          </w:p>
        </w:tc>
      </w:tr>
    </w:tbl>
    <w:p w:rsidR="00830BD2" w:rsidRDefault="00830BD2">
      <w:pPr>
        <w:rPr>
          <w:rFonts w:ascii="仿宋_GB2312" w:eastAsia="仿宋_GB2312"/>
          <w:vanish/>
          <w:sz w:val="32"/>
          <w:szCs w:val="32"/>
        </w:rPr>
      </w:pPr>
    </w:p>
    <w:p w:rsidR="00830BD2" w:rsidRDefault="00830BD2">
      <w:pPr>
        <w:widowControl/>
        <w:jc w:val="left"/>
        <w:rPr>
          <w:rFonts w:ascii="仿宋_GB2312" w:eastAsia="仿宋_GB2312" w:hAnsi="宋体" w:cs="宋体"/>
          <w:color w:val="000000"/>
          <w:kern w:val="0"/>
          <w:sz w:val="32"/>
          <w:szCs w:val="32"/>
        </w:rPr>
      </w:pPr>
    </w:p>
    <w:sectPr w:rsidR="00830BD2" w:rsidSect="00830BD2">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charset w:val="86"/>
    <w:family w:val="script"/>
    <w:pitch w:val="default"/>
    <w:sig w:usb0="00000001" w:usb1="080E0000" w:usb2="00000000" w:usb3="00000000" w:csb0="00040000" w:csb1="00000000"/>
    <w:embedRegular r:id="rId1" w:subsetted="1" w:fontKey="{C9A6D512-CD08-4AEF-9A49-A311B34C872B}"/>
  </w:font>
  <w:font w:name="黑体">
    <w:altName w:val="SimHei"/>
    <w:panose1 w:val="02010609060101010101"/>
    <w:charset w:val="86"/>
    <w:family w:val="modern"/>
    <w:pitch w:val="fixed"/>
    <w:sig w:usb0="800002BF" w:usb1="38CF7CFA" w:usb2="00000016" w:usb3="00000000" w:csb0="00040001" w:csb1="00000000"/>
  </w:font>
  <w:font w:name="仿宋_GB2312">
    <w:charset w:val="86"/>
    <w:family w:val="modern"/>
    <w:pitch w:val="default"/>
    <w:sig w:usb0="00000001" w:usb1="080E0000" w:usb2="00000000" w:usb3="00000000" w:csb0="00040000" w:csb1="00000000"/>
    <w:embedRegular r:id="rId2" w:subsetted="1" w:fontKey="{C767F6F0-90DE-4493-8FFA-54576950CB4C}"/>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TrueTypeFonts/>
  <w:saveSubsetFonts/>
  <w:bordersDoNotSurroundHeader/>
  <w:bordersDoNotSurroundFooter/>
  <w:proofState w:spelling="clean"/>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尀ʓ锄ྀ卆䵇䠜࿾㓍%鹦4ꀀ耀鹦+ꀀ耀鹦+⠤஁卆䵇䤀࿾㿿剦㌳㿿剦㌳㿿␔஁卆䵇䰸࿾婦㿿噦놚㿿噦놚㿿⒤஁卆䵇䱔࿾㿿剦㌳㿿剦㌳㿿┴஁卆䵇䲀࿾쓍㿿噦ᰀ㿿噦ᰀ㿿◄஁卆䵇䲜࿾膚㿿噦㿿噦㿿"/>
  </w:docVars>
  <w:rsids>
    <w:rsidRoot w:val="00512C82"/>
    <w:rsid w:val="B4D9DF47"/>
    <w:rsid w:val="B9E710A5"/>
    <w:rsid w:val="00010417"/>
    <w:rsid w:val="0017219E"/>
    <w:rsid w:val="002032DC"/>
    <w:rsid w:val="00303B20"/>
    <w:rsid w:val="003435ED"/>
    <w:rsid w:val="0038696D"/>
    <w:rsid w:val="003C5ED9"/>
    <w:rsid w:val="0045622B"/>
    <w:rsid w:val="00512C82"/>
    <w:rsid w:val="0069700A"/>
    <w:rsid w:val="007B5D42"/>
    <w:rsid w:val="00830BD2"/>
    <w:rsid w:val="00853447"/>
    <w:rsid w:val="008700CD"/>
    <w:rsid w:val="008A3EEA"/>
    <w:rsid w:val="00937AE8"/>
    <w:rsid w:val="009F579F"/>
    <w:rsid w:val="00B16447"/>
    <w:rsid w:val="00B47A57"/>
    <w:rsid w:val="00C44542"/>
    <w:rsid w:val="00CE49C2"/>
    <w:rsid w:val="00D66102"/>
    <w:rsid w:val="00E017CD"/>
    <w:rsid w:val="00E46978"/>
    <w:rsid w:val="00F561EB"/>
    <w:rsid w:val="00FB3428"/>
    <w:rsid w:val="00FE0A1F"/>
    <w:rsid w:val="00FF7EB9"/>
    <w:rsid w:val="082A773E"/>
    <w:rsid w:val="08D04B5D"/>
    <w:rsid w:val="0A806186"/>
    <w:rsid w:val="0B3D5025"/>
    <w:rsid w:val="15237F9C"/>
    <w:rsid w:val="1C3D09C6"/>
    <w:rsid w:val="36F263BA"/>
    <w:rsid w:val="37E72FFE"/>
    <w:rsid w:val="3AC73557"/>
    <w:rsid w:val="427D24A1"/>
    <w:rsid w:val="4B26517A"/>
    <w:rsid w:val="5A3A729D"/>
    <w:rsid w:val="5DDA3AA6"/>
    <w:rsid w:val="5FB3C5AC"/>
    <w:rsid w:val="6FDB2297"/>
    <w:rsid w:val="71775A9D"/>
    <w:rsid w:val="7DFBB8E7"/>
    <w:rsid w:val="7FFB850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B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830BD2"/>
    <w:pPr>
      <w:jc w:val="left"/>
    </w:pPr>
  </w:style>
  <w:style w:type="paragraph" w:styleId="a4">
    <w:name w:val="footer"/>
    <w:basedOn w:val="a"/>
    <w:link w:val="Char"/>
    <w:uiPriority w:val="99"/>
    <w:qFormat/>
    <w:rsid w:val="00830BD2"/>
    <w:pPr>
      <w:tabs>
        <w:tab w:val="center" w:pos="4153"/>
        <w:tab w:val="right" w:pos="8306"/>
      </w:tabs>
      <w:snapToGrid w:val="0"/>
      <w:jc w:val="left"/>
    </w:pPr>
    <w:rPr>
      <w:kern w:val="0"/>
      <w:sz w:val="18"/>
      <w:szCs w:val="18"/>
    </w:rPr>
  </w:style>
  <w:style w:type="paragraph" w:styleId="a5">
    <w:name w:val="header"/>
    <w:basedOn w:val="a"/>
    <w:link w:val="Char0"/>
    <w:uiPriority w:val="99"/>
    <w:qFormat/>
    <w:rsid w:val="00830BD2"/>
    <w:pPr>
      <w:pBdr>
        <w:bottom w:val="single" w:sz="6" w:space="1" w:color="auto"/>
      </w:pBdr>
      <w:tabs>
        <w:tab w:val="center" w:pos="4153"/>
        <w:tab w:val="right" w:pos="8306"/>
      </w:tabs>
      <w:snapToGrid w:val="0"/>
      <w:jc w:val="center"/>
    </w:pPr>
    <w:rPr>
      <w:kern w:val="0"/>
      <w:sz w:val="18"/>
      <w:szCs w:val="18"/>
    </w:rPr>
  </w:style>
  <w:style w:type="character" w:customStyle="1" w:styleId="Char">
    <w:name w:val="页脚 Char"/>
    <w:basedOn w:val="a0"/>
    <w:link w:val="a4"/>
    <w:uiPriority w:val="99"/>
    <w:qFormat/>
    <w:locked/>
    <w:rsid w:val="00830BD2"/>
    <w:rPr>
      <w:rFonts w:cs="Times New Roman"/>
      <w:sz w:val="18"/>
    </w:rPr>
  </w:style>
  <w:style w:type="character" w:customStyle="1" w:styleId="Char0">
    <w:name w:val="页眉 Char"/>
    <w:basedOn w:val="a0"/>
    <w:link w:val="a5"/>
    <w:uiPriority w:val="99"/>
    <w:qFormat/>
    <w:locked/>
    <w:rsid w:val="00830BD2"/>
    <w:rPr>
      <w:rFonts w:cs="Times New Roman"/>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728</Words>
  <Characters>341</Characters>
  <Application>Microsoft Office Word</Application>
  <DocSecurity>0</DocSecurity>
  <Lines>2</Lines>
  <Paragraphs>2</Paragraphs>
  <ScaleCrop>false</ScaleCrop>
  <Company/>
  <LinksUpToDate>false</LinksUpToDate>
  <CharactersWithSpaces>1067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AA</cp:lastModifiedBy>
  <cp:revision>9</cp:revision>
  <dcterms:created xsi:type="dcterms:W3CDTF">2021-03-14T07:31:00Z</dcterms:created>
  <dcterms:modified xsi:type="dcterms:W3CDTF">2025-08-23T10:58:00Z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E163569FC66E4A5C82C349BF24E528D2_12</vt:lpwstr>
  </property>
  <property fmtid="{D5CDD505-2E9C-101B-9397-08002B2CF9AE}" pid="4" name="KSOTemplateDocerSaveRecord">
    <vt:lpwstr>eyJoZGlkIjoiZDJlYWZlYmYxMTNiNTEyNzM5N2VhZTRlNmRkNjAyNjUiLCJ1c2VySWQiOiIxNjM1OTQwNzg1In0=</vt:lpwstr>
  </property>
</Properties>
</file>