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BAE9D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B067ED2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533C2A8F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10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24"/>
        <w:gridCol w:w="1256"/>
        <w:gridCol w:w="524"/>
        <w:gridCol w:w="1559"/>
        <w:gridCol w:w="54"/>
        <w:gridCol w:w="1506"/>
        <w:gridCol w:w="1155"/>
        <w:gridCol w:w="372"/>
        <w:gridCol w:w="195"/>
        <w:gridCol w:w="993"/>
        <w:gridCol w:w="1134"/>
        <w:gridCol w:w="850"/>
      </w:tblGrid>
      <w:tr w14:paraId="03BB8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99B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59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C9C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北京市与中央共建-北京实验室建设</w:t>
            </w:r>
          </w:p>
        </w:tc>
      </w:tr>
      <w:tr w14:paraId="46EF9B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83D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8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8D2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1D9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082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2BAB2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0FE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D6A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ECC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0DA7B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105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A39AC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A6D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C6BB0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9F6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257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0C6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1667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466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0179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627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3500.000000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B52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3500.000000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0A8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3500.000000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EBE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204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AB4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01DBF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4F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6AA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B1147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5FA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3500.000000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79E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3500.000000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AB2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3500.000000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C44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2F78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D51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423E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9D3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6AF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7F4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732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8F0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6D9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745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C08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7139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AB3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6C4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8BD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C6B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2EC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6F3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5F7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1B9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2B2E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119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DF6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6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236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8A6C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F1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D760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持在京中央高校7个北京实验室，面向世界科技前沿，加强基础研究，面向国家重大需求，加强应用基础研究和高技术研究，面向国民经济主战场，加强产学研用协同创新,面向人民生命健康，开展面向临床应用的基础研究，依托北京实验室培养高水平创新人才，支撑高校“双一流”建设。</w:t>
            </w:r>
          </w:p>
        </w:tc>
        <w:tc>
          <w:tcPr>
            <w:tcW w:w="46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50ED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支持在京中央高校7个北京实验室，加强应用基础研究和高技术研究，产学研用协同创新,开展面向临床应用的基础研究，依托北京实验室培养高水平创新人才，支撑高校“双一流”建设。</w:t>
            </w:r>
          </w:p>
        </w:tc>
      </w:tr>
      <w:tr w14:paraId="36BB6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DA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191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FDD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C0E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AAE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C97F6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3B2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069C7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903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D98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0A5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24460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AD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6A6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42C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2E3BB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支持7个北京实验室建设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752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7个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7C2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AB2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D1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CB3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9515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58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391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322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688BC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支撑北京高校7个“双一流”学科建设和高精尖学科建设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85B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7个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2E6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7个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61C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6A8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759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E65C8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093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DD8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BE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B66D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支持近350人的研究队伍，培养50余名硕士、博士研究生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428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350人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983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350人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14C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80E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583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086A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4C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664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7CE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4CCF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推动一批高水品科技成果转化与产业化，为北京和有关产业发展提供科技支撑和人才支撑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8C2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717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91D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ED5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9B6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6498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E4A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1F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5A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D0A1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2024年12月实验室完成并提交年度进展报告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7E3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631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32F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091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46F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5D44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30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55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63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A8C4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投入3500万元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3A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3500万元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874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3500万元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0DA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18D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0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6D39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C9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819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816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4212F9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3774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科技成果直接推动北京市和相关产业发展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403B6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F2F04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B74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CBB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E80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B043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1CD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4B9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051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E629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E7DB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建设高质量创新平台、打造高层次创新人才队伍、推进高精尖学科发展、提升创新型人才培养质量，为强化北京“四个中心”功能建设和国际一流和谐宜居之都建设提供有力支撑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A0A2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391B7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A11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76D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21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6A56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F82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C8C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1B409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CF9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3270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服务高校满意度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C444D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53064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E2D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07B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7F5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86D5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4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579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46E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904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8FC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6F7448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F1BA7"/>
    <w:rsid w:val="001F1B03"/>
    <w:rsid w:val="00247AC8"/>
    <w:rsid w:val="00254546"/>
    <w:rsid w:val="002C3204"/>
    <w:rsid w:val="003435ED"/>
    <w:rsid w:val="004545B9"/>
    <w:rsid w:val="0045622B"/>
    <w:rsid w:val="00474131"/>
    <w:rsid w:val="004D7EEC"/>
    <w:rsid w:val="00512C82"/>
    <w:rsid w:val="00641015"/>
    <w:rsid w:val="0079215A"/>
    <w:rsid w:val="00845AE3"/>
    <w:rsid w:val="0087583F"/>
    <w:rsid w:val="008A3EEA"/>
    <w:rsid w:val="00A25426"/>
    <w:rsid w:val="00B47A57"/>
    <w:rsid w:val="00C26D43"/>
    <w:rsid w:val="00CE49C2"/>
    <w:rsid w:val="00D708A0"/>
    <w:rsid w:val="00E017CD"/>
    <w:rsid w:val="00E21CF9"/>
    <w:rsid w:val="00E66105"/>
    <w:rsid w:val="00F561EB"/>
    <w:rsid w:val="2DC45BDC"/>
    <w:rsid w:val="2FCFC25C"/>
    <w:rsid w:val="37E72FFE"/>
    <w:rsid w:val="3BEB01E3"/>
    <w:rsid w:val="3D7A2A38"/>
    <w:rsid w:val="4B26517A"/>
    <w:rsid w:val="532C7D6F"/>
    <w:rsid w:val="577DA851"/>
    <w:rsid w:val="579F9765"/>
    <w:rsid w:val="5B33F482"/>
    <w:rsid w:val="5FB3C5AC"/>
    <w:rsid w:val="5FFD1ED9"/>
    <w:rsid w:val="6DB30FE6"/>
    <w:rsid w:val="7CFE7534"/>
    <w:rsid w:val="7F79A797"/>
    <w:rsid w:val="7FFB8508"/>
    <w:rsid w:val="A75B067B"/>
    <w:rsid w:val="B77F25D2"/>
    <w:rsid w:val="B9E710A5"/>
    <w:rsid w:val="EFDF71B4"/>
    <w:rsid w:val="F9BF5662"/>
    <w:rsid w:val="FBBE62C8"/>
    <w:rsid w:val="FBFFB78D"/>
    <w:rsid w:val="FEDECD6D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773</Words>
  <Characters>937</Characters>
  <Lines>156</Lines>
  <Paragraphs>141</Paragraphs>
  <TotalTime>11</TotalTime>
  <ScaleCrop>false</ScaleCrop>
  <LinksUpToDate>false</LinksUpToDate>
  <CharactersWithSpaces>945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2021-03-14T23:31:00Z</dcterms:created>
  <dc:creator>Administrator</dc:creator>
  <cp:lastModifiedBy>木果</cp:lastModifiedBy>
  <dcterms:modified xsi:type="dcterms:W3CDTF">2025-08-21T03:28:15Z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36A069EE98FD473EB4B5D213B85309E0_13</vt:lpwstr>
  </property>
  <property fmtid="{D5CDD505-2E9C-101B-9397-08002B2CF9AE}" pid="4" name="KSOTemplateDocerSaveRecord">
    <vt:lpwstr>eyJoZGlkIjoiZGQ3YWM4MzQ5NzIxMjFkZWQ0ZmIxNDE4N2IwYjU4MWEiLCJ1c2VySWQiOiIxMTQ4MzI0OTEzIn0=</vt:lpwstr>
  </property>
</Properties>
</file>