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D27C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944F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4D0D1B09">
      <w:pPr>
        <w:rPr>
          <w:rFonts w:hint="eastAsia" w:ascii="仿宋_GB2312" w:eastAsia="仿宋_GB2312"/>
          <w:vanish/>
          <w:sz w:val="32"/>
          <w:szCs w:val="32"/>
        </w:rPr>
      </w:pPr>
    </w:p>
    <w:tbl>
      <w:tblPr>
        <w:tblStyle w:val="4"/>
        <w:tblpPr w:leftFromText="180" w:rightFromText="180" w:vertAnchor="text" w:horzAnchor="page" w:tblpX="1420" w:tblpY="719"/>
        <w:tblOverlap w:val="never"/>
        <w:tblW w:w="974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740"/>
        <w:gridCol w:w="1150"/>
        <w:gridCol w:w="979"/>
        <w:gridCol w:w="594"/>
        <w:gridCol w:w="557"/>
        <w:gridCol w:w="1159"/>
        <w:gridCol w:w="865"/>
        <w:gridCol w:w="286"/>
        <w:gridCol w:w="288"/>
        <w:gridCol w:w="430"/>
        <w:gridCol w:w="238"/>
        <w:gridCol w:w="625"/>
        <w:gridCol w:w="1235"/>
      </w:tblGrid>
      <w:tr w14:paraId="6CFC547F">
        <w:trPr>
          <w:trHeight w:val="450" w:hRule="exact"/>
        </w:trPr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541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0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D97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校园安全宣传教育推广展示项目</w:t>
            </w:r>
          </w:p>
        </w:tc>
      </w:tr>
      <w:tr w14:paraId="2A374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D12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5D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998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实施单位</w:t>
            </w:r>
          </w:p>
        </w:tc>
        <w:tc>
          <w:tcPr>
            <w:tcW w:w="28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96E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北京市教委本级事业财务</w:t>
            </w:r>
          </w:p>
        </w:tc>
      </w:tr>
      <w:tr w14:paraId="44D86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</w:trPr>
        <w:tc>
          <w:tcPr>
            <w:tcW w:w="13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78B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7D8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269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6E040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54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492CD9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4D6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330F4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DBD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587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8A1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3589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13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B33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C02B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A2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87.864500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EF60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87.864500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19B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87.864500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081D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86E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8CB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61C1C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</w:trPr>
        <w:tc>
          <w:tcPr>
            <w:tcW w:w="13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C8A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E4A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6AEB3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CDF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87.864500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0F74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87.864500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144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87.864500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967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0EC4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100.00%                                              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5E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B83D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3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371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1D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4F6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0FB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89B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C16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D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282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1318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13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6DB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1CE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33C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CE0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BA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4E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AD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ABA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5C31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5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BA3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EFF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B63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CD81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exact"/>
        </w:trPr>
        <w:tc>
          <w:tcPr>
            <w:tcW w:w="5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948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76F3D">
            <w:pPr>
              <w:widowControl/>
              <w:spacing w:line="240" w:lineRule="exact"/>
              <w:ind w:firstLine="210" w:firstLineChars="100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拍摄制作消防、防火安全教育视频，并推广展示；进行交通安全专版（栏）宣传推广；构筑校园立体安全网络交流展示活动，包括一场活动、典型案例征集评选和全媒体宣传推广。</w:t>
            </w:r>
          </w:p>
        </w:tc>
        <w:tc>
          <w:tcPr>
            <w:tcW w:w="39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AB4F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拍摄制作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消防、防火安全教育视频共8部，并推广展示；评选活动在北京电视台、现代教育报、北京晚报、劳动午报、北京新闻广播、北京工会客户端、北京日报客户端、北京时间客户端、现代教育报微信公众号等媒体平台进行宣传推广。</w:t>
            </w:r>
            <w:bookmarkStart w:id="0" w:name="_GoBack"/>
            <w:bookmarkEnd w:id="0"/>
          </w:p>
        </w:tc>
      </w:tr>
      <w:tr w14:paraId="7912F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AF2A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0CA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BF5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11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8EEF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年度</w:t>
            </w:r>
          </w:p>
          <w:p w14:paraId="31E58D2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指标值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4B6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实际</w:t>
            </w:r>
          </w:p>
          <w:p w14:paraId="60F977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完成值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8971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分值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0F2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得分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44D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偏差原因分析及改进措施</w:t>
            </w:r>
          </w:p>
        </w:tc>
      </w:tr>
      <w:tr w14:paraId="6C3F1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AD9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9F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670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F3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视频拍摄制作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2152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8部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2B7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8部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C442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D3E3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875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8C98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DE6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702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0A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A6F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视频在新媒体平台播出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3EF8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2期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3F0D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2期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AEC4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CB235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A97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723A4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32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8D8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31E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68E9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交通安全专版（栏）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154E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10个专版（栏）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A4CA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10个专版（栏）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E47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6C3B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E78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A61D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74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2CB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5D0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1219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交流展示活动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2FF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424D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1场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E8DD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D6CA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E93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FB1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45C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93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851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5D11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视频拍摄质量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5764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A8C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C745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76E1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6F4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3C6A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353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31B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2F3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EC3C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专版（栏）质量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A79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20C7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F17C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9E11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DDC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29070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6A5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3BD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DE0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0E43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交流展示活动效果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E8CA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F935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2132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1A84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603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350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E44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89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924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E353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12月底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9B25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12月底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A28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12月底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A4DA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B14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7B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4B6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407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28A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44E7B5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4D9B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4063507D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C24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经费使用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BE7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不超值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DB4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不超值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6AA7A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84F50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172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962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7F3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CD1C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BF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经济效益</w:t>
            </w:r>
          </w:p>
          <w:p w14:paraId="6F2366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7F06C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向教育系统学生和老师进行校园安全宣传教育，提升校园安全管理水平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4273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7381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323C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188A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1A2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446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ADC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6A5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513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75E3EB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9B69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把安全知识以视频、新闻、比赛的形式，在各区各级各类学校能广泛传播，收到良好社会效益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BE2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0C72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568B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2B1B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2FCE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E2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81D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E7E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044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E2D17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A15E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规范管理项目资料，做好资料统计、整理和分析工作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A5D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EC6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AADB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BD66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914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0D1CB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A70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7D1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54F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D089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广泛宣传校园安全知识，在社会中引起广泛关注，逐步提升师生和家长安全意识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03B9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A047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2027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9DD5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AC3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68A28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FFD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F3D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0E0D7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8C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69B8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eastAsia="zh-CN"/>
              </w:rPr>
              <w:t>各区教委和学校校园安全管理人员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4B50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90%以上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F366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B1449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86B6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79F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无</w:t>
            </w:r>
          </w:p>
        </w:tc>
      </w:tr>
      <w:tr w14:paraId="1B7BF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66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44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0A6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728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3A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624F5A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0NDljYTVhNzk5YzA3NDYzNjI0OTViNWVjMzUyMzk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11D24B9"/>
    <w:rsid w:val="04127D5F"/>
    <w:rsid w:val="0C0544CC"/>
    <w:rsid w:val="15300BE5"/>
    <w:rsid w:val="18E7100B"/>
    <w:rsid w:val="1E2D6D3C"/>
    <w:rsid w:val="21E57C65"/>
    <w:rsid w:val="24510D63"/>
    <w:rsid w:val="27F849FF"/>
    <w:rsid w:val="2B591CE7"/>
    <w:rsid w:val="2F204FF5"/>
    <w:rsid w:val="36EE6F2E"/>
    <w:rsid w:val="37E72FFE"/>
    <w:rsid w:val="3BA61347"/>
    <w:rsid w:val="4408390E"/>
    <w:rsid w:val="44831357"/>
    <w:rsid w:val="473319E1"/>
    <w:rsid w:val="4B26517A"/>
    <w:rsid w:val="4EA43DC4"/>
    <w:rsid w:val="536D638C"/>
    <w:rsid w:val="54880DC3"/>
    <w:rsid w:val="54B971CF"/>
    <w:rsid w:val="57144B90"/>
    <w:rsid w:val="58594B70"/>
    <w:rsid w:val="5A301B84"/>
    <w:rsid w:val="5A574DF2"/>
    <w:rsid w:val="5FB3C5AC"/>
    <w:rsid w:val="61B54E59"/>
    <w:rsid w:val="61BC02FE"/>
    <w:rsid w:val="7FE29079"/>
    <w:rsid w:val="7FFB8508"/>
    <w:rsid w:val="B9E710A5"/>
    <w:rsid w:val="EADFF436"/>
    <w:rsid w:val="F7DF52F5"/>
    <w:rsid w:val="F9BF5662"/>
    <w:rsid w:val="FCFC0CB0"/>
    <w:rsid w:val="FF7784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902</Words>
  <Characters>1086</Characters>
  <Lines>8</Lines>
  <Paragraphs>2</Paragraphs>
  <TotalTime>7</TotalTime>
  <ScaleCrop>false</ScaleCrop>
  <LinksUpToDate>false</LinksUpToDate>
  <CharactersWithSpaces>1137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adhhh</cp:lastModifiedBy>
  <dcterms:modified xsi:type="dcterms:W3CDTF">2025-08-23T10:47:41Z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5AED790017F14E04965DBDADE2B4FA34_13</vt:lpwstr>
  </property>
  <property fmtid="{D5CDD505-2E9C-101B-9397-08002B2CF9AE}" pid="4" name="KSOTemplateDocerSaveRecord">
    <vt:lpwstr>eyJoZGlkIjoiM2NjY2IyOWExOWI4NDk5NzVlMDZlMWE0ZTkyYmU0YjAifQ==</vt:lpwstr>
  </property>
</Properties>
</file>