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677"/>
        <w:gridCol w:w="2481"/>
        <w:gridCol w:w="2578"/>
        <w:gridCol w:w="2178"/>
        <w:gridCol w:w="1629"/>
        <w:gridCol w:w="847"/>
        <w:gridCol w:w="847"/>
        <w:gridCol w:w="855"/>
        <w:gridCol w:w="1587"/>
      </w:tblGrid>
      <w:tr w14:paraId="29A03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2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961DD"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124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F8DC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E865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644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E991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D7C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79E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AB5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14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项目支出绩效自评表</w:t>
            </w:r>
          </w:p>
        </w:tc>
      </w:tr>
      <w:tr w14:paraId="33471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496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（2024预算年度）</w:t>
            </w:r>
          </w:p>
        </w:tc>
      </w:tr>
      <w:tr w14:paraId="2F0E1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83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589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77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学生资助—少数民族预科生助学金中央资金</w:t>
            </w:r>
          </w:p>
        </w:tc>
      </w:tr>
      <w:tr w14:paraId="5D77D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12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5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4D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北京市教育委员会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B7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46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7F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北京农学院</w:t>
            </w:r>
          </w:p>
        </w:tc>
      </w:tr>
      <w:tr w14:paraId="67251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0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F5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项目资金（万元）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5D79B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7C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EC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19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DE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6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E7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6C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</w:tr>
      <w:tr w14:paraId="6C514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A130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AB34F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D7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-   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EA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8.745000 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50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8.745000 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0C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25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100.00%</w:t>
            </w: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E3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</w:tr>
      <w:tr w14:paraId="6B35B4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4C68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814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48DA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38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8.745000 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0A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8.745000 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4AC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6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6C40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C7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00A2B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9F40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B01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82E0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8C24A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5979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05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6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A2AB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CC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0D4D5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596F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53B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51EC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F77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E80C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E1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  <w:tc>
          <w:tcPr>
            <w:tcW w:w="6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C609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FA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—</w:t>
            </w:r>
          </w:p>
        </w:tc>
      </w:tr>
      <w:tr w14:paraId="6CEC0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4F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7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DC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20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6E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实际完成情况</w:t>
            </w:r>
          </w:p>
        </w:tc>
      </w:tr>
      <w:tr w14:paraId="0CC65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</w:trPr>
        <w:tc>
          <w:tcPr>
            <w:tcW w:w="1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8FCC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7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C8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北京农学院2023年共招收少数民族预科学生53名，根据国家贫困生助学金标准发放。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1.该项目会降低预科学生辍学的可能性，提高学业完成的水平；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2.该项目可提升预科学生主动学习的积极性，提高学生的学业成绩；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3.该项目能提升预科学生对学校资助满意度的水平，提高学生对国家社会和学校的满意度。</w:t>
            </w:r>
          </w:p>
        </w:tc>
        <w:tc>
          <w:tcPr>
            <w:tcW w:w="203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54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按要求支出所有助学金完成</w:t>
            </w:r>
          </w:p>
        </w:tc>
      </w:tr>
      <w:tr w14:paraId="775F4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20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3C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E6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07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05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90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D6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89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8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9E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3E205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A895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B09D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8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C9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94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本专科生国家助学金资助面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90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=100%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F4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41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0A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75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E4AD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2CB7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BDED97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0E92B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C9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本专科生国家奖学金奖励人数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FD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≥53人次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CC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A5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6E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F0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49138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9B4B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0AF567D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43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5A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预科生培养质量和学习成绩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A1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6D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AD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08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8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1A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6A8FE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AED7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EEAFB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6357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98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预科生学习本科课程的效果和成绩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BE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5B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43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FF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8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56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CA80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3813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06E393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71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FB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奖助学金按规定及时发放率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37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=100%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9E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EF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78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CC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23EB4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6976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26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80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E1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成本控制在项目预算金额之内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90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≤8.745万元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2C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8.745万元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34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7A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D7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37DC7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585F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4CBA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10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31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贫困预科生100%完成学业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B8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=100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%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2A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5B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47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8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90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64B07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4EAA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9F1A3B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39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D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为少数民族预科生顺利衔接本科阶段学习所投入的人力物力财力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1D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减少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7D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减少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8C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FB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FD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3195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EA00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358915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94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F1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实现项目优化，在少数民族预科生群体内形成可持续的良好效益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AD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可持续发展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E9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可持续发展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BB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C6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8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72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1B8DB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5A2D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07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8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81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9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CC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学生、家长满意度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2C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≥98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%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38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98%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FD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EF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</w:t>
            </w:r>
            <w:bookmarkStart w:id="0" w:name="_GoBack"/>
            <w:bookmarkEnd w:id="0"/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00</w:t>
            </w:r>
          </w:p>
        </w:tc>
        <w:tc>
          <w:tcPr>
            <w:tcW w:w="8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00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</w:tr>
      <w:tr w14:paraId="7D494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3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A9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AD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E7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</w:t>
            </w:r>
          </w:p>
        </w:tc>
        <w:tc>
          <w:tcPr>
            <w:tcW w:w="86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63C21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69C852A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NThlNTRhNzRkOTRkNjNiNTAzOThlZjg0NjNiMTYifQ=="/>
  </w:docVars>
  <w:rsids>
    <w:rsidRoot w:val="7DBEFA3A"/>
    <w:rsid w:val="02271B59"/>
    <w:rsid w:val="0E29655A"/>
    <w:rsid w:val="3B24575D"/>
    <w:rsid w:val="7DBEFA3A"/>
    <w:rsid w:val="AAD7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696</Words>
  <Characters>880</Characters>
  <Lines>0</Lines>
  <Paragraphs>0</Paragraphs>
  <TotalTime>7</TotalTime>
  <ScaleCrop>false</ScaleCrop>
  <LinksUpToDate>false</LinksUpToDate>
  <CharactersWithSpaces>903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2025-04-14T00:39:00Z</dcterms:created>
  <dc:creator>王小艳</dc:creator>
  <cp:lastModifiedBy>山中桦林</cp:lastModifiedBy>
  <dcterms:modified xsi:type="dcterms:W3CDTF">2025-08-22T00:28:36Z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136992F9E1DB4B564478FB67BDB51E39_41</vt:lpwstr>
  </property>
  <property fmtid="{D5CDD505-2E9C-101B-9397-08002B2CF9AE}" pid="4" name="KSOTemplateDocerSaveRecord">
    <vt:lpwstr>eyJoZGlkIjoiZjdmNjlkZWFmYTAzOTlhOWVkZmQ4N2ZkOWNkMjY5M2QifQ==</vt:lpwstr>
  </property>
</Properties>
</file>