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23" w:type="dxa"/>
        <w:jc w:val="center"/>
        <w:tblLook w:val="04A0" w:firstRow="1" w:lastRow="0" w:firstColumn="1" w:lastColumn="0" w:noHBand="0" w:noVBand="1"/>
      </w:tblPr>
      <w:tblGrid>
        <w:gridCol w:w="534"/>
        <w:gridCol w:w="562"/>
        <w:gridCol w:w="812"/>
        <w:gridCol w:w="871"/>
        <w:gridCol w:w="1266"/>
        <w:gridCol w:w="327"/>
        <w:gridCol w:w="1110"/>
        <w:gridCol w:w="1278"/>
        <w:gridCol w:w="222"/>
        <w:gridCol w:w="519"/>
        <w:gridCol w:w="537"/>
        <w:gridCol w:w="376"/>
        <w:gridCol w:w="607"/>
        <w:gridCol w:w="1080"/>
        <w:gridCol w:w="22"/>
      </w:tblGrid>
      <w:tr w:rsidR="002429C4" w:rsidRPr="002429C4" w14:paraId="420710D9" w14:textId="77777777" w:rsidTr="002429C4">
        <w:trPr>
          <w:trHeight w:val="53"/>
          <w:jc w:val="center"/>
        </w:trPr>
        <w:tc>
          <w:tcPr>
            <w:tcW w:w="1012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6F4DC3" w14:textId="77777777" w:rsidR="002429C4" w:rsidRPr="002429C4" w:rsidRDefault="002429C4" w:rsidP="002429C4">
            <w:pPr>
              <w:widowControl/>
              <w:jc w:val="center"/>
              <w:rPr>
                <w:rFonts w:ascii="方正小标宋简体" w:eastAsia="方正小标宋简体" w:hAnsi="等线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_GoBack"/>
            <w:bookmarkEnd w:id="0"/>
            <w:r w:rsidRPr="002429C4">
              <w:rPr>
                <w:rFonts w:ascii="方正小标宋简体" w:eastAsia="方正小标宋简体" w:hAnsi="等线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2429C4" w:rsidRPr="002429C4" w14:paraId="36C8B8F3" w14:textId="77777777" w:rsidTr="002429C4">
        <w:trPr>
          <w:trHeight w:val="41"/>
          <w:jc w:val="center"/>
        </w:trPr>
        <w:tc>
          <w:tcPr>
            <w:tcW w:w="1012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1E3AF6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（2024预算年度）</w:t>
            </w:r>
          </w:p>
        </w:tc>
      </w:tr>
      <w:tr w:rsidR="002429C4" w:rsidRPr="002429C4" w14:paraId="4C0109B8" w14:textId="77777777" w:rsidTr="002429C4">
        <w:trPr>
          <w:gridAfter w:val="1"/>
          <w:wAfter w:w="23" w:type="dxa"/>
          <w:trHeight w:val="39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6C03FD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E1E637" w14:textId="77777777" w:rsidR="002429C4" w:rsidRPr="002429C4" w:rsidRDefault="002429C4" w:rsidP="002429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4995A2" w14:textId="77777777" w:rsidR="002429C4" w:rsidRPr="002429C4" w:rsidRDefault="002429C4" w:rsidP="002429C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FE56E5" w14:textId="77777777" w:rsidR="002429C4" w:rsidRPr="002429C4" w:rsidRDefault="002429C4" w:rsidP="002429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58705F" w14:textId="77777777" w:rsidR="002429C4" w:rsidRPr="002429C4" w:rsidRDefault="002429C4" w:rsidP="002429C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DBDCE8" w14:textId="77777777" w:rsidR="002429C4" w:rsidRPr="002429C4" w:rsidRDefault="002429C4" w:rsidP="002429C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B67571" w14:textId="77777777" w:rsidR="002429C4" w:rsidRPr="002429C4" w:rsidRDefault="002429C4" w:rsidP="002429C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C43CA2" w14:textId="77777777" w:rsidR="002429C4" w:rsidRPr="002429C4" w:rsidRDefault="002429C4" w:rsidP="002429C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56B865" w14:textId="77777777" w:rsidR="002429C4" w:rsidRPr="002429C4" w:rsidRDefault="002429C4" w:rsidP="002429C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ECAE3F" w14:textId="77777777" w:rsidR="002429C4" w:rsidRPr="002429C4" w:rsidRDefault="002429C4" w:rsidP="002429C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E5592B" w14:textId="77777777" w:rsidR="002429C4" w:rsidRPr="002429C4" w:rsidRDefault="002429C4" w:rsidP="002429C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9A7587" w14:textId="77777777" w:rsidR="002429C4" w:rsidRPr="002429C4" w:rsidRDefault="002429C4" w:rsidP="002429C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9B8AA5" w14:textId="77777777" w:rsidR="002429C4" w:rsidRPr="002429C4" w:rsidRDefault="002429C4" w:rsidP="002429C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22A42D" w14:textId="77777777" w:rsidR="002429C4" w:rsidRPr="002429C4" w:rsidRDefault="002429C4" w:rsidP="002429C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429C4" w:rsidRPr="002429C4" w14:paraId="7D50626E" w14:textId="77777777" w:rsidTr="002429C4">
        <w:trPr>
          <w:trHeight w:val="50"/>
          <w:jc w:val="center"/>
        </w:trPr>
        <w:tc>
          <w:tcPr>
            <w:tcW w:w="10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DEBA99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9053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A9773F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教师队伍建设-北京学者-赵国光</w:t>
            </w:r>
          </w:p>
        </w:tc>
      </w:tr>
      <w:tr w:rsidR="002429C4" w:rsidRPr="002429C4" w14:paraId="70AF9177" w14:textId="77777777" w:rsidTr="002429C4">
        <w:trPr>
          <w:trHeight w:val="50"/>
          <w:jc w:val="center"/>
        </w:trPr>
        <w:tc>
          <w:tcPr>
            <w:tcW w:w="10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DD1F28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435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010B7D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15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22789B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19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797CA5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首都医科大学</w:t>
            </w:r>
          </w:p>
        </w:tc>
      </w:tr>
      <w:tr w:rsidR="002429C4" w:rsidRPr="002429C4" w14:paraId="406DF745" w14:textId="77777777" w:rsidTr="002429C4">
        <w:trPr>
          <w:trHeight w:val="50"/>
          <w:jc w:val="center"/>
        </w:trPr>
        <w:tc>
          <w:tcPr>
            <w:tcW w:w="106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6C8608" w14:textId="77777777" w:rsidR="002429C4" w:rsidRPr="002429C4" w:rsidRDefault="002429C4" w:rsidP="002429C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</w:t>
            </w:r>
            <w:r w:rsidRPr="002429C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目</w:t>
            </w:r>
            <w:r w:rsidRPr="002429C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资</w:t>
            </w:r>
            <w:r w:rsidRPr="002429C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金</w:t>
            </w:r>
          </w:p>
        </w:tc>
        <w:tc>
          <w:tcPr>
            <w:tcW w:w="17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5EA7DD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AA3A6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年初</w:t>
            </w:r>
            <w:r w:rsidRPr="002429C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</w:t>
            </w: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算</w:t>
            </w:r>
            <w:r w:rsidRPr="002429C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数</w:t>
            </w:r>
          </w:p>
        </w:tc>
        <w:tc>
          <w:tcPr>
            <w:tcW w:w="14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44F364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全年</w:t>
            </w:r>
            <w:r w:rsidRPr="002429C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</w:t>
            </w: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算</w:t>
            </w:r>
            <w:r w:rsidRPr="002429C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数</w:t>
            </w:r>
          </w:p>
        </w:tc>
        <w:tc>
          <w:tcPr>
            <w:tcW w:w="15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3A263D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10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D99CA4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5B3F67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C4E21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2429C4" w:rsidRPr="002429C4" w14:paraId="7F690B3B" w14:textId="77777777" w:rsidTr="002429C4">
        <w:trPr>
          <w:trHeight w:val="50"/>
          <w:jc w:val="center"/>
        </w:trPr>
        <w:tc>
          <w:tcPr>
            <w:tcW w:w="106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B3DD25" w14:textId="77777777" w:rsidR="002429C4" w:rsidRPr="002429C4" w:rsidRDefault="002429C4" w:rsidP="002429C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37AE6D" w14:textId="77777777" w:rsidR="002429C4" w:rsidRPr="002429C4" w:rsidRDefault="002429C4" w:rsidP="002429C4">
            <w:pPr>
              <w:widowControl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B9192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100.000000 </w:t>
            </w:r>
          </w:p>
        </w:tc>
        <w:tc>
          <w:tcPr>
            <w:tcW w:w="14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7C5F2F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100.000000 </w:t>
            </w:r>
          </w:p>
        </w:tc>
        <w:tc>
          <w:tcPr>
            <w:tcW w:w="15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5C836A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100.000000 </w:t>
            </w:r>
          </w:p>
        </w:tc>
        <w:tc>
          <w:tcPr>
            <w:tcW w:w="10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2A3E37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A1B379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F0D96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</w:tr>
      <w:tr w:rsidR="002429C4" w:rsidRPr="002429C4" w14:paraId="25CF7D07" w14:textId="77777777" w:rsidTr="002429C4">
        <w:trPr>
          <w:trHeight w:val="50"/>
          <w:jc w:val="center"/>
        </w:trPr>
        <w:tc>
          <w:tcPr>
            <w:tcW w:w="106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E0CB2B" w14:textId="77777777" w:rsidR="002429C4" w:rsidRPr="002429C4" w:rsidRDefault="002429C4" w:rsidP="002429C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DF30D2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其中：</w:t>
            </w:r>
            <w:r w:rsidRPr="002429C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当</w:t>
            </w: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</w:t>
            </w:r>
            <w:r w:rsidRPr="002429C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财</w:t>
            </w: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政拨款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0E067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100.000000 </w:t>
            </w:r>
          </w:p>
        </w:tc>
        <w:tc>
          <w:tcPr>
            <w:tcW w:w="14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8D897C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100.000000 </w:t>
            </w:r>
          </w:p>
        </w:tc>
        <w:tc>
          <w:tcPr>
            <w:tcW w:w="15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E0517D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100.000000 </w:t>
            </w:r>
          </w:p>
        </w:tc>
        <w:tc>
          <w:tcPr>
            <w:tcW w:w="10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A2E10F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A0BC36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1538F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2429C4" w:rsidRPr="002429C4" w14:paraId="57DC056F" w14:textId="77777777" w:rsidTr="002429C4">
        <w:trPr>
          <w:trHeight w:val="50"/>
          <w:jc w:val="center"/>
        </w:trPr>
        <w:tc>
          <w:tcPr>
            <w:tcW w:w="106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FC348F" w14:textId="77777777" w:rsidR="002429C4" w:rsidRPr="002429C4" w:rsidRDefault="002429C4" w:rsidP="002429C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792293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    上年结转资金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025F6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2D2FED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945D9C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D7DA3B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DBB185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61BFA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2429C4" w:rsidRPr="002429C4" w14:paraId="144CBA06" w14:textId="77777777" w:rsidTr="002429C4">
        <w:trPr>
          <w:trHeight w:val="50"/>
          <w:jc w:val="center"/>
        </w:trPr>
        <w:tc>
          <w:tcPr>
            <w:tcW w:w="106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C95555" w14:textId="77777777" w:rsidR="002429C4" w:rsidRPr="002429C4" w:rsidRDefault="002429C4" w:rsidP="002429C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DB67D4" w14:textId="77777777" w:rsidR="002429C4" w:rsidRPr="002429C4" w:rsidRDefault="002429C4" w:rsidP="002429C4">
            <w:pPr>
              <w:widowControl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      其他资金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B3AF0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80B3AB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79A6F3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068D9F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9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73E254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E9AFC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2429C4" w:rsidRPr="002429C4" w14:paraId="21E4E47C" w14:textId="77777777" w:rsidTr="002429C4">
        <w:trPr>
          <w:trHeight w:val="66"/>
          <w:jc w:val="center"/>
        </w:trPr>
        <w:tc>
          <w:tcPr>
            <w:tcW w:w="4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tbRlV"/>
            <w:vAlign w:val="center"/>
            <w:hideMark/>
          </w:tcPr>
          <w:p w14:paraId="5E89310C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年度</w:t>
            </w:r>
            <w:r w:rsidRPr="002429C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总</w:t>
            </w: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体目</w:t>
            </w:r>
            <w:r w:rsidRPr="002429C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492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2B9464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4702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E8A3E9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2429C4" w:rsidRPr="002429C4" w14:paraId="48123CA6" w14:textId="77777777" w:rsidTr="002429C4">
        <w:trPr>
          <w:trHeight w:val="701"/>
          <w:jc w:val="center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1E1D6B" w14:textId="77777777" w:rsidR="002429C4" w:rsidRPr="002429C4" w:rsidRDefault="002429C4" w:rsidP="002429C4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492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5B90CD" w14:textId="77777777" w:rsidR="002429C4" w:rsidRPr="002429C4" w:rsidRDefault="002429C4" w:rsidP="002429C4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功能性脑疾病包括癫痫、阿尔茨海默病、帕金森病等。患病人数多，疾病负担重，严重危害我国居民健康。随着脑科学的发展，功能性脑疾病的</w:t>
            </w:r>
            <w:proofErr w:type="gramStart"/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脑网络</w:t>
            </w:r>
            <w:proofErr w:type="gramEnd"/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机制得到阐明，此外神经外科作为直接面对人类大脑的学科，神经外科已经迈入脑网络神经外科阶段。本项目研究聚焦</w:t>
            </w:r>
            <w:proofErr w:type="gramStart"/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脑网络</w:t>
            </w:r>
            <w:proofErr w:type="gramEnd"/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疾病的基础和临床研究，以治疗疾患、保护功能和重塑</w:t>
            </w:r>
            <w:proofErr w:type="gramStart"/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脑网络</w:t>
            </w:r>
            <w:proofErr w:type="gramEnd"/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为目标，加大推广手术机器人和</w:t>
            </w:r>
            <w:proofErr w:type="gramStart"/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脑机接口</w:t>
            </w:r>
            <w:proofErr w:type="gramEnd"/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设备的应用。主要围绕三方面：(1)探索</w:t>
            </w:r>
            <w:proofErr w:type="gramStart"/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脑网络</w:t>
            </w:r>
            <w:proofErr w:type="gramEnd"/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疾病诊断的生物标记物和潜在干预靶点；(2)构建</w:t>
            </w:r>
            <w:proofErr w:type="gramStart"/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脑网络</w:t>
            </w:r>
            <w:proofErr w:type="gramEnd"/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神经外科诊疗新模式；(3)开发具有自主知识产权的新装备。最终实现临床应用转化，形成新的诊疗标准及体系，促进</w:t>
            </w:r>
            <w:proofErr w:type="gramStart"/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脑网络</w:t>
            </w:r>
            <w:proofErr w:type="gramEnd"/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神经外科精准化、微创化、个体化诊疗。研究成果将以新技术、新方法、新理论、新产品、专利、学术论文、疾病诊疗规范和专家指南、应用推广及人才培养等形式呈现。</w:t>
            </w:r>
          </w:p>
        </w:tc>
        <w:tc>
          <w:tcPr>
            <w:tcW w:w="4702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CED6C7" w14:textId="77777777" w:rsidR="002429C4" w:rsidRPr="002429C4" w:rsidRDefault="002429C4" w:rsidP="002429C4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围绕“脑网络疾病基础与临床研究”核心目标，以功能性脑疾病诊疗体系革新为主线，在脑科学前沿技术应用与转化领域取得突破性进展。在临床工作中，全年完成1070例手术，立体定向活检与穿刺技术（378例）、微血管减压术（241例）等核心技术持续引领行业发展，脑电图与SEEG工作量稳步提升，医疗安全实现零纠纷、零死亡。科研方面，新获批国家级、省部级纵向课题16项（总经费3033.5万元），聚焦</w:t>
            </w:r>
            <w:proofErr w:type="gramStart"/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脑网络</w:t>
            </w:r>
            <w:proofErr w:type="gramEnd"/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机制与</w:t>
            </w:r>
            <w:proofErr w:type="gramStart"/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脑机接口</w:t>
            </w:r>
            <w:proofErr w:type="gramEnd"/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技术，发表35篇高质量论文（IF≥10论文4篇），授权9项核心专利并实现1项转化（300万元），牵头成立国家药监局神经诊疗装备工作组，发布ELITES标准化脑电数据库，推动脑疾病诊疗向数据驱动模式转型。学术交流层面，与美国克利夫兰医学中心、意大利Niguarda医院、英国UCL等国际顶尖机构深化合作，主办CAAE立体定向脑电图年会等10余场高端会议，搭建全球</w:t>
            </w:r>
            <w:proofErr w:type="gramStart"/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脑机接口</w:t>
            </w:r>
            <w:proofErr w:type="gramEnd"/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与神经调控技术协作网络。教学与推广方面，培养博士/硕士41人，联合清华大学、</w:t>
            </w:r>
            <w:proofErr w:type="gramStart"/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北京脑所等</w:t>
            </w:r>
            <w:proofErr w:type="gramEnd"/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开展“北脑一号”神经解码研究，通过央视等媒体</w:t>
            </w:r>
            <w:proofErr w:type="gramStart"/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普及脑</w:t>
            </w:r>
            <w:proofErr w:type="gramEnd"/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疾病诊疗新技术，形成“临床-科研-转化-教育”一体化生态。2025年将聚焦颅内神经电生理平台建设、</w:t>
            </w:r>
            <w:proofErr w:type="gramStart"/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脑机接口</w:t>
            </w:r>
            <w:proofErr w:type="gramEnd"/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设备临床转化及国际多中心队列研究，进一步推动</w:t>
            </w:r>
            <w:proofErr w:type="gramStart"/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脑网络</w:t>
            </w:r>
            <w:proofErr w:type="gramEnd"/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疾病诊疗的精准化、微创化与标准化，为提升我国脑健康水平提供创新范式。</w:t>
            </w:r>
          </w:p>
        </w:tc>
      </w:tr>
      <w:tr w:rsidR="002429C4" w:rsidRPr="002429C4" w14:paraId="5C7E67E6" w14:textId="77777777" w:rsidTr="002429C4">
        <w:trPr>
          <w:gridAfter w:val="1"/>
          <w:wAfter w:w="19" w:type="dxa"/>
          <w:trHeight w:val="70"/>
          <w:jc w:val="center"/>
        </w:trPr>
        <w:tc>
          <w:tcPr>
            <w:tcW w:w="4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tbRlV"/>
            <w:vAlign w:val="center"/>
            <w:hideMark/>
          </w:tcPr>
          <w:p w14:paraId="7EAD9A85" w14:textId="77777777" w:rsidR="002429C4" w:rsidRPr="002429C4" w:rsidRDefault="002429C4" w:rsidP="002429C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绩</w:t>
            </w:r>
            <w:r w:rsidRPr="002429C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效指</w:t>
            </w:r>
            <w:r w:rsidRPr="002429C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DE7EF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一级</w:t>
            </w: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lastRenderedPageBreak/>
              <w:t>指标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7B355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lastRenderedPageBreak/>
              <w:t>二级指标</w:t>
            </w:r>
          </w:p>
        </w:tc>
        <w:tc>
          <w:tcPr>
            <w:tcW w:w="238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F7B938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95E0E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A0838" w14:textId="77777777" w:rsidR="002429C4" w:rsidRPr="002429C4" w:rsidRDefault="002429C4" w:rsidP="002429C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实际</w:t>
            </w:r>
            <w:r w:rsidRPr="002429C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完成值</w:t>
            </w:r>
          </w:p>
        </w:tc>
        <w:tc>
          <w:tcPr>
            <w:tcW w:w="7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4A0A9D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9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85DA57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160302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偏差原因分析及改</w:t>
            </w:r>
            <w:r w:rsidRPr="002429C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进</w:t>
            </w: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措施</w:t>
            </w:r>
          </w:p>
        </w:tc>
      </w:tr>
      <w:tr w:rsidR="002429C4" w:rsidRPr="002429C4" w14:paraId="2ED6F50F" w14:textId="77777777" w:rsidTr="002429C4">
        <w:trPr>
          <w:gridAfter w:val="1"/>
          <w:wAfter w:w="19" w:type="dxa"/>
          <w:trHeight w:val="66"/>
          <w:jc w:val="center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64CC46" w14:textId="77777777" w:rsidR="002429C4" w:rsidRPr="002429C4" w:rsidRDefault="002429C4" w:rsidP="002429C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DA4F2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DBA26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38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CAFC4E" w14:textId="77777777" w:rsidR="002429C4" w:rsidRPr="002429C4" w:rsidRDefault="002429C4" w:rsidP="002429C4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发表课题相关论文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DEE2B" w14:textId="77777777" w:rsidR="002429C4" w:rsidRPr="002429C4" w:rsidRDefault="002429C4" w:rsidP="002429C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≥</w:t>
            </w:r>
            <w:r w:rsidRPr="002429C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5篇</w:t>
            </w:r>
          </w:p>
        </w:tc>
        <w:tc>
          <w:tcPr>
            <w:tcW w:w="12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69314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9篇</w:t>
            </w:r>
          </w:p>
        </w:tc>
        <w:tc>
          <w:tcPr>
            <w:tcW w:w="7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A54D99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9E9D34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1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01BDB1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2429C4" w:rsidRPr="002429C4" w14:paraId="502208F5" w14:textId="77777777" w:rsidTr="002429C4">
        <w:trPr>
          <w:gridAfter w:val="1"/>
          <w:wAfter w:w="19" w:type="dxa"/>
          <w:trHeight w:val="66"/>
          <w:jc w:val="center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841E6A" w14:textId="77777777" w:rsidR="002429C4" w:rsidRPr="002429C4" w:rsidRDefault="002429C4" w:rsidP="002429C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8F7370" w14:textId="77777777" w:rsidR="002429C4" w:rsidRPr="002429C4" w:rsidRDefault="002429C4" w:rsidP="002429C4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C92F7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38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AECA34" w14:textId="77777777" w:rsidR="002429C4" w:rsidRPr="002429C4" w:rsidRDefault="002429C4" w:rsidP="002429C4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培养研究生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FD068" w14:textId="77777777" w:rsidR="002429C4" w:rsidRPr="002429C4" w:rsidRDefault="002429C4" w:rsidP="002429C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≥</w:t>
            </w:r>
            <w:r w:rsidRPr="002429C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4名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B035F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7名</w:t>
            </w:r>
          </w:p>
        </w:tc>
        <w:tc>
          <w:tcPr>
            <w:tcW w:w="7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FD01F7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41523F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1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FD1BD7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2429C4" w:rsidRPr="002429C4" w14:paraId="6A823FA9" w14:textId="77777777" w:rsidTr="002429C4">
        <w:trPr>
          <w:gridAfter w:val="1"/>
          <w:wAfter w:w="19" w:type="dxa"/>
          <w:trHeight w:val="120"/>
          <w:jc w:val="center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BE709A" w14:textId="77777777" w:rsidR="002429C4" w:rsidRPr="002429C4" w:rsidRDefault="002429C4" w:rsidP="002429C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F2965E" w14:textId="77777777" w:rsidR="002429C4" w:rsidRPr="002429C4" w:rsidRDefault="002429C4" w:rsidP="002429C4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F667E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38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8BE184" w14:textId="77777777" w:rsidR="002429C4" w:rsidRPr="002429C4" w:rsidRDefault="002429C4" w:rsidP="002429C4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培养研究生质量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7549A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达到教育部和学校培养要求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57502" w14:textId="77777777" w:rsidR="002429C4" w:rsidRPr="002429C4" w:rsidRDefault="002429C4" w:rsidP="002429C4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研究生培养符合教育部和学校要求</w:t>
            </w:r>
          </w:p>
        </w:tc>
        <w:tc>
          <w:tcPr>
            <w:tcW w:w="7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769822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B711FE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1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39F53F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2429C4" w:rsidRPr="002429C4" w14:paraId="7A2FAE4A" w14:textId="77777777" w:rsidTr="002429C4">
        <w:trPr>
          <w:gridAfter w:val="1"/>
          <w:wAfter w:w="19" w:type="dxa"/>
          <w:trHeight w:val="77"/>
          <w:jc w:val="center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D12511" w14:textId="77777777" w:rsidR="002429C4" w:rsidRPr="002429C4" w:rsidRDefault="002429C4" w:rsidP="002429C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87BB83" w14:textId="77777777" w:rsidR="002429C4" w:rsidRPr="002429C4" w:rsidRDefault="002429C4" w:rsidP="002429C4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19596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38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448538" w14:textId="77777777" w:rsidR="002429C4" w:rsidRPr="002429C4" w:rsidRDefault="002429C4" w:rsidP="002429C4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发表论文质量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77422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SCI论文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F1E70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发表高水平SCI论文</w:t>
            </w:r>
          </w:p>
        </w:tc>
        <w:tc>
          <w:tcPr>
            <w:tcW w:w="7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6F593F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BFA651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1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5C68DD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2429C4" w:rsidRPr="002429C4" w14:paraId="3988670F" w14:textId="77777777" w:rsidTr="002429C4">
        <w:trPr>
          <w:gridAfter w:val="1"/>
          <w:wAfter w:w="19" w:type="dxa"/>
          <w:trHeight w:val="70"/>
          <w:jc w:val="center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3E3C14" w14:textId="77777777" w:rsidR="002429C4" w:rsidRPr="002429C4" w:rsidRDefault="002429C4" w:rsidP="002429C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939405" w14:textId="77777777" w:rsidR="002429C4" w:rsidRPr="002429C4" w:rsidRDefault="002429C4" w:rsidP="002429C4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26BF7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38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14CF28" w14:textId="77777777" w:rsidR="002429C4" w:rsidRPr="002429C4" w:rsidRDefault="002429C4" w:rsidP="002429C4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项目执行进度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BDEA3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2024年12月前完成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8FA65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项目2024年12月底前完成</w:t>
            </w:r>
          </w:p>
        </w:tc>
        <w:tc>
          <w:tcPr>
            <w:tcW w:w="7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2AC3BF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A41BB4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1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C78D67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2429C4" w:rsidRPr="002429C4" w14:paraId="371A04FC" w14:textId="77777777" w:rsidTr="002429C4">
        <w:trPr>
          <w:gridAfter w:val="1"/>
          <w:wAfter w:w="19" w:type="dxa"/>
          <w:trHeight w:val="70"/>
          <w:jc w:val="center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E67E98" w14:textId="77777777" w:rsidR="002429C4" w:rsidRPr="002429C4" w:rsidRDefault="002429C4" w:rsidP="002429C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36662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B9D48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经济成本指</w:t>
            </w:r>
            <w:r w:rsidRPr="002429C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238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5DD1A3" w14:textId="77777777" w:rsidR="002429C4" w:rsidRPr="002429C4" w:rsidRDefault="002429C4" w:rsidP="002429C4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成本控制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02513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≤100万元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AE89F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100万元</w:t>
            </w:r>
          </w:p>
        </w:tc>
        <w:tc>
          <w:tcPr>
            <w:tcW w:w="7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1B07BC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049E54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1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3AA6B2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2429C4" w:rsidRPr="002429C4" w14:paraId="193A6FFD" w14:textId="77777777" w:rsidTr="002429C4">
        <w:trPr>
          <w:gridAfter w:val="1"/>
          <w:wAfter w:w="19" w:type="dxa"/>
          <w:trHeight w:val="209"/>
          <w:jc w:val="center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3DF702" w14:textId="77777777" w:rsidR="002429C4" w:rsidRPr="002429C4" w:rsidRDefault="002429C4" w:rsidP="002429C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A0228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1B13D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社</w:t>
            </w:r>
            <w:r w:rsidRPr="002429C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会</w:t>
            </w: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238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A962FA" w14:textId="77777777" w:rsidR="002429C4" w:rsidRPr="002429C4" w:rsidRDefault="002429C4" w:rsidP="002429C4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基于</w:t>
            </w:r>
            <w:proofErr w:type="gramStart"/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脑机接口</w:t>
            </w:r>
            <w:proofErr w:type="gramEnd"/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的临床诊疗设备研发，临床队列研究开展，团队在国际脑功能性疾病的学术影响力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6E75C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得到提高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6ACC1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联合研发</w:t>
            </w:r>
            <w:proofErr w:type="gramStart"/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脑机接口</w:t>
            </w:r>
            <w:proofErr w:type="gramEnd"/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设备4套，在伦敦、汉诺威、克利夫兰等国际会议做专题报告</w:t>
            </w:r>
          </w:p>
        </w:tc>
        <w:tc>
          <w:tcPr>
            <w:tcW w:w="7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BE5D86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9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16CFB9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19.00 </w:t>
            </w:r>
          </w:p>
        </w:tc>
        <w:tc>
          <w:tcPr>
            <w:tcW w:w="1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2BB138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进一步提升负责人团队研究成果社会效益</w:t>
            </w:r>
          </w:p>
        </w:tc>
      </w:tr>
      <w:tr w:rsidR="002429C4" w:rsidRPr="002429C4" w14:paraId="73428C9E" w14:textId="77777777" w:rsidTr="002429C4">
        <w:trPr>
          <w:gridAfter w:val="1"/>
          <w:wAfter w:w="19" w:type="dxa"/>
          <w:trHeight w:val="128"/>
          <w:jc w:val="center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E6EAB0" w14:textId="77777777" w:rsidR="002429C4" w:rsidRPr="002429C4" w:rsidRDefault="002429C4" w:rsidP="002429C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66177" w14:textId="77777777" w:rsidR="002429C4" w:rsidRPr="002429C4" w:rsidRDefault="002429C4" w:rsidP="002429C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</w:t>
            </w:r>
            <w:r w:rsidRPr="002429C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意度指标</w:t>
            </w:r>
          </w:p>
        </w:tc>
        <w:tc>
          <w:tcPr>
            <w:tcW w:w="8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5F210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服</w:t>
            </w:r>
            <w:r w:rsidRPr="002429C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务对</w:t>
            </w: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象</w:t>
            </w:r>
            <w:r w:rsidRPr="002429C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</w:t>
            </w: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意度指标</w:t>
            </w:r>
          </w:p>
        </w:tc>
        <w:tc>
          <w:tcPr>
            <w:tcW w:w="238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7435DD" w14:textId="77777777" w:rsidR="002429C4" w:rsidRPr="002429C4" w:rsidRDefault="002429C4" w:rsidP="002429C4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34842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≥90%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7F82C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7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3894EA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B5A242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1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1EA23B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2429C4" w:rsidRPr="002429C4" w14:paraId="7708C0DD" w14:textId="77777777" w:rsidTr="002429C4">
        <w:trPr>
          <w:trHeight w:val="474"/>
          <w:jc w:val="center"/>
        </w:trPr>
        <w:tc>
          <w:tcPr>
            <w:tcW w:w="671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198BC6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1406DD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58479E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  <w:t xml:space="preserve">99.00 </w:t>
            </w:r>
          </w:p>
        </w:tc>
        <w:tc>
          <w:tcPr>
            <w:tcW w:w="173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C051A4" w14:textId="77777777" w:rsidR="002429C4" w:rsidRPr="002429C4" w:rsidRDefault="002429C4" w:rsidP="002429C4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2429C4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24C380FC" w14:textId="77777777" w:rsidR="005B04AE" w:rsidRDefault="005B04AE"/>
    <w:sectPr w:rsidR="005B04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0F5144" w14:textId="77777777" w:rsidR="00267EDA" w:rsidRDefault="00267EDA" w:rsidP="006215A6">
      <w:r>
        <w:separator/>
      </w:r>
    </w:p>
  </w:endnote>
  <w:endnote w:type="continuationSeparator" w:id="0">
    <w:p w14:paraId="68655A71" w14:textId="77777777" w:rsidR="00267EDA" w:rsidRDefault="00267EDA" w:rsidP="00621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4667D6" w14:textId="77777777" w:rsidR="00267EDA" w:rsidRDefault="00267EDA" w:rsidP="006215A6">
      <w:r>
        <w:separator/>
      </w:r>
    </w:p>
  </w:footnote>
  <w:footnote w:type="continuationSeparator" w:id="0">
    <w:p w14:paraId="497A65DF" w14:textId="77777777" w:rsidR="00267EDA" w:rsidRDefault="00267EDA" w:rsidP="006215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04D"/>
    <w:rsid w:val="002429C4"/>
    <w:rsid w:val="00267EDA"/>
    <w:rsid w:val="0037304D"/>
    <w:rsid w:val="005804B8"/>
    <w:rsid w:val="005B04AE"/>
    <w:rsid w:val="00621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717C80"/>
  <w15:chartTrackingRefBased/>
  <w15:docId w15:val="{F01CCA42-D80B-4C94-B59A-22BA62367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15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215A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215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215A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17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2025-08-23T14:02:00Z</dcterms:created>
  <dcterms:modified xsi:type="dcterms:W3CDTF">2025-08-23T14:57:00Z</dcterms:modified>
</cp:coreProperties>
</file>