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FD55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20714E4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预算年度）</w:t>
      </w:r>
    </w:p>
    <w:p w14:paraId="0FF7B6A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26"/>
        <w:gridCol w:w="1051"/>
        <w:gridCol w:w="940"/>
        <w:gridCol w:w="478"/>
        <w:gridCol w:w="567"/>
        <w:gridCol w:w="28"/>
        <w:gridCol w:w="846"/>
        <w:gridCol w:w="710"/>
      </w:tblGrid>
      <w:tr w14:paraId="55611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4B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18B4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改善办学保障条件</w:t>
            </w:r>
            <w:r>
              <w:rPr>
                <w:rFonts w:ascii="仿宋" w:hAnsi="仿宋" w:eastAsia="仿宋" w:cs="仿宋"/>
                <w:kern w:val="0"/>
                <w:szCs w:val="21"/>
              </w:rPr>
              <w:t>-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图书馆、</w:t>
            </w:r>
            <w:r>
              <w:rPr>
                <w:rFonts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号教学楼及办公楼屋面防水改造项目</w:t>
            </w:r>
          </w:p>
        </w:tc>
      </w:tr>
      <w:tr w14:paraId="1C46D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B11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E6BF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北京市教育委员会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8F01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实施单位</w:t>
            </w:r>
          </w:p>
        </w:tc>
        <w:tc>
          <w:tcPr>
            <w:tcW w:w="21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4504E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中国戏曲学院</w:t>
            </w:r>
          </w:p>
        </w:tc>
      </w:tr>
      <w:tr w14:paraId="1FA0D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5E7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4CCF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533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年初预</w:t>
            </w:r>
          </w:p>
          <w:p w14:paraId="7F4AE40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6049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全年预</w:t>
            </w:r>
          </w:p>
          <w:p w14:paraId="3FAF74A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5020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全年</w:t>
            </w:r>
          </w:p>
          <w:p w14:paraId="40D0D85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C575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8D65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181C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</w:tr>
      <w:tr w14:paraId="692F5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2C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16866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3E67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0" w:name="OLE_LINK1"/>
            <w:r>
              <w:rPr>
                <w:rFonts w:ascii="仿宋" w:hAnsi="仿宋" w:eastAsia="仿宋" w:cs="仿宋"/>
                <w:kern w:val="0"/>
                <w:szCs w:val="21"/>
              </w:rPr>
              <w:t>270.830000</w:t>
            </w:r>
            <w:bookmarkEnd w:id="0"/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2CAD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1" w:name="OLE_LINK2"/>
            <w:r>
              <w:rPr>
                <w:rFonts w:ascii="仿宋" w:hAnsi="仿宋" w:eastAsia="仿宋" w:cs="仿宋"/>
                <w:kern w:val="0"/>
                <w:szCs w:val="21"/>
              </w:rPr>
              <w:t>178.220000</w:t>
            </w:r>
            <w:bookmarkEnd w:id="1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E3A5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2" w:name="OLE_LINK10"/>
            <w:r>
              <w:rPr>
                <w:rFonts w:hint="eastAsia" w:ascii="仿宋" w:hAnsi="仿宋" w:eastAsia="仿宋" w:cs="仿宋"/>
                <w:kern w:val="0"/>
                <w:szCs w:val="21"/>
              </w:rPr>
              <w:t>177.580000</w:t>
            </w:r>
            <w:bookmarkEnd w:id="2"/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0135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2C91E">
            <w:pPr>
              <w:widowControl/>
              <w:spacing w:line="240" w:lineRule="exact"/>
              <w:jc w:val="center"/>
            </w:pPr>
            <w:bookmarkStart w:id="3" w:name="OLE_LINK5"/>
            <w:r>
              <w:rPr>
                <w:rFonts w:hint="eastAsia" w:ascii="仿宋" w:hAnsi="仿宋" w:eastAsia="仿宋" w:cs="仿宋"/>
                <w:kern w:val="0"/>
                <w:szCs w:val="21"/>
              </w:rPr>
              <w:t>99.60</w:t>
            </w:r>
            <w:r>
              <w:rPr>
                <w:rFonts w:ascii="仿宋" w:hAnsi="仿宋" w:eastAsia="仿宋" w:cs="仿宋"/>
                <w:kern w:val="0"/>
                <w:szCs w:val="21"/>
              </w:rPr>
              <w:t>%</w:t>
            </w:r>
            <w:bookmarkEnd w:id="3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7FCC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9.96</w:t>
            </w:r>
          </w:p>
        </w:tc>
      </w:tr>
      <w:tr w14:paraId="47D34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DFF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087F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 w14:paraId="36D8E1C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4029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270.830000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BF62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178.220000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56B2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177.580000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4400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5653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99.60</w:t>
            </w:r>
            <w:r>
              <w:rPr>
                <w:rFonts w:ascii="仿宋" w:hAnsi="仿宋" w:eastAsia="仿宋" w:cs="仿宋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0679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249E5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5AD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6" w:colFirst="5" w:colLast="5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93B3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上年结转资金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74D2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5" w:name="OLE_LINK3"/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  <w:bookmarkEnd w:id="5"/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F2F9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B41E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6" w:name="OLE_LINK4"/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  <w:bookmarkEnd w:id="6"/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B8AF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4F45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7B5D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tr w14:paraId="70C44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86E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B992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其他资金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F426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0DCA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FD61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0.000000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DA34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3442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8B07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—</w:t>
            </w:r>
          </w:p>
        </w:tc>
      </w:tr>
      <w:bookmarkEnd w:id="4"/>
      <w:tr w14:paraId="6DAF5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6E0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63B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5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03E2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 w14:paraId="46EA7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AF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28F67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的建设可以提升学院建筑的质量，消除建筑安全隐患，满足学院师生基础设施条件的需求，同时降低学院能耗支出，节约能源，落实可持续发展政策。项目建成后可提高建筑安全性、节能性、提高学院工作舒适性，为学院师生提供良好舒适的工作学习环境。</w:t>
            </w:r>
          </w:p>
        </w:tc>
        <w:tc>
          <w:tcPr>
            <w:tcW w:w="35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7A09E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的建设可以提升学院建筑的质量，消除建筑安全隐患，满足学院师生基础设施条件的需求，同时降低学院能耗支出，节约能源，落实可持续发展政策。项目建成后可提高建筑安全性、节能性、提高学院工作舒适性，为学院师生提供良好舒适的工作学习环境。</w:t>
            </w:r>
          </w:p>
        </w:tc>
      </w:tr>
      <w:tr w14:paraId="3BE03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3EF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4D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34A8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736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7BEF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 w14:paraId="7711709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8D8B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 w14:paraId="0CE3B51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0A82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6AEE5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858C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 w14:paraId="7E40483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 w14:paraId="075C4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D61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7" w:name="OLE_LINK8" w:colFirst="6" w:colLast="7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0F4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444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F8758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屋面防水改造面积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64CC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4671.01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平米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3F8E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4369.55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平米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2D9C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CF62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4.00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FBC0">
            <w:pPr>
              <w:widowControl/>
              <w:spacing w:line="240" w:lineRule="exact"/>
              <w:jc w:val="center"/>
              <w:rPr>
                <w:rFonts w:ascii="仿宋" w:hAnsi="仿宋" w:eastAsia="仿宋_GB2312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按现场实测面积</w:t>
            </w:r>
            <w:bookmarkStart w:id="8" w:name="OLE_LINK11"/>
            <w:r>
              <w:rPr>
                <w:rFonts w:hint="eastAsia" w:ascii="仿宋" w:hAnsi="仿宋" w:eastAsia="仿宋" w:cs="仿宋"/>
                <w:kern w:val="0"/>
                <w:szCs w:val="21"/>
              </w:rPr>
              <w:t>开展施工。</w:t>
            </w:r>
            <w:bookmarkEnd w:id="8"/>
          </w:p>
        </w:tc>
      </w:tr>
      <w:tr w14:paraId="6633F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47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E95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491D2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9F104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质保期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9559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</w:t>
            </w: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BF83F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年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B36A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1ADC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BAFE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bookmarkStart w:id="9" w:name="OLE_LINK9"/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  <w:bookmarkEnd w:id="9"/>
          </w:p>
        </w:tc>
      </w:tr>
      <w:tr w14:paraId="5832B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2F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3A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BC7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C336A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施工质量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B070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符合国家工程质量验收标准，项目竣工验收合格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FC21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符合达标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F2FB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ECC0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7B5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73C13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307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231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9E79B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F41586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经济成本指标</w:t>
            </w:r>
          </w:p>
          <w:p w14:paraId="029F6D13"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B9970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预算项目控制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5CEE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≤</w:t>
            </w:r>
            <w:r>
              <w:rPr>
                <w:rFonts w:ascii="仿宋" w:hAnsi="仿宋" w:eastAsia="仿宋" w:cs="仿宋"/>
                <w:kern w:val="0"/>
                <w:szCs w:val="21"/>
              </w:rPr>
              <w:t>270.83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万元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117E4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177.58万元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D370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25771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19.00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84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按实际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施工成本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kern w:val="0"/>
                <w:szCs w:val="21"/>
              </w:rPr>
              <w:t>实施项目。</w:t>
            </w:r>
          </w:p>
        </w:tc>
      </w:tr>
      <w:tr w14:paraId="5918FD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AA0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4629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E94E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C631C30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因渗漏引起的电路短路、地面滑倒事故率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0646C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≤</w:t>
            </w:r>
            <w:r>
              <w:rPr>
                <w:rFonts w:ascii="仿宋" w:hAnsi="仿宋" w:eastAsia="仿宋" w:cs="仿宋"/>
                <w:kern w:val="0"/>
                <w:szCs w:val="21"/>
              </w:rPr>
              <w:t>5%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E60E03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2%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4799B3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D63FC5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  <w:r>
              <w:rPr>
                <w:rFonts w:ascii="仿宋" w:hAnsi="仿宋" w:eastAsia="仿宋" w:cs="仿宋"/>
                <w:kern w:val="0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64EC7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tr w14:paraId="43E5D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01E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C975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 w14:paraId="5E57185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74568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1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469F6"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对防水层改造内容满意度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F3379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≥</w:t>
            </w:r>
            <w:r>
              <w:rPr>
                <w:rFonts w:ascii="仿宋" w:hAnsi="仿宋" w:eastAsia="仿宋" w:cs="仿宋"/>
                <w:kern w:val="0"/>
                <w:szCs w:val="21"/>
              </w:rPr>
              <w:t>90%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73ED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90%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5B5D0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5AEFB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.00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D10D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无</w:t>
            </w:r>
          </w:p>
        </w:tc>
      </w:tr>
      <w:bookmarkEnd w:id="7"/>
      <w:tr w14:paraId="7E047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592A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175B6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5FEC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7.96</w:t>
            </w:r>
          </w:p>
        </w:tc>
        <w:tc>
          <w:tcPr>
            <w:tcW w:w="15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ADAC3"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 w14:paraId="71625A2D">
      <w:pPr>
        <w:rPr>
          <w:rFonts w:ascii="仿宋_GB2312" w:eastAsia="仿宋_GB2312"/>
          <w:vanish/>
          <w:sz w:val="32"/>
          <w:szCs w:val="32"/>
        </w:rPr>
      </w:pPr>
    </w:p>
    <w:p w14:paraId="43C2DFFB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325EE7-E3E5-491A-A3D6-964E6471C8F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91E0896-E996-4082-BC92-1009E53A58DA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05C0F7EA-7838-4D4C-9714-6D82234883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2622AFD-EF34-4628-9DD1-870317DA7B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3C46505-EBB4-412B-8E67-DE3160F29F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呬༳吔༳噦咄༳䌳쀀噦"/>
  </w:docVars>
  <w:rsids>
    <w:rsidRoot w:val="00512C82"/>
    <w:rsid w:val="00003099"/>
    <w:rsid w:val="00171FE5"/>
    <w:rsid w:val="001804A8"/>
    <w:rsid w:val="00252040"/>
    <w:rsid w:val="0032727A"/>
    <w:rsid w:val="003435ED"/>
    <w:rsid w:val="00386406"/>
    <w:rsid w:val="003E699A"/>
    <w:rsid w:val="00421A4C"/>
    <w:rsid w:val="0045622B"/>
    <w:rsid w:val="004B053F"/>
    <w:rsid w:val="004C48C5"/>
    <w:rsid w:val="004D213B"/>
    <w:rsid w:val="00512C82"/>
    <w:rsid w:val="007E7A02"/>
    <w:rsid w:val="00813905"/>
    <w:rsid w:val="008A3EEA"/>
    <w:rsid w:val="008C6770"/>
    <w:rsid w:val="00A855F5"/>
    <w:rsid w:val="00B47A57"/>
    <w:rsid w:val="00B73001"/>
    <w:rsid w:val="00BB1ECA"/>
    <w:rsid w:val="00CD6C07"/>
    <w:rsid w:val="00CE49C2"/>
    <w:rsid w:val="00CF4A65"/>
    <w:rsid w:val="00D26EFC"/>
    <w:rsid w:val="00D861DE"/>
    <w:rsid w:val="00E017CD"/>
    <w:rsid w:val="00F3601C"/>
    <w:rsid w:val="00F561EB"/>
    <w:rsid w:val="048E6EB9"/>
    <w:rsid w:val="06E92BC0"/>
    <w:rsid w:val="08E85D21"/>
    <w:rsid w:val="0BE8071C"/>
    <w:rsid w:val="19FB2A6A"/>
    <w:rsid w:val="1B8D1DE8"/>
    <w:rsid w:val="21885F02"/>
    <w:rsid w:val="21D421AA"/>
    <w:rsid w:val="28CD746E"/>
    <w:rsid w:val="37E72FFE"/>
    <w:rsid w:val="39C5775E"/>
    <w:rsid w:val="3C3B065F"/>
    <w:rsid w:val="45EF4412"/>
    <w:rsid w:val="4B26517A"/>
    <w:rsid w:val="5A6D543A"/>
    <w:rsid w:val="5A8843F2"/>
    <w:rsid w:val="5FB3C5AC"/>
    <w:rsid w:val="67A930D3"/>
    <w:rsid w:val="67ED1D7C"/>
    <w:rsid w:val="6B030D4C"/>
    <w:rsid w:val="7A0128FA"/>
    <w:rsid w:val="7AF50B41"/>
    <w:rsid w:val="7C27396F"/>
    <w:rsid w:val="7E51FB66"/>
    <w:rsid w:val="7F3D7F04"/>
    <w:rsid w:val="7F532551"/>
    <w:rsid w:val="7FFB8508"/>
    <w:rsid w:val="B9E710A5"/>
    <w:rsid w:val="BE5E746D"/>
    <w:rsid w:val="FE3DE1FE"/>
    <w:rsid w:val="FFE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页脚 Char"/>
    <w:basedOn w:val="6"/>
    <w:link w:val="3"/>
    <w:qFormat/>
    <w:locked/>
    <w:uiPriority w:val="99"/>
    <w:rPr>
      <w:sz w:val="18"/>
    </w:rPr>
  </w:style>
  <w:style w:type="character" w:customStyle="1" w:styleId="8">
    <w:name w:val="页眉 Char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650</Words>
  <Characters>835</Characters>
  <Lines>3</Lines>
  <Paragraphs>2</Paragraphs>
  <TotalTime>8</TotalTime>
  <ScaleCrop>false</ScaleCrop>
  <LinksUpToDate>false</LinksUpToDate>
  <CharactersWithSpaces>843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李雪明</cp:lastModifiedBy>
  <dcterms:modified xsi:type="dcterms:W3CDTF">2025-08-24T08:49:32Z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F0B0FAD2734947B88C3254B40CD40396_13</vt:lpwstr>
  </property>
  <property fmtid="{D5CDD505-2E9C-101B-9397-08002B2CF9AE}" pid="4" name="KSOTemplateDocerSaveRecord">
    <vt:lpwstr>eyJoZGlkIjoiZDJlYWZlYmYxMTNiNTEyNzM5N2VhZTRlNmRkNjAyNjUiLCJ1c2VySWQiOiIxNjM1OTQwNzg1In0=</vt:lpwstr>
  </property>
</Properties>
</file>