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10754">
      <w:pPr>
        <w:spacing w:line="480" w:lineRule="exact"/>
        <w:jc w:val="center"/>
        <w:rPr>
          <w:rFonts w:hint="eastAsia" w:ascii="Arial Unicode MS" w:hAnsi="黑体" w:eastAsia="Arial Unicode MS"/>
          <w:color w:val="auto"/>
          <w:sz w:val="36"/>
          <w:szCs w:val="36"/>
          <w:highlight w:val="none"/>
        </w:rPr>
      </w:pPr>
      <w:bookmarkStart w:id="0" w:name="_GoBack"/>
      <w:r>
        <w:rPr>
          <w:rFonts w:hint="eastAsia" w:ascii="Arial Unicode MS" w:hAnsi="黑体" w:eastAsia="Arial Unicode MS"/>
          <w:color w:val="auto"/>
          <w:sz w:val="36"/>
          <w:szCs w:val="36"/>
          <w:highlight w:val="none"/>
        </w:rPr>
        <w:t>项目支出绩效自评表</w:t>
      </w:r>
    </w:p>
    <w:p w14:paraId="72900B35">
      <w:pPr>
        <w:spacing w:line="48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2024</w:t>
      </w:r>
      <w:r>
        <w:rPr>
          <w:rFonts w:hint="eastAsia" w:ascii="仿宋_GB2312" w:hAnsi="宋体" w:eastAsia="仿宋_GB2312"/>
          <w:color w:val="auto"/>
          <w:sz w:val="28"/>
          <w:szCs w:val="28"/>
          <w:highlight w:val="none"/>
          <w:lang w:eastAsia="zh-CN"/>
        </w:rPr>
        <w:t>预算</w:t>
      </w:r>
      <w:r>
        <w:rPr>
          <w:rFonts w:hint="eastAsia" w:ascii="仿宋_GB2312" w:hAnsi="宋体" w:eastAsia="仿宋_GB2312"/>
          <w:color w:val="auto"/>
          <w:sz w:val="28"/>
          <w:szCs w:val="28"/>
          <w:highlight w:val="none"/>
        </w:rPr>
        <w:t>年度）</w:t>
      </w:r>
    </w:p>
    <w:p w14:paraId="5F6ED78A">
      <w:pPr>
        <w:spacing w:line="240" w:lineRule="exact"/>
        <w:rPr>
          <w:rFonts w:hint="eastAsia" w:ascii="仿宋_GB2312" w:hAnsi="宋体" w:eastAsia="仿宋_GB2312"/>
          <w:color w:val="auto"/>
          <w:sz w:val="30"/>
          <w:szCs w:val="30"/>
          <w:highlight w:val="none"/>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392"/>
        <w:gridCol w:w="1287"/>
        <w:gridCol w:w="458"/>
        <w:gridCol w:w="780"/>
        <w:gridCol w:w="767"/>
        <w:gridCol w:w="555"/>
        <w:gridCol w:w="578"/>
        <w:gridCol w:w="846"/>
        <w:gridCol w:w="710"/>
      </w:tblGrid>
      <w:tr w14:paraId="0FDE109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59E2E93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项目名称</w:t>
            </w:r>
          </w:p>
        </w:tc>
        <w:tc>
          <w:tcPr>
            <w:tcW w:w="7478" w:type="dxa"/>
            <w:gridSpan w:val="10"/>
            <w:tcBorders>
              <w:top w:val="single" w:color="auto" w:sz="4" w:space="0"/>
              <w:left w:val="nil"/>
              <w:bottom w:val="single" w:color="auto" w:sz="4" w:space="0"/>
              <w:right w:val="single" w:color="auto" w:sz="4" w:space="0"/>
            </w:tcBorders>
            <w:noWrap w:val="0"/>
            <w:vAlign w:val="center"/>
          </w:tcPr>
          <w:p w14:paraId="07E2A61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改善办学保障条件-延庆校区1号教学楼教室改造项目</w:t>
            </w:r>
          </w:p>
        </w:tc>
      </w:tr>
      <w:tr w14:paraId="6EEAD98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372D513">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主管部门</w:t>
            </w:r>
          </w:p>
        </w:tc>
        <w:tc>
          <w:tcPr>
            <w:tcW w:w="4022" w:type="dxa"/>
            <w:gridSpan w:val="5"/>
            <w:tcBorders>
              <w:top w:val="single" w:color="auto" w:sz="4" w:space="0"/>
              <w:left w:val="nil"/>
              <w:bottom w:val="single" w:color="auto" w:sz="4" w:space="0"/>
              <w:right w:val="single" w:color="auto" w:sz="4" w:space="0"/>
            </w:tcBorders>
            <w:noWrap w:val="0"/>
            <w:vAlign w:val="center"/>
          </w:tcPr>
          <w:p w14:paraId="1E49DC29">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北京市教育委员会</w:t>
            </w:r>
          </w:p>
        </w:tc>
        <w:tc>
          <w:tcPr>
            <w:tcW w:w="1322" w:type="dxa"/>
            <w:gridSpan w:val="2"/>
            <w:tcBorders>
              <w:top w:val="nil"/>
              <w:left w:val="nil"/>
              <w:bottom w:val="single" w:color="auto" w:sz="4" w:space="0"/>
              <w:right w:val="single" w:color="auto" w:sz="4" w:space="0"/>
            </w:tcBorders>
            <w:noWrap w:val="0"/>
            <w:vAlign w:val="center"/>
          </w:tcPr>
          <w:p w14:paraId="16BB143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实施单位</w:t>
            </w:r>
          </w:p>
        </w:tc>
        <w:tc>
          <w:tcPr>
            <w:tcW w:w="2134" w:type="dxa"/>
            <w:gridSpan w:val="3"/>
            <w:tcBorders>
              <w:top w:val="single" w:color="auto" w:sz="4" w:space="0"/>
              <w:left w:val="nil"/>
              <w:bottom w:val="single" w:color="auto" w:sz="4" w:space="0"/>
              <w:right w:val="single" w:color="auto" w:sz="4" w:space="0"/>
            </w:tcBorders>
            <w:noWrap w:val="0"/>
            <w:vAlign w:val="center"/>
          </w:tcPr>
          <w:p w14:paraId="4F5BACD9">
            <w:pPr>
              <w:widowControl/>
              <w:spacing w:line="240" w:lineRule="exact"/>
              <w:jc w:val="center"/>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lang w:eastAsia="zh-CN"/>
              </w:rPr>
              <w:t>北京第二外国语学院</w:t>
            </w:r>
          </w:p>
        </w:tc>
      </w:tr>
      <w:tr w14:paraId="59AEFC05">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C4A20C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项目资金</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（万元）</w:t>
            </w:r>
          </w:p>
        </w:tc>
        <w:tc>
          <w:tcPr>
            <w:tcW w:w="1497" w:type="dxa"/>
            <w:gridSpan w:val="2"/>
            <w:tcBorders>
              <w:top w:val="single" w:color="auto" w:sz="4" w:space="0"/>
              <w:left w:val="nil"/>
              <w:bottom w:val="single" w:color="auto" w:sz="4" w:space="0"/>
              <w:right w:val="single" w:color="auto" w:sz="4" w:space="0"/>
            </w:tcBorders>
            <w:noWrap w:val="0"/>
            <w:vAlign w:val="center"/>
          </w:tcPr>
          <w:p w14:paraId="1E1D9230">
            <w:pPr>
              <w:widowControl/>
              <w:spacing w:line="240" w:lineRule="exact"/>
              <w:jc w:val="center"/>
              <w:rPr>
                <w:rFonts w:hint="eastAsia" w:ascii="仿宋_GB2312" w:hAnsi="宋体" w:eastAsia="仿宋_GB2312" w:cs="宋体"/>
                <w:color w:val="auto"/>
                <w:kern w:val="0"/>
                <w:szCs w:val="21"/>
                <w:highlight w:val="none"/>
              </w:rPr>
            </w:pPr>
          </w:p>
        </w:tc>
        <w:tc>
          <w:tcPr>
            <w:tcW w:w="1287" w:type="dxa"/>
            <w:tcBorders>
              <w:top w:val="nil"/>
              <w:left w:val="nil"/>
              <w:bottom w:val="single" w:color="auto" w:sz="4" w:space="0"/>
              <w:right w:val="single" w:color="auto" w:sz="4" w:space="0"/>
            </w:tcBorders>
            <w:noWrap w:val="0"/>
            <w:vAlign w:val="center"/>
          </w:tcPr>
          <w:p w14:paraId="63A78F4E">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年初预</w:t>
            </w:r>
          </w:p>
          <w:p w14:paraId="65B21AC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算数</w:t>
            </w:r>
          </w:p>
        </w:tc>
        <w:tc>
          <w:tcPr>
            <w:tcW w:w="1238" w:type="dxa"/>
            <w:gridSpan w:val="2"/>
            <w:tcBorders>
              <w:top w:val="nil"/>
              <w:left w:val="nil"/>
              <w:bottom w:val="single" w:color="auto" w:sz="4" w:space="0"/>
              <w:right w:val="single" w:color="auto" w:sz="4" w:space="0"/>
            </w:tcBorders>
            <w:noWrap w:val="0"/>
            <w:vAlign w:val="center"/>
          </w:tcPr>
          <w:p w14:paraId="4347FC97">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全年预</w:t>
            </w:r>
          </w:p>
          <w:p w14:paraId="08EEF4C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算数</w:t>
            </w:r>
          </w:p>
        </w:tc>
        <w:tc>
          <w:tcPr>
            <w:tcW w:w="1322" w:type="dxa"/>
            <w:gridSpan w:val="2"/>
            <w:tcBorders>
              <w:top w:val="nil"/>
              <w:left w:val="nil"/>
              <w:bottom w:val="single" w:color="auto" w:sz="4" w:space="0"/>
              <w:right w:val="single" w:color="auto" w:sz="4" w:space="0"/>
            </w:tcBorders>
            <w:noWrap w:val="0"/>
            <w:vAlign w:val="center"/>
          </w:tcPr>
          <w:p w14:paraId="4625E604">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全年</w:t>
            </w:r>
          </w:p>
          <w:p w14:paraId="3408E08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执行数</w:t>
            </w:r>
          </w:p>
        </w:tc>
        <w:tc>
          <w:tcPr>
            <w:tcW w:w="578" w:type="dxa"/>
            <w:tcBorders>
              <w:top w:val="nil"/>
              <w:left w:val="nil"/>
              <w:bottom w:val="single" w:color="auto" w:sz="4" w:space="0"/>
              <w:right w:val="single" w:color="auto" w:sz="4" w:space="0"/>
            </w:tcBorders>
            <w:noWrap w:val="0"/>
            <w:vAlign w:val="center"/>
          </w:tcPr>
          <w:p w14:paraId="2605E03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分值</w:t>
            </w:r>
          </w:p>
        </w:tc>
        <w:tc>
          <w:tcPr>
            <w:tcW w:w="846" w:type="dxa"/>
            <w:tcBorders>
              <w:top w:val="single" w:color="auto" w:sz="4" w:space="0"/>
              <w:left w:val="nil"/>
              <w:bottom w:val="single" w:color="auto" w:sz="4" w:space="0"/>
              <w:right w:val="single" w:color="auto" w:sz="4" w:space="0"/>
            </w:tcBorders>
            <w:noWrap w:val="0"/>
            <w:vAlign w:val="center"/>
          </w:tcPr>
          <w:p w14:paraId="446B45E4">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执行率</w:t>
            </w:r>
          </w:p>
        </w:tc>
        <w:tc>
          <w:tcPr>
            <w:tcW w:w="710" w:type="dxa"/>
            <w:tcBorders>
              <w:top w:val="nil"/>
              <w:left w:val="nil"/>
              <w:bottom w:val="single" w:color="auto" w:sz="4" w:space="0"/>
              <w:right w:val="single" w:color="auto" w:sz="4" w:space="0"/>
            </w:tcBorders>
            <w:noWrap w:val="0"/>
            <w:vAlign w:val="center"/>
          </w:tcPr>
          <w:p w14:paraId="6526484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得分</w:t>
            </w:r>
          </w:p>
        </w:tc>
      </w:tr>
      <w:tr w14:paraId="3960F580">
        <w:tblPrEx>
          <w:tblCellMar>
            <w:top w:w="0" w:type="dxa"/>
            <w:left w:w="108" w:type="dxa"/>
            <w:bottom w:w="0" w:type="dxa"/>
            <w:right w:w="108" w:type="dxa"/>
          </w:tblCellMar>
        </w:tblPrEx>
        <w:trPr>
          <w:trHeight w:val="46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BAD1A6C">
            <w:pPr>
              <w:widowControl/>
              <w:spacing w:line="240" w:lineRule="exact"/>
              <w:jc w:val="center"/>
              <w:rPr>
                <w:rFonts w:hint="eastAsia" w:ascii="仿宋_GB2312" w:hAnsi="宋体" w:eastAsia="仿宋_GB2312" w:cs="宋体"/>
                <w:color w:val="auto"/>
                <w:kern w:val="0"/>
                <w:szCs w:val="21"/>
                <w:highlight w:val="none"/>
              </w:rPr>
            </w:pPr>
          </w:p>
        </w:tc>
        <w:tc>
          <w:tcPr>
            <w:tcW w:w="1497" w:type="dxa"/>
            <w:gridSpan w:val="2"/>
            <w:tcBorders>
              <w:top w:val="single" w:color="auto" w:sz="4" w:space="0"/>
              <w:left w:val="nil"/>
              <w:bottom w:val="single" w:color="auto" w:sz="4" w:space="0"/>
              <w:right w:val="single" w:color="auto" w:sz="4" w:space="0"/>
            </w:tcBorders>
            <w:noWrap w:val="0"/>
            <w:vAlign w:val="center"/>
          </w:tcPr>
          <w:p w14:paraId="109430A6">
            <w:pPr>
              <w:widowControl/>
              <w:spacing w:line="24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年度资金总额</w:t>
            </w:r>
          </w:p>
        </w:tc>
        <w:tc>
          <w:tcPr>
            <w:tcW w:w="1287" w:type="dxa"/>
            <w:tcBorders>
              <w:top w:val="nil"/>
              <w:left w:val="nil"/>
              <w:bottom w:val="single" w:color="auto" w:sz="4" w:space="0"/>
              <w:right w:val="single" w:color="auto" w:sz="4" w:space="0"/>
            </w:tcBorders>
            <w:noWrap w:val="0"/>
            <w:vAlign w:val="center"/>
          </w:tcPr>
          <w:p w14:paraId="3D0DD282">
            <w:pPr>
              <w:widowControl/>
              <w:spacing w:line="240" w:lineRule="exact"/>
              <w:jc w:val="right"/>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0.000000</w:t>
            </w:r>
          </w:p>
        </w:tc>
        <w:tc>
          <w:tcPr>
            <w:tcW w:w="1238" w:type="dxa"/>
            <w:gridSpan w:val="2"/>
            <w:tcBorders>
              <w:top w:val="nil"/>
              <w:left w:val="nil"/>
              <w:bottom w:val="single" w:color="auto" w:sz="4" w:space="0"/>
              <w:right w:val="single" w:color="auto" w:sz="4" w:space="0"/>
            </w:tcBorders>
            <w:noWrap w:val="0"/>
            <w:vAlign w:val="center"/>
          </w:tcPr>
          <w:p w14:paraId="5914C261">
            <w:pPr>
              <w:widowControl/>
              <w:spacing w:line="240" w:lineRule="exact"/>
              <w:jc w:val="right"/>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rPr>
              <w:t>567</w:t>
            </w:r>
            <w:r>
              <w:rPr>
                <w:rFonts w:hint="eastAsia" w:ascii="仿宋_GB2312" w:hAnsi="宋体" w:eastAsia="仿宋_GB2312" w:cs="宋体"/>
                <w:color w:val="auto"/>
                <w:kern w:val="0"/>
                <w:sz w:val="20"/>
                <w:szCs w:val="20"/>
                <w:highlight w:val="none"/>
                <w:lang w:val="en-US" w:eastAsia="zh-CN"/>
              </w:rPr>
              <w:t>.000000</w:t>
            </w:r>
          </w:p>
        </w:tc>
        <w:tc>
          <w:tcPr>
            <w:tcW w:w="1322" w:type="dxa"/>
            <w:gridSpan w:val="2"/>
            <w:tcBorders>
              <w:top w:val="nil"/>
              <w:left w:val="nil"/>
              <w:bottom w:val="single" w:color="auto" w:sz="4" w:space="0"/>
              <w:right w:val="single" w:color="auto" w:sz="4" w:space="0"/>
            </w:tcBorders>
            <w:noWrap w:val="0"/>
            <w:vAlign w:val="center"/>
          </w:tcPr>
          <w:p w14:paraId="1FA2C086">
            <w:pPr>
              <w:widowControl/>
              <w:spacing w:line="240" w:lineRule="exact"/>
              <w:jc w:val="righ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566.223113</w:t>
            </w:r>
          </w:p>
        </w:tc>
        <w:tc>
          <w:tcPr>
            <w:tcW w:w="578" w:type="dxa"/>
            <w:tcBorders>
              <w:top w:val="nil"/>
              <w:left w:val="nil"/>
              <w:bottom w:val="single" w:color="auto" w:sz="4" w:space="0"/>
              <w:right w:val="single" w:color="auto" w:sz="4" w:space="0"/>
            </w:tcBorders>
            <w:noWrap w:val="0"/>
            <w:vAlign w:val="center"/>
          </w:tcPr>
          <w:p w14:paraId="4ACFEDA0">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10</w:t>
            </w:r>
          </w:p>
        </w:tc>
        <w:tc>
          <w:tcPr>
            <w:tcW w:w="846" w:type="dxa"/>
            <w:tcBorders>
              <w:top w:val="single" w:color="auto" w:sz="4" w:space="0"/>
              <w:left w:val="nil"/>
              <w:bottom w:val="single" w:color="auto" w:sz="4" w:space="0"/>
              <w:right w:val="single" w:color="auto" w:sz="4" w:space="0"/>
            </w:tcBorders>
            <w:noWrap w:val="0"/>
            <w:vAlign w:val="center"/>
          </w:tcPr>
          <w:p w14:paraId="5688EEFF">
            <w:pPr>
              <w:widowControl/>
              <w:spacing w:line="240" w:lineRule="exac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99.86%</w:t>
            </w:r>
          </w:p>
        </w:tc>
        <w:tc>
          <w:tcPr>
            <w:tcW w:w="710" w:type="dxa"/>
            <w:tcBorders>
              <w:top w:val="nil"/>
              <w:left w:val="nil"/>
              <w:bottom w:val="single" w:color="auto" w:sz="4" w:space="0"/>
              <w:right w:val="single" w:color="auto" w:sz="4" w:space="0"/>
            </w:tcBorders>
            <w:noWrap w:val="0"/>
            <w:vAlign w:val="center"/>
          </w:tcPr>
          <w:p w14:paraId="0CFFC450">
            <w:pPr>
              <w:widowControl/>
              <w:spacing w:line="240" w:lineRule="exac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9.99</w:t>
            </w:r>
          </w:p>
        </w:tc>
      </w:tr>
      <w:tr w14:paraId="33C64EAC">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4BECC85">
            <w:pPr>
              <w:widowControl/>
              <w:spacing w:line="240" w:lineRule="exact"/>
              <w:jc w:val="center"/>
              <w:rPr>
                <w:rFonts w:hint="eastAsia" w:ascii="仿宋_GB2312" w:hAnsi="宋体" w:eastAsia="仿宋_GB2312" w:cs="宋体"/>
                <w:color w:val="auto"/>
                <w:kern w:val="0"/>
                <w:szCs w:val="21"/>
                <w:highlight w:val="none"/>
              </w:rPr>
            </w:pPr>
          </w:p>
        </w:tc>
        <w:tc>
          <w:tcPr>
            <w:tcW w:w="1497" w:type="dxa"/>
            <w:gridSpan w:val="2"/>
            <w:tcBorders>
              <w:top w:val="single" w:color="auto" w:sz="4" w:space="0"/>
              <w:left w:val="nil"/>
              <w:bottom w:val="single" w:color="auto" w:sz="4" w:space="0"/>
              <w:right w:val="single" w:color="auto" w:sz="4" w:space="0"/>
            </w:tcBorders>
            <w:noWrap w:val="0"/>
            <w:vAlign w:val="center"/>
          </w:tcPr>
          <w:p w14:paraId="3B43272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其中：当年财政拨款</w:t>
            </w:r>
          </w:p>
        </w:tc>
        <w:tc>
          <w:tcPr>
            <w:tcW w:w="1287" w:type="dxa"/>
            <w:tcBorders>
              <w:top w:val="nil"/>
              <w:left w:val="nil"/>
              <w:bottom w:val="single" w:color="auto" w:sz="4" w:space="0"/>
              <w:right w:val="single" w:color="auto" w:sz="4" w:space="0"/>
            </w:tcBorders>
            <w:noWrap w:val="0"/>
            <w:vAlign w:val="center"/>
          </w:tcPr>
          <w:p w14:paraId="33956C4C">
            <w:pPr>
              <w:widowControl/>
              <w:spacing w:line="240" w:lineRule="exact"/>
              <w:jc w:val="right"/>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0.000000</w:t>
            </w:r>
          </w:p>
        </w:tc>
        <w:tc>
          <w:tcPr>
            <w:tcW w:w="1238" w:type="dxa"/>
            <w:gridSpan w:val="2"/>
            <w:tcBorders>
              <w:top w:val="nil"/>
              <w:left w:val="nil"/>
              <w:bottom w:val="single" w:color="auto" w:sz="4" w:space="0"/>
              <w:right w:val="single" w:color="auto" w:sz="4" w:space="0"/>
            </w:tcBorders>
            <w:noWrap w:val="0"/>
            <w:vAlign w:val="center"/>
          </w:tcPr>
          <w:p w14:paraId="41169732">
            <w:pPr>
              <w:widowControl/>
              <w:spacing w:line="240" w:lineRule="exact"/>
              <w:jc w:val="righ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567</w:t>
            </w:r>
            <w:r>
              <w:rPr>
                <w:rFonts w:hint="eastAsia" w:ascii="仿宋_GB2312" w:hAnsi="宋体" w:eastAsia="仿宋_GB2312" w:cs="宋体"/>
                <w:color w:val="auto"/>
                <w:kern w:val="0"/>
                <w:sz w:val="20"/>
                <w:szCs w:val="20"/>
                <w:highlight w:val="none"/>
                <w:lang w:val="en-US" w:eastAsia="zh-CN"/>
              </w:rPr>
              <w:t>.000000</w:t>
            </w:r>
          </w:p>
        </w:tc>
        <w:tc>
          <w:tcPr>
            <w:tcW w:w="1322" w:type="dxa"/>
            <w:gridSpan w:val="2"/>
            <w:tcBorders>
              <w:top w:val="nil"/>
              <w:left w:val="nil"/>
              <w:bottom w:val="single" w:color="auto" w:sz="4" w:space="0"/>
              <w:right w:val="single" w:color="auto" w:sz="4" w:space="0"/>
            </w:tcBorders>
            <w:noWrap w:val="0"/>
            <w:vAlign w:val="center"/>
          </w:tcPr>
          <w:p w14:paraId="6843A27C">
            <w:pPr>
              <w:widowControl/>
              <w:spacing w:line="240" w:lineRule="exact"/>
              <w:jc w:val="righ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566.223113</w:t>
            </w:r>
          </w:p>
        </w:tc>
        <w:tc>
          <w:tcPr>
            <w:tcW w:w="578" w:type="dxa"/>
            <w:tcBorders>
              <w:top w:val="nil"/>
              <w:left w:val="nil"/>
              <w:bottom w:val="single" w:color="auto" w:sz="4" w:space="0"/>
              <w:right w:val="single" w:color="auto" w:sz="4" w:space="0"/>
            </w:tcBorders>
            <w:noWrap w:val="0"/>
            <w:vAlign w:val="center"/>
          </w:tcPr>
          <w:p w14:paraId="359DF5AE">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1240F7C4">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99.86%</w:t>
            </w:r>
          </w:p>
        </w:tc>
        <w:tc>
          <w:tcPr>
            <w:tcW w:w="710" w:type="dxa"/>
            <w:tcBorders>
              <w:top w:val="nil"/>
              <w:left w:val="nil"/>
              <w:bottom w:val="single" w:color="auto" w:sz="4" w:space="0"/>
              <w:right w:val="single" w:color="auto" w:sz="4" w:space="0"/>
            </w:tcBorders>
            <w:noWrap w:val="0"/>
            <w:vAlign w:val="center"/>
          </w:tcPr>
          <w:p w14:paraId="39EAE79F">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w:t>
            </w:r>
          </w:p>
        </w:tc>
      </w:tr>
      <w:tr w14:paraId="6DA21226">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042351A">
            <w:pPr>
              <w:widowControl/>
              <w:spacing w:line="240" w:lineRule="exact"/>
              <w:jc w:val="center"/>
              <w:rPr>
                <w:rFonts w:hint="eastAsia" w:ascii="仿宋_GB2312" w:hAnsi="宋体" w:eastAsia="仿宋_GB2312" w:cs="宋体"/>
                <w:color w:val="auto"/>
                <w:kern w:val="0"/>
                <w:szCs w:val="21"/>
                <w:highlight w:val="none"/>
              </w:rPr>
            </w:pPr>
          </w:p>
        </w:tc>
        <w:tc>
          <w:tcPr>
            <w:tcW w:w="1497" w:type="dxa"/>
            <w:gridSpan w:val="2"/>
            <w:tcBorders>
              <w:top w:val="single" w:color="auto" w:sz="4" w:space="0"/>
              <w:left w:val="nil"/>
              <w:bottom w:val="single" w:color="auto" w:sz="4" w:space="0"/>
              <w:right w:val="single" w:color="auto" w:sz="4" w:space="0"/>
            </w:tcBorders>
            <w:noWrap w:val="0"/>
            <w:vAlign w:val="center"/>
          </w:tcPr>
          <w:p w14:paraId="53DE121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      上年结转资金</w:t>
            </w:r>
          </w:p>
        </w:tc>
        <w:tc>
          <w:tcPr>
            <w:tcW w:w="1287" w:type="dxa"/>
            <w:tcBorders>
              <w:top w:val="nil"/>
              <w:left w:val="nil"/>
              <w:bottom w:val="single" w:color="auto" w:sz="4" w:space="0"/>
              <w:right w:val="single" w:color="auto" w:sz="4" w:space="0"/>
            </w:tcBorders>
            <w:noWrap w:val="0"/>
            <w:vAlign w:val="center"/>
          </w:tcPr>
          <w:p w14:paraId="507F17FF">
            <w:pPr>
              <w:widowControl/>
              <w:spacing w:line="240" w:lineRule="exact"/>
              <w:jc w:val="center"/>
              <w:rPr>
                <w:rFonts w:hint="eastAsia" w:ascii="仿宋_GB2312" w:hAnsi="宋体" w:eastAsia="仿宋_GB2312" w:cs="宋体"/>
                <w:color w:val="auto"/>
                <w:kern w:val="0"/>
                <w:szCs w:val="21"/>
                <w:highlight w:val="none"/>
              </w:rPr>
            </w:pPr>
          </w:p>
        </w:tc>
        <w:tc>
          <w:tcPr>
            <w:tcW w:w="1238" w:type="dxa"/>
            <w:gridSpan w:val="2"/>
            <w:tcBorders>
              <w:top w:val="nil"/>
              <w:left w:val="nil"/>
              <w:bottom w:val="single" w:color="auto" w:sz="4" w:space="0"/>
              <w:right w:val="single" w:color="auto" w:sz="4" w:space="0"/>
            </w:tcBorders>
            <w:noWrap w:val="0"/>
            <w:vAlign w:val="center"/>
          </w:tcPr>
          <w:p w14:paraId="4D09D99D">
            <w:pPr>
              <w:widowControl/>
              <w:spacing w:line="240" w:lineRule="exact"/>
              <w:jc w:val="center"/>
              <w:rPr>
                <w:rFonts w:hint="eastAsia" w:ascii="仿宋_GB2312" w:hAnsi="宋体" w:eastAsia="仿宋_GB2312" w:cs="宋体"/>
                <w:color w:val="auto"/>
                <w:kern w:val="0"/>
                <w:szCs w:val="21"/>
                <w:highlight w:val="none"/>
              </w:rPr>
            </w:pPr>
          </w:p>
        </w:tc>
        <w:tc>
          <w:tcPr>
            <w:tcW w:w="1322" w:type="dxa"/>
            <w:gridSpan w:val="2"/>
            <w:tcBorders>
              <w:top w:val="nil"/>
              <w:left w:val="nil"/>
              <w:bottom w:val="single" w:color="auto" w:sz="4" w:space="0"/>
              <w:right w:val="single" w:color="auto" w:sz="4" w:space="0"/>
            </w:tcBorders>
            <w:noWrap w:val="0"/>
            <w:vAlign w:val="center"/>
          </w:tcPr>
          <w:p w14:paraId="64E9FF3D">
            <w:pPr>
              <w:widowControl/>
              <w:spacing w:line="240" w:lineRule="exact"/>
              <w:jc w:val="center"/>
              <w:rPr>
                <w:rFonts w:hint="eastAsia" w:ascii="仿宋_GB2312" w:hAnsi="宋体" w:eastAsia="仿宋_GB2312" w:cs="宋体"/>
                <w:color w:val="auto"/>
                <w:kern w:val="0"/>
                <w:szCs w:val="21"/>
                <w:highlight w:val="none"/>
              </w:rPr>
            </w:pPr>
          </w:p>
        </w:tc>
        <w:tc>
          <w:tcPr>
            <w:tcW w:w="578" w:type="dxa"/>
            <w:tcBorders>
              <w:top w:val="nil"/>
              <w:left w:val="nil"/>
              <w:bottom w:val="single" w:color="auto" w:sz="4" w:space="0"/>
              <w:right w:val="single" w:color="auto" w:sz="4" w:space="0"/>
            </w:tcBorders>
            <w:noWrap w:val="0"/>
            <w:vAlign w:val="center"/>
          </w:tcPr>
          <w:p w14:paraId="2ED18EB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41ABA725">
            <w:pPr>
              <w:widowControl/>
              <w:spacing w:line="240" w:lineRule="exact"/>
              <w:jc w:val="center"/>
              <w:rPr>
                <w:rFonts w:hint="eastAsia" w:ascii="仿宋_GB2312" w:hAnsi="宋体" w:eastAsia="仿宋_GB2312" w:cs="宋体"/>
                <w:color w:val="auto"/>
                <w:kern w:val="0"/>
                <w:szCs w:val="21"/>
                <w:highlight w:val="none"/>
              </w:rPr>
            </w:pPr>
          </w:p>
        </w:tc>
        <w:tc>
          <w:tcPr>
            <w:tcW w:w="710" w:type="dxa"/>
            <w:tcBorders>
              <w:top w:val="nil"/>
              <w:left w:val="nil"/>
              <w:bottom w:val="single" w:color="auto" w:sz="4" w:space="0"/>
              <w:right w:val="single" w:color="auto" w:sz="4" w:space="0"/>
            </w:tcBorders>
            <w:noWrap w:val="0"/>
            <w:vAlign w:val="center"/>
          </w:tcPr>
          <w:p w14:paraId="2A844580">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r>
      <w:tr w14:paraId="67D0EE6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7E2A407">
            <w:pPr>
              <w:widowControl/>
              <w:spacing w:line="240" w:lineRule="exact"/>
              <w:jc w:val="center"/>
              <w:rPr>
                <w:rFonts w:hint="eastAsia" w:ascii="仿宋_GB2312" w:hAnsi="宋体" w:eastAsia="仿宋_GB2312" w:cs="宋体"/>
                <w:color w:val="auto"/>
                <w:kern w:val="0"/>
                <w:szCs w:val="21"/>
                <w:highlight w:val="none"/>
              </w:rPr>
            </w:pPr>
          </w:p>
        </w:tc>
        <w:tc>
          <w:tcPr>
            <w:tcW w:w="1497" w:type="dxa"/>
            <w:gridSpan w:val="2"/>
            <w:tcBorders>
              <w:top w:val="single" w:color="auto" w:sz="4" w:space="0"/>
              <w:left w:val="nil"/>
              <w:bottom w:val="single" w:color="auto" w:sz="4" w:space="0"/>
              <w:right w:val="single" w:color="auto" w:sz="4" w:space="0"/>
            </w:tcBorders>
            <w:noWrap w:val="0"/>
            <w:vAlign w:val="center"/>
          </w:tcPr>
          <w:p w14:paraId="3C8DA8AB">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  其他资金</w:t>
            </w:r>
          </w:p>
        </w:tc>
        <w:tc>
          <w:tcPr>
            <w:tcW w:w="1287" w:type="dxa"/>
            <w:tcBorders>
              <w:top w:val="nil"/>
              <w:left w:val="nil"/>
              <w:bottom w:val="single" w:color="auto" w:sz="4" w:space="0"/>
              <w:right w:val="single" w:color="auto" w:sz="4" w:space="0"/>
            </w:tcBorders>
            <w:noWrap w:val="0"/>
            <w:vAlign w:val="center"/>
          </w:tcPr>
          <w:p w14:paraId="1074C568">
            <w:pPr>
              <w:widowControl/>
              <w:spacing w:line="240" w:lineRule="exact"/>
              <w:jc w:val="center"/>
              <w:rPr>
                <w:rFonts w:hint="eastAsia" w:ascii="仿宋_GB2312" w:hAnsi="宋体" w:eastAsia="仿宋_GB2312" w:cs="宋体"/>
                <w:color w:val="auto"/>
                <w:kern w:val="0"/>
                <w:szCs w:val="21"/>
                <w:highlight w:val="none"/>
              </w:rPr>
            </w:pPr>
          </w:p>
        </w:tc>
        <w:tc>
          <w:tcPr>
            <w:tcW w:w="1238" w:type="dxa"/>
            <w:gridSpan w:val="2"/>
            <w:tcBorders>
              <w:top w:val="nil"/>
              <w:left w:val="nil"/>
              <w:bottom w:val="single" w:color="auto" w:sz="4" w:space="0"/>
              <w:right w:val="single" w:color="auto" w:sz="4" w:space="0"/>
            </w:tcBorders>
            <w:noWrap w:val="0"/>
            <w:vAlign w:val="center"/>
          </w:tcPr>
          <w:p w14:paraId="7B205D85">
            <w:pPr>
              <w:widowControl/>
              <w:spacing w:line="240" w:lineRule="exact"/>
              <w:jc w:val="center"/>
              <w:rPr>
                <w:rFonts w:hint="eastAsia" w:ascii="仿宋_GB2312" w:hAnsi="宋体" w:eastAsia="仿宋_GB2312" w:cs="宋体"/>
                <w:color w:val="auto"/>
                <w:kern w:val="0"/>
                <w:szCs w:val="21"/>
                <w:highlight w:val="none"/>
              </w:rPr>
            </w:pPr>
          </w:p>
        </w:tc>
        <w:tc>
          <w:tcPr>
            <w:tcW w:w="1322" w:type="dxa"/>
            <w:gridSpan w:val="2"/>
            <w:tcBorders>
              <w:top w:val="nil"/>
              <w:left w:val="nil"/>
              <w:bottom w:val="single" w:color="auto" w:sz="4" w:space="0"/>
              <w:right w:val="single" w:color="auto" w:sz="4" w:space="0"/>
            </w:tcBorders>
            <w:noWrap w:val="0"/>
            <w:vAlign w:val="center"/>
          </w:tcPr>
          <w:p w14:paraId="0212BC80">
            <w:pPr>
              <w:widowControl/>
              <w:spacing w:line="240" w:lineRule="exact"/>
              <w:jc w:val="center"/>
              <w:rPr>
                <w:rFonts w:hint="eastAsia" w:ascii="仿宋_GB2312" w:hAnsi="宋体" w:eastAsia="仿宋_GB2312" w:cs="宋体"/>
                <w:color w:val="auto"/>
                <w:kern w:val="0"/>
                <w:szCs w:val="21"/>
                <w:highlight w:val="none"/>
              </w:rPr>
            </w:pPr>
          </w:p>
        </w:tc>
        <w:tc>
          <w:tcPr>
            <w:tcW w:w="578" w:type="dxa"/>
            <w:tcBorders>
              <w:top w:val="nil"/>
              <w:left w:val="nil"/>
              <w:bottom w:val="single" w:color="auto" w:sz="4" w:space="0"/>
              <w:right w:val="single" w:color="auto" w:sz="4" w:space="0"/>
            </w:tcBorders>
            <w:noWrap w:val="0"/>
            <w:vAlign w:val="center"/>
          </w:tcPr>
          <w:p w14:paraId="3AC12F3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846" w:type="dxa"/>
            <w:tcBorders>
              <w:top w:val="single" w:color="auto" w:sz="4" w:space="0"/>
              <w:left w:val="nil"/>
              <w:bottom w:val="single" w:color="auto" w:sz="4" w:space="0"/>
              <w:right w:val="single" w:color="auto" w:sz="4" w:space="0"/>
            </w:tcBorders>
            <w:noWrap w:val="0"/>
            <w:vAlign w:val="center"/>
          </w:tcPr>
          <w:p w14:paraId="2C7CDD1B">
            <w:pPr>
              <w:widowControl/>
              <w:spacing w:line="240" w:lineRule="exact"/>
              <w:jc w:val="center"/>
              <w:rPr>
                <w:rFonts w:hint="eastAsia" w:ascii="仿宋_GB2312" w:hAnsi="宋体" w:eastAsia="仿宋_GB2312" w:cs="宋体"/>
                <w:color w:val="auto"/>
                <w:kern w:val="0"/>
                <w:szCs w:val="21"/>
                <w:highlight w:val="none"/>
              </w:rPr>
            </w:pPr>
          </w:p>
        </w:tc>
        <w:tc>
          <w:tcPr>
            <w:tcW w:w="710" w:type="dxa"/>
            <w:tcBorders>
              <w:top w:val="nil"/>
              <w:left w:val="nil"/>
              <w:bottom w:val="single" w:color="auto" w:sz="4" w:space="0"/>
              <w:right w:val="single" w:color="auto" w:sz="4" w:space="0"/>
            </w:tcBorders>
            <w:noWrap w:val="0"/>
            <w:vAlign w:val="center"/>
          </w:tcPr>
          <w:p w14:paraId="04D20B63">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r>
      <w:tr w14:paraId="2F2EA012">
        <w:tblPrEx>
          <w:tblCellMar>
            <w:top w:w="0" w:type="dxa"/>
            <w:left w:w="108" w:type="dxa"/>
            <w:bottom w:w="0" w:type="dxa"/>
            <w:right w:w="108" w:type="dxa"/>
          </w:tblCellMar>
        </w:tblPrEx>
        <w:trPr>
          <w:trHeight w:val="396"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7B1D800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年度总体目标</w:t>
            </w:r>
          </w:p>
        </w:tc>
        <w:tc>
          <w:tcPr>
            <w:tcW w:w="4997" w:type="dxa"/>
            <w:gridSpan w:val="6"/>
            <w:tcBorders>
              <w:top w:val="single" w:color="auto" w:sz="4" w:space="0"/>
              <w:left w:val="nil"/>
              <w:bottom w:val="single" w:color="auto" w:sz="4" w:space="0"/>
              <w:right w:val="single" w:color="auto" w:sz="4" w:space="0"/>
            </w:tcBorders>
            <w:noWrap w:val="0"/>
            <w:vAlign w:val="center"/>
          </w:tcPr>
          <w:p w14:paraId="47B5738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预期目标</w:t>
            </w:r>
          </w:p>
        </w:tc>
        <w:tc>
          <w:tcPr>
            <w:tcW w:w="3456" w:type="dxa"/>
            <w:gridSpan w:val="5"/>
            <w:tcBorders>
              <w:top w:val="single" w:color="auto" w:sz="4" w:space="0"/>
              <w:left w:val="nil"/>
              <w:bottom w:val="single" w:color="auto" w:sz="4" w:space="0"/>
              <w:right w:val="single" w:color="auto" w:sz="4" w:space="0"/>
            </w:tcBorders>
            <w:noWrap w:val="0"/>
            <w:vAlign w:val="center"/>
          </w:tcPr>
          <w:p w14:paraId="7A9A3CD4">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实际完成情况</w:t>
            </w:r>
          </w:p>
        </w:tc>
      </w:tr>
      <w:tr w14:paraId="3F764917">
        <w:tblPrEx>
          <w:tblCellMar>
            <w:top w:w="0" w:type="dxa"/>
            <w:left w:w="108" w:type="dxa"/>
            <w:bottom w:w="0" w:type="dxa"/>
            <w:right w:w="108" w:type="dxa"/>
          </w:tblCellMar>
        </w:tblPrEx>
        <w:trPr>
          <w:trHeight w:val="3108"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1FB6E465">
            <w:pPr>
              <w:widowControl/>
              <w:spacing w:line="240" w:lineRule="exact"/>
              <w:jc w:val="center"/>
              <w:rPr>
                <w:rFonts w:hint="eastAsia" w:ascii="仿宋_GB2312" w:hAnsi="宋体" w:eastAsia="仿宋_GB2312" w:cs="宋体"/>
                <w:color w:val="auto"/>
                <w:kern w:val="0"/>
                <w:szCs w:val="21"/>
                <w:highlight w:val="none"/>
              </w:rPr>
            </w:pPr>
          </w:p>
        </w:tc>
        <w:tc>
          <w:tcPr>
            <w:tcW w:w="4997" w:type="dxa"/>
            <w:gridSpan w:val="6"/>
            <w:tcBorders>
              <w:top w:val="single" w:color="auto" w:sz="4" w:space="0"/>
              <w:left w:val="nil"/>
              <w:bottom w:val="single" w:color="auto" w:sz="4" w:space="0"/>
              <w:right w:val="single" w:color="auto" w:sz="4" w:space="0"/>
            </w:tcBorders>
            <w:noWrap w:val="0"/>
            <w:vAlign w:val="center"/>
          </w:tcPr>
          <w:p w14:paraId="0B580E28">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通过对延庆校区1号教学楼进行改造，主要包括47间教室、11间教室休息室、3间附属用房以及楼道和公共卫生间等区域，改造内容为原有装饰装修层（地面、墙面及顶面）拆除后新做，强弱电、采暖管线更新、公共卫生间给排水管道更新等。改造完成后，将改善教学条件及教学环境，提升教室的实用性、舒适性和利用率，为教育教学活动及校园文化活动的开展提供优质的服务保障，实现教学空间与教育理念、模式和教学方法的双向促进。</w:t>
            </w:r>
          </w:p>
        </w:tc>
        <w:tc>
          <w:tcPr>
            <w:tcW w:w="3456" w:type="dxa"/>
            <w:gridSpan w:val="5"/>
            <w:tcBorders>
              <w:top w:val="single" w:color="auto" w:sz="4" w:space="0"/>
              <w:left w:val="nil"/>
              <w:bottom w:val="single" w:color="auto" w:sz="4" w:space="0"/>
              <w:right w:val="single" w:color="auto" w:sz="4" w:space="0"/>
            </w:tcBorders>
            <w:noWrap w:val="0"/>
            <w:vAlign w:val="center"/>
          </w:tcPr>
          <w:p w14:paraId="46AD34F2">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完成包括47间教室、11间教室休息室、3间附属用房以及楼道和公共卫生间等区域的改造内容，改造内容为原有装饰装修层（地面、墙面及顶面）拆除后新做，强弱电、采暖管线更新、公共卫生间给排水管道更新等。改造完成后，改善了教学条件及教学环境，提升教室的实用性、舒适性和利用率，为教育教学活动及校园文化活动的开展提供优质的服务保障，实现教学空间与教育理念、模式和教学方法的双向促进。</w:t>
            </w:r>
          </w:p>
        </w:tc>
      </w:tr>
      <w:tr w14:paraId="47E07C40">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0129C5E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绩</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效</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指</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14:paraId="01B40EB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14:paraId="295045F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291D9434">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三级指标</w:t>
            </w:r>
          </w:p>
        </w:tc>
        <w:tc>
          <w:tcPr>
            <w:tcW w:w="780" w:type="dxa"/>
            <w:tcBorders>
              <w:top w:val="single" w:color="auto" w:sz="4" w:space="0"/>
              <w:left w:val="nil"/>
              <w:bottom w:val="single" w:color="auto" w:sz="4" w:space="0"/>
              <w:right w:val="single" w:color="auto" w:sz="4" w:space="0"/>
            </w:tcBorders>
            <w:noWrap w:val="0"/>
            <w:vAlign w:val="center"/>
          </w:tcPr>
          <w:p w14:paraId="12BB3040">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w:t>
            </w:r>
          </w:p>
          <w:p w14:paraId="6348B6F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指标值</w:t>
            </w:r>
          </w:p>
        </w:tc>
        <w:tc>
          <w:tcPr>
            <w:tcW w:w="767" w:type="dxa"/>
            <w:tcBorders>
              <w:top w:val="single" w:color="auto" w:sz="4" w:space="0"/>
              <w:left w:val="nil"/>
              <w:bottom w:val="single" w:color="auto" w:sz="4" w:space="0"/>
              <w:right w:val="single" w:color="auto" w:sz="4" w:space="0"/>
            </w:tcBorders>
            <w:noWrap w:val="0"/>
            <w:vAlign w:val="center"/>
          </w:tcPr>
          <w:p w14:paraId="020D86B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w:t>
            </w:r>
          </w:p>
          <w:p w14:paraId="57D5D30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完成值</w:t>
            </w:r>
          </w:p>
        </w:tc>
        <w:tc>
          <w:tcPr>
            <w:tcW w:w="555" w:type="dxa"/>
            <w:tcBorders>
              <w:top w:val="single" w:color="auto" w:sz="4" w:space="0"/>
              <w:left w:val="nil"/>
              <w:bottom w:val="single" w:color="auto" w:sz="4" w:space="0"/>
              <w:right w:val="single" w:color="auto" w:sz="4" w:space="0"/>
            </w:tcBorders>
            <w:noWrap w:val="0"/>
            <w:vAlign w:val="center"/>
          </w:tcPr>
          <w:p w14:paraId="44AE752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分值</w:t>
            </w:r>
          </w:p>
        </w:tc>
        <w:tc>
          <w:tcPr>
            <w:tcW w:w="578" w:type="dxa"/>
            <w:tcBorders>
              <w:top w:val="single" w:color="auto" w:sz="4" w:space="0"/>
              <w:left w:val="nil"/>
              <w:bottom w:val="single" w:color="auto" w:sz="4" w:space="0"/>
              <w:right w:val="single" w:color="auto" w:sz="4" w:space="0"/>
            </w:tcBorders>
            <w:noWrap w:val="0"/>
            <w:vAlign w:val="center"/>
          </w:tcPr>
          <w:p w14:paraId="70E51AA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得分</w:t>
            </w:r>
          </w:p>
        </w:tc>
        <w:tc>
          <w:tcPr>
            <w:tcW w:w="1556" w:type="dxa"/>
            <w:gridSpan w:val="2"/>
            <w:tcBorders>
              <w:top w:val="single" w:color="auto" w:sz="4" w:space="0"/>
              <w:left w:val="nil"/>
              <w:bottom w:val="single" w:color="auto" w:sz="4" w:space="0"/>
              <w:right w:val="single" w:color="auto" w:sz="4" w:space="0"/>
            </w:tcBorders>
            <w:noWrap w:val="0"/>
            <w:vAlign w:val="center"/>
          </w:tcPr>
          <w:p w14:paraId="09E4F183">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偏差原因分析及改进</w:t>
            </w:r>
          </w:p>
          <w:p w14:paraId="4AC4E9E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措施</w:t>
            </w:r>
          </w:p>
        </w:tc>
      </w:tr>
      <w:tr w14:paraId="78B63514">
        <w:tblPrEx>
          <w:tblCellMar>
            <w:top w:w="0" w:type="dxa"/>
            <w:left w:w="108" w:type="dxa"/>
            <w:bottom w:w="0" w:type="dxa"/>
            <w:right w:w="108" w:type="dxa"/>
          </w:tblCellMar>
        </w:tblPrEx>
        <w:trPr>
          <w:trHeight w:val="46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40016F">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0C1F200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5AC58B6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数量指标</w:t>
            </w: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1FEE6668">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更新改造金属门</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26CDAE6">
            <w:pPr>
              <w:widowControl/>
              <w:spacing w:line="240" w:lineRule="exact"/>
              <w:jc w:val="center"/>
              <w:rPr>
                <w:rFonts w:hint="default" w:ascii="仿宋_GB2312" w:hAnsi="宋体" w:eastAsia="仿宋_GB2312" w:cs="宋体"/>
                <w:color w:val="auto"/>
                <w:kern w:val="0"/>
                <w:sz w:val="18"/>
                <w:szCs w:val="18"/>
                <w:highlight w:val="none"/>
                <w:lang w:val="en-US" w:eastAsia="zh-CN"/>
              </w:rPr>
            </w:pPr>
            <w:r>
              <w:rPr>
                <w:rFonts w:hint="eastAsia" w:ascii="仿宋_GB2312" w:hAnsi="宋体" w:eastAsia="仿宋_GB2312" w:cs="宋体"/>
                <w:color w:val="auto"/>
                <w:kern w:val="0"/>
                <w:sz w:val="18"/>
                <w:szCs w:val="18"/>
                <w:highlight w:val="none"/>
                <w:lang w:val="en-US" w:eastAsia="zh-CN"/>
              </w:rPr>
              <w:t>＝13平方米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35BAFAE6">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 w:val="18"/>
                <w:szCs w:val="18"/>
                <w:highlight w:val="none"/>
                <w:lang w:val="en-US" w:eastAsia="zh-CN"/>
              </w:rPr>
              <w:t>＝13平方米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22DB35C2">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26EA3FCB">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2.00</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5485BF3C">
            <w:pPr>
              <w:widowControl/>
              <w:spacing w:line="240" w:lineRule="exact"/>
              <w:jc w:val="center"/>
              <w:rPr>
                <w:rFonts w:hint="default" w:ascii="仿宋_GB2312" w:hAnsi="宋体" w:eastAsia="仿宋_GB2312" w:cs="宋体"/>
                <w:color w:val="auto"/>
                <w:kern w:val="0"/>
                <w:sz w:val="12"/>
                <w:szCs w:val="12"/>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615A989C">
        <w:tblPrEx>
          <w:tblCellMar>
            <w:top w:w="0" w:type="dxa"/>
            <w:left w:w="108" w:type="dxa"/>
            <w:bottom w:w="0" w:type="dxa"/>
            <w:right w:w="108" w:type="dxa"/>
          </w:tblCellMar>
        </w:tblPrEx>
        <w:trPr>
          <w:trHeight w:val="65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9F38930">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B56DFB7">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9CB81C2">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2E5CED8A">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更新改造天棚</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62EBE79A">
            <w:pPr>
              <w:widowControl/>
              <w:spacing w:line="240" w:lineRule="exact"/>
              <w:jc w:val="center"/>
              <w:rPr>
                <w:rFonts w:hint="default" w:ascii="仿宋_GB2312" w:hAnsi="宋体" w:eastAsia="仿宋_GB2312" w:cs="宋体"/>
                <w:color w:val="auto"/>
                <w:kern w:val="0"/>
                <w:sz w:val="18"/>
                <w:szCs w:val="18"/>
                <w:highlight w:val="none"/>
                <w:lang w:val="en-US" w:eastAsia="zh-CN"/>
              </w:rPr>
            </w:pPr>
            <w:r>
              <w:rPr>
                <w:rFonts w:hint="eastAsia" w:ascii="仿宋_GB2312" w:hAnsi="宋体" w:eastAsia="仿宋_GB2312" w:cs="宋体"/>
                <w:color w:val="auto"/>
                <w:kern w:val="0"/>
                <w:sz w:val="18"/>
                <w:szCs w:val="18"/>
                <w:highlight w:val="none"/>
                <w:lang w:val="en-US" w:eastAsia="zh-CN"/>
              </w:rPr>
              <w:t>＝5087平方米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0FBF471E">
            <w:pPr>
              <w:widowControl/>
              <w:spacing w:line="240" w:lineRule="exact"/>
              <w:jc w:val="center"/>
              <w:rPr>
                <w:rFonts w:hint="eastAsia" w:ascii="仿宋_GB2312" w:hAnsi="宋体" w:eastAsia="仿宋_GB2312" w:cs="宋体"/>
                <w:color w:val="auto"/>
                <w:kern w:val="0"/>
                <w:sz w:val="18"/>
                <w:szCs w:val="18"/>
                <w:highlight w:val="none"/>
                <w:lang w:val="en-US" w:eastAsia="zh-CN"/>
              </w:rPr>
            </w:pPr>
            <w:r>
              <w:rPr>
                <w:rFonts w:hint="eastAsia" w:ascii="仿宋_GB2312" w:hAnsi="宋体" w:eastAsia="仿宋_GB2312" w:cs="宋体"/>
                <w:color w:val="auto"/>
                <w:kern w:val="0"/>
                <w:sz w:val="18"/>
                <w:szCs w:val="18"/>
                <w:highlight w:val="none"/>
                <w:lang w:val="en-US" w:eastAsia="zh-CN"/>
              </w:rPr>
              <w:t>＝5087平方米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37516FE7">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341FCD40">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2.00</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3D794D2D">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718EBF0C">
        <w:tblPrEx>
          <w:tblCellMar>
            <w:top w:w="0" w:type="dxa"/>
            <w:left w:w="108" w:type="dxa"/>
            <w:bottom w:w="0" w:type="dxa"/>
            <w:right w:w="108" w:type="dxa"/>
          </w:tblCellMar>
        </w:tblPrEx>
        <w:trPr>
          <w:trHeight w:val="428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C50CD07">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EDE911F">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C1A4EFF">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5C1D6C93">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更新改造断桥铝窗</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F4927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＝743平方米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3FA3EA5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785平方米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4C490B92">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2B67AF2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2.00</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2E90F9E9">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color w:val="auto"/>
                <w:kern w:val="0"/>
                <w:sz w:val="13"/>
                <w:szCs w:val="13"/>
                <w:highlight w:val="none"/>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749DBE37">
        <w:tblPrEx>
          <w:tblCellMar>
            <w:top w:w="0" w:type="dxa"/>
            <w:left w:w="108" w:type="dxa"/>
            <w:bottom w:w="0" w:type="dxa"/>
            <w:right w:w="108" w:type="dxa"/>
          </w:tblCellMar>
        </w:tblPrEx>
        <w:trPr>
          <w:trHeight w:val="486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19D156F">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FD7ECC1">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3D0159D">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632EB1CF">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更新改造墙面</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EDBAE0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＝8740平方米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18BD951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8734平方米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5BDA0064">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2.5</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0C31DD1B">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2.49</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623B755C">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color w:val="auto"/>
                <w:kern w:val="0"/>
                <w:sz w:val="13"/>
                <w:szCs w:val="13"/>
                <w:highlight w:val="none"/>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7B86C013">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FE6771C">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5090330">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798DA66">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680C1061">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更新改造钢化玻璃门</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7C7F1474">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＝45平方米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79D5D3A7">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45平方米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2B67ABBF">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23315ED6">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2.00</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668A667B">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73B4D0FD">
        <w:tblPrEx>
          <w:tblCellMar>
            <w:top w:w="0" w:type="dxa"/>
            <w:left w:w="108" w:type="dxa"/>
            <w:bottom w:w="0" w:type="dxa"/>
            <w:right w:w="108" w:type="dxa"/>
          </w:tblCellMar>
        </w:tblPrEx>
        <w:trPr>
          <w:trHeight w:val="402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31FBFF8">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40744FE">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ACA3C41">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28D7E00A">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更新改造木门</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6EB4A31B">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＝310平方米</w:t>
            </w:r>
          </w:p>
        </w:tc>
        <w:tc>
          <w:tcPr>
            <w:tcW w:w="767" w:type="dxa"/>
            <w:tcBorders>
              <w:top w:val="single" w:color="auto" w:sz="4" w:space="0"/>
              <w:left w:val="single" w:color="auto" w:sz="4" w:space="0"/>
              <w:bottom w:val="single" w:color="auto" w:sz="4" w:space="0"/>
              <w:right w:val="single" w:color="auto" w:sz="4" w:space="0"/>
            </w:tcBorders>
            <w:noWrap w:val="0"/>
            <w:vAlign w:val="center"/>
          </w:tcPr>
          <w:p w14:paraId="436C332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302平方米</w:t>
            </w:r>
          </w:p>
        </w:tc>
        <w:tc>
          <w:tcPr>
            <w:tcW w:w="555" w:type="dxa"/>
            <w:tcBorders>
              <w:top w:val="single" w:color="auto" w:sz="4" w:space="0"/>
              <w:left w:val="single" w:color="auto" w:sz="4" w:space="0"/>
              <w:bottom w:val="single" w:color="auto" w:sz="4" w:space="0"/>
              <w:right w:val="single" w:color="auto" w:sz="4" w:space="0"/>
            </w:tcBorders>
            <w:noWrap w:val="0"/>
            <w:vAlign w:val="center"/>
          </w:tcPr>
          <w:p w14:paraId="53621C61">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1A7217B0">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1.94</w:t>
            </w:r>
          </w:p>
        </w:tc>
        <w:tc>
          <w:tcPr>
            <w:tcW w:w="1556"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80EDE72">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color w:val="auto"/>
                <w:kern w:val="0"/>
                <w:sz w:val="13"/>
                <w:szCs w:val="13"/>
                <w:highlight w:val="none"/>
                <w:lang w:val="en-US" w:eastAsia="zh-CN" w:bidi="ar-SA"/>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7CC98E74">
        <w:tblPrEx>
          <w:tblCellMar>
            <w:top w:w="0" w:type="dxa"/>
            <w:left w:w="108" w:type="dxa"/>
            <w:bottom w:w="0" w:type="dxa"/>
            <w:right w:w="108" w:type="dxa"/>
          </w:tblCellMar>
        </w:tblPrEx>
        <w:trPr>
          <w:trHeight w:val="393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B413317">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CD3FF66">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36A080E9">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14:paraId="7EA307CE">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更新改造地面</w:t>
            </w:r>
          </w:p>
        </w:tc>
        <w:tc>
          <w:tcPr>
            <w:tcW w:w="780" w:type="dxa"/>
            <w:tcBorders>
              <w:top w:val="single" w:color="auto" w:sz="4" w:space="0"/>
              <w:left w:val="nil"/>
              <w:bottom w:val="single" w:color="auto" w:sz="4" w:space="0"/>
              <w:right w:val="single" w:color="auto" w:sz="4" w:space="0"/>
            </w:tcBorders>
            <w:noWrap w:val="0"/>
            <w:vAlign w:val="center"/>
          </w:tcPr>
          <w:p w14:paraId="5D0B22F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＝4617平方米</w:t>
            </w:r>
          </w:p>
        </w:tc>
        <w:tc>
          <w:tcPr>
            <w:tcW w:w="767" w:type="dxa"/>
            <w:tcBorders>
              <w:top w:val="single" w:color="auto" w:sz="4" w:space="0"/>
              <w:left w:val="nil"/>
              <w:bottom w:val="single" w:color="auto" w:sz="4" w:space="0"/>
              <w:right w:val="single" w:color="auto" w:sz="4" w:space="0"/>
            </w:tcBorders>
            <w:noWrap w:val="0"/>
            <w:vAlign w:val="center"/>
          </w:tcPr>
          <w:p w14:paraId="251CFF60">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4464平方米</w:t>
            </w:r>
          </w:p>
        </w:tc>
        <w:tc>
          <w:tcPr>
            <w:tcW w:w="555" w:type="dxa"/>
            <w:tcBorders>
              <w:top w:val="single" w:color="auto" w:sz="4" w:space="0"/>
              <w:left w:val="nil"/>
              <w:bottom w:val="single" w:color="auto" w:sz="4" w:space="0"/>
              <w:right w:val="single" w:color="auto" w:sz="4" w:space="0"/>
            </w:tcBorders>
            <w:noWrap w:val="0"/>
            <w:vAlign w:val="center"/>
          </w:tcPr>
          <w:p w14:paraId="5BB25212">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2.5</w:t>
            </w:r>
          </w:p>
        </w:tc>
        <w:tc>
          <w:tcPr>
            <w:tcW w:w="578" w:type="dxa"/>
            <w:tcBorders>
              <w:top w:val="single" w:color="auto" w:sz="4" w:space="0"/>
              <w:left w:val="nil"/>
              <w:bottom w:val="single" w:color="auto" w:sz="4" w:space="0"/>
              <w:right w:val="single" w:color="auto" w:sz="4" w:space="0"/>
            </w:tcBorders>
            <w:noWrap w:val="0"/>
            <w:vAlign w:val="center"/>
          </w:tcPr>
          <w:p w14:paraId="5937FF6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2.49</w:t>
            </w:r>
          </w:p>
        </w:tc>
        <w:tc>
          <w:tcPr>
            <w:tcW w:w="1556" w:type="dxa"/>
            <w:gridSpan w:val="2"/>
            <w:tcBorders>
              <w:top w:val="single" w:color="auto" w:sz="4" w:space="0"/>
              <w:left w:val="single" w:color="auto" w:sz="4" w:space="0"/>
              <w:bottom w:val="single" w:color="auto" w:sz="4" w:space="0"/>
              <w:right w:val="single" w:color="auto" w:sz="4" w:space="0"/>
            </w:tcBorders>
            <w:noWrap w:val="0"/>
            <w:vAlign w:val="center"/>
          </w:tcPr>
          <w:p w14:paraId="6A948C5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仿宋_GB2312" w:hAnsi="宋体" w:eastAsia="仿宋_GB2312" w:cs="宋体"/>
                <w:color w:val="auto"/>
                <w:kern w:val="0"/>
                <w:sz w:val="13"/>
                <w:szCs w:val="13"/>
                <w:highlight w:val="none"/>
              </w:rPr>
            </w:pPr>
            <w:r>
              <w:rPr>
                <w:rFonts w:hint="eastAsia" w:ascii="仿宋_GB2312" w:hAnsi="宋体" w:eastAsia="仿宋_GB2312" w:cs="宋体"/>
                <w:color w:val="auto"/>
                <w:kern w:val="0"/>
                <w:sz w:val="18"/>
                <w:szCs w:val="18"/>
                <w:highlight w:val="none"/>
              </w:rPr>
              <w:t>竣工结算审计阶段咨询公司依据竣工图及现场实际情况对工程量重新进行了核定</w:t>
            </w:r>
            <w:r>
              <w:rPr>
                <w:rFonts w:hint="eastAsia" w:ascii="仿宋_GB2312" w:hAnsi="宋体" w:eastAsia="仿宋_GB2312" w:cs="宋体"/>
                <w:color w:val="auto"/>
                <w:kern w:val="0"/>
                <w:sz w:val="18"/>
                <w:szCs w:val="18"/>
                <w:highlight w:val="none"/>
                <w:lang w:eastAsia="zh-CN"/>
              </w:rPr>
              <w:t>，</w:t>
            </w:r>
            <w:r>
              <w:rPr>
                <w:rFonts w:hint="eastAsia" w:ascii="仿宋_GB2312" w:hAnsi="宋体" w:eastAsia="仿宋_GB2312" w:cs="宋体"/>
                <w:color w:val="auto"/>
                <w:kern w:val="0"/>
                <w:sz w:val="18"/>
                <w:szCs w:val="18"/>
                <w:highlight w:val="none"/>
                <w:lang w:val="en-US" w:eastAsia="zh-CN"/>
              </w:rPr>
              <w:t>未来将</w:t>
            </w:r>
            <w:r>
              <w:rPr>
                <w:rFonts w:hint="eastAsia" w:ascii="仿宋_GB2312" w:hAnsi="宋体" w:eastAsia="仿宋_GB2312" w:cs="宋体"/>
                <w:color w:val="auto"/>
                <w:kern w:val="0"/>
                <w:sz w:val="18"/>
                <w:szCs w:val="18"/>
                <w:highlight w:val="none"/>
              </w:rPr>
              <w:t>提高设计图纸深度，加强对现场的管理和监督。</w:t>
            </w:r>
          </w:p>
        </w:tc>
      </w:tr>
      <w:tr w14:paraId="2943E4E8">
        <w:tblPrEx>
          <w:tblCellMar>
            <w:top w:w="0" w:type="dxa"/>
            <w:left w:w="108" w:type="dxa"/>
            <w:bottom w:w="0" w:type="dxa"/>
            <w:right w:w="108" w:type="dxa"/>
          </w:tblCellMar>
        </w:tblPrEx>
        <w:trPr>
          <w:trHeight w:val="50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A50DE8C">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2882692">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D5E8E9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78907A9C">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项目竣工验收合格率100%</w:t>
            </w:r>
          </w:p>
        </w:tc>
        <w:tc>
          <w:tcPr>
            <w:tcW w:w="780" w:type="dxa"/>
            <w:tcBorders>
              <w:top w:val="single" w:color="auto" w:sz="4" w:space="0"/>
              <w:left w:val="nil"/>
              <w:bottom w:val="single" w:color="auto" w:sz="4" w:space="0"/>
              <w:right w:val="single" w:color="auto" w:sz="4" w:space="0"/>
            </w:tcBorders>
            <w:noWrap w:val="0"/>
            <w:vAlign w:val="center"/>
          </w:tcPr>
          <w:p w14:paraId="0F8ADDE9">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≥100%</w:t>
            </w:r>
          </w:p>
        </w:tc>
        <w:tc>
          <w:tcPr>
            <w:tcW w:w="767" w:type="dxa"/>
            <w:tcBorders>
              <w:top w:val="single" w:color="auto" w:sz="4" w:space="0"/>
              <w:left w:val="nil"/>
              <w:bottom w:val="single" w:color="auto" w:sz="4" w:space="0"/>
              <w:right w:val="single" w:color="auto" w:sz="4" w:space="0"/>
            </w:tcBorders>
            <w:noWrap w:val="0"/>
            <w:vAlign w:val="center"/>
          </w:tcPr>
          <w:p w14:paraId="5F92FEC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100%</w:t>
            </w:r>
          </w:p>
        </w:tc>
        <w:tc>
          <w:tcPr>
            <w:tcW w:w="555" w:type="dxa"/>
            <w:tcBorders>
              <w:top w:val="single" w:color="auto" w:sz="4" w:space="0"/>
              <w:left w:val="nil"/>
              <w:bottom w:val="single" w:color="auto" w:sz="4" w:space="0"/>
              <w:right w:val="single" w:color="auto" w:sz="4" w:space="0"/>
            </w:tcBorders>
            <w:noWrap w:val="0"/>
            <w:vAlign w:val="center"/>
          </w:tcPr>
          <w:p w14:paraId="270F6B2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w:t>
            </w:r>
          </w:p>
        </w:tc>
        <w:tc>
          <w:tcPr>
            <w:tcW w:w="578" w:type="dxa"/>
            <w:tcBorders>
              <w:top w:val="single" w:color="auto" w:sz="4" w:space="0"/>
              <w:left w:val="nil"/>
              <w:bottom w:val="single" w:color="auto" w:sz="4" w:space="0"/>
              <w:right w:val="single" w:color="auto" w:sz="4" w:space="0"/>
            </w:tcBorders>
            <w:noWrap w:val="0"/>
            <w:vAlign w:val="center"/>
          </w:tcPr>
          <w:p w14:paraId="54CD5C8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20.00</w:t>
            </w:r>
          </w:p>
        </w:tc>
        <w:tc>
          <w:tcPr>
            <w:tcW w:w="1556" w:type="dxa"/>
            <w:gridSpan w:val="2"/>
            <w:tcBorders>
              <w:top w:val="single" w:color="auto" w:sz="4" w:space="0"/>
              <w:left w:val="nil"/>
              <w:bottom w:val="single" w:color="auto" w:sz="4" w:space="0"/>
              <w:right w:val="single" w:color="auto" w:sz="4" w:space="0"/>
            </w:tcBorders>
            <w:noWrap w:val="0"/>
            <w:vAlign w:val="center"/>
          </w:tcPr>
          <w:p w14:paraId="3326400B">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3D445F6B">
        <w:tblPrEx>
          <w:tblCellMar>
            <w:top w:w="0" w:type="dxa"/>
            <w:left w:w="108" w:type="dxa"/>
            <w:bottom w:w="0" w:type="dxa"/>
            <w:right w:w="108" w:type="dxa"/>
          </w:tblCellMar>
        </w:tblPrEx>
        <w:trPr>
          <w:trHeight w:val="7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224A018">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EC40CDA">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26A3C19">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3D038567">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2024年8月完成工程施工。改造周期控制时效≤3个月</w:t>
            </w:r>
          </w:p>
        </w:tc>
        <w:tc>
          <w:tcPr>
            <w:tcW w:w="780" w:type="dxa"/>
            <w:tcBorders>
              <w:top w:val="single" w:color="auto" w:sz="4" w:space="0"/>
              <w:left w:val="nil"/>
              <w:bottom w:val="single" w:color="auto" w:sz="4" w:space="0"/>
              <w:right w:val="single" w:color="auto" w:sz="4" w:space="0"/>
            </w:tcBorders>
            <w:noWrap w:val="0"/>
            <w:vAlign w:val="center"/>
          </w:tcPr>
          <w:p w14:paraId="7231C11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≤3月</w:t>
            </w:r>
          </w:p>
        </w:tc>
        <w:tc>
          <w:tcPr>
            <w:tcW w:w="767" w:type="dxa"/>
            <w:tcBorders>
              <w:top w:val="single" w:color="auto" w:sz="4" w:space="0"/>
              <w:left w:val="nil"/>
              <w:bottom w:val="single" w:color="auto" w:sz="4" w:space="0"/>
              <w:right w:val="single" w:color="auto" w:sz="4" w:space="0"/>
            </w:tcBorders>
            <w:noWrap w:val="0"/>
            <w:vAlign w:val="center"/>
          </w:tcPr>
          <w:p w14:paraId="57ACFA5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3月</w:t>
            </w:r>
          </w:p>
        </w:tc>
        <w:tc>
          <w:tcPr>
            <w:tcW w:w="555" w:type="dxa"/>
            <w:tcBorders>
              <w:top w:val="single" w:color="auto" w:sz="4" w:space="0"/>
              <w:left w:val="nil"/>
              <w:bottom w:val="single" w:color="auto" w:sz="4" w:space="0"/>
              <w:right w:val="single" w:color="auto" w:sz="4" w:space="0"/>
            </w:tcBorders>
            <w:noWrap w:val="0"/>
            <w:vAlign w:val="center"/>
          </w:tcPr>
          <w:p w14:paraId="31AB7FE4">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15</w:t>
            </w:r>
          </w:p>
        </w:tc>
        <w:tc>
          <w:tcPr>
            <w:tcW w:w="578" w:type="dxa"/>
            <w:tcBorders>
              <w:top w:val="single" w:color="auto" w:sz="4" w:space="0"/>
              <w:left w:val="nil"/>
              <w:bottom w:val="single" w:color="auto" w:sz="4" w:space="0"/>
              <w:right w:val="single" w:color="auto" w:sz="4" w:space="0"/>
            </w:tcBorders>
            <w:noWrap w:val="0"/>
            <w:vAlign w:val="center"/>
          </w:tcPr>
          <w:p w14:paraId="44179179">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15.00</w:t>
            </w:r>
          </w:p>
        </w:tc>
        <w:tc>
          <w:tcPr>
            <w:tcW w:w="1556" w:type="dxa"/>
            <w:gridSpan w:val="2"/>
            <w:tcBorders>
              <w:top w:val="single" w:color="auto" w:sz="4" w:space="0"/>
              <w:left w:val="nil"/>
              <w:bottom w:val="single" w:color="auto" w:sz="4" w:space="0"/>
              <w:right w:val="single" w:color="auto" w:sz="4" w:space="0"/>
            </w:tcBorders>
            <w:noWrap w:val="0"/>
            <w:vAlign w:val="center"/>
          </w:tcPr>
          <w:p w14:paraId="572F05A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325A4A24">
        <w:tblPrEx>
          <w:tblCellMar>
            <w:top w:w="0" w:type="dxa"/>
            <w:left w:w="108" w:type="dxa"/>
            <w:bottom w:w="0" w:type="dxa"/>
            <w:right w:w="108" w:type="dxa"/>
          </w:tblCellMar>
        </w:tblPrEx>
        <w:trPr>
          <w:trHeight w:val="53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ADABAC9">
            <w:pPr>
              <w:widowControl/>
              <w:spacing w:line="240" w:lineRule="exact"/>
              <w:jc w:val="center"/>
              <w:rPr>
                <w:rFonts w:hint="eastAsia" w:ascii="仿宋_GB2312" w:hAnsi="宋体" w:eastAsia="仿宋_GB2312" w:cs="宋体"/>
                <w:color w:val="auto"/>
                <w:kern w:val="0"/>
                <w:szCs w:val="21"/>
                <w:highlight w:val="none"/>
              </w:rPr>
            </w:pPr>
          </w:p>
        </w:tc>
        <w:tc>
          <w:tcPr>
            <w:tcW w:w="975" w:type="dxa"/>
            <w:tcBorders>
              <w:top w:val="single" w:color="auto" w:sz="4" w:space="0"/>
              <w:left w:val="single" w:color="auto" w:sz="4" w:space="0"/>
              <w:right w:val="single" w:color="auto" w:sz="4" w:space="0"/>
            </w:tcBorders>
            <w:noWrap w:val="0"/>
            <w:vAlign w:val="center"/>
          </w:tcPr>
          <w:p w14:paraId="3FC064B3">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成本指标</w:t>
            </w:r>
          </w:p>
          <w:p w14:paraId="44F58745">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right w:val="single" w:color="auto" w:sz="4" w:space="0"/>
            </w:tcBorders>
            <w:noWrap w:val="0"/>
            <w:vAlign w:val="center"/>
          </w:tcPr>
          <w:p w14:paraId="09290F13">
            <w:pPr>
              <w:widowControl/>
              <w:spacing w:line="240" w:lineRule="exact"/>
              <w:jc w:val="both"/>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经济成本指标</w:t>
            </w:r>
          </w:p>
          <w:p w14:paraId="17F06800">
            <w:pPr>
              <w:widowControl/>
              <w:spacing w:line="240" w:lineRule="exact"/>
              <w:jc w:val="both"/>
              <w:rPr>
                <w:rFonts w:hint="eastAsia" w:ascii="仿宋_GB2312" w:hAnsi="宋体" w:eastAsia="仿宋_GB2312" w:cs="宋体"/>
                <w:color w:val="auto"/>
                <w:kern w:val="0"/>
                <w:szCs w:val="21"/>
                <w:highlight w:val="none"/>
                <w:lang w:val="en-US" w:eastAsia="zh-CN"/>
              </w:rPr>
            </w:pPr>
          </w:p>
        </w:tc>
        <w:tc>
          <w:tcPr>
            <w:tcW w:w="2137" w:type="dxa"/>
            <w:gridSpan w:val="3"/>
            <w:tcBorders>
              <w:top w:val="single" w:color="auto" w:sz="4" w:space="0"/>
              <w:left w:val="nil"/>
              <w:right w:val="single" w:color="auto" w:sz="4" w:space="0"/>
            </w:tcBorders>
            <w:noWrap w:val="0"/>
            <w:vAlign w:val="center"/>
          </w:tcPr>
          <w:p w14:paraId="10AA6A20">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项目总成本控制在</w:t>
            </w:r>
            <w:r>
              <w:rPr>
                <w:rFonts w:hint="eastAsia" w:ascii="仿宋_GB2312" w:hAnsi="宋体" w:eastAsia="仿宋_GB2312" w:cs="宋体"/>
                <w:color w:val="auto"/>
                <w:kern w:val="0"/>
                <w:szCs w:val="21"/>
                <w:highlight w:val="none"/>
                <w:lang w:val="en-US" w:eastAsia="zh-CN"/>
              </w:rPr>
              <w:t>626.429646</w:t>
            </w:r>
            <w:r>
              <w:rPr>
                <w:rFonts w:hint="eastAsia" w:ascii="仿宋_GB2312" w:hAnsi="宋体" w:eastAsia="仿宋_GB2312" w:cs="宋体"/>
                <w:color w:val="auto"/>
                <w:kern w:val="0"/>
                <w:szCs w:val="21"/>
                <w:highlight w:val="none"/>
              </w:rPr>
              <w:t>万元内</w:t>
            </w:r>
          </w:p>
        </w:tc>
        <w:tc>
          <w:tcPr>
            <w:tcW w:w="780" w:type="dxa"/>
            <w:tcBorders>
              <w:top w:val="single" w:color="auto" w:sz="4" w:space="0"/>
              <w:left w:val="nil"/>
              <w:right w:val="single" w:color="auto" w:sz="4" w:space="0"/>
            </w:tcBorders>
            <w:noWrap w:val="0"/>
            <w:vAlign w:val="center"/>
          </w:tcPr>
          <w:p w14:paraId="2A18A274">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≤626.429646万元</w:t>
            </w:r>
          </w:p>
        </w:tc>
        <w:tc>
          <w:tcPr>
            <w:tcW w:w="767" w:type="dxa"/>
            <w:tcBorders>
              <w:top w:val="single" w:color="auto" w:sz="4" w:space="0"/>
              <w:left w:val="nil"/>
              <w:right w:val="single" w:color="auto" w:sz="4" w:space="0"/>
            </w:tcBorders>
            <w:noWrap w:val="0"/>
            <w:vAlign w:val="center"/>
          </w:tcPr>
          <w:p w14:paraId="3F896382">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566.223113</w:t>
            </w:r>
            <w:r>
              <w:rPr>
                <w:rFonts w:hint="eastAsia" w:ascii="仿宋_GB2312" w:hAnsi="宋体" w:eastAsia="仿宋_GB2312" w:cs="宋体"/>
                <w:color w:val="auto"/>
                <w:kern w:val="0"/>
                <w:szCs w:val="21"/>
                <w:highlight w:val="none"/>
                <w:lang w:val="en-US" w:eastAsia="zh-CN"/>
              </w:rPr>
              <w:t>万元</w:t>
            </w:r>
          </w:p>
        </w:tc>
        <w:tc>
          <w:tcPr>
            <w:tcW w:w="555" w:type="dxa"/>
            <w:tcBorders>
              <w:top w:val="single" w:color="auto" w:sz="4" w:space="0"/>
              <w:left w:val="nil"/>
              <w:right w:val="single" w:color="auto" w:sz="4" w:space="0"/>
            </w:tcBorders>
            <w:noWrap w:val="0"/>
            <w:vAlign w:val="center"/>
          </w:tcPr>
          <w:p w14:paraId="5F86CA5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w:t>
            </w:r>
          </w:p>
        </w:tc>
        <w:tc>
          <w:tcPr>
            <w:tcW w:w="578" w:type="dxa"/>
            <w:tcBorders>
              <w:top w:val="single" w:color="auto" w:sz="4" w:space="0"/>
              <w:left w:val="nil"/>
              <w:right w:val="single" w:color="auto" w:sz="4" w:space="0"/>
            </w:tcBorders>
            <w:noWrap w:val="0"/>
            <w:vAlign w:val="center"/>
          </w:tcPr>
          <w:p w14:paraId="4C6FB65E">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10.00</w:t>
            </w:r>
          </w:p>
        </w:tc>
        <w:tc>
          <w:tcPr>
            <w:tcW w:w="1556" w:type="dxa"/>
            <w:gridSpan w:val="2"/>
            <w:tcBorders>
              <w:top w:val="single" w:color="auto" w:sz="4" w:space="0"/>
              <w:left w:val="nil"/>
              <w:bottom w:val="single" w:color="auto" w:sz="4" w:space="0"/>
              <w:right w:val="single" w:color="auto" w:sz="4" w:space="0"/>
            </w:tcBorders>
            <w:noWrap w:val="0"/>
            <w:vAlign w:val="center"/>
          </w:tcPr>
          <w:p w14:paraId="1ACC1B5D">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仿宋_GB2312" w:hAnsi="宋体" w:eastAsia="仿宋_GB2312" w:cs="宋体"/>
                <w:color w:val="auto"/>
                <w:kern w:val="0"/>
                <w:sz w:val="13"/>
                <w:szCs w:val="13"/>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244AED86">
        <w:tblPrEx>
          <w:tblCellMar>
            <w:top w:w="0" w:type="dxa"/>
            <w:left w:w="108" w:type="dxa"/>
            <w:bottom w:w="0" w:type="dxa"/>
            <w:right w:w="108" w:type="dxa"/>
          </w:tblCellMar>
        </w:tblPrEx>
        <w:trPr>
          <w:trHeight w:val="15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DC3E699">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B8AA20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效益指标</w:t>
            </w:r>
          </w:p>
        </w:tc>
        <w:tc>
          <w:tcPr>
            <w:tcW w:w="1105" w:type="dxa"/>
            <w:tcBorders>
              <w:top w:val="single" w:color="auto" w:sz="4" w:space="0"/>
              <w:left w:val="single" w:color="auto" w:sz="4" w:space="0"/>
              <w:right w:val="single" w:color="auto" w:sz="4" w:space="0"/>
            </w:tcBorders>
            <w:noWrap w:val="0"/>
            <w:vAlign w:val="center"/>
          </w:tcPr>
          <w:p w14:paraId="4DE2E09B">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社会效益</w:t>
            </w:r>
          </w:p>
          <w:p w14:paraId="10F15484">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2137" w:type="dxa"/>
            <w:gridSpan w:val="3"/>
            <w:tcBorders>
              <w:top w:val="single" w:color="auto" w:sz="4" w:space="0"/>
              <w:left w:val="nil"/>
              <w:right w:val="single" w:color="auto" w:sz="4" w:space="0"/>
            </w:tcBorders>
            <w:noWrap w:val="0"/>
            <w:vAlign w:val="center"/>
          </w:tcPr>
          <w:p w14:paraId="5588D153">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改善教学条件及教学环境，提升教室的实用性、舒适性和利用率。公共服务能力提升≥50%</w:t>
            </w:r>
          </w:p>
        </w:tc>
        <w:tc>
          <w:tcPr>
            <w:tcW w:w="780" w:type="dxa"/>
            <w:tcBorders>
              <w:top w:val="single" w:color="auto" w:sz="4" w:space="0"/>
              <w:left w:val="nil"/>
              <w:right w:val="single" w:color="auto" w:sz="4" w:space="0"/>
            </w:tcBorders>
            <w:noWrap w:val="0"/>
            <w:vAlign w:val="center"/>
          </w:tcPr>
          <w:p w14:paraId="09C6A7F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≥50%</w:t>
            </w:r>
          </w:p>
        </w:tc>
        <w:tc>
          <w:tcPr>
            <w:tcW w:w="767" w:type="dxa"/>
            <w:tcBorders>
              <w:top w:val="single" w:color="auto" w:sz="4" w:space="0"/>
              <w:left w:val="nil"/>
              <w:right w:val="single" w:color="auto" w:sz="4" w:space="0"/>
            </w:tcBorders>
            <w:noWrap w:val="0"/>
            <w:vAlign w:val="center"/>
          </w:tcPr>
          <w:p w14:paraId="46DCD640">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32%</w:t>
            </w:r>
          </w:p>
        </w:tc>
        <w:tc>
          <w:tcPr>
            <w:tcW w:w="555" w:type="dxa"/>
            <w:tcBorders>
              <w:top w:val="single" w:color="auto" w:sz="4" w:space="0"/>
              <w:left w:val="nil"/>
              <w:right w:val="single" w:color="auto" w:sz="4" w:space="0"/>
            </w:tcBorders>
            <w:noWrap w:val="0"/>
            <w:vAlign w:val="center"/>
          </w:tcPr>
          <w:p w14:paraId="399304C1">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5</w:t>
            </w:r>
          </w:p>
        </w:tc>
        <w:tc>
          <w:tcPr>
            <w:tcW w:w="578" w:type="dxa"/>
            <w:tcBorders>
              <w:top w:val="single" w:color="auto" w:sz="4" w:space="0"/>
              <w:left w:val="nil"/>
              <w:right w:val="single" w:color="auto" w:sz="4" w:space="0"/>
            </w:tcBorders>
            <w:noWrap w:val="0"/>
            <w:vAlign w:val="center"/>
          </w:tcPr>
          <w:p w14:paraId="2A21FEB3">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3.20</w:t>
            </w:r>
          </w:p>
        </w:tc>
        <w:tc>
          <w:tcPr>
            <w:tcW w:w="1556" w:type="dxa"/>
            <w:gridSpan w:val="2"/>
            <w:tcBorders>
              <w:top w:val="single" w:color="auto" w:sz="4" w:space="0"/>
              <w:left w:val="nil"/>
              <w:bottom w:val="single" w:color="auto" w:sz="4" w:space="0"/>
              <w:right w:val="single" w:color="auto" w:sz="4" w:space="0"/>
            </w:tcBorders>
            <w:noWrap w:val="0"/>
            <w:vAlign w:val="center"/>
          </w:tcPr>
          <w:p w14:paraId="0620EA91">
            <w:pPr>
              <w:widowControl/>
              <w:spacing w:line="240" w:lineRule="exact"/>
              <w:jc w:val="center"/>
              <w:rPr>
                <w:rFonts w:hint="default" w:ascii="仿宋_GB2312" w:hAnsi="宋体" w:eastAsia="仿宋_GB2312" w:cs="宋体"/>
                <w:color w:val="auto"/>
                <w:kern w:val="0"/>
                <w:sz w:val="18"/>
                <w:szCs w:val="18"/>
                <w:highlight w:val="none"/>
                <w:lang w:eastAsia="zh-CN"/>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7E86E93C">
        <w:tblPrEx>
          <w:tblCellMar>
            <w:top w:w="0" w:type="dxa"/>
            <w:left w:w="108" w:type="dxa"/>
            <w:bottom w:w="0" w:type="dxa"/>
            <w:right w:w="108" w:type="dxa"/>
          </w:tblCellMar>
        </w:tblPrEx>
        <w:trPr>
          <w:trHeight w:val="144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F8E9C14">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5D30C86">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DAF27E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生态效益</w:t>
            </w:r>
          </w:p>
          <w:p w14:paraId="2778D71E">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2137" w:type="dxa"/>
            <w:gridSpan w:val="3"/>
            <w:tcBorders>
              <w:top w:val="single" w:color="auto" w:sz="4" w:space="0"/>
              <w:left w:val="nil"/>
              <w:right w:val="single" w:color="auto" w:sz="4" w:space="0"/>
            </w:tcBorders>
            <w:noWrap w:val="0"/>
            <w:vAlign w:val="center"/>
          </w:tcPr>
          <w:p w14:paraId="4081D006">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改善教学条件，提升教学品质。环境形象提升≥50%</w:t>
            </w:r>
          </w:p>
        </w:tc>
        <w:tc>
          <w:tcPr>
            <w:tcW w:w="780" w:type="dxa"/>
            <w:tcBorders>
              <w:top w:val="single" w:color="auto" w:sz="4" w:space="0"/>
              <w:left w:val="nil"/>
              <w:right w:val="single" w:color="auto" w:sz="4" w:space="0"/>
            </w:tcBorders>
            <w:noWrap w:val="0"/>
            <w:vAlign w:val="center"/>
          </w:tcPr>
          <w:p w14:paraId="65F60797">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≥50%</w:t>
            </w:r>
          </w:p>
        </w:tc>
        <w:tc>
          <w:tcPr>
            <w:tcW w:w="767" w:type="dxa"/>
            <w:tcBorders>
              <w:top w:val="single" w:color="auto" w:sz="4" w:space="0"/>
              <w:left w:val="nil"/>
              <w:right w:val="single" w:color="auto" w:sz="4" w:space="0"/>
            </w:tcBorders>
            <w:noWrap w:val="0"/>
            <w:vAlign w:val="center"/>
          </w:tcPr>
          <w:p w14:paraId="6C86A550">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18%</w:t>
            </w:r>
          </w:p>
        </w:tc>
        <w:tc>
          <w:tcPr>
            <w:tcW w:w="555" w:type="dxa"/>
            <w:tcBorders>
              <w:top w:val="single" w:color="auto" w:sz="4" w:space="0"/>
              <w:left w:val="nil"/>
              <w:right w:val="single" w:color="auto" w:sz="4" w:space="0"/>
            </w:tcBorders>
            <w:noWrap w:val="0"/>
            <w:vAlign w:val="center"/>
          </w:tcPr>
          <w:p w14:paraId="7CFE631A">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5</w:t>
            </w:r>
          </w:p>
        </w:tc>
        <w:tc>
          <w:tcPr>
            <w:tcW w:w="578" w:type="dxa"/>
            <w:tcBorders>
              <w:top w:val="single" w:color="auto" w:sz="4" w:space="0"/>
              <w:left w:val="nil"/>
              <w:right w:val="single" w:color="auto" w:sz="4" w:space="0"/>
            </w:tcBorders>
            <w:noWrap w:val="0"/>
            <w:vAlign w:val="center"/>
          </w:tcPr>
          <w:p w14:paraId="69197C3E">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1.80</w:t>
            </w:r>
          </w:p>
        </w:tc>
        <w:tc>
          <w:tcPr>
            <w:tcW w:w="1556" w:type="dxa"/>
            <w:gridSpan w:val="2"/>
            <w:tcBorders>
              <w:top w:val="single" w:color="auto" w:sz="4" w:space="0"/>
              <w:left w:val="nil"/>
              <w:bottom w:val="single" w:color="auto" w:sz="4" w:space="0"/>
              <w:right w:val="single" w:color="auto" w:sz="4" w:space="0"/>
            </w:tcBorders>
            <w:noWrap w:val="0"/>
            <w:vAlign w:val="center"/>
          </w:tcPr>
          <w:p w14:paraId="22248BED">
            <w:pPr>
              <w:widowControl/>
              <w:spacing w:line="240" w:lineRule="exact"/>
              <w:jc w:val="center"/>
              <w:rPr>
                <w:rFonts w:hint="eastAsia" w:ascii="仿宋_GB2312" w:hAnsi="宋体" w:eastAsia="仿宋_GB2312" w:cs="宋体"/>
                <w:color w:val="auto"/>
                <w:kern w:val="0"/>
                <w:sz w:val="18"/>
                <w:szCs w:val="18"/>
                <w:highlight w:val="none"/>
                <w:lang w:val="en-US" w:eastAsia="zh-CN"/>
              </w:rPr>
            </w:pPr>
            <w:r>
              <w:rPr>
                <w:rFonts w:hint="default" w:ascii="仿宋_GB2312" w:hAnsi="宋体" w:eastAsia="仿宋_GB2312" w:cs="宋体"/>
                <w:color w:val="auto"/>
                <w:kern w:val="0"/>
                <w:sz w:val="18"/>
                <w:szCs w:val="18"/>
                <w:highlight w:val="none"/>
                <w:lang w:eastAsia="zh-CN"/>
              </w:rPr>
              <w:t>加强项目前期统筹谋划，进一步强化指标论证</w:t>
            </w:r>
            <w:r>
              <w:rPr>
                <w:rFonts w:hint="eastAsia" w:ascii="仿宋_GB2312" w:hAnsi="宋体" w:eastAsia="仿宋_GB2312" w:cs="宋体"/>
                <w:color w:val="auto"/>
                <w:kern w:val="0"/>
                <w:sz w:val="18"/>
                <w:szCs w:val="18"/>
                <w:highlight w:val="none"/>
                <w:lang w:eastAsia="zh-CN"/>
              </w:rPr>
              <w:t>。</w:t>
            </w:r>
          </w:p>
        </w:tc>
      </w:tr>
      <w:tr w14:paraId="68F34F60">
        <w:tblPrEx>
          <w:tblCellMar>
            <w:top w:w="0" w:type="dxa"/>
            <w:left w:w="108" w:type="dxa"/>
            <w:bottom w:w="0" w:type="dxa"/>
            <w:right w:w="108" w:type="dxa"/>
          </w:tblCellMar>
        </w:tblPrEx>
        <w:trPr>
          <w:trHeight w:val="7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111E338">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3FD21D3">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EFE0D4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可持续影响指标</w:t>
            </w:r>
          </w:p>
        </w:tc>
        <w:tc>
          <w:tcPr>
            <w:tcW w:w="2137" w:type="dxa"/>
            <w:gridSpan w:val="3"/>
            <w:tcBorders>
              <w:top w:val="single" w:color="auto" w:sz="4" w:space="0"/>
              <w:left w:val="nil"/>
              <w:right w:val="single" w:color="auto" w:sz="4" w:space="0"/>
            </w:tcBorders>
            <w:noWrap w:val="0"/>
            <w:vAlign w:val="center"/>
          </w:tcPr>
          <w:p w14:paraId="54FC1D04">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可持续使用15年以上</w:t>
            </w:r>
          </w:p>
        </w:tc>
        <w:tc>
          <w:tcPr>
            <w:tcW w:w="780" w:type="dxa"/>
            <w:tcBorders>
              <w:top w:val="single" w:color="auto" w:sz="4" w:space="0"/>
              <w:left w:val="nil"/>
              <w:right w:val="single" w:color="auto" w:sz="4" w:space="0"/>
            </w:tcBorders>
            <w:noWrap w:val="0"/>
            <w:vAlign w:val="center"/>
          </w:tcPr>
          <w:p w14:paraId="57CE53A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≥15年</w:t>
            </w:r>
          </w:p>
        </w:tc>
        <w:tc>
          <w:tcPr>
            <w:tcW w:w="767" w:type="dxa"/>
            <w:tcBorders>
              <w:top w:val="single" w:color="auto" w:sz="4" w:space="0"/>
              <w:left w:val="nil"/>
              <w:right w:val="single" w:color="auto" w:sz="4" w:space="0"/>
            </w:tcBorders>
            <w:noWrap w:val="0"/>
            <w:vAlign w:val="center"/>
          </w:tcPr>
          <w:p w14:paraId="42BC1D9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15年</w:t>
            </w:r>
          </w:p>
        </w:tc>
        <w:tc>
          <w:tcPr>
            <w:tcW w:w="555" w:type="dxa"/>
            <w:tcBorders>
              <w:top w:val="single" w:color="auto" w:sz="4" w:space="0"/>
              <w:left w:val="nil"/>
              <w:right w:val="single" w:color="auto" w:sz="4" w:space="0"/>
            </w:tcBorders>
            <w:noWrap w:val="0"/>
            <w:vAlign w:val="center"/>
          </w:tcPr>
          <w:p w14:paraId="09290C50">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w:t>
            </w:r>
          </w:p>
        </w:tc>
        <w:tc>
          <w:tcPr>
            <w:tcW w:w="578" w:type="dxa"/>
            <w:tcBorders>
              <w:top w:val="single" w:color="auto" w:sz="4" w:space="0"/>
              <w:left w:val="nil"/>
              <w:right w:val="single" w:color="auto" w:sz="4" w:space="0"/>
            </w:tcBorders>
            <w:noWrap w:val="0"/>
            <w:vAlign w:val="center"/>
          </w:tcPr>
          <w:p w14:paraId="1ED1D3D7">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default" w:ascii="仿宋_GB2312" w:hAnsi="宋体" w:eastAsia="仿宋_GB2312" w:cs="宋体"/>
                <w:color w:val="auto"/>
                <w:kern w:val="0"/>
                <w:szCs w:val="21"/>
                <w:highlight w:val="none"/>
                <w:lang w:val="en-US" w:eastAsia="zh-CN"/>
              </w:rPr>
              <w:t>10</w:t>
            </w:r>
            <w:r>
              <w:rPr>
                <w:rFonts w:hint="eastAsia" w:ascii="仿宋_GB2312" w:hAnsi="宋体" w:eastAsia="仿宋_GB2312" w:cs="宋体"/>
                <w:color w:val="auto"/>
                <w:kern w:val="0"/>
                <w:szCs w:val="21"/>
                <w:highlight w:val="none"/>
                <w:lang w:val="en-US" w:eastAsia="zh-CN"/>
              </w:rPr>
              <w:t>.00</w:t>
            </w:r>
          </w:p>
        </w:tc>
        <w:tc>
          <w:tcPr>
            <w:tcW w:w="1556" w:type="dxa"/>
            <w:gridSpan w:val="2"/>
            <w:tcBorders>
              <w:top w:val="single" w:color="auto" w:sz="4" w:space="0"/>
              <w:left w:val="nil"/>
              <w:bottom w:val="single" w:color="auto" w:sz="4" w:space="0"/>
              <w:right w:val="single" w:color="auto" w:sz="4" w:space="0"/>
            </w:tcBorders>
            <w:noWrap w:val="0"/>
            <w:vAlign w:val="center"/>
          </w:tcPr>
          <w:p w14:paraId="72457D16">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2FD4977D">
        <w:tblPrEx>
          <w:tblCellMar>
            <w:top w:w="0" w:type="dxa"/>
            <w:left w:w="108" w:type="dxa"/>
            <w:bottom w:w="0" w:type="dxa"/>
            <w:right w:w="108" w:type="dxa"/>
          </w:tblCellMar>
        </w:tblPrEx>
        <w:trPr>
          <w:trHeight w:val="73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E9021A6">
            <w:pPr>
              <w:widowControl/>
              <w:spacing w:line="240" w:lineRule="exact"/>
              <w:jc w:val="center"/>
              <w:rPr>
                <w:rFonts w:hint="eastAsia" w:ascii="仿宋_GB2312" w:hAnsi="宋体" w:eastAsia="仿宋_GB2312" w:cs="宋体"/>
                <w:color w:val="auto"/>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1F19A3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满意度</w:t>
            </w:r>
          </w:p>
          <w:p w14:paraId="1B81C68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477682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服务对象满意度</w:t>
            </w:r>
            <w:r>
              <w:rPr>
                <w:rFonts w:hint="eastAsia" w:ascii="仿宋_GB2312" w:hAnsi="宋体" w:eastAsia="仿宋_GB2312" w:cs="宋体"/>
                <w:color w:val="auto"/>
                <w:kern w:val="0"/>
                <w:szCs w:val="21"/>
                <w:highlight w:val="none"/>
                <w:lang w:val="en-US" w:eastAsia="zh-CN"/>
              </w:rPr>
              <w:t>指</w:t>
            </w:r>
            <w:r>
              <w:rPr>
                <w:rFonts w:hint="eastAsia" w:ascii="仿宋_GB2312" w:hAnsi="宋体" w:eastAsia="仿宋_GB2312" w:cs="宋体"/>
                <w:color w:val="auto"/>
                <w:kern w:val="0"/>
                <w:szCs w:val="21"/>
                <w:highlight w:val="none"/>
              </w:rPr>
              <w:t>标</w:t>
            </w:r>
          </w:p>
        </w:tc>
        <w:tc>
          <w:tcPr>
            <w:tcW w:w="2137" w:type="dxa"/>
            <w:gridSpan w:val="3"/>
            <w:tcBorders>
              <w:top w:val="single" w:color="auto" w:sz="4" w:space="0"/>
              <w:left w:val="nil"/>
              <w:right w:val="single" w:color="auto" w:sz="4" w:space="0"/>
            </w:tcBorders>
            <w:noWrap w:val="0"/>
            <w:vAlign w:val="center"/>
          </w:tcPr>
          <w:p w14:paraId="251A41AE">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受益师生满意度不低于95%</w:t>
            </w:r>
          </w:p>
        </w:tc>
        <w:tc>
          <w:tcPr>
            <w:tcW w:w="780" w:type="dxa"/>
            <w:tcBorders>
              <w:top w:val="single" w:color="auto" w:sz="4" w:space="0"/>
              <w:left w:val="nil"/>
              <w:right w:val="single" w:color="auto" w:sz="4" w:space="0"/>
            </w:tcBorders>
            <w:noWrap w:val="0"/>
            <w:vAlign w:val="center"/>
          </w:tcPr>
          <w:p w14:paraId="1DDD4943">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≥95%</w:t>
            </w:r>
          </w:p>
        </w:tc>
        <w:tc>
          <w:tcPr>
            <w:tcW w:w="767" w:type="dxa"/>
            <w:tcBorders>
              <w:top w:val="single" w:color="auto" w:sz="4" w:space="0"/>
              <w:left w:val="nil"/>
              <w:right w:val="single" w:color="auto" w:sz="4" w:space="0"/>
            </w:tcBorders>
            <w:noWrap w:val="0"/>
            <w:vAlign w:val="center"/>
          </w:tcPr>
          <w:p w14:paraId="15603F1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100%</w:t>
            </w:r>
          </w:p>
        </w:tc>
        <w:tc>
          <w:tcPr>
            <w:tcW w:w="555" w:type="dxa"/>
            <w:tcBorders>
              <w:top w:val="single" w:color="auto" w:sz="4" w:space="0"/>
              <w:left w:val="nil"/>
              <w:right w:val="single" w:color="auto" w:sz="4" w:space="0"/>
            </w:tcBorders>
            <w:noWrap w:val="0"/>
            <w:vAlign w:val="center"/>
          </w:tcPr>
          <w:p w14:paraId="68FF43C7">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w:t>
            </w:r>
          </w:p>
        </w:tc>
        <w:tc>
          <w:tcPr>
            <w:tcW w:w="578" w:type="dxa"/>
            <w:tcBorders>
              <w:top w:val="single" w:color="auto" w:sz="4" w:space="0"/>
              <w:left w:val="nil"/>
              <w:right w:val="single" w:color="auto" w:sz="4" w:space="0"/>
            </w:tcBorders>
            <w:noWrap w:val="0"/>
            <w:vAlign w:val="center"/>
          </w:tcPr>
          <w:p w14:paraId="19FF63E8">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10.00</w:t>
            </w:r>
          </w:p>
        </w:tc>
        <w:tc>
          <w:tcPr>
            <w:tcW w:w="1556" w:type="dxa"/>
            <w:gridSpan w:val="2"/>
            <w:tcBorders>
              <w:top w:val="single" w:color="auto" w:sz="4" w:space="0"/>
              <w:left w:val="nil"/>
              <w:bottom w:val="single" w:color="auto" w:sz="4" w:space="0"/>
              <w:right w:val="single" w:color="auto" w:sz="4" w:space="0"/>
            </w:tcBorders>
            <w:noWrap w:val="0"/>
            <w:vAlign w:val="center"/>
          </w:tcPr>
          <w:p w14:paraId="52830658">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52D1C81D">
        <w:tblPrEx>
          <w:tblCellMar>
            <w:top w:w="0" w:type="dxa"/>
            <w:left w:w="108" w:type="dxa"/>
            <w:bottom w:w="0" w:type="dxa"/>
            <w:right w:w="108" w:type="dxa"/>
          </w:tblCellMar>
        </w:tblPrEx>
        <w:trPr>
          <w:trHeight w:val="707" w:hRule="exact"/>
          <w:jc w:val="center"/>
        </w:trPr>
        <w:tc>
          <w:tcPr>
            <w:tcW w:w="6349" w:type="dxa"/>
            <w:gridSpan w:val="8"/>
            <w:tcBorders>
              <w:top w:val="single" w:color="auto" w:sz="4" w:space="0"/>
              <w:left w:val="single" w:color="auto" w:sz="4" w:space="0"/>
              <w:bottom w:val="single" w:color="auto" w:sz="4" w:space="0"/>
              <w:right w:val="single" w:color="auto" w:sz="4" w:space="0"/>
            </w:tcBorders>
            <w:noWrap w:val="0"/>
            <w:vAlign w:val="center"/>
          </w:tcPr>
          <w:p w14:paraId="48A44DB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总分</w:t>
            </w:r>
          </w:p>
        </w:tc>
        <w:tc>
          <w:tcPr>
            <w:tcW w:w="555" w:type="dxa"/>
            <w:tcBorders>
              <w:top w:val="single" w:color="auto" w:sz="4" w:space="0"/>
              <w:left w:val="nil"/>
              <w:bottom w:val="single" w:color="auto" w:sz="4" w:space="0"/>
              <w:right w:val="single" w:color="auto" w:sz="4" w:space="0"/>
            </w:tcBorders>
            <w:noWrap w:val="0"/>
            <w:vAlign w:val="center"/>
          </w:tcPr>
          <w:p w14:paraId="4A87000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578" w:type="dxa"/>
            <w:tcBorders>
              <w:top w:val="single" w:color="auto" w:sz="4" w:space="0"/>
              <w:left w:val="nil"/>
              <w:bottom w:val="single" w:color="auto" w:sz="4" w:space="0"/>
              <w:right w:val="single" w:color="auto" w:sz="4" w:space="0"/>
            </w:tcBorders>
            <w:noWrap w:val="0"/>
            <w:vAlign w:val="center"/>
          </w:tcPr>
          <w:p w14:paraId="22AB79AC">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94.91</w:t>
            </w:r>
          </w:p>
        </w:tc>
        <w:tc>
          <w:tcPr>
            <w:tcW w:w="1556" w:type="dxa"/>
            <w:gridSpan w:val="2"/>
            <w:tcBorders>
              <w:top w:val="single" w:color="auto" w:sz="4" w:space="0"/>
              <w:left w:val="nil"/>
              <w:bottom w:val="single" w:color="auto" w:sz="4" w:space="0"/>
              <w:right w:val="single" w:color="auto" w:sz="4" w:space="0"/>
            </w:tcBorders>
            <w:noWrap w:val="0"/>
            <w:vAlign w:val="center"/>
          </w:tcPr>
          <w:p w14:paraId="571155ED">
            <w:pPr>
              <w:widowControl/>
              <w:spacing w:line="240" w:lineRule="exact"/>
              <w:jc w:val="center"/>
              <w:rPr>
                <w:rFonts w:hint="eastAsia" w:ascii="仿宋_GB2312" w:hAnsi="宋体" w:eastAsia="仿宋_GB2312" w:cs="宋体"/>
                <w:color w:val="auto"/>
                <w:kern w:val="0"/>
                <w:szCs w:val="21"/>
                <w:highlight w:val="none"/>
              </w:rPr>
            </w:pPr>
          </w:p>
        </w:tc>
      </w:tr>
    </w:tbl>
    <w:p w14:paraId="1D072852">
      <w:pPr>
        <w:rPr>
          <w:color w:val="auto"/>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6EC2C3-1801-448A-A127-39C57B6848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embedRegular r:id="rId2" w:fontKey="{8ED8AB1C-15A7-4FE2-BEF5-C9BF8A3D489E}"/>
  </w:font>
  <w:font w:name="仿宋_GB2312">
    <w:altName w:val="仿宋"/>
    <w:panose1 w:val="02010609030101010101"/>
    <w:charset w:val="86"/>
    <w:family w:val="modern"/>
    <w:pitch w:val="default"/>
    <w:sig w:usb0="00000000" w:usb1="00000000" w:usb2="00000000" w:usb3="00000000" w:csb0="00040000" w:csb1="00000000"/>
    <w:embedRegular r:id="rId3" w:fontKey="{08A35240-A73D-4C8C-8F76-30EA405000F6}"/>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45622B"/>
    <w:rsid w:val="00512C82"/>
    <w:rsid w:val="008A3EEA"/>
    <w:rsid w:val="00A20187"/>
    <w:rsid w:val="00B47A57"/>
    <w:rsid w:val="00B85624"/>
    <w:rsid w:val="00CE49C2"/>
    <w:rsid w:val="00E017CD"/>
    <w:rsid w:val="00F561EB"/>
    <w:rsid w:val="016426E7"/>
    <w:rsid w:val="01C70225"/>
    <w:rsid w:val="06BD44FE"/>
    <w:rsid w:val="07535E60"/>
    <w:rsid w:val="08357E30"/>
    <w:rsid w:val="088F0C45"/>
    <w:rsid w:val="0A0428E9"/>
    <w:rsid w:val="0AAC0660"/>
    <w:rsid w:val="0C512AC8"/>
    <w:rsid w:val="0D4A0099"/>
    <w:rsid w:val="0DB65710"/>
    <w:rsid w:val="0F193013"/>
    <w:rsid w:val="11FF376C"/>
    <w:rsid w:val="13341D48"/>
    <w:rsid w:val="184F47E9"/>
    <w:rsid w:val="18975082"/>
    <w:rsid w:val="1AA11864"/>
    <w:rsid w:val="1CC736A1"/>
    <w:rsid w:val="1F902175"/>
    <w:rsid w:val="20DA4C1A"/>
    <w:rsid w:val="23D5432C"/>
    <w:rsid w:val="28324F3D"/>
    <w:rsid w:val="28D03996"/>
    <w:rsid w:val="28EA2452"/>
    <w:rsid w:val="293904E1"/>
    <w:rsid w:val="2BF13C56"/>
    <w:rsid w:val="3135580D"/>
    <w:rsid w:val="35A26E66"/>
    <w:rsid w:val="365E7C69"/>
    <w:rsid w:val="377C2FE5"/>
    <w:rsid w:val="37E72FFE"/>
    <w:rsid w:val="381B27FE"/>
    <w:rsid w:val="38A07EC2"/>
    <w:rsid w:val="39C64E20"/>
    <w:rsid w:val="3B2E3FC8"/>
    <w:rsid w:val="3D302274"/>
    <w:rsid w:val="3EF0015A"/>
    <w:rsid w:val="3F721812"/>
    <w:rsid w:val="42E4472D"/>
    <w:rsid w:val="43342177"/>
    <w:rsid w:val="43C32D75"/>
    <w:rsid w:val="445C40CF"/>
    <w:rsid w:val="4647444E"/>
    <w:rsid w:val="4B0704B6"/>
    <w:rsid w:val="4B26517A"/>
    <w:rsid w:val="524468EE"/>
    <w:rsid w:val="53D77AC9"/>
    <w:rsid w:val="54646E83"/>
    <w:rsid w:val="57BF1C11"/>
    <w:rsid w:val="59AE7B95"/>
    <w:rsid w:val="5A467FF2"/>
    <w:rsid w:val="5BA57C0C"/>
    <w:rsid w:val="5C252E07"/>
    <w:rsid w:val="5C4D1CC7"/>
    <w:rsid w:val="5E981333"/>
    <w:rsid w:val="5F096E33"/>
    <w:rsid w:val="5F7D3F9B"/>
    <w:rsid w:val="5FB3C5AC"/>
    <w:rsid w:val="603C1C7D"/>
    <w:rsid w:val="60576531"/>
    <w:rsid w:val="61363E5E"/>
    <w:rsid w:val="629775DB"/>
    <w:rsid w:val="63067F1D"/>
    <w:rsid w:val="65377372"/>
    <w:rsid w:val="6710152E"/>
    <w:rsid w:val="68B064CD"/>
    <w:rsid w:val="6A3F6175"/>
    <w:rsid w:val="6A432331"/>
    <w:rsid w:val="6D8F4B19"/>
    <w:rsid w:val="6DBE4633"/>
    <w:rsid w:val="73146864"/>
    <w:rsid w:val="76221D39"/>
    <w:rsid w:val="7B277D81"/>
    <w:rsid w:val="7DAA55FB"/>
    <w:rsid w:val="7F370B6C"/>
    <w:rsid w:val="7FFB8508"/>
    <w:rsid w:val="B9E710A5"/>
    <w:rsid w:val="F8FFF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1169</Words>
  <Characters>1367</Characters>
  <Lines>8</Lines>
  <Paragraphs>2</Paragraphs>
  <TotalTime>0</TotalTime>
  <ScaleCrop>false</ScaleCrop>
  <LinksUpToDate>false</LinksUpToDate>
  <CharactersWithSpaces>1375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陈宇</cp:lastModifiedBy>
  <dcterms:modified xsi:type="dcterms:W3CDTF">2025-08-24T07:09:10Z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71FC10464695EC8D1E5DAA684B26A674_43</vt:lpwstr>
  </property>
  <property fmtid="{D5CDD505-2E9C-101B-9397-08002B2CF9AE}" pid="4" name="KSOTemplateDocerSaveRecord">
    <vt:lpwstr>eyJoZGlkIjoiMGNjNDdhZjdhZTU1NGI5ZjE0MmE4MmMzZTFhNjFiNDgiLCJ1c2VySWQiOiIxNjg0MTgzMDE4In0=</vt:lpwstr>
  </property>
</Properties>
</file>