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00" w:type="dxa"/>
        <w:tblInd w:w="93" w:type="dxa"/>
        <w:tblLook w:val="04A0"/>
      </w:tblPr>
      <w:tblGrid>
        <w:gridCol w:w="660"/>
        <w:gridCol w:w="880"/>
        <w:gridCol w:w="1736"/>
        <w:gridCol w:w="584"/>
        <w:gridCol w:w="1542"/>
        <w:gridCol w:w="618"/>
        <w:gridCol w:w="1410"/>
        <w:gridCol w:w="2080"/>
        <w:gridCol w:w="960"/>
        <w:gridCol w:w="920"/>
        <w:gridCol w:w="270"/>
        <w:gridCol w:w="1640"/>
      </w:tblGrid>
      <w:tr w:rsidR="000C2A4B">
        <w:trPr>
          <w:trHeight w:val="375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2A4B" w:rsidRDefault="000C2A4B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2A4B" w:rsidRDefault="000C2A4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2A4B" w:rsidRDefault="000C2A4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2A4B" w:rsidRDefault="000C2A4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2A4B" w:rsidRDefault="000C2A4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2A4B" w:rsidRDefault="000C2A4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2A4B" w:rsidRDefault="000C2A4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2A4B" w:rsidRDefault="000C2A4B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C2A4B">
        <w:trPr>
          <w:trHeight w:val="490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 w:rsidR="000C2A4B">
        <w:trPr>
          <w:trHeight w:val="480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（2024年度）</w:t>
            </w:r>
          </w:p>
        </w:tc>
      </w:tr>
      <w:tr w:rsidR="000C2A4B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17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改善办学保障条件-北京电影学院怀柔校区一期学生宿舍楼加装电梯及其配套改造工程</w:t>
            </w:r>
          </w:p>
        </w:tc>
      </w:tr>
      <w:tr w:rsidR="000C2A4B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北京电影学院</w:t>
            </w:r>
          </w:p>
        </w:tc>
      </w:tr>
      <w:tr w:rsidR="000C2A4B">
        <w:trPr>
          <w:trHeight w:val="255"/>
        </w:trPr>
        <w:tc>
          <w:tcPr>
            <w:tcW w:w="15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0C2A4B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791.165785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779.333178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98.50%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9.85</w:t>
            </w:r>
          </w:p>
        </w:tc>
      </w:tr>
      <w:tr w:rsidR="000C2A4B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791.165785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bookmarkStart w:id="0" w:name="OLE_LINK13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779.333178</w:t>
            </w:r>
            <w:bookmarkEnd w:id="0"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98.50%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0C2A4B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0C2A4B">
        <w:trPr>
          <w:trHeight w:val="255"/>
        </w:trPr>
        <w:tc>
          <w:tcPr>
            <w:tcW w:w="1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—</w:t>
            </w:r>
          </w:p>
        </w:tc>
      </w:tr>
      <w:tr w:rsidR="000C2A4B">
        <w:trPr>
          <w:trHeight w:val="255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6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8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0C2A4B">
        <w:trPr>
          <w:trHeight w:val="1635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项目计划于2024年4月启动招标工作，6月完成项目招标和合同签订工作，7月暑期开始进场施工，9月开学前完成主体工程及设备安装，10月底前完成装修工程及设备调试，11月底前完成竣工验收并正式投入使用，12月完成竣工结算和审计工作，12月底前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完成结项工作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。工程质量达到行业合格标准。工程实施后，将显著改善解决学生宿舍楼电梯拥挤、候梯时间长、运力不足的问题。</w:t>
            </w:r>
          </w:p>
        </w:tc>
        <w:tc>
          <w:tcPr>
            <w:tcW w:w="58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2024年8月14日完成项目招标和合同签订工作，8月15日开始进场施工，2025年1月15日完成竣工验收并正式投入使用，4月完成竣工结算和审计工作。工程质量达到行业合格标准。工程实施后，将显著改善解决学生宿舍楼电梯拥挤、候梯时间长、运力不足的问题。</w:t>
            </w:r>
          </w:p>
        </w:tc>
      </w:tr>
      <w:tr w:rsidR="000C2A4B">
        <w:trPr>
          <w:trHeight w:val="510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0C2A4B">
        <w:trPr>
          <w:trHeight w:val="102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bookmarkStart w:id="1" w:name="OLE_LINK10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学生宿舍楼电梯改造</w:t>
            </w:r>
            <w:bookmarkEnd w:id="1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面积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≤700平方米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学生宿舍楼电梯改造工程面积700㎡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10.00</w:t>
            </w:r>
            <w:bookmarkStart w:id="2" w:name="_GoBack"/>
            <w:bookmarkEnd w:id="2"/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 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无</w:t>
            </w:r>
          </w:p>
        </w:tc>
      </w:tr>
      <w:tr w:rsidR="000C2A4B">
        <w:trPr>
          <w:trHeight w:val="102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bookmarkStart w:id="3" w:name="OLE_LINK2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前期准备</w:t>
            </w:r>
            <w:bookmarkEnd w:id="3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工作时间（1个月）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≤1个月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前期准备1个月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0C2A4B">
        <w:trPr>
          <w:trHeight w:val="102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bookmarkStart w:id="4" w:name="OLE_LINK3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招标采购</w:t>
            </w:r>
            <w:bookmarkEnd w:id="4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时间（2个月）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≤2个月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招标采购1个月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0C2A4B">
        <w:trPr>
          <w:trHeight w:val="102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bookmarkStart w:id="5" w:name="OLE_LINK4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工程施工</w:t>
            </w:r>
            <w:bookmarkEnd w:id="5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时间（6个月）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≤6个月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工程施工6个月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0C2A4B">
        <w:trPr>
          <w:trHeight w:val="102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bookmarkStart w:id="6" w:name="OLE_LINK5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试运行和竣工验收时间</w:t>
            </w:r>
            <w:bookmarkEnd w:id="6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（1个月）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≤1个月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试运行和竣工验收1个月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0C2A4B">
        <w:trPr>
          <w:trHeight w:val="102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bookmarkStart w:id="7" w:name="OLE_LINK6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竣工结算和审计</w:t>
            </w:r>
            <w:bookmarkEnd w:id="7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时间(1个月）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≤1个月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竣工结算和审计3个月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施工方提供资料较多，审计结算超出预期时长。以后合理预测结算时长，并加强沟通协调，缩短审核时间。</w:t>
            </w:r>
          </w:p>
        </w:tc>
      </w:tr>
      <w:tr w:rsidR="000C2A4B">
        <w:trPr>
          <w:trHeight w:val="102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bookmarkStart w:id="8" w:name="OLE_LINK7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项目竣工验收合格率</w:t>
            </w:r>
            <w:bookmarkEnd w:id="8"/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=100%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项目竣工验收合格率100%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 15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0C2A4B">
        <w:trPr>
          <w:trHeight w:val="201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项目总成本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≤791.165785</w:t>
            </w:r>
            <w:bookmarkStart w:id="9" w:name="OLE_LINK8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万元</w:t>
            </w:r>
            <w:bookmarkEnd w:id="9"/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bookmarkStart w:id="10" w:name="OLE_LINK1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项目实际支出成本779.333178</w:t>
            </w:r>
            <w:bookmarkEnd w:id="10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万元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无</w:t>
            </w:r>
          </w:p>
        </w:tc>
      </w:tr>
      <w:tr w:rsidR="000C2A4B">
        <w:trPr>
          <w:trHeight w:val="204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本项目对学生产生的效益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提升学生宿舍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楼生活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条件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缓解了学生宿舍楼电梯拥挤、</w:t>
            </w:r>
            <w:bookmarkStart w:id="11" w:name="OLE_LINK11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候梯时间长、运力不足问题</w:t>
            </w:r>
            <w:bookmarkEnd w:id="11"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无</w:t>
            </w:r>
          </w:p>
        </w:tc>
      </w:tr>
      <w:tr w:rsidR="000C2A4B">
        <w:trPr>
          <w:trHeight w:val="2040"/>
        </w:trPr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满意度指标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服务对象满意度指标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学生</w:t>
            </w:r>
            <w:bookmarkStart w:id="12" w:name="OLE_LINK9"/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满意度</w:t>
            </w:r>
            <w:bookmarkEnd w:id="12"/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≥95%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通过调查学生满意度为96%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10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10.00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无</w:t>
            </w:r>
          </w:p>
        </w:tc>
      </w:tr>
      <w:tr w:rsidR="000C2A4B">
        <w:trPr>
          <w:trHeight w:val="450"/>
        </w:trPr>
        <w:tc>
          <w:tcPr>
            <w:tcW w:w="95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 xml:space="preserve">100.00 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A4B" w:rsidRDefault="003A552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21"/>
              </w:rPr>
              <w:t>97.85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2A4B" w:rsidRDefault="000C2A4B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</w:tbl>
    <w:p w:rsidR="000C2A4B" w:rsidRDefault="000C2A4B"/>
    <w:sectPr w:rsidR="000C2A4B" w:rsidSect="000C2A4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82BF1B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9E6" w:rsidRDefault="00A029E6" w:rsidP="00DF0259">
      <w:r>
        <w:separator/>
      </w:r>
    </w:p>
  </w:endnote>
  <w:endnote w:type="continuationSeparator" w:id="0">
    <w:p w:rsidR="00A029E6" w:rsidRDefault="00A029E6" w:rsidP="00DF0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黑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9E6" w:rsidRDefault="00A029E6" w:rsidP="00DF0259">
      <w:r>
        <w:separator/>
      </w:r>
    </w:p>
  </w:footnote>
  <w:footnote w:type="continuationSeparator" w:id="0">
    <w:p w:rsidR="00A029E6" w:rsidRDefault="00A029E6" w:rsidP="00DF0259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Oneday">
    <w15:presenceInfo w15:providerId="WPS Office" w15:userId="48447966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GQxZmY0MGNmOWM5OTQ2MzdlMzg4M2ZhNTg3YWUyZGYifQ=="/>
  </w:docVars>
  <w:rsids>
    <w:rsidRoot w:val="00013FF5"/>
    <w:rsid w:val="DF09FCC8"/>
    <w:rsid w:val="F7EB00D9"/>
    <w:rsid w:val="F9BF104F"/>
    <w:rsid w:val="00013FF5"/>
    <w:rsid w:val="00042B39"/>
    <w:rsid w:val="000B4C70"/>
    <w:rsid w:val="000C2A4B"/>
    <w:rsid w:val="000E256D"/>
    <w:rsid w:val="00105FAF"/>
    <w:rsid w:val="00111F35"/>
    <w:rsid w:val="00114C6B"/>
    <w:rsid w:val="00121258"/>
    <w:rsid w:val="00160CBA"/>
    <w:rsid w:val="0018634C"/>
    <w:rsid w:val="001A1866"/>
    <w:rsid w:val="001B2807"/>
    <w:rsid w:val="001F0716"/>
    <w:rsid w:val="002434C2"/>
    <w:rsid w:val="0029667F"/>
    <w:rsid w:val="002A0347"/>
    <w:rsid w:val="002C4897"/>
    <w:rsid w:val="00323C18"/>
    <w:rsid w:val="00344269"/>
    <w:rsid w:val="003570E1"/>
    <w:rsid w:val="00387172"/>
    <w:rsid w:val="003A5523"/>
    <w:rsid w:val="00400AC0"/>
    <w:rsid w:val="0043179B"/>
    <w:rsid w:val="00437807"/>
    <w:rsid w:val="00492DC8"/>
    <w:rsid w:val="004A4CBB"/>
    <w:rsid w:val="004E26F8"/>
    <w:rsid w:val="00512DA2"/>
    <w:rsid w:val="005351D8"/>
    <w:rsid w:val="00562F22"/>
    <w:rsid w:val="005731DD"/>
    <w:rsid w:val="005A52BE"/>
    <w:rsid w:val="005F709A"/>
    <w:rsid w:val="00635460"/>
    <w:rsid w:val="0064701F"/>
    <w:rsid w:val="00660486"/>
    <w:rsid w:val="0066361B"/>
    <w:rsid w:val="006D15ED"/>
    <w:rsid w:val="00702B74"/>
    <w:rsid w:val="00724DEC"/>
    <w:rsid w:val="00736144"/>
    <w:rsid w:val="0074069C"/>
    <w:rsid w:val="0078019A"/>
    <w:rsid w:val="0078391F"/>
    <w:rsid w:val="007B1BAA"/>
    <w:rsid w:val="0082265D"/>
    <w:rsid w:val="00845E9E"/>
    <w:rsid w:val="008660E4"/>
    <w:rsid w:val="00927357"/>
    <w:rsid w:val="00952C9C"/>
    <w:rsid w:val="00994ECD"/>
    <w:rsid w:val="009A0504"/>
    <w:rsid w:val="00A029E6"/>
    <w:rsid w:val="00A837E4"/>
    <w:rsid w:val="00AC1266"/>
    <w:rsid w:val="00B716D4"/>
    <w:rsid w:val="00B73B33"/>
    <w:rsid w:val="00B85C06"/>
    <w:rsid w:val="00BE7B0F"/>
    <w:rsid w:val="00BF6BC9"/>
    <w:rsid w:val="00C66FAC"/>
    <w:rsid w:val="00C74A99"/>
    <w:rsid w:val="00C848F0"/>
    <w:rsid w:val="00CA0D16"/>
    <w:rsid w:val="00CF21B3"/>
    <w:rsid w:val="00D21339"/>
    <w:rsid w:val="00D36B72"/>
    <w:rsid w:val="00DB17A6"/>
    <w:rsid w:val="00DF0259"/>
    <w:rsid w:val="00E53EAB"/>
    <w:rsid w:val="00E6462B"/>
    <w:rsid w:val="00E74AD4"/>
    <w:rsid w:val="00EB4849"/>
    <w:rsid w:val="00EB7528"/>
    <w:rsid w:val="00ED2AC5"/>
    <w:rsid w:val="00F56447"/>
    <w:rsid w:val="00F60E00"/>
    <w:rsid w:val="00F766D3"/>
    <w:rsid w:val="0189686D"/>
    <w:rsid w:val="08EB3C0A"/>
    <w:rsid w:val="0C7E090C"/>
    <w:rsid w:val="167FBE37"/>
    <w:rsid w:val="23DC2118"/>
    <w:rsid w:val="34FC368E"/>
    <w:rsid w:val="44112D8E"/>
    <w:rsid w:val="48306286"/>
    <w:rsid w:val="48375038"/>
    <w:rsid w:val="59145495"/>
    <w:rsid w:val="5C851D19"/>
    <w:rsid w:val="619725B1"/>
    <w:rsid w:val="64D75A58"/>
    <w:rsid w:val="6BBDA6E5"/>
    <w:rsid w:val="6C821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A4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rsid w:val="000C2A4B"/>
    <w:pPr>
      <w:jc w:val="left"/>
    </w:pPr>
  </w:style>
  <w:style w:type="paragraph" w:styleId="a4">
    <w:name w:val="footer"/>
    <w:basedOn w:val="a"/>
    <w:link w:val="Char"/>
    <w:qFormat/>
    <w:rsid w:val="000C2A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0C2A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sid w:val="000C2A4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0C2A4B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6">
    <w:name w:val="annotation reference"/>
    <w:basedOn w:val="a0"/>
    <w:rsid w:val="000C2A4B"/>
    <w:rPr>
      <w:sz w:val="21"/>
      <w:szCs w:val="21"/>
    </w:rPr>
  </w:style>
  <w:style w:type="paragraph" w:styleId="a7">
    <w:name w:val="Balloon Text"/>
    <w:basedOn w:val="a"/>
    <w:link w:val="Char1"/>
    <w:rsid w:val="00DF0259"/>
    <w:rPr>
      <w:sz w:val="18"/>
      <w:szCs w:val="18"/>
    </w:rPr>
  </w:style>
  <w:style w:type="character" w:customStyle="1" w:styleId="Char1">
    <w:name w:val="批注框文本 Char"/>
    <w:basedOn w:val="a0"/>
    <w:link w:val="a7"/>
    <w:rsid w:val="00DF025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chenl</dc:creator>
  <cp:lastModifiedBy>Administrator</cp:lastModifiedBy>
  <cp:revision>50</cp:revision>
  <dcterms:created xsi:type="dcterms:W3CDTF">2014-10-30T20:08:00Z</dcterms:created>
  <dcterms:modified xsi:type="dcterms:W3CDTF">2025-08-21T05:08:00Z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2052-6.9.0.8865</vt:lpwstr>
  </property>
  <property fmtid="{D5CDD505-2E9C-101B-9397-08002B2CF9AE}" pid="3" name="ICV">
    <vt:lpwstr>6F3F41A4242047F1A5E68EF8645B56F3_12</vt:lpwstr>
  </property>
  <property fmtid="{D5CDD505-2E9C-101B-9397-08002B2CF9AE}" pid="4" name="GrammarlyDocumentId">
    <vt:lpwstr>7f6c9d7af8883816a76bc3bec56bdb037af64cc984cb8a20e05354dd50a8ffeb</vt:lpwstr>
  </property>
</Properties>
</file>