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642A6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7" w:name="_GoBack"/>
      <w:bookmarkEnd w:id="7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C59B90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AF1055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3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21"/>
        <w:gridCol w:w="106"/>
        <w:gridCol w:w="1132"/>
        <w:gridCol w:w="848"/>
        <w:gridCol w:w="279"/>
        <w:gridCol w:w="284"/>
        <w:gridCol w:w="420"/>
        <w:gridCol w:w="143"/>
        <w:gridCol w:w="703"/>
        <w:gridCol w:w="1051"/>
      </w:tblGrid>
      <w:tr w14:paraId="33945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761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781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9D5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人才培养质量建设-资源共享-博物馆联盟建设项目</w:t>
            </w:r>
          </w:p>
        </w:tc>
      </w:tr>
      <w:tr w14:paraId="2416A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655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ED62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42A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D16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北京工业大学</w:t>
            </w:r>
          </w:p>
        </w:tc>
      </w:tr>
      <w:tr w14:paraId="7D833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1DB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DE1A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498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年初预</w:t>
            </w:r>
          </w:p>
          <w:p w14:paraId="5A9914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CF52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全年预</w:t>
            </w:r>
          </w:p>
          <w:p w14:paraId="4313EDD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29B6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全年</w:t>
            </w:r>
          </w:p>
          <w:p w14:paraId="56B4DA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046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F55E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B00D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得分</w:t>
            </w:r>
          </w:p>
        </w:tc>
      </w:tr>
      <w:tr w14:paraId="65A85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114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389B4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407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18.000000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F75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18.000000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3776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18.000000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498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01F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100%</w:t>
            </w:r>
            <w:bookmarkEnd w:id="0"/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CDE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044B8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484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79B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其中：当年财政</w:t>
            </w:r>
          </w:p>
          <w:p w14:paraId="0AD979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CE1C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18.000000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1C8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18.000000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4E0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18.000000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7134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DDD2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07D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—</w:t>
            </w:r>
          </w:p>
        </w:tc>
      </w:tr>
      <w:tr w14:paraId="0F03B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BAAC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B02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7BA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B48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9E8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EE86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F5D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—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C564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—</w:t>
            </w:r>
          </w:p>
        </w:tc>
      </w:tr>
      <w:tr w14:paraId="54B50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F1F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63D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92F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C33B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6CC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B0A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88C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—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AF85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—</w:t>
            </w:r>
          </w:p>
        </w:tc>
      </w:tr>
      <w:tr w14:paraId="3A8C2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92F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F89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7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83B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实际完成情况</w:t>
            </w:r>
          </w:p>
        </w:tc>
      </w:tr>
      <w:tr w14:paraId="01630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2C71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0878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通过项目实施，对</w:t>
            </w:r>
            <w:bookmarkStart w:id="1" w:name="OLE_LINK2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微特电机科技博物馆现有展陈环境和展品做进一步维护优化，不断丰富馆藏资源</w:t>
            </w:r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，创新展陈手段，持续提高服务对象的满意度和博物馆的知名度，充分发挥微特电机科技博物馆在科普教学、科学研究、文化传播等方面的重要功能。具体目标包括：目标1：做好博物馆日常参观接待服务；目标2：做好学生的实践教学；目标3：</w:t>
            </w:r>
            <w:bookmarkStart w:id="2" w:name="OLE_LINK4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丰富馆藏电机展品资源</w:t>
            </w:r>
            <w:bookmarkEnd w:id="2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；目标4：出版馆藏电机图册；目标5：</w:t>
            </w:r>
            <w:bookmarkStart w:id="3" w:name="OLE_LINK6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持续提高服务对象的满意度和博物馆的知名度</w:t>
            </w:r>
            <w:bookmarkEnd w:id="3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。</w:t>
            </w:r>
          </w:p>
        </w:tc>
        <w:tc>
          <w:tcPr>
            <w:tcW w:w="37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F7B8D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2024年全年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，累计接待本校师生、中小学师生、社会各界人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士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参观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和实践教学达3369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人</w:t>
            </w:r>
            <w:bookmarkStart w:id="4" w:name="OLE_LINK3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。</w:t>
            </w:r>
            <w:bookmarkEnd w:id="4"/>
            <w:bookmarkStart w:id="5" w:name="OLE_LINK5"/>
          </w:p>
          <w:p w14:paraId="516D0BAB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配合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党委宣传部和马克思主义学院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《形势与政策》课，为417名学生进行科普宣讲。</w:t>
            </w:r>
          </w:p>
          <w:p w14:paraId="1772C89B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购置了6个电机展品，馆藏电机展品数字资源数量达到2772件 ，</w:t>
            </w:r>
            <w:bookmarkEnd w:id="5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进一步丰富馆藏电机展品资源。</w:t>
            </w:r>
          </w:p>
          <w:p w14:paraId="22C26162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2024年按时完成馆藏电机图册编制工作，现已进入正式出版流程。</w:t>
            </w:r>
          </w:p>
          <w:p w14:paraId="31BC7768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bookmarkStart w:id="6" w:name="OLE_LINK7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2024年，配合北京电视台记者来馆录制并正式播出专题节目《打卡高校宝藏博物馆：北京工业大学微特电机科技博物馆》。</w:t>
            </w:r>
            <w:bookmarkEnd w:id="6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2025年，录制“科技馆之城”《解锁主题科学游》系列短视频《走进宝藏高校馆：电机博物馆》，已分别在北京日报客户端和北京市科协视频号上线。博物馆知名度得到进一步提升。</w:t>
            </w:r>
          </w:p>
        </w:tc>
      </w:tr>
      <w:tr w14:paraId="33536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7A32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373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37E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B4A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A76C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年度</w:t>
            </w:r>
          </w:p>
          <w:p w14:paraId="2421AE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57D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实际</w:t>
            </w:r>
          </w:p>
          <w:p w14:paraId="26B415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B9E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D54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1CE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偏差原因分析及改进</w:t>
            </w:r>
          </w:p>
          <w:p w14:paraId="384849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措施</w:t>
            </w:r>
          </w:p>
        </w:tc>
      </w:tr>
      <w:tr w14:paraId="7DC5D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D76F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3FE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E6C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数量指标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D0F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馆藏电机展品数字资源数量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D84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2000件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CADA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2772件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60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3C3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E04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D06C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7AD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FBD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F68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525B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出版馆藏电机图册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F85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14B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337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49D1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24.00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537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0"/>
                <w:szCs w:val="21"/>
                <w:highlight w:val="none"/>
                <w:lang w:val="en-US" w:eastAsia="zh-CN"/>
              </w:rPr>
              <w:t>出版时间在2025年</w:t>
            </w:r>
          </w:p>
        </w:tc>
      </w:tr>
      <w:tr w14:paraId="1ADB7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FD1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C32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CF2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质量指标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A17B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博物馆服务质量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060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55F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C4C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1E1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D0F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2D90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401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B49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799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社会效益</w:t>
            </w:r>
          </w:p>
          <w:p w14:paraId="5942B8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7D39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参观人数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190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≥1500人数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33F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3369人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D91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DA7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yellow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9.5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BB3E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实际参观人数高于指标人数</w:t>
            </w:r>
          </w:p>
        </w:tc>
      </w:tr>
      <w:tr w14:paraId="0B06D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9432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6D1C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BCA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3818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博物馆的知名度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E98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56A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93E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7FD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F79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0EA7D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663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1AF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满意度</w:t>
            </w:r>
          </w:p>
          <w:p w14:paraId="02E9F0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E392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指</w:t>
            </w:r>
          </w:p>
          <w:p w14:paraId="464D59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标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2A94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服务对象满意度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E68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8FC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2BDB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6D1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346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97D3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8DB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B2C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40C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98.50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CC10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</w:pPr>
          </w:p>
        </w:tc>
      </w:tr>
    </w:tbl>
    <w:p w14:paraId="2AA85DC4">
      <w:pPr>
        <w:rPr>
          <w:rFonts w:hint="eastAsia" w:ascii="仿宋_GB2312" w:eastAsia="仿宋_GB2312"/>
          <w:vanish/>
          <w:sz w:val="32"/>
          <w:szCs w:val="32"/>
        </w:rPr>
      </w:pPr>
    </w:p>
    <w:p w14:paraId="6162AAC7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67BA56B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5C5238-9BF8-439D-82B9-91F87FE2F4E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46E809B-6FF2-4543-84CD-52F931DCE31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AFAB3F3-F4F3-4A2E-A5E8-53E830570F7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525C68C-19C3-417B-9AA9-E2E7CD42F27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3B229A"/>
    <w:multiLevelType w:val="singleLevel"/>
    <w:tmpl w:val="8D3B229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3852347"/>
    <w:rsid w:val="0BB02917"/>
    <w:rsid w:val="0F860884"/>
    <w:rsid w:val="10ED36CA"/>
    <w:rsid w:val="13F83651"/>
    <w:rsid w:val="170824D2"/>
    <w:rsid w:val="1BAB07E8"/>
    <w:rsid w:val="1ED444C9"/>
    <w:rsid w:val="23F075F5"/>
    <w:rsid w:val="28D53844"/>
    <w:rsid w:val="28EB21AF"/>
    <w:rsid w:val="2BF66FEB"/>
    <w:rsid w:val="2FB9783D"/>
    <w:rsid w:val="34367E3A"/>
    <w:rsid w:val="36037CD9"/>
    <w:rsid w:val="37E72FFE"/>
    <w:rsid w:val="3B96663F"/>
    <w:rsid w:val="409961FA"/>
    <w:rsid w:val="42B02847"/>
    <w:rsid w:val="42F35133"/>
    <w:rsid w:val="47104F02"/>
    <w:rsid w:val="4B26517A"/>
    <w:rsid w:val="50236D60"/>
    <w:rsid w:val="53354886"/>
    <w:rsid w:val="554E6B03"/>
    <w:rsid w:val="57F32A19"/>
    <w:rsid w:val="5A280C65"/>
    <w:rsid w:val="5FB3C5AC"/>
    <w:rsid w:val="62DE41FC"/>
    <w:rsid w:val="69A93FE5"/>
    <w:rsid w:val="6B961807"/>
    <w:rsid w:val="76BF76EC"/>
    <w:rsid w:val="776677E3"/>
    <w:rsid w:val="789B3561"/>
    <w:rsid w:val="7FFB8508"/>
    <w:rsid w:val="9FE97407"/>
    <w:rsid w:val="ACDF7B9C"/>
    <w:rsid w:val="B9E710A5"/>
    <w:rsid w:val="FDE791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874</Words>
  <Characters>1013</Characters>
  <Lines>8</Lines>
  <Paragraphs>2</Paragraphs>
  <TotalTime>14</TotalTime>
  <ScaleCrop>false</ScaleCrop>
  <LinksUpToDate>false</LinksUpToDate>
  <CharactersWithSpaces>1022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09052</cp:lastModifiedBy>
  <cp:lastPrinted>2025-04-09T11:02:00Z</cp:lastPrinted>
  <dcterms:modified xsi:type="dcterms:W3CDTF">2025-08-24T13:26:23Z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C222EBABE949476F93D77AA111EC03EC_13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