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67"/>
        <w:gridCol w:w="479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教师队伍建设-青年北京学者-许成顺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3041E">
            <w:pPr>
              <w:widowControl/>
              <w:numPr>
                <w:ilvl w:val="0"/>
                <w:numId w:val="1"/>
              </w:numPr>
              <w:spacing w:line="24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发表高质量科研论文10篇</w:t>
            </w:r>
          </w:p>
          <w:p w14:paraId="0FA89DF5">
            <w:pPr>
              <w:widowControl/>
              <w:numPr>
                <w:ilvl w:val="0"/>
                <w:numId w:val="1"/>
              </w:numPr>
              <w:spacing w:line="24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授权发明专利2项</w:t>
            </w:r>
          </w:p>
          <w:p w14:paraId="4D1A00CA">
            <w:pPr>
              <w:widowControl/>
              <w:numPr>
                <w:ilvl w:val="0"/>
                <w:numId w:val="1"/>
              </w:numPr>
              <w:spacing w:line="24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培养研究生5-6名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3358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1、发表SCI/EI论文10篇</w:t>
            </w:r>
          </w:p>
          <w:p w14:paraId="14D9437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2、发明专利实审通过2项</w:t>
            </w:r>
          </w:p>
          <w:p w14:paraId="162053C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3、培养研究生8名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发表科研论文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=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=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发明专利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=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598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培养研究生人数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1FB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5-6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746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发表高质量科研论文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lang w:val="en-US" w:eastAsia="zh-CN" w:bidi="ar"/>
              </w:rPr>
              <w:t>=</w:t>
            </w:r>
            <w:r>
              <w:rPr>
                <w:rStyle w:val="8"/>
                <w:rFonts w:hint="eastAsia" w:ascii="仿宋_GB2312" w:hAnsi="仿宋_GB2312" w:eastAsia="仿宋_GB2312" w:cs="仿宋_GB2312"/>
                <w:lang w:bidi="ar"/>
              </w:rPr>
              <w:t>10</w:t>
            </w:r>
            <w:r>
              <w:rPr>
                <w:rStyle w:val="8"/>
                <w:rFonts w:hint="eastAsia" w:ascii="仿宋_GB2312" w:hAnsi="仿宋_GB2312" w:eastAsia="仿宋_GB2312" w:cs="仿宋_GB2312"/>
                <w:lang w:val="en-US" w:eastAsia="zh-CN" w:bidi="ar"/>
              </w:rPr>
              <w:t>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授权发明专利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EA8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=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1AA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3D2F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07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1AA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A6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863E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培养研究生人数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B0AC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5-6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EDF9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C8D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FB3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6D1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发展土-结构耦合体系动力相互作用分析方法，推广应用于海上风电工程一体化设计；培养相关领域精干的博士、硕士研究生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lang w:bidi="ar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培养了一批在土-结相互作用及海上风电研究领域专业素养过硬、成果丰硕的博士、硕士研究生。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30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29.00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2C509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将进一步发展基于点云的半解析CFD-DEM耦合方法，并在复杂流-固系统下进行初步应用，为进一步揭示液化机理及渗流的局部影响奠定基础。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99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.00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3E9C2CCD">
      <w:pPr>
        <w:rPr>
          <w:rFonts w:ascii="仿宋_GB2312" w:eastAsia="仿宋_GB2312"/>
          <w:vanish/>
          <w:sz w:val="32"/>
          <w:szCs w:val="32"/>
        </w:rPr>
      </w:pPr>
    </w:p>
    <w:p w14:paraId="76DA08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EBC1FC"/>
    <w:multiLevelType w:val="singleLevel"/>
    <w:tmpl w:val="71EBC1F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460CCC"/>
    <w:rsid w:val="00512C82"/>
    <w:rsid w:val="00855A23"/>
    <w:rsid w:val="008A3EEA"/>
    <w:rsid w:val="00A10F6D"/>
    <w:rsid w:val="00B47A57"/>
    <w:rsid w:val="00CE49C2"/>
    <w:rsid w:val="00E017CD"/>
    <w:rsid w:val="00F561EB"/>
    <w:rsid w:val="14BF6BEC"/>
    <w:rsid w:val="253F6B25"/>
    <w:rsid w:val="254C0C49"/>
    <w:rsid w:val="2B4A240E"/>
    <w:rsid w:val="32982287"/>
    <w:rsid w:val="37E72FFE"/>
    <w:rsid w:val="3B5733E1"/>
    <w:rsid w:val="4B26517A"/>
    <w:rsid w:val="4FF929DD"/>
    <w:rsid w:val="557C1C0A"/>
    <w:rsid w:val="5FB3C5AC"/>
    <w:rsid w:val="60E756D4"/>
    <w:rsid w:val="694555FD"/>
    <w:rsid w:val="7B014901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511</Words>
  <Characters>639</Characters>
  <Lines>7</Lines>
  <Paragraphs>2</Paragraphs>
  <TotalTime>2</TotalTime>
  <ScaleCrop>false</ScaleCrop>
  <LinksUpToDate>false</LinksUpToDate>
  <CharactersWithSpaces>647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2025-05-13T09:53:00Z</dcterms:created>
  <dc:creator>Administrator</dc:creator>
  <cp:lastModifiedBy>Jimmy</cp:lastModifiedBy>
  <cp:lastPrinted>2025-04-10T06:09:00Z</cp:lastPrinted>
  <dcterms:modified xsi:type="dcterms:W3CDTF">2025-08-24T03:12:00Z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1CA0D50AD746476EB6F56D18C00A0607_13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