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53805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792F44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3BB2272D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03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630"/>
        <w:gridCol w:w="1064"/>
        <w:gridCol w:w="279"/>
        <w:gridCol w:w="284"/>
        <w:gridCol w:w="420"/>
        <w:gridCol w:w="259"/>
        <w:gridCol w:w="703"/>
        <w:gridCol w:w="862"/>
      </w:tblGrid>
      <w:tr w14:paraId="6F83A2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5CB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74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E2A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学生资助----中职国家助学金</w:t>
            </w:r>
          </w:p>
        </w:tc>
      </w:tr>
      <w:tr w14:paraId="22EB5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833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367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85C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C53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中国音乐学院</w:t>
            </w:r>
          </w:p>
        </w:tc>
      </w:tr>
      <w:tr w14:paraId="65A583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0E3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DD9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357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CB0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7B75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F98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EF8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2D4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5064E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558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E3175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A93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B6C2E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FEF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2E4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031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948D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454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4DC3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0EA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0.51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F2C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0.51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8D9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0.510000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00B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9C5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2"/>
            <w:r>
              <w:rPr>
                <w:rFonts w:ascii="仿宋_GB2312" w:hAnsi="宋体" w:eastAsia="仿宋_GB2312" w:cs="宋体"/>
                <w:kern w:val="0"/>
                <w:szCs w:val="21"/>
              </w:rPr>
              <w:t>100.00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  <w:bookmarkEnd w:id="0"/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1AEB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</w:tr>
      <w:tr w14:paraId="78BCC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C30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B11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B6096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FF0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0.51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350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0.51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480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0.510000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07E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FE9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100.00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3B8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212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6F8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630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731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7FC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FB4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570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BA4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580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4DCF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6B2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A41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DE7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9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2F0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96E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232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E90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CE5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6528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1F5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8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D56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A73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D6FD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09C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C16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附中学生国家助学金主要用于资助全日制中专在校家庭生活困难、残疾、孤儿等情况学生，2024年1-7月符合一等助学金条件的1人，符合二等助学金条件的2人，2024年9-12月符合二等助学金2人。附中学生国家助学金覆盖全校符合政策的学生，并且按时、足额发放。</w:t>
            </w:r>
          </w:p>
        </w:tc>
        <w:tc>
          <w:tcPr>
            <w:tcW w:w="38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478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2024年1-7月发放0.366万元</w:t>
            </w:r>
          </w:p>
          <w:p w14:paraId="12AE8D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2024年9-12月发放0.144万元，共计0.51万元</w:t>
            </w:r>
          </w:p>
        </w:tc>
      </w:tr>
      <w:tr w14:paraId="0EF741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A02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0A9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E8C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6FF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465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18E53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A8F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1FF7E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801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26B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87A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2B7C4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D10B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FCC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191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93A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B3D1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项目覆盖学生数</w:t>
            </w:r>
          </w:p>
          <w:p w14:paraId="7C02EDB9">
            <w:pPr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6BA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3人次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3A0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2E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9E3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C45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C4EA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6EA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F27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508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7AA3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学生生活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A1A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得到保证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9AF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3FE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F3B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7.50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97F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3606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673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E77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F82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A7AF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学生学业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5D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顺利完成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336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B01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155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.50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C12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933D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7DA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345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0A4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08ED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2024年8月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48C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按照相关制度确定受助学生名单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430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按时足额发放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5E8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A20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C9B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11B4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48E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E18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358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6AA3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2024年1-12月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C52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按照相应的标准发放国家助学金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008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按时足额发放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DC2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91E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496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B5DE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425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0C20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224179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E9AEC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53E28F7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772A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控制项目成本指标额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6F6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≤0.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1万元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EA6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0.51万元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AAA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CE0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21C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0C0A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4B8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2209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C6D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2184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一等助学金指标额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9C5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≤0.15万元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79A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0.15万元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E1E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969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713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825D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FFE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7C0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DE4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4FF7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二等助学金指标额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953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≤0.36万元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68C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0.36万元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511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C48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154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77E2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0C9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E19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1F6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ABC14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B45D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人才培养、社会稳定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420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对所有中专学生的资助工作，帮助他们顺利完成学业，以更专注的态度、更饱满的热情投入到学习中。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15A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D53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697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DE8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应重视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对受助学生的反馈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的收集和整理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，留存数据材料</w:t>
            </w:r>
          </w:p>
        </w:tc>
      </w:tr>
      <w:tr w14:paraId="10818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004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B28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BA2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4207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精准资助、持续保障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D5B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精准资助、持续保障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B3B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C31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253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9D5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1F1C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27C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76B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6CF39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D5C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8A5BB">
            <w:pPr>
              <w:jc w:val="left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受助学生满意度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AC1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C68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BC9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634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7BE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应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进一步归集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满意度数据。</w:t>
            </w:r>
          </w:p>
        </w:tc>
      </w:tr>
      <w:tr w14:paraId="0011C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4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53B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A51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8E6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96.00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E2C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533ED9E">
      <w:pPr>
        <w:rPr>
          <w:rFonts w:ascii="仿宋_GB2312" w:eastAsia="仿宋_GB2312"/>
          <w:vanish/>
          <w:sz w:val="32"/>
          <w:szCs w:val="32"/>
        </w:rPr>
      </w:pPr>
    </w:p>
    <w:p w14:paraId="742F92E6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60237A7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E05B8DB-0CEC-4AF4-B134-DEE8ADF4528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CD5136D-9B0D-43A3-AEE2-48EA83DB2CD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6D20ED64-B81E-4834-9182-63BF664E8EC9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5BE6F6B9-144E-4A60-8A2F-8613CB0C6ED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845DE476-68D4-4DD8-912A-0141F4E167D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21E2A"/>
    <w:rsid w:val="000658A2"/>
    <w:rsid w:val="000D30B5"/>
    <w:rsid w:val="001250DD"/>
    <w:rsid w:val="001C45CE"/>
    <w:rsid w:val="0020717B"/>
    <w:rsid w:val="002759D5"/>
    <w:rsid w:val="003435ED"/>
    <w:rsid w:val="0035600C"/>
    <w:rsid w:val="0045622B"/>
    <w:rsid w:val="00512C82"/>
    <w:rsid w:val="00546CDB"/>
    <w:rsid w:val="005751CF"/>
    <w:rsid w:val="005D0130"/>
    <w:rsid w:val="0066437C"/>
    <w:rsid w:val="00727627"/>
    <w:rsid w:val="0073763A"/>
    <w:rsid w:val="007D6415"/>
    <w:rsid w:val="008A3EEA"/>
    <w:rsid w:val="00921D2B"/>
    <w:rsid w:val="009D63C4"/>
    <w:rsid w:val="009E7652"/>
    <w:rsid w:val="00A06CE1"/>
    <w:rsid w:val="00B47A57"/>
    <w:rsid w:val="00BC25E1"/>
    <w:rsid w:val="00CE49C2"/>
    <w:rsid w:val="00D12CB3"/>
    <w:rsid w:val="00D22932"/>
    <w:rsid w:val="00D67F56"/>
    <w:rsid w:val="00D84A96"/>
    <w:rsid w:val="00DB3A9D"/>
    <w:rsid w:val="00DF03BC"/>
    <w:rsid w:val="00E017CD"/>
    <w:rsid w:val="00E36CDB"/>
    <w:rsid w:val="00E9110E"/>
    <w:rsid w:val="00E91539"/>
    <w:rsid w:val="00F24939"/>
    <w:rsid w:val="00F561EB"/>
    <w:rsid w:val="00FA78B5"/>
    <w:rsid w:val="32C86895"/>
    <w:rsid w:val="37E72FFE"/>
    <w:rsid w:val="3CCF217F"/>
    <w:rsid w:val="4B26517A"/>
    <w:rsid w:val="5FB3C5AC"/>
    <w:rsid w:val="622138CB"/>
    <w:rsid w:val="7FFB8508"/>
    <w:rsid w:val="B9E710A5"/>
    <w:rsid w:val="FFC38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uiPriority w:val="99"/>
    <w:rPr>
      <w:sz w:val="21"/>
      <w:szCs w:val="21"/>
    </w:rPr>
  </w:style>
  <w:style w:type="character" w:customStyle="1" w:styleId="8">
    <w:name w:val="页脚 字符"/>
    <w:link w:val="3"/>
    <w:uiPriority w:val="99"/>
    <w:rPr>
      <w:sz w:val="18"/>
      <w:szCs w:val="18"/>
    </w:rPr>
  </w:style>
  <w:style w:type="character" w:customStyle="1" w:styleId="9">
    <w:name w:val="页眉 字符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696</Words>
  <Characters>876</Characters>
  <Lines>8</Lines>
  <Paragraphs>2</Paragraphs>
  <TotalTime>42</TotalTime>
  <ScaleCrop>false</ScaleCrop>
  <LinksUpToDate>false</LinksUpToDate>
  <CharactersWithSpaces>884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2025-04-15T22:19:00Z</dcterms:created>
  <dc:creator>Administrator</dc:creator>
  <cp:lastModifiedBy>张健民</cp:lastModifiedBy>
  <dcterms:modified xsi:type="dcterms:W3CDTF">2025-08-22T09:50:35Z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eyJoZGlkIjoiYjhlMmI4ZTRlZTliZWI3YTY5MTc0MWU0YzI0NTRiNTYiLCJ1c2VySWQiOiIzMDkwMjYyMyJ9</vt:lpwstr>
  </property>
</Properties>
</file>