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直属单位业务发展—特殊教育创新发展重点实验室建设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北京教育科学研究院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312.906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312.906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247.059476 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78.96%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7.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312.906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312.906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247.059476 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78.96%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7.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建成环境安全适宜、功能完备的特教重点实验室；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开展指向特教教研员素养培育的教研质量提升与发展专题研究；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研发北京市特殊教育办学质量评价标准体系和工具；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开展特殊需要儿童评估干预研究；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发布北京市2023年特殊教育发展蓝皮书、定期汇编特殊教育国际动态资讯；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开发六大领域策略包、专家型特教教师资源包、各类特教教师精品教学资源包；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建立3个区级特殊教育质量提升综合改革实验基地，重点建设30所特殊教育质量提升综合改革实验学校。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建成环境安全适宜、功能完备的特教重点实验室；</w:t>
            </w:r>
          </w:p>
          <w:p>
            <w:pPr>
              <w:widowControl/>
              <w:numPr>
                <w:ilvl w:val="0"/>
                <w:numId w:val="2"/>
              </w:numPr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开展指向特教教研员素养培育的教研质量提升与发展专题研究；</w:t>
            </w:r>
          </w:p>
          <w:p>
            <w:pPr>
              <w:widowControl/>
              <w:numPr>
                <w:ilvl w:val="0"/>
                <w:numId w:val="2"/>
              </w:numPr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研发北京市特殊教育办学质量评价标准体系和工具；</w:t>
            </w:r>
          </w:p>
          <w:p>
            <w:pPr>
              <w:widowControl/>
              <w:numPr>
                <w:ilvl w:val="0"/>
                <w:numId w:val="2"/>
              </w:numPr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开展特需儿童评估干预研究；</w:t>
            </w:r>
          </w:p>
          <w:p>
            <w:pPr>
              <w:widowControl/>
              <w:numPr>
                <w:ilvl w:val="0"/>
                <w:numId w:val="2"/>
              </w:numPr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发布北京市2023年特殊教育发展蓝皮书、定期汇编特殊教育国际动态资讯；</w:t>
            </w:r>
          </w:p>
          <w:p>
            <w:pPr>
              <w:widowControl/>
              <w:numPr>
                <w:ilvl w:val="0"/>
                <w:numId w:val="2"/>
              </w:numPr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开发六大领域策略包、专家型特教教师资源包、各类特教教师精品教学资源包；</w:t>
            </w:r>
          </w:p>
          <w:p>
            <w:pPr>
              <w:widowControl/>
              <w:numPr>
                <w:ilvl w:val="0"/>
                <w:numId w:val="2"/>
              </w:numPr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建立3个区级特殊教育质量提升综合改革实验基地，重点建设30所特殊教育质量提升综合改革实验学校。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开展指向特教教研员素养培育的教研质量提升与发展专题研究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＝600次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600次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建成重点实验室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＝1个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建立区级特殊教育质量提升综合改革实验基地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＝3个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北京特殊教育教师基本功展示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上线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上线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融合教育案例优秀数字化资源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上线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上线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教师能力测评系统、特殊教育质量检与干预系统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投入 使用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投入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使用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特殊教育质量提升培训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2024年完成培训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 培训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≤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312.906000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247.059476万元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经济型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社会影响力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持久度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7.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90</w:t>
            </w:r>
            <w:bookmarkStart w:id="0" w:name="_GoBack"/>
            <w:bookmarkEnd w:id="0"/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Microsoft YaHei UI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1C4F3E"/>
    <w:multiLevelType w:val="singleLevel"/>
    <w:tmpl w:val="051C4F3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3078313"/>
    <w:multiLevelType w:val="singleLevel"/>
    <w:tmpl w:val="6307831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hYjIwYTFkMDUyN2RmOGI2OTNiMWRjYmY5MjBlYTUifQ=="/>
  </w:docVars>
  <w:rsids>
    <w:rsidRoot w:val="00512C82"/>
    <w:rsid w:val="00172EAB"/>
    <w:rsid w:val="003435ED"/>
    <w:rsid w:val="004121B5"/>
    <w:rsid w:val="004408E9"/>
    <w:rsid w:val="004419D7"/>
    <w:rsid w:val="0045622B"/>
    <w:rsid w:val="004849BA"/>
    <w:rsid w:val="004A6ACB"/>
    <w:rsid w:val="00512C82"/>
    <w:rsid w:val="00557AF2"/>
    <w:rsid w:val="0057786A"/>
    <w:rsid w:val="006677B4"/>
    <w:rsid w:val="006C280D"/>
    <w:rsid w:val="008110D2"/>
    <w:rsid w:val="008306F3"/>
    <w:rsid w:val="00884A00"/>
    <w:rsid w:val="008A3EEA"/>
    <w:rsid w:val="009C736F"/>
    <w:rsid w:val="00AE08A5"/>
    <w:rsid w:val="00B47A57"/>
    <w:rsid w:val="00BF0470"/>
    <w:rsid w:val="00C062A4"/>
    <w:rsid w:val="00C57E7F"/>
    <w:rsid w:val="00CE49C2"/>
    <w:rsid w:val="00E017CD"/>
    <w:rsid w:val="00F561EB"/>
    <w:rsid w:val="00F579EC"/>
    <w:rsid w:val="00F76E34"/>
    <w:rsid w:val="068C3E93"/>
    <w:rsid w:val="13F031EC"/>
    <w:rsid w:val="1B03041D"/>
    <w:rsid w:val="31913363"/>
    <w:rsid w:val="328A74F4"/>
    <w:rsid w:val="37E72FFE"/>
    <w:rsid w:val="489C3E9C"/>
    <w:rsid w:val="48C97F4E"/>
    <w:rsid w:val="49E12DA1"/>
    <w:rsid w:val="4B26517A"/>
    <w:rsid w:val="5A0F0569"/>
    <w:rsid w:val="5FB3C5AC"/>
    <w:rsid w:val="657D2B36"/>
    <w:rsid w:val="693D476A"/>
    <w:rsid w:val="6C3F269E"/>
    <w:rsid w:val="7F5712F4"/>
    <w:rsid w:val="7FFB8508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3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formulas xmlns="http://www.yonyou.com/formula"/>
</file>

<file path=customXml/item2.xml><?xml version="1.0" encoding="utf-8"?>
<dataSourceCollection xmlns="http://www.yonyou.com/datasource"/>
</file>

<file path=customXml/item3.xml><?xml version="1.0" encoding="utf-8"?>
<relations xmlns="http://www.yonyou.com/relation"/>
</file>

<file path=customXml/itemProps1.xml><?xml version="1.0" encoding="utf-8"?>
<ds:datastoreItem xmlns:ds="http://schemas.openxmlformats.org/officeDocument/2006/customXml" ds:itemID="{83B86C52-B9BF-4C72-9106-0B45B58C2BC9}">
  <ds:schemaRefs/>
</ds:datastoreItem>
</file>

<file path=customXml/itemProps2.xml><?xml version="1.0" encoding="utf-8"?>
<ds:datastoreItem xmlns:ds="http://schemas.openxmlformats.org/officeDocument/2006/customXml" ds:itemID="{0884315B-8F00-4BEF-9159-6690156453C8}">
  <ds:schemaRefs/>
</ds:datastoreItem>
</file>

<file path=customXml/itemProps3.xml><?xml version="1.0" encoding="utf-8"?>
<ds:datastoreItem xmlns:ds="http://schemas.openxmlformats.org/officeDocument/2006/customXml" ds:itemID="{63DD8C53-1AF7-441A-A10C-0CD85E1F38B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592</Words>
  <Characters>712</Characters>
  <Lines>178</Lines>
  <Paragraphs>162</Paragraphs>
  <TotalTime>4</TotalTime>
  <ScaleCrop>false</ScaleCrop>
  <LinksUpToDate>false</LinksUpToDate>
  <CharactersWithSpaces>1142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王超</cp:lastModifiedBy>
  <dcterms:modified xsi:type="dcterms:W3CDTF">2025-08-22T07:54:07Z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C1EE06D3452941038F34DAA1DE6CF8F9_13</vt:lpwstr>
  </property>
  <property fmtid="{D5CDD505-2E9C-101B-9397-08002B2CF9AE}" pid="4" name="KSOTemplateDocerSaveRecord">
    <vt:lpwstr>eyJoZGlkIjoiZmU4NTgyOTBmNWZiNGQ2MzhiMTg1ZjRlODA4OGU3ZDQiLCJ1c2VySWQiOiIxNjM4NzI0Mzg0In0=</vt:lpwstr>
  </property>
</Properties>
</file>