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777" w:rsidRDefault="00320777">
      <w:pPr>
        <w:overflowPunct w:val="0"/>
        <w:jc w:val="center"/>
        <w:rPr>
          <w:b/>
          <w:bCs/>
          <w:sz w:val="52"/>
          <w:szCs w:val="52"/>
        </w:rPr>
      </w:pPr>
    </w:p>
    <w:p w:rsidR="00320777" w:rsidRDefault="00320777">
      <w:pPr>
        <w:overflowPunct w:val="0"/>
        <w:jc w:val="center"/>
        <w:rPr>
          <w:b/>
          <w:bCs/>
          <w:sz w:val="52"/>
          <w:szCs w:val="52"/>
        </w:rPr>
      </w:pPr>
    </w:p>
    <w:p w:rsidR="00320777" w:rsidRDefault="00F82C46">
      <w:pPr>
        <w:overflowPunct w:val="0"/>
        <w:jc w:val="center"/>
        <w:rPr>
          <w:rFonts w:ascii="宋体" w:eastAsia="宋体" w:hAnsi="宋体" w:cs="宋体"/>
          <w:b/>
          <w:bCs/>
          <w:sz w:val="52"/>
          <w:szCs w:val="52"/>
        </w:rPr>
      </w:pPr>
      <w:r>
        <w:rPr>
          <w:rFonts w:ascii="宋体" w:eastAsia="宋体" w:hAnsi="宋体" w:cs="宋体" w:hint="eastAsia"/>
          <w:b/>
          <w:bCs/>
          <w:sz w:val="52"/>
          <w:szCs w:val="52"/>
        </w:rPr>
        <w:t>北京市财政支出项目</w:t>
      </w:r>
    </w:p>
    <w:p w:rsidR="00320777" w:rsidRDefault="00F82C46">
      <w:pPr>
        <w:overflowPunct w:val="0"/>
        <w:jc w:val="center"/>
        <w:rPr>
          <w:rFonts w:ascii="宋体" w:eastAsia="宋体" w:hAnsi="宋体" w:cs="宋体"/>
          <w:b/>
          <w:bCs/>
          <w:sz w:val="52"/>
          <w:szCs w:val="52"/>
        </w:rPr>
      </w:pPr>
      <w:r>
        <w:rPr>
          <w:rFonts w:ascii="宋体" w:eastAsia="宋体" w:hAnsi="宋体" w:cs="宋体" w:hint="eastAsia"/>
          <w:b/>
          <w:bCs/>
          <w:sz w:val="52"/>
          <w:szCs w:val="52"/>
        </w:rPr>
        <w:t>绩效评价报告</w:t>
      </w:r>
    </w:p>
    <w:p w:rsidR="00320777" w:rsidRDefault="00320777">
      <w:pPr>
        <w:overflowPunct w:val="0"/>
        <w:jc w:val="center"/>
        <w:rPr>
          <w:b/>
          <w:bCs/>
          <w:sz w:val="52"/>
        </w:rPr>
      </w:pPr>
    </w:p>
    <w:p w:rsidR="00320777" w:rsidRDefault="00320777">
      <w:pPr>
        <w:overflowPunct w:val="0"/>
        <w:rPr>
          <w:rFonts w:eastAsia="黑体"/>
          <w:sz w:val="30"/>
        </w:rPr>
      </w:pPr>
    </w:p>
    <w:p w:rsidR="00320777" w:rsidRDefault="00320777">
      <w:pPr>
        <w:pStyle w:val="a0"/>
        <w:overflowPunct w:val="0"/>
        <w:rPr>
          <w:rFonts w:eastAsia="黑体"/>
          <w:sz w:val="30"/>
        </w:rPr>
      </w:pPr>
    </w:p>
    <w:p w:rsidR="00320777" w:rsidRDefault="00320777">
      <w:pPr>
        <w:pStyle w:val="a0"/>
        <w:overflowPunct w:val="0"/>
        <w:rPr>
          <w:rFonts w:eastAsia="黑体"/>
          <w:sz w:val="30"/>
        </w:rPr>
      </w:pPr>
    </w:p>
    <w:p w:rsidR="00320777" w:rsidRDefault="00320777">
      <w:pPr>
        <w:overflowPunct w:val="0"/>
      </w:pPr>
    </w:p>
    <w:p w:rsidR="00320777" w:rsidRDefault="00F82C46">
      <w:pPr>
        <w:overflowPunct w:val="0"/>
        <w:adjustRightInd w:val="0"/>
        <w:snapToGrid w:val="0"/>
        <w:spacing w:line="600" w:lineRule="exact"/>
        <w:ind w:leftChars="404" w:left="1488" w:rightChars="-94" w:right="-197" w:hangingChars="200" w:hanging="640"/>
        <w:rPr>
          <w:rFonts w:ascii="宋体" w:eastAsia="宋体" w:hAnsi="宋体" w:cs="宋体"/>
          <w:sz w:val="32"/>
          <w:szCs w:val="32"/>
        </w:rPr>
      </w:pPr>
      <w:r>
        <w:rPr>
          <w:rFonts w:ascii="宋体" w:eastAsia="宋体" w:hAnsi="宋体" w:cs="宋体" w:hint="eastAsia"/>
          <w:sz w:val="32"/>
          <w:szCs w:val="32"/>
        </w:rPr>
        <w:t>主管部门</w:t>
      </w:r>
      <w:r>
        <w:rPr>
          <w:rFonts w:ascii="宋体" w:eastAsia="宋体" w:hAnsi="宋体" w:cs="宋体" w:hint="eastAsia"/>
          <w:sz w:val="32"/>
          <w:u w:val="single"/>
        </w:rPr>
        <w:t xml:space="preserve">   </w:t>
      </w:r>
      <w:r>
        <w:rPr>
          <w:rFonts w:ascii="宋体" w:eastAsia="宋体" w:hAnsi="宋体" w:cs="宋体"/>
          <w:sz w:val="32"/>
          <w:u w:val="single"/>
        </w:rPr>
        <w:t xml:space="preserve">  </w:t>
      </w:r>
      <w:r>
        <w:rPr>
          <w:rFonts w:ascii="宋体" w:eastAsia="宋体" w:hAnsi="宋体" w:cs="宋体" w:hint="eastAsia"/>
          <w:sz w:val="32"/>
          <w:u w:val="single"/>
        </w:rPr>
        <w:t xml:space="preserve">北京市西城区人民法院 </w:t>
      </w:r>
      <w:r>
        <w:rPr>
          <w:rFonts w:ascii="宋体" w:eastAsia="宋体" w:hAnsi="宋体" w:cs="宋体" w:hint="eastAsia"/>
          <w:sz w:val="32"/>
          <w:szCs w:val="32"/>
          <w:u w:val="single"/>
        </w:rPr>
        <w:t xml:space="preserve">  </w:t>
      </w:r>
      <w:r>
        <w:rPr>
          <w:rFonts w:ascii="宋体" w:eastAsia="宋体" w:hAnsi="宋体" w:cs="宋体"/>
          <w:sz w:val="32"/>
          <w:szCs w:val="32"/>
          <w:u w:val="single"/>
        </w:rPr>
        <w:t xml:space="preserve"> </w:t>
      </w:r>
      <w:r>
        <w:rPr>
          <w:rFonts w:ascii="宋体" w:eastAsia="宋体" w:hAnsi="宋体" w:cs="宋体" w:hint="eastAsia"/>
          <w:sz w:val="32"/>
          <w:szCs w:val="32"/>
          <w:u w:val="single"/>
        </w:rPr>
        <w:t xml:space="preserve"> </w:t>
      </w:r>
      <w:r w:rsidR="00EB6E0B">
        <w:rPr>
          <w:rFonts w:ascii="宋体" w:eastAsia="宋体" w:hAnsi="宋体" w:cs="宋体"/>
          <w:sz w:val="32"/>
          <w:szCs w:val="32"/>
          <w:u w:val="single"/>
        </w:rPr>
        <w:t xml:space="preserve">   </w:t>
      </w:r>
      <w:r>
        <w:rPr>
          <w:rFonts w:ascii="宋体" w:eastAsia="宋体" w:hAnsi="宋体" w:cs="宋体" w:hint="eastAsia"/>
          <w:sz w:val="32"/>
          <w:szCs w:val="32"/>
          <w:u w:val="single"/>
        </w:rPr>
        <w:t xml:space="preserve">  </w:t>
      </w:r>
    </w:p>
    <w:p w:rsidR="00320777" w:rsidRDefault="00F82C46">
      <w:pPr>
        <w:overflowPunct w:val="0"/>
        <w:adjustRightInd w:val="0"/>
        <w:snapToGrid w:val="0"/>
        <w:spacing w:line="600" w:lineRule="exact"/>
        <w:ind w:leftChars="404" w:left="1488" w:rightChars="-94" w:right="-197" w:hangingChars="200" w:hanging="640"/>
        <w:rPr>
          <w:rFonts w:ascii="宋体" w:eastAsia="宋体" w:hAnsi="宋体" w:cs="宋体"/>
          <w:sz w:val="32"/>
          <w:szCs w:val="32"/>
          <w:u w:val="single"/>
        </w:rPr>
      </w:pPr>
      <w:r>
        <w:rPr>
          <w:rFonts w:ascii="宋体" w:eastAsia="宋体" w:hAnsi="宋体" w:cs="宋体" w:hint="eastAsia"/>
          <w:sz w:val="32"/>
          <w:szCs w:val="32"/>
        </w:rPr>
        <w:t>项目单位</w:t>
      </w:r>
      <w:r>
        <w:rPr>
          <w:rFonts w:ascii="宋体" w:eastAsia="宋体" w:hAnsi="宋体" w:cs="宋体" w:hint="eastAsia"/>
          <w:sz w:val="32"/>
          <w:u w:val="single"/>
        </w:rPr>
        <w:t xml:space="preserve">   </w:t>
      </w:r>
      <w:r>
        <w:rPr>
          <w:rFonts w:ascii="宋体" w:eastAsia="宋体" w:hAnsi="宋体" w:cs="宋体"/>
          <w:sz w:val="32"/>
          <w:u w:val="single"/>
        </w:rPr>
        <w:t xml:space="preserve">  </w:t>
      </w:r>
      <w:r>
        <w:rPr>
          <w:rFonts w:ascii="宋体" w:eastAsia="宋体" w:hAnsi="宋体" w:cs="宋体" w:hint="eastAsia"/>
          <w:sz w:val="32"/>
          <w:u w:val="single"/>
        </w:rPr>
        <w:t xml:space="preserve">北京市西城区人民法院 </w:t>
      </w:r>
      <w:r>
        <w:rPr>
          <w:rFonts w:ascii="宋体" w:eastAsia="宋体" w:hAnsi="宋体" w:cs="宋体" w:hint="eastAsia"/>
          <w:sz w:val="32"/>
          <w:szCs w:val="32"/>
          <w:u w:val="single"/>
        </w:rPr>
        <w:t xml:space="preserve">  </w:t>
      </w:r>
      <w:r>
        <w:rPr>
          <w:rFonts w:ascii="宋体" w:eastAsia="宋体" w:hAnsi="宋体" w:cs="宋体"/>
          <w:sz w:val="32"/>
          <w:szCs w:val="32"/>
          <w:u w:val="single"/>
        </w:rPr>
        <w:t xml:space="preserve"> </w:t>
      </w:r>
      <w:r>
        <w:rPr>
          <w:rFonts w:ascii="宋体" w:eastAsia="宋体" w:hAnsi="宋体" w:cs="宋体" w:hint="eastAsia"/>
          <w:sz w:val="32"/>
          <w:szCs w:val="32"/>
          <w:u w:val="single"/>
        </w:rPr>
        <w:t xml:space="preserve"> </w:t>
      </w:r>
      <w:r w:rsidR="00EB6E0B">
        <w:rPr>
          <w:rFonts w:ascii="宋体" w:eastAsia="宋体" w:hAnsi="宋体" w:cs="宋体"/>
          <w:sz w:val="32"/>
          <w:szCs w:val="32"/>
          <w:u w:val="single"/>
        </w:rPr>
        <w:t xml:space="preserve">   </w:t>
      </w:r>
      <w:r>
        <w:rPr>
          <w:rFonts w:ascii="宋体" w:eastAsia="宋体" w:hAnsi="宋体" w:cs="宋体" w:hint="eastAsia"/>
          <w:sz w:val="32"/>
          <w:u w:val="single"/>
        </w:rPr>
        <w:t xml:space="preserve"> </w:t>
      </w:r>
      <w:r>
        <w:rPr>
          <w:rFonts w:ascii="宋体" w:eastAsia="宋体" w:hAnsi="宋体" w:cs="宋体" w:hint="eastAsia"/>
          <w:sz w:val="32"/>
          <w:szCs w:val="32"/>
          <w:u w:val="single"/>
        </w:rPr>
        <w:t xml:space="preserve"> </w:t>
      </w:r>
    </w:p>
    <w:p w:rsidR="00320777" w:rsidRDefault="00F82C46">
      <w:pPr>
        <w:overflowPunct w:val="0"/>
        <w:adjustRightInd w:val="0"/>
        <w:snapToGrid w:val="0"/>
        <w:spacing w:line="600" w:lineRule="exact"/>
        <w:ind w:leftChars="404" w:left="1488" w:rightChars="-94" w:right="-197" w:hangingChars="200" w:hanging="640"/>
        <w:rPr>
          <w:rFonts w:ascii="宋体" w:eastAsia="宋体" w:hAnsi="宋体" w:cs="宋体"/>
          <w:sz w:val="32"/>
          <w:szCs w:val="32"/>
        </w:rPr>
      </w:pPr>
      <w:r>
        <w:rPr>
          <w:rFonts w:ascii="宋体" w:eastAsia="宋体" w:hAnsi="宋体" w:cs="宋体" w:hint="eastAsia"/>
          <w:sz w:val="32"/>
          <w:szCs w:val="32"/>
        </w:rPr>
        <w:t>项目名称</w:t>
      </w:r>
      <w:r>
        <w:rPr>
          <w:rFonts w:ascii="宋体" w:eastAsia="宋体" w:hAnsi="宋体" w:cs="宋体"/>
          <w:sz w:val="32"/>
          <w:szCs w:val="32"/>
          <w:u w:val="single"/>
        </w:rPr>
        <w:t xml:space="preserve">  </w:t>
      </w:r>
      <w:bookmarkStart w:id="0" w:name="OLE_LINK11"/>
      <w:r w:rsidR="00EB6E0B" w:rsidRPr="00EB6E0B">
        <w:rPr>
          <w:rFonts w:ascii="宋体" w:eastAsia="宋体" w:hAnsi="宋体" w:cs="宋体" w:hint="eastAsia"/>
          <w:sz w:val="32"/>
          <w:szCs w:val="32"/>
          <w:u w:val="single"/>
        </w:rPr>
        <w:t>一站式司法送达社会化购买服务项目</w:t>
      </w:r>
      <w:bookmarkEnd w:id="0"/>
      <w:r>
        <w:rPr>
          <w:rFonts w:ascii="宋体" w:eastAsia="宋体" w:hAnsi="宋体" w:cs="宋体" w:hint="eastAsia"/>
          <w:sz w:val="32"/>
          <w:szCs w:val="32"/>
          <w:u w:val="single"/>
        </w:rPr>
        <w:t xml:space="preserve"> </w:t>
      </w:r>
    </w:p>
    <w:p w:rsidR="00320777" w:rsidRDefault="00320777">
      <w:pPr>
        <w:overflowPunct w:val="0"/>
        <w:spacing w:line="360" w:lineRule="auto"/>
        <w:jc w:val="center"/>
        <w:rPr>
          <w:rFonts w:ascii="宋体" w:hAnsi="宋体"/>
          <w:b/>
          <w:sz w:val="32"/>
          <w:szCs w:val="32"/>
        </w:rPr>
      </w:pPr>
    </w:p>
    <w:p w:rsidR="00320777" w:rsidRDefault="00320777">
      <w:pPr>
        <w:overflowPunct w:val="0"/>
        <w:ind w:firstLineChars="500" w:firstLine="1500"/>
        <w:rPr>
          <w:rFonts w:eastAsia="黑体"/>
          <w:sz w:val="30"/>
          <w:u w:val="single"/>
        </w:rPr>
      </w:pPr>
    </w:p>
    <w:p w:rsidR="00320777" w:rsidRDefault="00320777">
      <w:pPr>
        <w:overflowPunct w:val="0"/>
        <w:ind w:firstLineChars="500" w:firstLine="1500"/>
        <w:rPr>
          <w:rFonts w:eastAsia="黑体"/>
          <w:sz w:val="30"/>
          <w:u w:val="single"/>
        </w:rPr>
      </w:pPr>
    </w:p>
    <w:p w:rsidR="00320777" w:rsidRPr="00B33EB4" w:rsidRDefault="00F82C46">
      <w:pPr>
        <w:overflowPunct w:val="0"/>
        <w:jc w:val="center"/>
        <w:rPr>
          <w:rFonts w:ascii="宋体" w:eastAsia="宋体" w:hAnsi="宋体" w:cs="宋体"/>
          <w:b/>
          <w:bCs/>
          <w:sz w:val="32"/>
          <w:szCs w:val="32"/>
        </w:rPr>
        <w:sectPr w:rsidR="00320777" w:rsidRPr="00B33EB4" w:rsidSect="00C90819">
          <w:headerReference w:type="even" r:id="rId9"/>
          <w:pgSz w:w="11906" w:h="16838"/>
          <w:pgMar w:top="1440" w:right="1797" w:bottom="1440" w:left="1797" w:header="851" w:footer="992" w:gutter="0"/>
          <w:pgNumType w:start="1"/>
          <w:cols w:space="720"/>
          <w:docGrid w:type="lines" w:linePitch="286"/>
        </w:sectPr>
      </w:pPr>
      <w:r w:rsidRPr="00B33EB4">
        <w:rPr>
          <w:rFonts w:ascii="宋体" w:eastAsia="宋体" w:hAnsi="宋体" w:cs="宋体" w:hint="eastAsia"/>
          <w:b/>
          <w:bCs/>
          <w:sz w:val="32"/>
          <w:szCs w:val="32"/>
        </w:rPr>
        <w:t>二○二</w:t>
      </w:r>
      <w:r w:rsidR="00EB6E0B">
        <w:rPr>
          <w:rFonts w:ascii="宋体" w:eastAsia="宋体" w:hAnsi="宋体" w:cs="宋体" w:hint="eastAsia"/>
          <w:b/>
          <w:bCs/>
          <w:sz w:val="32"/>
          <w:szCs w:val="32"/>
        </w:rPr>
        <w:t>五</w:t>
      </w:r>
      <w:r w:rsidRPr="00B33EB4">
        <w:rPr>
          <w:rFonts w:ascii="宋体" w:eastAsia="宋体" w:hAnsi="宋体" w:cs="宋体" w:hint="eastAsia"/>
          <w:b/>
          <w:bCs/>
          <w:sz w:val="32"/>
          <w:szCs w:val="32"/>
        </w:rPr>
        <w:t>年五月</w:t>
      </w:r>
      <w:r w:rsidR="00B33EB4">
        <w:rPr>
          <w:rFonts w:ascii="宋体" w:eastAsia="宋体" w:hAnsi="宋体" w:cs="宋体" w:hint="eastAsia"/>
          <w:b/>
          <w:bCs/>
          <w:sz w:val="32"/>
          <w:szCs w:val="32"/>
        </w:rPr>
        <w:t>十</w:t>
      </w:r>
      <w:r w:rsidR="00CB1EDD">
        <w:rPr>
          <w:rFonts w:ascii="宋体" w:eastAsia="宋体" w:hAnsi="宋体" w:cs="宋体" w:hint="eastAsia"/>
          <w:b/>
          <w:bCs/>
          <w:sz w:val="32"/>
          <w:szCs w:val="32"/>
        </w:rPr>
        <w:t>八</w:t>
      </w:r>
      <w:r w:rsidRPr="00B33EB4">
        <w:rPr>
          <w:rFonts w:ascii="宋体" w:eastAsia="宋体" w:hAnsi="宋体" w:cs="宋体" w:hint="eastAsia"/>
          <w:b/>
          <w:bCs/>
          <w:sz w:val="32"/>
          <w:szCs w:val="32"/>
        </w:rPr>
        <w:t>日</w:t>
      </w:r>
    </w:p>
    <w:p w:rsidR="00320777" w:rsidRDefault="00F82C46">
      <w:pPr>
        <w:pStyle w:val="a0"/>
        <w:overflowPunct w:val="0"/>
        <w:rPr>
          <w:rFonts w:eastAsia="Times New Roman"/>
          <w:snapToGrid w:val="0"/>
          <w:color w:val="000000"/>
          <w:w w:val="0"/>
          <w:kern w:val="0"/>
          <w:sz w:val="0"/>
          <w:szCs w:val="0"/>
          <w:u w:color="000000"/>
          <w:shd w:val="clear" w:color="000000" w:fill="000000"/>
          <w:lang w:bidi="zh-CN"/>
        </w:rPr>
      </w:pPr>
      <w:r w:rsidRPr="00F82C46">
        <w:rPr>
          <w:rFonts w:eastAsia="Times New Roman"/>
          <w:snapToGrid w:val="0"/>
          <w:color w:val="000000"/>
          <w:w w:val="0"/>
          <w:kern w:val="0"/>
          <w:sz w:val="0"/>
          <w:szCs w:val="0"/>
          <w:u w:color="000000"/>
          <w:shd w:val="clear" w:color="000000" w:fill="000000"/>
          <w:lang w:bidi="zh-CN"/>
        </w:rPr>
        <w:lastRenderedPageBreak/>
        <w:t xml:space="preserve"> </w:t>
      </w:r>
    </w:p>
    <w:bookmarkStart w:id="1" w:name="_Toc1710" w:displacedByCustomXml="next"/>
    <w:bookmarkStart w:id="2" w:name="_Toc25615" w:displacedByCustomXml="next"/>
    <w:bookmarkStart w:id="3" w:name="_Toc31628" w:displacedByCustomXml="next"/>
    <w:sdt>
      <w:sdtPr>
        <w:rPr>
          <w:rFonts w:ascii="Times New Roman" w:eastAsia="宋体" w:hAnsi="Times New Roman" w:cs="Times New Roman"/>
          <w:b w:val="0"/>
          <w:color w:val="auto"/>
          <w:kern w:val="2"/>
          <w:sz w:val="21"/>
          <w:szCs w:val="24"/>
          <w:lang w:val="zh-CN"/>
        </w:rPr>
        <w:id w:val="1314836908"/>
        <w:docPartObj>
          <w:docPartGallery w:val="Table of Contents"/>
          <w:docPartUnique/>
        </w:docPartObj>
      </w:sdtPr>
      <w:sdtEndPr>
        <w:rPr>
          <w:b/>
          <w:bCs/>
        </w:rPr>
      </w:sdtEndPr>
      <w:sdtContent>
        <w:p w:rsidR="00320777" w:rsidRDefault="00F82C46">
          <w:pPr>
            <w:pStyle w:val="TOC1"/>
            <w:overflowPunct w:val="0"/>
            <w:spacing w:line="560" w:lineRule="exact"/>
            <w:ind w:firstLine="420"/>
            <w:jc w:val="center"/>
          </w:pPr>
          <w:r>
            <w:rPr>
              <w:lang w:val="zh-CN"/>
            </w:rPr>
            <w:t>目</w:t>
          </w:r>
          <w:r>
            <w:rPr>
              <w:rFonts w:hint="eastAsia"/>
              <w:lang w:val="zh-CN"/>
            </w:rPr>
            <w:t xml:space="preserve"> </w:t>
          </w:r>
          <w:r>
            <w:rPr>
              <w:lang w:val="zh-CN"/>
            </w:rPr>
            <w:t xml:space="preserve"> </w:t>
          </w:r>
          <w:r>
            <w:rPr>
              <w:lang w:val="zh-CN"/>
            </w:rPr>
            <w:t>录</w:t>
          </w:r>
        </w:p>
        <w:p w:rsidR="003E0A31" w:rsidRPr="003E0A31" w:rsidRDefault="00F82C46">
          <w:pPr>
            <w:pStyle w:val="10"/>
            <w:tabs>
              <w:tab w:val="right" w:leader="dot" w:pos="8296"/>
            </w:tabs>
            <w:rPr>
              <w:rFonts w:ascii="仿宋" w:eastAsia="仿宋" w:hAnsi="仿宋" w:cstheme="minorBidi"/>
              <w:b/>
              <w:noProof/>
              <w:sz w:val="28"/>
              <w:szCs w:val="28"/>
            </w:rPr>
          </w:pPr>
          <w:r>
            <w:fldChar w:fldCharType="begin"/>
          </w:r>
          <w:r>
            <w:instrText xml:space="preserve"> TOC \o "1-3" \h \z \u </w:instrText>
          </w:r>
          <w:r>
            <w:fldChar w:fldCharType="separate"/>
          </w:r>
          <w:hyperlink w:anchor="_Toc167147844" w:history="1">
            <w:r w:rsidR="003E0A31" w:rsidRPr="003E0A31">
              <w:rPr>
                <w:rStyle w:val="ad"/>
                <w:rFonts w:ascii="仿宋" w:eastAsia="仿宋" w:hAnsi="仿宋"/>
                <w:b/>
                <w:noProof/>
                <w:sz w:val="28"/>
                <w:szCs w:val="28"/>
              </w:rPr>
              <w:t>一、基本情况</w:t>
            </w:r>
            <w:r w:rsidR="003E0A31" w:rsidRPr="003E0A31">
              <w:rPr>
                <w:rFonts w:ascii="仿宋" w:eastAsia="仿宋" w:hAnsi="仿宋"/>
                <w:b/>
                <w:noProof/>
                <w:webHidden/>
                <w:sz w:val="28"/>
                <w:szCs w:val="28"/>
              </w:rPr>
              <w:tab/>
            </w:r>
            <w:r w:rsidR="003E0A31" w:rsidRPr="003E0A31">
              <w:rPr>
                <w:rFonts w:ascii="仿宋" w:eastAsia="仿宋" w:hAnsi="仿宋"/>
                <w:b/>
                <w:noProof/>
                <w:webHidden/>
                <w:sz w:val="28"/>
                <w:szCs w:val="28"/>
              </w:rPr>
              <w:fldChar w:fldCharType="begin"/>
            </w:r>
            <w:r w:rsidR="003E0A31" w:rsidRPr="003E0A31">
              <w:rPr>
                <w:rFonts w:ascii="仿宋" w:eastAsia="仿宋" w:hAnsi="仿宋"/>
                <w:b/>
                <w:noProof/>
                <w:webHidden/>
                <w:sz w:val="28"/>
                <w:szCs w:val="28"/>
              </w:rPr>
              <w:instrText xml:space="preserve"> PAGEREF _Toc167147844 \h </w:instrText>
            </w:r>
            <w:r w:rsidR="003E0A31" w:rsidRPr="003E0A31">
              <w:rPr>
                <w:rFonts w:ascii="仿宋" w:eastAsia="仿宋" w:hAnsi="仿宋"/>
                <w:b/>
                <w:noProof/>
                <w:webHidden/>
                <w:sz w:val="28"/>
                <w:szCs w:val="28"/>
              </w:rPr>
            </w:r>
            <w:r w:rsidR="003E0A31" w:rsidRPr="003E0A31">
              <w:rPr>
                <w:rFonts w:ascii="仿宋" w:eastAsia="仿宋" w:hAnsi="仿宋"/>
                <w:b/>
                <w:noProof/>
                <w:webHidden/>
                <w:sz w:val="28"/>
                <w:szCs w:val="28"/>
              </w:rPr>
              <w:fldChar w:fldCharType="separate"/>
            </w:r>
            <w:r w:rsidR="0081484C">
              <w:rPr>
                <w:rFonts w:ascii="仿宋" w:eastAsia="仿宋" w:hAnsi="仿宋"/>
                <w:b/>
                <w:noProof/>
                <w:webHidden/>
                <w:sz w:val="28"/>
                <w:szCs w:val="28"/>
              </w:rPr>
              <w:t>1</w:t>
            </w:r>
            <w:r w:rsidR="003E0A31" w:rsidRPr="003E0A31">
              <w:rPr>
                <w:rFonts w:ascii="仿宋" w:eastAsia="仿宋" w:hAnsi="仿宋"/>
                <w:b/>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45" w:history="1">
            <w:r w:rsidR="003E0A31" w:rsidRPr="003E0A31">
              <w:rPr>
                <w:rStyle w:val="ad"/>
                <w:rFonts w:ascii="仿宋" w:eastAsia="仿宋" w:hAnsi="仿宋"/>
                <w:bCs/>
                <w:noProof/>
                <w:sz w:val="28"/>
                <w:szCs w:val="28"/>
              </w:rPr>
              <w:t>（一）项目概况</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_Toc167147845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1</w:t>
            </w:r>
            <w:r w:rsidR="003E0A31" w:rsidRPr="003E0A31">
              <w:rPr>
                <w:rFonts w:ascii="仿宋" w:eastAsia="仿宋" w:hAnsi="仿宋"/>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46" w:history="1">
            <w:r w:rsidR="003E0A31" w:rsidRPr="003E0A31">
              <w:rPr>
                <w:rStyle w:val="ad"/>
                <w:rFonts w:ascii="仿宋" w:eastAsia="仿宋" w:hAnsi="仿宋"/>
                <w:bCs/>
                <w:noProof/>
                <w:sz w:val="28"/>
                <w:szCs w:val="28"/>
              </w:rPr>
              <w:t>（二）项目绩效目标</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_Toc167147846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7</w:t>
            </w:r>
            <w:r w:rsidR="003E0A31" w:rsidRPr="003E0A31">
              <w:rPr>
                <w:rFonts w:ascii="仿宋" w:eastAsia="仿宋" w:hAnsi="仿宋"/>
                <w:noProof/>
                <w:webHidden/>
                <w:sz w:val="28"/>
                <w:szCs w:val="28"/>
              </w:rPr>
              <w:fldChar w:fldCharType="end"/>
            </w:r>
          </w:hyperlink>
        </w:p>
        <w:p w:rsidR="003E0A31" w:rsidRPr="003E0A31" w:rsidRDefault="004A2E0B">
          <w:pPr>
            <w:pStyle w:val="10"/>
            <w:tabs>
              <w:tab w:val="right" w:leader="dot" w:pos="8296"/>
            </w:tabs>
            <w:rPr>
              <w:rFonts w:ascii="仿宋" w:eastAsia="仿宋" w:hAnsi="仿宋" w:cstheme="minorBidi"/>
              <w:b/>
              <w:noProof/>
              <w:sz w:val="28"/>
              <w:szCs w:val="28"/>
            </w:rPr>
          </w:pPr>
          <w:hyperlink w:anchor="_Toc167147847" w:history="1">
            <w:r w:rsidR="003E0A31" w:rsidRPr="003E0A31">
              <w:rPr>
                <w:rStyle w:val="ad"/>
                <w:rFonts w:ascii="仿宋" w:eastAsia="仿宋" w:hAnsi="仿宋"/>
                <w:b/>
                <w:noProof/>
                <w:sz w:val="28"/>
                <w:szCs w:val="28"/>
              </w:rPr>
              <w:t>二、绩效评价工作开展情况</w:t>
            </w:r>
            <w:r w:rsidR="003E0A31" w:rsidRPr="003E0A31">
              <w:rPr>
                <w:rFonts w:ascii="仿宋" w:eastAsia="仿宋" w:hAnsi="仿宋"/>
                <w:b/>
                <w:noProof/>
                <w:webHidden/>
                <w:sz w:val="28"/>
                <w:szCs w:val="28"/>
              </w:rPr>
              <w:tab/>
            </w:r>
            <w:r w:rsidR="003E0A31" w:rsidRPr="003E0A31">
              <w:rPr>
                <w:rFonts w:ascii="仿宋" w:eastAsia="仿宋" w:hAnsi="仿宋"/>
                <w:b/>
                <w:noProof/>
                <w:webHidden/>
                <w:sz w:val="28"/>
                <w:szCs w:val="28"/>
              </w:rPr>
              <w:fldChar w:fldCharType="begin"/>
            </w:r>
            <w:r w:rsidR="003E0A31" w:rsidRPr="003E0A31">
              <w:rPr>
                <w:rFonts w:ascii="仿宋" w:eastAsia="仿宋" w:hAnsi="仿宋"/>
                <w:b/>
                <w:noProof/>
                <w:webHidden/>
                <w:sz w:val="28"/>
                <w:szCs w:val="28"/>
              </w:rPr>
              <w:instrText xml:space="preserve"> PAGEREF _Toc167147847 \h </w:instrText>
            </w:r>
            <w:r w:rsidR="003E0A31" w:rsidRPr="003E0A31">
              <w:rPr>
                <w:rFonts w:ascii="仿宋" w:eastAsia="仿宋" w:hAnsi="仿宋"/>
                <w:b/>
                <w:noProof/>
                <w:webHidden/>
                <w:sz w:val="28"/>
                <w:szCs w:val="28"/>
              </w:rPr>
            </w:r>
            <w:r w:rsidR="003E0A31" w:rsidRPr="003E0A31">
              <w:rPr>
                <w:rFonts w:ascii="仿宋" w:eastAsia="仿宋" w:hAnsi="仿宋"/>
                <w:b/>
                <w:noProof/>
                <w:webHidden/>
                <w:sz w:val="28"/>
                <w:szCs w:val="28"/>
              </w:rPr>
              <w:fldChar w:fldCharType="separate"/>
            </w:r>
            <w:r w:rsidR="0081484C">
              <w:rPr>
                <w:rFonts w:ascii="仿宋" w:eastAsia="仿宋" w:hAnsi="仿宋"/>
                <w:b/>
                <w:noProof/>
                <w:webHidden/>
                <w:sz w:val="28"/>
                <w:szCs w:val="28"/>
              </w:rPr>
              <w:t>8</w:t>
            </w:r>
            <w:r w:rsidR="003E0A31" w:rsidRPr="003E0A31">
              <w:rPr>
                <w:rFonts w:ascii="仿宋" w:eastAsia="仿宋" w:hAnsi="仿宋"/>
                <w:b/>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48" w:history="1">
            <w:r w:rsidR="003E0A31" w:rsidRPr="003E0A31">
              <w:rPr>
                <w:rStyle w:val="ad"/>
                <w:rFonts w:ascii="仿宋" w:eastAsia="仿宋" w:hAnsi="仿宋"/>
                <w:bCs/>
                <w:noProof/>
                <w:sz w:val="28"/>
                <w:szCs w:val="28"/>
              </w:rPr>
              <w:t>（一）绩效评价目的、对象和范围</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_Toc167147848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8</w:t>
            </w:r>
            <w:r w:rsidR="003E0A31" w:rsidRPr="003E0A31">
              <w:rPr>
                <w:rFonts w:ascii="仿宋" w:eastAsia="仿宋" w:hAnsi="仿宋"/>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49" w:history="1">
            <w:r w:rsidR="003E0A31" w:rsidRPr="003E0A31">
              <w:rPr>
                <w:rStyle w:val="ad"/>
                <w:rFonts w:ascii="仿宋" w:eastAsia="仿宋" w:hAnsi="仿宋"/>
                <w:bCs/>
                <w:noProof/>
                <w:sz w:val="28"/>
                <w:szCs w:val="28"/>
              </w:rPr>
              <w:t>（二）绩效评价原则、评价指标体系、评价方法、评价标准等</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_Toc167147849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9</w:t>
            </w:r>
            <w:r w:rsidR="003E0A31" w:rsidRPr="003E0A31">
              <w:rPr>
                <w:rFonts w:ascii="仿宋" w:eastAsia="仿宋" w:hAnsi="仿宋"/>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50" w:history="1">
            <w:r w:rsidR="003E0A31" w:rsidRPr="003E0A31">
              <w:rPr>
                <w:rStyle w:val="ad"/>
                <w:rFonts w:ascii="仿宋" w:eastAsia="仿宋" w:hAnsi="仿宋"/>
                <w:bCs/>
                <w:noProof/>
                <w:sz w:val="28"/>
                <w:szCs w:val="28"/>
              </w:rPr>
              <w:t>（三）绩效评价工作过程</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_Toc167147850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10</w:t>
            </w:r>
            <w:r w:rsidR="003E0A31" w:rsidRPr="003E0A31">
              <w:rPr>
                <w:rFonts w:ascii="仿宋" w:eastAsia="仿宋" w:hAnsi="仿宋"/>
                <w:noProof/>
                <w:webHidden/>
                <w:sz w:val="28"/>
                <w:szCs w:val="28"/>
              </w:rPr>
              <w:fldChar w:fldCharType="end"/>
            </w:r>
          </w:hyperlink>
        </w:p>
        <w:p w:rsidR="003E0A31" w:rsidRPr="003E0A31" w:rsidRDefault="004A2E0B">
          <w:pPr>
            <w:pStyle w:val="10"/>
            <w:tabs>
              <w:tab w:val="right" w:leader="dot" w:pos="8296"/>
            </w:tabs>
            <w:rPr>
              <w:rFonts w:ascii="仿宋" w:eastAsia="仿宋" w:hAnsi="仿宋" w:cstheme="minorBidi"/>
              <w:b/>
              <w:noProof/>
              <w:sz w:val="28"/>
              <w:szCs w:val="28"/>
            </w:rPr>
          </w:pPr>
          <w:hyperlink w:anchor="_Toc167147851" w:history="1">
            <w:r w:rsidR="003E0A31" w:rsidRPr="003E0A31">
              <w:rPr>
                <w:rStyle w:val="ad"/>
                <w:rFonts w:ascii="仿宋" w:eastAsia="仿宋" w:hAnsi="仿宋"/>
                <w:b/>
                <w:noProof/>
                <w:sz w:val="28"/>
                <w:szCs w:val="28"/>
              </w:rPr>
              <w:t>三、综合评价情况及评价结论</w:t>
            </w:r>
            <w:r w:rsidR="003E0A31" w:rsidRPr="003E0A31">
              <w:rPr>
                <w:rFonts w:ascii="仿宋" w:eastAsia="仿宋" w:hAnsi="仿宋"/>
                <w:b/>
                <w:noProof/>
                <w:webHidden/>
                <w:sz w:val="28"/>
                <w:szCs w:val="28"/>
              </w:rPr>
              <w:tab/>
            </w:r>
            <w:r w:rsidR="003E0A31" w:rsidRPr="003E0A31">
              <w:rPr>
                <w:rFonts w:ascii="仿宋" w:eastAsia="仿宋" w:hAnsi="仿宋"/>
                <w:b/>
                <w:noProof/>
                <w:webHidden/>
                <w:sz w:val="28"/>
                <w:szCs w:val="28"/>
              </w:rPr>
              <w:fldChar w:fldCharType="begin"/>
            </w:r>
            <w:r w:rsidR="003E0A31" w:rsidRPr="003E0A31">
              <w:rPr>
                <w:rFonts w:ascii="仿宋" w:eastAsia="仿宋" w:hAnsi="仿宋"/>
                <w:b/>
                <w:noProof/>
                <w:webHidden/>
                <w:sz w:val="28"/>
                <w:szCs w:val="28"/>
              </w:rPr>
              <w:instrText xml:space="preserve"> PAGEREF _Toc167147851 \h </w:instrText>
            </w:r>
            <w:r w:rsidR="003E0A31" w:rsidRPr="003E0A31">
              <w:rPr>
                <w:rFonts w:ascii="仿宋" w:eastAsia="仿宋" w:hAnsi="仿宋"/>
                <w:b/>
                <w:noProof/>
                <w:webHidden/>
                <w:sz w:val="28"/>
                <w:szCs w:val="28"/>
              </w:rPr>
            </w:r>
            <w:r w:rsidR="003E0A31" w:rsidRPr="003E0A31">
              <w:rPr>
                <w:rFonts w:ascii="仿宋" w:eastAsia="仿宋" w:hAnsi="仿宋"/>
                <w:b/>
                <w:noProof/>
                <w:webHidden/>
                <w:sz w:val="28"/>
                <w:szCs w:val="28"/>
              </w:rPr>
              <w:fldChar w:fldCharType="separate"/>
            </w:r>
            <w:r w:rsidR="0081484C">
              <w:rPr>
                <w:rFonts w:ascii="仿宋" w:eastAsia="仿宋" w:hAnsi="仿宋"/>
                <w:b/>
                <w:noProof/>
                <w:webHidden/>
                <w:sz w:val="28"/>
                <w:szCs w:val="28"/>
              </w:rPr>
              <w:t>11</w:t>
            </w:r>
            <w:r w:rsidR="003E0A31" w:rsidRPr="003E0A31">
              <w:rPr>
                <w:rFonts w:ascii="仿宋" w:eastAsia="仿宋" w:hAnsi="仿宋"/>
                <w:b/>
                <w:noProof/>
                <w:webHidden/>
                <w:sz w:val="28"/>
                <w:szCs w:val="28"/>
              </w:rPr>
              <w:fldChar w:fldCharType="end"/>
            </w:r>
          </w:hyperlink>
        </w:p>
        <w:p w:rsidR="003E0A31" w:rsidRPr="003E0A31" w:rsidRDefault="004A2E0B">
          <w:pPr>
            <w:pStyle w:val="10"/>
            <w:tabs>
              <w:tab w:val="right" w:leader="dot" w:pos="8296"/>
            </w:tabs>
            <w:rPr>
              <w:rFonts w:ascii="仿宋" w:eastAsia="仿宋" w:hAnsi="仿宋" w:cstheme="minorBidi"/>
              <w:b/>
              <w:noProof/>
              <w:sz w:val="28"/>
              <w:szCs w:val="28"/>
            </w:rPr>
          </w:pPr>
          <w:hyperlink w:anchor="_Toc167147852" w:history="1">
            <w:r w:rsidR="003E0A31" w:rsidRPr="003E0A31">
              <w:rPr>
                <w:rStyle w:val="ad"/>
                <w:rFonts w:ascii="仿宋" w:eastAsia="仿宋" w:hAnsi="仿宋"/>
                <w:b/>
                <w:noProof/>
                <w:sz w:val="28"/>
                <w:szCs w:val="28"/>
              </w:rPr>
              <w:t>四、绩效评价指标分析</w:t>
            </w:r>
            <w:r w:rsidR="003E0A31" w:rsidRPr="003E0A31">
              <w:rPr>
                <w:rFonts w:ascii="仿宋" w:eastAsia="仿宋" w:hAnsi="仿宋"/>
                <w:b/>
                <w:noProof/>
                <w:webHidden/>
                <w:sz w:val="28"/>
                <w:szCs w:val="28"/>
              </w:rPr>
              <w:tab/>
            </w:r>
            <w:r w:rsidR="003E0A31" w:rsidRPr="003E0A31">
              <w:rPr>
                <w:rFonts w:ascii="仿宋" w:eastAsia="仿宋" w:hAnsi="仿宋"/>
                <w:b/>
                <w:noProof/>
                <w:webHidden/>
                <w:sz w:val="28"/>
                <w:szCs w:val="28"/>
              </w:rPr>
              <w:fldChar w:fldCharType="begin"/>
            </w:r>
            <w:r w:rsidR="003E0A31" w:rsidRPr="003E0A31">
              <w:rPr>
                <w:rFonts w:ascii="仿宋" w:eastAsia="仿宋" w:hAnsi="仿宋"/>
                <w:b/>
                <w:noProof/>
                <w:webHidden/>
                <w:sz w:val="28"/>
                <w:szCs w:val="28"/>
              </w:rPr>
              <w:instrText xml:space="preserve"> PAGEREF _Toc167147852 \h </w:instrText>
            </w:r>
            <w:r w:rsidR="003E0A31" w:rsidRPr="003E0A31">
              <w:rPr>
                <w:rFonts w:ascii="仿宋" w:eastAsia="仿宋" w:hAnsi="仿宋"/>
                <w:b/>
                <w:noProof/>
                <w:webHidden/>
                <w:sz w:val="28"/>
                <w:szCs w:val="28"/>
              </w:rPr>
            </w:r>
            <w:r w:rsidR="003E0A31" w:rsidRPr="003E0A31">
              <w:rPr>
                <w:rFonts w:ascii="仿宋" w:eastAsia="仿宋" w:hAnsi="仿宋"/>
                <w:b/>
                <w:noProof/>
                <w:webHidden/>
                <w:sz w:val="28"/>
                <w:szCs w:val="28"/>
              </w:rPr>
              <w:fldChar w:fldCharType="separate"/>
            </w:r>
            <w:r w:rsidR="0081484C">
              <w:rPr>
                <w:rFonts w:ascii="仿宋" w:eastAsia="仿宋" w:hAnsi="仿宋"/>
                <w:b/>
                <w:noProof/>
                <w:webHidden/>
                <w:sz w:val="28"/>
                <w:szCs w:val="28"/>
              </w:rPr>
              <w:t>11</w:t>
            </w:r>
            <w:r w:rsidR="003E0A31" w:rsidRPr="003E0A31">
              <w:rPr>
                <w:rFonts w:ascii="仿宋" w:eastAsia="仿宋" w:hAnsi="仿宋"/>
                <w:b/>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53" w:history="1">
            <w:r w:rsidR="003E0A31" w:rsidRPr="003E0A31">
              <w:rPr>
                <w:rStyle w:val="ad"/>
                <w:rFonts w:ascii="仿宋" w:eastAsia="仿宋" w:hAnsi="仿宋"/>
                <w:bCs/>
                <w:noProof/>
                <w:sz w:val="28"/>
                <w:szCs w:val="28"/>
              </w:rPr>
              <w:t>（一）项目决策情况</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_Toc167147853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11</w:t>
            </w:r>
            <w:r w:rsidR="003E0A31" w:rsidRPr="003E0A31">
              <w:rPr>
                <w:rFonts w:ascii="仿宋" w:eastAsia="仿宋" w:hAnsi="仿宋"/>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54" w:history="1">
            <w:r w:rsidR="003E0A31" w:rsidRPr="003E0A31">
              <w:rPr>
                <w:rStyle w:val="ad"/>
                <w:rFonts w:ascii="仿宋" w:eastAsia="仿宋" w:hAnsi="仿宋"/>
                <w:bCs/>
                <w:noProof/>
                <w:sz w:val="28"/>
                <w:szCs w:val="28"/>
              </w:rPr>
              <w:t>（二）项目过程情况</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_Toc167147854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16</w:t>
            </w:r>
            <w:r w:rsidR="003E0A31" w:rsidRPr="003E0A31">
              <w:rPr>
                <w:rFonts w:ascii="仿宋" w:eastAsia="仿宋" w:hAnsi="仿宋"/>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55" w:history="1">
            <w:r w:rsidR="003E0A31" w:rsidRPr="003E0A31">
              <w:rPr>
                <w:rStyle w:val="ad"/>
                <w:rFonts w:ascii="仿宋" w:eastAsia="仿宋" w:hAnsi="仿宋"/>
                <w:bCs/>
                <w:noProof/>
                <w:sz w:val="28"/>
                <w:szCs w:val="28"/>
              </w:rPr>
              <w:t>（三）项目产出情况</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_Toc167147855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19</w:t>
            </w:r>
            <w:r w:rsidR="003E0A31" w:rsidRPr="003E0A31">
              <w:rPr>
                <w:rFonts w:ascii="仿宋" w:eastAsia="仿宋" w:hAnsi="仿宋"/>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56" w:history="1">
            <w:r w:rsidR="003E0A31" w:rsidRPr="003E0A31">
              <w:rPr>
                <w:rStyle w:val="ad"/>
                <w:rFonts w:ascii="仿宋" w:eastAsia="仿宋" w:hAnsi="仿宋"/>
                <w:bCs/>
                <w:noProof/>
                <w:sz w:val="28"/>
                <w:szCs w:val="28"/>
              </w:rPr>
              <w:t>（四）效益情况</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_Toc167147856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21</w:t>
            </w:r>
            <w:r w:rsidR="003E0A31" w:rsidRPr="003E0A31">
              <w:rPr>
                <w:rFonts w:ascii="仿宋" w:eastAsia="仿宋" w:hAnsi="仿宋"/>
                <w:noProof/>
                <w:webHidden/>
                <w:sz w:val="28"/>
                <w:szCs w:val="28"/>
              </w:rPr>
              <w:fldChar w:fldCharType="end"/>
            </w:r>
          </w:hyperlink>
        </w:p>
        <w:p w:rsidR="003E0A31" w:rsidRPr="003E0A31" w:rsidRDefault="004A2E0B">
          <w:pPr>
            <w:pStyle w:val="10"/>
            <w:tabs>
              <w:tab w:val="right" w:leader="dot" w:pos="8296"/>
            </w:tabs>
            <w:rPr>
              <w:rFonts w:ascii="仿宋" w:eastAsia="仿宋" w:hAnsi="仿宋" w:cstheme="minorBidi"/>
              <w:b/>
              <w:noProof/>
              <w:sz w:val="28"/>
              <w:szCs w:val="28"/>
            </w:rPr>
          </w:pPr>
          <w:hyperlink w:anchor="_Toc167147857" w:history="1">
            <w:r w:rsidR="003E0A31" w:rsidRPr="003E0A31">
              <w:rPr>
                <w:rStyle w:val="ad"/>
                <w:rFonts w:ascii="仿宋" w:eastAsia="仿宋" w:hAnsi="仿宋"/>
                <w:b/>
                <w:noProof/>
                <w:sz w:val="28"/>
                <w:szCs w:val="28"/>
              </w:rPr>
              <w:t>五、主要经验及做法、存在的问题及原因分析</w:t>
            </w:r>
            <w:r w:rsidR="003E0A31" w:rsidRPr="003E0A31">
              <w:rPr>
                <w:rFonts w:ascii="仿宋" w:eastAsia="仿宋" w:hAnsi="仿宋"/>
                <w:b/>
                <w:noProof/>
                <w:webHidden/>
                <w:sz w:val="28"/>
                <w:szCs w:val="28"/>
              </w:rPr>
              <w:tab/>
            </w:r>
            <w:r w:rsidR="003E0A31" w:rsidRPr="003E0A31">
              <w:rPr>
                <w:rFonts w:ascii="仿宋" w:eastAsia="仿宋" w:hAnsi="仿宋"/>
                <w:b/>
                <w:noProof/>
                <w:webHidden/>
                <w:sz w:val="28"/>
                <w:szCs w:val="28"/>
              </w:rPr>
              <w:fldChar w:fldCharType="begin"/>
            </w:r>
            <w:r w:rsidR="003E0A31" w:rsidRPr="003E0A31">
              <w:rPr>
                <w:rFonts w:ascii="仿宋" w:eastAsia="仿宋" w:hAnsi="仿宋"/>
                <w:b/>
                <w:noProof/>
                <w:webHidden/>
                <w:sz w:val="28"/>
                <w:szCs w:val="28"/>
              </w:rPr>
              <w:instrText xml:space="preserve"> PAGEREF _Toc167147857 \h </w:instrText>
            </w:r>
            <w:r w:rsidR="003E0A31" w:rsidRPr="003E0A31">
              <w:rPr>
                <w:rFonts w:ascii="仿宋" w:eastAsia="仿宋" w:hAnsi="仿宋"/>
                <w:b/>
                <w:noProof/>
                <w:webHidden/>
                <w:sz w:val="28"/>
                <w:szCs w:val="28"/>
              </w:rPr>
            </w:r>
            <w:r w:rsidR="003E0A31" w:rsidRPr="003E0A31">
              <w:rPr>
                <w:rFonts w:ascii="仿宋" w:eastAsia="仿宋" w:hAnsi="仿宋"/>
                <w:b/>
                <w:noProof/>
                <w:webHidden/>
                <w:sz w:val="28"/>
                <w:szCs w:val="28"/>
              </w:rPr>
              <w:fldChar w:fldCharType="separate"/>
            </w:r>
            <w:r w:rsidR="0081484C">
              <w:rPr>
                <w:rFonts w:ascii="仿宋" w:eastAsia="仿宋" w:hAnsi="仿宋"/>
                <w:b/>
                <w:noProof/>
                <w:webHidden/>
                <w:sz w:val="28"/>
                <w:szCs w:val="28"/>
              </w:rPr>
              <w:t>23</w:t>
            </w:r>
            <w:r w:rsidR="003E0A31" w:rsidRPr="003E0A31">
              <w:rPr>
                <w:rFonts w:ascii="仿宋" w:eastAsia="仿宋" w:hAnsi="仿宋"/>
                <w:b/>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58" w:history="1">
            <w:r w:rsidR="003E0A31" w:rsidRPr="003E0A31">
              <w:rPr>
                <w:rStyle w:val="ad"/>
                <w:rFonts w:ascii="仿宋" w:eastAsia="仿宋" w:hAnsi="仿宋"/>
                <w:bCs/>
                <w:noProof/>
                <w:sz w:val="28"/>
                <w:szCs w:val="28"/>
              </w:rPr>
              <w:t>（一）主要经验及做法</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_Toc167147858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23</w:t>
            </w:r>
            <w:r w:rsidR="003E0A31" w:rsidRPr="003E0A31">
              <w:rPr>
                <w:rFonts w:ascii="仿宋" w:eastAsia="仿宋" w:hAnsi="仿宋"/>
                <w:noProof/>
                <w:webHidden/>
                <w:sz w:val="28"/>
                <w:szCs w:val="28"/>
              </w:rPr>
              <w:fldChar w:fldCharType="end"/>
            </w:r>
          </w:hyperlink>
        </w:p>
        <w:p w:rsidR="003E0A31" w:rsidRPr="003E0A31" w:rsidRDefault="004A2E0B">
          <w:pPr>
            <w:pStyle w:val="21"/>
            <w:tabs>
              <w:tab w:val="right" w:leader="dot" w:pos="8296"/>
            </w:tabs>
            <w:rPr>
              <w:rFonts w:ascii="仿宋" w:eastAsia="仿宋" w:hAnsi="仿宋" w:cstheme="minorBidi"/>
              <w:noProof/>
              <w:kern w:val="2"/>
              <w:sz w:val="28"/>
              <w:szCs w:val="28"/>
            </w:rPr>
          </w:pPr>
          <w:hyperlink w:anchor="_Toc167147859" w:history="1">
            <w:r w:rsidR="003E0A31" w:rsidRPr="003E0A31">
              <w:rPr>
                <w:rStyle w:val="ad"/>
                <w:rFonts w:ascii="仿宋" w:eastAsia="仿宋" w:hAnsi="仿宋"/>
                <w:bCs/>
                <w:noProof/>
                <w:sz w:val="28"/>
                <w:szCs w:val="28"/>
              </w:rPr>
              <w:t>（二）存在的问题及原因分析</w:t>
            </w:r>
            <w:r w:rsidR="003E0A31" w:rsidRPr="003E0A31">
              <w:rPr>
                <w:rFonts w:ascii="仿宋" w:eastAsia="仿宋" w:hAnsi="仿宋"/>
                <w:noProof/>
                <w:webHidden/>
                <w:sz w:val="28"/>
                <w:szCs w:val="28"/>
              </w:rPr>
              <w:tab/>
            </w:r>
            <w:r w:rsidR="003E0A31" w:rsidRPr="003E0A31">
              <w:rPr>
                <w:rFonts w:ascii="仿宋" w:eastAsia="仿宋" w:hAnsi="仿宋"/>
                <w:noProof/>
                <w:webHidden/>
                <w:sz w:val="28"/>
                <w:szCs w:val="28"/>
              </w:rPr>
              <w:fldChar w:fldCharType="begin"/>
            </w:r>
            <w:r w:rsidR="003E0A31" w:rsidRPr="003E0A31">
              <w:rPr>
                <w:rFonts w:ascii="仿宋" w:eastAsia="仿宋" w:hAnsi="仿宋"/>
                <w:noProof/>
                <w:webHidden/>
                <w:sz w:val="28"/>
                <w:szCs w:val="28"/>
              </w:rPr>
              <w:instrText xml:space="preserve"> PAGEREF _Toc167147859 \h </w:instrText>
            </w:r>
            <w:r w:rsidR="003E0A31" w:rsidRPr="003E0A31">
              <w:rPr>
                <w:rFonts w:ascii="仿宋" w:eastAsia="仿宋" w:hAnsi="仿宋"/>
                <w:noProof/>
                <w:webHidden/>
                <w:sz w:val="28"/>
                <w:szCs w:val="28"/>
              </w:rPr>
            </w:r>
            <w:r w:rsidR="003E0A31" w:rsidRPr="003E0A31">
              <w:rPr>
                <w:rFonts w:ascii="仿宋" w:eastAsia="仿宋" w:hAnsi="仿宋"/>
                <w:noProof/>
                <w:webHidden/>
                <w:sz w:val="28"/>
                <w:szCs w:val="28"/>
              </w:rPr>
              <w:fldChar w:fldCharType="separate"/>
            </w:r>
            <w:r w:rsidR="0081484C">
              <w:rPr>
                <w:rFonts w:ascii="仿宋" w:eastAsia="仿宋" w:hAnsi="仿宋"/>
                <w:noProof/>
                <w:webHidden/>
                <w:sz w:val="28"/>
                <w:szCs w:val="28"/>
              </w:rPr>
              <w:t>24</w:t>
            </w:r>
            <w:r w:rsidR="003E0A31" w:rsidRPr="003E0A31">
              <w:rPr>
                <w:rFonts w:ascii="仿宋" w:eastAsia="仿宋" w:hAnsi="仿宋"/>
                <w:noProof/>
                <w:webHidden/>
                <w:sz w:val="28"/>
                <w:szCs w:val="28"/>
              </w:rPr>
              <w:fldChar w:fldCharType="end"/>
            </w:r>
          </w:hyperlink>
        </w:p>
        <w:p w:rsidR="003E0A31" w:rsidRPr="003E0A31" w:rsidRDefault="004A2E0B">
          <w:pPr>
            <w:pStyle w:val="10"/>
            <w:tabs>
              <w:tab w:val="right" w:leader="dot" w:pos="8296"/>
            </w:tabs>
            <w:rPr>
              <w:rFonts w:ascii="仿宋" w:eastAsia="仿宋" w:hAnsi="仿宋" w:cstheme="minorBidi"/>
              <w:b/>
              <w:noProof/>
              <w:sz w:val="28"/>
              <w:szCs w:val="28"/>
            </w:rPr>
          </w:pPr>
          <w:hyperlink w:anchor="_Toc167147860" w:history="1">
            <w:r w:rsidR="003E0A31" w:rsidRPr="003E0A31">
              <w:rPr>
                <w:rStyle w:val="ad"/>
                <w:rFonts w:ascii="仿宋" w:eastAsia="仿宋" w:hAnsi="仿宋"/>
                <w:b/>
                <w:noProof/>
                <w:sz w:val="28"/>
                <w:szCs w:val="28"/>
              </w:rPr>
              <w:t>六、有关建议</w:t>
            </w:r>
            <w:r w:rsidR="003E0A31" w:rsidRPr="003E0A31">
              <w:rPr>
                <w:rFonts w:ascii="仿宋" w:eastAsia="仿宋" w:hAnsi="仿宋"/>
                <w:b/>
                <w:noProof/>
                <w:webHidden/>
                <w:sz w:val="28"/>
                <w:szCs w:val="28"/>
              </w:rPr>
              <w:tab/>
            </w:r>
            <w:r w:rsidR="003E0A31" w:rsidRPr="003E0A31">
              <w:rPr>
                <w:rFonts w:ascii="仿宋" w:eastAsia="仿宋" w:hAnsi="仿宋"/>
                <w:b/>
                <w:noProof/>
                <w:webHidden/>
                <w:sz w:val="28"/>
                <w:szCs w:val="28"/>
              </w:rPr>
              <w:fldChar w:fldCharType="begin"/>
            </w:r>
            <w:r w:rsidR="003E0A31" w:rsidRPr="003E0A31">
              <w:rPr>
                <w:rFonts w:ascii="仿宋" w:eastAsia="仿宋" w:hAnsi="仿宋"/>
                <w:b/>
                <w:noProof/>
                <w:webHidden/>
                <w:sz w:val="28"/>
                <w:szCs w:val="28"/>
              </w:rPr>
              <w:instrText xml:space="preserve"> PAGEREF _Toc167147860 \h </w:instrText>
            </w:r>
            <w:r w:rsidR="003E0A31" w:rsidRPr="003E0A31">
              <w:rPr>
                <w:rFonts w:ascii="仿宋" w:eastAsia="仿宋" w:hAnsi="仿宋"/>
                <w:b/>
                <w:noProof/>
                <w:webHidden/>
                <w:sz w:val="28"/>
                <w:szCs w:val="28"/>
              </w:rPr>
            </w:r>
            <w:r w:rsidR="003E0A31" w:rsidRPr="003E0A31">
              <w:rPr>
                <w:rFonts w:ascii="仿宋" w:eastAsia="仿宋" w:hAnsi="仿宋"/>
                <w:b/>
                <w:noProof/>
                <w:webHidden/>
                <w:sz w:val="28"/>
                <w:szCs w:val="28"/>
              </w:rPr>
              <w:fldChar w:fldCharType="separate"/>
            </w:r>
            <w:r w:rsidR="0081484C">
              <w:rPr>
                <w:rFonts w:ascii="仿宋" w:eastAsia="仿宋" w:hAnsi="仿宋"/>
                <w:b/>
                <w:noProof/>
                <w:webHidden/>
                <w:sz w:val="28"/>
                <w:szCs w:val="28"/>
              </w:rPr>
              <w:t>26</w:t>
            </w:r>
            <w:r w:rsidR="003E0A31" w:rsidRPr="003E0A31">
              <w:rPr>
                <w:rFonts w:ascii="仿宋" w:eastAsia="仿宋" w:hAnsi="仿宋"/>
                <w:b/>
                <w:noProof/>
                <w:webHidden/>
                <w:sz w:val="28"/>
                <w:szCs w:val="28"/>
              </w:rPr>
              <w:fldChar w:fldCharType="end"/>
            </w:r>
          </w:hyperlink>
        </w:p>
        <w:p w:rsidR="003E0A31" w:rsidRPr="003E0A31" w:rsidRDefault="004A2E0B">
          <w:pPr>
            <w:pStyle w:val="10"/>
            <w:tabs>
              <w:tab w:val="right" w:leader="dot" w:pos="8296"/>
            </w:tabs>
            <w:rPr>
              <w:rFonts w:ascii="仿宋" w:eastAsia="仿宋" w:hAnsi="仿宋" w:cstheme="minorBidi"/>
              <w:b/>
              <w:noProof/>
              <w:sz w:val="28"/>
              <w:szCs w:val="28"/>
            </w:rPr>
          </w:pPr>
          <w:hyperlink w:anchor="_Toc167147861" w:history="1">
            <w:r w:rsidR="003E0A31" w:rsidRPr="003E0A31">
              <w:rPr>
                <w:rStyle w:val="ad"/>
                <w:rFonts w:ascii="仿宋" w:eastAsia="仿宋" w:hAnsi="仿宋"/>
                <w:b/>
                <w:noProof/>
                <w:sz w:val="28"/>
                <w:szCs w:val="28"/>
              </w:rPr>
              <w:t>七、其他需要说明的问题</w:t>
            </w:r>
            <w:r w:rsidR="003E0A31" w:rsidRPr="003E0A31">
              <w:rPr>
                <w:rFonts w:ascii="仿宋" w:eastAsia="仿宋" w:hAnsi="仿宋"/>
                <w:b/>
                <w:noProof/>
                <w:webHidden/>
                <w:sz w:val="28"/>
                <w:szCs w:val="28"/>
              </w:rPr>
              <w:tab/>
            </w:r>
            <w:r w:rsidR="003E0A31" w:rsidRPr="003E0A31">
              <w:rPr>
                <w:rFonts w:ascii="仿宋" w:eastAsia="仿宋" w:hAnsi="仿宋"/>
                <w:b/>
                <w:noProof/>
                <w:webHidden/>
                <w:sz w:val="28"/>
                <w:szCs w:val="28"/>
              </w:rPr>
              <w:fldChar w:fldCharType="begin"/>
            </w:r>
            <w:r w:rsidR="003E0A31" w:rsidRPr="003E0A31">
              <w:rPr>
                <w:rFonts w:ascii="仿宋" w:eastAsia="仿宋" w:hAnsi="仿宋"/>
                <w:b/>
                <w:noProof/>
                <w:webHidden/>
                <w:sz w:val="28"/>
                <w:szCs w:val="28"/>
              </w:rPr>
              <w:instrText xml:space="preserve"> PAGEREF _Toc167147861 \h </w:instrText>
            </w:r>
            <w:r w:rsidR="003E0A31" w:rsidRPr="003E0A31">
              <w:rPr>
                <w:rFonts w:ascii="仿宋" w:eastAsia="仿宋" w:hAnsi="仿宋"/>
                <w:b/>
                <w:noProof/>
                <w:webHidden/>
                <w:sz w:val="28"/>
                <w:szCs w:val="28"/>
              </w:rPr>
            </w:r>
            <w:r w:rsidR="003E0A31" w:rsidRPr="003E0A31">
              <w:rPr>
                <w:rFonts w:ascii="仿宋" w:eastAsia="仿宋" w:hAnsi="仿宋"/>
                <w:b/>
                <w:noProof/>
                <w:webHidden/>
                <w:sz w:val="28"/>
                <w:szCs w:val="28"/>
              </w:rPr>
              <w:fldChar w:fldCharType="separate"/>
            </w:r>
            <w:r w:rsidR="0081484C">
              <w:rPr>
                <w:rFonts w:ascii="仿宋" w:eastAsia="仿宋" w:hAnsi="仿宋"/>
                <w:b/>
                <w:noProof/>
                <w:webHidden/>
                <w:sz w:val="28"/>
                <w:szCs w:val="28"/>
              </w:rPr>
              <w:t>27</w:t>
            </w:r>
            <w:r w:rsidR="003E0A31" w:rsidRPr="003E0A31">
              <w:rPr>
                <w:rFonts w:ascii="仿宋" w:eastAsia="仿宋" w:hAnsi="仿宋"/>
                <w:b/>
                <w:noProof/>
                <w:webHidden/>
                <w:sz w:val="28"/>
                <w:szCs w:val="28"/>
              </w:rPr>
              <w:fldChar w:fldCharType="end"/>
            </w:r>
          </w:hyperlink>
        </w:p>
        <w:p w:rsidR="00320777" w:rsidRDefault="00F82C46">
          <w:pPr>
            <w:pStyle w:val="10"/>
            <w:tabs>
              <w:tab w:val="right" w:leader="dot" w:pos="8296"/>
            </w:tabs>
            <w:spacing w:line="560" w:lineRule="exact"/>
            <w:sectPr w:rsidR="00320777" w:rsidSect="00C90819">
              <w:footerReference w:type="default" r:id="rId10"/>
              <w:pgSz w:w="11906" w:h="16838"/>
              <w:pgMar w:top="1440" w:right="1800" w:bottom="1440" w:left="1800" w:header="851" w:footer="992" w:gutter="0"/>
              <w:pgNumType w:start="1"/>
              <w:cols w:space="720"/>
              <w:docGrid w:type="lines" w:linePitch="286"/>
            </w:sectPr>
          </w:pPr>
          <w:r>
            <w:rPr>
              <w:b/>
              <w:bCs/>
              <w:lang w:val="zh-CN"/>
            </w:rPr>
            <w:fldChar w:fldCharType="end"/>
          </w:r>
        </w:p>
      </w:sdtContent>
    </w:sdt>
    <w:bookmarkEnd w:id="3"/>
    <w:bookmarkEnd w:id="2"/>
    <w:bookmarkEnd w:id="1"/>
    <w:p w:rsidR="00320777" w:rsidRPr="00AB56E4" w:rsidRDefault="00F82C46" w:rsidP="00263989">
      <w:pPr>
        <w:widowControl/>
        <w:spacing w:line="600" w:lineRule="exact"/>
        <w:jc w:val="center"/>
        <w:rPr>
          <w:rFonts w:ascii="方正小标宋简体" w:eastAsia="方正小标宋简体" w:hAnsi="黑体" w:cs="仿宋_GB2312"/>
          <w:b/>
          <w:sz w:val="36"/>
          <w:szCs w:val="36"/>
        </w:rPr>
      </w:pPr>
      <w:r w:rsidRPr="00AB56E4">
        <w:rPr>
          <w:rFonts w:ascii="方正小标宋简体" w:eastAsia="方正小标宋简体" w:hAnsi="黑体" w:cs="仿宋_GB2312" w:hint="eastAsia"/>
          <w:b/>
          <w:sz w:val="36"/>
          <w:szCs w:val="36"/>
        </w:rPr>
        <w:lastRenderedPageBreak/>
        <w:t>北京市西城区人民法院</w:t>
      </w:r>
    </w:p>
    <w:p w:rsidR="00320777" w:rsidRPr="00AB56E4" w:rsidRDefault="00EB6E0B" w:rsidP="00263989">
      <w:pPr>
        <w:widowControl/>
        <w:spacing w:line="600" w:lineRule="exact"/>
        <w:jc w:val="center"/>
        <w:rPr>
          <w:rFonts w:ascii="方正小标宋简体" w:eastAsia="方正小标宋简体" w:hAnsi="黑体" w:cs="仿宋_GB2312"/>
          <w:b/>
          <w:sz w:val="36"/>
          <w:szCs w:val="36"/>
        </w:rPr>
      </w:pPr>
      <w:r w:rsidRPr="00EB6E0B">
        <w:rPr>
          <w:rFonts w:ascii="方正小标宋简体" w:eastAsia="方正小标宋简体" w:hAnsi="黑体" w:cs="仿宋_GB2312" w:hint="eastAsia"/>
          <w:b/>
          <w:sz w:val="36"/>
          <w:szCs w:val="36"/>
        </w:rPr>
        <w:t>一站式司法送达社会化购买服务项目</w:t>
      </w:r>
      <w:r w:rsidR="00F82C46" w:rsidRPr="00AB56E4">
        <w:rPr>
          <w:rFonts w:ascii="方正小标宋简体" w:eastAsia="方正小标宋简体" w:hAnsi="黑体" w:cs="仿宋_GB2312" w:hint="eastAsia"/>
          <w:b/>
          <w:sz w:val="36"/>
          <w:szCs w:val="36"/>
        </w:rPr>
        <w:t>绩效评价报告</w:t>
      </w:r>
    </w:p>
    <w:p w:rsidR="007B71D2" w:rsidRDefault="007B71D2" w:rsidP="00263989">
      <w:pPr>
        <w:overflowPunct w:val="0"/>
        <w:adjustRightInd w:val="0"/>
        <w:snapToGrid w:val="0"/>
        <w:spacing w:line="600" w:lineRule="exact"/>
        <w:ind w:firstLineChars="200" w:firstLine="640"/>
        <w:rPr>
          <w:rFonts w:ascii="仿宋" w:eastAsia="仿宋" w:hAnsi="仿宋" w:cs="仿宋_GB2312"/>
          <w:sz w:val="32"/>
          <w:szCs w:val="32"/>
        </w:rPr>
      </w:pP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为进一步加强预算绩效管理，强化支出责任，建立科学、合理的财政支出绩效评价管理体系，提高财政资金使用效益，同时为提高财政支出管理水平，检验财政支出预期目标实现程度，考核财政支出效率和综合效果，为以后年度财政资金安排提供重要依据，根据《北京市项目支出绩效评价管理办法》（京财绩效〔</w:t>
      </w:r>
      <w:r w:rsidRPr="007B71D2">
        <w:rPr>
          <w:rFonts w:ascii="仿宋" w:eastAsia="仿宋" w:hAnsi="仿宋" w:cs="仿宋_GB2312"/>
          <w:sz w:val="32"/>
          <w:szCs w:val="32"/>
        </w:rPr>
        <w:t>2020</w:t>
      </w:r>
      <w:r w:rsidRPr="007B71D2">
        <w:rPr>
          <w:rFonts w:ascii="仿宋" w:eastAsia="仿宋" w:hAnsi="仿宋" w:cs="仿宋_GB2312" w:hint="eastAsia"/>
          <w:sz w:val="32"/>
          <w:szCs w:val="32"/>
        </w:rPr>
        <w:t>〕</w:t>
      </w:r>
      <w:r w:rsidRPr="007B71D2">
        <w:rPr>
          <w:rFonts w:ascii="仿宋" w:eastAsia="仿宋" w:hAnsi="仿宋" w:cs="仿宋_GB2312"/>
          <w:sz w:val="32"/>
          <w:szCs w:val="32"/>
        </w:rPr>
        <w:t>2146</w:t>
      </w:r>
      <w:r w:rsidRPr="007B71D2">
        <w:rPr>
          <w:rFonts w:ascii="仿宋" w:eastAsia="仿宋" w:hAnsi="仿宋" w:cs="仿宋_GB2312" w:hint="eastAsia"/>
          <w:sz w:val="32"/>
          <w:szCs w:val="32"/>
        </w:rPr>
        <w:t>号）、《中共北京市委 北京市人民政府关于全面实</w:t>
      </w:r>
      <w:bookmarkStart w:id="4" w:name="_GoBack"/>
      <w:bookmarkEnd w:id="4"/>
      <w:r w:rsidRPr="007B71D2">
        <w:rPr>
          <w:rFonts w:ascii="仿宋" w:eastAsia="仿宋" w:hAnsi="仿宋" w:cs="仿宋_GB2312" w:hint="eastAsia"/>
          <w:sz w:val="32"/>
          <w:szCs w:val="32"/>
        </w:rPr>
        <w:t>施预算绩效管理的实施意见》（京发〔</w:t>
      </w:r>
      <w:r w:rsidRPr="007B71D2">
        <w:rPr>
          <w:rFonts w:ascii="仿宋" w:eastAsia="仿宋" w:hAnsi="仿宋" w:cs="仿宋_GB2312"/>
          <w:sz w:val="32"/>
          <w:szCs w:val="32"/>
        </w:rPr>
        <w:t>2019</w:t>
      </w:r>
      <w:r w:rsidRPr="007B71D2">
        <w:rPr>
          <w:rFonts w:ascii="仿宋" w:eastAsia="仿宋" w:hAnsi="仿宋" w:cs="仿宋_GB2312" w:hint="eastAsia"/>
          <w:sz w:val="32"/>
          <w:szCs w:val="32"/>
        </w:rPr>
        <w:t>〕</w:t>
      </w:r>
      <w:r w:rsidRPr="007B71D2">
        <w:rPr>
          <w:rFonts w:ascii="仿宋" w:eastAsia="仿宋" w:hAnsi="仿宋" w:cs="仿宋_GB2312"/>
          <w:sz w:val="32"/>
          <w:szCs w:val="32"/>
        </w:rPr>
        <w:t>12</w:t>
      </w:r>
      <w:r w:rsidRPr="007B71D2">
        <w:rPr>
          <w:rFonts w:ascii="仿宋" w:eastAsia="仿宋" w:hAnsi="仿宋" w:cs="仿宋_GB2312" w:hint="eastAsia"/>
          <w:sz w:val="32"/>
          <w:szCs w:val="32"/>
        </w:rPr>
        <w:t>号）等文件要求，北京市西城区人民法院（以下简称“西城法院”）成立了绩效评价工作组，对</w:t>
      </w:r>
      <w:r w:rsidR="0036523F">
        <w:rPr>
          <w:rFonts w:ascii="仿宋" w:eastAsia="仿宋" w:hAnsi="仿宋" w:cs="仿宋_GB2312" w:hint="eastAsia"/>
          <w:sz w:val="32"/>
          <w:szCs w:val="32"/>
        </w:rPr>
        <w:t>我</w:t>
      </w:r>
      <w:r w:rsidRPr="007B71D2">
        <w:rPr>
          <w:rFonts w:ascii="仿宋" w:eastAsia="仿宋" w:hAnsi="仿宋" w:cs="仿宋_GB2312" w:hint="eastAsia"/>
          <w:sz w:val="32"/>
          <w:szCs w:val="32"/>
        </w:rPr>
        <w:t>院2</w:t>
      </w:r>
      <w:r w:rsidRPr="007B71D2">
        <w:rPr>
          <w:rFonts w:ascii="仿宋" w:eastAsia="仿宋" w:hAnsi="仿宋" w:cs="仿宋_GB2312"/>
          <w:sz w:val="32"/>
          <w:szCs w:val="32"/>
        </w:rPr>
        <w:t>02</w:t>
      </w:r>
      <w:r w:rsidR="00EB6E0B">
        <w:rPr>
          <w:rFonts w:ascii="仿宋" w:eastAsia="仿宋" w:hAnsi="仿宋" w:cs="仿宋_GB2312"/>
          <w:sz w:val="32"/>
          <w:szCs w:val="32"/>
        </w:rPr>
        <w:t>4</w:t>
      </w:r>
      <w:r w:rsidRPr="007B71D2">
        <w:rPr>
          <w:rFonts w:ascii="仿宋" w:eastAsia="仿宋" w:hAnsi="仿宋" w:cs="仿宋_GB2312" w:hint="eastAsia"/>
          <w:sz w:val="32"/>
          <w:szCs w:val="32"/>
        </w:rPr>
        <w:t>年实施的</w:t>
      </w:r>
      <w:r w:rsidR="00EB6E0B" w:rsidRPr="00EB6E0B">
        <w:rPr>
          <w:rFonts w:ascii="仿宋" w:eastAsia="仿宋" w:hAnsi="仿宋" w:cs="仿宋_GB2312" w:hint="eastAsia"/>
          <w:sz w:val="32"/>
          <w:szCs w:val="32"/>
        </w:rPr>
        <w:t>一站式司法送达社会化购买服务项目</w:t>
      </w:r>
      <w:r w:rsidRPr="007B71D2">
        <w:rPr>
          <w:rFonts w:ascii="仿宋" w:eastAsia="仿宋" w:hAnsi="仿宋" w:cs="仿宋_GB2312" w:hint="eastAsia"/>
          <w:sz w:val="32"/>
          <w:szCs w:val="32"/>
        </w:rPr>
        <w:t>实施绩效评价，形成本绩效评价报告。</w:t>
      </w:r>
    </w:p>
    <w:p w:rsidR="00320777" w:rsidRPr="00AB56E4" w:rsidRDefault="00F82C46" w:rsidP="00263989">
      <w:pPr>
        <w:pStyle w:val="1"/>
        <w:keepNext w:val="0"/>
        <w:keepLines w:val="0"/>
        <w:spacing w:before="0" w:after="0"/>
        <w:ind w:firstLine="640"/>
        <w:jc w:val="both"/>
        <w:rPr>
          <w:rFonts w:ascii="黑体" w:hAnsi="黑体"/>
          <w:b w:val="0"/>
          <w:szCs w:val="32"/>
        </w:rPr>
      </w:pPr>
      <w:bookmarkStart w:id="5" w:name="_Toc143761460"/>
      <w:bookmarkStart w:id="6" w:name="_Toc167147844"/>
      <w:r w:rsidRPr="00AB56E4">
        <w:rPr>
          <w:rFonts w:ascii="黑体" w:hAnsi="黑体" w:hint="eastAsia"/>
          <w:b w:val="0"/>
          <w:szCs w:val="32"/>
        </w:rPr>
        <w:t>一、基本情况</w:t>
      </w:r>
      <w:bookmarkEnd w:id="5"/>
      <w:bookmarkEnd w:id="6"/>
    </w:p>
    <w:p w:rsidR="00320777" w:rsidRPr="00AB56E4" w:rsidRDefault="00AB56E4" w:rsidP="00263989">
      <w:pPr>
        <w:pStyle w:val="2"/>
        <w:spacing w:before="0" w:after="0"/>
        <w:ind w:firstLineChars="200" w:firstLine="640"/>
        <w:rPr>
          <w:rFonts w:ascii="楷体" w:eastAsia="楷体" w:hAnsi="楷体"/>
          <w:bCs/>
          <w:szCs w:val="32"/>
        </w:rPr>
      </w:pPr>
      <w:bookmarkStart w:id="7" w:name="_Toc167147845"/>
      <w:r>
        <w:rPr>
          <w:rFonts w:ascii="楷体" w:eastAsia="楷体" w:hAnsi="楷体" w:hint="eastAsia"/>
          <w:bCs/>
          <w:szCs w:val="32"/>
        </w:rPr>
        <w:t>（一）</w:t>
      </w:r>
      <w:r w:rsidRPr="00AB56E4">
        <w:rPr>
          <w:rFonts w:ascii="楷体" w:eastAsia="楷体" w:hAnsi="楷体" w:hint="eastAsia"/>
          <w:bCs/>
          <w:szCs w:val="32"/>
        </w:rPr>
        <w:t>项目概况</w:t>
      </w:r>
      <w:bookmarkEnd w:id="7"/>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1.项目立项背景</w:t>
      </w:r>
    </w:p>
    <w:p w:rsidR="00680C8D" w:rsidRPr="00421215" w:rsidRDefault="00680C8D" w:rsidP="00421215">
      <w:pPr>
        <w:overflowPunct w:val="0"/>
        <w:adjustRightInd w:val="0"/>
        <w:snapToGrid w:val="0"/>
        <w:spacing w:line="600" w:lineRule="exact"/>
        <w:ind w:firstLineChars="200" w:firstLine="640"/>
        <w:rPr>
          <w:rFonts w:ascii="仿宋" w:eastAsia="仿宋" w:hAnsi="仿宋" w:cs="仿宋_GB2312" w:hint="eastAsia"/>
          <w:sz w:val="32"/>
          <w:szCs w:val="32"/>
        </w:rPr>
      </w:pPr>
      <w:r w:rsidRPr="00680C8D">
        <w:rPr>
          <w:rFonts w:ascii="仿宋" w:eastAsia="仿宋" w:hAnsi="仿宋" w:cs="仿宋_GB2312" w:hint="eastAsia"/>
          <w:sz w:val="32"/>
          <w:szCs w:val="32"/>
        </w:rPr>
        <w:t>党的二十届三中全会要求，坚持全面依法治国，在法治轨道上深化改革、推进中国式现代化。这对人民法院服务保障进一步全面深化改革提出了更高要求和更高期待。各级人民法院应当以习近平新时代中国特色社会主义思想为指引，始终坚持以人民为中心，全面贯彻党的二十大和二十届二中、三中全会精神，进一步全面深化司法体制改革，健全公</w:t>
      </w:r>
      <w:r w:rsidRPr="00680C8D">
        <w:rPr>
          <w:rFonts w:ascii="仿宋" w:eastAsia="仿宋" w:hAnsi="仿宋" w:cs="仿宋_GB2312" w:hint="eastAsia"/>
          <w:sz w:val="32"/>
          <w:szCs w:val="32"/>
        </w:rPr>
        <w:lastRenderedPageBreak/>
        <w:t>正司法体制机制，加快建设公正高效权威的社会主义司法制度。</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民事诉讼文书送达事务改革的目标是增量、减负、优质、高效，我们需要改革送达机制，建立更有效的工作机制，将分散在各个审判团队送达的文书集中起来，通过社会化服务，由专门的送达中心负责送达；通过信息化的手段，建设统一的送达平台，囊括各种送达方式、集成各类送达渠道，实现文书送达信息化，保障送达程序合规化，实现送达全流程管理、证据链保全、送达成本可控、送达时效最优，兼顾公平与效率，从根本解决</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送达难</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为了配套送达中心和送达信息化平台的有序、合规、合法工作，还需建章立制，即梳理适合本地人文、符合法院实际情况的集约化送达规定，让送达中心工作人员有法可依，让法官、书记员对送达中心送达工作的合格、合法性放心，实现管理、平台和服务的</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三位一体</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；实现电话沟通（电话送达）、窗口预约、来院领取、电子送达、司法专邮送达、委托送达、外出送达、公告送达、智能云柜收转的九种送达方式的</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统筹兼顾</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送达。</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通过上述工作的部署、实施，西城法院可通过一站式送达服务平台，实现送达的集约化，将送达辅助性事务从审判工作中剥离出来，让法官有更多时间和精力专注于案件审理，从而提高办案质量效率，保障当事人诉讼权益。</w:t>
      </w:r>
    </w:p>
    <w:p w:rsid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西城法院年案件数</w:t>
      </w:r>
      <w:r w:rsidRPr="00680C8D">
        <w:rPr>
          <w:rFonts w:ascii="仿宋" w:eastAsia="仿宋" w:hAnsi="仿宋" w:cs="仿宋_GB2312"/>
          <w:sz w:val="32"/>
          <w:szCs w:val="32"/>
        </w:rPr>
        <w:t>8</w:t>
      </w:r>
      <w:r w:rsidRPr="00680C8D">
        <w:rPr>
          <w:rFonts w:ascii="仿宋" w:eastAsia="仿宋" w:hAnsi="仿宋" w:cs="仿宋_GB2312" w:hint="eastAsia"/>
          <w:sz w:val="32"/>
          <w:szCs w:val="32"/>
        </w:rPr>
        <w:t>万余件，全面建设和推行一站式司</w:t>
      </w:r>
      <w:r w:rsidRPr="00680C8D">
        <w:rPr>
          <w:rFonts w:ascii="仿宋" w:eastAsia="仿宋" w:hAnsi="仿宋" w:cs="仿宋_GB2312" w:hint="eastAsia"/>
          <w:sz w:val="32"/>
          <w:szCs w:val="32"/>
        </w:rPr>
        <w:lastRenderedPageBreak/>
        <w:t>法文书送达服务平台，改变效率低下的操作模式，提供快速有效的文书送达服务，势在必行。</w:t>
      </w:r>
    </w:p>
    <w:p w:rsidR="00320777" w:rsidRPr="007B71D2" w:rsidRDefault="00F82C46" w:rsidP="00680C8D">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2.项目内容</w:t>
      </w:r>
    </w:p>
    <w:p w:rsidR="00CE51DE" w:rsidRPr="00680C8D" w:rsidRDefault="00680C8D" w:rsidP="007C4FC2">
      <w:pPr>
        <w:overflowPunct w:val="0"/>
        <w:adjustRightInd w:val="0"/>
        <w:snapToGrid w:val="0"/>
        <w:spacing w:line="600" w:lineRule="exact"/>
        <w:ind w:firstLineChars="200" w:firstLine="640"/>
        <w:rPr>
          <w:rFonts w:ascii="仿宋" w:eastAsia="仿宋" w:hAnsi="仿宋" w:cs="仿宋_GB2312"/>
          <w:sz w:val="32"/>
          <w:szCs w:val="32"/>
        </w:rPr>
      </w:pPr>
      <w:bookmarkStart w:id="8" w:name="_Toc20323"/>
      <w:bookmarkStart w:id="9" w:name="_Toc27029"/>
      <w:r w:rsidRPr="00680C8D">
        <w:rPr>
          <w:rFonts w:ascii="仿宋" w:eastAsia="仿宋" w:hAnsi="仿宋" w:cs="仿宋_GB2312" w:hint="eastAsia"/>
          <w:sz w:val="32"/>
          <w:szCs w:val="32"/>
        </w:rPr>
        <w:t>本项目内容为采购</w:t>
      </w:r>
      <w:r w:rsidRPr="00680C8D">
        <w:rPr>
          <w:rFonts w:ascii="仿宋" w:eastAsia="仿宋" w:hAnsi="仿宋" w:cs="仿宋_GB2312"/>
          <w:sz w:val="32"/>
          <w:szCs w:val="32"/>
        </w:rPr>
        <w:t>12</w:t>
      </w:r>
      <w:r w:rsidRPr="00680C8D">
        <w:rPr>
          <w:rFonts w:ascii="仿宋" w:eastAsia="仿宋" w:hAnsi="仿宋" w:cs="仿宋_GB2312" w:hint="eastAsia"/>
          <w:sz w:val="32"/>
          <w:szCs w:val="32"/>
        </w:rPr>
        <w:t>个月一站式司法送达社会化购买服务，需完成不少于</w:t>
      </w:r>
      <w:r w:rsidRPr="00680C8D">
        <w:rPr>
          <w:rFonts w:ascii="仿宋" w:eastAsia="仿宋" w:hAnsi="仿宋" w:cs="仿宋_GB2312"/>
          <w:sz w:val="32"/>
          <w:szCs w:val="32"/>
        </w:rPr>
        <w:t>7</w:t>
      </w:r>
      <w:r w:rsidRPr="00680C8D">
        <w:rPr>
          <w:rFonts w:ascii="仿宋" w:eastAsia="仿宋" w:hAnsi="仿宋" w:cs="仿宋_GB2312" w:hint="eastAsia"/>
          <w:sz w:val="32"/>
          <w:szCs w:val="32"/>
        </w:rPr>
        <w:t>万件案件一站式送达任务（包含直接送达、电子电话送达、邮寄送达、外出送达、公告送达、庭审排期等），提供不少于</w:t>
      </w:r>
      <w:r w:rsidRPr="00680C8D">
        <w:rPr>
          <w:rFonts w:ascii="仿宋" w:eastAsia="仿宋" w:hAnsi="仿宋" w:cs="仿宋_GB2312"/>
          <w:sz w:val="32"/>
          <w:szCs w:val="32"/>
        </w:rPr>
        <w:t>30</w:t>
      </w:r>
      <w:r w:rsidRPr="00680C8D">
        <w:rPr>
          <w:rFonts w:ascii="仿宋" w:eastAsia="仿宋" w:hAnsi="仿宋" w:cs="仿宋_GB2312" w:hint="eastAsia"/>
          <w:sz w:val="32"/>
          <w:szCs w:val="32"/>
        </w:rPr>
        <w:t>人的日常送达人员驻场服务。</w:t>
      </w:r>
      <w:r w:rsidR="007C4FC2">
        <w:rPr>
          <w:rFonts w:ascii="仿宋" w:eastAsia="仿宋" w:hAnsi="仿宋" w:cs="仿宋_GB2312" w:hint="eastAsia"/>
          <w:sz w:val="32"/>
          <w:szCs w:val="32"/>
        </w:rPr>
        <w:t>具体</w:t>
      </w:r>
      <w:r w:rsidRPr="00680C8D">
        <w:rPr>
          <w:rFonts w:ascii="仿宋" w:eastAsia="仿宋" w:hAnsi="仿宋" w:cs="仿宋_GB2312" w:hint="eastAsia"/>
          <w:sz w:val="32"/>
          <w:szCs w:val="32"/>
        </w:rPr>
        <w:t>服务内容</w:t>
      </w:r>
      <w:r w:rsidR="007C4FC2">
        <w:rPr>
          <w:rFonts w:ascii="仿宋" w:eastAsia="仿宋" w:hAnsi="仿宋" w:cs="仿宋_GB2312" w:hint="eastAsia"/>
          <w:sz w:val="32"/>
          <w:szCs w:val="32"/>
        </w:rPr>
        <w:t>为</w:t>
      </w:r>
      <w:r w:rsidRPr="00680C8D">
        <w:rPr>
          <w:rFonts w:ascii="仿宋" w:eastAsia="仿宋" w:hAnsi="仿宋" w:cs="仿宋_GB2312" w:hint="eastAsia"/>
          <w:sz w:val="32"/>
          <w:szCs w:val="32"/>
        </w:rPr>
        <w:t>：</w:t>
      </w:r>
      <w:r w:rsidR="007C4FC2">
        <w:rPr>
          <w:rFonts w:ascii="仿宋" w:eastAsia="仿宋" w:hAnsi="仿宋" w:cs="仿宋_GB2312" w:hint="eastAsia"/>
          <w:sz w:val="32"/>
          <w:szCs w:val="32"/>
        </w:rPr>
        <w:t>提供电话送达；来院领取；电子送达；</w:t>
      </w:r>
      <w:r w:rsidRPr="00680C8D">
        <w:rPr>
          <w:rFonts w:ascii="仿宋" w:eastAsia="仿宋" w:hAnsi="仿宋" w:cs="仿宋_GB2312"/>
          <w:sz w:val="32"/>
          <w:szCs w:val="32"/>
        </w:rPr>
        <w:t>EMS</w:t>
      </w:r>
      <w:r w:rsidRPr="00680C8D">
        <w:rPr>
          <w:rFonts w:ascii="仿宋" w:eastAsia="仿宋" w:hAnsi="仿宋" w:cs="仿宋_GB2312" w:hint="eastAsia"/>
          <w:sz w:val="32"/>
          <w:szCs w:val="32"/>
        </w:rPr>
        <w:t>专邮送达</w:t>
      </w:r>
      <w:r w:rsidR="007C4FC2">
        <w:rPr>
          <w:rFonts w:ascii="仿宋" w:eastAsia="仿宋" w:hAnsi="仿宋" w:cs="仿宋_GB2312" w:hint="eastAsia"/>
          <w:sz w:val="32"/>
          <w:szCs w:val="32"/>
        </w:rPr>
        <w:t>；直接送达；</w:t>
      </w:r>
      <w:r w:rsidRPr="00680C8D">
        <w:rPr>
          <w:rFonts w:ascii="仿宋" w:eastAsia="仿宋" w:hAnsi="仿宋" w:cs="仿宋_GB2312" w:hint="eastAsia"/>
          <w:sz w:val="32"/>
          <w:szCs w:val="32"/>
        </w:rPr>
        <w:t>委托送达</w:t>
      </w:r>
      <w:r w:rsidR="007C4FC2">
        <w:rPr>
          <w:rFonts w:ascii="仿宋" w:eastAsia="仿宋" w:hAnsi="仿宋" w:cs="仿宋_GB2312" w:hint="eastAsia"/>
          <w:sz w:val="32"/>
          <w:szCs w:val="32"/>
        </w:rPr>
        <w:t>；公告送达；</w:t>
      </w:r>
      <w:r w:rsidRPr="00680C8D">
        <w:rPr>
          <w:rFonts w:ascii="仿宋" w:eastAsia="仿宋" w:hAnsi="仿宋" w:cs="仿宋_GB2312" w:hint="eastAsia"/>
          <w:sz w:val="32"/>
          <w:szCs w:val="32"/>
        </w:rPr>
        <w:t>内外网数据实时交换平台</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内外网数据离线交换平台</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送达大数据决策分析平台</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外部系统集成平台</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第三方数据修复</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司法文书送达门户</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智能云柜管理系统（不含云柜）</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系统管理</w:t>
      </w:r>
      <w:r w:rsidR="007C4FC2">
        <w:rPr>
          <w:rFonts w:ascii="仿宋" w:eastAsia="仿宋" w:hAnsi="仿宋" w:cs="仿宋_GB2312" w:hint="eastAsia"/>
          <w:sz w:val="32"/>
          <w:szCs w:val="32"/>
        </w:rPr>
        <w:t>；</w:t>
      </w:r>
      <w:r w:rsidRPr="00680C8D">
        <w:rPr>
          <w:rFonts w:ascii="仿宋" w:eastAsia="仿宋" w:hAnsi="仿宋" w:cs="仿宋_GB2312" w:hint="eastAsia"/>
          <w:sz w:val="32"/>
          <w:szCs w:val="32"/>
        </w:rPr>
        <w:t>提供送达专员驻场等</w:t>
      </w:r>
      <w:r w:rsidR="007C4FC2" w:rsidRPr="00680C8D">
        <w:rPr>
          <w:rFonts w:ascii="仿宋" w:eastAsia="仿宋" w:hAnsi="仿宋" w:cs="仿宋_GB2312" w:hint="eastAsia"/>
          <w:sz w:val="32"/>
          <w:szCs w:val="32"/>
        </w:rPr>
        <w:t>服务</w:t>
      </w:r>
      <w:r w:rsidRPr="00680C8D">
        <w:rPr>
          <w:rFonts w:ascii="仿宋" w:eastAsia="仿宋" w:hAnsi="仿宋" w:cs="仿宋_GB2312" w:hint="eastAsia"/>
          <w:sz w:val="32"/>
          <w:szCs w:val="32"/>
        </w:rPr>
        <w:t>。</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3.项目资金情况</w:t>
      </w:r>
      <w:bookmarkEnd w:id="8"/>
      <w:bookmarkEnd w:id="9"/>
    </w:p>
    <w:p w:rsidR="00320777" w:rsidRPr="00680C8D" w:rsidRDefault="00680C8D" w:rsidP="00263989">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sz w:val="32"/>
          <w:szCs w:val="32"/>
        </w:rPr>
        <w:t>2024</w:t>
      </w:r>
      <w:r w:rsidRPr="00680C8D">
        <w:rPr>
          <w:rFonts w:ascii="仿宋" w:eastAsia="仿宋" w:hAnsi="仿宋" w:cs="仿宋_GB2312" w:hint="eastAsia"/>
          <w:sz w:val="32"/>
          <w:szCs w:val="32"/>
        </w:rPr>
        <w:t>年一站式司法送达社会化购买服务项目预算</w:t>
      </w:r>
      <w:r w:rsidRPr="00680C8D">
        <w:rPr>
          <w:rFonts w:ascii="仿宋" w:eastAsia="仿宋" w:hAnsi="仿宋" w:cs="仿宋_GB2312"/>
          <w:sz w:val="32"/>
          <w:szCs w:val="32"/>
        </w:rPr>
        <w:t>370.00</w:t>
      </w:r>
      <w:r w:rsidRPr="00680C8D">
        <w:rPr>
          <w:rFonts w:ascii="仿宋" w:eastAsia="仿宋" w:hAnsi="仿宋" w:cs="仿宋_GB2312" w:hint="eastAsia"/>
          <w:sz w:val="32"/>
          <w:szCs w:val="32"/>
        </w:rPr>
        <w:t>万元，该项目于</w:t>
      </w:r>
      <w:r w:rsidRPr="00680C8D">
        <w:rPr>
          <w:rFonts w:ascii="仿宋" w:eastAsia="仿宋" w:hAnsi="仿宋" w:cs="仿宋_GB2312"/>
          <w:sz w:val="32"/>
          <w:szCs w:val="32"/>
        </w:rPr>
        <w:t>2024</w:t>
      </w:r>
      <w:r w:rsidRPr="00680C8D">
        <w:rPr>
          <w:rFonts w:ascii="仿宋" w:eastAsia="仿宋" w:hAnsi="仿宋" w:cs="仿宋_GB2312" w:hint="eastAsia"/>
          <w:sz w:val="32"/>
          <w:szCs w:val="32"/>
        </w:rPr>
        <w:t>年批复财政资金</w:t>
      </w:r>
      <w:r w:rsidRPr="00680C8D">
        <w:rPr>
          <w:rFonts w:ascii="仿宋" w:eastAsia="仿宋" w:hAnsi="仿宋" w:cs="仿宋_GB2312"/>
          <w:sz w:val="32"/>
          <w:szCs w:val="32"/>
        </w:rPr>
        <w:t>370.00</w:t>
      </w:r>
      <w:r w:rsidRPr="00680C8D">
        <w:rPr>
          <w:rFonts w:ascii="仿宋" w:eastAsia="仿宋" w:hAnsi="仿宋" w:cs="仿宋_GB2312" w:hint="eastAsia"/>
          <w:sz w:val="32"/>
          <w:szCs w:val="32"/>
        </w:rPr>
        <w:t>万元，截至</w:t>
      </w:r>
      <w:r w:rsidRPr="00680C8D">
        <w:rPr>
          <w:rFonts w:ascii="仿宋" w:eastAsia="仿宋" w:hAnsi="仿宋" w:cs="仿宋_GB2312"/>
          <w:sz w:val="32"/>
          <w:szCs w:val="32"/>
        </w:rPr>
        <w:t>2024</w:t>
      </w:r>
      <w:r w:rsidRPr="00680C8D">
        <w:rPr>
          <w:rFonts w:ascii="仿宋" w:eastAsia="仿宋" w:hAnsi="仿宋" w:cs="仿宋_GB2312" w:hint="eastAsia"/>
          <w:sz w:val="32"/>
          <w:szCs w:val="32"/>
        </w:rPr>
        <w:t>年</w:t>
      </w:r>
      <w:r w:rsidRPr="00680C8D">
        <w:rPr>
          <w:rFonts w:ascii="仿宋" w:eastAsia="仿宋" w:hAnsi="仿宋" w:cs="仿宋_GB2312"/>
          <w:sz w:val="32"/>
          <w:szCs w:val="32"/>
        </w:rPr>
        <w:t>12</w:t>
      </w:r>
      <w:r w:rsidRPr="00680C8D">
        <w:rPr>
          <w:rFonts w:ascii="仿宋" w:eastAsia="仿宋" w:hAnsi="仿宋" w:cs="仿宋_GB2312" w:hint="eastAsia"/>
          <w:sz w:val="32"/>
          <w:szCs w:val="32"/>
        </w:rPr>
        <w:t>月</w:t>
      </w:r>
      <w:r w:rsidRPr="00680C8D">
        <w:rPr>
          <w:rFonts w:ascii="仿宋" w:eastAsia="仿宋" w:hAnsi="仿宋" w:cs="仿宋_GB2312"/>
          <w:sz w:val="32"/>
          <w:szCs w:val="32"/>
        </w:rPr>
        <w:t>31</w:t>
      </w:r>
      <w:r w:rsidRPr="00680C8D">
        <w:rPr>
          <w:rFonts w:ascii="仿宋" w:eastAsia="仿宋" w:hAnsi="仿宋" w:cs="仿宋_GB2312" w:hint="eastAsia"/>
          <w:sz w:val="32"/>
          <w:szCs w:val="32"/>
        </w:rPr>
        <w:t>日实际支出财政预算资金</w:t>
      </w:r>
      <w:r w:rsidRPr="00680C8D">
        <w:rPr>
          <w:rFonts w:ascii="仿宋" w:eastAsia="仿宋" w:hAnsi="仿宋" w:cs="仿宋_GB2312"/>
          <w:sz w:val="32"/>
          <w:szCs w:val="32"/>
        </w:rPr>
        <w:t>370.00</w:t>
      </w:r>
      <w:r w:rsidRPr="00680C8D">
        <w:rPr>
          <w:rFonts w:ascii="仿宋" w:eastAsia="仿宋" w:hAnsi="仿宋" w:cs="仿宋_GB2312" w:hint="eastAsia"/>
          <w:sz w:val="32"/>
          <w:szCs w:val="32"/>
        </w:rPr>
        <w:t>万元，预算执行率为</w:t>
      </w:r>
      <w:r w:rsidRPr="00680C8D">
        <w:rPr>
          <w:rFonts w:ascii="仿宋" w:eastAsia="仿宋" w:hAnsi="仿宋" w:cs="仿宋_GB2312"/>
          <w:sz w:val="32"/>
          <w:szCs w:val="32"/>
        </w:rPr>
        <w:t>100%</w:t>
      </w:r>
      <w:r w:rsidRPr="00680C8D">
        <w:rPr>
          <w:rFonts w:ascii="仿宋" w:eastAsia="仿宋" w:hAnsi="仿宋" w:cs="仿宋_GB2312" w:hint="eastAsia"/>
          <w:sz w:val="32"/>
          <w:szCs w:val="32"/>
        </w:rPr>
        <w:t>。</w:t>
      </w:r>
    </w:p>
    <w:p w:rsidR="00320777" w:rsidRPr="00AB56E4" w:rsidRDefault="00F82C46" w:rsidP="00263989">
      <w:pPr>
        <w:pStyle w:val="2"/>
        <w:spacing w:before="0" w:after="0"/>
        <w:ind w:firstLineChars="200" w:firstLine="640"/>
        <w:rPr>
          <w:rFonts w:ascii="楷体" w:eastAsia="楷体" w:hAnsi="楷体"/>
          <w:bCs/>
          <w:szCs w:val="32"/>
        </w:rPr>
      </w:pPr>
      <w:bookmarkStart w:id="10" w:name="_Toc167147846"/>
      <w:r w:rsidRPr="00AB56E4">
        <w:rPr>
          <w:rFonts w:ascii="楷体" w:eastAsia="楷体" w:hAnsi="楷体" w:hint="eastAsia"/>
          <w:bCs/>
          <w:szCs w:val="32"/>
        </w:rPr>
        <w:t>（二）项目绩效目标</w:t>
      </w:r>
      <w:bookmarkEnd w:id="10"/>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1.总体目标</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一是承接全院所有送达工作，法官只需在集约送达一体化平台</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一键点击</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，多种送达方式</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一站式</w:t>
      </w:r>
      <w:r w:rsidRPr="00680C8D">
        <w:rPr>
          <w:rFonts w:ascii="仿宋" w:eastAsia="仿宋" w:hAnsi="仿宋" w:cs="仿宋_GB2312" w:hint="cs"/>
          <w:sz w:val="32"/>
          <w:szCs w:val="32"/>
        </w:rPr>
        <w:t>”</w:t>
      </w:r>
      <w:r w:rsidRPr="00680C8D">
        <w:rPr>
          <w:rFonts w:ascii="仿宋" w:eastAsia="仿宋" w:hAnsi="仿宋" w:cs="仿宋_GB2312" w:hint="eastAsia"/>
          <w:sz w:val="32"/>
          <w:szCs w:val="32"/>
        </w:rPr>
        <w:t>完成，全院业务庭室人员从送达工作中剥离；</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lastRenderedPageBreak/>
        <w:t>二是全院电子送达使用率提升至</w:t>
      </w:r>
      <w:r w:rsidRPr="00680C8D">
        <w:rPr>
          <w:rFonts w:ascii="仿宋" w:eastAsia="仿宋" w:hAnsi="仿宋" w:cs="仿宋_GB2312"/>
          <w:sz w:val="32"/>
          <w:szCs w:val="32"/>
        </w:rPr>
        <w:t>70%</w:t>
      </w:r>
      <w:r w:rsidRPr="00680C8D">
        <w:rPr>
          <w:rFonts w:ascii="仿宋" w:eastAsia="仿宋" w:hAnsi="仿宋" w:cs="仿宋_GB2312" w:hint="eastAsia"/>
          <w:sz w:val="32"/>
          <w:szCs w:val="32"/>
        </w:rPr>
        <w:t>以上，电子送达在民商事案件中的使用率提升至</w:t>
      </w:r>
      <w:r w:rsidRPr="00680C8D">
        <w:rPr>
          <w:rFonts w:ascii="仿宋" w:eastAsia="仿宋" w:hAnsi="仿宋" w:cs="仿宋_GB2312"/>
          <w:sz w:val="32"/>
          <w:szCs w:val="32"/>
        </w:rPr>
        <w:t>80%</w:t>
      </w:r>
      <w:r w:rsidRPr="00680C8D">
        <w:rPr>
          <w:rFonts w:ascii="仿宋" w:eastAsia="仿宋" w:hAnsi="仿宋" w:cs="仿宋_GB2312" w:hint="eastAsia"/>
          <w:sz w:val="32"/>
          <w:szCs w:val="32"/>
        </w:rPr>
        <w:t>；</w:t>
      </w:r>
    </w:p>
    <w:p w:rsidR="00320777" w:rsidRPr="007B71D2"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三是推集约送达一体化平台使用全覆盖。</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2.项目绩效阶段性目标</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数量指标：驻点外包服务人员</w:t>
      </w:r>
      <w:r w:rsidRPr="00680C8D">
        <w:rPr>
          <w:rFonts w:ascii="仿宋" w:eastAsia="仿宋" w:hAnsi="仿宋" w:cs="仿宋_GB2312"/>
          <w:sz w:val="32"/>
          <w:szCs w:val="32"/>
        </w:rPr>
        <w:t>36</w:t>
      </w:r>
      <w:r w:rsidRPr="00680C8D">
        <w:rPr>
          <w:rFonts w:ascii="仿宋" w:eastAsia="仿宋" w:hAnsi="仿宋" w:cs="仿宋_GB2312" w:hint="eastAsia"/>
          <w:sz w:val="32"/>
          <w:szCs w:val="32"/>
        </w:rPr>
        <w:t>人，送达案件数量≥</w:t>
      </w:r>
      <w:r w:rsidRPr="00680C8D">
        <w:rPr>
          <w:rFonts w:ascii="仿宋" w:eastAsia="仿宋" w:hAnsi="仿宋" w:cs="仿宋_GB2312"/>
          <w:sz w:val="32"/>
          <w:szCs w:val="32"/>
        </w:rPr>
        <w:t>8</w:t>
      </w:r>
      <w:r w:rsidRPr="00680C8D">
        <w:rPr>
          <w:rFonts w:ascii="仿宋" w:eastAsia="仿宋" w:hAnsi="仿宋" w:cs="仿宋_GB2312" w:hint="eastAsia"/>
          <w:sz w:val="32"/>
          <w:szCs w:val="32"/>
        </w:rPr>
        <w:t>万件。</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质量指标：送达服务合格性</w:t>
      </w:r>
      <w:r w:rsidRPr="00680C8D">
        <w:rPr>
          <w:rFonts w:ascii="仿宋" w:eastAsia="仿宋" w:hAnsi="仿宋" w:cs="仿宋_GB2312"/>
          <w:sz w:val="32"/>
          <w:szCs w:val="32"/>
        </w:rPr>
        <w:t>100%</w:t>
      </w:r>
      <w:r w:rsidRPr="00680C8D">
        <w:rPr>
          <w:rFonts w:ascii="仿宋" w:eastAsia="仿宋" w:hAnsi="仿宋" w:cs="仿宋_GB2312" w:hint="eastAsia"/>
          <w:sz w:val="32"/>
          <w:szCs w:val="32"/>
        </w:rPr>
        <w:t>。</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进度指标：案件平均送达时长小于</w:t>
      </w:r>
      <w:r w:rsidRPr="00680C8D">
        <w:rPr>
          <w:rFonts w:ascii="仿宋" w:eastAsia="仿宋" w:hAnsi="仿宋" w:cs="仿宋_GB2312"/>
          <w:sz w:val="32"/>
          <w:szCs w:val="32"/>
        </w:rPr>
        <w:t>15</w:t>
      </w:r>
      <w:r w:rsidRPr="00680C8D">
        <w:rPr>
          <w:rFonts w:ascii="仿宋" w:eastAsia="仿宋" w:hAnsi="仿宋" w:cs="仿宋_GB2312" w:hint="eastAsia"/>
          <w:sz w:val="32"/>
          <w:szCs w:val="32"/>
        </w:rPr>
        <w:t>天（不含公告送达）。</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成本指标：项目预算控制数≤</w:t>
      </w:r>
      <w:r w:rsidRPr="00680C8D">
        <w:rPr>
          <w:rFonts w:ascii="仿宋" w:eastAsia="仿宋" w:hAnsi="仿宋" w:cs="仿宋_GB2312"/>
          <w:sz w:val="32"/>
          <w:szCs w:val="32"/>
        </w:rPr>
        <w:t>370</w:t>
      </w:r>
      <w:r w:rsidRPr="00680C8D">
        <w:rPr>
          <w:rFonts w:ascii="仿宋" w:eastAsia="仿宋" w:hAnsi="仿宋" w:cs="仿宋_GB2312" w:hint="eastAsia"/>
          <w:sz w:val="32"/>
          <w:szCs w:val="32"/>
        </w:rPr>
        <w:t>万元。</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经济效益指标：资金使用突出绩效标准，提升送达质效。</w:t>
      </w:r>
    </w:p>
    <w:p w:rsidR="00680C8D"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可持续影响指标：工作流程进一步优化。</w:t>
      </w:r>
    </w:p>
    <w:p w:rsidR="00320777" w:rsidRPr="00680C8D" w:rsidRDefault="00680C8D" w:rsidP="00680C8D">
      <w:pPr>
        <w:overflowPunct w:val="0"/>
        <w:adjustRightInd w:val="0"/>
        <w:snapToGrid w:val="0"/>
        <w:spacing w:line="600" w:lineRule="exact"/>
        <w:ind w:firstLineChars="200" w:firstLine="640"/>
        <w:rPr>
          <w:rFonts w:ascii="仿宋" w:eastAsia="仿宋" w:hAnsi="仿宋" w:cs="仿宋_GB2312"/>
          <w:sz w:val="32"/>
          <w:szCs w:val="32"/>
        </w:rPr>
      </w:pPr>
      <w:r w:rsidRPr="00680C8D">
        <w:rPr>
          <w:rFonts w:ascii="仿宋" w:eastAsia="仿宋" w:hAnsi="仿宋" w:cs="仿宋_GB2312" w:hint="eastAsia"/>
          <w:sz w:val="32"/>
          <w:szCs w:val="32"/>
        </w:rPr>
        <w:t>服务对象满意度指标：送达满意度≥</w:t>
      </w:r>
      <w:r w:rsidRPr="00680C8D">
        <w:rPr>
          <w:rFonts w:ascii="仿宋" w:eastAsia="仿宋" w:hAnsi="仿宋" w:cs="仿宋_GB2312"/>
          <w:sz w:val="32"/>
          <w:szCs w:val="32"/>
        </w:rPr>
        <w:t>90%</w:t>
      </w:r>
      <w:r>
        <w:rPr>
          <w:rFonts w:ascii="仿宋" w:eastAsia="仿宋" w:hAnsi="仿宋" w:cs="仿宋_GB2312" w:hint="eastAsia"/>
          <w:sz w:val="32"/>
          <w:szCs w:val="32"/>
        </w:rPr>
        <w:t>。</w:t>
      </w:r>
    </w:p>
    <w:p w:rsidR="00320777" w:rsidRPr="007B71D2" w:rsidRDefault="00F82C46" w:rsidP="00263989">
      <w:pPr>
        <w:pStyle w:val="1"/>
        <w:keepNext w:val="0"/>
        <w:keepLines w:val="0"/>
        <w:spacing w:before="0" w:after="0"/>
        <w:ind w:firstLine="640"/>
        <w:jc w:val="both"/>
        <w:rPr>
          <w:rFonts w:ascii="黑体" w:hAnsi="黑体"/>
          <w:b w:val="0"/>
          <w:szCs w:val="32"/>
        </w:rPr>
      </w:pPr>
      <w:bookmarkStart w:id="11" w:name="_Toc143761461"/>
      <w:bookmarkStart w:id="12" w:name="_Toc167147847"/>
      <w:r w:rsidRPr="007B71D2">
        <w:rPr>
          <w:rFonts w:ascii="黑体" w:hAnsi="黑体" w:hint="eastAsia"/>
          <w:b w:val="0"/>
          <w:szCs w:val="32"/>
        </w:rPr>
        <w:t>二、绩效评价工作开展情况</w:t>
      </w:r>
      <w:bookmarkEnd w:id="11"/>
      <w:bookmarkEnd w:id="12"/>
    </w:p>
    <w:p w:rsidR="00320777" w:rsidRPr="00AB56E4" w:rsidRDefault="00F82C46" w:rsidP="00263989">
      <w:pPr>
        <w:pStyle w:val="2"/>
        <w:spacing w:before="0" w:after="0"/>
        <w:ind w:firstLineChars="200" w:firstLine="640"/>
        <w:rPr>
          <w:rFonts w:ascii="楷体" w:eastAsia="楷体" w:hAnsi="楷体"/>
          <w:bCs/>
          <w:szCs w:val="32"/>
        </w:rPr>
      </w:pPr>
      <w:bookmarkStart w:id="13" w:name="_Toc167147848"/>
      <w:r w:rsidRPr="00AB56E4">
        <w:rPr>
          <w:rFonts w:ascii="楷体" w:eastAsia="楷体" w:hAnsi="楷体" w:hint="eastAsia"/>
          <w:bCs/>
          <w:szCs w:val="32"/>
        </w:rPr>
        <w:t>（一）绩效评价目的、对象和范围</w:t>
      </w:r>
      <w:bookmarkEnd w:id="13"/>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1.绩效评价目的</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本次绩效评价</w:t>
      </w:r>
      <w:r w:rsidR="0036523F">
        <w:rPr>
          <w:rFonts w:ascii="仿宋" w:eastAsia="仿宋" w:hAnsi="仿宋" w:cs="仿宋_GB2312" w:hint="eastAsia"/>
          <w:sz w:val="32"/>
          <w:szCs w:val="32"/>
        </w:rPr>
        <w:t>的</w:t>
      </w:r>
      <w:r w:rsidRPr="007B71D2">
        <w:rPr>
          <w:rFonts w:ascii="仿宋" w:eastAsia="仿宋" w:hAnsi="仿宋" w:cs="仿宋_GB2312" w:hint="eastAsia"/>
          <w:sz w:val="32"/>
          <w:szCs w:val="32"/>
        </w:rPr>
        <w:t>目的是为了全面分析和综合评价</w:t>
      </w:r>
      <w:r w:rsidR="00B24F45" w:rsidRPr="007B71D2">
        <w:rPr>
          <w:rFonts w:ascii="仿宋" w:eastAsia="仿宋" w:hAnsi="仿宋" w:cs="仿宋_GB2312" w:hint="eastAsia"/>
          <w:sz w:val="32"/>
          <w:szCs w:val="32"/>
        </w:rPr>
        <w:t>西城法院</w:t>
      </w:r>
      <w:r w:rsidRPr="007B71D2">
        <w:rPr>
          <w:rFonts w:ascii="仿宋" w:eastAsia="仿宋" w:hAnsi="仿宋" w:cs="仿宋_GB2312" w:hint="eastAsia"/>
          <w:sz w:val="32"/>
          <w:szCs w:val="32"/>
        </w:rPr>
        <w:t>使用该项目资金达到的效果，重点评价项目</w:t>
      </w:r>
      <w:r w:rsidR="004E1488">
        <w:rPr>
          <w:rFonts w:ascii="仿宋" w:eastAsia="仿宋" w:hAnsi="仿宋" w:cs="仿宋_GB2312" w:hint="eastAsia"/>
          <w:sz w:val="32"/>
          <w:szCs w:val="32"/>
        </w:rPr>
        <w:t>立项依据的充分性、程序的规范性；绩效目标的合理性、明确性；预算编制的科学性；预算执行率、资金使用的合规性；管理制度的健全性、制度执行的有效性；项目实际完成率、完成质量达标率、完成及时性以及项目成本节约率；项目效益的达成程度以及服务对象满意度等。通过评价，</w:t>
      </w:r>
      <w:r w:rsidRPr="007B71D2">
        <w:rPr>
          <w:rFonts w:ascii="仿宋" w:eastAsia="仿宋" w:hAnsi="仿宋" w:cs="仿宋_GB2312" w:hint="eastAsia"/>
          <w:sz w:val="32"/>
          <w:szCs w:val="32"/>
        </w:rPr>
        <w:t>为进一步规范内部</w:t>
      </w:r>
      <w:r w:rsidRPr="007B71D2">
        <w:rPr>
          <w:rFonts w:ascii="仿宋" w:eastAsia="仿宋" w:hAnsi="仿宋" w:cs="仿宋_GB2312" w:hint="eastAsia"/>
          <w:sz w:val="32"/>
          <w:szCs w:val="32"/>
        </w:rPr>
        <w:lastRenderedPageBreak/>
        <w:t>管理、提高财政资金使用效益</w:t>
      </w:r>
      <w:r w:rsidR="004E1488">
        <w:rPr>
          <w:rFonts w:ascii="仿宋" w:eastAsia="仿宋" w:hAnsi="仿宋" w:cs="仿宋_GB2312" w:hint="eastAsia"/>
          <w:sz w:val="32"/>
          <w:szCs w:val="32"/>
        </w:rPr>
        <w:t>以及</w:t>
      </w:r>
      <w:r w:rsidRPr="007B71D2">
        <w:rPr>
          <w:rFonts w:ascii="仿宋" w:eastAsia="仿宋" w:hAnsi="仿宋" w:cs="仿宋_GB2312" w:hint="eastAsia"/>
          <w:sz w:val="32"/>
          <w:szCs w:val="32"/>
        </w:rPr>
        <w:t>强化预算支出的责任和效率提供参考依据。</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2.绩效评价对象和范围</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本次绩效评价对象为</w:t>
      </w:r>
      <w:r w:rsidR="0036523F">
        <w:rPr>
          <w:rFonts w:ascii="仿宋" w:eastAsia="仿宋" w:hAnsi="仿宋" w:cs="仿宋_GB2312" w:hint="eastAsia"/>
          <w:sz w:val="32"/>
          <w:szCs w:val="32"/>
        </w:rPr>
        <w:t>我</w:t>
      </w:r>
      <w:r w:rsidR="00B24F45" w:rsidRPr="007B71D2">
        <w:rPr>
          <w:rFonts w:ascii="仿宋" w:eastAsia="仿宋" w:hAnsi="仿宋" w:cs="仿宋_GB2312" w:hint="eastAsia"/>
          <w:sz w:val="32"/>
          <w:szCs w:val="32"/>
        </w:rPr>
        <w:t>院</w:t>
      </w:r>
      <w:r w:rsidRPr="007B71D2">
        <w:rPr>
          <w:rFonts w:ascii="仿宋" w:eastAsia="仿宋" w:hAnsi="仿宋" w:cs="仿宋_GB2312" w:hint="eastAsia"/>
          <w:sz w:val="32"/>
          <w:szCs w:val="32"/>
        </w:rPr>
        <w:t>实施的</w:t>
      </w:r>
      <w:r w:rsidR="00B24F45" w:rsidRPr="007B71D2">
        <w:rPr>
          <w:rFonts w:ascii="仿宋" w:eastAsia="仿宋" w:hAnsi="仿宋" w:cs="仿宋_GB2312" w:hint="eastAsia"/>
          <w:sz w:val="32"/>
          <w:szCs w:val="32"/>
        </w:rPr>
        <w:t>2</w:t>
      </w:r>
      <w:r w:rsidR="00B24F45" w:rsidRPr="007B71D2">
        <w:rPr>
          <w:rFonts w:ascii="仿宋" w:eastAsia="仿宋" w:hAnsi="仿宋" w:cs="仿宋_GB2312"/>
          <w:sz w:val="32"/>
          <w:szCs w:val="32"/>
        </w:rPr>
        <w:t>02</w:t>
      </w:r>
      <w:r w:rsidR="004E1488">
        <w:rPr>
          <w:rFonts w:ascii="仿宋" w:eastAsia="仿宋" w:hAnsi="仿宋" w:cs="仿宋_GB2312"/>
          <w:sz w:val="32"/>
          <w:szCs w:val="32"/>
        </w:rPr>
        <w:t>4</w:t>
      </w:r>
      <w:r w:rsidR="00B24F45" w:rsidRPr="007B71D2">
        <w:rPr>
          <w:rFonts w:ascii="仿宋" w:eastAsia="仿宋" w:hAnsi="仿宋" w:cs="仿宋_GB2312" w:hint="eastAsia"/>
          <w:sz w:val="32"/>
          <w:szCs w:val="32"/>
        </w:rPr>
        <w:t>年</w:t>
      </w:r>
      <w:r w:rsidRPr="007B71D2">
        <w:rPr>
          <w:rFonts w:ascii="仿宋" w:eastAsia="仿宋" w:hAnsi="仿宋" w:cs="仿宋_GB2312" w:hint="eastAsia"/>
          <w:sz w:val="32"/>
          <w:szCs w:val="32"/>
        </w:rPr>
        <w:t>“</w:t>
      </w:r>
      <w:r w:rsidR="004E1488">
        <w:rPr>
          <w:rFonts w:ascii="仿宋" w:eastAsia="仿宋" w:hAnsi="仿宋" w:cs="仿宋_GB2312" w:hint="eastAsia"/>
          <w:sz w:val="32"/>
          <w:szCs w:val="32"/>
        </w:rPr>
        <w:t>一站式司法送达社会化购买服务</w:t>
      </w:r>
      <w:r w:rsidRPr="007B71D2">
        <w:rPr>
          <w:rFonts w:ascii="仿宋" w:eastAsia="仿宋" w:hAnsi="仿宋" w:cs="仿宋_GB2312" w:hint="eastAsia"/>
          <w:sz w:val="32"/>
          <w:szCs w:val="32"/>
        </w:rPr>
        <w:t>”项目，涉及评价金额</w:t>
      </w:r>
      <w:r w:rsidR="004E1488">
        <w:rPr>
          <w:rFonts w:ascii="仿宋" w:eastAsia="仿宋" w:hAnsi="仿宋" w:cs="仿宋_GB2312"/>
          <w:sz w:val="32"/>
          <w:szCs w:val="32"/>
        </w:rPr>
        <w:t>370</w:t>
      </w:r>
      <w:r w:rsidR="00B24F45" w:rsidRPr="007B71D2">
        <w:rPr>
          <w:rFonts w:ascii="仿宋" w:eastAsia="仿宋" w:hAnsi="仿宋" w:cs="仿宋_GB2312"/>
          <w:sz w:val="32"/>
          <w:szCs w:val="32"/>
        </w:rPr>
        <w:t>.00</w:t>
      </w:r>
      <w:r w:rsidRPr="007B71D2">
        <w:rPr>
          <w:rFonts w:ascii="仿宋" w:eastAsia="仿宋" w:hAnsi="仿宋" w:cs="仿宋_GB2312" w:hint="eastAsia"/>
          <w:sz w:val="32"/>
          <w:szCs w:val="32"/>
        </w:rPr>
        <w:t>万元。</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评价工作组从项目决策、项目过程、项目产出、项目效益四个方面进行综合评价。</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项目决策方面。重点关注项目立项依据是否充分、立项程序是否规范，绩效目标设置是否合理、绩效指标是否明确，预算编制是否科学、资金分配是否合理。</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项目过程方面。重点关注资金管理情况、预算执行情况、资金规范运行情况，政府采购执行情况，项目管理制度建设情况。</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项目产出方面。重点关注该项目实际完成情况、质量达标情况、产出时效情况以及成本节约情况。</w:t>
      </w:r>
    </w:p>
    <w:p w:rsidR="00DB2DAF"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项目效益方面。重点关注项目实施所产生的效益以及社会公众或服务对象对项目实施效果的满意程度等情况。</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绩效评价工作组和专家组结合该项目的预期绩效目标、评价关注重点，以资金使用结果为导向，细化该项目的绩效评价指标体系。</w:t>
      </w:r>
    </w:p>
    <w:p w:rsidR="00320777" w:rsidRPr="00AB56E4" w:rsidRDefault="00AB56E4" w:rsidP="00263989">
      <w:pPr>
        <w:pStyle w:val="2"/>
        <w:spacing w:before="0" w:after="0"/>
        <w:ind w:firstLineChars="200" w:firstLine="640"/>
        <w:rPr>
          <w:rFonts w:ascii="楷体" w:eastAsia="楷体" w:hAnsi="楷体"/>
          <w:bCs/>
          <w:szCs w:val="32"/>
        </w:rPr>
      </w:pPr>
      <w:bookmarkStart w:id="14" w:name="_Toc167147849"/>
      <w:r>
        <w:rPr>
          <w:rFonts w:ascii="楷体" w:eastAsia="楷体" w:hAnsi="楷体" w:hint="eastAsia"/>
          <w:bCs/>
          <w:szCs w:val="32"/>
        </w:rPr>
        <w:t>（二）</w:t>
      </w:r>
      <w:r w:rsidR="00F82C46" w:rsidRPr="00AB56E4">
        <w:rPr>
          <w:rFonts w:ascii="楷体" w:eastAsia="楷体" w:hAnsi="楷体" w:hint="eastAsia"/>
          <w:bCs/>
          <w:szCs w:val="32"/>
        </w:rPr>
        <w:t>绩效评价原则、评价指标体系、评价方法、评价标准等</w:t>
      </w:r>
      <w:bookmarkEnd w:id="14"/>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绩效评价遵循“科学公正、统筹兼顾、激励约束”等基</w:t>
      </w:r>
      <w:r w:rsidRPr="007B71D2">
        <w:rPr>
          <w:rFonts w:ascii="仿宋" w:eastAsia="仿宋" w:hAnsi="仿宋" w:cs="仿宋_GB2312" w:hint="eastAsia"/>
          <w:sz w:val="32"/>
          <w:szCs w:val="32"/>
        </w:rPr>
        <w:lastRenderedPageBreak/>
        <w:t>本原则，</w:t>
      </w:r>
      <w:r w:rsidRPr="007B71D2">
        <w:rPr>
          <w:rFonts w:ascii="仿宋" w:eastAsia="仿宋" w:hAnsi="仿宋" w:cs="仿宋_GB2312"/>
          <w:sz w:val="32"/>
          <w:szCs w:val="32"/>
        </w:rPr>
        <w:t>结合项目特点，</w:t>
      </w:r>
      <w:r w:rsidRPr="007B71D2">
        <w:rPr>
          <w:rFonts w:ascii="仿宋" w:eastAsia="仿宋" w:hAnsi="仿宋" w:cs="仿宋_GB2312" w:hint="eastAsia"/>
          <w:sz w:val="32"/>
          <w:szCs w:val="32"/>
        </w:rPr>
        <w:t>统一确定了绩效评价项目的</w:t>
      </w:r>
      <w:r w:rsidRPr="007B71D2">
        <w:rPr>
          <w:rFonts w:ascii="仿宋" w:eastAsia="仿宋" w:hAnsi="仿宋" w:cs="仿宋_GB2312"/>
          <w:sz w:val="32"/>
          <w:szCs w:val="32"/>
        </w:rPr>
        <w:t>绩效评价指标体系</w:t>
      </w:r>
      <w:r w:rsidRPr="007B71D2">
        <w:rPr>
          <w:rFonts w:ascii="仿宋" w:eastAsia="仿宋" w:hAnsi="仿宋" w:cs="仿宋_GB2312" w:hint="eastAsia"/>
          <w:sz w:val="32"/>
          <w:szCs w:val="32"/>
        </w:rPr>
        <w:t>。评价指标以《北京市</w:t>
      </w:r>
      <w:r w:rsidR="00DB2DAF">
        <w:rPr>
          <w:rFonts w:ascii="仿宋" w:eastAsia="仿宋" w:hAnsi="仿宋" w:cs="仿宋_GB2312" w:hint="eastAsia"/>
          <w:sz w:val="32"/>
          <w:szCs w:val="32"/>
        </w:rPr>
        <w:t>市级政府购买服务预算绩效管理办法</w:t>
      </w:r>
      <w:r w:rsidRPr="007B71D2">
        <w:rPr>
          <w:rFonts w:ascii="仿宋" w:eastAsia="仿宋" w:hAnsi="仿宋" w:cs="仿宋_GB2312" w:hint="eastAsia"/>
          <w:sz w:val="32"/>
          <w:szCs w:val="32"/>
        </w:rPr>
        <w:t>》（</w:t>
      </w:r>
      <w:r w:rsidR="00DB2DAF">
        <w:rPr>
          <w:rFonts w:ascii="仿宋" w:eastAsia="仿宋" w:hAnsi="仿宋" w:cs="仿宋_GB2312" w:hint="eastAsia"/>
          <w:sz w:val="32"/>
          <w:szCs w:val="32"/>
        </w:rPr>
        <w:t>京财综</w:t>
      </w:r>
      <w:r w:rsidR="00467F92" w:rsidRPr="007B71D2">
        <w:rPr>
          <w:rFonts w:ascii="仿宋" w:eastAsia="仿宋" w:hAnsi="仿宋" w:cs="仿宋_GB2312" w:hint="eastAsia"/>
          <w:sz w:val="32"/>
          <w:szCs w:val="32"/>
        </w:rPr>
        <w:t>〔</w:t>
      </w:r>
      <w:r w:rsidR="00467F92" w:rsidRPr="007B71D2">
        <w:rPr>
          <w:rFonts w:ascii="仿宋" w:eastAsia="仿宋" w:hAnsi="仿宋" w:cs="仿宋_GB2312"/>
          <w:sz w:val="32"/>
          <w:szCs w:val="32"/>
        </w:rPr>
        <w:t>202</w:t>
      </w:r>
      <w:r w:rsidR="00DB2DAF">
        <w:rPr>
          <w:rFonts w:ascii="仿宋" w:eastAsia="仿宋" w:hAnsi="仿宋" w:cs="仿宋_GB2312"/>
          <w:sz w:val="32"/>
          <w:szCs w:val="32"/>
        </w:rPr>
        <w:t>4</w:t>
      </w:r>
      <w:r w:rsidR="00467F92" w:rsidRPr="007B71D2">
        <w:rPr>
          <w:rFonts w:ascii="仿宋" w:eastAsia="仿宋" w:hAnsi="仿宋" w:cs="仿宋_GB2312" w:hint="eastAsia"/>
          <w:sz w:val="32"/>
          <w:szCs w:val="32"/>
        </w:rPr>
        <w:t>〕</w:t>
      </w:r>
      <w:r w:rsidR="00DB2DAF">
        <w:rPr>
          <w:rFonts w:ascii="仿宋" w:eastAsia="仿宋" w:hAnsi="仿宋" w:cs="仿宋_GB2312"/>
          <w:sz w:val="32"/>
          <w:szCs w:val="32"/>
        </w:rPr>
        <w:t>213</w:t>
      </w:r>
      <w:r w:rsidR="00467F92" w:rsidRPr="007B71D2">
        <w:rPr>
          <w:rFonts w:ascii="仿宋" w:eastAsia="仿宋" w:hAnsi="仿宋" w:cs="仿宋_GB2312" w:hint="eastAsia"/>
          <w:sz w:val="32"/>
          <w:szCs w:val="32"/>
        </w:rPr>
        <w:t>号</w:t>
      </w:r>
      <w:r w:rsidRPr="007B71D2">
        <w:rPr>
          <w:rFonts w:ascii="仿宋" w:eastAsia="仿宋" w:hAnsi="仿宋" w:cs="仿宋_GB2312" w:hint="eastAsia"/>
          <w:sz w:val="32"/>
          <w:szCs w:val="32"/>
        </w:rPr>
        <w:t>）为主要参考，结合项目特点，设置4项一级指标、</w:t>
      </w:r>
      <w:r w:rsidRPr="007B71D2">
        <w:rPr>
          <w:rFonts w:ascii="仿宋" w:eastAsia="仿宋" w:hAnsi="仿宋" w:cs="仿宋_GB2312"/>
          <w:sz w:val="32"/>
          <w:szCs w:val="32"/>
        </w:rPr>
        <w:t>1</w:t>
      </w:r>
      <w:r w:rsidR="00DB2DAF">
        <w:rPr>
          <w:rFonts w:ascii="仿宋" w:eastAsia="仿宋" w:hAnsi="仿宋" w:cs="仿宋_GB2312"/>
          <w:sz w:val="32"/>
          <w:szCs w:val="32"/>
        </w:rPr>
        <w:t>1</w:t>
      </w:r>
      <w:r w:rsidRPr="007B71D2">
        <w:rPr>
          <w:rFonts w:ascii="仿宋" w:eastAsia="仿宋" w:hAnsi="仿宋" w:cs="仿宋_GB2312" w:hint="eastAsia"/>
          <w:sz w:val="32"/>
          <w:szCs w:val="32"/>
        </w:rPr>
        <w:t>项二级指标、1</w:t>
      </w:r>
      <w:r w:rsidR="00DB2DAF">
        <w:rPr>
          <w:rFonts w:ascii="仿宋" w:eastAsia="仿宋" w:hAnsi="仿宋" w:cs="仿宋_GB2312"/>
          <w:sz w:val="32"/>
          <w:szCs w:val="32"/>
        </w:rPr>
        <w:t>5</w:t>
      </w:r>
      <w:r w:rsidRPr="007B71D2">
        <w:rPr>
          <w:rFonts w:ascii="仿宋" w:eastAsia="仿宋" w:hAnsi="仿宋" w:cs="仿宋_GB2312" w:hint="eastAsia"/>
          <w:sz w:val="32"/>
          <w:szCs w:val="32"/>
        </w:rPr>
        <w:t>项三级指标。一是决策（</w:t>
      </w:r>
      <w:r w:rsidR="00DB2DAF">
        <w:rPr>
          <w:rFonts w:ascii="仿宋" w:eastAsia="仿宋" w:hAnsi="仿宋" w:cs="仿宋_GB2312"/>
          <w:sz w:val="32"/>
          <w:szCs w:val="32"/>
        </w:rPr>
        <w:t>2</w:t>
      </w:r>
      <w:r w:rsidRPr="007B71D2">
        <w:rPr>
          <w:rFonts w:ascii="仿宋" w:eastAsia="仿宋" w:hAnsi="仿宋" w:cs="仿宋_GB2312" w:hint="eastAsia"/>
          <w:sz w:val="32"/>
          <w:szCs w:val="32"/>
        </w:rPr>
        <w:t>0分），主要评价项目立项、绩效目标设定以及资金投入分配。二是过程（20分），主要评价资金管理和组织实施。三是产出（</w:t>
      </w:r>
      <w:r w:rsidR="00DB2DAF">
        <w:rPr>
          <w:rFonts w:ascii="仿宋" w:eastAsia="仿宋" w:hAnsi="仿宋" w:cs="仿宋_GB2312"/>
          <w:sz w:val="32"/>
          <w:szCs w:val="32"/>
        </w:rPr>
        <w:t>3</w:t>
      </w:r>
      <w:r w:rsidRPr="007B71D2">
        <w:rPr>
          <w:rFonts w:ascii="仿宋" w:eastAsia="仿宋" w:hAnsi="仿宋" w:cs="仿宋_GB2312" w:hint="eastAsia"/>
          <w:sz w:val="32"/>
          <w:szCs w:val="32"/>
        </w:rPr>
        <w:t>0分），主要评价绩效目标完成情况</w:t>
      </w:r>
      <w:r w:rsidR="00DB2DAF">
        <w:rPr>
          <w:rFonts w:ascii="仿宋" w:eastAsia="仿宋" w:hAnsi="仿宋" w:cs="仿宋_GB2312" w:hint="eastAsia"/>
          <w:sz w:val="32"/>
          <w:szCs w:val="32"/>
        </w:rPr>
        <w:t>、</w:t>
      </w:r>
      <w:r w:rsidRPr="007B71D2">
        <w:rPr>
          <w:rFonts w:ascii="仿宋" w:eastAsia="仿宋" w:hAnsi="仿宋" w:cs="仿宋_GB2312" w:hint="eastAsia"/>
          <w:sz w:val="32"/>
          <w:szCs w:val="32"/>
        </w:rPr>
        <w:t>完成时效</w:t>
      </w:r>
      <w:r w:rsidR="00DB2DAF">
        <w:rPr>
          <w:rFonts w:ascii="仿宋" w:eastAsia="仿宋" w:hAnsi="仿宋" w:cs="仿宋_GB2312" w:hint="eastAsia"/>
          <w:sz w:val="32"/>
          <w:szCs w:val="32"/>
        </w:rPr>
        <w:t>及产出成本</w:t>
      </w:r>
      <w:r w:rsidRPr="007B71D2">
        <w:rPr>
          <w:rFonts w:ascii="仿宋" w:eastAsia="仿宋" w:hAnsi="仿宋" w:cs="仿宋_GB2312" w:hint="eastAsia"/>
          <w:sz w:val="32"/>
          <w:szCs w:val="32"/>
        </w:rPr>
        <w:t>。四是效益（30分），主要评价项目实施效益和满意度。绩效评价结果根据评价分数分为4个等级：综合得分在90（含）-100分为优，</w:t>
      </w:r>
      <w:r w:rsidR="00DB2DAF">
        <w:rPr>
          <w:rFonts w:ascii="仿宋" w:eastAsia="仿宋" w:hAnsi="仿宋" w:cs="仿宋_GB2312"/>
          <w:sz w:val="32"/>
          <w:szCs w:val="32"/>
        </w:rPr>
        <w:t>75</w:t>
      </w:r>
      <w:r w:rsidRPr="007B71D2">
        <w:rPr>
          <w:rFonts w:ascii="仿宋" w:eastAsia="仿宋" w:hAnsi="仿宋" w:cs="仿宋_GB2312" w:hint="eastAsia"/>
          <w:sz w:val="32"/>
          <w:szCs w:val="32"/>
        </w:rPr>
        <w:t>（含）-90分为良，60（含）-</w:t>
      </w:r>
      <w:r w:rsidR="00DB2DAF">
        <w:rPr>
          <w:rFonts w:ascii="仿宋" w:eastAsia="仿宋" w:hAnsi="仿宋" w:cs="仿宋_GB2312"/>
          <w:sz w:val="32"/>
          <w:szCs w:val="32"/>
        </w:rPr>
        <w:t>75</w:t>
      </w:r>
      <w:r w:rsidRPr="007B71D2">
        <w:rPr>
          <w:rFonts w:ascii="仿宋" w:eastAsia="仿宋" w:hAnsi="仿宋" w:cs="仿宋_GB2312" w:hint="eastAsia"/>
          <w:sz w:val="32"/>
          <w:szCs w:val="32"/>
        </w:rPr>
        <w:t>分为中，60分以下为差。</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本次绩效评价通过政策研究、比较分析、专家座谈等多种方式开展。</w:t>
      </w:r>
    </w:p>
    <w:p w:rsidR="00320777" w:rsidRPr="007E2207" w:rsidRDefault="007E2207" w:rsidP="00263989">
      <w:pPr>
        <w:pStyle w:val="2"/>
        <w:spacing w:before="0" w:after="0"/>
        <w:ind w:firstLineChars="200" w:firstLine="640"/>
        <w:rPr>
          <w:rFonts w:ascii="楷体" w:eastAsia="楷体" w:hAnsi="楷体"/>
          <w:bCs/>
          <w:szCs w:val="32"/>
        </w:rPr>
      </w:pPr>
      <w:bookmarkStart w:id="15" w:name="_Toc167147850"/>
      <w:r>
        <w:rPr>
          <w:rFonts w:ascii="楷体" w:eastAsia="楷体" w:hAnsi="楷体" w:hint="eastAsia"/>
          <w:bCs/>
          <w:szCs w:val="32"/>
        </w:rPr>
        <w:t>（三）</w:t>
      </w:r>
      <w:r w:rsidR="00F82C46" w:rsidRPr="007E2207">
        <w:rPr>
          <w:rFonts w:ascii="楷体" w:eastAsia="楷体" w:hAnsi="楷体" w:hint="eastAsia"/>
          <w:bCs/>
          <w:szCs w:val="32"/>
        </w:rPr>
        <w:t>绩效评价工作过程</w:t>
      </w:r>
      <w:bookmarkEnd w:id="15"/>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为确保绩效评价工作的客观公正，评价工作组严格按照绩效评价工作程序组织实施绩效评价工作，主要程序如下：</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1.组建评价工作组、遴选专家</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按照工作要求和该项目特点，组建评价工作组，根据项目实际情况遴选相关业务专家、绩效管理专家和财务专家共5名组成专家组。评价工作组对每名成员的职责及分工进行了明确，并对工作组全体人员和专家进行了培训。</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2.收集资料</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评价工作组按照相关要求收集相关资料并听取</w:t>
      </w:r>
      <w:r w:rsidR="005D27BD" w:rsidRPr="007B71D2">
        <w:rPr>
          <w:rFonts w:ascii="仿宋" w:eastAsia="仿宋" w:hAnsi="仿宋" w:cs="仿宋_GB2312" w:hint="eastAsia"/>
          <w:sz w:val="32"/>
          <w:szCs w:val="32"/>
        </w:rPr>
        <w:t>西城法</w:t>
      </w:r>
      <w:r w:rsidR="005D27BD" w:rsidRPr="007B71D2">
        <w:rPr>
          <w:rFonts w:ascii="仿宋" w:eastAsia="仿宋" w:hAnsi="仿宋" w:cs="仿宋_GB2312" w:hint="eastAsia"/>
          <w:sz w:val="32"/>
          <w:szCs w:val="32"/>
        </w:rPr>
        <w:lastRenderedPageBreak/>
        <w:t>院</w:t>
      </w:r>
      <w:r w:rsidRPr="007B71D2">
        <w:rPr>
          <w:rFonts w:ascii="仿宋" w:eastAsia="仿宋" w:hAnsi="仿宋" w:cs="仿宋_GB2312" w:hint="eastAsia"/>
          <w:sz w:val="32"/>
          <w:szCs w:val="32"/>
        </w:rPr>
        <w:t>的工作汇报，并对所收集的资料进行核实和全面分析，对缺失的资料要求项目单位及时补充；对重要的和存在疑问的基础数据资料进行核实确认。</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3.研究制定指标体系</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评价工作组根据项目实际情况，细化评价指标，明确评价标准，最终确定项目评价指标体系。</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4.筹备和召开专家评价会</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评价工作组会同</w:t>
      </w:r>
      <w:r w:rsidR="0036523F">
        <w:rPr>
          <w:rFonts w:ascii="仿宋" w:eastAsia="仿宋" w:hAnsi="仿宋" w:cs="仿宋_GB2312" w:hint="eastAsia"/>
          <w:sz w:val="32"/>
          <w:szCs w:val="32"/>
        </w:rPr>
        <w:t>我</w:t>
      </w:r>
      <w:r w:rsidR="005D27BD" w:rsidRPr="007B71D2">
        <w:rPr>
          <w:rFonts w:ascii="仿宋" w:eastAsia="仿宋" w:hAnsi="仿宋" w:cs="仿宋_GB2312" w:hint="eastAsia"/>
          <w:sz w:val="32"/>
          <w:szCs w:val="32"/>
        </w:rPr>
        <w:t>院</w:t>
      </w:r>
      <w:r w:rsidR="0036523F">
        <w:rPr>
          <w:rFonts w:ascii="仿宋" w:eastAsia="仿宋" w:hAnsi="仿宋" w:cs="仿宋_GB2312" w:hint="eastAsia"/>
          <w:sz w:val="32"/>
          <w:szCs w:val="32"/>
        </w:rPr>
        <w:t>相关部门</w:t>
      </w:r>
      <w:r w:rsidRPr="007B71D2">
        <w:rPr>
          <w:rFonts w:ascii="仿宋" w:eastAsia="仿宋" w:hAnsi="仿宋" w:cs="仿宋_GB2312" w:hint="eastAsia"/>
          <w:sz w:val="32"/>
          <w:szCs w:val="32"/>
        </w:rPr>
        <w:t>完成评价会资料的准备工作，于</w:t>
      </w:r>
      <w:r w:rsidR="005D27BD" w:rsidRPr="007B71D2">
        <w:rPr>
          <w:rFonts w:ascii="仿宋" w:eastAsia="仿宋" w:hAnsi="仿宋" w:cs="仿宋_GB2312"/>
          <w:sz w:val="32"/>
          <w:szCs w:val="32"/>
        </w:rPr>
        <w:t>202</w:t>
      </w:r>
      <w:r w:rsidR="006A1C06">
        <w:rPr>
          <w:rFonts w:ascii="仿宋" w:eastAsia="仿宋" w:hAnsi="仿宋" w:cs="仿宋_GB2312"/>
          <w:sz w:val="32"/>
          <w:szCs w:val="32"/>
        </w:rPr>
        <w:t>5</w:t>
      </w:r>
      <w:r w:rsidRPr="007B71D2">
        <w:rPr>
          <w:rFonts w:ascii="仿宋" w:eastAsia="仿宋" w:hAnsi="仿宋" w:cs="仿宋_GB2312" w:hint="eastAsia"/>
          <w:sz w:val="32"/>
          <w:szCs w:val="32"/>
        </w:rPr>
        <w:t>年</w:t>
      </w:r>
      <w:r w:rsidR="006A1C06">
        <w:rPr>
          <w:rFonts w:ascii="仿宋" w:eastAsia="仿宋" w:hAnsi="仿宋" w:cs="仿宋_GB2312"/>
          <w:sz w:val="32"/>
          <w:szCs w:val="32"/>
        </w:rPr>
        <w:t>5</w:t>
      </w:r>
      <w:r w:rsidRPr="007B71D2">
        <w:rPr>
          <w:rFonts w:ascii="仿宋" w:eastAsia="仿宋" w:hAnsi="仿宋" w:cs="仿宋_GB2312" w:hint="eastAsia"/>
          <w:sz w:val="32"/>
          <w:szCs w:val="32"/>
        </w:rPr>
        <w:t>月</w:t>
      </w:r>
      <w:r w:rsidR="006A1C06">
        <w:rPr>
          <w:rFonts w:ascii="仿宋" w:eastAsia="仿宋" w:hAnsi="仿宋" w:cs="仿宋_GB2312"/>
          <w:sz w:val="32"/>
          <w:szCs w:val="32"/>
        </w:rPr>
        <w:t>15</w:t>
      </w:r>
      <w:r w:rsidRPr="007B71D2">
        <w:rPr>
          <w:rFonts w:ascii="仿宋" w:eastAsia="仿宋" w:hAnsi="仿宋" w:cs="仿宋_GB2312" w:hint="eastAsia"/>
          <w:sz w:val="32"/>
          <w:szCs w:val="32"/>
        </w:rPr>
        <w:t>日组织专家召开</w:t>
      </w:r>
      <w:r w:rsidR="005D27BD" w:rsidRPr="007B71D2">
        <w:rPr>
          <w:rFonts w:ascii="仿宋" w:eastAsia="仿宋" w:hAnsi="仿宋" w:cs="仿宋_GB2312" w:hint="eastAsia"/>
          <w:sz w:val="32"/>
          <w:szCs w:val="32"/>
        </w:rPr>
        <w:t>了专家会</w:t>
      </w:r>
      <w:r w:rsidRPr="007B71D2">
        <w:rPr>
          <w:rFonts w:ascii="仿宋" w:eastAsia="仿宋" w:hAnsi="仿宋" w:cs="仿宋_GB2312" w:hint="eastAsia"/>
          <w:sz w:val="32"/>
          <w:szCs w:val="32"/>
        </w:rPr>
        <w:t>，5位专家从各自专业角度，结合对项目的整体了解情况，明确对项目的关注重点</w:t>
      </w:r>
      <w:r w:rsidR="005D27BD" w:rsidRPr="007B71D2">
        <w:rPr>
          <w:rFonts w:ascii="仿宋" w:eastAsia="仿宋" w:hAnsi="仿宋" w:cs="仿宋_GB2312" w:hint="eastAsia"/>
          <w:sz w:val="32"/>
          <w:szCs w:val="32"/>
        </w:rPr>
        <w:t>。</w:t>
      </w:r>
      <w:r w:rsidRPr="007B71D2">
        <w:rPr>
          <w:rFonts w:ascii="仿宋" w:eastAsia="仿宋" w:hAnsi="仿宋" w:cs="仿宋_GB2312" w:hint="eastAsia"/>
          <w:sz w:val="32"/>
          <w:szCs w:val="32"/>
        </w:rPr>
        <w:t>评价会上，专家组认真听取了</w:t>
      </w:r>
      <w:r w:rsidR="005D27BD" w:rsidRPr="007B71D2">
        <w:rPr>
          <w:rFonts w:ascii="仿宋" w:eastAsia="仿宋" w:hAnsi="仿宋" w:cs="仿宋_GB2312" w:hint="eastAsia"/>
          <w:sz w:val="32"/>
          <w:szCs w:val="32"/>
        </w:rPr>
        <w:t>西城法院</w:t>
      </w:r>
      <w:r w:rsidRPr="007B71D2">
        <w:rPr>
          <w:rFonts w:ascii="仿宋" w:eastAsia="仿宋" w:hAnsi="仿宋" w:cs="仿宋_GB2312" w:hint="eastAsia"/>
          <w:sz w:val="32"/>
          <w:szCs w:val="32"/>
        </w:rPr>
        <w:t>对项目实施情况的介绍，对一些问题或疑似问题进行质询，结合</w:t>
      </w:r>
      <w:r w:rsidR="005D27BD" w:rsidRPr="007B71D2">
        <w:rPr>
          <w:rFonts w:ascii="仿宋" w:eastAsia="仿宋" w:hAnsi="仿宋" w:cs="仿宋_GB2312" w:hint="eastAsia"/>
          <w:sz w:val="32"/>
          <w:szCs w:val="32"/>
        </w:rPr>
        <w:t>西城法院</w:t>
      </w:r>
      <w:r w:rsidRPr="007B71D2">
        <w:rPr>
          <w:rFonts w:ascii="仿宋" w:eastAsia="仿宋" w:hAnsi="仿宋" w:cs="仿宋_GB2312" w:hint="eastAsia"/>
          <w:sz w:val="32"/>
          <w:szCs w:val="32"/>
        </w:rPr>
        <w:t>的解答及实际情况，专家组讨论后形成最终评价意见，并根据指标体系进行客观、公正的评分，形成《专家意见汇总书》和《专家评价书》。</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5.撰写绩效评价报告</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评价工作组在专家评价会结束后，汇总专家打分和评价意见，完成绩效评价报告初稿的撰写工作。报告初稿经三级复审后报经</w:t>
      </w:r>
      <w:r w:rsidR="0036523F">
        <w:rPr>
          <w:rFonts w:ascii="仿宋" w:eastAsia="仿宋" w:hAnsi="仿宋" w:cs="仿宋_GB2312" w:hint="eastAsia"/>
          <w:sz w:val="32"/>
          <w:szCs w:val="32"/>
        </w:rPr>
        <w:t>我院相关部门</w:t>
      </w:r>
      <w:r w:rsidR="005D27BD" w:rsidRPr="007B71D2">
        <w:rPr>
          <w:rFonts w:ascii="仿宋" w:eastAsia="仿宋" w:hAnsi="仿宋" w:cs="仿宋_GB2312" w:hint="eastAsia"/>
          <w:sz w:val="32"/>
          <w:szCs w:val="32"/>
        </w:rPr>
        <w:t>征求意见后</w:t>
      </w:r>
      <w:r w:rsidRPr="007B71D2">
        <w:rPr>
          <w:rFonts w:ascii="仿宋" w:eastAsia="仿宋" w:hAnsi="仿宋" w:cs="仿宋_GB2312" w:hint="eastAsia"/>
          <w:sz w:val="32"/>
          <w:szCs w:val="32"/>
        </w:rPr>
        <w:t>，形成评价报告终稿。</w:t>
      </w:r>
    </w:p>
    <w:p w:rsidR="00320777" w:rsidRPr="007B71D2" w:rsidRDefault="00F82C46" w:rsidP="00263989">
      <w:pPr>
        <w:pStyle w:val="1"/>
        <w:keepNext w:val="0"/>
        <w:keepLines w:val="0"/>
        <w:spacing w:before="0" w:after="0"/>
        <w:ind w:firstLine="640"/>
        <w:jc w:val="both"/>
        <w:rPr>
          <w:rFonts w:ascii="黑体" w:hAnsi="黑体"/>
          <w:b w:val="0"/>
          <w:szCs w:val="32"/>
        </w:rPr>
      </w:pPr>
      <w:bookmarkStart w:id="16" w:name="_Toc143761462"/>
      <w:bookmarkStart w:id="17" w:name="_Toc167147851"/>
      <w:r w:rsidRPr="003E0A31">
        <w:rPr>
          <w:rFonts w:ascii="黑体" w:hAnsi="黑体" w:hint="eastAsia"/>
          <w:b w:val="0"/>
          <w:szCs w:val="32"/>
        </w:rPr>
        <w:t>三、综合评价情况及评价结论</w:t>
      </w:r>
      <w:bookmarkEnd w:id="16"/>
      <w:bookmarkEnd w:id="17"/>
    </w:p>
    <w:p w:rsidR="007E2207" w:rsidRPr="007B71D2" w:rsidRDefault="00BE1F2C" w:rsidP="00263989">
      <w:pPr>
        <w:overflowPunct w:val="0"/>
        <w:adjustRightInd w:val="0"/>
        <w:snapToGrid w:val="0"/>
        <w:spacing w:line="600" w:lineRule="exact"/>
        <w:ind w:firstLineChars="200" w:firstLine="640"/>
        <w:rPr>
          <w:rFonts w:ascii="仿宋" w:eastAsia="仿宋" w:hAnsi="仿宋" w:cs="仿宋_GB2312"/>
          <w:sz w:val="32"/>
          <w:szCs w:val="32"/>
        </w:rPr>
      </w:pPr>
      <w:bookmarkStart w:id="18" w:name="_Toc14097"/>
      <w:bookmarkStart w:id="19" w:name="_Toc7329"/>
      <w:bookmarkStart w:id="20" w:name="_Toc17880"/>
      <w:bookmarkStart w:id="21" w:name="_Toc3764"/>
      <w:r w:rsidRPr="009C47DB">
        <w:rPr>
          <w:rFonts w:ascii="仿宋" w:eastAsia="仿宋" w:hAnsi="仿宋" w:cs="仿宋_GB2312" w:hint="eastAsia"/>
          <w:sz w:val="32"/>
          <w:szCs w:val="32"/>
        </w:rPr>
        <w:t>西城法院2</w:t>
      </w:r>
      <w:r w:rsidRPr="009C47DB">
        <w:rPr>
          <w:rFonts w:ascii="仿宋" w:eastAsia="仿宋" w:hAnsi="仿宋" w:cs="仿宋_GB2312"/>
          <w:sz w:val="32"/>
          <w:szCs w:val="32"/>
        </w:rPr>
        <w:t>02</w:t>
      </w:r>
      <w:r w:rsidR="00D61935" w:rsidRPr="009C47DB">
        <w:rPr>
          <w:rFonts w:ascii="仿宋" w:eastAsia="仿宋" w:hAnsi="仿宋" w:cs="仿宋_GB2312"/>
          <w:sz w:val="32"/>
          <w:szCs w:val="32"/>
        </w:rPr>
        <w:t>4</w:t>
      </w:r>
      <w:r w:rsidRPr="009C47DB">
        <w:rPr>
          <w:rFonts w:ascii="仿宋" w:eastAsia="仿宋" w:hAnsi="仿宋" w:cs="仿宋_GB2312" w:hint="eastAsia"/>
          <w:sz w:val="32"/>
          <w:szCs w:val="32"/>
        </w:rPr>
        <w:t>年</w:t>
      </w:r>
      <w:r w:rsidR="007E2207" w:rsidRPr="009C47DB">
        <w:rPr>
          <w:rFonts w:ascii="仿宋" w:eastAsia="仿宋" w:hAnsi="仿宋" w:cs="仿宋_GB2312" w:hint="eastAsia"/>
          <w:sz w:val="32"/>
          <w:szCs w:val="32"/>
        </w:rPr>
        <w:t>“</w:t>
      </w:r>
      <w:r w:rsidR="00D61935" w:rsidRPr="009C47DB">
        <w:rPr>
          <w:rFonts w:ascii="仿宋" w:eastAsia="仿宋" w:hAnsi="仿宋" w:cs="仿宋_GB2312" w:hint="eastAsia"/>
          <w:sz w:val="32"/>
          <w:szCs w:val="32"/>
        </w:rPr>
        <w:t>一站式司法送达社会化购买服务</w:t>
      </w:r>
      <w:r w:rsidR="007E2207" w:rsidRPr="009C47DB">
        <w:rPr>
          <w:rFonts w:ascii="仿宋" w:eastAsia="仿宋" w:hAnsi="仿宋" w:cs="仿宋_GB2312" w:hint="eastAsia"/>
          <w:sz w:val="32"/>
          <w:szCs w:val="32"/>
        </w:rPr>
        <w:t>”项目被评价金额</w:t>
      </w:r>
      <w:r w:rsidR="00D61935" w:rsidRPr="009C47DB">
        <w:rPr>
          <w:rFonts w:ascii="仿宋" w:eastAsia="仿宋" w:hAnsi="仿宋" w:cs="仿宋_GB2312"/>
          <w:sz w:val="32"/>
          <w:szCs w:val="32"/>
        </w:rPr>
        <w:t>370</w:t>
      </w:r>
      <w:r w:rsidRPr="009C47DB">
        <w:rPr>
          <w:rFonts w:ascii="仿宋" w:eastAsia="仿宋" w:hAnsi="仿宋" w:cs="仿宋_GB2312"/>
          <w:sz w:val="32"/>
          <w:szCs w:val="32"/>
        </w:rPr>
        <w:t>.00</w:t>
      </w:r>
      <w:r w:rsidR="007E2207" w:rsidRPr="009C47DB">
        <w:rPr>
          <w:rFonts w:ascii="仿宋" w:eastAsia="仿宋" w:hAnsi="仿宋" w:cs="仿宋_GB2312" w:hint="eastAsia"/>
          <w:sz w:val="32"/>
          <w:szCs w:val="32"/>
        </w:rPr>
        <w:t>万元，经专家组综合评议，该项目绩效评价综合得分</w:t>
      </w:r>
      <w:r w:rsidR="009C47DB" w:rsidRPr="009C47DB">
        <w:rPr>
          <w:rFonts w:ascii="仿宋" w:eastAsia="仿宋" w:hAnsi="仿宋" w:cs="仿宋_GB2312" w:hint="eastAsia"/>
          <w:sz w:val="32"/>
          <w:szCs w:val="32"/>
        </w:rPr>
        <w:t>9</w:t>
      </w:r>
      <w:r w:rsidR="009C47DB" w:rsidRPr="009C47DB">
        <w:rPr>
          <w:rFonts w:ascii="仿宋" w:eastAsia="仿宋" w:hAnsi="仿宋" w:cs="仿宋_GB2312"/>
          <w:sz w:val="32"/>
          <w:szCs w:val="32"/>
        </w:rPr>
        <w:t>0.20</w:t>
      </w:r>
      <w:r w:rsidR="007E2207" w:rsidRPr="009C47DB">
        <w:rPr>
          <w:rFonts w:ascii="仿宋" w:eastAsia="仿宋" w:hAnsi="仿宋" w:cs="仿宋_GB2312" w:hint="eastAsia"/>
          <w:sz w:val="32"/>
          <w:szCs w:val="32"/>
        </w:rPr>
        <w:t>分，其中项目决策</w:t>
      </w:r>
      <w:r w:rsidR="009C47DB" w:rsidRPr="009C47DB">
        <w:rPr>
          <w:rFonts w:ascii="仿宋" w:eastAsia="仿宋" w:hAnsi="仿宋" w:cs="仿宋_GB2312"/>
          <w:sz w:val="32"/>
          <w:szCs w:val="32"/>
        </w:rPr>
        <w:t>17.98</w:t>
      </w:r>
      <w:r w:rsidR="007E2207" w:rsidRPr="009C47DB">
        <w:rPr>
          <w:rFonts w:ascii="仿宋" w:eastAsia="仿宋" w:hAnsi="仿宋" w:cs="仿宋_GB2312" w:hint="eastAsia"/>
          <w:sz w:val="32"/>
          <w:szCs w:val="32"/>
        </w:rPr>
        <w:t>分，项目</w:t>
      </w:r>
      <w:r w:rsidR="007E2207" w:rsidRPr="009C47DB">
        <w:rPr>
          <w:rFonts w:ascii="仿宋" w:eastAsia="仿宋" w:hAnsi="仿宋" w:cs="仿宋_GB2312" w:hint="eastAsia"/>
          <w:sz w:val="32"/>
          <w:szCs w:val="32"/>
        </w:rPr>
        <w:lastRenderedPageBreak/>
        <w:t>过程</w:t>
      </w:r>
      <w:r w:rsidR="009C47DB" w:rsidRPr="009C47DB">
        <w:rPr>
          <w:rFonts w:ascii="仿宋" w:eastAsia="仿宋" w:hAnsi="仿宋" w:cs="仿宋_GB2312"/>
          <w:sz w:val="32"/>
          <w:szCs w:val="32"/>
        </w:rPr>
        <w:t>17.86</w:t>
      </w:r>
      <w:r w:rsidR="007E2207" w:rsidRPr="009C47DB">
        <w:rPr>
          <w:rFonts w:ascii="仿宋" w:eastAsia="仿宋" w:hAnsi="仿宋" w:cs="仿宋_GB2312" w:hint="eastAsia"/>
          <w:sz w:val="32"/>
          <w:szCs w:val="32"/>
        </w:rPr>
        <w:t>分，项目产出</w:t>
      </w:r>
      <w:r w:rsidR="009C47DB" w:rsidRPr="009C47DB">
        <w:rPr>
          <w:rFonts w:ascii="仿宋" w:eastAsia="仿宋" w:hAnsi="仿宋" w:cs="仿宋_GB2312"/>
          <w:sz w:val="32"/>
          <w:szCs w:val="32"/>
        </w:rPr>
        <w:t>27.66</w:t>
      </w:r>
      <w:r w:rsidR="007E2207" w:rsidRPr="009C47DB">
        <w:rPr>
          <w:rFonts w:ascii="仿宋" w:eastAsia="仿宋" w:hAnsi="仿宋" w:cs="仿宋_GB2312" w:hint="eastAsia"/>
          <w:sz w:val="32"/>
          <w:szCs w:val="32"/>
        </w:rPr>
        <w:t>分，项目效益</w:t>
      </w:r>
      <w:r w:rsidR="009C47DB" w:rsidRPr="009C47DB">
        <w:rPr>
          <w:rFonts w:ascii="仿宋" w:eastAsia="仿宋" w:hAnsi="仿宋" w:cs="仿宋_GB2312"/>
          <w:sz w:val="32"/>
          <w:szCs w:val="32"/>
        </w:rPr>
        <w:t>26.70</w:t>
      </w:r>
      <w:r w:rsidR="007E2207" w:rsidRPr="009C47DB">
        <w:rPr>
          <w:rFonts w:ascii="仿宋" w:eastAsia="仿宋" w:hAnsi="仿宋" w:cs="仿宋_GB2312" w:hint="eastAsia"/>
          <w:sz w:val="32"/>
          <w:szCs w:val="32"/>
        </w:rPr>
        <w:t>分，绩效评价级别评定为“</w:t>
      </w:r>
      <w:r w:rsidRPr="009C47DB">
        <w:rPr>
          <w:rFonts w:ascii="仿宋" w:eastAsia="仿宋" w:hAnsi="仿宋" w:cs="仿宋_GB2312" w:hint="eastAsia"/>
          <w:sz w:val="32"/>
          <w:szCs w:val="32"/>
        </w:rPr>
        <w:t>优</w:t>
      </w:r>
      <w:r w:rsidR="007E2207" w:rsidRPr="009C47DB">
        <w:rPr>
          <w:rFonts w:ascii="仿宋" w:eastAsia="仿宋" w:hAnsi="仿宋" w:cs="仿宋_GB2312" w:hint="eastAsia"/>
          <w:sz w:val="32"/>
          <w:szCs w:val="32"/>
        </w:rPr>
        <w:t>”。</w:t>
      </w:r>
    </w:p>
    <w:p w:rsidR="00320777" w:rsidRPr="003E0A31" w:rsidRDefault="007E2207" w:rsidP="00263989">
      <w:pPr>
        <w:pStyle w:val="1"/>
        <w:keepNext w:val="0"/>
        <w:keepLines w:val="0"/>
        <w:spacing w:before="0" w:after="0"/>
        <w:ind w:firstLine="640"/>
        <w:jc w:val="both"/>
        <w:rPr>
          <w:rFonts w:ascii="黑体" w:hAnsi="黑体"/>
          <w:b w:val="0"/>
          <w:szCs w:val="32"/>
        </w:rPr>
      </w:pPr>
      <w:bookmarkStart w:id="22" w:name="_Toc143761463"/>
      <w:bookmarkStart w:id="23" w:name="_Toc167147852"/>
      <w:bookmarkEnd w:id="18"/>
      <w:bookmarkEnd w:id="19"/>
      <w:bookmarkEnd w:id="20"/>
      <w:bookmarkEnd w:id="21"/>
      <w:r w:rsidRPr="003E0A31">
        <w:rPr>
          <w:rFonts w:ascii="黑体" w:hAnsi="黑体" w:hint="eastAsia"/>
          <w:b w:val="0"/>
          <w:szCs w:val="32"/>
        </w:rPr>
        <w:t>四、绩效评价指标分析</w:t>
      </w:r>
      <w:bookmarkEnd w:id="22"/>
      <w:bookmarkEnd w:id="23"/>
    </w:p>
    <w:p w:rsidR="00320777" w:rsidRPr="007E2207" w:rsidRDefault="007E2207" w:rsidP="00263989">
      <w:pPr>
        <w:pStyle w:val="2"/>
        <w:spacing w:before="0" w:after="0"/>
        <w:ind w:firstLineChars="200" w:firstLine="640"/>
        <w:rPr>
          <w:rFonts w:ascii="楷体" w:eastAsia="楷体" w:hAnsi="楷体"/>
          <w:bCs/>
          <w:szCs w:val="32"/>
        </w:rPr>
      </w:pPr>
      <w:bookmarkStart w:id="24" w:name="_Toc167147853"/>
      <w:r>
        <w:rPr>
          <w:rFonts w:ascii="楷体" w:eastAsia="楷体" w:hAnsi="楷体" w:hint="eastAsia"/>
          <w:bCs/>
          <w:szCs w:val="32"/>
        </w:rPr>
        <w:t>（一）</w:t>
      </w:r>
      <w:r w:rsidRPr="007E2207">
        <w:rPr>
          <w:rFonts w:ascii="楷体" w:eastAsia="楷体" w:hAnsi="楷体" w:hint="eastAsia"/>
          <w:bCs/>
          <w:szCs w:val="32"/>
        </w:rPr>
        <w:t>项目决策情况</w:t>
      </w:r>
      <w:bookmarkEnd w:id="24"/>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1.项目立项情况</w:t>
      </w:r>
    </w:p>
    <w:p w:rsidR="003435DE" w:rsidRPr="003435DE" w:rsidRDefault="003435DE" w:rsidP="003435DE">
      <w:pPr>
        <w:overflowPunct w:val="0"/>
        <w:adjustRightInd w:val="0"/>
        <w:snapToGrid w:val="0"/>
        <w:spacing w:line="600" w:lineRule="exact"/>
        <w:ind w:firstLineChars="200" w:firstLine="640"/>
        <w:rPr>
          <w:rFonts w:ascii="仿宋" w:eastAsia="仿宋" w:hAnsi="仿宋" w:cs="仿宋_GB2312"/>
          <w:sz w:val="32"/>
          <w:szCs w:val="32"/>
        </w:rPr>
      </w:pPr>
      <w:r w:rsidRPr="003435DE">
        <w:rPr>
          <w:rFonts w:ascii="仿宋" w:eastAsia="仿宋" w:hAnsi="仿宋" w:cs="仿宋_GB2312"/>
          <w:sz w:val="32"/>
          <w:szCs w:val="32"/>
        </w:rPr>
        <w:t>2015</w:t>
      </w:r>
      <w:r w:rsidRPr="003435DE">
        <w:rPr>
          <w:rFonts w:ascii="仿宋" w:eastAsia="仿宋" w:hAnsi="仿宋" w:cs="仿宋_GB2312" w:hint="eastAsia"/>
          <w:sz w:val="32"/>
          <w:szCs w:val="32"/>
        </w:rPr>
        <w:t>年我国实施立案登记制以后，立案门槛降低，案件不断涌进，法院受理案件处于</w:t>
      </w:r>
      <w:r w:rsidRPr="003435DE">
        <w:rPr>
          <w:rFonts w:ascii="仿宋" w:eastAsia="仿宋" w:hAnsi="仿宋" w:cs="仿宋_GB2312"/>
          <w:sz w:val="32"/>
          <w:szCs w:val="32"/>
        </w:rPr>
        <w:t>“</w:t>
      </w:r>
      <w:r w:rsidRPr="003435DE">
        <w:rPr>
          <w:rFonts w:ascii="仿宋" w:eastAsia="仿宋" w:hAnsi="仿宋" w:cs="仿宋_GB2312" w:hint="eastAsia"/>
          <w:sz w:val="32"/>
          <w:szCs w:val="32"/>
        </w:rPr>
        <w:t>井喷</w:t>
      </w:r>
      <w:r w:rsidRPr="003435DE">
        <w:rPr>
          <w:rFonts w:ascii="仿宋" w:eastAsia="仿宋" w:hAnsi="仿宋" w:cs="仿宋_GB2312" w:hint="cs"/>
          <w:sz w:val="32"/>
          <w:szCs w:val="32"/>
        </w:rPr>
        <w:t>”</w:t>
      </w:r>
      <w:r w:rsidRPr="003435DE">
        <w:rPr>
          <w:rFonts w:ascii="仿宋" w:eastAsia="仿宋" w:hAnsi="仿宋" w:cs="仿宋_GB2312" w:hint="eastAsia"/>
          <w:sz w:val="32"/>
          <w:szCs w:val="32"/>
        </w:rPr>
        <w:t>状态。在法院法官数量普遍</w:t>
      </w:r>
      <w:r w:rsidRPr="003435DE">
        <w:rPr>
          <w:rFonts w:ascii="仿宋" w:eastAsia="仿宋" w:hAnsi="仿宋" w:cs="仿宋_GB2312"/>
          <w:sz w:val="32"/>
          <w:szCs w:val="32"/>
        </w:rPr>
        <w:t>“</w:t>
      </w:r>
      <w:r w:rsidRPr="003435DE">
        <w:rPr>
          <w:rFonts w:ascii="仿宋" w:eastAsia="仿宋" w:hAnsi="仿宋" w:cs="仿宋_GB2312" w:hint="eastAsia"/>
          <w:sz w:val="32"/>
          <w:szCs w:val="32"/>
        </w:rPr>
        <w:t>瘦身</w:t>
      </w:r>
      <w:r w:rsidRPr="003435DE">
        <w:rPr>
          <w:rFonts w:ascii="仿宋" w:eastAsia="仿宋" w:hAnsi="仿宋" w:cs="仿宋_GB2312" w:hint="cs"/>
          <w:sz w:val="32"/>
          <w:szCs w:val="32"/>
        </w:rPr>
        <w:t>”</w:t>
      </w:r>
      <w:r w:rsidRPr="003435DE">
        <w:rPr>
          <w:rFonts w:ascii="仿宋" w:eastAsia="仿宋" w:hAnsi="仿宋" w:cs="仿宋_GB2312" w:hint="eastAsia"/>
          <w:sz w:val="32"/>
          <w:szCs w:val="32"/>
        </w:rPr>
        <w:t>情况下，工作量增加，导致法院必须增加事务性工作人员。将部分与裁判有关联的辅助性事务外包，有利于降低法官事务性工作量，提升法官专心裁判时间精力所占比。</w:t>
      </w:r>
    </w:p>
    <w:p w:rsidR="003435DE" w:rsidRPr="003435DE" w:rsidRDefault="003435DE" w:rsidP="003435DE">
      <w:pPr>
        <w:overflowPunct w:val="0"/>
        <w:adjustRightInd w:val="0"/>
        <w:snapToGrid w:val="0"/>
        <w:spacing w:line="600" w:lineRule="exact"/>
        <w:ind w:firstLineChars="200" w:firstLine="640"/>
        <w:rPr>
          <w:rFonts w:ascii="仿宋" w:eastAsia="仿宋" w:hAnsi="仿宋" w:cs="仿宋_GB2312"/>
          <w:sz w:val="32"/>
          <w:szCs w:val="32"/>
        </w:rPr>
      </w:pPr>
      <w:r w:rsidRPr="003435DE">
        <w:rPr>
          <w:rFonts w:ascii="仿宋" w:eastAsia="仿宋" w:hAnsi="仿宋" w:cs="仿宋_GB2312" w:hint="cs"/>
          <w:sz w:val="32"/>
          <w:szCs w:val="32"/>
        </w:rPr>
        <w:t>“</w:t>
      </w:r>
      <w:r w:rsidRPr="003435DE">
        <w:rPr>
          <w:rFonts w:ascii="仿宋" w:eastAsia="仿宋" w:hAnsi="仿宋" w:cs="仿宋_GB2312" w:hint="eastAsia"/>
          <w:sz w:val="32"/>
          <w:szCs w:val="32"/>
        </w:rPr>
        <w:t>送达难</w:t>
      </w:r>
      <w:r w:rsidRPr="003435DE">
        <w:rPr>
          <w:rFonts w:ascii="仿宋" w:eastAsia="仿宋" w:hAnsi="仿宋" w:cs="仿宋_GB2312" w:hint="cs"/>
          <w:sz w:val="32"/>
          <w:szCs w:val="32"/>
        </w:rPr>
        <w:t>”</w:t>
      </w:r>
      <w:r w:rsidRPr="003435DE">
        <w:rPr>
          <w:rFonts w:ascii="仿宋" w:eastAsia="仿宋" w:hAnsi="仿宋" w:cs="仿宋_GB2312" w:hint="eastAsia"/>
          <w:sz w:val="32"/>
          <w:szCs w:val="32"/>
        </w:rPr>
        <w:t>是一直困扰法院、急需解决的难题。一方面，送达地址不准确、当事人拒签等情况时有发生，导致送达成功率低；另一方面，传统送达方式如邮寄送达、直接送达等，耗费大量的人力、物力和时间，效率低下。此外，随着信息技术的发展，电子送达等新型送达方式逐渐兴起，但需要专业的平台和技术支持。</w:t>
      </w:r>
    </w:p>
    <w:p w:rsidR="003435DE" w:rsidRPr="003435DE" w:rsidRDefault="003435DE" w:rsidP="00F060C4">
      <w:pPr>
        <w:overflowPunct w:val="0"/>
        <w:adjustRightInd w:val="0"/>
        <w:snapToGrid w:val="0"/>
        <w:spacing w:line="600" w:lineRule="exact"/>
        <w:ind w:firstLineChars="200" w:firstLine="640"/>
        <w:rPr>
          <w:rFonts w:ascii="仿宋" w:eastAsia="仿宋" w:hAnsi="仿宋" w:cs="仿宋_GB2312"/>
          <w:sz w:val="32"/>
          <w:szCs w:val="32"/>
        </w:rPr>
      </w:pPr>
      <w:r w:rsidRPr="003435DE">
        <w:rPr>
          <w:rFonts w:ascii="仿宋" w:eastAsia="仿宋" w:hAnsi="仿宋" w:cs="仿宋_GB2312" w:hint="eastAsia"/>
          <w:sz w:val="32"/>
          <w:szCs w:val="32"/>
        </w:rPr>
        <w:t>通过购买社会化服务，引入专业的送达机构和人员，能够利用其专业优势和资源，提高送达的效率和质量，确保诉讼程序的顺利进行，从而提升整体司法效率，使当事人能够更快地获得司法裁判结果。</w:t>
      </w:r>
      <w:r w:rsidR="00F060C4">
        <w:rPr>
          <w:rFonts w:ascii="仿宋" w:eastAsia="仿宋" w:hAnsi="仿宋" w:cs="仿宋_GB2312" w:hint="eastAsia"/>
          <w:sz w:val="32"/>
          <w:szCs w:val="32"/>
        </w:rPr>
        <w:t>同时，</w:t>
      </w:r>
      <w:r w:rsidRPr="003435DE">
        <w:rPr>
          <w:rFonts w:ascii="仿宋" w:eastAsia="仿宋" w:hAnsi="仿宋" w:cs="仿宋_GB2312" w:hint="eastAsia"/>
          <w:sz w:val="32"/>
          <w:szCs w:val="32"/>
        </w:rPr>
        <w:t>法院可以将有限的人力、物力和财力资源集中到审判核心业务上，实现司法资源的优化配置，提高司法服务的专业化水平，让法官能够更加专注</w:t>
      </w:r>
      <w:r w:rsidRPr="003435DE">
        <w:rPr>
          <w:rFonts w:ascii="仿宋" w:eastAsia="仿宋" w:hAnsi="仿宋" w:cs="仿宋_GB2312" w:hint="eastAsia"/>
          <w:sz w:val="32"/>
          <w:szCs w:val="32"/>
        </w:rPr>
        <w:lastRenderedPageBreak/>
        <w:t>于案件的审理和裁判，提升裁判质量。</w:t>
      </w:r>
    </w:p>
    <w:p w:rsidR="005C11C1" w:rsidRDefault="00CD2D6F" w:rsidP="00263989">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因此，项目立项具有一定的现实需求，</w:t>
      </w:r>
      <w:r w:rsidR="00F060C4">
        <w:rPr>
          <w:rFonts w:ascii="仿宋" w:eastAsia="仿宋" w:hAnsi="仿宋" w:cs="仿宋_GB2312" w:hint="eastAsia"/>
          <w:sz w:val="32"/>
          <w:szCs w:val="32"/>
        </w:rPr>
        <w:t>符合国家法律法规要求</w:t>
      </w:r>
      <w:r w:rsidR="00AD5CED">
        <w:rPr>
          <w:rFonts w:ascii="仿宋" w:eastAsia="仿宋" w:hAnsi="仿宋" w:cs="仿宋_GB2312" w:hint="eastAsia"/>
          <w:sz w:val="32"/>
          <w:szCs w:val="32"/>
        </w:rPr>
        <w:t>以及政府购买服务相关规定</w:t>
      </w:r>
      <w:r w:rsidR="00F060C4">
        <w:rPr>
          <w:rFonts w:ascii="仿宋" w:eastAsia="仿宋" w:hAnsi="仿宋" w:cs="仿宋_GB2312" w:hint="eastAsia"/>
          <w:sz w:val="32"/>
          <w:szCs w:val="32"/>
        </w:rPr>
        <w:t>，</w:t>
      </w:r>
      <w:r>
        <w:rPr>
          <w:rFonts w:ascii="仿宋" w:eastAsia="仿宋" w:hAnsi="仿宋" w:cs="仿宋_GB2312" w:hint="eastAsia"/>
          <w:sz w:val="32"/>
          <w:szCs w:val="32"/>
        </w:rPr>
        <w:t>西城法院作为项目申报主体，职能相关性明确，项目的实施与西城法院的部门职责相符</w:t>
      </w:r>
      <w:r w:rsidR="00AD5CED">
        <w:rPr>
          <w:rFonts w:ascii="仿宋" w:eastAsia="仿宋" w:hAnsi="仿宋" w:cs="仿宋_GB2312" w:hint="eastAsia"/>
          <w:sz w:val="32"/>
          <w:szCs w:val="32"/>
        </w:rPr>
        <w:t>，属于财政资金支出范围</w:t>
      </w:r>
      <w:r>
        <w:rPr>
          <w:rFonts w:ascii="仿宋" w:eastAsia="仿宋" w:hAnsi="仿宋" w:cs="仿宋_GB2312" w:hint="eastAsia"/>
          <w:sz w:val="32"/>
          <w:szCs w:val="32"/>
        </w:rPr>
        <w:t>。</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（2）立项程序规范性</w:t>
      </w:r>
    </w:p>
    <w:p w:rsidR="001531A8" w:rsidRPr="001531A8" w:rsidRDefault="001531A8" w:rsidP="00263989">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西城</w:t>
      </w:r>
      <w:r w:rsidRPr="001531A8">
        <w:rPr>
          <w:rFonts w:ascii="仿宋" w:eastAsia="仿宋" w:hAnsi="仿宋" w:cs="仿宋_GB2312" w:hint="eastAsia"/>
          <w:sz w:val="32"/>
          <w:szCs w:val="32"/>
        </w:rPr>
        <w:t>法院在立项前对司法送达工作的现状进行了深入调研，明确了送达工作中存在的问题和</w:t>
      </w:r>
      <w:r>
        <w:rPr>
          <w:rFonts w:ascii="仿宋" w:eastAsia="仿宋" w:hAnsi="仿宋" w:cs="仿宋_GB2312" w:hint="eastAsia"/>
          <w:sz w:val="32"/>
          <w:szCs w:val="32"/>
        </w:rPr>
        <w:t>难点</w:t>
      </w:r>
      <w:r w:rsidRPr="001531A8">
        <w:rPr>
          <w:rFonts w:ascii="仿宋" w:eastAsia="仿宋" w:hAnsi="仿宋" w:cs="仿宋_GB2312" w:hint="eastAsia"/>
          <w:sz w:val="32"/>
          <w:szCs w:val="32"/>
        </w:rPr>
        <w:t>，如送达效率低下、人力成本高、送达成功率低等。根据</w:t>
      </w:r>
      <w:r w:rsidR="00FE1857">
        <w:rPr>
          <w:rFonts w:ascii="仿宋" w:eastAsia="仿宋" w:hAnsi="仿宋" w:cs="仿宋_GB2312" w:hint="eastAsia"/>
          <w:sz w:val="32"/>
          <w:szCs w:val="32"/>
        </w:rPr>
        <w:t>需求</w:t>
      </w:r>
      <w:r w:rsidRPr="001531A8">
        <w:rPr>
          <w:rFonts w:ascii="仿宋" w:eastAsia="仿宋" w:hAnsi="仿宋" w:cs="仿宋_GB2312" w:hint="eastAsia"/>
          <w:sz w:val="32"/>
          <w:szCs w:val="32"/>
        </w:rPr>
        <w:t>调研，制定了采购目标，即承接全院民商事、行政、执行案件的全流程送达，实现压缩案件送达周期、促进审判提质增效，并确定了具体的服务要求，如完成不少于</w:t>
      </w:r>
      <w:r w:rsidRPr="001531A8">
        <w:rPr>
          <w:rFonts w:ascii="仿宋" w:eastAsia="仿宋" w:hAnsi="仿宋" w:cs="仿宋_GB2312"/>
          <w:sz w:val="32"/>
          <w:szCs w:val="32"/>
        </w:rPr>
        <w:t>7</w:t>
      </w:r>
      <w:r w:rsidRPr="001531A8">
        <w:rPr>
          <w:rFonts w:ascii="仿宋" w:eastAsia="仿宋" w:hAnsi="仿宋" w:cs="仿宋_GB2312" w:hint="eastAsia"/>
          <w:sz w:val="32"/>
          <w:szCs w:val="32"/>
        </w:rPr>
        <w:t>万件案件一站式文书送达任务</w:t>
      </w:r>
      <w:r w:rsidR="00FA7D10">
        <w:rPr>
          <w:rFonts w:ascii="仿宋" w:eastAsia="仿宋" w:hAnsi="仿宋" w:cs="仿宋_GB2312" w:hint="eastAsia"/>
          <w:sz w:val="32"/>
          <w:szCs w:val="32"/>
        </w:rPr>
        <w:t>（包含直接送达、电子电话送达、邮寄送达、外出送达、公告送达、庭审排期等）</w:t>
      </w:r>
      <w:r w:rsidRPr="001531A8">
        <w:rPr>
          <w:rFonts w:ascii="仿宋" w:eastAsia="仿宋" w:hAnsi="仿宋" w:cs="仿宋_GB2312" w:hint="eastAsia"/>
          <w:sz w:val="32"/>
          <w:szCs w:val="32"/>
        </w:rPr>
        <w:t>，提供不少于</w:t>
      </w:r>
      <w:r w:rsidRPr="001531A8">
        <w:rPr>
          <w:rFonts w:ascii="仿宋" w:eastAsia="仿宋" w:hAnsi="仿宋" w:cs="仿宋_GB2312"/>
          <w:sz w:val="32"/>
          <w:szCs w:val="32"/>
        </w:rPr>
        <w:t>30</w:t>
      </w:r>
      <w:r w:rsidRPr="001531A8">
        <w:rPr>
          <w:rFonts w:ascii="仿宋" w:eastAsia="仿宋" w:hAnsi="仿宋" w:cs="仿宋_GB2312" w:hint="eastAsia"/>
          <w:sz w:val="32"/>
          <w:szCs w:val="32"/>
        </w:rPr>
        <w:t>人的日常送达人员驻场服务等，为项目的立项提供了充分的依据。</w:t>
      </w:r>
    </w:p>
    <w:p w:rsidR="00A33FD4" w:rsidRDefault="00E8584F" w:rsidP="00A33FD4">
      <w:pPr>
        <w:overflowPunct w:val="0"/>
        <w:adjustRightInd w:val="0"/>
        <w:snapToGrid w:val="0"/>
        <w:spacing w:line="600" w:lineRule="exact"/>
        <w:ind w:firstLineChars="200" w:firstLine="640"/>
        <w:rPr>
          <w:rFonts w:ascii="仿宋" w:eastAsia="仿宋" w:hAnsi="仿宋" w:cs="仿宋_GB2312"/>
          <w:sz w:val="32"/>
          <w:szCs w:val="32"/>
        </w:rPr>
      </w:pPr>
      <w:r w:rsidRPr="00E8584F">
        <w:rPr>
          <w:rFonts w:ascii="仿宋" w:eastAsia="仿宋" w:hAnsi="仿宋" w:cs="仿宋_GB2312" w:hint="eastAsia"/>
          <w:sz w:val="32"/>
          <w:szCs w:val="32"/>
        </w:rPr>
        <w:t>该项目作为政府采购项目，需经过严格的审批流程。在预算管理方面，明确了项目的预算金额，如</w:t>
      </w:r>
      <w:r w:rsidRPr="00E8584F">
        <w:rPr>
          <w:rFonts w:ascii="仿宋" w:eastAsia="仿宋" w:hAnsi="仿宋" w:cs="仿宋_GB2312"/>
          <w:sz w:val="32"/>
          <w:szCs w:val="32"/>
        </w:rPr>
        <w:t>202</w:t>
      </w:r>
      <w:r w:rsidR="00A33FD4">
        <w:rPr>
          <w:rFonts w:ascii="仿宋" w:eastAsia="仿宋" w:hAnsi="仿宋" w:cs="仿宋_GB2312"/>
          <w:sz w:val="32"/>
          <w:szCs w:val="32"/>
        </w:rPr>
        <w:t>4</w:t>
      </w:r>
      <w:r w:rsidRPr="00E8584F">
        <w:rPr>
          <w:rFonts w:ascii="仿宋" w:eastAsia="仿宋" w:hAnsi="仿宋" w:cs="仿宋_GB2312" w:hint="eastAsia"/>
          <w:sz w:val="32"/>
          <w:szCs w:val="32"/>
        </w:rPr>
        <w:t>年的采购项目预算金额为</w:t>
      </w:r>
      <w:r w:rsidRPr="00E8584F">
        <w:rPr>
          <w:rFonts w:ascii="仿宋" w:eastAsia="仿宋" w:hAnsi="仿宋" w:cs="仿宋_GB2312"/>
          <w:sz w:val="32"/>
          <w:szCs w:val="32"/>
        </w:rPr>
        <w:t>370</w:t>
      </w:r>
      <w:r w:rsidR="00A33FD4">
        <w:rPr>
          <w:rFonts w:ascii="仿宋" w:eastAsia="仿宋" w:hAnsi="仿宋" w:cs="仿宋_GB2312"/>
          <w:sz w:val="32"/>
          <w:szCs w:val="32"/>
        </w:rPr>
        <w:t>.00</w:t>
      </w:r>
      <w:r w:rsidRPr="00E8584F">
        <w:rPr>
          <w:rFonts w:ascii="仿宋" w:eastAsia="仿宋" w:hAnsi="仿宋" w:cs="仿宋_GB2312" w:hint="eastAsia"/>
          <w:sz w:val="32"/>
          <w:szCs w:val="32"/>
        </w:rPr>
        <w:t>万元，确保项目资金的合理使用和合规性</w:t>
      </w:r>
      <w:r w:rsidR="00D467E4">
        <w:rPr>
          <w:rFonts w:ascii="仿宋" w:eastAsia="仿宋" w:hAnsi="仿宋" w:cs="仿宋_GB2312" w:hint="eastAsia"/>
          <w:sz w:val="32"/>
          <w:szCs w:val="32"/>
        </w:rPr>
        <w:t>。该项目</w:t>
      </w:r>
      <w:r w:rsidR="00A33FD4">
        <w:rPr>
          <w:rFonts w:ascii="仿宋" w:eastAsia="仿宋" w:hAnsi="仿宋" w:cs="仿宋_GB2312" w:hint="eastAsia"/>
          <w:sz w:val="32"/>
          <w:szCs w:val="32"/>
        </w:rPr>
        <w:t>向党组会汇报</w:t>
      </w:r>
      <w:r w:rsidR="00A33FD4" w:rsidRPr="00A33FD4">
        <w:rPr>
          <w:rFonts w:ascii="仿宋" w:eastAsia="仿宋" w:hAnsi="仿宋" w:cs="仿宋_GB2312"/>
          <w:sz w:val="32"/>
          <w:szCs w:val="32"/>
        </w:rPr>
        <w:t>2024-2025</w:t>
      </w:r>
      <w:r w:rsidR="00A33FD4" w:rsidRPr="00A33FD4">
        <w:rPr>
          <w:rFonts w:ascii="仿宋" w:eastAsia="仿宋" w:hAnsi="仿宋" w:cs="仿宋_GB2312" w:hint="eastAsia"/>
          <w:sz w:val="32"/>
          <w:szCs w:val="32"/>
        </w:rPr>
        <w:t>年度一站式司法送达社会化购买服务项目采购程序的</w:t>
      </w:r>
      <w:r w:rsidR="00A33FD4">
        <w:rPr>
          <w:rFonts w:ascii="仿宋" w:eastAsia="仿宋" w:hAnsi="仿宋" w:cs="仿宋_GB2312" w:hint="eastAsia"/>
          <w:sz w:val="32"/>
          <w:szCs w:val="32"/>
        </w:rPr>
        <w:t>情况</w:t>
      </w:r>
      <w:r w:rsidR="000D5165">
        <w:rPr>
          <w:rFonts w:ascii="仿宋" w:eastAsia="仿宋" w:hAnsi="仿宋" w:cs="仿宋_GB2312" w:hint="eastAsia"/>
          <w:sz w:val="32"/>
          <w:szCs w:val="32"/>
        </w:rPr>
        <w:t>后</w:t>
      </w:r>
      <w:r w:rsidR="00A33FD4">
        <w:rPr>
          <w:rFonts w:ascii="仿宋" w:eastAsia="仿宋" w:hAnsi="仿宋" w:cs="仿宋_GB2312" w:hint="eastAsia"/>
          <w:sz w:val="32"/>
          <w:szCs w:val="32"/>
        </w:rPr>
        <w:t>，</w:t>
      </w:r>
      <w:r w:rsidR="000D5165">
        <w:rPr>
          <w:rFonts w:ascii="仿宋" w:eastAsia="仿宋" w:hAnsi="仿宋" w:cs="仿宋_GB2312" w:hint="eastAsia"/>
          <w:sz w:val="32"/>
          <w:szCs w:val="32"/>
        </w:rPr>
        <w:t>经</w:t>
      </w:r>
      <w:r w:rsidR="00363771">
        <w:rPr>
          <w:rFonts w:ascii="仿宋" w:eastAsia="仿宋" w:hAnsi="仿宋" w:cs="仿宋_GB2312" w:hint="eastAsia"/>
          <w:sz w:val="32"/>
          <w:szCs w:val="32"/>
        </w:rPr>
        <w:t>党组会研究同意</w:t>
      </w:r>
      <w:r w:rsidR="00A33FD4">
        <w:rPr>
          <w:rFonts w:ascii="仿宋" w:eastAsia="仿宋" w:hAnsi="仿宋" w:cs="仿宋_GB2312" w:hint="eastAsia"/>
          <w:sz w:val="32"/>
          <w:szCs w:val="32"/>
        </w:rPr>
        <w:t>启动项目采购。</w:t>
      </w:r>
    </w:p>
    <w:p w:rsidR="0042794A" w:rsidRDefault="00A33FD4" w:rsidP="00A33FD4">
      <w:pPr>
        <w:overflowPunct w:val="0"/>
        <w:adjustRightInd w:val="0"/>
        <w:snapToGrid w:val="0"/>
        <w:spacing w:line="600" w:lineRule="exact"/>
        <w:ind w:firstLineChars="200" w:firstLine="640"/>
        <w:rPr>
          <w:rFonts w:ascii="仿宋" w:eastAsia="仿宋" w:hAnsi="仿宋" w:cs="仿宋_GB2312"/>
          <w:sz w:val="32"/>
          <w:szCs w:val="32"/>
        </w:rPr>
      </w:pPr>
      <w:r w:rsidRPr="001B5920">
        <w:rPr>
          <w:rFonts w:ascii="仿宋" w:eastAsia="仿宋" w:hAnsi="仿宋" w:cs="仿宋_GB2312" w:hint="eastAsia"/>
          <w:sz w:val="32"/>
          <w:szCs w:val="32"/>
        </w:rPr>
        <w:t>评价认为，该项目立项履行了自下而上申报程序，经集体决策后启动项目采购程序</w:t>
      </w:r>
      <w:r w:rsidR="0042794A" w:rsidRPr="001B5920">
        <w:rPr>
          <w:rFonts w:ascii="仿宋" w:eastAsia="仿宋" w:hAnsi="仿宋" w:cs="仿宋_GB2312" w:hint="eastAsia"/>
          <w:sz w:val="32"/>
          <w:szCs w:val="32"/>
        </w:rPr>
        <w:t>。该项目严格对标政府购买服务</w:t>
      </w:r>
      <w:r w:rsidR="0042794A" w:rsidRPr="001B5920">
        <w:rPr>
          <w:rFonts w:ascii="仿宋" w:eastAsia="仿宋" w:hAnsi="仿宋" w:cs="仿宋_GB2312" w:hint="eastAsia"/>
          <w:sz w:val="32"/>
          <w:szCs w:val="32"/>
        </w:rPr>
        <w:lastRenderedPageBreak/>
        <w:t>指导性目录，全方位契合相关规范要求。该项目所涉的司法文书送达工作，本质上是为西城法院履行司法审判职能提供关键辅助。</w:t>
      </w:r>
      <w:r w:rsidRPr="001B5920">
        <w:rPr>
          <w:rFonts w:ascii="仿宋" w:eastAsia="仿宋" w:hAnsi="仿宋" w:cs="仿宋_GB2312" w:hint="eastAsia"/>
          <w:sz w:val="32"/>
          <w:szCs w:val="32"/>
        </w:rPr>
        <w:t>但该项目虽作为延续性项目，</w:t>
      </w:r>
      <w:r w:rsidR="0042794A" w:rsidRPr="001B5920">
        <w:rPr>
          <w:rFonts w:ascii="仿宋" w:eastAsia="仿宋" w:hAnsi="仿宋" w:cs="仿宋_GB2312" w:hint="eastAsia"/>
          <w:sz w:val="32"/>
          <w:szCs w:val="32"/>
        </w:rPr>
        <w:t>近年的服务内容虽</w:t>
      </w:r>
      <w:r w:rsidR="005349E5" w:rsidRPr="001B5920">
        <w:rPr>
          <w:rFonts w:ascii="仿宋" w:eastAsia="仿宋" w:hAnsi="仿宋" w:cs="仿宋_GB2312" w:hint="eastAsia"/>
          <w:sz w:val="32"/>
          <w:szCs w:val="32"/>
        </w:rPr>
        <w:t>普遍</w:t>
      </w:r>
      <w:r w:rsidR="0042794A" w:rsidRPr="001B5920">
        <w:rPr>
          <w:rFonts w:ascii="仿宋" w:eastAsia="仿宋" w:hAnsi="仿宋" w:cs="仿宋_GB2312" w:hint="eastAsia"/>
          <w:sz w:val="32"/>
          <w:szCs w:val="32"/>
        </w:rPr>
        <w:t>较为固定，但每个年度也应各有侧重</w:t>
      </w:r>
      <w:r w:rsidR="005349E5" w:rsidRPr="001B5920">
        <w:rPr>
          <w:rFonts w:ascii="仿宋" w:eastAsia="仿宋" w:hAnsi="仿宋" w:cs="仿宋_GB2312" w:hint="eastAsia"/>
          <w:sz w:val="32"/>
          <w:szCs w:val="32"/>
        </w:rPr>
        <w:t>，若仅依赖固定服务内容，可能</w:t>
      </w:r>
      <w:r w:rsidR="002E166C" w:rsidRPr="001B5920">
        <w:rPr>
          <w:rFonts w:ascii="仿宋" w:eastAsia="仿宋" w:hAnsi="仿宋" w:cs="仿宋_GB2312" w:hint="eastAsia"/>
          <w:sz w:val="32"/>
          <w:szCs w:val="32"/>
        </w:rPr>
        <w:t>会</w:t>
      </w:r>
      <w:r w:rsidR="005349E5" w:rsidRPr="001B5920">
        <w:rPr>
          <w:rFonts w:ascii="仿宋" w:eastAsia="仿宋" w:hAnsi="仿宋" w:cs="仿宋_GB2312" w:hint="eastAsia"/>
          <w:sz w:val="32"/>
          <w:szCs w:val="32"/>
        </w:rPr>
        <w:t>导致服务供给与审判实际需求脱节等。项目在需求调研、预算申报与审批、采购流程等环节虽已具备基本规范性，但作为延续性政府购买服务项目，未结合年度司法改革目标、审判质效数据、平台技术迭代需求等因素对项目必要性、经济性、风险可控性、成本效益、创新需求等方面进行可行性分析和论证。</w:t>
      </w:r>
      <w:r w:rsidR="0042794A" w:rsidRPr="001B5920">
        <w:rPr>
          <w:rFonts w:ascii="仿宋" w:eastAsia="仿宋" w:hAnsi="仿宋" w:cs="仿宋_GB2312" w:hint="eastAsia"/>
          <w:sz w:val="32"/>
          <w:szCs w:val="32"/>
        </w:rPr>
        <w:t>立项程序的规范性还有待加强。</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2.绩效目标情况</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（1）绩效目标合理性</w:t>
      </w:r>
    </w:p>
    <w:p w:rsidR="00320777"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该项目绩效目标的设定符合</w:t>
      </w:r>
      <w:r w:rsidR="00F06C93">
        <w:rPr>
          <w:rFonts w:ascii="仿宋" w:eastAsia="仿宋" w:hAnsi="仿宋" w:cs="仿宋_GB2312" w:hint="eastAsia"/>
          <w:sz w:val="32"/>
          <w:szCs w:val="32"/>
        </w:rPr>
        <w:t>西城法院的</w:t>
      </w:r>
      <w:r w:rsidRPr="007B71D2">
        <w:rPr>
          <w:rFonts w:ascii="仿宋" w:eastAsia="仿宋" w:hAnsi="仿宋" w:cs="仿宋_GB2312" w:hint="eastAsia"/>
          <w:sz w:val="32"/>
          <w:szCs w:val="32"/>
        </w:rPr>
        <w:t>部门职能，与项目年度工作计划相关。</w:t>
      </w:r>
      <w:r w:rsidR="00F06C93">
        <w:rPr>
          <w:rFonts w:ascii="仿宋" w:eastAsia="仿宋" w:hAnsi="仿宋" w:cs="仿宋_GB2312" w:hint="eastAsia"/>
          <w:sz w:val="32"/>
          <w:szCs w:val="32"/>
        </w:rPr>
        <w:t>西城法院</w:t>
      </w:r>
      <w:r w:rsidRPr="007B71D2">
        <w:rPr>
          <w:rFonts w:ascii="仿宋" w:eastAsia="仿宋" w:hAnsi="仿宋" w:cs="仿宋_GB2312" w:hint="eastAsia"/>
          <w:sz w:val="32"/>
          <w:szCs w:val="32"/>
        </w:rPr>
        <w:t>填报了项目绩效目标申报表，并设置了项目总体目标和</w:t>
      </w:r>
      <w:r w:rsidR="00F06C93">
        <w:rPr>
          <w:rFonts w:ascii="仿宋" w:eastAsia="仿宋" w:hAnsi="仿宋" w:cs="仿宋_GB2312" w:hint="eastAsia"/>
          <w:sz w:val="32"/>
          <w:szCs w:val="32"/>
        </w:rPr>
        <w:t>具体目标</w:t>
      </w:r>
      <w:r w:rsidRPr="007B71D2">
        <w:rPr>
          <w:rFonts w:ascii="仿宋" w:eastAsia="仿宋" w:hAnsi="仿宋" w:cs="仿宋_GB2312" w:hint="eastAsia"/>
          <w:sz w:val="32"/>
          <w:szCs w:val="32"/>
        </w:rPr>
        <w:t>，对项目实施内容和预期效果进行了阐述，并根据绩效目标进一步分解了绩效指标，</w:t>
      </w:r>
      <w:r w:rsidR="004F7AA1">
        <w:rPr>
          <w:rFonts w:ascii="仿宋" w:eastAsia="仿宋" w:hAnsi="仿宋" w:cs="仿宋_GB2312" w:hint="eastAsia"/>
          <w:sz w:val="32"/>
          <w:szCs w:val="32"/>
        </w:rPr>
        <w:t>已设定的项目绩效目标</w:t>
      </w:r>
      <w:r w:rsidRPr="007B71D2">
        <w:rPr>
          <w:rFonts w:ascii="仿宋" w:eastAsia="仿宋" w:hAnsi="仿宋" w:cs="仿宋_GB2312" w:hint="eastAsia"/>
          <w:sz w:val="32"/>
          <w:szCs w:val="32"/>
        </w:rPr>
        <w:t>具有一定的衡量性。</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（2）绩效指标明确性</w:t>
      </w:r>
    </w:p>
    <w:p w:rsidR="008E4180"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1F1891">
        <w:rPr>
          <w:rFonts w:ascii="仿宋" w:eastAsia="仿宋" w:hAnsi="仿宋" w:cs="仿宋_GB2312" w:hint="eastAsia"/>
          <w:sz w:val="32"/>
          <w:szCs w:val="32"/>
        </w:rPr>
        <w:t>该项目设定的绩效目标包括具体产出指标、效益指标和服务对象满意度指标，从产出、效益、满意度等方面进行了设定，符合绩效评价要求。</w:t>
      </w:r>
    </w:p>
    <w:p w:rsidR="008E4180" w:rsidRDefault="00D43149" w:rsidP="00263989">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但</w:t>
      </w:r>
      <w:r w:rsidR="00924780">
        <w:rPr>
          <w:rFonts w:ascii="仿宋" w:eastAsia="仿宋" w:hAnsi="仿宋" w:cs="仿宋_GB2312" w:hint="eastAsia"/>
          <w:sz w:val="32"/>
          <w:szCs w:val="32"/>
        </w:rPr>
        <w:t>绩效目标设定存在碎片化</w:t>
      </w:r>
      <w:r w:rsidR="00BD266A">
        <w:rPr>
          <w:rFonts w:ascii="仿宋" w:eastAsia="仿宋" w:hAnsi="仿宋" w:cs="仿宋_GB2312" w:hint="eastAsia"/>
          <w:sz w:val="32"/>
          <w:szCs w:val="32"/>
        </w:rPr>
        <w:t>现象，绩效目标与实际服务内容的对应性不足。</w:t>
      </w:r>
      <w:r w:rsidR="00BE710F" w:rsidRPr="00BE710F">
        <w:rPr>
          <w:rFonts w:ascii="仿宋" w:eastAsia="仿宋" w:hAnsi="仿宋" w:cs="仿宋_GB2312" w:hint="eastAsia"/>
          <w:sz w:val="32"/>
          <w:szCs w:val="32"/>
        </w:rPr>
        <w:t>绩效指标设定还应细化和量化，针对预</w:t>
      </w:r>
      <w:r w:rsidR="00BE710F" w:rsidRPr="00BE710F">
        <w:rPr>
          <w:rFonts w:ascii="仿宋" w:eastAsia="仿宋" w:hAnsi="仿宋" w:cs="仿宋_GB2312" w:hint="eastAsia"/>
          <w:sz w:val="32"/>
          <w:szCs w:val="32"/>
        </w:rPr>
        <w:lastRenderedPageBreak/>
        <w:t>算绩效管理的认识和重视程度还有待提高。</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3.资金投入情况</w:t>
      </w:r>
    </w:p>
    <w:p w:rsidR="003623AA" w:rsidRPr="003623AA" w:rsidRDefault="001F1891" w:rsidP="003623AA">
      <w:pPr>
        <w:overflowPunct w:val="0"/>
        <w:adjustRightInd w:val="0"/>
        <w:snapToGrid w:val="0"/>
        <w:spacing w:line="600" w:lineRule="exact"/>
        <w:ind w:firstLineChars="200" w:firstLine="640"/>
      </w:pPr>
      <w:r>
        <w:rPr>
          <w:rFonts w:ascii="仿宋" w:eastAsia="仿宋" w:hAnsi="仿宋" w:cs="仿宋_GB2312" w:hint="eastAsia"/>
          <w:sz w:val="32"/>
          <w:szCs w:val="32"/>
        </w:rPr>
        <w:t>西城法院2</w:t>
      </w:r>
      <w:r>
        <w:rPr>
          <w:rFonts w:ascii="仿宋" w:eastAsia="仿宋" w:hAnsi="仿宋" w:cs="仿宋_GB2312"/>
          <w:sz w:val="32"/>
          <w:szCs w:val="32"/>
        </w:rPr>
        <w:t>02</w:t>
      </w:r>
      <w:r w:rsidR="00924780">
        <w:rPr>
          <w:rFonts w:ascii="仿宋" w:eastAsia="仿宋" w:hAnsi="仿宋" w:cs="仿宋_GB2312"/>
          <w:sz w:val="32"/>
          <w:szCs w:val="32"/>
        </w:rPr>
        <w:t>4</w:t>
      </w:r>
      <w:r>
        <w:rPr>
          <w:rFonts w:ascii="仿宋" w:eastAsia="仿宋" w:hAnsi="仿宋" w:cs="仿宋_GB2312" w:hint="eastAsia"/>
          <w:sz w:val="32"/>
          <w:szCs w:val="32"/>
        </w:rPr>
        <w:t>年</w:t>
      </w:r>
      <w:r w:rsidR="00924780" w:rsidRPr="00924780">
        <w:rPr>
          <w:rFonts w:ascii="仿宋" w:eastAsia="仿宋" w:hAnsi="仿宋" w:cs="仿宋_GB2312" w:hint="eastAsia"/>
          <w:sz w:val="32"/>
          <w:szCs w:val="32"/>
        </w:rPr>
        <w:t>一站式司法送达社会化购买服务项目</w:t>
      </w:r>
      <w:r>
        <w:rPr>
          <w:rFonts w:ascii="仿宋" w:eastAsia="仿宋" w:hAnsi="仿宋" w:cs="仿宋_GB2312" w:hint="eastAsia"/>
          <w:sz w:val="32"/>
          <w:szCs w:val="32"/>
        </w:rPr>
        <w:t>年度预算</w:t>
      </w:r>
      <w:r w:rsidR="00924780">
        <w:rPr>
          <w:rFonts w:ascii="仿宋" w:eastAsia="仿宋" w:hAnsi="仿宋" w:cs="仿宋_GB2312"/>
          <w:sz w:val="32"/>
          <w:szCs w:val="32"/>
        </w:rPr>
        <w:t>370</w:t>
      </w:r>
      <w:r>
        <w:rPr>
          <w:rFonts w:ascii="仿宋" w:eastAsia="仿宋" w:hAnsi="仿宋" w:cs="仿宋_GB2312"/>
          <w:sz w:val="32"/>
          <w:szCs w:val="32"/>
        </w:rPr>
        <w:t>.00</w:t>
      </w:r>
      <w:r>
        <w:rPr>
          <w:rFonts w:ascii="仿宋" w:eastAsia="仿宋" w:hAnsi="仿宋" w:cs="仿宋_GB2312" w:hint="eastAsia"/>
          <w:sz w:val="32"/>
          <w:szCs w:val="32"/>
        </w:rPr>
        <w:t>万元，</w:t>
      </w:r>
      <w:r w:rsidR="002160CB">
        <w:rPr>
          <w:rFonts w:ascii="仿宋" w:eastAsia="仿宋" w:hAnsi="仿宋" w:cs="仿宋_GB2312" w:hint="eastAsia"/>
          <w:sz w:val="32"/>
          <w:szCs w:val="32"/>
        </w:rPr>
        <w:t>预算内容</w:t>
      </w:r>
      <w:r w:rsidR="00924780">
        <w:rPr>
          <w:rFonts w:ascii="仿宋" w:eastAsia="仿宋" w:hAnsi="仿宋" w:cs="仿宋_GB2312" w:hint="eastAsia"/>
          <w:sz w:val="32"/>
          <w:szCs w:val="32"/>
        </w:rPr>
        <w:t>为1</w:t>
      </w:r>
      <w:r w:rsidR="00924780">
        <w:rPr>
          <w:rFonts w:ascii="仿宋" w:eastAsia="仿宋" w:hAnsi="仿宋" w:cs="仿宋_GB2312"/>
          <w:sz w:val="32"/>
          <w:szCs w:val="32"/>
        </w:rPr>
        <w:t>2</w:t>
      </w:r>
      <w:r w:rsidR="00924780">
        <w:rPr>
          <w:rFonts w:ascii="仿宋" w:eastAsia="仿宋" w:hAnsi="仿宋" w:cs="仿宋_GB2312" w:hint="eastAsia"/>
          <w:sz w:val="32"/>
          <w:szCs w:val="32"/>
        </w:rPr>
        <w:t>个月一站式司法送达社会化购买服务费用</w:t>
      </w:r>
      <w:r w:rsidR="00336F36">
        <w:rPr>
          <w:rFonts w:ascii="仿宋" w:eastAsia="仿宋" w:hAnsi="仿宋" w:cs="仿宋_GB2312" w:hint="eastAsia"/>
          <w:sz w:val="32"/>
          <w:szCs w:val="32"/>
        </w:rPr>
        <w:t>。但</w:t>
      </w:r>
      <w:r w:rsidR="00924780">
        <w:rPr>
          <w:rFonts w:ascii="仿宋" w:eastAsia="仿宋" w:hAnsi="仿宋" w:cs="仿宋_GB2312" w:hint="eastAsia"/>
          <w:sz w:val="32"/>
          <w:szCs w:val="32"/>
        </w:rPr>
        <w:t>申报的年度预算3</w:t>
      </w:r>
      <w:r w:rsidR="00924780">
        <w:rPr>
          <w:rFonts w:ascii="仿宋" w:eastAsia="仿宋" w:hAnsi="仿宋" w:cs="仿宋_GB2312"/>
          <w:sz w:val="32"/>
          <w:szCs w:val="32"/>
        </w:rPr>
        <w:t>70.00</w:t>
      </w:r>
      <w:r w:rsidR="00924780">
        <w:rPr>
          <w:rFonts w:ascii="仿宋" w:eastAsia="仿宋" w:hAnsi="仿宋" w:cs="仿宋_GB2312" w:hint="eastAsia"/>
          <w:sz w:val="32"/>
          <w:szCs w:val="32"/>
        </w:rPr>
        <w:t>万元缺乏细化的费用测算依据，如驻场服务人员的费用未细化说明，另外电子送达平台服务费以及数据修复、系统管理、智能云柜管理系统等费用也缺乏测算明细</w:t>
      </w:r>
      <w:r w:rsidR="00166054">
        <w:rPr>
          <w:rFonts w:ascii="仿宋" w:eastAsia="仿宋" w:hAnsi="仿宋" w:cs="仿宋_GB2312" w:hint="eastAsia"/>
          <w:sz w:val="32"/>
          <w:szCs w:val="32"/>
        </w:rPr>
        <w:t>。</w:t>
      </w:r>
      <w:r w:rsidR="009C170A">
        <w:rPr>
          <w:rFonts w:ascii="仿宋" w:eastAsia="仿宋" w:hAnsi="仿宋" w:cs="仿宋_GB2312" w:hint="eastAsia"/>
          <w:sz w:val="32"/>
          <w:szCs w:val="32"/>
        </w:rPr>
        <w:t>从中标方投标文件中费用测算来看，</w:t>
      </w:r>
      <w:r w:rsidR="00924780">
        <w:rPr>
          <w:rFonts w:ascii="仿宋" w:eastAsia="仿宋" w:hAnsi="仿宋" w:cs="仿宋_GB2312" w:hint="eastAsia"/>
          <w:sz w:val="32"/>
          <w:szCs w:val="32"/>
        </w:rPr>
        <w:t>各项费用均有相应报价，但报价明细未细化到</w:t>
      </w:r>
      <w:r w:rsidR="009C47DF">
        <w:rPr>
          <w:rFonts w:ascii="仿宋" w:eastAsia="仿宋" w:hAnsi="仿宋" w:cs="仿宋_GB2312" w:hint="eastAsia"/>
          <w:sz w:val="32"/>
          <w:szCs w:val="32"/>
        </w:rPr>
        <w:t>末级预算</w:t>
      </w:r>
      <w:r w:rsidR="003E6D78">
        <w:rPr>
          <w:rFonts w:ascii="仿宋" w:eastAsia="仿宋" w:hAnsi="仿宋" w:cs="仿宋_GB2312" w:hint="eastAsia"/>
          <w:sz w:val="32"/>
          <w:szCs w:val="32"/>
        </w:rPr>
        <w:t>，缺少“</w:t>
      </w:r>
      <w:r w:rsidR="003E6D78" w:rsidRPr="003E6D78">
        <w:rPr>
          <w:rFonts w:ascii="仿宋" w:eastAsia="仿宋" w:hAnsi="仿宋" w:cs="仿宋_GB2312" w:hint="eastAsia"/>
          <w:sz w:val="32"/>
          <w:szCs w:val="32"/>
        </w:rPr>
        <w:t>有理有据</w:t>
      </w:r>
      <w:r w:rsidR="003E6D78" w:rsidRPr="003E6D78">
        <w:rPr>
          <w:rFonts w:ascii="仿宋" w:eastAsia="仿宋" w:hAnsi="仿宋" w:cs="仿宋_GB2312" w:hint="cs"/>
          <w:sz w:val="32"/>
          <w:szCs w:val="32"/>
        </w:rPr>
        <w:t>”</w:t>
      </w:r>
      <w:r w:rsidR="003E6D78" w:rsidRPr="003E6D78">
        <w:rPr>
          <w:rFonts w:ascii="仿宋" w:eastAsia="仿宋" w:hAnsi="仿宋" w:cs="仿宋_GB2312" w:hint="eastAsia"/>
          <w:sz w:val="32"/>
          <w:szCs w:val="32"/>
        </w:rPr>
        <w:t>的科学编制</w:t>
      </w:r>
      <w:r w:rsidR="003E6D78">
        <w:rPr>
          <w:rFonts w:ascii="仿宋" w:eastAsia="仿宋" w:hAnsi="仿宋" w:cs="仿宋_GB2312" w:hint="eastAsia"/>
          <w:sz w:val="32"/>
          <w:szCs w:val="32"/>
        </w:rPr>
        <w:t>。</w:t>
      </w:r>
      <w:r w:rsidR="00F82C46" w:rsidRPr="007B71D2">
        <w:rPr>
          <w:rFonts w:ascii="仿宋" w:eastAsia="仿宋" w:hAnsi="仿宋" w:cs="仿宋_GB2312" w:hint="eastAsia"/>
          <w:sz w:val="32"/>
          <w:szCs w:val="32"/>
        </w:rPr>
        <w:t>从整体来看，项目预算编制依据充分</w:t>
      </w:r>
      <w:r w:rsidR="00166054">
        <w:rPr>
          <w:rFonts w:ascii="仿宋" w:eastAsia="仿宋" w:hAnsi="仿宋" w:cs="仿宋_GB2312" w:hint="eastAsia"/>
          <w:sz w:val="32"/>
          <w:szCs w:val="32"/>
        </w:rPr>
        <w:t>性</w:t>
      </w:r>
      <w:r w:rsidR="00BA442A">
        <w:rPr>
          <w:rFonts w:ascii="仿宋" w:eastAsia="仿宋" w:hAnsi="仿宋" w:cs="仿宋_GB2312" w:hint="eastAsia"/>
          <w:sz w:val="32"/>
          <w:szCs w:val="32"/>
        </w:rPr>
        <w:t>以及预算编制的科学性</w:t>
      </w:r>
      <w:r w:rsidR="00166054">
        <w:rPr>
          <w:rFonts w:ascii="仿宋" w:eastAsia="仿宋" w:hAnsi="仿宋" w:cs="仿宋_GB2312" w:hint="eastAsia"/>
          <w:sz w:val="32"/>
          <w:szCs w:val="32"/>
        </w:rPr>
        <w:t>有待加强</w:t>
      </w:r>
      <w:r w:rsidR="003623AA">
        <w:rPr>
          <w:rFonts w:ascii="仿宋" w:eastAsia="仿宋" w:hAnsi="仿宋" w:cs="仿宋_GB2312" w:hint="eastAsia"/>
          <w:sz w:val="32"/>
          <w:szCs w:val="32"/>
        </w:rPr>
        <w:t>。</w:t>
      </w:r>
    </w:p>
    <w:p w:rsidR="00320777" w:rsidRPr="007E2207" w:rsidRDefault="007E2207" w:rsidP="00263989">
      <w:pPr>
        <w:pStyle w:val="2"/>
        <w:spacing w:before="0" w:after="0"/>
        <w:ind w:firstLineChars="200" w:firstLine="640"/>
        <w:rPr>
          <w:rFonts w:ascii="楷体" w:eastAsia="楷体" w:hAnsi="楷体"/>
          <w:bCs/>
          <w:szCs w:val="32"/>
        </w:rPr>
      </w:pPr>
      <w:bookmarkStart w:id="25" w:name="_Toc167147854"/>
      <w:r>
        <w:rPr>
          <w:rFonts w:ascii="楷体" w:eastAsia="楷体" w:hAnsi="楷体" w:hint="eastAsia"/>
          <w:bCs/>
          <w:szCs w:val="32"/>
        </w:rPr>
        <w:t>（二）</w:t>
      </w:r>
      <w:r w:rsidR="00F82C46" w:rsidRPr="007E2207">
        <w:rPr>
          <w:rFonts w:ascii="楷体" w:eastAsia="楷体" w:hAnsi="楷体" w:hint="eastAsia"/>
          <w:bCs/>
          <w:szCs w:val="32"/>
        </w:rPr>
        <w:t>项目过程情况</w:t>
      </w:r>
      <w:bookmarkEnd w:id="25"/>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1.资金管理情况</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2</w:t>
      </w:r>
      <w:r w:rsidRPr="007B71D2">
        <w:rPr>
          <w:rFonts w:ascii="仿宋" w:eastAsia="仿宋" w:hAnsi="仿宋" w:cs="仿宋_GB2312"/>
          <w:sz w:val="32"/>
          <w:szCs w:val="32"/>
        </w:rPr>
        <w:t>02</w:t>
      </w:r>
      <w:r w:rsidR="00423DE3">
        <w:rPr>
          <w:rFonts w:ascii="仿宋" w:eastAsia="仿宋" w:hAnsi="仿宋" w:cs="仿宋_GB2312"/>
          <w:sz w:val="32"/>
          <w:szCs w:val="32"/>
        </w:rPr>
        <w:t>4</w:t>
      </w:r>
      <w:r w:rsidRPr="007B71D2">
        <w:rPr>
          <w:rFonts w:ascii="仿宋" w:eastAsia="仿宋" w:hAnsi="仿宋" w:cs="仿宋_GB2312" w:hint="eastAsia"/>
          <w:sz w:val="32"/>
          <w:szCs w:val="32"/>
        </w:rPr>
        <w:t>年项目预算批复资金</w:t>
      </w:r>
      <w:r w:rsidR="00423DE3">
        <w:rPr>
          <w:rFonts w:ascii="仿宋" w:eastAsia="仿宋" w:hAnsi="仿宋" w:cs="仿宋_GB2312"/>
          <w:sz w:val="32"/>
          <w:szCs w:val="32"/>
        </w:rPr>
        <w:t>370</w:t>
      </w:r>
      <w:r w:rsidR="00CF028D">
        <w:rPr>
          <w:rFonts w:ascii="仿宋" w:eastAsia="仿宋" w:hAnsi="仿宋" w:cs="仿宋_GB2312"/>
          <w:sz w:val="32"/>
          <w:szCs w:val="32"/>
        </w:rPr>
        <w:t>.00</w:t>
      </w:r>
      <w:r w:rsidRPr="007B71D2">
        <w:rPr>
          <w:rFonts w:ascii="仿宋" w:eastAsia="仿宋" w:hAnsi="仿宋" w:cs="仿宋_GB2312" w:hint="eastAsia"/>
          <w:sz w:val="32"/>
          <w:szCs w:val="32"/>
        </w:rPr>
        <w:t>万元，截至202</w:t>
      </w:r>
      <w:r w:rsidR="00423DE3">
        <w:rPr>
          <w:rFonts w:ascii="仿宋" w:eastAsia="仿宋" w:hAnsi="仿宋" w:cs="仿宋_GB2312"/>
          <w:sz w:val="32"/>
          <w:szCs w:val="32"/>
        </w:rPr>
        <w:t>4</w:t>
      </w:r>
      <w:r w:rsidRPr="007B71D2">
        <w:rPr>
          <w:rFonts w:ascii="仿宋" w:eastAsia="仿宋" w:hAnsi="仿宋" w:cs="仿宋_GB2312" w:hint="eastAsia"/>
          <w:sz w:val="32"/>
          <w:szCs w:val="32"/>
        </w:rPr>
        <w:t>年1</w:t>
      </w:r>
      <w:r w:rsidRPr="007B71D2">
        <w:rPr>
          <w:rFonts w:ascii="仿宋" w:eastAsia="仿宋" w:hAnsi="仿宋" w:cs="仿宋_GB2312"/>
          <w:sz w:val="32"/>
          <w:szCs w:val="32"/>
        </w:rPr>
        <w:t>2</w:t>
      </w:r>
      <w:r w:rsidRPr="007B71D2">
        <w:rPr>
          <w:rFonts w:ascii="仿宋" w:eastAsia="仿宋" w:hAnsi="仿宋" w:cs="仿宋_GB2312" w:hint="eastAsia"/>
          <w:sz w:val="32"/>
          <w:szCs w:val="32"/>
        </w:rPr>
        <w:t>月3</w:t>
      </w:r>
      <w:r w:rsidRPr="007B71D2">
        <w:rPr>
          <w:rFonts w:ascii="仿宋" w:eastAsia="仿宋" w:hAnsi="仿宋" w:cs="仿宋_GB2312"/>
          <w:sz w:val="32"/>
          <w:szCs w:val="32"/>
        </w:rPr>
        <w:t>1</w:t>
      </w:r>
      <w:r w:rsidRPr="007B71D2">
        <w:rPr>
          <w:rFonts w:ascii="仿宋" w:eastAsia="仿宋" w:hAnsi="仿宋" w:cs="仿宋_GB2312" w:hint="eastAsia"/>
          <w:sz w:val="32"/>
          <w:szCs w:val="32"/>
        </w:rPr>
        <w:t>日，项目实际到位资金</w:t>
      </w:r>
      <w:r w:rsidR="00423DE3">
        <w:rPr>
          <w:rFonts w:ascii="仿宋" w:eastAsia="仿宋" w:hAnsi="仿宋" w:cs="仿宋_GB2312"/>
          <w:sz w:val="32"/>
          <w:szCs w:val="32"/>
        </w:rPr>
        <w:t>37</w:t>
      </w:r>
      <w:r w:rsidRPr="007B71D2">
        <w:rPr>
          <w:rFonts w:ascii="仿宋" w:eastAsia="仿宋" w:hAnsi="仿宋" w:cs="仿宋_GB2312"/>
          <w:sz w:val="32"/>
          <w:szCs w:val="32"/>
        </w:rPr>
        <w:t>0</w:t>
      </w:r>
      <w:r w:rsidR="00CF028D">
        <w:rPr>
          <w:rFonts w:ascii="仿宋" w:eastAsia="仿宋" w:hAnsi="仿宋" w:cs="仿宋_GB2312"/>
          <w:sz w:val="32"/>
          <w:szCs w:val="32"/>
        </w:rPr>
        <w:t>.00</w:t>
      </w:r>
      <w:r w:rsidRPr="007B71D2">
        <w:rPr>
          <w:rFonts w:ascii="仿宋" w:eastAsia="仿宋" w:hAnsi="仿宋" w:cs="仿宋_GB2312" w:hint="eastAsia"/>
          <w:sz w:val="32"/>
          <w:szCs w:val="32"/>
        </w:rPr>
        <w:t>万元，资金到位率1</w:t>
      </w:r>
      <w:r w:rsidRPr="007B71D2">
        <w:rPr>
          <w:rFonts w:ascii="仿宋" w:eastAsia="仿宋" w:hAnsi="仿宋" w:cs="仿宋_GB2312"/>
          <w:sz w:val="32"/>
          <w:szCs w:val="32"/>
        </w:rPr>
        <w:t>00%</w:t>
      </w:r>
      <w:r w:rsidRPr="007B71D2">
        <w:rPr>
          <w:rFonts w:ascii="仿宋" w:eastAsia="仿宋" w:hAnsi="仿宋" w:cs="仿宋_GB2312" w:hint="eastAsia"/>
          <w:sz w:val="32"/>
          <w:szCs w:val="32"/>
        </w:rPr>
        <w:t>。</w:t>
      </w:r>
    </w:p>
    <w:p w:rsidR="00423DE3" w:rsidRPr="00616C4C" w:rsidRDefault="00F82C46" w:rsidP="00423DE3">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截至202</w:t>
      </w:r>
      <w:r w:rsidR="00423DE3">
        <w:rPr>
          <w:rFonts w:ascii="仿宋" w:eastAsia="仿宋" w:hAnsi="仿宋" w:cs="仿宋_GB2312"/>
          <w:sz w:val="32"/>
          <w:szCs w:val="32"/>
        </w:rPr>
        <w:t>4</w:t>
      </w:r>
      <w:r w:rsidRPr="007B71D2">
        <w:rPr>
          <w:rFonts w:ascii="仿宋" w:eastAsia="仿宋" w:hAnsi="仿宋" w:cs="仿宋_GB2312" w:hint="eastAsia"/>
          <w:sz w:val="32"/>
          <w:szCs w:val="32"/>
        </w:rPr>
        <w:t>年1</w:t>
      </w:r>
      <w:r w:rsidRPr="007B71D2">
        <w:rPr>
          <w:rFonts w:ascii="仿宋" w:eastAsia="仿宋" w:hAnsi="仿宋" w:cs="仿宋_GB2312"/>
          <w:sz w:val="32"/>
          <w:szCs w:val="32"/>
        </w:rPr>
        <w:t>2</w:t>
      </w:r>
      <w:r w:rsidRPr="007B71D2">
        <w:rPr>
          <w:rFonts w:ascii="仿宋" w:eastAsia="仿宋" w:hAnsi="仿宋" w:cs="仿宋_GB2312" w:hint="eastAsia"/>
          <w:sz w:val="32"/>
          <w:szCs w:val="32"/>
        </w:rPr>
        <w:t>月3</w:t>
      </w:r>
      <w:r w:rsidRPr="007B71D2">
        <w:rPr>
          <w:rFonts w:ascii="仿宋" w:eastAsia="仿宋" w:hAnsi="仿宋" w:cs="仿宋_GB2312"/>
          <w:sz w:val="32"/>
          <w:szCs w:val="32"/>
        </w:rPr>
        <w:t>1</w:t>
      </w:r>
      <w:r w:rsidRPr="007B71D2">
        <w:rPr>
          <w:rFonts w:ascii="仿宋" w:eastAsia="仿宋" w:hAnsi="仿宋" w:cs="仿宋_GB2312" w:hint="eastAsia"/>
          <w:sz w:val="32"/>
          <w:szCs w:val="32"/>
        </w:rPr>
        <w:t>日，项目实际支出预算资金</w:t>
      </w:r>
      <w:r w:rsidR="00423DE3">
        <w:rPr>
          <w:rFonts w:ascii="仿宋" w:eastAsia="仿宋" w:hAnsi="仿宋" w:cs="仿宋_GB2312"/>
          <w:sz w:val="32"/>
          <w:szCs w:val="32"/>
        </w:rPr>
        <w:t>370</w:t>
      </w:r>
      <w:r w:rsidR="00CF028D">
        <w:rPr>
          <w:rFonts w:ascii="仿宋" w:eastAsia="仿宋" w:hAnsi="仿宋" w:cs="仿宋_GB2312"/>
          <w:sz w:val="32"/>
          <w:szCs w:val="32"/>
        </w:rPr>
        <w:t>.</w:t>
      </w:r>
      <w:r w:rsidR="00423DE3">
        <w:rPr>
          <w:rFonts w:ascii="仿宋" w:eastAsia="仿宋" w:hAnsi="仿宋" w:cs="仿宋_GB2312"/>
          <w:sz w:val="32"/>
          <w:szCs w:val="32"/>
        </w:rPr>
        <w:t>00</w:t>
      </w:r>
      <w:r w:rsidRPr="007B71D2">
        <w:rPr>
          <w:rFonts w:ascii="仿宋" w:eastAsia="仿宋" w:hAnsi="仿宋" w:cs="仿宋_GB2312" w:hint="eastAsia"/>
          <w:sz w:val="32"/>
          <w:szCs w:val="32"/>
        </w:rPr>
        <w:t>万元，预算执行率</w:t>
      </w:r>
      <w:r w:rsidR="00423DE3">
        <w:rPr>
          <w:rFonts w:ascii="仿宋" w:eastAsia="仿宋" w:hAnsi="仿宋" w:cs="仿宋_GB2312"/>
          <w:sz w:val="32"/>
          <w:szCs w:val="32"/>
        </w:rPr>
        <w:t>100</w:t>
      </w:r>
      <w:r w:rsidRPr="007B71D2">
        <w:rPr>
          <w:rFonts w:ascii="仿宋" w:eastAsia="仿宋" w:hAnsi="仿宋" w:cs="仿宋_GB2312" w:hint="eastAsia"/>
          <w:sz w:val="32"/>
          <w:szCs w:val="32"/>
        </w:rPr>
        <w:t>%。</w:t>
      </w:r>
      <w:r w:rsidR="00423DE3">
        <w:rPr>
          <w:rFonts w:ascii="仿宋" w:eastAsia="仿宋" w:hAnsi="仿宋" w:cs="仿宋_GB2312" w:hint="eastAsia"/>
          <w:sz w:val="32"/>
          <w:szCs w:val="32"/>
        </w:rPr>
        <w:t>项目资金</w:t>
      </w:r>
      <w:r w:rsidR="00423DE3" w:rsidRPr="00616C4C">
        <w:rPr>
          <w:rFonts w:ascii="仿宋" w:eastAsia="仿宋" w:hAnsi="仿宋" w:cs="仿宋_GB2312" w:hint="eastAsia"/>
          <w:sz w:val="32"/>
          <w:szCs w:val="32"/>
        </w:rPr>
        <w:t>用于支付一站式司法送达社会化购买服务项目合同款：</w:t>
      </w:r>
    </w:p>
    <w:p w:rsidR="00423DE3" w:rsidRDefault="00423DE3" w:rsidP="00423DE3">
      <w:pPr>
        <w:overflowPunct w:val="0"/>
        <w:adjustRightInd w:val="0"/>
        <w:snapToGrid w:val="0"/>
        <w:spacing w:line="600" w:lineRule="exact"/>
        <w:rPr>
          <w:rFonts w:ascii="仿宋" w:eastAsia="仿宋" w:hAnsi="仿宋" w:cs="仿宋_GB2312"/>
          <w:sz w:val="24"/>
        </w:rPr>
      </w:pPr>
      <w:r>
        <w:rPr>
          <w:rFonts w:ascii="黑体" w:eastAsia="黑体" w:hAnsi="黑体" w:cs="仿宋_GB2312" w:hint="eastAsia"/>
          <w:sz w:val="28"/>
          <w:szCs w:val="28"/>
        </w:rPr>
        <w:t xml:space="preserve">表 </w:t>
      </w:r>
      <w:r>
        <w:rPr>
          <w:rFonts w:ascii="黑体" w:eastAsia="黑体" w:hAnsi="黑体" w:cs="仿宋_GB2312"/>
          <w:sz w:val="28"/>
          <w:szCs w:val="28"/>
        </w:rPr>
        <w:t xml:space="preserve">    </w:t>
      </w:r>
      <w:r w:rsidRPr="00017314">
        <w:rPr>
          <w:rFonts w:ascii="黑体" w:eastAsia="黑体" w:hAnsi="黑体" w:cs="仿宋_GB2312" w:hint="eastAsia"/>
          <w:sz w:val="28"/>
          <w:szCs w:val="28"/>
        </w:rPr>
        <w:t>一站式司法送达社会化购买服务项目</w:t>
      </w:r>
      <w:r>
        <w:rPr>
          <w:rFonts w:ascii="黑体" w:eastAsia="黑体" w:hAnsi="黑体" w:cs="仿宋_GB2312" w:hint="eastAsia"/>
          <w:sz w:val="28"/>
          <w:szCs w:val="28"/>
        </w:rPr>
        <w:t xml:space="preserve">支付情况表 </w:t>
      </w:r>
      <w:r>
        <w:rPr>
          <w:rFonts w:ascii="黑体" w:eastAsia="黑体" w:hAnsi="黑体" w:cs="仿宋_GB2312"/>
          <w:sz w:val="28"/>
          <w:szCs w:val="28"/>
        </w:rPr>
        <w:t xml:space="preserve">  </w:t>
      </w:r>
      <w:r>
        <w:rPr>
          <w:rFonts w:ascii="仿宋" w:eastAsia="仿宋" w:hAnsi="仿宋" w:cs="仿宋_GB2312" w:hint="eastAsia"/>
          <w:sz w:val="24"/>
        </w:rPr>
        <w:t>单位：元</w:t>
      </w:r>
    </w:p>
    <w:tbl>
      <w:tblPr>
        <w:tblW w:w="8960" w:type="dxa"/>
        <w:jc w:val="center"/>
        <w:tblLayout w:type="fixed"/>
        <w:tblLook w:val="04A0" w:firstRow="1" w:lastRow="0" w:firstColumn="1" w:lastColumn="0" w:noHBand="0" w:noVBand="1"/>
      </w:tblPr>
      <w:tblGrid>
        <w:gridCol w:w="709"/>
        <w:gridCol w:w="2595"/>
        <w:gridCol w:w="1418"/>
        <w:gridCol w:w="1842"/>
        <w:gridCol w:w="2396"/>
      </w:tblGrid>
      <w:tr w:rsidR="00423DE3" w:rsidTr="00094142">
        <w:trPr>
          <w:trHeight w:val="577"/>
          <w:jc w:val="center"/>
        </w:trPr>
        <w:tc>
          <w:tcPr>
            <w:tcW w:w="709" w:type="dxa"/>
            <w:tcBorders>
              <w:top w:val="single" w:sz="12"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b/>
                <w:color w:val="000000"/>
                <w:kern w:val="0"/>
                <w:sz w:val="24"/>
              </w:rPr>
            </w:pPr>
            <w:r w:rsidRPr="0026633A">
              <w:rPr>
                <w:rFonts w:ascii="仿宋" w:eastAsia="仿宋" w:hAnsi="仿宋" w:cs="宋体" w:hint="eastAsia"/>
                <w:b/>
                <w:color w:val="000000"/>
                <w:kern w:val="0"/>
                <w:sz w:val="24"/>
              </w:rPr>
              <w:t>序号</w:t>
            </w:r>
          </w:p>
        </w:tc>
        <w:tc>
          <w:tcPr>
            <w:tcW w:w="2595" w:type="dxa"/>
            <w:tcBorders>
              <w:top w:val="single" w:sz="12"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b/>
                <w:color w:val="000000"/>
                <w:kern w:val="0"/>
                <w:sz w:val="24"/>
              </w:rPr>
            </w:pPr>
            <w:r>
              <w:rPr>
                <w:rFonts w:ascii="仿宋" w:eastAsia="仿宋" w:hAnsi="仿宋" w:cs="宋体" w:hint="eastAsia"/>
                <w:b/>
                <w:color w:val="000000"/>
                <w:kern w:val="0"/>
                <w:sz w:val="24"/>
              </w:rPr>
              <w:t>记账日期</w:t>
            </w:r>
          </w:p>
        </w:tc>
        <w:tc>
          <w:tcPr>
            <w:tcW w:w="1418" w:type="dxa"/>
            <w:tcBorders>
              <w:top w:val="single" w:sz="12"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b/>
                <w:color w:val="000000"/>
                <w:kern w:val="0"/>
                <w:sz w:val="24"/>
              </w:rPr>
            </w:pPr>
            <w:r>
              <w:rPr>
                <w:rFonts w:ascii="仿宋" w:eastAsia="仿宋" w:hAnsi="仿宋" w:cs="宋体" w:hint="eastAsia"/>
                <w:b/>
                <w:color w:val="000000"/>
                <w:kern w:val="0"/>
                <w:sz w:val="24"/>
              </w:rPr>
              <w:t>凭证号</w:t>
            </w:r>
          </w:p>
        </w:tc>
        <w:tc>
          <w:tcPr>
            <w:tcW w:w="1842" w:type="dxa"/>
            <w:tcBorders>
              <w:top w:val="single" w:sz="12"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b/>
                <w:color w:val="000000"/>
                <w:kern w:val="0"/>
                <w:sz w:val="24"/>
              </w:rPr>
            </w:pPr>
            <w:r w:rsidRPr="0026633A">
              <w:rPr>
                <w:rFonts w:ascii="仿宋" w:eastAsia="仿宋" w:hAnsi="仿宋" w:cs="宋体" w:hint="eastAsia"/>
                <w:b/>
                <w:color w:val="000000"/>
                <w:kern w:val="0"/>
                <w:sz w:val="24"/>
              </w:rPr>
              <w:t>支付金额</w:t>
            </w:r>
          </w:p>
        </w:tc>
        <w:tc>
          <w:tcPr>
            <w:tcW w:w="2396" w:type="dxa"/>
            <w:tcBorders>
              <w:top w:val="single" w:sz="12" w:space="0" w:color="auto"/>
              <w:left w:val="dotted" w:sz="4" w:space="0" w:color="auto"/>
              <w:bottom w:val="dotted" w:sz="4" w:space="0" w:color="auto"/>
            </w:tcBorders>
            <w:shd w:val="clear" w:color="auto" w:fill="auto"/>
            <w:noWrap/>
            <w:vAlign w:val="center"/>
          </w:tcPr>
          <w:p w:rsidR="00423DE3" w:rsidRPr="0026633A" w:rsidRDefault="00423DE3" w:rsidP="00094142">
            <w:pPr>
              <w:widowControl/>
              <w:overflowPunct w:val="0"/>
              <w:spacing w:line="276" w:lineRule="auto"/>
              <w:jc w:val="center"/>
              <w:rPr>
                <w:rFonts w:ascii="仿宋" w:eastAsia="仿宋" w:hAnsi="仿宋" w:cs="宋体"/>
                <w:b/>
                <w:color w:val="000000"/>
                <w:kern w:val="0"/>
                <w:sz w:val="24"/>
              </w:rPr>
            </w:pPr>
            <w:r w:rsidRPr="0026633A">
              <w:rPr>
                <w:rFonts w:ascii="仿宋" w:eastAsia="仿宋" w:hAnsi="仿宋" w:cs="宋体" w:hint="eastAsia"/>
                <w:b/>
                <w:color w:val="000000"/>
                <w:kern w:val="0"/>
                <w:sz w:val="24"/>
              </w:rPr>
              <w:t>备注</w:t>
            </w:r>
          </w:p>
        </w:tc>
      </w:tr>
      <w:tr w:rsidR="00423DE3" w:rsidTr="00094142">
        <w:trPr>
          <w:trHeight w:val="558"/>
          <w:jc w:val="center"/>
        </w:trPr>
        <w:tc>
          <w:tcPr>
            <w:tcW w:w="709" w:type="dxa"/>
            <w:tcBorders>
              <w:top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2595"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color w:val="000000"/>
                <w:kern w:val="0"/>
                <w:sz w:val="24"/>
              </w:rPr>
              <w:t>024</w:t>
            </w:r>
            <w:r>
              <w:rPr>
                <w:rFonts w:ascii="仿宋" w:eastAsia="仿宋" w:hAnsi="仿宋" w:cs="宋体" w:hint="eastAsia"/>
                <w:color w:val="000000"/>
                <w:kern w:val="0"/>
                <w:sz w:val="24"/>
              </w:rPr>
              <w:t>年5月3</w:t>
            </w:r>
            <w:r>
              <w:rPr>
                <w:rFonts w:ascii="仿宋" w:eastAsia="仿宋" w:hAnsi="仿宋" w:cs="宋体"/>
                <w:color w:val="000000"/>
                <w:kern w:val="0"/>
                <w:sz w:val="24"/>
              </w:rPr>
              <w:t>1</w:t>
            </w:r>
            <w:r>
              <w:rPr>
                <w:rFonts w:ascii="仿宋" w:eastAsia="仿宋" w:hAnsi="仿宋" w:cs="宋体" w:hint="eastAsia"/>
                <w:color w:val="000000"/>
                <w:kern w:val="0"/>
                <w:sz w:val="24"/>
              </w:rPr>
              <w:t>日</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记-</w:t>
            </w:r>
            <w:r>
              <w:rPr>
                <w:rFonts w:ascii="仿宋" w:eastAsia="仿宋" w:hAnsi="仿宋" w:cs="宋体"/>
                <w:color w:val="000000"/>
                <w:kern w:val="0"/>
                <w:sz w:val="24"/>
              </w:rPr>
              <w:t>29</w:t>
            </w:r>
          </w:p>
        </w:tc>
        <w:tc>
          <w:tcPr>
            <w:tcW w:w="1842"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right"/>
              <w:rPr>
                <w:rFonts w:ascii="仿宋" w:eastAsia="仿宋" w:hAnsi="仿宋" w:cs="宋体"/>
                <w:color w:val="000000"/>
                <w:kern w:val="0"/>
                <w:sz w:val="24"/>
              </w:rPr>
            </w:pPr>
            <w:r w:rsidRPr="00017314">
              <w:rPr>
                <w:rFonts w:ascii="仿宋" w:eastAsia="仿宋" w:hAnsi="仿宋" w:cs="宋体"/>
                <w:color w:val="000000"/>
                <w:kern w:val="0"/>
                <w:sz w:val="24"/>
              </w:rPr>
              <w:t>1</w:t>
            </w:r>
            <w:r>
              <w:rPr>
                <w:rFonts w:ascii="仿宋" w:eastAsia="仿宋" w:hAnsi="仿宋" w:cs="宋体"/>
                <w:color w:val="000000"/>
                <w:kern w:val="0"/>
                <w:sz w:val="24"/>
              </w:rPr>
              <w:t>,</w:t>
            </w:r>
            <w:r w:rsidRPr="00017314">
              <w:rPr>
                <w:rFonts w:ascii="仿宋" w:eastAsia="仿宋" w:hAnsi="仿宋" w:cs="宋体"/>
                <w:color w:val="000000"/>
                <w:kern w:val="0"/>
                <w:sz w:val="24"/>
              </w:rPr>
              <w:t>230</w:t>
            </w:r>
            <w:r>
              <w:rPr>
                <w:rFonts w:ascii="仿宋" w:eastAsia="仿宋" w:hAnsi="仿宋" w:cs="宋体"/>
                <w:color w:val="000000"/>
                <w:kern w:val="0"/>
                <w:sz w:val="24"/>
              </w:rPr>
              <w:t>,</w:t>
            </w:r>
            <w:r w:rsidRPr="00017314">
              <w:rPr>
                <w:rFonts w:ascii="仿宋" w:eastAsia="仿宋" w:hAnsi="仿宋" w:cs="宋体"/>
                <w:color w:val="000000"/>
                <w:kern w:val="0"/>
                <w:sz w:val="24"/>
              </w:rPr>
              <w:t>000</w:t>
            </w:r>
            <w:r>
              <w:rPr>
                <w:rFonts w:ascii="仿宋" w:eastAsia="仿宋" w:hAnsi="仿宋" w:cs="宋体"/>
                <w:color w:val="000000"/>
                <w:kern w:val="0"/>
                <w:sz w:val="24"/>
              </w:rPr>
              <w:t>.00</w:t>
            </w:r>
          </w:p>
        </w:tc>
        <w:tc>
          <w:tcPr>
            <w:tcW w:w="2396" w:type="dxa"/>
            <w:tcBorders>
              <w:top w:val="dotted" w:sz="4" w:space="0" w:color="auto"/>
              <w:left w:val="dotted" w:sz="4" w:space="0" w:color="auto"/>
              <w:bottom w:val="dotted" w:sz="4" w:space="0" w:color="auto"/>
            </w:tcBorders>
            <w:shd w:val="clear" w:color="auto" w:fill="auto"/>
            <w:noWrap/>
            <w:vAlign w:val="center"/>
          </w:tcPr>
          <w:p w:rsidR="00423DE3" w:rsidRPr="0026633A" w:rsidRDefault="00423DE3" w:rsidP="00094142">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color w:val="000000"/>
                <w:kern w:val="0"/>
                <w:sz w:val="24"/>
              </w:rPr>
              <w:t>023</w:t>
            </w:r>
            <w:r>
              <w:rPr>
                <w:rFonts w:ascii="仿宋" w:eastAsia="仿宋" w:hAnsi="仿宋" w:cs="宋体" w:hint="eastAsia"/>
                <w:color w:val="000000"/>
                <w:kern w:val="0"/>
                <w:sz w:val="24"/>
              </w:rPr>
              <w:t>年合同尾款</w:t>
            </w:r>
          </w:p>
        </w:tc>
      </w:tr>
      <w:tr w:rsidR="00423DE3" w:rsidTr="00094142">
        <w:trPr>
          <w:trHeight w:val="558"/>
          <w:jc w:val="center"/>
        </w:trPr>
        <w:tc>
          <w:tcPr>
            <w:tcW w:w="709" w:type="dxa"/>
            <w:tcBorders>
              <w:top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2595"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color w:val="000000"/>
                <w:kern w:val="0"/>
                <w:sz w:val="24"/>
              </w:rPr>
              <w:t>024</w:t>
            </w:r>
            <w:r>
              <w:rPr>
                <w:rFonts w:ascii="仿宋" w:eastAsia="仿宋" w:hAnsi="仿宋" w:cs="宋体" w:hint="eastAsia"/>
                <w:color w:val="000000"/>
                <w:kern w:val="0"/>
                <w:sz w:val="24"/>
              </w:rPr>
              <w:t>年</w:t>
            </w:r>
            <w:r>
              <w:rPr>
                <w:rFonts w:ascii="仿宋" w:eastAsia="仿宋" w:hAnsi="仿宋" w:cs="宋体"/>
                <w:color w:val="000000"/>
                <w:kern w:val="0"/>
                <w:sz w:val="24"/>
              </w:rPr>
              <w:t>6</w:t>
            </w:r>
            <w:r>
              <w:rPr>
                <w:rFonts w:ascii="仿宋" w:eastAsia="仿宋" w:hAnsi="仿宋" w:cs="宋体" w:hint="eastAsia"/>
                <w:color w:val="000000"/>
                <w:kern w:val="0"/>
                <w:sz w:val="24"/>
              </w:rPr>
              <w:t>月3</w:t>
            </w:r>
            <w:r>
              <w:rPr>
                <w:rFonts w:ascii="仿宋" w:eastAsia="仿宋" w:hAnsi="仿宋" w:cs="宋体"/>
                <w:color w:val="000000"/>
                <w:kern w:val="0"/>
                <w:sz w:val="24"/>
              </w:rPr>
              <w:t>0</w:t>
            </w:r>
            <w:r>
              <w:rPr>
                <w:rFonts w:ascii="仿宋" w:eastAsia="仿宋" w:hAnsi="仿宋" w:cs="宋体" w:hint="eastAsia"/>
                <w:color w:val="000000"/>
                <w:kern w:val="0"/>
                <w:sz w:val="24"/>
              </w:rPr>
              <w:t>日</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记-</w:t>
            </w:r>
            <w:r>
              <w:rPr>
                <w:rFonts w:ascii="仿宋" w:eastAsia="仿宋" w:hAnsi="仿宋" w:cs="宋体"/>
                <w:color w:val="000000"/>
                <w:kern w:val="0"/>
                <w:sz w:val="24"/>
              </w:rPr>
              <w:t>17</w:t>
            </w:r>
          </w:p>
        </w:tc>
        <w:tc>
          <w:tcPr>
            <w:tcW w:w="1842"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right"/>
              <w:rPr>
                <w:rFonts w:ascii="仿宋" w:eastAsia="仿宋" w:hAnsi="仿宋" w:cs="宋体"/>
                <w:color w:val="000000"/>
                <w:kern w:val="0"/>
                <w:sz w:val="24"/>
              </w:rPr>
            </w:pPr>
            <w:r w:rsidRPr="00017314">
              <w:rPr>
                <w:rFonts w:ascii="仿宋" w:eastAsia="仿宋" w:hAnsi="仿宋" w:cs="宋体"/>
                <w:color w:val="000000"/>
                <w:kern w:val="0"/>
                <w:sz w:val="24"/>
              </w:rPr>
              <w:t>739</w:t>
            </w:r>
            <w:r>
              <w:rPr>
                <w:rFonts w:ascii="仿宋" w:eastAsia="仿宋" w:hAnsi="仿宋" w:cs="宋体"/>
                <w:color w:val="000000"/>
                <w:kern w:val="0"/>
                <w:sz w:val="24"/>
              </w:rPr>
              <w:t>,</w:t>
            </w:r>
            <w:r w:rsidRPr="00017314">
              <w:rPr>
                <w:rFonts w:ascii="仿宋" w:eastAsia="仿宋" w:hAnsi="仿宋" w:cs="宋体"/>
                <w:color w:val="000000"/>
                <w:kern w:val="0"/>
                <w:sz w:val="24"/>
              </w:rPr>
              <w:t>600</w:t>
            </w:r>
            <w:r>
              <w:rPr>
                <w:rFonts w:ascii="仿宋" w:eastAsia="仿宋" w:hAnsi="仿宋" w:cs="宋体"/>
                <w:color w:val="000000"/>
                <w:kern w:val="0"/>
                <w:sz w:val="24"/>
              </w:rPr>
              <w:t>.00</w:t>
            </w:r>
          </w:p>
        </w:tc>
        <w:tc>
          <w:tcPr>
            <w:tcW w:w="2396" w:type="dxa"/>
            <w:tcBorders>
              <w:top w:val="dotted" w:sz="4" w:space="0" w:color="auto"/>
              <w:left w:val="dotted" w:sz="4" w:space="0" w:color="auto"/>
              <w:bottom w:val="dotted" w:sz="4" w:space="0" w:color="auto"/>
            </w:tcBorders>
            <w:shd w:val="clear" w:color="auto" w:fill="auto"/>
            <w:noWrap/>
            <w:vAlign w:val="center"/>
          </w:tcPr>
          <w:p w:rsidR="00423DE3" w:rsidRPr="0026633A" w:rsidRDefault="00423DE3" w:rsidP="00094142">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color w:val="000000"/>
                <w:kern w:val="0"/>
                <w:sz w:val="24"/>
              </w:rPr>
              <w:t>024</w:t>
            </w:r>
            <w:r>
              <w:rPr>
                <w:rFonts w:ascii="仿宋" w:eastAsia="仿宋" w:hAnsi="仿宋" w:cs="宋体" w:hint="eastAsia"/>
                <w:color w:val="000000"/>
                <w:kern w:val="0"/>
                <w:sz w:val="24"/>
              </w:rPr>
              <w:t>年合同首付款</w:t>
            </w:r>
          </w:p>
        </w:tc>
      </w:tr>
      <w:tr w:rsidR="00423DE3" w:rsidTr="00094142">
        <w:trPr>
          <w:trHeight w:val="558"/>
          <w:jc w:val="center"/>
        </w:trPr>
        <w:tc>
          <w:tcPr>
            <w:tcW w:w="709" w:type="dxa"/>
            <w:tcBorders>
              <w:top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lastRenderedPageBreak/>
              <w:t>3</w:t>
            </w:r>
          </w:p>
        </w:tc>
        <w:tc>
          <w:tcPr>
            <w:tcW w:w="2595"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color w:val="000000"/>
                <w:kern w:val="0"/>
                <w:sz w:val="24"/>
              </w:rPr>
              <w:t>024</w:t>
            </w:r>
            <w:r>
              <w:rPr>
                <w:rFonts w:ascii="仿宋" w:eastAsia="仿宋" w:hAnsi="仿宋" w:cs="宋体" w:hint="eastAsia"/>
                <w:color w:val="000000"/>
                <w:kern w:val="0"/>
                <w:sz w:val="24"/>
              </w:rPr>
              <w:t>年9月3</w:t>
            </w:r>
            <w:r>
              <w:rPr>
                <w:rFonts w:ascii="仿宋" w:eastAsia="仿宋" w:hAnsi="仿宋" w:cs="宋体"/>
                <w:color w:val="000000"/>
                <w:kern w:val="0"/>
                <w:sz w:val="24"/>
              </w:rPr>
              <w:t>0</w:t>
            </w:r>
            <w:r>
              <w:rPr>
                <w:rFonts w:ascii="仿宋" w:eastAsia="仿宋" w:hAnsi="仿宋" w:cs="宋体" w:hint="eastAsia"/>
                <w:color w:val="000000"/>
                <w:kern w:val="0"/>
                <w:sz w:val="24"/>
              </w:rPr>
              <w:t>日</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记-</w:t>
            </w:r>
            <w:r>
              <w:rPr>
                <w:rFonts w:ascii="仿宋" w:eastAsia="仿宋" w:hAnsi="仿宋" w:cs="宋体"/>
                <w:color w:val="000000"/>
                <w:kern w:val="0"/>
                <w:sz w:val="24"/>
              </w:rPr>
              <w:t>19</w:t>
            </w:r>
          </w:p>
        </w:tc>
        <w:tc>
          <w:tcPr>
            <w:tcW w:w="1842"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right"/>
              <w:rPr>
                <w:rFonts w:ascii="仿宋" w:eastAsia="仿宋" w:hAnsi="仿宋" w:cs="宋体"/>
                <w:color w:val="000000"/>
                <w:kern w:val="0"/>
                <w:sz w:val="24"/>
              </w:rPr>
            </w:pPr>
            <w:r w:rsidRPr="00017314">
              <w:rPr>
                <w:rFonts w:ascii="仿宋" w:eastAsia="仿宋" w:hAnsi="仿宋" w:cs="宋体"/>
                <w:color w:val="000000"/>
                <w:kern w:val="0"/>
                <w:sz w:val="24"/>
              </w:rPr>
              <w:t>1</w:t>
            </w:r>
            <w:r>
              <w:rPr>
                <w:rFonts w:ascii="仿宋" w:eastAsia="仿宋" w:hAnsi="仿宋" w:cs="宋体"/>
                <w:color w:val="000000"/>
                <w:kern w:val="0"/>
                <w:sz w:val="24"/>
              </w:rPr>
              <w:t>,</w:t>
            </w:r>
            <w:r w:rsidRPr="00017314">
              <w:rPr>
                <w:rFonts w:ascii="仿宋" w:eastAsia="仿宋" w:hAnsi="仿宋" w:cs="宋体"/>
                <w:color w:val="000000"/>
                <w:kern w:val="0"/>
                <w:sz w:val="24"/>
              </w:rPr>
              <w:t>109</w:t>
            </w:r>
            <w:r>
              <w:rPr>
                <w:rFonts w:ascii="仿宋" w:eastAsia="仿宋" w:hAnsi="仿宋" w:cs="宋体" w:hint="eastAsia"/>
                <w:color w:val="000000"/>
                <w:kern w:val="0"/>
                <w:sz w:val="24"/>
              </w:rPr>
              <w:t>,</w:t>
            </w:r>
            <w:r w:rsidRPr="00017314">
              <w:rPr>
                <w:rFonts w:ascii="仿宋" w:eastAsia="仿宋" w:hAnsi="仿宋" w:cs="宋体"/>
                <w:color w:val="000000"/>
                <w:kern w:val="0"/>
                <w:sz w:val="24"/>
              </w:rPr>
              <w:t>400</w:t>
            </w:r>
            <w:r>
              <w:rPr>
                <w:rFonts w:ascii="仿宋" w:eastAsia="仿宋" w:hAnsi="仿宋" w:cs="宋体"/>
                <w:color w:val="000000"/>
                <w:kern w:val="0"/>
                <w:sz w:val="24"/>
              </w:rPr>
              <w:t>.00</w:t>
            </w:r>
          </w:p>
        </w:tc>
        <w:tc>
          <w:tcPr>
            <w:tcW w:w="2396" w:type="dxa"/>
            <w:tcBorders>
              <w:top w:val="dotted" w:sz="4" w:space="0" w:color="auto"/>
              <w:left w:val="dotted" w:sz="4" w:space="0" w:color="auto"/>
              <w:bottom w:val="dotted" w:sz="4" w:space="0" w:color="auto"/>
            </w:tcBorders>
            <w:shd w:val="clear" w:color="auto" w:fill="auto"/>
            <w:noWrap/>
            <w:vAlign w:val="center"/>
          </w:tcPr>
          <w:p w:rsidR="00423DE3" w:rsidRPr="0026633A" w:rsidRDefault="00423DE3" w:rsidP="00094142">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2024年合同进度款</w:t>
            </w:r>
          </w:p>
        </w:tc>
      </w:tr>
      <w:tr w:rsidR="00423DE3" w:rsidTr="00094142">
        <w:trPr>
          <w:trHeight w:val="558"/>
          <w:jc w:val="center"/>
        </w:trPr>
        <w:tc>
          <w:tcPr>
            <w:tcW w:w="709" w:type="dxa"/>
            <w:tcBorders>
              <w:top w:val="dotted" w:sz="4" w:space="0" w:color="auto"/>
              <w:bottom w:val="dotted" w:sz="4" w:space="0" w:color="auto"/>
              <w:right w:val="dotted" w:sz="4" w:space="0" w:color="auto"/>
            </w:tcBorders>
            <w:shd w:val="clear" w:color="auto" w:fill="auto"/>
            <w:noWrap/>
            <w:vAlign w:val="center"/>
          </w:tcPr>
          <w:p w:rsidR="00423DE3"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4</w:t>
            </w:r>
          </w:p>
        </w:tc>
        <w:tc>
          <w:tcPr>
            <w:tcW w:w="2595"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color w:val="000000"/>
                <w:kern w:val="0"/>
                <w:sz w:val="24"/>
              </w:rPr>
              <w:t>024</w:t>
            </w:r>
            <w:r>
              <w:rPr>
                <w:rFonts w:ascii="仿宋" w:eastAsia="仿宋" w:hAnsi="仿宋" w:cs="宋体" w:hint="eastAsia"/>
                <w:color w:val="000000"/>
                <w:kern w:val="0"/>
                <w:sz w:val="24"/>
              </w:rPr>
              <w:t>年1</w:t>
            </w:r>
            <w:r>
              <w:rPr>
                <w:rFonts w:ascii="仿宋" w:eastAsia="仿宋" w:hAnsi="仿宋" w:cs="宋体"/>
                <w:color w:val="000000"/>
                <w:kern w:val="0"/>
                <w:sz w:val="24"/>
              </w:rPr>
              <w:t>1</w:t>
            </w:r>
            <w:r>
              <w:rPr>
                <w:rFonts w:ascii="仿宋" w:eastAsia="仿宋" w:hAnsi="仿宋" w:cs="宋体" w:hint="eastAsia"/>
                <w:color w:val="000000"/>
                <w:kern w:val="0"/>
                <w:sz w:val="24"/>
              </w:rPr>
              <w:t>月3</w:t>
            </w:r>
            <w:r>
              <w:rPr>
                <w:rFonts w:ascii="仿宋" w:eastAsia="仿宋" w:hAnsi="仿宋" w:cs="宋体"/>
                <w:color w:val="000000"/>
                <w:kern w:val="0"/>
                <w:sz w:val="24"/>
              </w:rPr>
              <w:t>0</w:t>
            </w:r>
            <w:r>
              <w:rPr>
                <w:rFonts w:ascii="仿宋" w:eastAsia="仿宋" w:hAnsi="仿宋" w:cs="宋体" w:hint="eastAsia"/>
                <w:color w:val="000000"/>
                <w:kern w:val="0"/>
                <w:sz w:val="24"/>
              </w:rPr>
              <w:t>日</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Default="00423DE3" w:rsidP="00A314D3">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记-</w:t>
            </w:r>
            <w:r>
              <w:rPr>
                <w:rFonts w:ascii="仿宋" w:eastAsia="仿宋" w:hAnsi="仿宋" w:cs="宋体"/>
                <w:color w:val="000000"/>
                <w:kern w:val="0"/>
                <w:sz w:val="24"/>
              </w:rPr>
              <w:t>32</w:t>
            </w:r>
          </w:p>
        </w:tc>
        <w:tc>
          <w:tcPr>
            <w:tcW w:w="1842" w:type="dxa"/>
            <w:tcBorders>
              <w:top w:val="dotted" w:sz="4" w:space="0" w:color="auto"/>
              <w:left w:val="dotted" w:sz="4" w:space="0" w:color="auto"/>
              <w:bottom w:val="dotted" w:sz="4" w:space="0" w:color="auto"/>
              <w:right w:val="dotted" w:sz="4" w:space="0" w:color="auto"/>
            </w:tcBorders>
            <w:shd w:val="clear" w:color="auto" w:fill="auto"/>
            <w:noWrap/>
            <w:vAlign w:val="center"/>
          </w:tcPr>
          <w:p w:rsidR="00423DE3" w:rsidRPr="00017314" w:rsidRDefault="00423DE3" w:rsidP="00A314D3">
            <w:pPr>
              <w:widowControl/>
              <w:overflowPunct w:val="0"/>
              <w:spacing w:line="276" w:lineRule="auto"/>
              <w:jc w:val="right"/>
              <w:rPr>
                <w:rFonts w:ascii="仿宋" w:eastAsia="仿宋" w:hAnsi="仿宋" w:cs="宋体"/>
                <w:color w:val="000000"/>
                <w:kern w:val="0"/>
                <w:sz w:val="24"/>
              </w:rPr>
            </w:pPr>
            <w:r w:rsidRPr="00017314">
              <w:rPr>
                <w:rFonts w:ascii="仿宋" w:eastAsia="仿宋" w:hAnsi="仿宋" w:cs="宋体"/>
                <w:color w:val="000000"/>
                <w:kern w:val="0"/>
                <w:sz w:val="24"/>
              </w:rPr>
              <w:t>621</w:t>
            </w:r>
            <w:r>
              <w:rPr>
                <w:rFonts w:ascii="仿宋" w:eastAsia="仿宋" w:hAnsi="仿宋" w:cs="宋体"/>
                <w:color w:val="000000"/>
                <w:kern w:val="0"/>
                <w:sz w:val="24"/>
              </w:rPr>
              <w:t>,</w:t>
            </w:r>
            <w:r w:rsidRPr="00017314">
              <w:rPr>
                <w:rFonts w:ascii="仿宋" w:eastAsia="仿宋" w:hAnsi="仿宋" w:cs="宋体"/>
                <w:color w:val="000000"/>
                <w:kern w:val="0"/>
                <w:sz w:val="24"/>
              </w:rPr>
              <w:t>000</w:t>
            </w:r>
            <w:r>
              <w:rPr>
                <w:rFonts w:ascii="仿宋" w:eastAsia="仿宋" w:hAnsi="仿宋" w:cs="宋体"/>
                <w:color w:val="000000"/>
                <w:kern w:val="0"/>
                <w:sz w:val="24"/>
              </w:rPr>
              <w:t>.00</w:t>
            </w:r>
          </w:p>
        </w:tc>
        <w:tc>
          <w:tcPr>
            <w:tcW w:w="2396" w:type="dxa"/>
            <w:tcBorders>
              <w:top w:val="dotted" w:sz="4" w:space="0" w:color="auto"/>
              <w:left w:val="dotted" w:sz="4" w:space="0" w:color="auto"/>
              <w:bottom w:val="dotted" w:sz="4" w:space="0" w:color="auto"/>
            </w:tcBorders>
            <w:shd w:val="clear" w:color="auto" w:fill="auto"/>
            <w:noWrap/>
            <w:vAlign w:val="center"/>
          </w:tcPr>
          <w:p w:rsidR="00423DE3" w:rsidRDefault="00423DE3" w:rsidP="00094142">
            <w:pPr>
              <w:widowControl/>
              <w:overflowPunct w:val="0"/>
              <w:spacing w:line="276" w:lineRule="auto"/>
              <w:jc w:val="center"/>
              <w:rPr>
                <w:rFonts w:ascii="仿宋" w:eastAsia="仿宋" w:hAnsi="仿宋" w:cs="宋体"/>
                <w:color w:val="000000"/>
                <w:kern w:val="0"/>
                <w:sz w:val="24"/>
              </w:rPr>
            </w:pPr>
            <w:r>
              <w:rPr>
                <w:rFonts w:ascii="仿宋" w:eastAsia="仿宋" w:hAnsi="仿宋" w:cs="宋体" w:hint="eastAsia"/>
                <w:color w:val="000000"/>
                <w:kern w:val="0"/>
                <w:sz w:val="24"/>
              </w:rPr>
              <w:t>2024年合同进度款</w:t>
            </w:r>
          </w:p>
        </w:tc>
      </w:tr>
      <w:tr w:rsidR="00423DE3" w:rsidTr="00094142">
        <w:trPr>
          <w:trHeight w:val="587"/>
          <w:jc w:val="center"/>
        </w:trPr>
        <w:tc>
          <w:tcPr>
            <w:tcW w:w="4722" w:type="dxa"/>
            <w:gridSpan w:val="3"/>
            <w:tcBorders>
              <w:top w:val="dotted" w:sz="4" w:space="0" w:color="auto"/>
              <w:bottom w:val="single" w:sz="12"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center"/>
              <w:rPr>
                <w:rFonts w:ascii="仿宋" w:eastAsia="仿宋" w:hAnsi="仿宋" w:cs="宋体"/>
                <w:b/>
                <w:color w:val="000000"/>
                <w:kern w:val="0"/>
                <w:sz w:val="24"/>
              </w:rPr>
            </w:pPr>
            <w:r w:rsidRPr="0026633A">
              <w:rPr>
                <w:rFonts w:ascii="仿宋" w:eastAsia="仿宋" w:hAnsi="仿宋" w:cs="宋体" w:hint="eastAsia"/>
                <w:b/>
                <w:color w:val="000000"/>
                <w:kern w:val="0"/>
                <w:sz w:val="24"/>
              </w:rPr>
              <w:t>合计</w:t>
            </w:r>
          </w:p>
        </w:tc>
        <w:tc>
          <w:tcPr>
            <w:tcW w:w="1842" w:type="dxa"/>
            <w:tcBorders>
              <w:top w:val="dotted" w:sz="4" w:space="0" w:color="auto"/>
              <w:left w:val="dotted" w:sz="4" w:space="0" w:color="auto"/>
              <w:bottom w:val="single" w:sz="12" w:space="0" w:color="auto"/>
              <w:right w:val="dotted" w:sz="4" w:space="0" w:color="auto"/>
            </w:tcBorders>
            <w:shd w:val="clear" w:color="auto" w:fill="auto"/>
            <w:noWrap/>
            <w:vAlign w:val="center"/>
          </w:tcPr>
          <w:p w:rsidR="00423DE3" w:rsidRPr="0026633A" w:rsidRDefault="00423DE3" w:rsidP="00A314D3">
            <w:pPr>
              <w:widowControl/>
              <w:overflowPunct w:val="0"/>
              <w:spacing w:line="276" w:lineRule="auto"/>
              <w:jc w:val="right"/>
              <w:rPr>
                <w:rFonts w:ascii="仿宋" w:eastAsia="仿宋" w:hAnsi="仿宋" w:cs="宋体"/>
                <w:b/>
                <w:color w:val="000000"/>
                <w:kern w:val="0"/>
                <w:sz w:val="24"/>
              </w:rPr>
            </w:pPr>
            <w:r>
              <w:rPr>
                <w:rFonts w:ascii="仿宋" w:eastAsia="仿宋" w:hAnsi="仿宋" w:cs="宋体"/>
                <w:b/>
                <w:color w:val="000000"/>
                <w:kern w:val="0"/>
                <w:sz w:val="24"/>
              </w:rPr>
              <w:t>3</w:t>
            </w:r>
            <w:r w:rsidRPr="0026633A">
              <w:rPr>
                <w:rFonts w:ascii="仿宋" w:eastAsia="仿宋" w:hAnsi="仿宋" w:cs="宋体"/>
                <w:b/>
                <w:color w:val="000000"/>
                <w:kern w:val="0"/>
                <w:sz w:val="24"/>
              </w:rPr>
              <w:t>,</w:t>
            </w:r>
            <w:r>
              <w:rPr>
                <w:rFonts w:ascii="仿宋" w:eastAsia="仿宋" w:hAnsi="仿宋" w:cs="宋体"/>
                <w:b/>
                <w:color w:val="000000"/>
                <w:kern w:val="0"/>
                <w:sz w:val="24"/>
              </w:rPr>
              <w:t>700</w:t>
            </w:r>
            <w:r w:rsidRPr="0026633A">
              <w:rPr>
                <w:rFonts w:ascii="仿宋" w:eastAsia="仿宋" w:hAnsi="仿宋" w:cs="宋体"/>
                <w:b/>
                <w:color w:val="000000"/>
                <w:kern w:val="0"/>
                <w:sz w:val="24"/>
              </w:rPr>
              <w:t>,</w:t>
            </w:r>
            <w:r>
              <w:rPr>
                <w:rFonts w:ascii="仿宋" w:eastAsia="仿宋" w:hAnsi="仿宋" w:cs="宋体"/>
                <w:b/>
                <w:color w:val="000000"/>
                <w:kern w:val="0"/>
                <w:sz w:val="24"/>
              </w:rPr>
              <w:t>000</w:t>
            </w:r>
            <w:r w:rsidRPr="0026633A">
              <w:rPr>
                <w:rFonts w:ascii="仿宋" w:eastAsia="仿宋" w:hAnsi="仿宋" w:cs="宋体"/>
                <w:b/>
                <w:color w:val="000000"/>
                <w:kern w:val="0"/>
                <w:sz w:val="24"/>
              </w:rPr>
              <w:t>.00</w:t>
            </w:r>
          </w:p>
        </w:tc>
        <w:tc>
          <w:tcPr>
            <w:tcW w:w="2396" w:type="dxa"/>
            <w:tcBorders>
              <w:top w:val="dotted" w:sz="4" w:space="0" w:color="auto"/>
              <w:left w:val="dotted" w:sz="4" w:space="0" w:color="auto"/>
              <w:bottom w:val="single" w:sz="12" w:space="0" w:color="auto"/>
            </w:tcBorders>
            <w:shd w:val="clear" w:color="auto" w:fill="auto"/>
            <w:noWrap/>
            <w:vAlign w:val="center"/>
          </w:tcPr>
          <w:p w:rsidR="00423DE3" w:rsidRPr="0026633A" w:rsidRDefault="00423DE3" w:rsidP="00A314D3">
            <w:pPr>
              <w:widowControl/>
              <w:overflowPunct w:val="0"/>
              <w:spacing w:line="276" w:lineRule="auto"/>
              <w:jc w:val="left"/>
              <w:rPr>
                <w:rFonts w:ascii="仿宋" w:eastAsia="仿宋" w:hAnsi="仿宋" w:cs="宋体"/>
                <w:b/>
                <w:color w:val="000000"/>
                <w:kern w:val="0"/>
                <w:sz w:val="24"/>
              </w:rPr>
            </w:pPr>
            <w:r w:rsidRPr="0026633A">
              <w:rPr>
                <w:rFonts w:ascii="仿宋" w:eastAsia="仿宋" w:hAnsi="仿宋" w:cs="宋体" w:hint="eastAsia"/>
                <w:b/>
                <w:color w:val="000000"/>
                <w:kern w:val="0"/>
                <w:sz w:val="24"/>
              </w:rPr>
              <w:t xml:space="preserve">　</w:t>
            </w:r>
          </w:p>
        </w:tc>
      </w:tr>
    </w:tbl>
    <w:p w:rsidR="00A314D3" w:rsidRPr="00290AFB" w:rsidRDefault="00A314D3" w:rsidP="00263989">
      <w:pPr>
        <w:overflowPunct w:val="0"/>
        <w:adjustRightInd w:val="0"/>
        <w:snapToGrid w:val="0"/>
        <w:spacing w:line="600" w:lineRule="exact"/>
        <w:ind w:firstLineChars="200" w:firstLine="640"/>
        <w:rPr>
          <w:rFonts w:ascii="仿宋" w:eastAsia="仿宋" w:hAnsi="仿宋" w:cs="仿宋_GB2312"/>
          <w:sz w:val="32"/>
          <w:szCs w:val="32"/>
        </w:rPr>
      </w:pPr>
      <w:r w:rsidRPr="00290AFB">
        <w:rPr>
          <w:rFonts w:ascii="仿宋" w:eastAsia="仿宋" w:hAnsi="仿宋" w:cs="仿宋_GB2312" w:hint="eastAsia"/>
          <w:sz w:val="32"/>
          <w:szCs w:val="32"/>
        </w:rPr>
        <w:t>在项目预算资金方面，项目预算为年度预算资金，项目合同内容为跨年服务，年度预算资金实际包括内容为上一年度合同尾款和当年度的首付款及进度款，并不对应跨年服务合同内容</w:t>
      </w:r>
      <w:r w:rsidR="0087710E">
        <w:rPr>
          <w:rFonts w:ascii="仿宋" w:eastAsia="仿宋" w:hAnsi="仿宋" w:cs="仿宋_GB2312" w:hint="eastAsia"/>
          <w:sz w:val="32"/>
          <w:szCs w:val="32"/>
        </w:rPr>
        <w:t>。</w:t>
      </w:r>
    </w:p>
    <w:p w:rsidR="00A314D3" w:rsidRPr="00290AFB" w:rsidRDefault="00CF028D" w:rsidP="003A1217">
      <w:pPr>
        <w:overflowPunct w:val="0"/>
        <w:adjustRightInd w:val="0"/>
        <w:snapToGrid w:val="0"/>
        <w:spacing w:line="600" w:lineRule="exact"/>
        <w:ind w:firstLineChars="200" w:firstLine="640"/>
        <w:rPr>
          <w:rFonts w:ascii="仿宋" w:eastAsia="仿宋" w:hAnsi="仿宋" w:cs="仿宋_GB2312"/>
          <w:sz w:val="32"/>
          <w:szCs w:val="32"/>
        </w:rPr>
      </w:pPr>
      <w:r w:rsidRPr="00290AFB">
        <w:rPr>
          <w:rFonts w:ascii="仿宋" w:eastAsia="仿宋" w:hAnsi="仿宋" w:cs="仿宋_GB2312" w:hint="eastAsia"/>
          <w:sz w:val="32"/>
          <w:szCs w:val="32"/>
        </w:rPr>
        <w:t>西城法院</w:t>
      </w:r>
      <w:r w:rsidR="00F82C46" w:rsidRPr="00290AFB">
        <w:rPr>
          <w:rFonts w:ascii="仿宋" w:eastAsia="仿宋" w:hAnsi="仿宋" w:cs="仿宋_GB2312" w:hint="eastAsia"/>
          <w:sz w:val="32"/>
          <w:szCs w:val="32"/>
        </w:rPr>
        <w:t>为加强和规范对项目资金使用的管理，提高资金使用效益，</w:t>
      </w:r>
      <w:r w:rsidRPr="00290AFB">
        <w:rPr>
          <w:rFonts w:ascii="仿宋" w:eastAsia="仿宋" w:hAnsi="仿宋" w:cs="仿宋_GB2312" w:hint="eastAsia"/>
          <w:sz w:val="32"/>
          <w:szCs w:val="32"/>
        </w:rPr>
        <w:t>项目主责部门根据项目合同约定支付方式</w:t>
      </w:r>
      <w:r w:rsidR="00F82C46" w:rsidRPr="00290AFB">
        <w:rPr>
          <w:rFonts w:ascii="仿宋" w:eastAsia="仿宋" w:hAnsi="仿宋" w:cs="仿宋_GB2312" w:hint="eastAsia"/>
          <w:sz w:val="32"/>
          <w:szCs w:val="32"/>
        </w:rPr>
        <w:t>审核支付资金额度，报主管</w:t>
      </w:r>
      <w:r w:rsidRPr="00290AFB">
        <w:rPr>
          <w:rFonts w:ascii="仿宋" w:eastAsia="仿宋" w:hAnsi="仿宋" w:cs="仿宋_GB2312" w:hint="eastAsia"/>
          <w:sz w:val="32"/>
          <w:szCs w:val="32"/>
        </w:rPr>
        <w:t>领导</w:t>
      </w:r>
      <w:r w:rsidR="00F82C46" w:rsidRPr="00290AFB">
        <w:rPr>
          <w:rFonts w:ascii="仿宋" w:eastAsia="仿宋" w:hAnsi="仿宋" w:cs="仿宋_GB2312" w:hint="eastAsia"/>
          <w:sz w:val="32"/>
          <w:szCs w:val="32"/>
        </w:rPr>
        <w:t>审核通过后，</w:t>
      </w:r>
      <w:r w:rsidRPr="00290AFB">
        <w:rPr>
          <w:rFonts w:ascii="仿宋" w:eastAsia="仿宋" w:hAnsi="仿宋" w:cs="仿宋_GB2312" w:hint="eastAsia"/>
          <w:sz w:val="32"/>
          <w:szCs w:val="32"/>
        </w:rPr>
        <w:t>达到上会条件的，履行“三重一大”程序后，</w:t>
      </w:r>
      <w:r w:rsidR="00A314D3" w:rsidRPr="00290AFB">
        <w:rPr>
          <w:rFonts w:ascii="仿宋" w:eastAsia="仿宋" w:hAnsi="仿宋" w:cs="仿宋_GB2312" w:hint="eastAsia"/>
          <w:sz w:val="32"/>
          <w:szCs w:val="32"/>
        </w:rPr>
        <w:t>由财务依据会议纪要进行支付，资金使用较为合规。</w:t>
      </w:r>
    </w:p>
    <w:p w:rsidR="003A1217" w:rsidRPr="00290AFB" w:rsidRDefault="00D43149" w:rsidP="003A1217">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但</w:t>
      </w:r>
      <w:r w:rsidR="003A1217" w:rsidRPr="00290AFB">
        <w:rPr>
          <w:rFonts w:ascii="仿宋" w:eastAsia="仿宋" w:hAnsi="仿宋" w:cs="仿宋_GB2312" w:hint="eastAsia"/>
          <w:sz w:val="32"/>
          <w:szCs w:val="32"/>
        </w:rPr>
        <w:t>合同约定</w:t>
      </w:r>
      <w:r w:rsidR="00DD55B8" w:rsidRPr="00290AFB">
        <w:rPr>
          <w:rFonts w:ascii="仿宋" w:eastAsia="仿宋" w:hAnsi="仿宋" w:cs="仿宋_GB2312" w:hint="eastAsia"/>
          <w:sz w:val="32"/>
          <w:szCs w:val="32"/>
        </w:rPr>
        <w:t>服务期满3个月，服务总量超过5</w:t>
      </w:r>
      <w:r w:rsidR="00DD55B8" w:rsidRPr="00290AFB">
        <w:rPr>
          <w:rFonts w:ascii="仿宋" w:eastAsia="仿宋" w:hAnsi="仿宋" w:cs="仿宋_GB2312"/>
          <w:sz w:val="32"/>
          <w:szCs w:val="32"/>
        </w:rPr>
        <w:t>0%</w:t>
      </w:r>
      <w:r w:rsidR="00DD55B8" w:rsidRPr="00290AFB">
        <w:rPr>
          <w:rFonts w:ascii="仿宋" w:eastAsia="仿宋" w:hAnsi="仿宋" w:cs="仿宋_GB2312" w:hint="eastAsia"/>
          <w:sz w:val="32"/>
          <w:szCs w:val="32"/>
        </w:rPr>
        <w:t>；</w:t>
      </w:r>
      <w:r w:rsidR="003A1217" w:rsidRPr="00290AFB">
        <w:rPr>
          <w:rFonts w:ascii="仿宋" w:eastAsia="仿宋" w:hAnsi="仿宋" w:cs="仿宋_GB2312" w:hint="eastAsia"/>
          <w:sz w:val="32"/>
          <w:szCs w:val="32"/>
        </w:rPr>
        <w:t>服务期满</w:t>
      </w:r>
      <w:r w:rsidR="003A1217" w:rsidRPr="00290AFB">
        <w:rPr>
          <w:rFonts w:ascii="仿宋" w:eastAsia="仿宋" w:hAnsi="仿宋" w:cs="仿宋_GB2312"/>
          <w:sz w:val="32"/>
          <w:szCs w:val="32"/>
        </w:rPr>
        <w:t>6</w:t>
      </w:r>
      <w:r w:rsidR="003A1217" w:rsidRPr="00290AFB">
        <w:rPr>
          <w:rFonts w:ascii="仿宋" w:eastAsia="仿宋" w:hAnsi="仿宋" w:cs="仿宋_GB2312" w:hint="eastAsia"/>
          <w:sz w:val="32"/>
          <w:szCs w:val="32"/>
        </w:rPr>
        <w:t>个月</w:t>
      </w:r>
      <w:r w:rsidR="00DD55B8" w:rsidRPr="00290AFB">
        <w:rPr>
          <w:rFonts w:ascii="仿宋" w:eastAsia="仿宋" w:hAnsi="仿宋" w:cs="仿宋_GB2312" w:hint="eastAsia"/>
          <w:sz w:val="32"/>
          <w:szCs w:val="32"/>
        </w:rPr>
        <w:t>，服务总量超过8</w:t>
      </w:r>
      <w:r w:rsidR="00DD55B8" w:rsidRPr="00290AFB">
        <w:rPr>
          <w:rFonts w:ascii="仿宋" w:eastAsia="仿宋" w:hAnsi="仿宋" w:cs="仿宋_GB2312"/>
          <w:sz w:val="32"/>
          <w:szCs w:val="32"/>
        </w:rPr>
        <w:t>0%</w:t>
      </w:r>
      <w:r w:rsidR="003A1217" w:rsidRPr="00290AFB">
        <w:rPr>
          <w:rFonts w:ascii="仿宋" w:eastAsia="仿宋" w:hAnsi="仿宋" w:cs="仿宋_GB2312" w:hint="eastAsia"/>
          <w:sz w:val="32"/>
          <w:szCs w:val="32"/>
        </w:rPr>
        <w:t>，支付</w:t>
      </w:r>
      <w:r w:rsidR="003A1217" w:rsidRPr="00290AFB">
        <w:rPr>
          <w:rFonts w:ascii="仿宋" w:eastAsia="仿宋" w:hAnsi="仿宋" w:cs="仿宋_GB2312"/>
          <w:sz w:val="32"/>
          <w:szCs w:val="32"/>
        </w:rPr>
        <w:t>110.94</w:t>
      </w:r>
      <w:r w:rsidR="003A1217" w:rsidRPr="00290AFB">
        <w:rPr>
          <w:rFonts w:ascii="仿宋" w:eastAsia="仿宋" w:hAnsi="仿宋" w:cs="仿宋_GB2312" w:hint="eastAsia"/>
          <w:sz w:val="32"/>
          <w:szCs w:val="32"/>
        </w:rPr>
        <w:t>万元</w:t>
      </w:r>
      <w:r w:rsidR="00DD55B8" w:rsidRPr="00290AFB">
        <w:rPr>
          <w:rFonts w:ascii="仿宋" w:eastAsia="仿宋" w:hAnsi="仿宋" w:cs="仿宋_GB2312" w:hint="eastAsia"/>
          <w:sz w:val="32"/>
          <w:szCs w:val="32"/>
        </w:rPr>
        <w:t>。实际</w:t>
      </w:r>
      <w:r w:rsidR="003A1217" w:rsidRPr="00290AFB">
        <w:rPr>
          <w:rFonts w:ascii="仿宋" w:eastAsia="仿宋" w:hAnsi="仿宋" w:cs="仿宋_GB2312" w:hint="eastAsia"/>
          <w:sz w:val="32"/>
          <w:szCs w:val="32"/>
        </w:rPr>
        <w:t>在</w:t>
      </w:r>
      <w:r w:rsidR="003A1217" w:rsidRPr="00290AFB">
        <w:rPr>
          <w:rFonts w:ascii="仿宋" w:eastAsia="仿宋" w:hAnsi="仿宋" w:cs="仿宋_GB2312"/>
          <w:sz w:val="32"/>
          <w:szCs w:val="32"/>
        </w:rPr>
        <w:t>11</w:t>
      </w:r>
      <w:r w:rsidR="003A1217" w:rsidRPr="00290AFB">
        <w:rPr>
          <w:rFonts w:ascii="仿宋" w:eastAsia="仿宋" w:hAnsi="仿宋" w:cs="仿宋_GB2312" w:hint="eastAsia"/>
          <w:sz w:val="32"/>
          <w:szCs w:val="32"/>
        </w:rPr>
        <w:t>月份支付</w:t>
      </w:r>
      <w:r w:rsidR="003A1217" w:rsidRPr="00290AFB">
        <w:rPr>
          <w:rFonts w:ascii="仿宋" w:eastAsia="仿宋" w:hAnsi="仿宋" w:cs="仿宋_GB2312"/>
          <w:sz w:val="32"/>
          <w:szCs w:val="32"/>
        </w:rPr>
        <w:t>62.1</w:t>
      </w:r>
      <w:r w:rsidR="003A1217" w:rsidRPr="00290AFB">
        <w:rPr>
          <w:rFonts w:ascii="仿宋" w:eastAsia="仿宋" w:hAnsi="仿宋" w:cs="仿宋_GB2312" w:hint="eastAsia"/>
          <w:sz w:val="32"/>
          <w:szCs w:val="32"/>
        </w:rPr>
        <w:t>万元，支付时服务期未满</w:t>
      </w:r>
      <w:r w:rsidR="003A1217" w:rsidRPr="00290AFB">
        <w:rPr>
          <w:rFonts w:ascii="仿宋" w:eastAsia="仿宋" w:hAnsi="仿宋" w:cs="仿宋_GB2312"/>
          <w:sz w:val="32"/>
          <w:szCs w:val="32"/>
        </w:rPr>
        <w:t>6</w:t>
      </w:r>
      <w:r w:rsidR="003A1217" w:rsidRPr="00290AFB">
        <w:rPr>
          <w:rFonts w:ascii="仿宋" w:eastAsia="仿宋" w:hAnsi="仿宋" w:cs="仿宋_GB2312" w:hint="eastAsia"/>
          <w:sz w:val="32"/>
          <w:szCs w:val="32"/>
        </w:rPr>
        <w:t>个月且支付金额因年度项目预算资金限制少于合同约定金额。</w:t>
      </w:r>
      <w:r w:rsidR="00E21526" w:rsidRPr="00290AFB">
        <w:rPr>
          <w:rFonts w:ascii="仿宋" w:eastAsia="仿宋" w:hAnsi="仿宋" w:cs="仿宋_GB2312" w:hint="eastAsia"/>
          <w:sz w:val="32"/>
          <w:szCs w:val="32"/>
        </w:rPr>
        <w:t>另外，支付进度款时，未见支出时对工作量考核确认材料</w:t>
      </w:r>
      <w:r w:rsidR="00A314D3" w:rsidRPr="00290AFB">
        <w:rPr>
          <w:rFonts w:ascii="仿宋" w:eastAsia="仿宋" w:hAnsi="仿宋" w:cs="仿宋_GB2312" w:hint="eastAsia"/>
          <w:sz w:val="32"/>
          <w:szCs w:val="32"/>
        </w:rPr>
        <w:t>，项目资金使用与项目任务进度匹配性还有待加强。</w:t>
      </w:r>
    </w:p>
    <w:p w:rsidR="00320777" w:rsidRPr="006F058F"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6F058F">
        <w:rPr>
          <w:rFonts w:ascii="仿宋" w:eastAsia="仿宋" w:hAnsi="仿宋" w:cs="仿宋_GB2312" w:hint="eastAsia"/>
          <w:sz w:val="32"/>
          <w:szCs w:val="32"/>
        </w:rPr>
        <w:t>2.组织实施情况</w:t>
      </w:r>
    </w:p>
    <w:p w:rsidR="00320777" w:rsidRPr="006F058F"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6F058F">
        <w:rPr>
          <w:rFonts w:ascii="仿宋" w:eastAsia="仿宋" w:hAnsi="仿宋" w:cs="仿宋_GB2312" w:hint="eastAsia"/>
          <w:sz w:val="32"/>
          <w:szCs w:val="32"/>
        </w:rPr>
        <w:t>（1）管理制度健全性</w:t>
      </w:r>
    </w:p>
    <w:p w:rsidR="00A314D3" w:rsidRDefault="00666F1B" w:rsidP="00263989">
      <w:pPr>
        <w:overflowPunct w:val="0"/>
        <w:adjustRightInd w:val="0"/>
        <w:snapToGrid w:val="0"/>
        <w:spacing w:line="600" w:lineRule="exact"/>
        <w:ind w:firstLineChars="200" w:firstLine="640"/>
        <w:rPr>
          <w:rFonts w:ascii="仿宋" w:eastAsia="仿宋" w:hAnsi="仿宋" w:cs="仿宋_GB2312"/>
          <w:sz w:val="32"/>
          <w:szCs w:val="32"/>
        </w:rPr>
      </w:pPr>
      <w:r w:rsidRPr="006F058F">
        <w:rPr>
          <w:rFonts w:ascii="仿宋" w:eastAsia="仿宋" w:hAnsi="仿宋" w:cs="仿宋_GB2312" w:hint="eastAsia"/>
          <w:sz w:val="32"/>
          <w:szCs w:val="32"/>
        </w:rPr>
        <w:t>在项目实施过程中，按照单位制定的《西城法院</w:t>
      </w:r>
      <w:r w:rsidR="000236F7" w:rsidRPr="006F058F">
        <w:rPr>
          <w:rFonts w:ascii="仿宋" w:eastAsia="仿宋" w:hAnsi="仿宋" w:cs="仿宋_GB2312" w:hint="eastAsia"/>
          <w:sz w:val="32"/>
          <w:szCs w:val="32"/>
        </w:rPr>
        <w:t>党组落实“三重一大”决策制度的实施细则</w:t>
      </w:r>
      <w:r w:rsidRPr="006F058F">
        <w:rPr>
          <w:rFonts w:ascii="仿宋" w:eastAsia="仿宋" w:hAnsi="仿宋" w:cs="仿宋_GB2312" w:hint="eastAsia"/>
          <w:sz w:val="32"/>
          <w:szCs w:val="32"/>
        </w:rPr>
        <w:t>》</w:t>
      </w:r>
      <w:r w:rsidR="000236F7" w:rsidRPr="006F058F">
        <w:rPr>
          <w:rFonts w:ascii="仿宋" w:eastAsia="仿宋" w:hAnsi="仿宋" w:cs="仿宋_GB2312" w:hint="eastAsia"/>
          <w:sz w:val="32"/>
          <w:szCs w:val="32"/>
        </w:rPr>
        <w:t>《西城法院内部控制手册》和《西城法院</w:t>
      </w:r>
      <w:r w:rsidR="00A314D3">
        <w:rPr>
          <w:rFonts w:ascii="仿宋" w:eastAsia="仿宋" w:hAnsi="仿宋" w:cs="仿宋_GB2312" w:hint="eastAsia"/>
          <w:sz w:val="32"/>
          <w:szCs w:val="32"/>
        </w:rPr>
        <w:t>集约送达管理办法</w:t>
      </w:r>
      <w:r w:rsidR="000236F7" w:rsidRPr="006F058F">
        <w:rPr>
          <w:rFonts w:ascii="仿宋" w:eastAsia="仿宋" w:hAnsi="仿宋" w:cs="仿宋_GB2312" w:hint="eastAsia"/>
          <w:sz w:val="32"/>
          <w:szCs w:val="32"/>
        </w:rPr>
        <w:t>》《</w:t>
      </w:r>
      <w:r w:rsidR="00A314D3">
        <w:rPr>
          <w:rFonts w:ascii="仿宋" w:eastAsia="仿宋" w:hAnsi="仿宋" w:cs="仿宋_GB2312" w:hint="eastAsia"/>
          <w:sz w:val="32"/>
          <w:szCs w:val="32"/>
        </w:rPr>
        <w:t>西城法院审判辅</w:t>
      </w:r>
      <w:r w:rsidR="00A314D3">
        <w:rPr>
          <w:rFonts w:ascii="仿宋" w:eastAsia="仿宋" w:hAnsi="仿宋" w:cs="仿宋_GB2312" w:hint="eastAsia"/>
          <w:sz w:val="32"/>
          <w:szCs w:val="32"/>
        </w:rPr>
        <w:lastRenderedPageBreak/>
        <w:t>助事务集约化工作指引</w:t>
      </w:r>
      <w:r w:rsidR="000236F7" w:rsidRPr="006F058F">
        <w:rPr>
          <w:rFonts w:ascii="仿宋" w:eastAsia="仿宋" w:hAnsi="仿宋" w:cs="仿宋_GB2312" w:hint="eastAsia"/>
          <w:sz w:val="32"/>
          <w:szCs w:val="32"/>
        </w:rPr>
        <w:t>》等规定进行管理，明确了项目立项、招标、</w:t>
      </w:r>
      <w:r w:rsidR="00A314D3">
        <w:rPr>
          <w:rFonts w:ascii="仿宋" w:eastAsia="仿宋" w:hAnsi="仿宋" w:cs="仿宋_GB2312" w:hint="eastAsia"/>
          <w:sz w:val="32"/>
          <w:szCs w:val="32"/>
        </w:rPr>
        <w:t>合同签订、资金支付、项目管理</w:t>
      </w:r>
      <w:r w:rsidR="000236F7" w:rsidRPr="006F058F">
        <w:rPr>
          <w:rFonts w:ascii="仿宋" w:eastAsia="仿宋" w:hAnsi="仿宋" w:cs="仿宋_GB2312" w:hint="eastAsia"/>
          <w:sz w:val="32"/>
          <w:szCs w:val="32"/>
        </w:rPr>
        <w:t>及验收等事项。</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w:t>
      </w:r>
      <w:r w:rsidRPr="007B71D2">
        <w:rPr>
          <w:rFonts w:ascii="仿宋" w:eastAsia="仿宋" w:hAnsi="仿宋" w:cs="仿宋_GB2312"/>
          <w:sz w:val="32"/>
          <w:szCs w:val="32"/>
        </w:rPr>
        <w:t>2</w:t>
      </w:r>
      <w:r w:rsidRPr="007B71D2">
        <w:rPr>
          <w:rFonts w:ascii="仿宋" w:eastAsia="仿宋" w:hAnsi="仿宋" w:cs="仿宋_GB2312" w:hint="eastAsia"/>
          <w:sz w:val="32"/>
          <w:szCs w:val="32"/>
        </w:rPr>
        <w:t>）制度执行有效性</w:t>
      </w:r>
    </w:p>
    <w:p w:rsidR="00B2092D" w:rsidRDefault="006F058F" w:rsidP="00A21996">
      <w:pPr>
        <w:overflowPunct w:val="0"/>
        <w:adjustRightInd w:val="0"/>
        <w:snapToGrid w:val="0"/>
        <w:spacing w:line="600" w:lineRule="exact"/>
        <w:ind w:firstLineChars="200" w:firstLine="640"/>
        <w:rPr>
          <w:rFonts w:ascii="仿宋" w:eastAsia="仿宋" w:hAnsi="仿宋" w:cs="仿宋_GB2312"/>
          <w:sz w:val="32"/>
          <w:szCs w:val="32"/>
        </w:rPr>
      </w:pPr>
      <w:r w:rsidRPr="001B17F8">
        <w:rPr>
          <w:rFonts w:ascii="仿宋" w:eastAsia="仿宋" w:hAnsi="仿宋" w:cs="仿宋_GB2312" w:hint="eastAsia"/>
          <w:sz w:val="32"/>
          <w:szCs w:val="32"/>
        </w:rPr>
        <w:t>在项目资金的管理方面，依据制定的《西城法院财务收支管理办法》和《西城法院内部控制手册》对资金进行管理，对项目进行了专项核算，资金的支出履行了必要的审批程序。在资金支付流程上，按照内部控制制度的规定执行</w:t>
      </w:r>
      <w:r w:rsidR="00C76A2D" w:rsidRPr="001B17F8">
        <w:rPr>
          <w:rFonts w:ascii="仿宋" w:eastAsia="仿宋" w:hAnsi="仿宋" w:cs="仿宋_GB2312" w:hint="eastAsia"/>
          <w:sz w:val="32"/>
          <w:szCs w:val="32"/>
        </w:rPr>
        <w:t>。</w:t>
      </w:r>
    </w:p>
    <w:p w:rsidR="00320777" w:rsidRPr="007B60FD" w:rsidRDefault="007E2207" w:rsidP="00263989">
      <w:pPr>
        <w:pStyle w:val="2"/>
        <w:spacing w:before="0" w:after="0"/>
        <w:ind w:firstLineChars="200" w:firstLine="640"/>
        <w:rPr>
          <w:rFonts w:ascii="楷体" w:eastAsia="楷体" w:hAnsi="楷体"/>
          <w:bCs/>
          <w:szCs w:val="32"/>
        </w:rPr>
      </w:pPr>
      <w:bookmarkStart w:id="26" w:name="_Toc167147855"/>
      <w:r w:rsidRPr="007B60FD">
        <w:rPr>
          <w:rFonts w:ascii="楷体" w:eastAsia="楷体" w:hAnsi="楷体" w:hint="eastAsia"/>
          <w:bCs/>
          <w:szCs w:val="32"/>
        </w:rPr>
        <w:t>（三）</w:t>
      </w:r>
      <w:r w:rsidR="00F82C46" w:rsidRPr="007B60FD">
        <w:rPr>
          <w:rFonts w:ascii="楷体" w:eastAsia="楷体" w:hAnsi="楷体" w:hint="eastAsia"/>
          <w:bCs/>
          <w:szCs w:val="32"/>
        </w:rPr>
        <w:t>项目产出情况</w:t>
      </w:r>
      <w:bookmarkEnd w:id="26"/>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60FD">
        <w:rPr>
          <w:rFonts w:ascii="仿宋" w:eastAsia="仿宋" w:hAnsi="仿宋" w:cs="仿宋_GB2312"/>
          <w:sz w:val="32"/>
          <w:szCs w:val="32"/>
        </w:rPr>
        <w:t>1.产出数量</w:t>
      </w:r>
      <w:r w:rsidRPr="007B60FD">
        <w:rPr>
          <w:rFonts w:ascii="仿宋" w:eastAsia="仿宋" w:hAnsi="仿宋" w:cs="仿宋_GB2312" w:hint="eastAsia"/>
          <w:sz w:val="32"/>
          <w:szCs w:val="32"/>
        </w:rPr>
        <w:t>指标完成情况</w:t>
      </w:r>
    </w:p>
    <w:p w:rsidR="0016319D" w:rsidRDefault="008542CF" w:rsidP="00263989">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项目产出数量指标设定为“</w:t>
      </w:r>
      <w:r w:rsidR="0016319D">
        <w:rPr>
          <w:rFonts w:ascii="仿宋" w:eastAsia="仿宋" w:hAnsi="仿宋" w:cs="仿宋_GB2312" w:hint="eastAsia"/>
          <w:sz w:val="32"/>
          <w:szCs w:val="32"/>
        </w:rPr>
        <w:t>驻点外包服务人员数量</w:t>
      </w:r>
      <w:r w:rsidR="0016319D">
        <w:rPr>
          <w:rFonts w:ascii="仿宋" w:eastAsia="仿宋" w:hAnsi="仿宋" w:cs="仿宋_GB2312"/>
          <w:sz w:val="32"/>
          <w:szCs w:val="32"/>
        </w:rPr>
        <w:t>36</w:t>
      </w:r>
      <w:r w:rsidR="0016319D">
        <w:rPr>
          <w:rFonts w:ascii="仿宋" w:eastAsia="仿宋" w:hAnsi="仿宋" w:cs="仿宋_GB2312" w:hint="eastAsia"/>
          <w:sz w:val="32"/>
          <w:szCs w:val="32"/>
        </w:rPr>
        <w:t>人、送达案件数量</w:t>
      </w:r>
      <w:bookmarkStart w:id="27" w:name="OLE_LINK9"/>
      <w:bookmarkStart w:id="28" w:name="OLE_LINK10"/>
      <w:r w:rsidR="0016319D" w:rsidRPr="0016319D">
        <w:rPr>
          <w:rFonts w:ascii="仿宋" w:eastAsia="仿宋" w:hAnsi="仿宋" w:cs="仿宋_GB2312" w:hint="eastAsia"/>
          <w:sz w:val="32"/>
          <w:szCs w:val="32"/>
        </w:rPr>
        <w:t>≥</w:t>
      </w:r>
      <w:r w:rsidR="0016319D">
        <w:rPr>
          <w:rFonts w:ascii="仿宋" w:eastAsia="仿宋" w:hAnsi="仿宋" w:cs="仿宋_GB2312" w:hint="eastAsia"/>
          <w:sz w:val="32"/>
          <w:szCs w:val="32"/>
        </w:rPr>
        <w:t>8万件</w:t>
      </w:r>
      <w:bookmarkEnd w:id="27"/>
      <w:bookmarkEnd w:id="28"/>
      <w:r w:rsidR="0016319D">
        <w:rPr>
          <w:rFonts w:ascii="仿宋" w:eastAsia="仿宋" w:hAnsi="仿宋" w:cs="仿宋_GB2312" w:hint="eastAsia"/>
          <w:sz w:val="32"/>
          <w:szCs w:val="32"/>
        </w:rPr>
        <w:t>”</w:t>
      </w:r>
      <w:r w:rsidR="0026633A">
        <w:rPr>
          <w:rFonts w:ascii="仿宋" w:eastAsia="仿宋" w:hAnsi="仿宋" w:cs="仿宋_GB2312" w:hint="eastAsia"/>
          <w:sz w:val="32"/>
          <w:szCs w:val="32"/>
        </w:rPr>
        <w:t>，</w:t>
      </w:r>
      <w:r w:rsidR="00925D4F">
        <w:rPr>
          <w:rFonts w:ascii="仿宋" w:eastAsia="仿宋" w:hAnsi="仿宋" w:cs="仿宋_GB2312" w:hint="eastAsia"/>
          <w:sz w:val="32"/>
          <w:szCs w:val="32"/>
        </w:rPr>
        <w:t>从提交的</w:t>
      </w:r>
      <w:r w:rsidR="00A3469C">
        <w:rPr>
          <w:rFonts w:ascii="仿宋" w:eastAsia="仿宋" w:hAnsi="仿宋" w:cs="仿宋_GB2312" w:hint="eastAsia"/>
          <w:sz w:val="32"/>
          <w:szCs w:val="32"/>
        </w:rPr>
        <w:t>2</w:t>
      </w:r>
      <w:r w:rsidR="00A3469C">
        <w:rPr>
          <w:rFonts w:ascii="仿宋" w:eastAsia="仿宋" w:hAnsi="仿宋" w:cs="仿宋_GB2312"/>
          <w:sz w:val="32"/>
          <w:szCs w:val="32"/>
        </w:rPr>
        <w:t>024</w:t>
      </w:r>
      <w:r w:rsidR="00A3469C">
        <w:rPr>
          <w:rFonts w:ascii="仿宋" w:eastAsia="仿宋" w:hAnsi="仿宋" w:cs="仿宋_GB2312" w:hint="eastAsia"/>
          <w:sz w:val="32"/>
          <w:szCs w:val="32"/>
        </w:rPr>
        <w:t>年送达服务情况年度总结数据来看，2</w:t>
      </w:r>
      <w:r w:rsidR="00A3469C">
        <w:rPr>
          <w:rFonts w:ascii="仿宋" w:eastAsia="仿宋" w:hAnsi="仿宋" w:cs="仿宋_GB2312"/>
          <w:sz w:val="32"/>
          <w:szCs w:val="32"/>
        </w:rPr>
        <w:t>024</w:t>
      </w:r>
      <w:r w:rsidR="00A3469C">
        <w:rPr>
          <w:rFonts w:ascii="仿宋" w:eastAsia="仿宋" w:hAnsi="仿宋" w:cs="仿宋_GB2312" w:hint="eastAsia"/>
          <w:sz w:val="32"/>
          <w:szCs w:val="32"/>
        </w:rPr>
        <w:t>年度共计服务案件数</w:t>
      </w:r>
      <w:r w:rsidR="00A3469C" w:rsidRPr="00A3469C">
        <w:rPr>
          <w:rFonts w:ascii="仿宋" w:eastAsia="仿宋" w:hAnsi="仿宋" w:cs="仿宋_GB2312"/>
          <w:sz w:val="32"/>
          <w:szCs w:val="32"/>
        </w:rPr>
        <w:t>73356</w:t>
      </w:r>
      <w:r w:rsidR="00A3469C" w:rsidRPr="00A3469C">
        <w:rPr>
          <w:rFonts w:ascii="仿宋" w:eastAsia="仿宋" w:hAnsi="仿宋" w:cs="仿宋_GB2312" w:hint="eastAsia"/>
          <w:sz w:val="32"/>
          <w:szCs w:val="32"/>
        </w:rPr>
        <w:t>件，完成送达</w:t>
      </w:r>
      <w:r w:rsidR="00A3469C" w:rsidRPr="00A3469C">
        <w:rPr>
          <w:rFonts w:ascii="仿宋" w:eastAsia="仿宋" w:hAnsi="仿宋" w:cs="仿宋_GB2312"/>
          <w:sz w:val="32"/>
          <w:szCs w:val="32"/>
        </w:rPr>
        <w:t>208908</w:t>
      </w:r>
      <w:r w:rsidR="00A3469C" w:rsidRPr="00A3469C">
        <w:rPr>
          <w:rFonts w:ascii="仿宋" w:eastAsia="仿宋" w:hAnsi="仿宋" w:cs="仿宋_GB2312" w:hint="eastAsia"/>
          <w:sz w:val="32"/>
          <w:szCs w:val="32"/>
        </w:rPr>
        <w:t>件次。其中，窗口送达</w:t>
      </w:r>
      <w:r w:rsidR="00A3469C" w:rsidRPr="00A3469C">
        <w:rPr>
          <w:rFonts w:ascii="仿宋" w:eastAsia="仿宋" w:hAnsi="仿宋" w:cs="仿宋_GB2312"/>
          <w:sz w:val="32"/>
          <w:szCs w:val="32"/>
        </w:rPr>
        <w:t>366</w:t>
      </w:r>
      <w:r w:rsidR="00A3469C" w:rsidRPr="00A3469C">
        <w:rPr>
          <w:rFonts w:ascii="仿宋" w:eastAsia="仿宋" w:hAnsi="仿宋" w:cs="仿宋_GB2312" w:hint="eastAsia"/>
          <w:sz w:val="32"/>
          <w:szCs w:val="32"/>
        </w:rPr>
        <w:t>次，电子送达</w:t>
      </w:r>
      <w:r w:rsidR="00A3469C" w:rsidRPr="00A3469C">
        <w:rPr>
          <w:rFonts w:ascii="仿宋" w:eastAsia="仿宋" w:hAnsi="仿宋" w:cs="仿宋_GB2312"/>
          <w:sz w:val="32"/>
          <w:szCs w:val="32"/>
        </w:rPr>
        <w:t>553</w:t>
      </w:r>
      <w:r w:rsidR="00A3469C" w:rsidRPr="00A3469C">
        <w:rPr>
          <w:rFonts w:ascii="仿宋" w:eastAsia="仿宋" w:hAnsi="仿宋" w:cs="仿宋_GB2312" w:hint="eastAsia"/>
          <w:sz w:val="32"/>
          <w:szCs w:val="32"/>
        </w:rPr>
        <w:t>次，邮寄送达</w:t>
      </w:r>
      <w:r w:rsidR="00A3469C" w:rsidRPr="00A3469C">
        <w:rPr>
          <w:rFonts w:ascii="仿宋" w:eastAsia="仿宋" w:hAnsi="仿宋" w:cs="仿宋_GB2312"/>
          <w:sz w:val="32"/>
          <w:szCs w:val="32"/>
        </w:rPr>
        <w:t>194589</w:t>
      </w:r>
      <w:r w:rsidR="00A3469C" w:rsidRPr="00A3469C">
        <w:rPr>
          <w:rFonts w:ascii="仿宋" w:eastAsia="仿宋" w:hAnsi="仿宋" w:cs="仿宋_GB2312" w:hint="eastAsia"/>
          <w:sz w:val="32"/>
          <w:szCs w:val="32"/>
        </w:rPr>
        <w:t>次，外出送达</w:t>
      </w:r>
      <w:r w:rsidR="00A3469C" w:rsidRPr="00A3469C">
        <w:rPr>
          <w:rFonts w:ascii="仿宋" w:eastAsia="仿宋" w:hAnsi="仿宋" w:cs="仿宋_GB2312"/>
          <w:sz w:val="32"/>
          <w:szCs w:val="32"/>
        </w:rPr>
        <w:t>13400</w:t>
      </w:r>
      <w:r w:rsidR="00A3469C" w:rsidRPr="00A3469C">
        <w:rPr>
          <w:rFonts w:ascii="仿宋" w:eastAsia="仿宋" w:hAnsi="仿宋" w:cs="仿宋_GB2312" w:hint="eastAsia"/>
          <w:sz w:val="32"/>
          <w:szCs w:val="32"/>
        </w:rPr>
        <w:t>次</w:t>
      </w:r>
      <w:r w:rsidR="00A3469C">
        <w:rPr>
          <w:rFonts w:ascii="仿宋" w:eastAsia="仿宋" w:hAnsi="仿宋" w:cs="仿宋_GB2312" w:hint="eastAsia"/>
          <w:sz w:val="32"/>
          <w:szCs w:val="32"/>
        </w:rPr>
        <w:t>。</w:t>
      </w:r>
    </w:p>
    <w:p w:rsidR="00A21996" w:rsidRPr="00A21996" w:rsidRDefault="00A3469C" w:rsidP="00A21996">
      <w:pPr>
        <w:overflowPunct w:val="0"/>
        <w:adjustRightInd w:val="0"/>
        <w:snapToGrid w:val="0"/>
        <w:spacing w:line="600" w:lineRule="exact"/>
        <w:ind w:firstLineChars="200" w:firstLine="640"/>
        <w:rPr>
          <w:rFonts w:ascii="仿宋" w:eastAsia="仿宋" w:hAnsi="仿宋" w:cs="仿宋_GB2312"/>
          <w:sz w:val="32"/>
          <w:szCs w:val="32"/>
        </w:rPr>
      </w:pPr>
      <w:r w:rsidRPr="00A3469C">
        <w:rPr>
          <w:rFonts w:ascii="仿宋" w:eastAsia="仿宋" w:hAnsi="仿宋" w:cs="仿宋_GB2312"/>
          <w:sz w:val="32"/>
          <w:szCs w:val="32"/>
        </w:rPr>
        <w:t>2024</w:t>
      </w:r>
      <w:r w:rsidRPr="00A3469C">
        <w:rPr>
          <w:rFonts w:ascii="仿宋" w:eastAsia="仿宋" w:hAnsi="仿宋" w:cs="仿宋_GB2312" w:hint="eastAsia"/>
          <w:sz w:val="32"/>
          <w:szCs w:val="32"/>
        </w:rPr>
        <w:t>年集约送达服务超</w:t>
      </w:r>
      <w:r w:rsidRPr="00A3469C">
        <w:rPr>
          <w:rFonts w:ascii="仿宋" w:eastAsia="仿宋" w:hAnsi="仿宋" w:cs="仿宋_GB2312"/>
          <w:sz w:val="32"/>
          <w:szCs w:val="32"/>
        </w:rPr>
        <w:t>7.3</w:t>
      </w:r>
      <w:r w:rsidRPr="00A3469C">
        <w:rPr>
          <w:rFonts w:ascii="仿宋" w:eastAsia="仿宋" w:hAnsi="仿宋" w:cs="仿宋_GB2312" w:hint="eastAsia"/>
          <w:sz w:val="32"/>
          <w:szCs w:val="32"/>
        </w:rPr>
        <w:t>万件案件（含执行），环比上一年基本持平，集约送达团队人数</w:t>
      </w:r>
      <w:r w:rsidRPr="00A3469C">
        <w:rPr>
          <w:rFonts w:ascii="仿宋" w:eastAsia="仿宋" w:hAnsi="仿宋" w:cs="仿宋_GB2312"/>
          <w:sz w:val="32"/>
          <w:szCs w:val="32"/>
        </w:rPr>
        <w:t>32</w:t>
      </w:r>
      <w:r w:rsidRPr="00A3469C">
        <w:rPr>
          <w:rFonts w:ascii="仿宋" w:eastAsia="仿宋" w:hAnsi="仿宋" w:cs="仿宋_GB2312" w:hint="eastAsia"/>
          <w:sz w:val="32"/>
          <w:szCs w:val="32"/>
        </w:rPr>
        <w:t>人，</w:t>
      </w:r>
      <w:r w:rsidRPr="00A3469C">
        <w:rPr>
          <w:rFonts w:ascii="仿宋" w:eastAsia="仿宋" w:hAnsi="仿宋" w:cs="仿宋_GB2312"/>
          <w:sz w:val="32"/>
          <w:szCs w:val="32"/>
        </w:rPr>
        <w:t>2024</w:t>
      </w:r>
      <w:r w:rsidRPr="00A3469C">
        <w:rPr>
          <w:rFonts w:ascii="仿宋" w:eastAsia="仿宋" w:hAnsi="仿宋" w:cs="仿宋_GB2312" w:hint="eastAsia"/>
          <w:sz w:val="32"/>
          <w:szCs w:val="32"/>
        </w:rPr>
        <w:t>年根据工作安排，取消试点驻庭排期人员，调配</w:t>
      </w:r>
      <w:r w:rsidRPr="00A3469C">
        <w:rPr>
          <w:rFonts w:ascii="仿宋" w:eastAsia="仿宋" w:hAnsi="仿宋" w:cs="仿宋_GB2312"/>
          <w:sz w:val="32"/>
          <w:szCs w:val="32"/>
        </w:rPr>
        <w:t>15</w:t>
      </w:r>
      <w:r w:rsidRPr="00A3469C">
        <w:rPr>
          <w:rFonts w:ascii="仿宋" w:eastAsia="仿宋" w:hAnsi="仿宋" w:cs="仿宋_GB2312" w:hint="eastAsia"/>
          <w:sz w:val="32"/>
          <w:szCs w:val="32"/>
        </w:rPr>
        <w:t>名人员派驻立案速裁，金融速裁，行政庭，执行局，保全组和立案窗口辅助，集约送达中心</w:t>
      </w:r>
      <w:r w:rsidRPr="00A3469C">
        <w:rPr>
          <w:rFonts w:ascii="仿宋" w:eastAsia="仿宋" w:hAnsi="仿宋" w:cs="仿宋_GB2312"/>
          <w:sz w:val="32"/>
          <w:szCs w:val="32"/>
        </w:rPr>
        <w:t>17</w:t>
      </w:r>
      <w:r w:rsidRPr="00A3469C">
        <w:rPr>
          <w:rFonts w:ascii="仿宋" w:eastAsia="仿宋" w:hAnsi="仿宋" w:cs="仿宋_GB2312" w:hint="eastAsia"/>
          <w:sz w:val="32"/>
          <w:szCs w:val="32"/>
        </w:rPr>
        <w:t>人，其中含</w:t>
      </w:r>
      <w:r w:rsidRPr="00A3469C">
        <w:rPr>
          <w:rFonts w:ascii="仿宋" w:eastAsia="仿宋" w:hAnsi="仿宋" w:cs="仿宋_GB2312"/>
          <w:sz w:val="32"/>
          <w:szCs w:val="32"/>
        </w:rPr>
        <w:t>5</w:t>
      </w:r>
      <w:r w:rsidRPr="00A3469C">
        <w:rPr>
          <w:rFonts w:ascii="仿宋" w:eastAsia="仿宋" w:hAnsi="仿宋" w:cs="仿宋_GB2312" w:hint="eastAsia"/>
          <w:sz w:val="32"/>
          <w:szCs w:val="32"/>
        </w:rPr>
        <w:t>名外出送达人员。</w:t>
      </w:r>
    </w:p>
    <w:p w:rsidR="00320777" w:rsidRPr="007B71D2"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sz w:val="32"/>
          <w:szCs w:val="32"/>
        </w:rPr>
        <w:t>2.产出质量</w:t>
      </w:r>
      <w:r w:rsidRPr="007B71D2">
        <w:rPr>
          <w:rFonts w:ascii="仿宋" w:eastAsia="仿宋" w:hAnsi="仿宋" w:cs="仿宋_GB2312" w:hint="eastAsia"/>
          <w:sz w:val="32"/>
          <w:szCs w:val="32"/>
        </w:rPr>
        <w:t>指标完成情况</w:t>
      </w:r>
    </w:p>
    <w:p w:rsidR="00652037" w:rsidRDefault="00F82C46" w:rsidP="00263989">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该项目产出质量指标设定为“</w:t>
      </w:r>
      <w:r w:rsidR="00652037" w:rsidRPr="00652037">
        <w:rPr>
          <w:rFonts w:ascii="仿宋" w:eastAsia="仿宋" w:hAnsi="仿宋" w:cs="仿宋_GB2312" w:hint="eastAsia"/>
          <w:sz w:val="32"/>
          <w:szCs w:val="32"/>
        </w:rPr>
        <w:t>送达服务合格性</w:t>
      </w:r>
      <w:r w:rsidRPr="007B71D2">
        <w:rPr>
          <w:rFonts w:ascii="仿宋" w:eastAsia="仿宋" w:hAnsi="仿宋" w:cs="仿宋_GB2312" w:hint="eastAsia"/>
          <w:sz w:val="32"/>
          <w:szCs w:val="32"/>
        </w:rPr>
        <w:t>”。</w:t>
      </w:r>
      <w:r w:rsidR="00C90819">
        <w:rPr>
          <w:rFonts w:ascii="仿宋" w:eastAsia="仿宋" w:hAnsi="仿宋" w:cs="仿宋_GB2312" w:hint="eastAsia"/>
          <w:sz w:val="32"/>
          <w:szCs w:val="32"/>
        </w:rPr>
        <w:t>从提交的总结</w:t>
      </w:r>
      <w:r w:rsidR="00652037">
        <w:rPr>
          <w:rFonts w:ascii="仿宋" w:eastAsia="仿宋" w:hAnsi="仿宋" w:cs="仿宋_GB2312" w:hint="eastAsia"/>
          <w:sz w:val="32"/>
          <w:szCs w:val="32"/>
        </w:rPr>
        <w:t>性资料</w:t>
      </w:r>
      <w:r w:rsidR="00C90819">
        <w:rPr>
          <w:rFonts w:ascii="仿宋" w:eastAsia="仿宋" w:hAnsi="仿宋" w:cs="仿宋_GB2312" w:hint="eastAsia"/>
          <w:sz w:val="32"/>
          <w:szCs w:val="32"/>
        </w:rPr>
        <w:t>来看，</w:t>
      </w:r>
      <w:r w:rsidR="000E51E8">
        <w:rPr>
          <w:rFonts w:ascii="仿宋" w:eastAsia="仿宋" w:hAnsi="仿宋" w:cs="仿宋_GB2312" w:hint="eastAsia"/>
          <w:sz w:val="32"/>
          <w:szCs w:val="32"/>
        </w:rPr>
        <w:t>乙方提供的一站式文书送达服务能够满足合同约定要求，通过“管理+平台+服务+数据”的服务</w:t>
      </w:r>
      <w:r w:rsidR="000E51E8">
        <w:rPr>
          <w:rFonts w:ascii="仿宋" w:eastAsia="仿宋" w:hAnsi="仿宋" w:cs="仿宋_GB2312" w:hint="eastAsia"/>
          <w:sz w:val="32"/>
          <w:szCs w:val="32"/>
        </w:rPr>
        <w:lastRenderedPageBreak/>
        <w:t>模式，乙方在文书送达过程中，能够严格按照西城法院制定的流程和规范标准执行，沟通过程全部录音、送达过程全程留痕、送达结果及时反馈，送达服务合法合规、流程严谨、准确高效，能够满足审判团队庭审需求。</w:t>
      </w:r>
    </w:p>
    <w:p w:rsidR="00320777" w:rsidRPr="007B71D2" w:rsidRDefault="00310A4C" w:rsidP="00310A4C">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w:t>
      </w:r>
      <w:r>
        <w:rPr>
          <w:rFonts w:ascii="仿宋" w:eastAsia="仿宋" w:hAnsi="仿宋" w:cs="仿宋_GB2312"/>
          <w:sz w:val="32"/>
          <w:szCs w:val="32"/>
        </w:rPr>
        <w:t>024</w:t>
      </w:r>
      <w:r>
        <w:rPr>
          <w:rFonts w:ascii="仿宋" w:eastAsia="仿宋" w:hAnsi="仿宋" w:cs="仿宋_GB2312" w:hint="eastAsia"/>
          <w:sz w:val="32"/>
          <w:szCs w:val="32"/>
        </w:rPr>
        <w:t>年签订的合同已于2</w:t>
      </w:r>
      <w:r>
        <w:rPr>
          <w:rFonts w:ascii="仿宋" w:eastAsia="仿宋" w:hAnsi="仿宋" w:cs="仿宋_GB2312"/>
          <w:sz w:val="32"/>
          <w:szCs w:val="32"/>
        </w:rPr>
        <w:t>025</w:t>
      </w:r>
      <w:r>
        <w:rPr>
          <w:rFonts w:ascii="仿宋" w:eastAsia="仿宋" w:hAnsi="仿宋" w:cs="仿宋_GB2312" w:hint="eastAsia"/>
          <w:sz w:val="32"/>
          <w:szCs w:val="32"/>
        </w:rPr>
        <w:t>年4月3</w:t>
      </w:r>
      <w:r>
        <w:rPr>
          <w:rFonts w:ascii="仿宋" w:eastAsia="仿宋" w:hAnsi="仿宋" w:cs="仿宋_GB2312"/>
          <w:sz w:val="32"/>
          <w:szCs w:val="32"/>
        </w:rPr>
        <w:t>0</w:t>
      </w:r>
      <w:r>
        <w:rPr>
          <w:rFonts w:ascii="仿宋" w:eastAsia="仿宋" w:hAnsi="仿宋" w:cs="仿宋_GB2312" w:hint="eastAsia"/>
          <w:sz w:val="32"/>
          <w:szCs w:val="32"/>
        </w:rPr>
        <w:t>日服务期满，因该项目服务工作还未完成</w:t>
      </w:r>
      <w:r w:rsidR="002E62EB">
        <w:rPr>
          <w:rFonts w:ascii="仿宋" w:eastAsia="仿宋" w:hAnsi="仿宋" w:cs="仿宋_GB2312" w:hint="eastAsia"/>
          <w:sz w:val="32"/>
          <w:szCs w:val="32"/>
        </w:rPr>
        <w:t>验收</w:t>
      </w:r>
      <w:r>
        <w:rPr>
          <w:rFonts w:ascii="仿宋" w:eastAsia="仿宋" w:hAnsi="仿宋" w:cs="仿宋_GB2312" w:hint="eastAsia"/>
          <w:sz w:val="32"/>
          <w:szCs w:val="32"/>
        </w:rPr>
        <w:t>工作</w:t>
      </w:r>
      <w:r w:rsidR="002E62EB">
        <w:rPr>
          <w:rFonts w:ascii="仿宋" w:eastAsia="仿宋" w:hAnsi="仿宋" w:cs="仿宋_GB2312" w:hint="eastAsia"/>
          <w:sz w:val="32"/>
          <w:szCs w:val="32"/>
        </w:rPr>
        <w:t>，影响了服务质量的判断。</w:t>
      </w:r>
      <w:r>
        <w:rPr>
          <w:rFonts w:ascii="仿宋" w:eastAsia="仿宋" w:hAnsi="仿宋" w:cs="仿宋_GB2312" w:hint="eastAsia"/>
          <w:sz w:val="32"/>
          <w:szCs w:val="32"/>
        </w:rPr>
        <w:t>但根据总结性资料来看，项目</w:t>
      </w:r>
      <w:r w:rsidR="00F82C46" w:rsidRPr="007B71D2">
        <w:rPr>
          <w:rFonts w:ascii="仿宋" w:eastAsia="仿宋" w:hAnsi="仿宋" w:cs="仿宋_GB2312" w:hint="eastAsia"/>
          <w:sz w:val="32"/>
          <w:szCs w:val="32"/>
        </w:rPr>
        <w:t>产出质量完成情况</w:t>
      </w:r>
      <w:r>
        <w:rPr>
          <w:rFonts w:ascii="仿宋" w:eastAsia="仿宋" w:hAnsi="仿宋" w:cs="仿宋_GB2312" w:hint="eastAsia"/>
          <w:sz w:val="32"/>
          <w:szCs w:val="32"/>
        </w:rPr>
        <w:t>能够</w:t>
      </w:r>
      <w:r w:rsidR="002E62EB">
        <w:rPr>
          <w:rFonts w:ascii="仿宋" w:eastAsia="仿宋" w:hAnsi="仿宋" w:cs="仿宋_GB2312" w:hint="eastAsia"/>
          <w:sz w:val="32"/>
          <w:szCs w:val="32"/>
        </w:rPr>
        <w:t>达到预期目标</w:t>
      </w:r>
      <w:r w:rsidR="00F82C46" w:rsidRPr="007B71D2">
        <w:rPr>
          <w:rFonts w:ascii="仿宋" w:eastAsia="仿宋" w:hAnsi="仿宋" w:cs="仿宋_GB2312" w:hint="eastAsia"/>
          <w:sz w:val="32"/>
          <w:szCs w:val="32"/>
        </w:rPr>
        <w:t>。</w:t>
      </w:r>
    </w:p>
    <w:p w:rsidR="00320777" w:rsidRPr="007B71D2" w:rsidRDefault="00F82C46" w:rsidP="000D7A33">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sz w:val="32"/>
          <w:szCs w:val="32"/>
        </w:rPr>
        <w:t>3.产出时效</w:t>
      </w:r>
      <w:r w:rsidRPr="007B71D2">
        <w:rPr>
          <w:rFonts w:ascii="仿宋" w:eastAsia="仿宋" w:hAnsi="仿宋" w:cs="仿宋_GB2312" w:hint="eastAsia"/>
          <w:sz w:val="32"/>
          <w:szCs w:val="32"/>
        </w:rPr>
        <w:t>指标完成情况</w:t>
      </w:r>
    </w:p>
    <w:p w:rsidR="00320777" w:rsidRPr="007B71D2" w:rsidRDefault="00310A4C" w:rsidP="00CA2778">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在招标环节，因相关流程等原因，2</w:t>
      </w:r>
      <w:r>
        <w:rPr>
          <w:rFonts w:ascii="仿宋" w:eastAsia="仿宋" w:hAnsi="仿宋" w:cs="仿宋_GB2312"/>
          <w:sz w:val="32"/>
          <w:szCs w:val="32"/>
        </w:rPr>
        <w:t>024</w:t>
      </w:r>
      <w:r>
        <w:rPr>
          <w:rFonts w:ascii="仿宋" w:eastAsia="仿宋" w:hAnsi="仿宋" w:cs="仿宋_GB2312" w:hint="eastAsia"/>
          <w:sz w:val="32"/>
          <w:szCs w:val="32"/>
        </w:rPr>
        <w:t>年招标工作应在</w:t>
      </w:r>
      <w:r w:rsidR="00CA2778">
        <w:rPr>
          <w:rFonts w:ascii="仿宋" w:eastAsia="仿宋" w:hAnsi="仿宋" w:cs="仿宋_GB2312" w:hint="eastAsia"/>
          <w:sz w:val="32"/>
          <w:szCs w:val="32"/>
        </w:rPr>
        <w:t>上一年度合同结束（2</w:t>
      </w:r>
      <w:r w:rsidR="00CA2778">
        <w:rPr>
          <w:rFonts w:ascii="仿宋" w:eastAsia="仿宋" w:hAnsi="仿宋" w:cs="仿宋_GB2312"/>
          <w:sz w:val="32"/>
          <w:szCs w:val="32"/>
        </w:rPr>
        <w:t>024</w:t>
      </w:r>
      <w:r w:rsidR="00CA2778">
        <w:rPr>
          <w:rFonts w:ascii="仿宋" w:eastAsia="仿宋" w:hAnsi="仿宋" w:cs="仿宋_GB2312" w:hint="eastAsia"/>
          <w:sz w:val="32"/>
          <w:szCs w:val="32"/>
        </w:rPr>
        <w:t>年4月3</w:t>
      </w:r>
      <w:r w:rsidR="00CA2778">
        <w:rPr>
          <w:rFonts w:ascii="仿宋" w:eastAsia="仿宋" w:hAnsi="仿宋" w:cs="仿宋_GB2312"/>
          <w:sz w:val="32"/>
          <w:szCs w:val="32"/>
        </w:rPr>
        <w:t>0</w:t>
      </w:r>
      <w:r w:rsidR="00CA2778">
        <w:rPr>
          <w:rFonts w:ascii="仿宋" w:eastAsia="仿宋" w:hAnsi="仿宋" w:cs="仿宋_GB2312" w:hint="eastAsia"/>
          <w:sz w:val="32"/>
          <w:szCs w:val="32"/>
        </w:rPr>
        <w:t>日）前完结，而实际于2</w:t>
      </w:r>
      <w:r w:rsidR="00CA2778">
        <w:rPr>
          <w:rFonts w:ascii="仿宋" w:eastAsia="仿宋" w:hAnsi="仿宋" w:cs="仿宋_GB2312"/>
          <w:sz w:val="32"/>
          <w:szCs w:val="32"/>
        </w:rPr>
        <w:t>024</w:t>
      </w:r>
      <w:r w:rsidR="00CA2778">
        <w:rPr>
          <w:rFonts w:ascii="仿宋" w:eastAsia="仿宋" w:hAnsi="仿宋" w:cs="仿宋_GB2312" w:hint="eastAsia"/>
          <w:sz w:val="32"/>
          <w:szCs w:val="32"/>
        </w:rPr>
        <w:t>年4月2</w:t>
      </w:r>
      <w:r w:rsidR="00CA2778">
        <w:rPr>
          <w:rFonts w:ascii="仿宋" w:eastAsia="仿宋" w:hAnsi="仿宋" w:cs="仿宋_GB2312"/>
          <w:sz w:val="32"/>
          <w:szCs w:val="32"/>
        </w:rPr>
        <w:t>9</w:t>
      </w:r>
      <w:r w:rsidR="00CA2778">
        <w:rPr>
          <w:rFonts w:ascii="仿宋" w:eastAsia="仿宋" w:hAnsi="仿宋" w:cs="仿宋_GB2312" w:hint="eastAsia"/>
          <w:sz w:val="32"/>
          <w:szCs w:val="32"/>
        </w:rPr>
        <w:t>日发布招标公告，于5月1</w:t>
      </w:r>
      <w:r w:rsidR="00CA2778">
        <w:rPr>
          <w:rFonts w:ascii="仿宋" w:eastAsia="仿宋" w:hAnsi="仿宋" w:cs="仿宋_GB2312"/>
          <w:sz w:val="32"/>
          <w:szCs w:val="32"/>
        </w:rPr>
        <w:t>4</w:t>
      </w:r>
      <w:r w:rsidR="00CA2778">
        <w:rPr>
          <w:rFonts w:ascii="仿宋" w:eastAsia="仿宋" w:hAnsi="仿宋" w:cs="仿宋_GB2312" w:hint="eastAsia"/>
          <w:sz w:val="32"/>
          <w:szCs w:val="32"/>
        </w:rPr>
        <w:t>日完成投标评审，于5月1</w:t>
      </w:r>
      <w:r w:rsidR="00CA2778">
        <w:rPr>
          <w:rFonts w:ascii="仿宋" w:eastAsia="仿宋" w:hAnsi="仿宋" w:cs="仿宋_GB2312"/>
          <w:sz w:val="32"/>
          <w:szCs w:val="32"/>
        </w:rPr>
        <w:t>6</w:t>
      </w:r>
      <w:r w:rsidR="00CA2778">
        <w:rPr>
          <w:rFonts w:ascii="仿宋" w:eastAsia="仿宋" w:hAnsi="仿宋" w:cs="仿宋_GB2312" w:hint="eastAsia"/>
          <w:sz w:val="32"/>
          <w:szCs w:val="32"/>
        </w:rPr>
        <w:t>日发布成交公告，并于2</w:t>
      </w:r>
      <w:r w:rsidR="00CA2778">
        <w:rPr>
          <w:rFonts w:ascii="仿宋" w:eastAsia="仿宋" w:hAnsi="仿宋" w:cs="仿宋_GB2312"/>
          <w:sz w:val="32"/>
          <w:szCs w:val="32"/>
        </w:rPr>
        <w:t>024</w:t>
      </w:r>
      <w:r w:rsidR="00CA2778">
        <w:rPr>
          <w:rFonts w:ascii="仿宋" w:eastAsia="仿宋" w:hAnsi="仿宋" w:cs="仿宋_GB2312" w:hint="eastAsia"/>
          <w:sz w:val="32"/>
          <w:szCs w:val="32"/>
        </w:rPr>
        <w:t>年6月日签订委托合同，在招投标方面总体进度较原计划延迟1个月。</w:t>
      </w:r>
    </w:p>
    <w:p w:rsidR="00320777" w:rsidRPr="007B71D2" w:rsidRDefault="00F82C46" w:rsidP="000D7A33">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sz w:val="32"/>
          <w:szCs w:val="32"/>
        </w:rPr>
        <w:t>4.产出成本</w:t>
      </w:r>
      <w:r w:rsidRPr="007B71D2">
        <w:rPr>
          <w:rFonts w:ascii="仿宋" w:eastAsia="仿宋" w:hAnsi="仿宋" w:cs="仿宋_GB2312" w:hint="eastAsia"/>
          <w:sz w:val="32"/>
          <w:szCs w:val="32"/>
        </w:rPr>
        <w:t>指标完成情况</w:t>
      </w:r>
    </w:p>
    <w:p w:rsidR="00320777" w:rsidRPr="007B71D2" w:rsidRDefault="00F82C46" w:rsidP="009E7F4F">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该项目产出成本指标设置为“</w:t>
      </w:r>
      <w:r w:rsidR="007B60FD">
        <w:rPr>
          <w:rFonts w:ascii="仿宋" w:eastAsia="仿宋" w:hAnsi="仿宋" w:cs="仿宋_GB2312" w:hint="eastAsia"/>
          <w:sz w:val="32"/>
          <w:szCs w:val="32"/>
        </w:rPr>
        <w:t>预算控制数</w:t>
      </w:r>
      <w:r w:rsidR="009E7F4F">
        <w:rPr>
          <w:rFonts w:ascii="仿宋" w:eastAsia="仿宋" w:hAnsi="仿宋" w:cs="仿宋_GB2312" w:hint="eastAsia"/>
          <w:sz w:val="32"/>
          <w:szCs w:val="32"/>
        </w:rPr>
        <w:t>≤</w:t>
      </w:r>
      <w:r w:rsidR="009E7F4F">
        <w:rPr>
          <w:rFonts w:ascii="仿宋" w:eastAsia="仿宋" w:hAnsi="仿宋" w:cs="仿宋_GB2312"/>
          <w:sz w:val="32"/>
          <w:szCs w:val="32"/>
        </w:rPr>
        <w:t>370.00</w:t>
      </w:r>
      <w:r w:rsidRPr="007B71D2">
        <w:rPr>
          <w:rFonts w:ascii="仿宋" w:eastAsia="仿宋" w:hAnsi="仿宋" w:cs="仿宋_GB2312" w:hint="eastAsia"/>
          <w:sz w:val="32"/>
          <w:szCs w:val="32"/>
        </w:rPr>
        <w:t>万元”，</w:t>
      </w:r>
      <w:r w:rsidR="007B60FD">
        <w:rPr>
          <w:rFonts w:ascii="仿宋" w:eastAsia="仿宋" w:hAnsi="仿宋" w:cs="仿宋_GB2312" w:hint="eastAsia"/>
          <w:sz w:val="32"/>
          <w:szCs w:val="32"/>
        </w:rPr>
        <w:t>根据2</w:t>
      </w:r>
      <w:r w:rsidR="007B60FD">
        <w:rPr>
          <w:rFonts w:ascii="仿宋" w:eastAsia="仿宋" w:hAnsi="仿宋" w:cs="仿宋_GB2312"/>
          <w:sz w:val="32"/>
          <w:szCs w:val="32"/>
        </w:rPr>
        <w:t>02</w:t>
      </w:r>
      <w:r w:rsidR="009E7F4F">
        <w:rPr>
          <w:rFonts w:ascii="仿宋" w:eastAsia="仿宋" w:hAnsi="仿宋" w:cs="仿宋_GB2312"/>
          <w:sz w:val="32"/>
          <w:szCs w:val="32"/>
        </w:rPr>
        <w:t>4</w:t>
      </w:r>
      <w:r w:rsidR="007B60FD">
        <w:rPr>
          <w:rFonts w:ascii="仿宋" w:eastAsia="仿宋" w:hAnsi="仿宋" w:cs="仿宋_GB2312" w:hint="eastAsia"/>
          <w:sz w:val="32"/>
          <w:szCs w:val="32"/>
        </w:rPr>
        <w:t>年度预算支出情况，</w:t>
      </w:r>
      <w:r w:rsidRPr="007B71D2">
        <w:rPr>
          <w:rFonts w:ascii="仿宋" w:eastAsia="仿宋" w:hAnsi="仿宋" w:cs="仿宋_GB2312" w:hint="eastAsia"/>
          <w:sz w:val="32"/>
          <w:szCs w:val="32"/>
        </w:rPr>
        <w:t>实际支出金额</w:t>
      </w:r>
      <w:r w:rsidR="009E7F4F">
        <w:rPr>
          <w:rFonts w:ascii="仿宋" w:eastAsia="仿宋" w:hAnsi="仿宋" w:cs="仿宋_GB2312"/>
          <w:sz w:val="32"/>
          <w:szCs w:val="32"/>
        </w:rPr>
        <w:t>370</w:t>
      </w:r>
      <w:r w:rsidR="007B60FD">
        <w:rPr>
          <w:rFonts w:ascii="仿宋" w:eastAsia="仿宋" w:hAnsi="仿宋" w:cs="仿宋_GB2312"/>
          <w:sz w:val="32"/>
          <w:szCs w:val="32"/>
        </w:rPr>
        <w:t>.</w:t>
      </w:r>
      <w:r w:rsidR="009E7F4F">
        <w:rPr>
          <w:rFonts w:ascii="仿宋" w:eastAsia="仿宋" w:hAnsi="仿宋" w:cs="仿宋_GB2312"/>
          <w:sz w:val="32"/>
          <w:szCs w:val="32"/>
        </w:rPr>
        <w:t>00</w:t>
      </w:r>
      <w:r w:rsidR="007B60FD" w:rsidRPr="007B71D2">
        <w:rPr>
          <w:rFonts w:ascii="仿宋" w:eastAsia="仿宋" w:hAnsi="仿宋" w:cs="仿宋_GB2312" w:hint="eastAsia"/>
          <w:sz w:val="32"/>
          <w:szCs w:val="32"/>
        </w:rPr>
        <w:t>万元，预算执行率</w:t>
      </w:r>
      <w:r w:rsidR="009E7F4F">
        <w:rPr>
          <w:rFonts w:ascii="仿宋" w:eastAsia="仿宋" w:hAnsi="仿宋" w:cs="仿宋_GB2312"/>
          <w:sz w:val="32"/>
          <w:szCs w:val="32"/>
        </w:rPr>
        <w:t>100</w:t>
      </w:r>
      <w:r w:rsidR="007B60FD" w:rsidRPr="007B71D2">
        <w:rPr>
          <w:rFonts w:ascii="仿宋" w:eastAsia="仿宋" w:hAnsi="仿宋" w:cs="仿宋_GB2312" w:hint="eastAsia"/>
          <w:sz w:val="32"/>
          <w:szCs w:val="32"/>
        </w:rPr>
        <w:t>%。</w:t>
      </w:r>
      <w:r w:rsidRPr="007B71D2">
        <w:rPr>
          <w:rFonts w:ascii="仿宋" w:eastAsia="仿宋" w:hAnsi="仿宋" w:cs="仿宋_GB2312" w:hint="eastAsia"/>
          <w:sz w:val="32"/>
          <w:szCs w:val="32"/>
        </w:rPr>
        <w:t>项目实施过程中，在招标之前，由</w:t>
      </w:r>
      <w:r w:rsidR="007B60FD">
        <w:rPr>
          <w:rFonts w:ascii="仿宋" w:eastAsia="仿宋" w:hAnsi="仿宋" w:cs="仿宋_GB2312" w:hint="eastAsia"/>
          <w:sz w:val="32"/>
          <w:szCs w:val="32"/>
        </w:rPr>
        <w:t>西城法院</w:t>
      </w:r>
      <w:r w:rsidR="00C34379">
        <w:rPr>
          <w:rFonts w:ascii="仿宋" w:eastAsia="仿宋" w:hAnsi="仿宋" w:cs="仿宋_GB2312" w:hint="eastAsia"/>
          <w:sz w:val="32"/>
          <w:szCs w:val="32"/>
        </w:rPr>
        <w:t>委托</w:t>
      </w:r>
      <w:r w:rsidR="009E7F4F" w:rsidRPr="009E7F4F">
        <w:rPr>
          <w:rFonts w:ascii="仿宋" w:eastAsia="仿宋" w:hAnsi="仿宋" w:cs="仿宋_GB2312" w:hint="eastAsia"/>
          <w:sz w:val="32"/>
          <w:szCs w:val="32"/>
        </w:rPr>
        <w:t>北京泛华国金工程咨询有限公司</w:t>
      </w:r>
      <w:r w:rsidR="009E7F4F">
        <w:rPr>
          <w:rFonts w:ascii="仿宋" w:eastAsia="仿宋" w:hAnsi="仿宋" w:cs="仿宋_GB2312" w:hint="eastAsia"/>
          <w:sz w:val="32"/>
          <w:szCs w:val="32"/>
        </w:rPr>
        <w:t>对一站式司法送达社会化购买服务项目</w:t>
      </w:r>
      <w:r w:rsidR="00C34379">
        <w:rPr>
          <w:rFonts w:ascii="仿宋" w:eastAsia="仿宋" w:hAnsi="仿宋" w:cs="仿宋_GB2312" w:hint="eastAsia"/>
          <w:sz w:val="32"/>
          <w:szCs w:val="32"/>
        </w:rPr>
        <w:t>进行公开招标</w:t>
      </w:r>
      <w:r w:rsidR="009E7F4F">
        <w:rPr>
          <w:rFonts w:ascii="仿宋" w:eastAsia="仿宋" w:hAnsi="仿宋" w:cs="仿宋_GB2312" w:hint="eastAsia"/>
          <w:sz w:val="32"/>
          <w:szCs w:val="32"/>
        </w:rPr>
        <w:t>，通过竞争性磋商方式，</w:t>
      </w:r>
      <w:r w:rsidR="00C34379">
        <w:rPr>
          <w:rFonts w:ascii="仿宋" w:eastAsia="仿宋" w:hAnsi="仿宋" w:cs="仿宋_GB2312" w:hint="eastAsia"/>
          <w:sz w:val="32"/>
          <w:szCs w:val="32"/>
        </w:rPr>
        <w:t>确定了</w:t>
      </w:r>
      <w:r w:rsidR="009E7F4F">
        <w:rPr>
          <w:rFonts w:ascii="仿宋" w:eastAsia="仿宋" w:hAnsi="仿宋" w:cs="仿宋_GB2312" w:hint="eastAsia"/>
          <w:sz w:val="32"/>
          <w:szCs w:val="32"/>
        </w:rPr>
        <w:t>项目</w:t>
      </w:r>
      <w:r w:rsidR="00C34379">
        <w:rPr>
          <w:rFonts w:ascii="仿宋" w:eastAsia="仿宋" w:hAnsi="仿宋" w:cs="仿宋_GB2312" w:hint="eastAsia"/>
          <w:sz w:val="32"/>
          <w:szCs w:val="32"/>
        </w:rPr>
        <w:t>服务方，</w:t>
      </w:r>
      <w:r w:rsidRPr="007B71D2">
        <w:rPr>
          <w:rFonts w:ascii="仿宋" w:eastAsia="仿宋" w:hAnsi="仿宋" w:cs="仿宋_GB2312" w:hint="eastAsia"/>
          <w:sz w:val="32"/>
          <w:szCs w:val="32"/>
        </w:rPr>
        <w:t>签署的合同金额不高于招标控制价，对项目成本履行了合同成本控制程序。</w:t>
      </w:r>
      <w:r w:rsidR="009E7F4F">
        <w:rPr>
          <w:rFonts w:ascii="仿宋" w:eastAsia="仿宋" w:hAnsi="仿宋" w:cs="仿宋_GB2312" w:hint="eastAsia"/>
          <w:sz w:val="32"/>
          <w:szCs w:val="32"/>
        </w:rPr>
        <w:t>但由于招标之前，未见对招标控制价或项目预算构成进行详细的测算，</w:t>
      </w:r>
      <w:r w:rsidR="00C34379">
        <w:rPr>
          <w:rFonts w:ascii="仿宋" w:eastAsia="仿宋" w:hAnsi="仿宋" w:cs="仿宋_GB2312" w:hint="eastAsia"/>
          <w:sz w:val="32"/>
          <w:szCs w:val="32"/>
        </w:rPr>
        <w:t>成本控</w:t>
      </w:r>
      <w:r w:rsidR="00C34379">
        <w:rPr>
          <w:rFonts w:ascii="仿宋" w:eastAsia="仿宋" w:hAnsi="仿宋" w:cs="仿宋_GB2312" w:hint="eastAsia"/>
          <w:sz w:val="32"/>
          <w:szCs w:val="32"/>
        </w:rPr>
        <w:lastRenderedPageBreak/>
        <w:t>制的科学性还需加强。</w:t>
      </w:r>
    </w:p>
    <w:p w:rsidR="00320777" w:rsidRPr="007E2207" w:rsidRDefault="007E2207" w:rsidP="000D7A33">
      <w:pPr>
        <w:pStyle w:val="2"/>
        <w:spacing w:before="0" w:after="0"/>
        <w:ind w:firstLineChars="200" w:firstLine="640"/>
        <w:rPr>
          <w:rFonts w:ascii="楷体" w:eastAsia="楷体" w:hAnsi="楷体"/>
          <w:bCs/>
          <w:szCs w:val="32"/>
        </w:rPr>
      </w:pPr>
      <w:bookmarkStart w:id="29" w:name="_Toc167147856"/>
      <w:r>
        <w:rPr>
          <w:rFonts w:ascii="楷体" w:eastAsia="楷体" w:hAnsi="楷体" w:hint="eastAsia"/>
          <w:bCs/>
          <w:szCs w:val="32"/>
        </w:rPr>
        <w:t>（四）</w:t>
      </w:r>
      <w:r w:rsidR="00F82C46" w:rsidRPr="007E2207">
        <w:rPr>
          <w:rFonts w:ascii="楷体" w:eastAsia="楷体" w:hAnsi="楷体" w:hint="eastAsia"/>
          <w:bCs/>
          <w:szCs w:val="32"/>
        </w:rPr>
        <w:t>效益情况</w:t>
      </w:r>
      <w:bookmarkEnd w:id="29"/>
    </w:p>
    <w:p w:rsidR="00320777" w:rsidRPr="00733A31" w:rsidRDefault="00F82C46" w:rsidP="000D7A33">
      <w:pPr>
        <w:overflowPunct w:val="0"/>
        <w:adjustRightInd w:val="0"/>
        <w:snapToGrid w:val="0"/>
        <w:spacing w:line="600" w:lineRule="exact"/>
        <w:ind w:firstLineChars="200" w:firstLine="640"/>
        <w:rPr>
          <w:rFonts w:ascii="仿宋" w:eastAsia="仿宋" w:hAnsi="仿宋" w:cs="仿宋_GB2312"/>
          <w:sz w:val="32"/>
          <w:szCs w:val="32"/>
        </w:rPr>
      </w:pPr>
      <w:r w:rsidRPr="00733A31">
        <w:rPr>
          <w:rFonts w:ascii="仿宋" w:eastAsia="仿宋" w:hAnsi="仿宋" w:cs="仿宋_GB2312"/>
          <w:sz w:val="32"/>
          <w:szCs w:val="32"/>
        </w:rPr>
        <w:t>1.实施效益</w:t>
      </w:r>
      <w:r w:rsidRPr="00733A31">
        <w:rPr>
          <w:rFonts w:ascii="仿宋" w:eastAsia="仿宋" w:hAnsi="仿宋" w:cs="仿宋_GB2312" w:hint="eastAsia"/>
          <w:sz w:val="32"/>
          <w:szCs w:val="32"/>
        </w:rPr>
        <w:t>指标完成情况</w:t>
      </w:r>
    </w:p>
    <w:p w:rsidR="00E4243E" w:rsidRPr="00E4243E" w:rsidRDefault="00E4243E" w:rsidP="00E4243E">
      <w:pPr>
        <w:overflowPunct w:val="0"/>
        <w:adjustRightInd w:val="0"/>
        <w:snapToGrid w:val="0"/>
        <w:spacing w:line="600" w:lineRule="exact"/>
        <w:ind w:firstLineChars="200" w:firstLine="640"/>
        <w:rPr>
          <w:rFonts w:ascii="仿宋" w:eastAsia="仿宋" w:hAnsi="仿宋" w:cs="仿宋_GB2312"/>
          <w:sz w:val="32"/>
          <w:szCs w:val="32"/>
        </w:rPr>
      </w:pPr>
      <w:r w:rsidRPr="00E4243E">
        <w:rPr>
          <w:rFonts w:ascii="仿宋" w:eastAsia="仿宋" w:hAnsi="仿宋" w:cs="仿宋_GB2312" w:hint="eastAsia"/>
          <w:sz w:val="32"/>
          <w:szCs w:val="32"/>
        </w:rPr>
        <w:t>一站式司法送达社会化购买服务项目的实施，通过引入社会力量参与司法送达工作，对优化司法资源配置、提升司法效率、强化社会协同治理等方面具有多维度的社会效益</w:t>
      </w:r>
      <w:r>
        <w:rPr>
          <w:rFonts w:ascii="仿宋" w:eastAsia="仿宋" w:hAnsi="仿宋" w:cs="仿宋_GB2312" w:hint="eastAsia"/>
          <w:sz w:val="32"/>
          <w:szCs w:val="32"/>
        </w:rPr>
        <w:t>。</w:t>
      </w:r>
      <w:r w:rsidRPr="00E4243E">
        <w:rPr>
          <w:rFonts w:ascii="仿宋" w:eastAsia="仿宋" w:hAnsi="仿宋" w:cs="仿宋_GB2312" w:hint="eastAsia"/>
          <w:sz w:val="32"/>
          <w:szCs w:val="32"/>
        </w:rPr>
        <w:t>具体体现如下：</w:t>
      </w:r>
      <w:r>
        <w:rPr>
          <w:rFonts w:ascii="仿宋" w:eastAsia="仿宋" w:hAnsi="仿宋" w:cs="仿宋_GB2312" w:hint="eastAsia"/>
          <w:sz w:val="32"/>
          <w:szCs w:val="32"/>
        </w:rPr>
        <w:t>一是缩短了案件处理周期。</w:t>
      </w:r>
      <w:r w:rsidRPr="00E4243E">
        <w:rPr>
          <w:rFonts w:ascii="仿宋" w:eastAsia="仿宋" w:hAnsi="仿宋" w:cs="仿宋_GB2312" w:hint="eastAsia"/>
          <w:sz w:val="32"/>
          <w:szCs w:val="32"/>
        </w:rPr>
        <w:t>通过专业化外包团队的高效运作，可优化送达流程，缩短法律文书送达时间（合同约定案件平均送达时长小于</w:t>
      </w:r>
      <w:r w:rsidRPr="00E4243E">
        <w:rPr>
          <w:rFonts w:ascii="仿宋" w:eastAsia="仿宋" w:hAnsi="仿宋" w:cs="仿宋_GB2312"/>
          <w:sz w:val="32"/>
          <w:szCs w:val="32"/>
        </w:rPr>
        <w:t>15</w:t>
      </w:r>
      <w:r w:rsidRPr="00E4243E">
        <w:rPr>
          <w:rFonts w:ascii="仿宋" w:eastAsia="仿宋" w:hAnsi="仿宋" w:cs="仿宋_GB2312" w:hint="eastAsia"/>
          <w:sz w:val="32"/>
          <w:szCs w:val="32"/>
        </w:rPr>
        <w:t>天），减少因送达延迟导致的案件积压，提升法院整体办案效率，加快司法程序推进。</w:t>
      </w:r>
      <w:r>
        <w:rPr>
          <w:rFonts w:ascii="仿宋" w:eastAsia="仿宋" w:hAnsi="仿宋" w:cs="仿宋_GB2312" w:hint="eastAsia"/>
          <w:sz w:val="32"/>
          <w:szCs w:val="32"/>
        </w:rPr>
        <w:t>二是提高送达成功率。</w:t>
      </w:r>
      <w:r w:rsidRPr="00E4243E">
        <w:rPr>
          <w:rFonts w:ascii="仿宋" w:eastAsia="仿宋" w:hAnsi="仿宋" w:cs="仿宋_GB2312" w:hint="eastAsia"/>
          <w:sz w:val="32"/>
          <w:szCs w:val="32"/>
        </w:rPr>
        <w:t>社会化服务团队通常具备更灵活的送达策略（如错时送达、线上</w:t>
      </w:r>
      <w:r w:rsidRPr="00E4243E">
        <w:rPr>
          <w:rFonts w:ascii="仿宋" w:eastAsia="仿宋" w:hAnsi="仿宋" w:cs="仿宋_GB2312"/>
          <w:sz w:val="32"/>
          <w:szCs w:val="32"/>
        </w:rPr>
        <w:t>+</w:t>
      </w:r>
      <w:r w:rsidRPr="00E4243E">
        <w:rPr>
          <w:rFonts w:ascii="仿宋" w:eastAsia="仿宋" w:hAnsi="仿宋" w:cs="仿宋_GB2312" w:hint="eastAsia"/>
          <w:sz w:val="32"/>
          <w:szCs w:val="32"/>
        </w:rPr>
        <w:t>线下结合）和本地化资源</w:t>
      </w:r>
      <w:r>
        <w:rPr>
          <w:rFonts w:ascii="仿宋" w:eastAsia="仿宋" w:hAnsi="仿宋" w:cs="仿宋_GB2312" w:hint="eastAsia"/>
          <w:sz w:val="32"/>
          <w:szCs w:val="32"/>
        </w:rPr>
        <w:t>（</w:t>
      </w:r>
      <w:r w:rsidRPr="00E4243E">
        <w:rPr>
          <w:rFonts w:ascii="仿宋" w:eastAsia="仿宋" w:hAnsi="仿宋" w:cs="仿宋_GB2312" w:hint="eastAsia"/>
          <w:sz w:val="32"/>
          <w:szCs w:val="32"/>
        </w:rPr>
        <w:t>如熟悉区域地理、人文环境</w:t>
      </w:r>
      <w:r>
        <w:rPr>
          <w:rFonts w:ascii="仿宋" w:eastAsia="仿宋" w:hAnsi="仿宋" w:cs="仿宋_GB2312" w:hint="eastAsia"/>
          <w:sz w:val="32"/>
          <w:szCs w:val="32"/>
        </w:rPr>
        <w:t>）</w:t>
      </w:r>
      <w:r w:rsidRPr="00E4243E">
        <w:rPr>
          <w:rFonts w:ascii="仿宋" w:eastAsia="仿宋" w:hAnsi="仿宋" w:cs="仿宋_GB2312" w:hint="eastAsia"/>
          <w:sz w:val="32"/>
          <w:szCs w:val="32"/>
        </w:rPr>
        <w:t>，可提高文书送达的准确性和成功率，避免因</w:t>
      </w:r>
      <w:r w:rsidRPr="00E4243E">
        <w:rPr>
          <w:rFonts w:ascii="仿宋" w:eastAsia="仿宋" w:hAnsi="仿宋" w:cs="仿宋_GB2312"/>
          <w:sz w:val="32"/>
          <w:szCs w:val="32"/>
        </w:rPr>
        <w:t>“</w:t>
      </w:r>
      <w:r w:rsidRPr="00E4243E">
        <w:rPr>
          <w:rFonts w:ascii="仿宋" w:eastAsia="仿宋" w:hAnsi="仿宋" w:cs="仿宋_GB2312" w:hint="eastAsia"/>
          <w:sz w:val="32"/>
          <w:szCs w:val="32"/>
        </w:rPr>
        <w:t>送达难</w:t>
      </w:r>
      <w:r w:rsidRPr="00E4243E">
        <w:rPr>
          <w:rFonts w:ascii="仿宋" w:eastAsia="仿宋" w:hAnsi="仿宋" w:cs="仿宋_GB2312" w:hint="cs"/>
          <w:sz w:val="32"/>
          <w:szCs w:val="32"/>
        </w:rPr>
        <w:t>”</w:t>
      </w:r>
      <w:r w:rsidRPr="00E4243E">
        <w:rPr>
          <w:rFonts w:ascii="仿宋" w:eastAsia="仿宋" w:hAnsi="仿宋" w:cs="仿宋_GB2312" w:hint="eastAsia"/>
          <w:sz w:val="32"/>
          <w:szCs w:val="32"/>
        </w:rPr>
        <w:t>导致的诉讼拖延，保障当事人合法权益及时实现。</w:t>
      </w:r>
      <w:r>
        <w:rPr>
          <w:rFonts w:ascii="仿宋" w:eastAsia="仿宋" w:hAnsi="仿宋" w:cs="仿宋_GB2312" w:hint="eastAsia"/>
          <w:sz w:val="32"/>
          <w:szCs w:val="32"/>
        </w:rPr>
        <w:t>三是</w:t>
      </w:r>
      <w:r w:rsidRPr="00E4243E">
        <w:rPr>
          <w:rFonts w:ascii="仿宋" w:eastAsia="仿宋" w:hAnsi="仿宋" w:cs="仿宋_GB2312" w:hint="eastAsia"/>
          <w:sz w:val="32"/>
          <w:szCs w:val="32"/>
        </w:rPr>
        <w:t>释放法院人力资源</w:t>
      </w:r>
      <w:r>
        <w:rPr>
          <w:rFonts w:ascii="仿宋" w:eastAsia="仿宋" w:hAnsi="仿宋" w:cs="仿宋_GB2312" w:hint="eastAsia"/>
          <w:sz w:val="32"/>
          <w:szCs w:val="32"/>
        </w:rPr>
        <w:t>。</w:t>
      </w:r>
      <w:r w:rsidRPr="00E4243E">
        <w:rPr>
          <w:rFonts w:ascii="仿宋" w:eastAsia="仿宋" w:hAnsi="仿宋" w:cs="仿宋_GB2312" w:hint="eastAsia"/>
          <w:sz w:val="32"/>
          <w:szCs w:val="32"/>
        </w:rPr>
        <w:t>将事务性送达工作外包后，</w:t>
      </w:r>
      <w:r>
        <w:rPr>
          <w:rFonts w:ascii="仿宋" w:eastAsia="仿宋" w:hAnsi="仿宋" w:cs="仿宋_GB2312" w:hint="eastAsia"/>
          <w:sz w:val="32"/>
          <w:szCs w:val="32"/>
        </w:rPr>
        <w:t>西城</w:t>
      </w:r>
      <w:r w:rsidRPr="00E4243E">
        <w:rPr>
          <w:rFonts w:ascii="仿宋" w:eastAsia="仿宋" w:hAnsi="仿宋" w:cs="仿宋_GB2312" w:hint="eastAsia"/>
          <w:sz w:val="32"/>
          <w:szCs w:val="32"/>
        </w:rPr>
        <w:t>法院工作人员可聚焦审判执行核心业务，减少非审判性事务占用的精力，缓解基层法院</w:t>
      </w:r>
      <w:r w:rsidRPr="00E4243E">
        <w:rPr>
          <w:rFonts w:ascii="仿宋" w:eastAsia="仿宋" w:hAnsi="仿宋" w:cs="仿宋_GB2312"/>
          <w:sz w:val="32"/>
          <w:szCs w:val="32"/>
        </w:rPr>
        <w:t>“</w:t>
      </w:r>
      <w:r w:rsidRPr="00E4243E">
        <w:rPr>
          <w:rFonts w:ascii="仿宋" w:eastAsia="仿宋" w:hAnsi="仿宋" w:cs="仿宋_GB2312" w:hint="eastAsia"/>
          <w:sz w:val="32"/>
          <w:szCs w:val="32"/>
        </w:rPr>
        <w:t>案多人少</w:t>
      </w:r>
      <w:r w:rsidRPr="00E4243E">
        <w:rPr>
          <w:rFonts w:ascii="仿宋" w:eastAsia="仿宋" w:hAnsi="仿宋" w:cs="仿宋_GB2312" w:hint="cs"/>
          <w:sz w:val="32"/>
          <w:szCs w:val="32"/>
        </w:rPr>
        <w:t>”</w:t>
      </w:r>
      <w:r w:rsidRPr="00E4243E">
        <w:rPr>
          <w:rFonts w:ascii="仿宋" w:eastAsia="仿宋" w:hAnsi="仿宋" w:cs="仿宋_GB2312" w:hint="eastAsia"/>
          <w:sz w:val="32"/>
          <w:szCs w:val="32"/>
        </w:rPr>
        <w:t>的压力，提升司法资源利用效率。</w:t>
      </w:r>
    </w:p>
    <w:p w:rsidR="00394E2E" w:rsidRDefault="005E62F4" w:rsidP="000D7A33">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评价认为，</w:t>
      </w:r>
      <w:r w:rsidR="00216DC6" w:rsidRPr="00216DC6">
        <w:rPr>
          <w:rFonts w:ascii="仿宋" w:eastAsia="仿宋" w:hAnsi="仿宋" w:cs="仿宋_GB2312" w:hint="eastAsia"/>
          <w:sz w:val="32"/>
          <w:szCs w:val="32"/>
        </w:rPr>
        <w:t>一站式文书送达服务的模式</w:t>
      </w:r>
      <w:r w:rsidR="00216DC6">
        <w:rPr>
          <w:rFonts w:ascii="仿宋" w:eastAsia="仿宋" w:hAnsi="仿宋" w:cs="仿宋_GB2312" w:hint="eastAsia"/>
          <w:sz w:val="32"/>
          <w:szCs w:val="32"/>
        </w:rPr>
        <w:t>通</w:t>
      </w:r>
      <w:r w:rsidR="00216DC6" w:rsidRPr="00216DC6">
        <w:rPr>
          <w:rFonts w:ascii="仿宋" w:eastAsia="仿宋" w:hAnsi="仿宋" w:cs="仿宋_GB2312" w:hint="eastAsia"/>
          <w:sz w:val="32"/>
          <w:szCs w:val="32"/>
        </w:rPr>
        <w:t>过</w:t>
      </w:r>
      <w:r w:rsidR="00216DC6" w:rsidRPr="00216DC6">
        <w:rPr>
          <w:rFonts w:ascii="仿宋" w:eastAsia="仿宋" w:hAnsi="仿宋" w:cs="仿宋_GB2312" w:hint="cs"/>
          <w:sz w:val="32"/>
          <w:szCs w:val="32"/>
        </w:rPr>
        <w:t>“</w:t>
      </w:r>
      <w:r w:rsidR="00216DC6" w:rsidRPr="00216DC6">
        <w:rPr>
          <w:rFonts w:ascii="仿宋" w:eastAsia="仿宋" w:hAnsi="仿宋" w:cs="仿宋_GB2312" w:hint="eastAsia"/>
          <w:sz w:val="32"/>
          <w:szCs w:val="32"/>
        </w:rPr>
        <w:t>管理</w:t>
      </w:r>
      <w:r w:rsidR="00216DC6" w:rsidRPr="00216DC6">
        <w:rPr>
          <w:rFonts w:ascii="仿宋" w:eastAsia="仿宋" w:hAnsi="仿宋" w:cs="仿宋_GB2312"/>
          <w:sz w:val="32"/>
          <w:szCs w:val="32"/>
        </w:rPr>
        <w:t>+</w:t>
      </w:r>
      <w:r w:rsidR="00216DC6" w:rsidRPr="00216DC6">
        <w:rPr>
          <w:rFonts w:ascii="仿宋" w:eastAsia="仿宋" w:hAnsi="仿宋" w:cs="仿宋_GB2312" w:hint="eastAsia"/>
          <w:sz w:val="32"/>
          <w:szCs w:val="32"/>
        </w:rPr>
        <w:t>平台</w:t>
      </w:r>
      <w:r w:rsidR="00216DC6" w:rsidRPr="00216DC6">
        <w:rPr>
          <w:rFonts w:ascii="仿宋" w:eastAsia="仿宋" w:hAnsi="仿宋" w:cs="仿宋_GB2312"/>
          <w:sz w:val="32"/>
          <w:szCs w:val="32"/>
        </w:rPr>
        <w:t>+</w:t>
      </w:r>
      <w:r w:rsidR="00216DC6" w:rsidRPr="00216DC6">
        <w:rPr>
          <w:rFonts w:ascii="仿宋" w:eastAsia="仿宋" w:hAnsi="仿宋" w:cs="仿宋_GB2312" w:hint="eastAsia"/>
          <w:sz w:val="32"/>
          <w:szCs w:val="32"/>
        </w:rPr>
        <w:t>服务</w:t>
      </w:r>
      <w:r w:rsidR="00216DC6" w:rsidRPr="00216DC6">
        <w:rPr>
          <w:rFonts w:ascii="仿宋" w:eastAsia="仿宋" w:hAnsi="仿宋" w:cs="仿宋_GB2312"/>
          <w:sz w:val="32"/>
          <w:szCs w:val="32"/>
        </w:rPr>
        <w:t>+</w:t>
      </w:r>
      <w:r w:rsidR="00216DC6" w:rsidRPr="00216DC6">
        <w:rPr>
          <w:rFonts w:ascii="仿宋" w:eastAsia="仿宋" w:hAnsi="仿宋" w:cs="仿宋_GB2312" w:hint="eastAsia"/>
          <w:sz w:val="32"/>
          <w:szCs w:val="32"/>
        </w:rPr>
        <w:t>数据</w:t>
      </w:r>
      <w:r w:rsidR="00216DC6" w:rsidRPr="00216DC6">
        <w:rPr>
          <w:rFonts w:ascii="仿宋" w:eastAsia="仿宋" w:hAnsi="仿宋" w:cs="仿宋_GB2312" w:hint="cs"/>
          <w:sz w:val="32"/>
          <w:szCs w:val="32"/>
        </w:rPr>
        <w:t>”</w:t>
      </w:r>
      <w:r w:rsidR="00216DC6" w:rsidRPr="00216DC6">
        <w:rPr>
          <w:rFonts w:ascii="仿宋" w:eastAsia="仿宋" w:hAnsi="仿宋" w:cs="仿宋_GB2312" w:hint="eastAsia"/>
          <w:sz w:val="32"/>
          <w:szCs w:val="32"/>
        </w:rPr>
        <w:t>的方式，</w:t>
      </w:r>
      <w:r>
        <w:rPr>
          <w:rFonts w:ascii="仿宋" w:eastAsia="仿宋" w:hAnsi="仿宋" w:cs="仿宋_GB2312" w:hint="eastAsia"/>
          <w:sz w:val="32"/>
          <w:szCs w:val="32"/>
        </w:rPr>
        <w:t>能够</w:t>
      </w:r>
      <w:r w:rsidR="00216DC6" w:rsidRPr="00216DC6">
        <w:rPr>
          <w:rFonts w:ascii="仿宋" w:eastAsia="仿宋" w:hAnsi="仿宋" w:cs="仿宋_GB2312" w:hint="eastAsia"/>
          <w:sz w:val="32"/>
          <w:szCs w:val="32"/>
        </w:rPr>
        <w:t>为法官、书记员、当事人提供一站式文书送达服务。该模式下，法官、书记员仅需要将送达的文书准备好，剩余送达工作全部交由驻场送达服务团队完成，真正实现了让每一位法官在司法送达工作中解放双</w:t>
      </w:r>
      <w:r w:rsidR="00216DC6" w:rsidRPr="00216DC6">
        <w:rPr>
          <w:rFonts w:ascii="仿宋" w:eastAsia="仿宋" w:hAnsi="仿宋" w:cs="仿宋_GB2312" w:hint="eastAsia"/>
          <w:sz w:val="32"/>
          <w:szCs w:val="32"/>
        </w:rPr>
        <w:lastRenderedPageBreak/>
        <w:t>手、专注审判，便利当事人诉讼活动。</w:t>
      </w:r>
      <w:r w:rsidR="00394E2E">
        <w:rPr>
          <w:rFonts w:ascii="仿宋" w:eastAsia="仿宋" w:hAnsi="仿宋" w:cs="仿宋_GB2312" w:hint="eastAsia"/>
          <w:sz w:val="32"/>
          <w:szCs w:val="32"/>
        </w:rPr>
        <w:t>但该</w:t>
      </w:r>
      <w:r w:rsidR="00394E2E" w:rsidRPr="00394E2E">
        <w:rPr>
          <w:rFonts w:ascii="仿宋" w:eastAsia="仿宋" w:hAnsi="仿宋" w:cs="仿宋_GB2312" w:hint="eastAsia"/>
          <w:sz w:val="32"/>
          <w:szCs w:val="32"/>
        </w:rPr>
        <w:t>项目</w:t>
      </w:r>
      <w:r>
        <w:rPr>
          <w:rFonts w:ascii="仿宋" w:eastAsia="仿宋" w:hAnsi="仿宋" w:cs="仿宋_GB2312" w:hint="eastAsia"/>
          <w:sz w:val="32"/>
          <w:szCs w:val="32"/>
        </w:rPr>
        <w:t>有关项目执行</w:t>
      </w:r>
      <w:r w:rsidR="00394E2E" w:rsidRPr="00394E2E">
        <w:rPr>
          <w:rFonts w:ascii="仿宋" w:eastAsia="仿宋" w:hAnsi="仿宋" w:cs="仿宋_GB2312" w:hint="eastAsia"/>
          <w:sz w:val="32"/>
          <w:szCs w:val="32"/>
        </w:rPr>
        <w:t>效益</w:t>
      </w:r>
      <w:r>
        <w:rPr>
          <w:rFonts w:ascii="仿宋" w:eastAsia="仿宋" w:hAnsi="仿宋" w:cs="仿宋_GB2312" w:hint="eastAsia"/>
          <w:sz w:val="32"/>
          <w:szCs w:val="32"/>
        </w:rPr>
        <w:t>方面</w:t>
      </w:r>
      <w:r w:rsidR="00394E2E">
        <w:rPr>
          <w:rFonts w:ascii="仿宋" w:eastAsia="仿宋" w:hAnsi="仿宋" w:cs="仿宋_GB2312" w:hint="eastAsia"/>
          <w:sz w:val="32"/>
          <w:szCs w:val="32"/>
        </w:rPr>
        <w:t>的</w:t>
      </w:r>
      <w:r w:rsidR="00394E2E" w:rsidRPr="00394E2E">
        <w:rPr>
          <w:rFonts w:ascii="仿宋" w:eastAsia="仿宋" w:hAnsi="仿宋" w:cs="仿宋_GB2312" w:hint="eastAsia"/>
          <w:sz w:val="32"/>
          <w:szCs w:val="32"/>
        </w:rPr>
        <w:t>总结</w:t>
      </w:r>
      <w:r w:rsidR="00394E2E">
        <w:rPr>
          <w:rFonts w:ascii="仿宋" w:eastAsia="仿宋" w:hAnsi="仿宋" w:cs="仿宋_GB2312" w:hint="eastAsia"/>
          <w:sz w:val="32"/>
          <w:szCs w:val="32"/>
        </w:rPr>
        <w:t>资料还有待充分</w:t>
      </w:r>
      <w:r w:rsidR="00394E2E" w:rsidRPr="00394E2E">
        <w:rPr>
          <w:rFonts w:ascii="仿宋" w:eastAsia="仿宋" w:hAnsi="仿宋" w:cs="仿宋_GB2312" w:hint="eastAsia"/>
          <w:sz w:val="32"/>
          <w:szCs w:val="32"/>
        </w:rPr>
        <w:t>，对效益指标的完成情况总结分析</w:t>
      </w:r>
      <w:r w:rsidR="00394E2E">
        <w:rPr>
          <w:rFonts w:ascii="仿宋" w:eastAsia="仿宋" w:hAnsi="仿宋" w:cs="仿宋_GB2312" w:hint="eastAsia"/>
          <w:sz w:val="32"/>
          <w:szCs w:val="32"/>
        </w:rPr>
        <w:t>工作还</w:t>
      </w:r>
      <w:r w:rsidR="00902C18">
        <w:rPr>
          <w:rFonts w:ascii="仿宋" w:eastAsia="仿宋" w:hAnsi="仿宋" w:cs="仿宋_GB2312" w:hint="eastAsia"/>
          <w:sz w:val="32"/>
          <w:szCs w:val="32"/>
        </w:rPr>
        <w:t>需</w:t>
      </w:r>
      <w:r w:rsidR="00394E2E">
        <w:rPr>
          <w:rFonts w:ascii="仿宋" w:eastAsia="仿宋" w:hAnsi="仿宋" w:cs="仿宋_GB2312" w:hint="eastAsia"/>
          <w:sz w:val="32"/>
          <w:szCs w:val="32"/>
        </w:rPr>
        <w:t>加强</w:t>
      </w:r>
      <w:r w:rsidR="00394E2E" w:rsidRPr="00394E2E">
        <w:rPr>
          <w:rFonts w:ascii="仿宋" w:eastAsia="仿宋" w:hAnsi="仿宋" w:cs="仿宋_GB2312" w:hint="eastAsia"/>
          <w:sz w:val="32"/>
          <w:szCs w:val="32"/>
        </w:rPr>
        <w:t>。</w:t>
      </w:r>
    </w:p>
    <w:p w:rsidR="00320777" w:rsidRPr="007B71D2" w:rsidRDefault="00F82C46" w:rsidP="000D7A33">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sz w:val="32"/>
          <w:szCs w:val="32"/>
        </w:rPr>
        <w:t>2.</w:t>
      </w:r>
      <w:r w:rsidRPr="007B71D2">
        <w:rPr>
          <w:rFonts w:ascii="仿宋" w:eastAsia="仿宋" w:hAnsi="仿宋" w:cs="仿宋_GB2312" w:hint="eastAsia"/>
          <w:sz w:val="32"/>
          <w:szCs w:val="32"/>
        </w:rPr>
        <w:t>服务对象</w:t>
      </w:r>
      <w:r w:rsidRPr="007B71D2">
        <w:rPr>
          <w:rFonts w:ascii="仿宋" w:eastAsia="仿宋" w:hAnsi="仿宋" w:cs="仿宋_GB2312"/>
          <w:sz w:val="32"/>
          <w:szCs w:val="32"/>
        </w:rPr>
        <w:t>满意度</w:t>
      </w:r>
      <w:r w:rsidRPr="007B71D2">
        <w:rPr>
          <w:rFonts w:ascii="仿宋" w:eastAsia="仿宋" w:hAnsi="仿宋" w:cs="仿宋_GB2312" w:hint="eastAsia"/>
          <w:sz w:val="32"/>
          <w:szCs w:val="32"/>
        </w:rPr>
        <w:t>指标完成情况</w:t>
      </w:r>
    </w:p>
    <w:p w:rsidR="00FA71EE" w:rsidRDefault="00AE165F" w:rsidP="000C00F2">
      <w:pPr>
        <w:overflowPunct w:val="0"/>
        <w:adjustRightInd w:val="0"/>
        <w:snapToGrid w:val="0"/>
        <w:spacing w:line="600" w:lineRule="exact"/>
        <w:ind w:firstLineChars="200" w:firstLine="640"/>
        <w:rPr>
          <w:rFonts w:ascii="仿宋" w:eastAsia="仿宋" w:hAnsi="仿宋" w:cs="仿宋_GB2312"/>
          <w:sz w:val="32"/>
          <w:szCs w:val="32"/>
        </w:rPr>
      </w:pPr>
      <w:r w:rsidRPr="00AE165F">
        <w:rPr>
          <w:rFonts w:ascii="仿宋" w:eastAsia="仿宋" w:hAnsi="仿宋" w:cs="仿宋_GB2312" w:hint="eastAsia"/>
          <w:sz w:val="32"/>
          <w:szCs w:val="32"/>
        </w:rPr>
        <w:t>为持续改正和完善西城法院运维体系，客观评价</w:t>
      </w:r>
      <w:r w:rsidR="005E62F4">
        <w:rPr>
          <w:rFonts w:ascii="仿宋" w:eastAsia="仿宋" w:hAnsi="仿宋" w:cs="仿宋_GB2312" w:hint="eastAsia"/>
          <w:sz w:val="32"/>
          <w:szCs w:val="32"/>
        </w:rPr>
        <w:t>一站式送达服务</w:t>
      </w:r>
      <w:r w:rsidRPr="00AE165F">
        <w:rPr>
          <w:rFonts w:ascii="仿宋" w:eastAsia="仿宋" w:hAnsi="仿宋" w:cs="仿宋_GB2312" w:hint="eastAsia"/>
          <w:sz w:val="32"/>
          <w:szCs w:val="32"/>
        </w:rPr>
        <w:t>质量和满意度，</w:t>
      </w:r>
      <w:r w:rsidR="005E62F4">
        <w:rPr>
          <w:rFonts w:ascii="仿宋" w:eastAsia="仿宋" w:hAnsi="仿宋" w:cs="仿宋_GB2312" w:hint="eastAsia"/>
          <w:sz w:val="32"/>
          <w:szCs w:val="32"/>
        </w:rPr>
        <w:t>面向法官、法官助理、书记员开展了满意度调查，通过满意度调查结果显示，8</w:t>
      </w:r>
      <w:r w:rsidR="005E62F4">
        <w:rPr>
          <w:rFonts w:ascii="仿宋" w:eastAsia="仿宋" w:hAnsi="仿宋" w:cs="仿宋_GB2312"/>
          <w:sz w:val="32"/>
          <w:szCs w:val="32"/>
        </w:rPr>
        <w:t>4%</w:t>
      </w:r>
      <w:r w:rsidR="005E62F4">
        <w:rPr>
          <w:rFonts w:ascii="仿宋" w:eastAsia="仿宋" w:hAnsi="仿宋" w:cs="仿宋_GB2312" w:hint="eastAsia"/>
          <w:sz w:val="32"/>
          <w:szCs w:val="32"/>
        </w:rPr>
        <w:t>的被调查对象认为送达工作</w:t>
      </w:r>
      <w:r w:rsidR="000C00F2">
        <w:rPr>
          <w:rFonts w:ascii="仿宋" w:eastAsia="仿宋" w:hAnsi="仿宋" w:cs="仿宋_GB2312" w:hint="eastAsia"/>
          <w:sz w:val="32"/>
          <w:szCs w:val="32"/>
        </w:rPr>
        <w:t>有很大帮助，8</w:t>
      </w:r>
      <w:r w:rsidR="000C00F2">
        <w:rPr>
          <w:rFonts w:ascii="仿宋" w:eastAsia="仿宋" w:hAnsi="仿宋" w:cs="仿宋_GB2312"/>
          <w:sz w:val="32"/>
          <w:szCs w:val="32"/>
        </w:rPr>
        <w:t>8%</w:t>
      </w:r>
      <w:r w:rsidR="000C00F2">
        <w:rPr>
          <w:rFonts w:ascii="仿宋" w:eastAsia="仿宋" w:hAnsi="仿宋" w:cs="仿宋_GB2312" w:hint="eastAsia"/>
          <w:sz w:val="32"/>
          <w:szCs w:val="32"/>
        </w:rPr>
        <w:t>的被调查对象对送达人员业务能力表示满意，9</w:t>
      </w:r>
      <w:r w:rsidR="000C00F2">
        <w:rPr>
          <w:rFonts w:ascii="仿宋" w:eastAsia="仿宋" w:hAnsi="仿宋" w:cs="仿宋_GB2312"/>
          <w:sz w:val="32"/>
          <w:szCs w:val="32"/>
        </w:rPr>
        <w:t>6%</w:t>
      </w:r>
      <w:r w:rsidR="000C00F2">
        <w:rPr>
          <w:rFonts w:ascii="仿宋" w:eastAsia="仿宋" w:hAnsi="仿宋" w:cs="仿宋_GB2312" w:hint="eastAsia"/>
          <w:sz w:val="32"/>
          <w:szCs w:val="32"/>
        </w:rPr>
        <w:t>的被调查对象对送达人员的服务态度和精神面貌满意。但</w:t>
      </w:r>
      <w:r w:rsidR="00C70952">
        <w:rPr>
          <w:rFonts w:ascii="仿宋" w:eastAsia="仿宋" w:hAnsi="仿宋" w:cs="仿宋_GB2312" w:hint="eastAsia"/>
          <w:sz w:val="32"/>
          <w:szCs w:val="32"/>
        </w:rPr>
        <w:t>满意度调查完成后也未见对满意度调查结果进行分析或形成分析报告，根据调查结果</w:t>
      </w:r>
      <w:r w:rsidR="009544B8">
        <w:rPr>
          <w:rFonts w:ascii="仿宋" w:eastAsia="仿宋" w:hAnsi="仿宋" w:cs="仿宋_GB2312" w:hint="eastAsia"/>
          <w:sz w:val="32"/>
          <w:szCs w:val="32"/>
        </w:rPr>
        <w:t>仍有1</w:t>
      </w:r>
      <w:r w:rsidR="009544B8">
        <w:rPr>
          <w:rFonts w:ascii="仿宋" w:eastAsia="仿宋" w:hAnsi="仿宋" w:cs="仿宋_GB2312"/>
          <w:sz w:val="32"/>
          <w:szCs w:val="32"/>
        </w:rPr>
        <w:t>2%</w:t>
      </w:r>
      <w:r w:rsidR="000C00F2">
        <w:rPr>
          <w:rFonts w:ascii="仿宋" w:eastAsia="仿宋" w:hAnsi="仿宋" w:cs="仿宋_GB2312" w:hint="eastAsia"/>
          <w:sz w:val="32"/>
          <w:szCs w:val="32"/>
        </w:rPr>
        <w:t>被调查对象</w:t>
      </w:r>
      <w:r w:rsidR="009544B8">
        <w:rPr>
          <w:rFonts w:ascii="仿宋" w:eastAsia="仿宋" w:hAnsi="仿宋" w:cs="仿宋_GB2312" w:hint="eastAsia"/>
          <w:sz w:val="32"/>
          <w:szCs w:val="32"/>
        </w:rPr>
        <w:t>对</w:t>
      </w:r>
      <w:r w:rsidR="009544B8" w:rsidRPr="009544B8">
        <w:rPr>
          <w:rFonts w:ascii="仿宋" w:eastAsia="仿宋" w:hAnsi="仿宋" w:cs="仿宋_GB2312" w:hint="eastAsia"/>
          <w:sz w:val="32"/>
          <w:szCs w:val="32"/>
        </w:rPr>
        <w:t>送达人员业务能力</w:t>
      </w:r>
      <w:r w:rsidR="009544B8">
        <w:rPr>
          <w:rFonts w:ascii="仿宋" w:eastAsia="仿宋" w:hAnsi="仿宋" w:cs="仿宋_GB2312" w:hint="eastAsia"/>
          <w:sz w:val="32"/>
          <w:szCs w:val="32"/>
        </w:rPr>
        <w:t>表示欠佳，</w:t>
      </w:r>
      <w:r w:rsidR="002C580E">
        <w:rPr>
          <w:rFonts w:ascii="仿宋" w:eastAsia="仿宋" w:hAnsi="仿宋" w:cs="仿宋_GB2312" w:hint="eastAsia"/>
          <w:sz w:val="32"/>
          <w:szCs w:val="32"/>
        </w:rPr>
        <w:t>认为</w:t>
      </w:r>
      <w:r w:rsidR="009544B8">
        <w:rPr>
          <w:rFonts w:ascii="仿宋" w:eastAsia="仿宋" w:hAnsi="仿宋" w:cs="仿宋_GB2312" w:hint="eastAsia"/>
          <w:sz w:val="32"/>
          <w:szCs w:val="32"/>
        </w:rPr>
        <w:t>还需对送达人员加强培训</w:t>
      </w:r>
      <w:r w:rsidR="002C580E">
        <w:rPr>
          <w:rFonts w:ascii="仿宋" w:eastAsia="仿宋" w:hAnsi="仿宋" w:cs="仿宋_GB2312" w:hint="eastAsia"/>
          <w:sz w:val="32"/>
          <w:szCs w:val="32"/>
        </w:rPr>
        <w:t>。</w:t>
      </w:r>
    </w:p>
    <w:p w:rsidR="00320777" w:rsidRPr="00AE165F" w:rsidRDefault="00FA71EE" w:rsidP="000C00F2">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评价认为，</w:t>
      </w:r>
      <w:r w:rsidR="002D4C57">
        <w:rPr>
          <w:rFonts w:ascii="仿宋" w:eastAsia="仿宋" w:hAnsi="仿宋" w:cs="仿宋_GB2312" w:hint="eastAsia"/>
          <w:sz w:val="32"/>
          <w:szCs w:val="32"/>
        </w:rPr>
        <w:t>满意度调查仅是针对法官、法官助理、书记员开展，还应包括当事人，满意度的调查对象应全面，现有的满意度调查结果也显示了服务方（驻场送达人员）</w:t>
      </w:r>
      <w:r w:rsidR="00C70952">
        <w:rPr>
          <w:rFonts w:ascii="仿宋" w:eastAsia="仿宋" w:hAnsi="仿宋" w:cs="仿宋_GB2312" w:hint="eastAsia"/>
          <w:sz w:val="32"/>
          <w:szCs w:val="32"/>
        </w:rPr>
        <w:t>在项目执行方面还有一定的提升空间。</w:t>
      </w:r>
    </w:p>
    <w:p w:rsidR="00320777" w:rsidRPr="007B71D2" w:rsidRDefault="00F82C46" w:rsidP="000D7A33">
      <w:pPr>
        <w:pStyle w:val="1"/>
        <w:keepNext w:val="0"/>
        <w:keepLines w:val="0"/>
        <w:spacing w:before="0" w:after="0"/>
        <w:ind w:firstLine="640"/>
        <w:jc w:val="both"/>
        <w:rPr>
          <w:rFonts w:ascii="黑体" w:hAnsi="黑体"/>
          <w:b w:val="0"/>
          <w:szCs w:val="32"/>
          <w:highlight w:val="yellow"/>
        </w:rPr>
      </w:pPr>
      <w:bookmarkStart w:id="30" w:name="_Toc143761464"/>
      <w:bookmarkStart w:id="31" w:name="_Toc167147857"/>
      <w:r w:rsidRPr="003E0A31">
        <w:rPr>
          <w:rFonts w:ascii="黑体" w:hAnsi="黑体" w:hint="eastAsia"/>
          <w:b w:val="0"/>
          <w:szCs w:val="32"/>
        </w:rPr>
        <w:t>五、主要经验及做法、存在的问题</w:t>
      </w:r>
      <w:bookmarkEnd w:id="30"/>
      <w:bookmarkEnd w:id="31"/>
    </w:p>
    <w:p w:rsidR="00320777" w:rsidRPr="007E2207" w:rsidRDefault="007E2207" w:rsidP="000D7A33">
      <w:pPr>
        <w:pStyle w:val="2"/>
        <w:spacing w:before="0" w:after="0"/>
        <w:ind w:firstLineChars="200" w:firstLine="640"/>
        <w:rPr>
          <w:rFonts w:ascii="楷体" w:eastAsia="楷体" w:hAnsi="楷体"/>
          <w:bCs/>
          <w:szCs w:val="32"/>
        </w:rPr>
      </w:pPr>
      <w:bookmarkStart w:id="32" w:name="_Toc167147858"/>
      <w:r>
        <w:rPr>
          <w:rFonts w:ascii="楷体" w:eastAsia="楷体" w:hAnsi="楷体" w:hint="eastAsia"/>
          <w:bCs/>
          <w:szCs w:val="32"/>
        </w:rPr>
        <w:t>（一）</w:t>
      </w:r>
      <w:r w:rsidRPr="007E2207">
        <w:rPr>
          <w:rFonts w:ascii="楷体" w:eastAsia="楷体" w:hAnsi="楷体" w:hint="eastAsia"/>
          <w:bCs/>
          <w:szCs w:val="32"/>
        </w:rPr>
        <w:t>主要经验及做法</w:t>
      </w:r>
      <w:bookmarkEnd w:id="32"/>
    </w:p>
    <w:p w:rsidR="00320777" w:rsidRPr="007B71D2" w:rsidRDefault="00F82C46" w:rsidP="000D7A33">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t>1</w:t>
      </w:r>
      <w:r w:rsidRPr="007B71D2">
        <w:rPr>
          <w:rFonts w:ascii="仿宋" w:eastAsia="仿宋" w:hAnsi="仿宋" w:cs="仿宋_GB2312"/>
          <w:sz w:val="32"/>
          <w:szCs w:val="32"/>
        </w:rPr>
        <w:t>.</w:t>
      </w:r>
      <w:r w:rsidR="00AE165F">
        <w:rPr>
          <w:rFonts w:ascii="仿宋" w:eastAsia="仿宋" w:hAnsi="仿宋" w:cs="仿宋_GB2312" w:hint="eastAsia"/>
          <w:sz w:val="32"/>
          <w:szCs w:val="32"/>
        </w:rPr>
        <w:t>加强组织领导</w:t>
      </w:r>
      <w:r w:rsidRPr="007B71D2">
        <w:rPr>
          <w:rFonts w:ascii="仿宋" w:eastAsia="仿宋" w:hAnsi="仿宋" w:cs="仿宋_GB2312" w:hint="eastAsia"/>
          <w:sz w:val="32"/>
          <w:szCs w:val="32"/>
        </w:rPr>
        <w:t>。</w:t>
      </w:r>
      <w:r w:rsidR="00AE165F">
        <w:rPr>
          <w:rFonts w:ascii="仿宋" w:eastAsia="仿宋" w:hAnsi="仿宋" w:cs="仿宋_GB2312" w:hint="eastAsia"/>
          <w:sz w:val="32"/>
          <w:szCs w:val="32"/>
        </w:rPr>
        <w:t>要加强对项目工作的全面领导，便于及时发现项目运行过程中出现的问题并加以改进。严格按照项目管理制度及财务管理制度实施，加强项目管理和监督，确保项目实施规范。</w:t>
      </w:r>
    </w:p>
    <w:p w:rsidR="00320777" w:rsidRDefault="00F82C46" w:rsidP="000D7A33">
      <w:pPr>
        <w:overflowPunct w:val="0"/>
        <w:adjustRightInd w:val="0"/>
        <w:snapToGrid w:val="0"/>
        <w:spacing w:line="600" w:lineRule="exact"/>
        <w:ind w:firstLineChars="200" w:firstLine="640"/>
        <w:rPr>
          <w:rFonts w:ascii="仿宋" w:eastAsia="仿宋" w:hAnsi="仿宋" w:cs="仿宋_GB2312"/>
          <w:sz w:val="32"/>
          <w:szCs w:val="32"/>
        </w:rPr>
      </w:pPr>
      <w:r w:rsidRPr="007B71D2">
        <w:rPr>
          <w:rFonts w:ascii="仿宋" w:eastAsia="仿宋" w:hAnsi="仿宋" w:cs="仿宋_GB2312" w:hint="eastAsia"/>
          <w:sz w:val="32"/>
          <w:szCs w:val="32"/>
        </w:rPr>
        <w:lastRenderedPageBreak/>
        <w:t>2</w:t>
      </w:r>
      <w:r w:rsidRPr="007B71D2">
        <w:rPr>
          <w:rFonts w:ascii="仿宋" w:eastAsia="仿宋" w:hAnsi="仿宋" w:cs="仿宋_GB2312"/>
          <w:sz w:val="32"/>
          <w:szCs w:val="32"/>
        </w:rPr>
        <w:t>.</w:t>
      </w:r>
      <w:r w:rsidR="00AE165F">
        <w:rPr>
          <w:rFonts w:ascii="仿宋" w:eastAsia="仿宋" w:hAnsi="仿宋" w:cs="仿宋_GB2312" w:hint="eastAsia"/>
          <w:sz w:val="32"/>
          <w:szCs w:val="32"/>
        </w:rPr>
        <w:t>专款专用</w:t>
      </w:r>
      <w:r w:rsidRPr="007B71D2">
        <w:rPr>
          <w:rFonts w:ascii="仿宋" w:eastAsia="仿宋" w:hAnsi="仿宋" w:cs="仿宋_GB2312" w:hint="eastAsia"/>
          <w:sz w:val="32"/>
          <w:szCs w:val="32"/>
        </w:rPr>
        <w:t>。</w:t>
      </w:r>
      <w:r w:rsidR="00AE165F">
        <w:rPr>
          <w:rFonts w:ascii="仿宋" w:eastAsia="仿宋" w:hAnsi="仿宋" w:cs="仿宋_GB2312" w:hint="eastAsia"/>
          <w:sz w:val="32"/>
          <w:szCs w:val="32"/>
        </w:rPr>
        <w:t>严格按项目规范要求，做到专款专用，确保项目工作顺利开展。</w:t>
      </w:r>
      <w:r w:rsidR="003A6717">
        <w:rPr>
          <w:rFonts w:ascii="仿宋" w:eastAsia="仿宋" w:hAnsi="仿宋" w:cs="仿宋_GB2312" w:hint="eastAsia"/>
          <w:sz w:val="32"/>
          <w:szCs w:val="32"/>
        </w:rPr>
        <w:t>大额支出</w:t>
      </w:r>
      <w:r w:rsidR="00AE165F">
        <w:rPr>
          <w:rFonts w:ascii="仿宋" w:eastAsia="仿宋" w:hAnsi="仿宋" w:cs="仿宋_GB2312" w:hint="eastAsia"/>
          <w:sz w:val="32"/>
          <w:szCs w:val="32"/>
        </w:rPr>
        <w:t>按照“三重一大”制度的要求由院党委集体讨论决定，并严格履行财务审批流程，保证专款专用，无截留、无挪用等现象，取得了良好效果。</w:t>
      </w:r>
    </w:p>
    <w:p w:rsidR="002D4C57" w:rsidRDefault="003A6717" w:rsidP="002D4C57">
      <w:pPr>
        <w:overflowPunct w:val="0"/>
        <w:adjustRightInd w:val="0"/>
        <w:snapToGrid w:val="0"/>
        <w:spacing w:line="600" w:lineRule="exact"/>
        <w:ind w:firstLineChars="200" w:firstLine="640"/>
        <w:rPr>
          <w:rFonts w:ascii="仿宋" w:eastAsia="仿宋" w:hAnsi="仿宋" w:cs="仿宋_GB2312"/>
          <w:sz w:val="32"/>
          <w:szCs w:val="32"/>
        </w:rPr>
      </w:pPr>
      <w:r w:rsidRPr="003A6717">
        <w:rPr>
          <w:rFonts w:ascii="仿宋" w:eastAsia="仿宋" w:hAnsi="仿宋" w:cs="仿宋_GB2312"/>
          <w:sz w:val="32"/>
          <w:szCs w:val="32"/>
        </w:rPr>
        <w:t>3.</w:t>
      </w:r>
      <w:r w:rsidR="002D4C57" w:rsidRPr="002D4C57">
        <w:rPr>
          <w:rFonts w:ascii="仿宋" w:eastAsia="仿宋" w:hAnsi="仿宋" w:cs="仿宋_GB2312" w:hint="eastAsia"/>
          <w:sz w:val="32"/>
          <w:szCs w:val="32"/>
        </w:rPr>
        <w:t>取消试点驻庭排期人员，调配人员派驻立案速裁，金融速裁，行政庭，执行局，保全组和立案窗口辅助，</w:t>
      </w:r>
      <w:r w:rsidR="002D4C57">
        <w:rPr>
          <w:rFonts w:ascii="仿宋" w:eastAsia="仿宋" w:hAnsi="仿宋" w:cs="仿宋_GB2312" w:hint="eastAsia"/>
          <w:sz w:val="32"/>
          <w:szCs w:val="32"/>
        </w:rPr>
        <w:t>增加</w:t>
      </w:r>
      <w:r w:rsidR="002D4C57" w:rsidRPr="002D4C57">
        <w:rPr>
          <w:rFonts w:ascii="仿宋" w:eastAsia="仿宋" w:hAnsi="仿宋" w:cs="仿宋_GB2312" w:hint="eastAsia"/>
          <w:sz w:val="32"/>
          <w:szCs w:val="32"/>
        </w:rPr>
        <w:t>集约送达中心</w:t>
      </w:r>
      <w:r w:rsidR="002D4C57">
        <w:rPr>
          <w:rFonts w:ascii="仿宋" w:eastAsia="仿宋" w:hAnsi="仿宋" w:cs="仿宋_GB2312" w:hint="eastAsia"/>
          <w:sz w:val="32"/>
          <w:szCs w:val="32"/>
        </w:rPr>
        <w:t>人数。</w:t>
      </w:r>
    </w:p>
    <w:p w:rsidR="002D4C57" w:rsidRPr="002D4C57" w:rsidRDefault="002D4C57" w:rsidP="00B61E66">
      <w:pPr>
        <w:overflowPunct w:val="0"/>
        <w:adjustRightInd w:val="0"/>
        <w:snapToGrid w:val="0"/>
        <w:spacing w:line="600" w:lineRule="exact"/>
        <w:ind w:firstLineChars="200" w:firstLine="640"/>
      </w:pPr>
      <w:r w:rsidRPr="002D4C57">
        <w:rPr>
          <w:rFonts w:ascii="仿宋" w:eastAsia="仿宋" w:hAnsi="仿宋" w:cs="仿宋_GB2312" w:hint="eastAsia"/>
          <w:sz w:val="32"/>
          <w:szCs w:val="32"/>
        </w:rPr>
        <w:t>4</w:t>
      </w:r>
      <w:r w:rsidRPr="002D4C57">
        <w:rPr>
          <w:rFonts w:ascii="仿宋" w:eastAsia="仿宋" w:hAnsi="仿宋" w:cs="仿宋_GB2312"/>
          <w:sz w:val="32"/>
          <w:szCs w:val="32"/>
        </w:rPr>
        <w:t>.</w:t>
      </w:r>
      <w:r w:rsidRPr="002D4C57">
        <w:rPr>
          <w:rFonts w:ascii="仿宋" w:eastAsia="仿宋" w:hAnsi="仿宋" w:cs="仿宋_GB2312" w:hint="eastAsia"/>
          <w:sz w:val="32"/>
          <w:szCs w:val="32"/>
        </w:rPr>
        <w:t>西城法院围绕审判辅助事务集约化工作，从整体模式、各环节流程、人员管理等方面，</w:t>
      </w:r>
      <w:r>
        <w:rPr>
          <w:rFonts w:ascii="仿宋" w:eastAsia="仿宋" w:hAnsi="仿宋" w:cs="仿宋_GB2312" w:hint="eastAsia"/>
          <w:sz w:val="32"/>
          <w:szCs w:val="32"/>
        </w:rPr>
        <w:t>形成《</w:t>
      </w:r>
      <w:r w:rsidRPr="002D4C57">
        <w:rPr>
          <w:rFonts w:ascii="仿宋" w:eastAsia="仿宋" w:hAnsi="仿宋" w:cs="仿宋_GB2312" w:hint="eastAsia"/>
          <w:sz w:val="32"/>
          <w:szCs w:val="32"/>
        </w:rPr>
        <w:t>西城法院审判辅助事务集约化工作指引</w:t>
      </w:r>
      <w:r>
        <w:rPr>
          <w:rFonts w:ascii="仿宋" w:eastAsia="仿宋" w:hAnsi="仿宋" w:cs="仿宋_GB2312" w:hint="eastAsia"/>
          <w:sz w:val="32"/>
          <w:szCs w:val="32"/>
        </w:rPr>
        <w:t>》，</w:t>
      </w:r>
      <w:r w:rsidR="00B61E66" w:rsidRPr="00B61E66">
        <w:rPr>
          <w:rFonts w:ascii="仿宋" w:eastAsia="仿宋" w:hAnsi="仿宋" w:cs="仿宋_GB2312" w:hint="eastAsia"/>
          <w:sz w:val="32"/>
          <w:szCs w:val="32"/>
        </w:rPr>
        <w:t>以</w:t>
      </w:r>
      <w:r w:rsidR="00B61E66" w:rsidRPr="00B61E66">
        <w:rPr>
          <w:rFonts w:ascii="仿宋" w:eastAsia="仿宋" w:hAnsi="仿宋" w:cs="仿宋_GB2312"/>
          <w:sz w:val="32"/>
          <w:szCs w:val="32"/>
        </w:rPr>
        <w:t>“</w:t>
      </w:r>
      <w:r w:rsidR="00B61E66" w:rsidRPr="00B61E66">
        <w:rPr>
          <w:rFonts w:ascii="仿宋" w:eastAsia="仿宋" w:hAnsi="仿宋" w:cs="仿宋_GB2312" w:hint="eastAsia"/>
          <w:sz w:val="32"/>
          <w:szCs w:val="32"/>
        </w:rPr>
        <w:t>集约化、规范化、标准化、数字化</w:t>
      </w:r>
      <w:r w:rsidR="00B61E66" w:rsidRPr="00B61E66">
        <w:rPr>
          <w:rFonts w:ascii="仿宋" w:eastAsia="仿宋" w:hAnsi="仿宋" w:cs="仿宋_GB2312" w:hint="cs"/>
          <w:sz w:val="32"/>
          <w:szCs w:val="32"/>
        </w:rPr>
        <w:t>”</w:t>
      </w:r>
      <w:r w:rsidR="00B61E66" w:rsidRPr="00B61E66">
        <w:rPr>
          <w:rFonts w:ascii="仿宋" w:eastAsia="仿宋" w:hAnsi="仿宋" w:cs="仿宋_GB2312" w:hint="eastAsia"/>
          <w:sz w:val="32"/>
          <w:szCs w:val="32"/>
        </w:rPr>
        <w:t>为导向，通过深度整合资源、优化业务流程、引入科技力量，探索创新审判辅助事务管理模式。</w:t>
      </w:r>
    </w:p>
    <w:p w:rsidR="00320777" w:rsidRPr="007E2207" w:rsidRDefault="007E2207" w:rsidP="000D7A33">
      <w:pPr>
        <w:pStyle w:val="2"/>
        <w:spacing w:before="0" w:after="0"/>
        <w:ind w:firstLineChars="200" w:firstLine="640"/>
        <w:rPr>
          <w:rFonts w:ascii="楷体" w:eastAsia="楷体" w:hAnsi="楷体"/>
          <w:bCs/>
          <w:szCs w:val="32"/>
        </w:rPr>
      </w:pPr>
      <w:bookmarkStart w:id="33" w:name="_Toc167147859"/>
      <w:r>
        <w:rPr>
          <w:rFonts w:ascii="楷体" w:eastAsia="楷体" w:hAnsi="楷体" w:hint="eastAsia"/>
          <w:bCs/>
          <w:szCs w:val="32"/>
        </w:rPr>
        <w:t>（二）</w:t>
      </w:r>
      <w:r w:rsidR="00F82C46" w:rsidRPr="007E2207">
        <w:rPr>
          <w:rFonts w:ascii="楷体" w:eastAsia="楷体" w:hAnsi="楷体" w:hint="eastAsia"/>
          <w:bCs/>
          <w:szCs w:val="32"/>
        </w:rPr>
        <w:t>存在的问题</w:t>
      </w:r>
      <w:bookmarkEnd w:id="33"/>
    </w:p>
    <w:p w:rsidR="00A763BA" w:rsidRPr="00A763BA" w:rsidRDefault="008907F3" w:rsidP="008907F3">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sz w:val="32"/>
          <w:szCs w:val="32"/>
        </w:rPr>
        <w:t>存在</w:t>
      </w:r>
      <w:r w:rsidR="00A763BA" w:rsidRPr="00A763BA">
        <w:rPr>
          <w:rFonts w:ascii="仿宋" w:eastAsia="仿宋" w:hAnsi="仿宋" w:cs="仿宋_GB2312" w:hint="eastAsia"/>
          <w:sz w:val="32"/>
          <w:szCs w:val="32"/>
        </w:rPr>
        <w:t>合同</w:t>
      </w:r>
      <w:r>
        <w:rPr>
          <w:rFonts w:ascii="仿宋" w:eastAsia="仿宋" w:hAnsi="仿宋" w:cs="仿宋_GB2312" w:hint="eastAsia"/>
          <w:sz w:val="32"/>
          <w:szCs w:val="32"/>
        </w:rPr>
        <w:t>审核</w:t>
      </w:r>
      <w:r w:rsidR="00DC72A9">
        <w:rPr>
          <w:rFonts w:ascii="仿宋" w:eastAsia="仿宋" w:hAnsi="仿宋" w:cs="仿宋_GB2312" w:hint="eastAsia"/>
          <w:sz w:val="32"/>
          <w:szCs w:val="32"/>
        </w:rPr>
        <w:t>严谨</w:t>
      </w:r>
      <w:r>
        <w:rPr>
          <w:rFonts w:ascii="仿宋" w:eastAsia="仿宋" w:hAnsi="仿宋" w:cs="仿宋_GB2312" w:hint="eastAsia"/>
          <w:sz w:val="32"/>
          <w:szCs w:val="32"/>
        </w:rPr>
        <w:t>性</w:t>
      </w:r>
      <w:r>
        <w:rPr>
          <w:rFonts w:ascii="仿宋" w:eastAsia="仿宋" w:hAnsi="仿宋" w:cs="仿宋_GB2312"/>
          <w:sz w:val="32"/>
          <w:szCs w:val="32"/>
        </w:rPr>
        <w:t>有待加强</w:t>
      </w:r>
      <w:r>
        <w:rPr>
          <w:rFonts w:ascii="仿宋" w:eastAsia="仿宋" w:hAnsi="仿宋" w:cs="仿宋_GB2312" w:hint="eastAsia"/>
          <w:sz w:val="32"/>
          <w:szCs w:val="32"/>
        </w:rPr>
        <w:t>；</w:t>
      </w:r>
      <w:r w:rsidR="00A448AE" w:rsidRPr="00A448AE">
        <w:rPr>
          <w:rFonts w:ascii="仿宋" w:eastAsia="仿宋" w:hAnsi="仿宋" w:cs="仿宋_GB2312" w:hint="eastAsia"/>
          <w:sz w:val="32"/>
          <w:szCs w:val="32"/>
        </w:rPr>
        <w:t>项目过程资料收集</w:t>
      </w:r>
      <w:r>
        <w:rPr>
          <w:rFonts w:ascii="仿宋" w:eastAsia="仿宋" w:hAnsi="仿宋" w:cs="仿宋_GB2312" w:hint="eastAsia"/>
          <w:sz w:val="32"/>
          <w:szCs w:val="32"/>
        </w:rPr>
        <w:t>完整性有待提高；</w:t>
      </w:r>
      <w:r w:rsidR="00A763BA" w:rsidRPr="00A763BA">
        <w:rPr>
          <w:rFonts w:ascii="仿宋" w:eastAsia="仿宋" w:hAnsi="仿宋" w:cs="仿宋_GB2312" w:hint="eastAsia"/>
          <w:sz w:val="32"/>
          <w:szCs w:val="32"/>
        </w:rPr>
        <w:t>项目效益总结不够充分</w:t>
      </w:r>
      <w:r>
        <w:rPr>
          <w:rFonts w:ascii="仿宋" w:eastAsia="仿宋" w:hAnsi="仿宋" w:cs="仿宋_GB2312" w:hint="eastAsia"/>
          <w:sz w:val="32"/>
          <w:szCs w:val="32"/>
        </w:rPr>
        <w:t>等</w:t>
      </w:r>
      <w:r w:rsidR="00A763BA" w:rsidRPr="00A763BA">
        <w:rPr>
          <w:rFonts w:ascii="仿宋" w:eastAsia="仿宋" w:hAnsi="仿宋" w:cs="仿宋_GB2312" w:hint="eastAsia"/>
          <w:sz w:val="32"/>
          <w:szCs w:val="32"/>
        </w:rPr>
        <w:t>。</w:t>
      </w:r>
    </w:p>
    <w:p w:rsidR="00320777" w:rsidRPr="003E0A31" w:rsidRDefault="00F82C46" w:rsidP="000D7A33">
      <w:pPr>
        <w:pStyle w:val="1"/>
        <w:keepNext w:val="0"/>
        <w:keepLines w:val="0"/>
        <w:spacing w:before="0" w:after="0"/>
        <w:ind w:firstLine="640"/>
        <w:jc w:val="both"/>
        <w:rPr>
          <w:rFonts w:ascii="黑体" w:hAnsi="黑体"/>
          <w:b w:val="0"/>
          <w:szCs w:val="32"/>
        </w:rPr>
      </w:pPr>
      <w:bookmarkStart w:id="34" w:name="_Toc143761465"/>
      <w:bookmarkStart w:id="35" w:name="_Toc167147860"/>
      <w:r w:rsidRPr="003E0A31">
        <w:rPr>
          <w:rFonts w:ascii="黑体" w:hAnsi="黑体" w:hint="eastAsia"/>
          <w:b w:val="0"/>
          <w:szCs w:val="32"/>
        </w:rPr>
        <w:t>六、有关建议</w:t>
      </w:r>
      <w:bookmarkEnd w:id="34"/>
      <w:bookmarkEnd w:id="35"/>
    </w:p>
    <w:p w:rsidR="00392281" w:rsidRDefault="00A763BA" w:rsidP="000D7A33">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（一）</w:t>
      </w:r>
      <w:r w:rsidRPr="00A763BA">
        <w:rPr>
          <w:rFonts w:ascii="仿宋" w:eastAsia="仿宋" w:hAnsi="仿宋" w:cs="仿宋_GB2312" w:hint="eastAsia"/>
          <w:sz w:val="32"/>
          <w:szCs w:val="32"/>
        </w:rPr>
        <w:t>进一步</w:t>
      </w:r>
      <w:r w:rsidR="00392281">
        <w:rPr>
          <w:rFonts w:ascii="仿宋" w:eastAsia="仿宋" w:hAnsi="仿宋" w:cs="仿宋_GB2312" w:hint="eastAsia"/>
          <w:sz w:val="32"/>
          <w:szCs w:val="32"/>
        </w:rPr>
        <w:t>完善项目决策程序，组织项目业务部门开展全面深度需求研讨，梳理年度案件类型、数量及送达需求变化趋势，结合各类司法送达，做好需求分析，规范立项可行性论证，强化立项前各环节工作。</w:t>
      </w:r>
    </w:p>
    <w:p w:rsidR="00392281" w:rsidRPr="00392281" w:rsidRDefault="00392281" w:rsidP="000D7A33">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（二）</w:t>
      </w:r>
      <w:r w:rsidRPr="00392281">
        <w:rPr>
          <w:rFonts w:ascii="仿宋" w:eastAsia="仿宋" w:hAnsi="仿宋" w:cs="仿宋_GB2312" w:hint="eastAsia"/>
          <w:sz w:val="32"/>
          <w:szCs w:val="32"/>
        </w:rPr>
        <w:t>提高绩效意识，明确绩效目标及绩效预期，细化量化绩效指标，重视绩效指标的指导、约束作用，充分发挥绩效目标导向作用。</w:t>
      </w:r>
    </w:p>
    <w:p w:rsidR="00392281" w:rsidRDefault="00392281" w:rsidP="00392281">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lastRenderedPageBreak/>
        <w:t>（三）</w:t>
      </w:r>
      <w:r w:rsidRPr="007B71D2">
        <w:rPr>
          <w:rFonts w:ascii="仿宋" w:eastAsia="仿宋" w:hAnsi="仿宋" w:cs="仿宋_GB2312" w:hint="eastAsia"/>
          <w:sz w:val="32"/>
          <w:szCs w:val="32"/>
        </w:rPr>
        <w:t>重视项目单位主体责任及过程监管责任的落实，合理设计并制定项目实施方案，</w:t>
      </w:r>
      <w:r>
        <w:rPr>
          <w:rFonts w:ascii="仿宋" w:eastAsia="仿宋" w:hAnsi="仿宋" w:cs="仿宋_GB2312" w:hint="eastAsia"/>
          <w:sz w:val="32"/>
          <w:szCs w:val="32"/>
        </w:rPr>
        <w:t>围绕构建全周期、全流程实施方案，明确服务</w:t>
      </w:r>
      <w:r w:rsidRPr="00392281">
        <w:rPr>
          <w:rFonts w:ascii="仿宋" w:eastAsia="仿宋" w:hAnsi="仿宋" w:cs="仿宋_GB2312" w:hint="eastAsia"/>
          <w:sz w:val="32"/>
          <w:szCs w:val="32"/>
        </w:rPr>
        <w:t>范围，包括刑事、民事、行政案件的送达类型，以及电子送达、纸质送达、公告送达等具体方式。同时，制定统一的技术标准，如电子送达平台的功能要求、数据传输格式、安全防护等级，纸质送达的文书规范、送达流程、签收要求等，确保服务质量的一致性和规范性。</w:t>
      </w:r>
    </w:p>
    <w:p w:rsidR="00392281" w:rsidRDefault="00392281" w:rsidP="00392281">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（四）</w:t>
      </w:r>
      <w:r w:rsidRPr="00392281">
        <w:rPr>
          <w:rFonts w:ascii="仿宋" w:eastAsia="仿宋" w:hAnsi="仿宋" w:cs="仿宋_GB2312" w:hint="eastAsia"/>
          <w:sz w:val="32"/>
          <w:szCs w:val="32"/>
        </w:rPr>
        <w:t>加强项目的资金支付和财务管理，严格按照合同约定条款支付资金，在组织跨年项目正常实施的情况下，考虑年度项目预算按照实际支出内容编制，避免资金与项目不对应的情况。</w:t>
      </w:r>
    </w:p>
    <w:p w:rsidR="00392281" w:rsidRPr="008A1ED0" w:rsidRDefault="008A1ED0" w:rsidP="00392281">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（五）</w:t>
      </w:r>
      <w:r w:rsidRPr="008A1ED0">
        <w:rPr>
          <w:rFonts w:ascii="仿宋" w:eastAsia="仿宋" w:hAnsi="仿宋" w:cs="仿宋_GB2312" w:hint="eastAsia"/>
          <w:sz w:val="32"/>
          <w:szCs w:val="32"/>
        </w:rPr>
        <w:t>加强合同审核管理，</w:t>
      </w:r>
      <w:r>
        <w:rPr>
          <w:rFonts w:ascii="仿宋" w:eastAsia="仿宋" w:hAnsi="仿宋" w:cs="仿宋_GB2312" w:hint="eastAsia"/>
          <w:sz w:val="32"/>
          <w:szCs w:val="32"/>
        </w:rPr>
        <w:t>合同作为明确双方权利义务的关键文件，其审核管理的严密性直接影响项目风险防范成效，通过加强合同审核，强化法律风险防范，</w:t>
      </w:r>
      <w:r w:rsidRPr="008A1ED0">
        <w:rPr>
          <w:rFonts w:ascii="仿宋" w:eastAsia="仿宋" w:hAnsi="仿宋" w:cs="仿宋_GB2312" w:hint="eastAsia"/>
          <w:sz w:val="32"/>
          <w:szCs w:val="32"/>
        </w:rPr>
        <w:t>避免法律风险</w:t>
      </w:r>
      <w:r>
        <w:rPr>
          <w:rFonts w:ascii="仿宋" w:eastAsia="仿宋" w:hAnsi="仿宋" w:cs="仿宋_GB2312" w:hint="eastAsia"/>
          <w:sz w:val="32"/>
          <w:szCs w:val="32"/>
        </w:rPr>
        <w:t>。</w:t>
      </w:r>
    </w:p>
    <w:p w:rsidR="00392281" w:rsidRPr="00392281" w:rsidRDefault="008A1ED0" w:rsidP="0008414F">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（六）</w:t>
      </w:r>
      <w:r w:rsidRPr="008A1ED0">
        <w:rPr>
          <w:rFonts w:ascii="仿宋" w:eastAsia="仿宋" w:hAnsi="仿宋" w:cs="仿宋_GB2312" w:hint="eastAsia"/>
          <w:sz w:val="32"/>
          <w:szCs w:val="32"/>
        </w:rPr>
        <w:t>项目执行过程中，对关键工作环节进行实时记录。通过完善资料管理、强化过程管控、规范考核审核与验收流程，形成管理闭环。</w:t>
      </w:r>
    </w:p>
    <w:p w:rsidR="00320777" w:rsidRPr="006D7312" w:rsidRDefault="008A1ED0" w:rsidP="000D7A33">
      <w:pPr>
        <w:overflowPunct w:val="0"/>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（七）</w:t>
      </w:r>
      <w:r w:rsidR="002108F1">
        <w:rPr>
          <w:rFonts w:ascii="仿宋" w:eastAsia="仿宋" w:hAnsi="仿宋" w:cs="仿宋_GB2312" w:hint="eastAsia"/>
          <w:sz w:val="32"/>
          <w:szCs w:val="32"/>
        </w:rPr>
        <w:t>加强绩效资料的收集与归集工作</w:t>
      </w:r>
      <w:r w:rsidR="00F06C4B">
        <w:rPr>
          <w:rFonts w:ascii="仿宋" w:eastAsia="仿宋" w:hAnsi="仿宋" w:cs="仿宋_GB2312" w:hint="eastAsia"/>
          <w:sz w:val="32"/>
          <w:szCs w:val="32"/>
        </w:rPr>
        <w:t>。</w:t>
      </w:r>
      <w:r w:rsidR="002108F1" w:rsidRPr="002108F1">
        <w:rPr>
          <w:rFonts w:ascii="仿宋" w:eastAsia="仿宋" w:hAnsi="仿宋" w:cs="仿宋_GB2312" w:hint="eastAsia"/>
          <w:sz w:val="32"/>
          <w:szCs w:val="32"/>
        </w:rPr>
        <w:t>在项目执行过程中，及时收集与效益指标相关的过程性材料，如送达任务记录、当事人咨询记录等，按类别整理成册，为效益总结提供原始依据。</w:t>
      </w:r>
      <w:r w:rsidR="006D7312">
        <w:rPr>
          <w:rFonts w:ascii="仿宋" w:eastAsia="仿宋" w:hAnsi="仿宋" w:cs="仿宋_GB2312" w:hint="eastAsia"/>
          <w:sz w:val="32"/>
          <w:szCs w:val="32"/>
        </w:rPr>
        <w:t>重视项目的执行效益分析和总结</w:t>
      </w:r>
      <w:r w:rsidR="006D7312" w:rsidRPr="006D7312">
        <w:rPr>
          <w:rFonts w:ascii="仿宋" w:eastAsia="仿宋" w:hAnsi="仿宋" w:cs="仿宋_GB2312" w:hint="eastAsia"/>
          <w:sz w:val="32"/>
          <w:szCs w:val="32"/>
        </w:rPr>
        <w:t>，对照设定的绩效目标和产出指标总结分析实现</w:t>
      </w:r>
      <w:r w:rsidR="006D7312">
        <w:rPr>
          <w:rFonts w:ascii="仿宋" w:eastAsia="仿宋" w:hAnsi="仿宋" w:cs="仿宋_GB2312" w:hint="eastAsia"/>
          <w:sz w:val="32"/>
          <w:szCs w:val="32"/>
        </w:rPr>
        <w:t>的效益和效果情况，</w:t>
      </w:r>
      <w:r w:rsidR="006D7312" w:rsidRPr="006D7312">
        <w:rPr>
          <w:rFonts w:ascii="仿宋" w:eastAsia="仿宋" w:hAnsi="仿宋" w:cs="仿宋_GB2312" w:hint="eastAsia"/>
          <w:sz w:val="32"/>
          <w:szCs w:val="32"/>
        </w:rPr>
        <w:t>并及时完成项目验收</w:t>
      </w:r>
      <w:r w:rsidR="006D7312">
        <w:rPr>
          <w:rFonts w:ascii="仿宋" w:eastAsia="仿宋" w:hAnsi="仿宋" w:cs="仿宋_GB2312" w:hint="eastAsia"/>
          <w:sz w:val="32"/>
          <w:szCs w:val="32"/>
        </w:rPr>
        <w:t>工作</w:t>
      </w:r>
      <w:r w:rsidR="006D7312" w:rsidRPr="006D7312">
        <w:rPr>
          <w:rFonts w:ascii="仿宋" w:eastAsia="仿宋" w:hAnsi="仿宋" w:cs="仿宋_GB2312" w:hint="eastAsia"/>
          <w:sz w:val="32"/>
          <w:szCs w:val="32"/>
        </w:rPr>
        <w:t>。</w:t>
      </w:r>
    </w:p>
    <w:p w:rsidR="00320777" w:rsidRPr="006D7312" w:rsidRDefault="00F82C46" w:rsidP="000D7A33">
      <w:pPr>
        <w:pStyle w:val="1"/>
        <w:keepNext w:val="0"/>
        <w:keepLines w:val="0"/>
        <w:spacing w:before="0" w:after="0"/>
        <w:ind w:firstLine="640"/>
        <w:jc w:val="both"/>
        <w:rPr>
          <w:rFonts w:ascii="黑体" w:hAnsi="黑体"/>
          <w:b w:val="0"/>
          <w:szCs w:val="32"/>
        </w:rPr>
      </w:pPr>
      <w:bookmarkStart w:id="36" w:name="_Toc143761466"/>
      <w:bookmarkStart w:id="37" w:name="_Toc167147861"/>
      <w:r w:rsidRPr="006D7312">
        <w:rPr>
          <w:rFonts w:ascii="黑体" w:hAnsi="黑体" w:hint="eastAsia"/>
          <w:b w:val="0"/>
          <w:szCs w:val="32"/>
        </w:rPr>
        <w:lastRenderedPageBreak/>
        <w:t>七、其他需要说明的问题</w:t>
      </w:r>
      <w:bookmarkEnd w:id="36"/>
      <w:bookmarkEnd w:id="37"/>
    </w:p>
    <w:p w:rsidR="00320777" w:rsidRDefault="00AE331F" w:rsidP="000D7A33">
      <w:pPr>
        <w:overflowPunct w:val="0"/>
        <w:adjustRightInd w:val="0"/>
        <w:snapToGrid w:val="0"/>
        <w:spacing w:line="600" w:lineRule="exact"/>
        <w:ind w:firstLineChars="200" w:firstLine="640"/>
        <w:rPr>
          <w:rFonts w:ascii="仿宋" w:eastAsia="仿宋" w:hAnsi="仿宋" w:cs="仿宋_GB2312"/>
          <w:sz w:val="32"/>
          <w:szCs w:val="32"/>
        </w:rPr>
      </w:pPr>
      <w:r w:rsidRPr="0087710E">
        <w:rPr>
          <w:rFonts w:ascii="仿宋" w:eastAsia="仿宋" w:hAnsi="仿宋" w:cs="仿宋_GB2312" w:hint="eastAsia"/>
          <w:sz w:val="32"/>
          <w:szCs w:val="32"/>
        </w:rPr>
        <w:t>本次评价采取的是以项目单位为主、第三方机构协助、专家评价为辅的方式，</w:t>
      </w:r>
      <w:r w:rsidR="00F82C46" w:rsidRPr="0087710E">
        <w:rPr>
          <w:rFonts w:ascii="仿宋" w:eastAsia="仿宋" w:hAnsi="仿宋" w:cs="仿宋_GB2312" w:hint="eastAsia"/>
          <w:sz w:val="32"/>
          <w:szCs w:val="32"/>
        </w:rPr>
        <w:t>本报告</w:t>
      </w:r>
      <w:r w:rsidRPr="0087710E">
        <w:rPr>
          <w:rFonts w:ascii="仿宋" w:eastAsia="仿宋" w:hAnsi="仿宋" w:cs="仿宋_GB2312" w:hint="eastAsia"/>
          <w:sz w:val="32"/>
          <w:szCs w:val="32"/>
        </w:rPr>
        <w:t>评价结论</w:t>
      </w:r>
      <w:r w:rsidR="00F82C46" w:rsidRPr="0087710E">
        <w:rPr>
          <w:rFonts w:ascii="仿宋" w:eastAsia="仿宋" w:hAnsi="仿宋" w:cs="仿宋_GB2312" w:hint="eastAsia"/>
          <w:sz w:val="32"/>
          <w:szCs w:val="32"/>
        </w:rPr>
        <w:t>是评价工作组根据</w:t>
      </w:r>
      <w:r w:rsidR="006D7312" w:rsidRPr="0087710E">
        <w:rPr>
          <w:rFonts w:ascii="仿宋" w:eastAsia="仿宋" w:hAnsi="仿宋" w:cs="仿宋_GB2312" w:hint="eastAsia"/>
          <w:sz w:val="32"/>
          <w:szCs w:val="32"/>
        </w:rPr>
        <w:t>西城法院</w:t>
      </w:r>
      <w:r w:rsidR="00F82C46" w:rsidRPr="0087710E">
        <w:rPr>
          <w:rFonts w:ascii="仿宋" w:eastAsia="仿宋" w:hAnsi="仿宋" w:cs="仿宋_GB2312" w:hint="eastAsia"/>
          <w:sz w:val="32"/>
          <w:szCs w:val="32"/>
        </w:rPr>
        <w:t>提供的材料进行全面分析，在专家评</w:t>
      </w:r>
      <w:r w:rsidR="00F82C46" w:rsidRPr="006D7312">
        <w:rPr>
          <w:rFonts w:ascii="仿宋" w:eastAsia="仿宋" w:hAnsi="仿宋" w:cs="仿宋_GB2312" w:hint="eastAsia"/>
          <w:sz w:val="32"/>
          <w:szCs w:val="32"/>
        </w:rPr>
        <w:t>价意见的基础上综合形成的。本报告的结论与意见是参考性的，仅供预算管理使用，不做其他用途。</w:t>
      </w:r>
    </w:p>
    <w:p w:rsidR="00322A3B" w:rsidRPr="00322A3B" w:rsidRDefault="00322A3B" w:rsidP="00322A3B">
      <w:pPr>
        <w:pStyle w:val="a0"/>
      </w:pPr>
    </w:p>
    <w:p w:rsidR="00322A3B" w:rsidRDefault="00322A3B" w:rsidP="00322A3B">
      <w:pPr>
        <w:pStyle w:val="a0"/>
        <w:rPr>
          <w:rFonts w:ascii="仿宋" w:eastAsia="仿宋" w:hAnsi="仿宋" w:cs="仿宋_GB2312"/>
          <w:sz w:val="32"/>
          <w:szCs w:val="32"/>
        </w:rPr>
      </w:pPr>
    </w:p>
    <w:p w:rsidR="00322A3B" w:rsidRDefault="00322A3B" w:rsidP="00322A3B">
      <w:pPr>
        <w:pStyle w:val="a0"/>
        <w:rPr>
          <w:rFonts w:ascii="仿宋" w:eastAsia="仿宋" w:hAnsi="仿宋" w:cs="仿宋_GB2312"/>
          <w:sz w:val="32"/>
          <w:szCs w:val="32"/>
        </w:rPr>
      </w:pPr>
    </w:p>
    <w:p w:rsidR="00322A3B" w:rsidRDefault="00322A3B" w:rsidP="00322A3B">
      <w:pPr>
        <w:pStyle w:val="a0"/>
        <w:rPr>
          <w:rFonts w:ascii="仿宋" w:eastAsia="仿宋" w:hAnsi="仿宋" w:cs="仿宋_GB2312"/>
          <w:sz w:val="32"/>
          <w:szCs w:val="32"/>
        </w:rPr>
      </w:pPr>
    </w:p>
    <w:p w:rsidR="00322A3B" w:rsidRDefault="00322A3B" w:rsidP="00322A3B">
      <w:pPr>
        <w:pStyle w:val="a0"/>
        <w:rPr>
          <w:rFonts w:ascii="仿宋" w:eastAsia="仿宋" w:hAnsi="仿宋" w:cs="仿宋_GB2312"/>
          <w:sz w:val="32"/>
          <w:szCs w:val="32"/>
        </w:rPr>
      </w:pPr>
    </w:p>
    <w:p w:rsidR="00322A3B" w:rsidRDefault="00322A3B" w:rsidP="00322A3B">
      <w:pPr>
        <w:pStyle w:val="a0"/>
      </w:pPr>
      <w:r>
        <w:rPr>
          <w:rFonts w:ascii="仿宋" w:eastAsia="仿宋" w:hAnsi="仿宋" w:cs="仿宋_GB2312" w:hint="eastAsia"/>
          <w:sz w:val="32"/>
          <w:szCs w:val="32"/>
        </w:rPr>
        <w:t>附件</w:t>
      </w:r>
      <w:r>
        <w:rPr>
          <w:rFonts w:ascii="仿宋" w:eastAsia="仿宋" w:hAnsi="仿宋" w:cs="仿宋_GB2312"/>
          <w:sz w:val="32"/>
          <w:szCs w:val="32"/>
        </w:rPr>
        <w:t>：</w:t>
      </w:r>
      <w:r w:rsidRPr="006D7312">
        <w:rPr>
          <w:rFonts w:ascii="仿宋" w:eastAsia="仿宋" w:hAnsi="仿宋" w:cs="仿宋_GB2312" w:hint="eastAsia"/>
          <w:sz w:val="32"/>
          <w:szCs w:val="32"/>
        </w:rPr>
        <w:t>绩效评价指标体系及打分情况表</w:t>
      </w:r>
    </w:p>
    <w:p w:rsidR="00322A3B" w:rsidRPr="00937408" w:rsidRDefault="00322A3B" w:rsidP="00322A3B">
      <w:pPr>
        <w:pStyle w:val="a0"/>
        <w:jc w:val="center"/>
        <w:rPr>
          <w:rFonts w:ascii="仿宋" w:eastAsia="仿宋" w:hAnsi="仿宋" w:cs="仿宋_GB2312"/>
          <w:b/>
          <w:sz w:val="32"/>
          <w:szCs w:val="32"/>
        </w:rPr>
      </w:pPr>
      <w:r w:rsidRPr="00937408">
        <w:rPr>
          <w:rFonts w:ascii="仿宋" w:eastAsia="仿宋" w:hAnsi="仿宋" w:cs="仿宋_GB2312" w:hint="eastAsia"/>
          <w:b/>
          <w:sz w:val="32"/>
          <w:szCs w:val="32"/>
        </w:rPr>
        <w:t>北京市西城区人民法院</w:t>
      </w:r>
      <w:r w:rsidRPr="00937408">
        <w:rPr>
          <w:rFonts w:ascii="仿宋" w:eastAsia="仿宋" w:hAnsi="仿宋" w:cs="仿宋_GB2312" w:hint="cs"/>
          <w:b/>
          <w:sz w:val="32"/>
          <w:szCs w:val="32"/>
        </w:rPr>
        <w:t>“</w:t>
      </w:r>
      <w:r w:rsidRPr="00937408">
        <w:rPr>
          <w:rFonts w:ascii="仿宋" w:eastAsia="仿宋" w:hAnsi="仿宋" w:cs="仿宋_GB2312" w:hint="eastAsia"/>
          <w:b/>
          <w:sz w:val="32"/>
          <w:szCs w:val="32"/>
        </w:rPr>
        <w:t>一站式司法送达社会化购买服务项目</w:t>
      </w:r>
      <w:r w:rsidRPr="00937408">
        <w:rPr>
          <w:rFonts w:ascii="仿宋" w:eastAsia="仿宋" w:hAnsi="仿宋" w:cs="仿宋_GB2312" w:hint="cs"/>
          <w:b/>
          <w:sz w:val="32"/>
          <w:szCs w:val="32"/>
        </w:rPr>
        <w:t>”</w:t>
      </w:r>
      <w:r w:rsidRPr="00937408">
        <w:rPr>
          <w:rFonts w:ascii="仿宋" w:eastAsia="仿宋" w:hAnsi="仿宋" w:cs="仿宋_GB2312" w:hint="eastAsia"/>
          <w:b/>
          <w:sz w:val="32"/>
          <w:szCs w:val="32"/>
        </w:rPr>
        <w:t>绩效评价专家组评分表</w:t>
      </w:r>
    </w:p>
    <w:tbl>
      <w:tblPr>
        <w:tblW w:w="5022" w:type="pct"/>
        <w:tblInd w:w="-601" w:type="dxa"/>
        <w:tblLook w:val="04A0" w:firstRow="1" w:lastRow="0" w:firstColumn="1" w:lastColumn="0" w:noHBand="0" w:noVBand="1"/>
      </w:tblPr>
      <w:tblGrid>
        <w:gridCol w:w="604"/>
        <w:gridCol w:w="551"/>
        <w:gridCol w:w="519"/>
        <w:gridCol w:w="616"/>
        <w:gridCol w:w="519"/>
        <w:gridCol w:w="5029"/>
        <w:gridCol w:w="721"/>
      </w:tblGrid>
      <w:tr w:rsidR="00937408" w:rsidRPr="009C47DB" w:rsidTr="00937408">
        <w:trPr>
          <w:trHeight w:val="442"/>
          <w:tblHeader/>
        </w:trPr>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kern w:val="0"/>
                <w:sz w:val="20"/>
                <w:szCs w:val="20"/>
              </w:rPr>
            </w:pPr>
            <w:r w:rsidRPr="009C47DB">
              <w:rPr>
                <w:rFonts w:ascii="宋体" w:eastAsia="宋体" w:hAnsi="宋体" w:cs="宋体" w:hint="eastAsia"/>
                <w:b/>
                <w:bCs/>
                <w:kern w:val="0"/>
                <w:sz w:val="20"/>
                <w:szCs w:val="20"/>
              </w:rPr>
              <w:t>一级指标</w:t>
            </w:r>
          </w:p>
        </w:tc>
        <w:tc>
          <w:tcPr>
            <w:tcW w:w="322" w:type="pct"/>
            <w:tcBorders>
              <w:top w:val="single" w:sz="4" w:space="0" w:color="000000"/>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kern w:val="0"/>
                <w:sz w:val="20"/>
                <w:szCs w:val="20"/>
              </w:rPr>
            </w:pPr>
            <w:r w:rsidRPr="009C47DB">
              <w:rPr>
                <w:rFonts w:ascii="宋体" w:eastAsia="宋体" w:hAnsi="宋体" w:cs="宋体" w:hint="eastAsia"/>
                <w:b/>
                <w:bCs/>
                <w:kern w:val="0"/>
                <w:sz w:val="20"/>
                <w:szCs w:val="20"/>
              </w:rPr>
              <w:t>二级指标</w:t>
            </w:r>
          </w:p>
        </w:tc>
        <w:tc>
          <w:tcPr>
            <w:tcW w:w="303" w:type="pct"/>
            <w:tcBorders>
              <w:top w:val="single" w:sz="4" w:space="0" w:color="000000"/>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kern w:val="0"/>
                <w:sz w:val="20"/>
                <w:szCs w:val="20"/>
              </w:rPr>
            </w:pPr>
            <w:r w:rsidRPr="009C47DB">
              <w:rPr>
                <w:rFonts w:ascii="宋体" w:eastAsia="宋体" w:hAnsi="宋体" w:cs="宋体" w:hint="eastAsia"/>
                <w:b/>
                <w:bCs/>
                <w:kern w:val="0"/>
                <w:sz w:val="20"/>
                <w:szCs w:val="20"/>
              </w:rPr>
              <w:t>分值</w:t>
            </w:r>
          </w:p>
        </w:tc>
        <w:tc>
          <w:tcPr>
            <w:tcW w:w="360" w:type="pct"/>
            <w:tcBorders>
              <w:top w:val="single" w:sz="4" w:space="0" w:color="auto"/>
              <w:left w:val="nil"/>
              <w:bottom w:val="single" w:sz="4" w:space="0" w:color="000000"/>
              <w:right w:val="single" w:sz="4" w:space="0" w:color="auto"/>
            </w:tcBorders>
            <w:shd w:val="clear" w:color="auto" w:fill="auto"/>
            <w:vAlign w:val="center"/>
            <w:hideMark/>
          </w:tcPr>
          <w:p w:rsidR="00937408" w:rsidRPr="009C47DB" w:rsidRDefault="00937408" w:rsidP="00763B81">
            <w:pPr>
              <w:widowControl/>
              <w:jc w:val="center"/>
              <w:rPr>
                <w:rFonts w:ascii="宋体" w:eastAsia="宋体" w:hAnsi="宋体" w:cs="宋体"/>
                <w:b/>
                <w:bCs/>
                <w:kern w:val="0"/>
                <w:sz w:val="20"/>
                <w:szCs w:val="20"/>
              </w:rPr>
            </w:pPr>
            <w:r w:rsidRPr="009C47DB">
              <w:rPr>
                <w:rFonts w:ascii="宋体" w:eastAsia="宋体" w:hAnsi="宋体" w:cs="宋体" w:hint="eastAsia"/>
                <w:b/>
                <w:bCs/>
                <w:kern w:val="0"/>
                <w:sz w:val="20"/>
                <w:szCs w:val="20"/>
              </w:rPr>
              <w:t>三级指标</w:t>
            </w:r>
          </w:p>
        </w:tc>
        <w:tc>
          <w:tcPr>
            <w:tcW w:w="303" w:type="pct"/>
            <w:tcBorders>
              <w:top w:val="single" w:sz="4" w:space="0" w:color="auto"/>
              <w:left w:val="nil"/>
              <w:bottom w:val="single" w:sz="4" w:space="0" w:color="000000"/>
              <w:right w:val="single" w:sz="4" w:space="0" w:color="auto"/>
            </w:tcBorders>
            <w:shd w:val="clear" w:color="auto" w:fill="auto"/>
            <w:vAlign w:val="center"/>
            <w:hideMark/>
          </w:tcPr>
          <w:p w:rsidR="00937408" w:rsidRPr="009C47DB" w:rsidRDefault="00937408" w:rsidP="00763B81">
            <w:pPr>
              <w:widowControl/>
              <w:jc w:val="center"/>
              <w:rPr>
                <w:rFonts w:ascii="宋体" w:eastAsia="宋体" w:hAnsi="宋体" w:cs="宋体"/>
                <w:b/>
                <w:bCs/>
                <w:kern w:val="0"/>
                <w:sz w:val="20"/>
                <w:szCs w:val="20"/>
              </w:rPr>
            </w:pPr>
            <w:r w:rsidRPr="009C47DB">
              <w:rPr>
                <w:rFonts w:ascii="宋体" w:eastAsia="宋体" w:hAnsi="宋体" w:cs="宋体" w:hint="eastAsia"/>
                <w:b/>
                <w:bCs/>
                <w:kern w:val="0"/>
                <w:sz w:val="20"/>
                <w:szCs w:val="20"/>
              </w:rPr>
              <w:t>分值</w:t>
            </w:r>
          </w:p>
        </w:tc>
        <w:tc>
          <w:tcPr>
            <w:tcW w:w="2938" w:type="pct"/>
            <w:tcBorders>
              <w:top w:val="single" w:sz="4" w:space="0" w:color="auto"/>
              <w:left w:val="nil"/>
              <w:bottom w:val="single" w:sz="4" w:space="0" w:color="000000"/>
              <w:right w:val="single" w:sz="4" w:space="0" w:color="auto"/>
            </w:tcBorders>
            <w:shd w:val="clear" w:color="auto" w:fill="auto"/>
            <w:vAlign w:val="center"/>
            <w:hideMark/>
          </w:tcPr>
          <w:p w:rsidR="00937408" w:rsidRPr="009C47DB" w:rsidRDefault="00937408" w:rsidP="00763B81">
            <w:pPr>
              <w:widowControl/>
              <w:jc w:val="center"/>
              <w:rPr>
                <w:rFonts w:ascii="宋体" w:eastAsia="宋体" w:hAnsi="宋体" w:cs="宋体"/>
                <w:b/>
                <w:bCs/>
                <w:color w:val="000000"/>
                <w:kern w:val="0"/>
                <w:sz w:val="20"/>
                <w:szCs w:val="20"/>
              </w:rPr>
            </w:pPr>
            <w:r w:rsidRPr="009C47DB">
              <w:rPr>
                <w:rFonts w:ascii="宋体" w:eastAsia="宋体" w:hAnsi="宋体" w:cs="宋体" w:hint="eastAsia"/>
                <w:b/>
                <w:bCs/>
                <w:color w:val="000000"/>
                <w:kern w:val="0"/>
                <w:sz w:val="20"/>
                <w:szCs w:val="20"/>
              </w:rPr>
              <w:t>评价要点</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kern w:val="0"/>
                <w:sz w:val="20"/>
                <w:szCs w:val="20"/>
              </w:rPr>
            </w:pPr>
            <w:r w:rsidRPr="009C47DB">
              <w:rPr>
                <w:rFonts w:ascii="宋体" w:eastAsia="宋体" w:hAnsi="宋体" w:cs="宋体" w:hint="eastAsia"/>
                <w:b/>
                <w:bCs/>
                <w:kern w:val="0"/>
                <w:sz w:val="20"/>
                <w:szCs w:val="20"/>
              </w:rPr>
              <w:t>得分</w:t>
            </w:r>
          </w:p>
        </w:tc>
      </w:tr>
      <w:tr w:rsidR="00937408" w:rsidRPr="009C47DB" w:rsidTr="00937408">
        <w:trPr>
          <w:trHeight w:val="501"/>
        </w:trPr>
        <w:tc>
          <w:tcPr>
            <w:tcW w:w="35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决策</w:t>
            </w: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项目立项</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8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立项依据充分性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4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①项目立项是否符合国家法律法规、符合国家及北京市相关发展规划、政策；</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3.80</w:t>
            </w:r>
          </w:p>
        </w:tc>
      </w:tr>
      <w:tr w:rsidR="00937408" w:rsidRPr="009C47DB" w:rsidTr="00937408">
        <w:trPr>
          <w:trHeight w:val="66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②项目是否属于“负面清单”范围内的事项；（一票否决项，如属于“负面清单”,则整个项目评价为不及格）</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69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③项目立项是否与部门职责范围相符，是否属于北京市公共财政支持范围，是否符合中央、地方事权支出责任划分原则；</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713"/>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④项目是否与其他部门同类项目或部门内部其他项目存在重复保障。（如：该服务事项是否同时通过编外用工申报预算）</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42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立项程序</w:t>
            </w:r>
            <w:r w:rsidRPr="009C47DB">
              <w:rPr>
                <w:rFonts w:ascii="宋体" w:eastAsia="宋体" w:hAnsi="宋体" w:cs="宋体" w:hint="eastAsia"/>
                <w:kern w:val="0"/>
                <w:sz w:val="20"/>
                <w:szCs w:val="20"/>
              </w:rPr>
              <w:lastRenderedPageBreak/>
              <w:t>规范性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lastRenderedPageBreak/>
              <w:t xml:space="preserve">4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①项目需求调研、可行性研究、专家论证、风险评估及管理等资料是否齐备；</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3.62</w:t>
            </w:r>
          </w:p>
        </w:tc>
      </w:tr>
      <w:tr w:rsidR="00937408" w:rsidRPr="009C47DB" w:rsidTr="00937408">
        <w:trPr>
          <w:trHeight w:val="713"/>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②项目立项申报材料中，政府购买服务的内容、服务标准和技术保障是否明确，采购实施计划是否完整、合规、合理；</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2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③立项前是否经过事前绩效评估，以及必要的集体决策程序；</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66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④项目内容是否列入部门政府购买服务指导性目录，部门政府购买服务指导性目录是否规范。</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16"/>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绩效目标</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8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绩效目标合理性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4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①项目是否有明确的绩效目标；</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3.52</w:t>
            </w:r>
          </w:p>
        </w:tc>
      </w:tr>
      <w:tr w:rsidR="00937408" w:rsidRPr="009C47DB" w:rsidTr="00937408">
        <w:trPr>
          <w:trHeight w:val="516"/>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②项目绩效目标与政府购买服务的实际内容是否具有相关性；</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501"/>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③项目预期产出效益和效果是否符合正常的业绩水平；</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52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④绩效目标及指标值是否与政府购买服务所申报的预算资金量相匹配。</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46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绩效指标明确性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4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①是否将项目绩效目标细化分解为具体的绩效指标；</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3.52</w:t>
            </w:r>
          </w:p>
        </w:tc>
      </w:tr>
      <w:tr w:rsidR="00937408" w:rsidRPr="009C47DB" w:rsidTr="00937408">
        <w:trPr>
          <w:trHeight w:val="471"/>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②绩效指标是否全面，是否包括必要的成本指标以及满意度指标；</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49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③指标是否通过清晰、可衡量的指标值予以体现；</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471"/>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④指标是否与项目目标任务数或计划数相对应。</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18"/>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资金投入</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4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预算编制科学性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4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①预算内容与项目内容是否匹配；</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3.52</w:t>
            </w:r>
          </w:p>
        </w:tc>
      </w:tr>
      <w:tr w:rsidR="00937408" w:rsidRPr="009C47DB" w:rsidTr="00937408">
        <w:trPr>
          <w:trHeight w:val="518"/>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②预算额度测算依据是否充分，是否按照标准编制，是否进行了成本定额测算；</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18"/>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③预算资金量是否与工作任务相匹配。</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840"/>
        </w:trPr>
        <w:tc>
          <w:tcPr>
            <w:tcW w:w="35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过程</w:t>
            </w: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资金管理</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7 </w:t>
            </w:r>
          </w:p>
        </w:tc>
        <w:tc>
          <w:tcPr>
            <w:tcW w:w="360"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预算执行率</w:t>
            </w:r>
          </w:p>
        </w:tc>
        <w:tc>
          <w:tcPr>
            <w:tcW w:w="303"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3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预算执行率=（实际支出资金/实际到位资金）×100%。</w:t>
            </w:r>
          </w:p>
        </w:tc>
        <w:tc>
          <w:tcPr>
            <w:tcW w:w="421"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3.00</w:t>
            </w:r>
          </w:p>
        </w:tc>
      </w:tr>
      <w:tr w:rsidR="00937408" w:rsidRPr="009C47DB" w:rsidTr="00937408">
        <w:trPr>
          <w:trHeight w:val="621"/>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资金使用合规性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4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①是否符合国家财经法规和财务管理制度以及有关专项资金管理办法的规定；</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3.76</w:t>
            </w:r>
          </w:p>
        </w:tc>
      </w:tr>
      <w:tr w:rsidR="00937408" w:rsidRPr="009C47DB" w:rsidTr="00937408">
        <w:trPr>
          <w:trHeight w:val="705"/>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②资金拨付是否有完整的程序和手续，拨付的时间节点及金额是否符合合同约定的时间及工作进度；</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441"/>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③资金用途是否符合项目预算批复或合同规定的用途；</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456"/>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④是否存在截留、挤占、挪用、虚列支出等情况。</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445"/>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业务管理</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13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管理制度健全性</w:t>
            </w:r>
          </w:p>
        </w:tc>
        <w:tc>
          <w:tcPr>
            <w:tcW w:w="303" w:type="pct"/>
            <w:vMerge w:val="restart"/>
            <w:tcBorders>
              <w:top w:val="nil"/>
              <w:left w:val="single" w:sz="4" w:space="0" w:color="000000"/>
              <w:bottom w:val="single" w:sz="4" w:space="0" w:color="000000"/>
              <w:right w:val="single" w:sz="4" w:space="0" w:color="000000"/>
            </w:tcBorders>
            <w:shd w:val="clear" w:color="auto" w:fill="auto"/>
            <w:textDirection w:val="tbRlV"/>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3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①是否有完善的财务管理、采购管理、合同管理等制度；</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2.60</w:t>
            </w:r>
          </w:p>
        </w:tc>
      </w:tr>
      <w:tr w:rsidR="00937408" w:rsidRPr="009C47DB" w:rsidTr="00937408">
        <w:trPr>
          <w:trHeight w:val="46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②对所购买服务是否有明确的业务管理制度；</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31"/>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③对所购买服务是否有明确的质量监控制度和验收办法。</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31"/>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制度执行有效性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10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①是否履行了合法合规的采购程序；</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8.50</w:t>
            </w:r>
          </w:p>
        </w:tc>
      </w:tr>
      <w:tr w:rsidR="00937408" w:rsidRPr="009C47DB" w:rsidTr="00937408">
        <w:trPr>
          <w:trHeight w:val="462"/>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②政府购买服务承接主体是否符合政策规定，同等条件下是否优先考虑社会组织，是否执行“拨改买”政策要求；</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64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③政府购买服务合同是否有明确的服务内容、期限、数量、质量、价格、资金结算方式、各方权利义务和违约责任等内容；</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09"/>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④购买主体是否履行了对所购买服务实施过程的监督管理责任；是否对承接主体的工作有检查验收考核等质量监控；承接主体是否存在转包现象；</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1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⑤项目验收报告、技术鉴定等资料是否齐全并及时归档。</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630"/>
        </w:trPr>
        <w:tc>
          <w:tcPr>
            <w:tcW w:w="35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产出</w:t>
            </w: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产出数量</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10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实际完成率</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10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实际完成率=（实际产出数/计划产出数）×100%。如产出为多项内容，则计算平均数。</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9.20</w:t>
            </w:r>
          </w:p>
        </w:tc>
      </w:tr>
      <w:tr w:rsidR="00937408" w:rsidRPr="009C47DB" w:rsidTr="00937408">
        <w:trPr>
          <w:trHeight w:val="225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实际产出数：一定时期（本年度或项目期）内项目实际产出的产品或提供的服务数量。</w:t>
            </w:r>
            <w:r w:rsidRPr="009C47DB">
              <w:rPr>
                <w:rFonts w:ascii="宋体" w:eastAsia="宋体" w:hAnsi="宋体" w:cs="宋体" w:hint="eastAsia"/>
                <w:kern w:val="0"/>
                <w:sz w:val="20"/>
                <w:szCs w:val="20"/>
              </w:rPr>
              <w:br/>
              <w:t>计划产出数：项目绩效目标确定的在一定时期（本年度或项目期）内计划产出的产品或提供的服务数量。</w:t>
            </w:r>
            <w:r w:rsidRPr="009C47DB">
              <w:rPr>
                <w:rFonts w:ascii="宋体" w:eastAsia="宋体" w:hAnsi="宋体" w:cs="宋体" w:hint="eastAsia"/>
                <w:kern w:val="0"/>
                <w:sz w:val="20"/>
                <w:szCs w:val="20"/>
              </w:rPr>
              <w:br/>
              <w:t>如产出为多项产品或服务，应分别计算后，按照资金占比或重要性加权合计。</w:t>
            </w:r>
            <w:r w:rsidRPr="009C47DB">
              <w:rPr>
                <w:rFonts w:ascii="宋体" w:eastAsia="宋体" w:hAnsi="宋体" w:cs="宋体" w:hint="eastAsia"/>
                <w:kern w:val="0"/>
                <w:sz w:val="20"/>
                <w:szCs w:val="20"/>
              </w:rPr>
              <w:br/>
              <w:t>如未设定产出数量指标或指标值不合理，则计划产出数应由工作组和专家组综合考虑项目实际情况和行业情况确定。</w:t>
            </w:r>
            <w:r w:rsidRPr="009C47DB">
              <w:rPr>
                <w:rFonts w:ascii="宋体" w:eastAsia="宋体" w:hAnsi="宋体" w:cs="宋体" w:hint="eastAsia"/>
                <w:kern w:val="0"/>
                <w:sz w:val="20"/>
                <w:szCs w:val="20"/>
              </w:rPr>
              <w:br/>
              <w:t>实际产出远高于计划产出数，偏离度过大，超出20%,应酌情扣分。</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565"/>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产出质量</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10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质量达标率（验</w:t>
            </w:r>
            <w:r w:rsidRPr="009C47DB">
              <w:rPr>
                <w:rFonts w:ascii="宋体" w:eastAsia="宋体" w:hAnsi="宋体" w:cs="宋体" w:hint="eastAsia"/>
                <w:kern w:val="0"/>
                <w:sz w:val="20"/>
                <w:szCs w:val="20"/>
              </w:rPr>
              <w:br/>
              <w:t>收合格率）</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10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质量达标率=（质量达标产出数/实际产出数）×100%。</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9.00</w:t>
            </w:r>
          </w:p>
        </w:tc>
      </w:tr>
      <w:tr w:rsidR="00937408" w:rsidRPr="009C47DB" w:rsidTr="00937408">
        <w:trPr>
          <w:trHeight w:val="123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质量达标产出数：一定时期（本年度或项目期）内实际达到既定质量标准的产品或服务数量。</w:t>
            </w:r>
            <w:r w:rsidRPr="009C47DB">
              <w:rPr>
                <w:rFonts w:ascii="宋体" w:eastAsia="宋体" w:hAnsi="宋体" w:cs="宋体" w:hint="eastAsia"/>
                <w:kern w:val="0"/>
                <w:sz w:val="20"/>
                <w:szCs w:val="20"/>
              </w:rPr>
              <w:br/>
              <w:t>既定质量标准是指项目实施单位设立绩效目标时依据计划标准、行业标准、历史标准或其他标准而设定的产出质量指标值。若项目单位未设定质量指标或设定不合理，应采用行业公认标准或国家有关标准。</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46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产出时效</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5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完成及时性</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5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实际完成时间是否符合合同要求，在计划完成时间之内。</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4.60</w:t>
            </w:r>
          </w:p>
        </w:tc>
      </w:tr>
      <w:tr w:rsidR="00937408" w:rsidRPr="009C47DB" w:rsidTr="00937408">
        <w:trPr>
          <w:trHeight w:val="773"/>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实际完成时间：项目实施单位完成该项目实际所耗用的时间。</w:t>
            </w:r>
            <w:r w:rsidRPr="009C47DB">
              <w:rPr>
                <w:rFonts w:ascii="宋体" w:eastAsia="宋体" w:hAnsi="宋体" w:cs="宋体" w:hint="eastAsia"/>
                <w:color w:val="000000"/>
                <w:kern w:val="0"/>
                <w:sz w:val="20"/>
                <w:szCs w:val="20"/>
              </w:rPr>
              <w:br/>
              <w:t>计划完成时间：按照项目实施计划或相关规定完成该项目所需的时间。</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center"/>
              <w:rPr>
                <w:rFonts w:ascii="宋体" w:eastAsia="宋体" w:hAnsi="宋体" w:cs="宋体"/>
                <w:color w:val="000000"/>
                <w:kern w:val="0"/>
                <w:sz w:val="20"/>
                <w:szCs w:val="20"/>
              </w:rPr>
            </w:pPr>
          </w:p>
        </w:tc>
      </w:tr>
      <w:tr w:rsidR="00937408" w:rsidRPr="009C47DB" w:rsidTr="00937408">
        <w:trPr>
          <w:trHeight w:val="510"/>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产出成本</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5 </w:t>
            </w:r>
          </w:p>
        </w:tc>
        <w:tc>
          <w:tcPr>
            <w:tcW w:w="36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成本节约率</w:t>
            </w:r>
          </w:p>
        </w:tc>
        <w:tc>
          <w:tcPr>
            <w:tcW w:w="30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5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成本节约率=[（计划成本-实际成本）/计划成本]×100%。</w:t>
            </w:r>
          </w:p>
        </w:tc>
        <w:tc>
          <w:tcPr>
            <w:tcW w:w="42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4.86</w:t>
            </w:r>
          </w:p>
        </w:tc>
      </w:tr>
      <w:tr w:rsidR="00937408" w:rsidRPr="009C47DB" w:rsidTr="00937408">
        <w:trPr>
          <w:trHeight w:val="863"/>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60"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kern w:val="0"/>
                <w:sz w:val="20"/>
                <w:szCs w:val="20"/>
              </w:rPr>
            </w:pPr>
          </w:p>
        </w:tc>
        <w:tc>
          <w:tcPr>
            <w:tcW w:w="30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实际成本：项目实施单位如期、保质、保量完成既定工作目标实际所耗费的支出。</w:t>
            </w:r>
            <w:r w:rsidRPr="009C47DB">
              <w:rPr>
                <w:rFonts w:ascii="宋体" w:eastAsia="宋体" w:hAnsi="宋体" w:cs="宋体" w:hint="eastAsia"/>
                <w:kern w:val="0"/>
                <w:sz w:val="20"/>
                <w:szCs w:val="20"/>
              </w:rPr>
              <w:br/>
              <w:t>计划成本：项目实施单位为完成工作目标计划安排的支</w:t>
            </w:r>
            <w:r w:rsidRPr="009C47DB">
              <w:rPr>
                <w:rFonts w:ascii="宋体" w:eastAsia="宋体" w:hAnsi="宋体" w:cs="宋体" w:hint="eastAsia"/>
                <w:kern w:val="0"/>
                <w:sz w:val="20"/>
                <w:szCs w:val="20"/>
              </w:rPr>
              <w:lastRenderedPageBreak/>
              <w:t>出，一般以项目预算为参考。</w:t>
            </w:r>
          </w:p>
        </w:tc>
        <w:tc>
          <w:tcPr>
            <w:tcW w:w="421"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r>
      <w:tr w:rsidR="00937408" w:rsidRPr="009C47DB" w:rsidTr="00937408">
        <w:trPr>
          <w:trHeight w:val="780"/>
        </w:trPr>
        <w:tc>
          <w:tcPr>
            <w:tcW w:w="35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lastRenderedPageBreak/>
              <w:t>效益</w:t>
            </w:r>
          </w:p>
        </w:tc>
        <w:tc>
          <w:tcPr>
            <w:tcW w:w="322"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项目效益</w:t>
            </w:r>
          </w:p>
        </w:tc>
        <w:tc>
          <w:tcPr>
            <w:tcW w:w="303"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10 </w:t>
            </w:r>
          </w:p>
        </w:tc>
        <w:tc>
          <w:tcPr>
            <w:tcW w:w="360"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效益达成度</w:t>
            </w:r>
          </w:p>
        </w:tc>
        <w:tc>
          <w:tcPr>
            <w:tcW w:w="303"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10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项目预期所产生的社会效益、经济效益、生态效益、可持续影响等的实现程度。如绩效目标中的效益指标设定不具体不量化，评价中可根据项目实际情况有选择地设置和细化。</w:t>
            </w:r>
          </w:p>
        </w:tc>
        <w:tc>
          <w:tcPr>
            <w:tcW w:w="421"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9.00</w:t>
            </w:r>
          </w:p>
        </w:tc>
      </w:tr>
      <w:tr w:rsidR="00937408" w:rsidRPr="009C47DB" w:rsidTr="00937408">
        <w:trPr>
          <w:trHeight w:val="1088"/>
        </w:trPr>
        <w:tc>
          <w:tcPr>
            <w:tcW w:w="353" w:type="pct"/>
            <w:vMerge/>
            <w:tcBorders>
              <w:top w:val="nil"/>
              <w:left w:val="single" w:sz="4" w:space="0" w:color="000000"/>
              <w:bottom w:val="single" w:sz="4" w:space="0" w:color="000000"/>
              <w:right w:val="single" w:sz="4" w:space="0" w:color="000000"/>
            </w:tcBorders>
            <w:vAlign w:val="center"/>
            <w:hideMark/>
          </w:tcPr>
          <w:p w:rsidR="00937408" w:rsidRPr="009C47DB" w:rsidRDefault="00937408" w:rsidP="00763B81">
            <w:pPr>
              <w:widowControl/>
              <w:jc w:val="left"/>
              <w:rPr>
                <w:rFonts w:ascii="宋体" w:eastAsia="宋体" w:hAnsi="宋体" w:cs="宋体"/>
                <w:color w:val="000000"/>
                <w:kern w:val="0"/>
                <w:sz w:val="20"/>
                <w:szCs w:val="20"/>
              </w:rPr>
            </w:pPr>
          </w:p>
        </w:tc>
        <w:tc>
          <w:tcPr>
            <w:tcW w:w="322"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kern w:val="0"/>
                <w:sz w:val="20"/>
                <w:szCs w:val="20"/>
              </w:rPr>
              <w:t>满意度</w:t>
            </w:r>
          </w:p>
        </w:tc>
        <w:tc>
          <w:tcPr>
            <w:tcW w:w="303"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20 </w:t>
            </w:r>
          </w:p>
        </w:tc>
        <w:tc>
          <w:tcPr>
            <w:tcW w:w="360"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kern w:val="0"/>
                <w:sz w:val="20"/>
                <w:szCs w:val="20"/>
              </w:rPr>
            </w:pPr>
            <w:r w:rsidRPr="009C47DB">
              <w:rPr>
                <w:rFonts w:ascii="宋体" w:eastAsia="宋体" w:hAnsi="宋体" w:cs="宋体" w:hint="eastAsia"/>
                <w:kern w:val="0"/>
                <w:sz w:val="20"/>
                <w:szCs w:val="20"/>
              </w:rPr>
              <w:t>服务对象满意度</w:t>
            </w:r>
          </w:p>
        </w:tc>
        <w:tc>
          <w:tcPr>
            <w:tcW w:w="303"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 xml:space="preserve">20 </w:t>
            </w:r>
          </w:p>
        </w:tc>
        <w:tc>
          <w:tcPr>
            <w:tcW w:w="2938"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left"/>
              <w:rPr>
                <w:rFonts w:ascii="宋体" w:eastAsia="宋体" w:hAnsi="宋体" w:cs="宋体"/>
                <w:kern w:val="0"/>
                <w:sz w:val="20"/>
                <w:szCs w:val="20"/>
              </w:rPr>
            </w:pPr>
            <w:r w:rsidRPr="009C47DB">
              <w:rPr>
                <w:rFonts w:ascii="宋体" w:eastAsia="宋体" w:hAnsi="宋体" w:cs="宋体" w:hint="eastAsia"/>
                <w:kern w:val="0"/>
                <w:sz w:val="20"/>
                <w:szCs w:val="20"/>
              </w:rPr>
              <w:t>社会公众或服务对象是指因该项目实施而受到影响的部门（单位）、群体或个人。一般采取社会调查的方式，将服务对象的满意度与预期指标进行比较。如项目单位未进行满意度评价，或设置的预期绩效指标值过低，评价中可酌情扣分。</w:t>
            </w:r>
          </w:p>
        </w:tc>
        <w:tc>
          <w:tcPr>
            <w:tcW w:w="421"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color w:val="000000"/>
                <w:kern w:val="0"/>
                <w:sz w:val="20"/>
                <w:szCs w:val="20"/>
              </w:rPr>
            </w:pPr>
            <w:r w:rsidRPr="009C47DB">
              <w:rPr>
                <w:rFonts w:ascii="宋体" w:eastAsia="宋体" w:hAnsi="宋体" w:cs="宋体" w:hint="eastAsia"/>
                <w:color w:val="000000"/>
                <w:kern w:val="0"/>
                <w:sz w:val="20"/>
                <w:szCs w:val="20"/>
              </w:rPr>
              <w:t>17.70</w:t>
            </w:r>
          </w:p>
        </w:tc>
      </w:tr>
      <w:tr w:rsidR="00937408" w:rsidRPr="009C47DB" w:rsidTr="00937408">
        <w:trPr>
          <w:trHeight w:val="533"/>
        </w:trPr>
        <w:tc>
          <w:tcPr>
            <w:tcW w:w="675"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color w:val="000000"/>
                <w:kern w:val="0"/>
                <w:sz w:val="20"/>
                <w:szCs w:val="20"/>
              </w:rPr>
            </w:pPr>
            <w:r w:rsidRPr="009C47DB">
              <w:rPr>
                <w:rFonts w:ascii="宋体" w:eastAsia="宋体" w:hAnsi="宋体" w:cs="宋体" w:hint="eastAsia"/>
                <w:b/>
                <w:bCs/>
                <w:kern w:val="0"/>
                <w:sz w:val="20"/>
                <w:szCs w:val="20"/>
              </w:rPr>
              <w:t>合计</w:t>
            </w:r>
          </w:p>
        </w:tc>
        <w:tc>
          <w:tcPr>
            <w:tcW w:w="303"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color w:val="000000"/>
                <w:kern w:val="0"/>
                <w:sz w:val="20"/>
                <w:szCs w:val="20"/>
              </w:rPr>
            </w:pPr>
            <w:r w:rsidRPr="009C47DB">
              <w:rPr>
                <w:rFonts w:ascii="宋体" w:eastAsia="宋体" w:hAnsi="宋体" w:cs="宋体" w:hint="eastAsia"/>
                <w:b/>
                <w:bCs/>
                <w:color w:val="000000"/>
                <w:kern w:val="0"/>
                <w:sz w:val="20"/>
                <w:szCs w:val="20"/>
              </w:rPr>
              <w:t xml:space="preserve">100 </w:t>
            </w:r>
          </w:p>
        </w:tc>
        <w:tc>
          <w:tcPr>
            <w:tcW w:w="360" w:type="pct"/>
            <w:tcBorders>
              <w:top w:val="nil"/>
              <w:left w:val="nil"/>
              <w:bottom w:val="single" w:sz="4" w:space="0" w:color="000000"/>
              <w:right w:val="single" w:sz="4" w:space="0" w:color="000000"/>
            </w:tcBorders>
            <w:shd w:val="clear" w:color="auto" w:fill="auto"/>
            <w:hideMark/>
          </w:tcPr>
          <w:p w:rsidR="00937408" w:rsidRPr="009C47DB" w:rsidRDefault="00937408" w:rsidP="00763B81">
            <w:pPr>
              <w:widowControl/>
              <w:jc w:val="left"/>
              <w:rPr>
                <w:rFonts w:ascii="宋体" w:eastAsia="宋体" w:hAnsi="宋体" w:cs="宋体"/>
                <w:b/>
                <w:bCs/>
                <w:color w:val="000000"/>
                <w:kern w:val="0"/>
                <w:sz w:val="20"/>
                <w:szCs w:val="20"/>
              </w:rPr>
            </w:pPr>
            <w:r w:rsidRPr="009C47DB">
              <w:rPr>
                <w:rFonts w:ascii="宋体" w:eastAsia="宋体" w:hAnsi="宋体" w:cs="宋体" w:hint="eastAsia"/>
                <w:b/>
                <w:bCs/>
                <w:color w:val="000000"/>
                <w:kern w:val="0"/>
                <w:sz w:val="20"/>
                <w:szCs w:val="20"/>
              </w:rPr>
              <w:t xml:space="preserve">　</w:t>
            </w:r>
          </w:p>
        </w:tc>
        <w:tc>
          <w:tcPr>
            <w:tcW w:w="303"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color w:val="000000"/>
                <w:kern w:val="0"/>
                <w:sz w:val="20"/>
                <w:szCs w:val="20"/>
              </w:rPr>
            </w:pPr>
            <w:r w:rsidRPr="009C47DB">
              <w:rPr>
                <w:rFonts w:ascii="宋体" w:eastAsia="宋体" w:hAnsi="宋体" w:cs="宋体" w:hint="eastAsia"/>
                <w:b/>
                <w:bCs/>
                <w:color w:val="000000"/>
                <w:kern w:val="0"/>
                <w:sz w:val="20"/>
                <w:szCs w:val="20"/>
              </w:rPr>
              <w:t xml:space="preserve">100 </w:t>
            </w:r>
          </w:p>
        </w:tc>
        <w:tc>
          <w:tcPr>
            <w:tcW w:w="2938" w:type="pct"/>
            <w:tcBorders>
              <w:top w:val="nil"/>
              <w:left w:val="nil"/>
              <w:bottom w:val="single" w:sz="4" w:space="0" w:color="000000"/>
              <w:right w:val="single" w:sz="4" w:space="0" w:color="000000"/>
            </w:tcBorders>
            <w:shd w:val="clear" w:color="auto" w:fill="auto"/>
            <w:hideMark/>
          </w:tcPr>
          <w:p w:rsidR="00937408" w:rsidRPr="009C47DB" w:rsidRDefault="00937408" w:rsidP="00763B81">
            <w:pPr>
              <w:widowControl/>
              <w:jc w:val="left"/>
              <w:rPr>
                <w:rFonts w:ascii="宋体" w:eastAsia="宋体" w:hAnsi="宋体" w:cs="宋体"/>
                <w:b/>
                <w:bCs/>
                <w:color w:val="000000"/>
                <w:kern w:val="0"/>
                <w:sz w:val="20"/>
                <w:szCs w:val="20"/>
              </w:rPr>
            </w:pPr>
            <w:r w:rsidRPr="009C47DB">
              <w:rPr>
                <w:rFonts w:ascii="宋体" w:eastAsia="宋体" w:hAnsi="宋体" w:cs="宋体" w:hint="eastAsia"/>
                <w:b/>
                <w:bCs/>
                <w:color w:val="000000"/>
                <w:kern w:val="0"/>
                <w:sz w:val="20"/>
                <w:szCs w:val="20"/>
              </w:rPr>
              <w:t xml:space="preserve">　</w:t>
            </w:r>
          </w:p>
        </w:tc>
        <w:tc>
          <w:tcPr>
            <w:tcW w:w="421" w:type="pct"/>
            <w:tcBorders>
              <w:top w:val="nil"/>
              <w:left w:val="nil"/>
              <w:bottom w:val="single" w:sz="4" w:space="0" w:color="000000"/>
              <w:right w:val="single" w:sz="4" w:space="0" w:color="000000"/>
            </w:tcBorders>
            <w:shd w:val="clear" w:color="auto" w:fill="auto"/>
            <w:vAlign w:val="center"/>
            <w:hideMark/>
          </w:tcPr>
          <w:p w:rsidR="00937408" w:rsidRPr="009C47DB" w:rsidRDefault="00937408" w:rsidP="00763B81">
            <w:pPr>
              <w:widowControl/>
              <w:jc w:val="center"/>
              <w:rPr>
                <w:rFonts w:ascii="宋体" w:eastAsia="宋体" w:hAnsi="宋体" w:cs="宋体"/>
                <w:b/>
                <w:bCs/>
                <w:color w:val="000000"/>
                <w:kern w:val="0"/>
                <w:sz w:val="20"/>
                <w:szCs w:val="20"/>
              </w:rPr>
            </w:pPr>
            <w:r w:rsidRPr="009C47DB">
              <w:rPr>
                <w:rFonts w:ascii="宋体" w:eastAsia="宋体" w:hAnsi="宋体" w:cs="宋体" w:hint="eastAsia"/>
                <w:b/>
                <w:bCs/>
                <w:color w:val="000000"/>
                <w:kern w:val="0"/>
                <w:sz w:val="20"/>
                <w:szCs w:val="20"/>
              </w:rPr>
              <w:t>90.20</w:t>
            </w:r>
          </w:p>
        </w:tc>
      </w:tr>
    </w:tbl>
    <w:p w:rsidR="00322A3B" w:rsidRDefault="00322A3B" w:rsidP="00322A3B"/>
    <w:p w:rsidR="00322A3B" w:rsidRPr="00322A3B" w:rsidRDefault="00322A3B" w:rsidP="00322A3B">
      <w:pPr>
        <w:pStyle w:val="a0"/>
      </w:pPr>
    </w:p>
    <w:sectPr w:rsidR="00322A3B" w:rsidRPr="00322A3B" w:rsidSect="001E0324">
      <w:pgSz w:w="11906" w:h="16838"/>
      <w:pgMar w:top="1440" w:right="1800" w:bottom="1440" w:left="1800" w:header="851" w:footer="992" w:gutter="0"/>
      <w:pgNumType w:start="1"/>
      <w:cols w:space="720"/>
      <w:docGrid w:type="lines" w:linePitch="286"/>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627" w:rsidRDefault="00060627">
      <w:r>
        <w:separator/>
      </w:r>
    </w:p>
  </w:endnote>
  <w:endnote w:type="continuationSeparator" w:id="0">
    <w:p w:rsidR="00060627" w:rsidRDefault="00060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embedRegular r:id="rId1" w:subsetted="1" w:fontKey="{3EF38384-7B1C-403B-9FD4-D2A40CFC21B3}"/>
  </w:font>
  <w:font w:name="Arial">
    <w:panose1 w:val="020B0604020202020204"/>
    <w:charset w:val="00"/>
    <w:family w:val="swiss"/>
    <w:pitch w:val="variable"/>
    <w:sig w:usb0="E0002AFF" w:usb1="C0007843" w:usb2="00000009" w:usb3="00000000" w:csb0="000001FF" w:csb1="00000000"/>
  </w:font>
  <w:font w:name="方正楷体_GB2312">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embedBold r:id="rId2" w:subsetted="1" w:fontKey="{D55303ED-FAD4-4950-B40B-B6CE934E5408}"/>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embedRegular r:id="rId3" w:subsetted="1" w:fontKey="{E8E31F39-74DD-4261-9C06-CC254DA49C45}"/>
  </w:font>
  <w:font w:name="方正小标宋简体">
    <w:panose1 w:val="03000509000000000000"/>
    <w:charset w:val="86"/>
    <w:family w:val="script"/>
    <w:pitch w:val="fixed"/>
    <w:sig w:usb0="00000001" w:usb1="080E0000" w:usb2="00000010" w:usb3="00000000" w:csb0="00040000" w:csb1="00000000"/>
    <w:embedBold r:id="rId4" w:subsetted="1" w:fontKey="{AA824030-82A0-4876-87AA-9754EA71036B}"/>
  </w:font>
  <w:font w:name="仿宋">
    <w:panose1 w:val="02010609060101010101"/>
    <w:charset w:val="86"/>
    <w:family w:val="modern"/>
    <w:pitch w:val="fixed"/>
    <w:sig w:usb0="800002BF" w:usb1="38CF7CFA" w:usb2="00000016" w:usb3="00000000" w:csb0="00040001" w:csb1="00000000"/>
    <w:embedRegular r:id="rId5" w:subsetted="1" w:fontKey="{BCBACF23-2195-40DA-8BFE-75CE5C60163D}"/>
    <w:embedBold r:id="rId6" w:subsetted="1" w:fontKey="{43AE6698-65F8-448A-9B07-D33AD2ABB2EB}"/>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23F" w:rsidRDefault="0036523F">
    <w:pPr>
      <w:pStyle w:val="a7"/>
      <w:jc w:val="center"/>
    </w:pPr>
  </w:p>
  <w:p w:rsidR="0036523F" w:rsidRDefault="003652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627" w:rsidRDefault="00060627">
      <w:r>
        <w:separator/>
      </w:r>
    </w:p>
  </w:footnote>
  <w:footnote w:type="continuationSeparator" w:id="0">
    <w:p w:rsidR="00060627" w:rsidRDefault="00060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23F" w:rsidRDefault="0036523F">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C1009"/>
    <w:multiLevelType w:val="multilevel"/>
    <w:tmpl w:val="1C2C1009"/>
    <w:lvl w:ilvl="0">
      <w:start w:val="1"/>
      <w:numFmt w:val="chineseCounting"/>
      <w:suff w:val="nothing"/>
      <w:lvlText w:val="%1、"/>
      <w:lvlJc w:val="left"/>
      <w:pPr>
        <w:ind w:left="0" w:firstLine="0"/>
      </w:pPr>
      <w:rPr>
        <w:rFonts w:hint="eastAsia"/>
      </w:rPr>
    </w:lvl>
    <w:lvl w:ilvl="1">
      <w:start w:val="1"/>
      <w:numFmt w:val="chineseCounting"/>
      <w:suff w:val="nothing"/>
      <w:lvlText w:val="（%2）"/>
      <w:lvlJc w:val="left"/>
      <w:pPr>
        <w:ind w:left="0" w:firstLine="0"/>
      </w:pPr>
      <w:rPr>
        <w:rFonts w:hint="eastAsia"/>
      </w:rPr>
    </w:lvl>
    <w:lvl w:ilvl="2">
      <w:start w:val="1"/>
      <w:numFmt w:val="decimal"/>
      <w:suff w:val="nothing"/>
      <w:lvlText w:val="%3．"/>
      <w:lvlJc w:val="left"/>
      <w:pPr>
        <w:ind w:left="0" w:firstLine="400"/>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embedTrueTypeFonts/>
  <w:saveSubsetFonts/>
  <w:bordersDoNotSurroundHeader/>
  <w:bordersDoNotSurroundFooter/>
  <w:defaultTabStop w:val="420"/>
  <w:drawingGridHorizontalSpacing w:val="105"/>
  <w:drawingGridVerticalSpacing w:val="143"/>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4MjM2NjE0ZWQyYjk0ZTU2MTMxN2UxYjAzN2NkNzYifQ=="/>
  </w:docVars>
  <w:rsids>
    <w:rsidRoot w:val="00946B34"/>
    <w:rsid w:val="00003F98"/>
    <w:rsid w:val="0000633B"/>
    <w:rsid w:val="00015FF0"/>
    <w:rsid w:val="00017314"/>
    <w:rsid w:val="00021592"/>
    <w:rsid w:val="000236F7"/>
    <w:rsid w:val="00026901"/>
    <w:rsid w:val="00026BE7"/>
    <w:rsid w:val="0003573D"/>
    <w:rsid w:val="00042D8E"/>
    <w:rsid w:val="00043C53"/>
    <w:rsid w:val="000466EE"/>
    <w:rsid w:val="000501D9"/>
    <w:rsid w:val="0005054E"/>
    <w:rsid w:val="00050E76"/>
    <w:rsid w:val="0005117D"/>
    <w:rsid w:val="00060627"/>
    <w:rsid w:val="00060EB3"/>
    <w:rsid w:val="000622B3"/>
    <w:rsid w:val="00065F00"/>
    <w:rsid w:val="000712AE"/>
    <w:rsid w:val="000724E6"/>
    <w:rsid w:val="00073A95"/>
    <w:rsid w:val="00081F44"/>
    <w:rsid w:val="000820E0"/>
    <w:rsid w:val="000834FB"/>
    <w:rsid w:val="0008414F"/>
    <w:rsid w:val="000852E5"/>
    <w:rsid w:val="00094142"/>
    <w:rsid w:val="00094AAC"/>
    <w:rsid w:val="000A36FA"/>
    <w:rsid w:val="000A6DBA"/>
    <w:rsid w:val="000B1815"/>
    <w:rsid w:val="000B488C"/>
    <w:rsid w:val="000B5104"/>
    <w:rsid w:val="000B5C9F"/>
    <w:rsid w:val="000C00F2"/>
    <w:rsid w:val="000C04D7"/>
    <w:rsid w:val="000C1A77"/>
    <w:rsid w:val="000C4818"/>
    <w:rsid w:val="000D0A83"/>
    <w:rsid w:val="000D30CD"/>
    <w:rsid w:val="000D3C80"/>
    <w:rsid w:val="000D5165"/>
    <w:rsid w:val="000D5A31"/>
    <w:rsid w:val="000D6A79"/>
    <w:rsid w:val="000D7A33"/>
    <w:rsid w:val="000E51E8"/>
    <w:rsid w:val="000F0297"/>
    <w:rsid w:val="000F1F26"/>
    <w:rsid w:val="000F2FB4"/>
    <w:rsid w:val="0010238F"/>
    <w:rsid w:val="00111329"/>
    <w:rsid w:val="00112A0A"/>
    <w:rsid w:val="0011540E"/>
    <w:rsid w:val="00115EA4"/>
    <w:rsid w:val="00117278"/>
    <w:rsid w:val="001174C6"/>
    <w:rsid w:val="00131C56"/>
    <w:rsid w:val="00133457"/>
    <w:rsid w:val="001503C2"/>
    <w:rsid w:val="001531A8"/>
    <w:rsid w:val="00160703"/>
    <w:rsid w:val="0016319D"/>
    <w:rsid w:val="00165AC3"/>
    <w:rsid w:val="00166054"/>
    <w:rsid w:val="00173342"/>
    <w:rsid w:val="001737B8"/>
    <w:rsid w:val="00175BF4"/>
    <w:rsid w:val="00175D39"/>
    <w:rsid w:val="00177FEB"/>
    <w:rsid w:val="001800AE"/>
    <w:rsid w:val="0018076D"/>
    <w:rsid w:val="00180789"/>
    <w:rsid w:val="00196144"/>
    <w:rsid w:val="001A2EEA"/>
    <w:rsid w:val="001A63CB"/>
    <w:rsid w:val="001B17F8"/>
    <w:rsid w:val="001B1FED"/>
    <w:rsid w:val="001B394E"/>
    <w:rsid w:val="001B5920"/>
    <w:rsid w:val="001B6817"/>
    <w:rsid w:val="001B6C44"/>
    <w:rsid w:val="001C0339"/>
    <w:rsid w:val="001D0931"/>
    <w:rsid w:val="001D29FE"/>
    <w:rsid w:val="001D37BC"/>
    <w:rsid w:val="001D5954"/>
    <w:rsid w:val="001E0324"/>
    <w:rsid w:val="001E0E63"/>
    <w:rsid w:val="001E1E8F"/>
    <w:rsid w:val="001E2705"/>
    <w:rsid w:val="001E3318"/>
    <w:rsid w:val="001E4DEE"/>
    <w:rsid w:val="001F10E7"/>
    <w:rsid w:val="001F176A"/>
    <w:rsid w:val="001F1891"/>
    <w:rsid w:val="002015C4"/>
    <w:rsid w:val="002028C3"/>
    <w:rsid w:val="002108F1"/>
    <w:rsid w:val="002160CB"/>
    <w:rsid w:val="00216DC6"/>
    <w:rsid w:val="00217012"/>
    <w:rsid w:val="002217C6"/>
    <w:rsid w:val="002270E0"/>
    <w:rsid w:val="002277F8"/>
    <w:rsid w:val="00232EF8"/>
    <w:rsid w:val="00237535"/>
    <w:rsid w:val="0024142B"/>
    <w:rsid w:val="00242B7F"/>
    <w:rsid w:val="0024508C"/>
    <w:rsid w:val="00246C25"/>
    <w:rsid w:val="002528A7"/>
    <w:rsid w:val="00255EF2"/>
    <w:rsid w:val="00263989"/>
    <w:rsid w:val="0026633A"/>
    <w:rsid w:val="00281ED8"/>
    <w:rsid w:val="00282BD0"/>
    <w:rsid w:val="00283A2A"/>
    <w:rsid w:val="0028662D"/>
    <w:rsid w:val="002901C6"/>
    <w:rsid w:val="00290AFB"/>
    <w:rsid w:val="00291FF9"/>
    <w:rsid w:val="00292C15"/>
    <w:rsid w:val="00296F27"/>
    <w:rsid w:val="002A473B"/>
    <w:rsid w:val="002B1871"/>
    <w:rsid w:val="002B3E7A"/>
    <w:rsid w:val="002B6D15"/>
    <w:rsid w:val="002C580E"/>
    <w:rsid w:val="002D2F39"/>
    <w:rsid w:val="002D4C57"/>
    <w:rsid w:val="002D6BB7"/>
    <w:rsid w:val="002E08E8"/>
    <w:rsid w:val="002E166C"/>
    <w:rsid w:val="002E2E91"/>
    <w:rsid w:val="002E62EB"/>
    <w:rsid w:val="002E6B6C"/>
    <w:rsid w:val="002F446D"/>
    <w:rsid w:val="002F4B54"/>
    <w:rsid w:val="002F5782"/>
    <w:rsid w:val="002F7CDC"/>
    <w:rsid w:val="003024D9"/>
    <w:rsid w:val="00310A4C"/>
    <w:rsid w:val="00312873"/>
    <w:rsid w:val="00312E4E"/>
    <w:rsid w:val="00313C5F"/>
    <w:rsid w:val="0031493C"/>
    <w:rsid w:val="00315D36"/>
    <w:rsid w:val="00316566"/>
    <w:rsid w:val="00320777"/>
    <w:rsid w:val="00322A3B"/>
    <w:rsid w:val="003254C9"/>
    <w:rsid w:val="003272BE"/>
    <w:rsid w:val="00327791"/>
    <w:rsid w:val="0033578F"/>
    <w:rsid w:val="00336F36"/>
    <w:rsid w:val="00337723"/>
    <w:rsid w:val="00337A46"/>
    <w:rsid w:val="00341D00"/>
    <w:rsid w:val="003435DE"/>
    <w:rsid w:val="00346A64"/>
    <w:rsid w:val="00353FC8"/>
    <w:rsid w:val="0036208C"/>
    <w:rsid w:val="003623AA"/>
    <w:rsid w:val="00363771"/>
    <w:rsid w:val="00363D59"/>
    <w:rsid w:val="003644CB"/>
    <w:rsid w:val="00364840"/>
    <w:rsid w:val="0036523F"/>
    <w:rsid w:val="003849D1"/>
    <w:rsid w:val="00391554"/>
    <w:rsid w:val="00392281"/>
    <w:rsid w:val="00393C10"/>
    <w:rsid w:val="00394E2E"/>
    <w:rsid w:val="00396AE5"/>
    <w:rsid w:val="003A1217"/>
    <w:rsid w:val="003A3598"/>
    <w:rsid w:val="003A4481"/>
    <w:rsid w:val="003A6717"/>
    <w:rsid w:val="003C75CC"/>
    <w:rsid w:val="003D2297"/>
    <w:rsid w:val="003D5AC8"/>
    <w:rsid w:val="003E0A31"/>
    <w:rsid w:val="003E1418"/>
    <w:rsid w:val="003E6D78"/>
    <w:rsid w:val="003F0CDD"/>
    <w:rsid w:val="003F158C"/>
    <w:rsid w:val="00402427"/>
    <w:rsid w:val="0040274D"/>
    <w:rsid w:val="004039FA"/>
    <w:rsid w:val="00404C5A"/>
    <w:rsid w:val="00406FF6"/>
    <w:rsid w:val="00421215"/>
    <w:rsid w:val="0042144D"/>
    <w:rsid w:val="00422835"/>
    <w:rsid w:val="00423DE3"/>
    <w:rsid w:val="00423FCF"/>
    <w:rsid w:val="004264DB"/>
    <w:rsid w:val="0042794A"/>
    <w:rsid w:val="00433955"/>
    <w:rsid w:val="00433B86"/>
    <w:rsid w:val="00436594"/>
    <w:rsid w:val="0043742A"/>
    <w:rsid w:val="00444563"/>
    <w:rsid w:val="004468AC"/>
    <w:rsid w:val="0045351F"/>
    <w:rsid w:val="00454F1C"/>
    <w:rsid w:val="004563AE"/>
    <w:rsid w:val="004566BC"/>
    <w:rsid w:val="00457FE6"/>
    <w:rsid w:val="0046195B"/>
    <w:rsid w:val="004639B7"/>
    <w:rsid w:val="00463CA1"/>
    <w:rsid w:val="00467F92"/>
    <w:rsid w:val="00470400"/>
    <w:rsid w:val="0047437A"/>
    <w:rsid w:val="00474D89"/>
    <w:rsid w:val="00477D18"/>
    <w:rsid w:val="00485DE6"/>
    <w:rsid w:val="00494836"/>
    <w:rsid w:val="004A24D9"/>
    <w:rsid w:val="004A2E0B"/>
    <w:rsid w:val="004A6170"/>
    <w:rsid w:val="004A6787"/>
    <w:rsid w:val="004A72CB"/>
    <w:rsid w:val="004B4BEE"/>
    <w:rsid w:val="004B5A51"/>
    <w:rsid w:val="004C0F46"/>
    <w:rsid w:val="004C0F80"/>
    <w:rsid w:val="004C1B36"/>
    <w:rsid w:val="004C4ACE"/>
    <w:rsid w:val="004D40C1"/>
    <w:rsid w:val="004D42A9"/>
    <w:rsid w:val="004D504C"/>
    <w:rsid w:val="004E0309"/>
    <w:rsid w:val="004E1488"/>
    <w:rsid w:val="004E1D6F"/>
    <w:rsid w:val="004F0086"/>
    <w:rsid w:val="004F0588"/>
    <w:rsid w:val="004F335C"/>
    <w:rsid w:val="004F7AA1"/>
    <w:rsid w:val="00500736"/>
    <w:rsid w:val="00503F37"/>
    <w:rsid w:val="00505425"/>
    <w:rsid w:val="00506F5E"/>
    <w:rsid w:val="005105FD"/>
    <w:rsid w:val="00515D99"/>
    <w:rsid w:val="005167DF"/>
    <w:rsid w:val="00520C82"/>
    <w:rsid w:val="00521641"/>
    <w:rsid w:val="00521733"/>
    <w:rsid w:val="00533594"/>
    <w:rsid w:val="005349E5"/>
    <w:rsid w:val="00534BBE"/>
    <w:rsid w:val="0053748A"/>
    <w:rsid w:val="0054100D"/>
    <w:rsid w:val="00542660"/>
    <w:rsid w:val="00546606"/>
    <w:rsid w:val="00547662"/>
    <w:rsid w:val="00553CE2"/>
    <w:rsid w:val="00553EE7"/>
    <w:rsid w:val="00561601"/>
    <w:rsid w:val="00573555"/>
    <w:rsid w:val="0057506B"/>
    <w:rsid w:val="00577FA7"/>
    <w:rsid w:val="005811AA"/>
    <w:rsid w:val="005816F1"/>
    <w:rsid w:val="00582E32"/>
    <w:rsid w:val="00584A29"/>
    <w:rsid w:val="00587752"/>
    <w:rsid w:val="0059175D"/>
    <w:rsid w:val="00591E43"/>
    <w:rsid w:val="005947CA"/>
    <w:rsid w:val="005A22F5"/>
    <w:rsid w:val="005A47D5"/>
    <w:rsid w:val="005A625F"/>
    <w:rsid w:val="005B0AB8"/>
    <w:rsid w:val="005B1C51"/>
    <w:rsid w:val="005B4332"/>
    <w:rsid w:val="005C11C1"/>
    <w:rsid w:val="005C323B"/>
    <w:rsid w:val="005D0319"/>
    <w:rsid w:val="005D14DB"/>
    <w:rsid w:val="005D1F1A"/>
    <w:rsid w:val="005D27BD"/>
    <w:rsid w:val="005E129E"/>
    <w:rsid w:val="005E1940"/>
    <w:rsid w:val="005E4326"/>
    <w:rsid w:val="005E62F4"/>
    <w:rsid w:val="005F03B4"/>
    <w:rsid w:val="005F061F"/>
    <w:rsid w:val="005F1C46"/>
    <w:rsid w:val="005F45DC"/>
    <w:rsid w:val="005F5D1A"/>
    <w:rsid w:val="005F64CA"/>
    <w:rsid w:val="00601516"/>
    <w:rsid w:val="00602AA0"/>
    <w:rsid w:val="00605071"/>
    <w:rsid w:val="00606A11"/>
    <w:rsid w:val="00610541"/>
    <w:rsid w:val="0061156C"/>
    <w:rsid w:val="0061233D"/>
    <w:rsid w:val="00616C4C"/>
    <w:rsid w:val="00620366"/>
    <w:rsid w:val="00623219"/>
    <w:rsid w:val="00625D16"/>
    <w:rsid w:val="00627F95"/>
    <w:rsid w:val="0063740C"/>
    <w:rsid w:val="0064780E"/>
    <w:rsid w:val="0065105F"/>
    <w:rsid w:val="00652037"/>
    <w:rsid w:val="0065315B"/>
    <w:rsid w:val="00653471"/>
    <w:rsid w:val="0065504F"/>
    <w:rsid w:val="00656020"/>
    <w:rsid w:val="00660B0B"/>
    <w:rsid w:val="0066320B"/>
    <w:rsid w:val="00663901"/>
    <w:rsid w:val="00663C58"/>
    <w:rsid w:val="00666F1B"/>
    <w:rsid w:val="00675414"/>
    <w:rsid w:val="00677E02"/>
    <w:rsid w:val="00680C8D"/>
    <w:rsid w:val="00686640"/>
    <w:rsid w:val="00691141"/>
    <w:rsid w:val="00692179"/>
    <w:rsid w:val="0069470D"/>
    <w:rsid w:val="00696CF5"/>
    <w:rsid w:val="006A1C06"/>
    <w:rsid w:val="006A3437"/>
    <w:rsid w:val="006A44B9"/>
    <w:rsid w:val="006A58F3"/>
    <w:rsid w:val="006B0142"/>
    <w:rsid w:val="006B3B09"/>
    <w:rsid w:val="006B785F"/>
    <w:rsid w:val="006C08A2"/>
    <w:rsid w:val="006C5D70"/>
    <w:rsid w:val="006C6A53"/>
    <w:rsid w:val="006D5262"/>
    <w:rsid w:val="006D7312"/>
    <w:rsid w:val="006E00BC"/>
    <w:rsid w:val="006E1BC1"/>
    <w:rsid w:val="006E7EB7"/>
    <w:rsid w:val="006F058F"/>
    <w:rsid w:val="006F4E40"/>
    <w:rsid w:val="006F5C78"/>
    <w:rsid w:val="007003BD"/>
    <w:rsid w:val="00713B24"/>
    <w:rsid w:val="007201A1"/>
    <w:rsid w:val="0072569E"/>
    <w:rsid w:val="00727E17"/>
    <w:rsid w:val="007325FD"/>
    <w:rsid w:val="00732F6D"/>
    <w:rsid w:val="007338CA"/>
    <w:rsid w:val="00733A31"/>
    <w:rsid w:val="00733E78"/>
    <w:rsid w:val="00741829"/>
    <w:rsid w:val="007424BF"/>
    <w:rsid w:val="007424FD"/>
    <w:rsid w:val="0074384A"/>
    <w:rsid w:val="00753DFC"/>
    <w:rsid w:val="00757ABA"/>
    <w:rsid w:val="007666B5"/>
    <w:rsid w:val="00767EDF"/>
    <w:rsid w:val="00777343"/>
    <w:rsid w:val="00777FDB"/>
    <w:rsid w:val="007869BA"/>
    <w:rsid w:val="00791017"/>
    <w:rsid w:val="007950AB"/>
    <w:rsid w:val="007B323E"/>
    <w:rsid w:val="007B515A"/>
    <w:rsid w:val="007B60FD"/>
    <w:rsid w:val="007B71D2"/>
    <w:rsid w:val="007B76D2"/>
    <w:rsid w:val="007C044C"/>
    <w:rsid w:val="007C4FC2"/>
    <w:rsid w:val="007C54FD"/>
    <w:rsid w:val="007D3112"/>
    <w:rsid w:val="007D5590"/>
    <w:rsid w:val="007E2207"/>
    <w:rsid w:val="007E24F1"/>
    <w:rsid w:val="007E40F2"/>
    <w:rsid w:val="007E5B46"/>
    <w:rsid w:val="007F0C02"/>
    <w:rsid w:val="007F6E12"/>
    <w:rsid w:val="007F7453"/>
    <w:rsid w:val="008101BB"/>
    <w:rsid w:val="008127DF"/>
    <w:rsid w:val="00813E85"/>
    <w:rsid w:val="0081484C"/>
    <w:rsid w:val="0081549C"/>
    <w:rsid w:val="0081730B"/>
    <w:rsid w:val="00820743"/>
    <w:rsid w:val="008322DF"/>
    <w:rsid w:val="00834502"/>
    <w:rsid w:val="00835BE1"/>
    <w:rsid w:val="00843B6F"/>
    <w:rsid w:val="008530EE"/>
    <w:rsid w:val="008542CF"/>
    <w:rsid w:val="00855A00"/>
    <w:rsid w:val="00860531"/>
    <w:rsid w:val="008608D1"/>
    <w:rsid w:val="00861D59"/>
    <w:rsid w:val="008669B5"/>
    <w:rsid w:val="008764C5"/>
    <w:rsid w:val="0087710E"/>
    <w:rsid w:val="00877F11"/>
    <w:rsid w:val="008819EB"/>
    <w:rsid w:val="008866BC"/>
    <w:rsid w:val="008907F3"/>
    <w:rsid w:val="00893796"/>
    <w:rsid w:val="008941F2"/>
    <w:rsid w:val="008A1ED0"/>
    <w:rsid w:val="008A24F1"/>
    <w:rsid w:val="008B56AE"/>
    <w:rsid w:val="008B5A43"/>
    <w:rsid w:val="008B65A6"/>
    <w:rsid w:val="008B7016"/>
    <w:rsid w:val="008C061A"/>
    <w:rsid w:val="008C30B1"/>
    <w:rsid w:val="008C64E6"/>
    <w:rsid w:val="008D2F96"/>
    <w:rsid w:val="008D3D5A"/>
    <w:rsid w:val="008D437E"/>
    <w:rsid w:val="008D67EA"/>
    <w:rsid w:val="008E01DB"/>
    <w:rsid w:val="008E1BA0"/>
    <w:rsid w:val="008E4180"/>
    <w:rsid w:val="008E4703"/>
    <w:rsid w:val="008E75CE"/>
    <w:rsid w:val="00902C18"/>
    <w:rsid w:val="00905621"/>
    <w:rsid w:val="00905AB9"/>
    <w:rsid w:val="00910134"/>
    <w:rsid w:val="00910DD7"/>
    <w:rsid w:val="00911E6F"/>
    <w:rsid w:val="00912024"/>
    <w:rsid w:val="0091264B"/>
    <w:rsid w:val="00916741"/>
    <w:rsid w:val="00921F1F"/>
    <w:rsid w:val="00923276"/>
    <w:rsid w:val="00924780"/>
    <w:rsid w:val="00925D4F"/>
    <w:rsid w:val="00937408"/>
    <w:rsid w:val="00940F65"/>
    <w:rsid w:val="00946B34"/>
    <w:rsid w:val="009470BF"/>
    <w:rsid w:val="009544B8"/>
    <w:rsid w:val="00954A89"/>
    <w:rsid w:val="00956CD3"/>
    <w:rsid w:val="0096050D"/>
    <w:rsid w:val="00960D5E"/>
    <w:rsid w:val="00961854"/>
    <w:rsid w:val="00961D87"/>
    <w:rsid w:val="00963D85"/>
    <w:rsid w:val="00964564"/>
    <w:rsid w:val="0096530E"/>
    <w:rsid w:val="00965532"/>
    <w:rsid w:val="00975028"/>
    <w:rsid w:val="00980BBE"/>
    <w:rsid w:val="009966AC"/>
    <w:rsid w:val="009A03C1"/>
    <w:rsid w:val="009B049F"/>
    <w:rsid w:val="009C170A"/>
    <w:rsid w:val="009C47DB"/>
    <w:rsid w:val="009C47DF"/>
    <w:rsid w:val="009C5133"/>
    <w:rsid w:val="009C5154"/>
    <w:rsid w:val="009D0BB7"/>
    <w:rsid w:val="009D7167"/>
    <w:rsid w:val="009E2007"/>
    <w:rsid w:val="009E5F97"/>
    <w:rsid w:val="009E7F4F"/>
    <w:rsid w:val="009F3768"/>
    <w:rsid w:val="009F502D"/>
    <w:rsid w:val="00A030CF"/>
    <w:rsid w:val="00A04CA7"/>
    <w:rsid w:val="00A06D78"/>
    <w:rsid w:val="00A11A8D"/>
    <w:rsid w:val="00A12F56"/>
    <w:rsid w:val="00A14106"/>
    <w:rsid w:val="00A2001C"/>
    <w:rsid w:val="00A21928"/>
    <w:rsid w:val="00A21996"/>
    <w:rsid w:val="00A228C7"/>
    <w:rsid w:val="00A24469"/>
    <w:rsid w:val="00A24B03"/>
    <w:rsid w:val="00A25AB3"/>
    <w:rsid w:val="00A314D3"/>
    <w:rsid w:val="00A33FD4"/>
    <w:rsid w:val="00A3469C"/>
    <w:rsid w:val="00A448AE"/>
    <w:rsid w:val="00A46F56"/>
    <w:rsid w:val="00A509ED"/>
    <w:rsid w:val="00A51BEA"/>
    <w:rsid w:val="00A5715B"/>
    <w:rsid w:val="00A6083E"/>
    <w:rsid w:val="00A624C9"/>
    <w:rsid w:val="00A70E30"/>
    <w:rsid w:val="00A74C74"/>
    <w:rsid w:val="00A75998"/>
    <w:rsid w:val="00A763BA"/>
    <w:rsid w:val="00A80712"/>
    <w:rsid w:val="00A913B4"/>
    <w:rsid w:val="00A93652"/>
    <w:rsid w:val="00A94BEC"/>
    <w:rsid w:val="00A976B7"/>
    <w:rsid w:val="00AA352F"/>
    <w:rsid w:val="00AA41B4"/>
    <w:rsid w:val="00AB0173"/>
    <w:rsid w:val="00AB15EC"/>
    <w:rsid w:val="00AB1808"/>
    <w:rsid w:val="00AB4BCF"/>
    <w:rsid w:val="00AB56E4"/>
    <w:rsid w:val="00AB6669"/>
    <w:rsid w:val="00AB6F58"/>
    <w:rsid w:val="00AB7F2A"/>
    <w:rsid w:val="00AC2B1E"/>
    <w:rsid w:val="00AC4AB7"/>
    <w:rsid w:val="00AD0146"/>
    <w:rsid w:val="00AD20C6"/>
    <w:rsid w:val="00AD5418"/>
    <w:rsid w:val="00AD5CED"/>
    <w:rsid w:val="00AE165F"/>
    <w:rsid w:val="00AE331F"/>
    <w:rsid w:val="00AE4CA7"/>
    <w:rsid w:val="00AE5195"/>
    <w:rsid w:val="00AE6D31"/>
    <w:rsid w:val="00AE7819"/>
    <w:rsid w:val="00B03A7A"/>
    <w:rsid w:val="00B0483C"/>
    <w:rsid w:val="00B07551"/>
    <w:rsid w:val="00B11EF8"/>
    <w:rsid w:val="00B166F0"/>
    <w:rsid w:val="00B2092D"/>
    <w:rsid w:val="00B21919"/>
    <w:rsid w:val="00B24F45"/>
    <w:rsid w:val="00B33EB4"/>
    <w:rsid w:val="00B346B4"/>
    <w:rsid w:val="00B36AF4"/>
    <w:rsid w:val="00B4183F"/>
    <w:rsid w:val="00B43D7B"/>
    <w:rsid w:val="00B43DCA"/>
    <w:rsid w:val="00B441A9"/>
    <w:rsid w:val="00B459D7"/>
    <w:rsid w:val="00B46744"/>
    <w:rsid w:val="00B5010D"/>
    <w:rsid w:val="00B61E66"/>
    <w:rsid w:val="00B61E9F"/>
    <w:rsid w:val="00B71DCB"/>
    <w:rsid w:val="00B725C2"/>
    <w:rsid w:val="00B76E8D"/>
    <w:rsid w:val="00B83EAA"/>
    <w:rsid w:val="00B867F5"/>
    <w:rsid w:val="00B92EA8"/>
    <w:rsid w:val="00BA1499"/>
    <w:rsid w:val="00BA442A"/>
    <w:rsid w:val="00BA4D90"/>
    <w:rsid w:val="00BB14A2"/>
    <w:rsid w:val="00BB222E"/>
    <w:rsid w:val="00BC1402"/>
    <w:rsid w:val="00BC1B0A"/>
    <w:rsid w:val="00BC5C40"/>
    <w:rsid w:val="00BC64CC"/>
    <w:rsid w:val="00BC781F"/>
    <w:rsid w:val="00BD266A"/>
    <w:rsid w:val="00BE0C5F"/>
    <w:rsid w:val="00BE1F2C"/>
    <w:rsid w:val="00BE23D4"/>
    <w:rsid w:val="00BE3409"/>
    <w:rsid w:val="00BE56BE"/>
    <w:rsid w:val="00BE710F"/>
    <w:rsid w:val="00BF0243"/>
    <w:rsid w:val="00BF13A4"/>
    <w:rsid w:val="00BF2A9A"/>
    <w:rsid w:val="00C01313"/>
    <w:rsid w:val="00C01820"/>
    <w:rsid w:val="00C0198B"/>
    <w:rsid w:val="00C03442"/>
    <w:rsid w:val="00C07961"/>
    <w:rsid w:val="00C10574"/>
    <w:rsid w:val="00C11ACA"/>
    <w:rsid w:val="00C11B3B"/>
    <w:rsid w:val="00C141CE"/>
    <w:rsid w:val="00C15F32"/>
    <w:rsid w:val="00C17985"/>
    <w:rsid w:val="00C30F12"/>
    <w:rsid w:val="00C34379"/>
    <w:rsid w:val="00C34862"/>
    <w:rsid w:val="00C35281"/>
    <w:rsid w:val="00C35D8B"/>
    <w:rsid w:val="00C36D50"/>
    <w:rsid w:val="00C3788C"/>
    <w:rsid w:val="00C4364E"/>
    <w:rsid w:val="00C47230"/>
    <w:rsid w:val="00C50353"/>
    <w:rsid w:val="00C514C9"/>
    <w:rsid w:val="00C52276"/>
    <w:rsid w:val="00C52E4D"/>
    <w:rsid w:val="00C53B62"/>
    <w:rsid w:val="00C54033"/>
    <w:rsid w:val="00C57EBB"/>
    <w:rsid w:val="00C62E2D"/>
    <w:rsid w:val="00C70952"/>
    <w:rsid w:val="00C76A2D"/>
    <w:rsid w:val="00C81841"/>
    <w:rsid w:val="00C8209D"/>
    <w:rsid w:val="00C83C20"/>
    <w:rsid w:val="00C84D5F"/>
    <w:rsid w:val="00C85590"/>
    <w:rsid w:val="00C85BC5"/>
    <w:rsid w:val="00C86708"/>
    <w:rsid w:val="00C90819"/>
    <w:rsid w:val="00C92E30"/>
    <w:rsid w:val="00C9538B"/>
    <w:rsid w:val="00CA1B73"/>
    <w:rsid w:val="00CA2778"/>
    <w:rsid w:val="00CB1EDD"/>
    <w:rsid w:val="00CB6626"/>
    <w:rsid w:val="00CB6700"/>
    <w:rsid w:val="00CC12F4"/>
    <w:rsid w:val="00CC22B8"/>
    <w:rsid w:val="00CC2717"/>
    <w:rsid w:val="00CC3C23"/>
    <w:rsid w:val="00CC5833"/>
    <w:rsid w:val="00CD2D6F"/>
    <w:rsid w:val="00CD4899"/>
    <w:rsid w:val="00CD5BEC"/>
    <w:rsid w:val="00CD69DC"/>
    <w:rsid w:val="00CD7E0A"/>
    <w:rsid w:val="00CE217D"/>
    <w:rsid w:val="00CE387F"/>
    <w:rsid w:val="00CE51DE"/>
    <w:rsid w:val="00CF028D"/>
    <w:rsid w:val="00CF0F4C"/>
    <w:rsid w:val="00CF3596"/>
    <w:rsid w:val="00CF59C0"/>
    <w:rsid w:val="00CF67FF"/>
    <w:rsid w:val="00D00676"/>
    <w:rsid w:val="00D01244"/>
    <w:rsid w:val="00D03576"/>
    <w:rsid w:val="00D048C2"/>
    <w:rsid w:val="00D14156"/>
    <w:rsid w:val="00D1465F"/>
    <w:rsid w:val="00D15C48"/>
    <w:rsid w:val="00D25022"/>
    <w:rsid w:val="00D31D0F"/>
    <w:rsid w:val="00D34032"/>
    <w:rsid w:val="00D40EE6"/>
    <w:rsid w:val="00D43149"/>
    <w:rsid w:val="00D467E4"/>
    <w:rsid w:val="00D552D5"/>
    <w:rsid w:val="00D61935"/>
    <w:rsid w:val="00D65F90"/>
    <w:rsid w:val="00D7032A"/>
    <w:rsid w:val="00D72875"/>
    <w:rsid w:val="00D74563"/>
    <w:rsid w:val="00D81043"/>
    <w:rsid w:val="00D85ED4"/>
    <w:rsid w:val="00D872BD"/>
    <w:rsid w:val="00D94236"/>
    <w:rsid w:val="00D96EB4"/>
    <w:rsid w:val="00DA2A35"/>
    <w:rsid w:val="00DA3B98"/>
    <w:rsid w:val="00DB2DAF"/>
    <w:rsid w:val="00DB542B"/>
    <w:rsid w:val="00DC3B27"/>
    <w:rsid w:val="00DC6F4A"/>
    <w:rsid w:val="00DC72A9"/>
    <w:rsid w:val="00DD076D"/>
    <w:rsid w:val="00DD55B8"/>
    <w:rsid w:val="00DE1285"/>
    <w:rsid w:val="00DE2251"/>
    <w:rsid w:val="00DE31DA"/>
    <w:rsid w:val="00DF4B67"/>
    <w:rsid w:val="00DF52E3"/>
    <w:rsid w:val="00DF666E"/>
    <w:rsid w:val="00E0008D"/>
    <w:rsid w:val="00E01E4D"/>
    <w:rsid w:val="00E05299"/>
    <w:rsid w:val="00E10286"/>
    <w:rsid w:val="00E113AB"/>
    <w:rsid w:val="00E21526"/>
    <w:rsid w:val="00E21A24"/>
    <w:rsid w:val="00E264E2"/>
    <w:rsid w:val="00E32B3C"/>
    <w:rsid w:val="00E4243E"/>
    <w:rsid w:val="00E446B8"/>
    <w:rsid w:val="00E471F4"/>
    <w:rsid w:val="00E52C95"/>
    <w:rsid w:val="00E53D7F"/>
    <w:rsid w:val="00E57D96"/>
    <w:rsid w:val="00E62D7C"/>
    <w:rsid w:val="00E63AA0"/>
    <w:rsid w:val="00E65BB1"/>
    <w:rsid w:val="00E67099"/>
    <w:rsid w:val="00E72E15"/>
    <w:rsid w:val="00E75181"/>
    <w:rsid w:val="00E75328"/>
    <w:rsid w:val="00E8584F"/>
    <w:rsid w:val="00E92DB9"/>
    <w:rsid w:val="00E95F1C"/>
    <w:rsid w:val="00EA2D88"/>
    <w:rsid w:val="00EA6F0F"/>
    <w:rsid w:val="00EA7618"/>
    <w:rsid w:val="00EB365F"/>
    <w:rsid w:val="00EB6E0B"/>
    <w:rsid w:val="00EC2838"/>
    <w:rsid w:val="00EC4FF0"/>
    <w:rsid w:val="00EC56A9"/>
    <w:rsid w:val="00EE2D53"/>
    <w:rsid w:val="00EE460A"/>
    <w:rsid w:val="00EE4F1C"/>
    <w:rsid w:val="00EF37BD"/>
    <w:rsid w:val="00EF4578"/>
    <w:rsid w:val="00EF52F2"/>
    <w:rsid w:val="00EF5F8B"/>
    <w:rsid w:val="00F03F1B"/>
    <w:rsid w:val="00F040A0"/>
    <w:rsid w:val="00F04B80"/>
    <w:rsid w:val="00F060C4"/>
    <w:rsid w:val="00F06C4B"/>
    <w:rsid w:val="00F06C93"/>
    <w:rsid w:val="00F0737C"/>
    <w:rsid w:val="00F0741D"/>
    <w:rsid w:val="00F14BB9"/>
    <w:rsid w:val="00F173DD"/>
    <w:rsid w:val="00F20F62"/>
    <w:rsid w:val="00F22760"/>
    <w:rsid w:val="00F311A0"/>
    <w:rsid w:val="00F348F2"/>
    <w:rsid w:val="00F34A70"/>
    <w:rsid w:val="00F368C2"/>
    <w:rsid w:val="00F447FF"/>
    <w:rsid w:val="00F46175"/>
    <w:rsid w:val="00F623B5"/>
    <w:rsid w:val="00F62EE8"/>
    <w:rsid w:val="00F65D77"/>
    <w:rsid w:val="00F66341"/>
    <w:rsid w:val="00F66D03"/>
    <w:rsid w:val="00F70B73"/>
    <w:rsid w:val="00F816D2"/>
    <w:rsid w:val="00F82C46"/>
    <w:rsid w:val="00F86808"/>
    <w:rsid w:val="00F9612D"/>
    <w:rsid w:val="00FA4530"/>
    <w:rsid w:val="00FA71EE"/>
    <w:rsid w:val="00FA7D10"/>
    <w:rsid w:val="00FA7E82"/>
    <w:rsid w:val="00FB0CE7"/>
    <w:rsid w:val="00FC4EEE"/>
    <w:rsid w:val="00FD65AF"/>
    <w:rsid w:val="00FD6610"/>
    <w:rsid w:val="00FD6F9C"/>
    <w:rsid w:val="00FE1857"/>
    <w:rsid w:val="00FE547A"/>
    <w:rsid w:val="00FE6F44"/>
    <w:rsid w:val="00FF1AD9"/>
    <w:rsid w:val="00FF3CBF"/>
    <w:rsid w:val="00FF5C5B"/>
    <w:rsid w:val="01F93458"/>
    <w:rsid w:val="1185254A"/>
    <w:rsid w:val="2D4A18E7"/>
    <w:rsid w:val="3E943DF0"/>
    <w:rsid w:val="4270126C"/>
    <w:rsid w:val="4D5236AB"/>
    <w:rsid w:val="60133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5:docId w15:val="{372CA6D3-128D-446A-A717-FB9B5FF87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仿宋GB2312"/>
      <w:kern w:val="2"/>
      <w:sz w:val="21"/>
      <w:szCs w:val="24"/>
    </w:rPr>
  </w:style>
  <w:style w:type="paragraph" w:styleId="1">
    <w:name w:val="heading 1"/>
    <w:basedOn w:val="a"/>
    <w:next w:val="a"/>
    <w:link w:val="1Char"/>
    <w:qFormat/>
    <w:pPr>
      <w:keepNext/>
      <w:keepLines/>
      <w:spacing w:before="220" w:after="210" w:line="600" w:lineRule="exact"/>
      <w:ind w:firstLineChars="200" w:firstLine="1044"/>
      <w:jc w:val="left"/>
      <w:outlineLvl w:val="0"/>
    </w:pPr>
    <w:rPr>
      <w:rFonts w:eastAsia="黑体"/>
      <w:b/>
      <w:bCs/>
      <w:kern w:val="44"/>
      <w:sz w:val="32"/>
      <w:szCs w:val="44"/>
    </w:rPr>
  </w:style>
  <w:style w:type="paragraph" w:styleId="2">
    <w:name w:val="heading 2"/>
    <w:basedOn w:val="a"/>
    <w:next w:val="a"/>
    <w:link w:val="2Char"/>
    <w:unhideWhenUsed/>
    <w:qFormat/>
    <w:pPr>
      <w:keepNext/>
      <w:keepLines/>
      <w:spacing w:before="260" w:after="260" w:line="600" w:lineRule="exact"/>
      <w:outlineLvl w:val="1"/>
    </w:pPr>
    <w:rPr>
      <w:rFonts w:ascii="Arial" w:eastAsia="方正楷体_GB2312" w:hAnsi="Arial"/>
      <w:sz w:val="32"/>
    </w:rPr>
  </w:style>
  <w:style w:type="paragraph" w:styleId="4">
    <w:name w:val="heading 4"/>
    <w:basedOn w:val="a"/>
    <w:next w:val="a"/>
    <w:link w:val="4Char"/>
    <w:uiPriority w:val="9"/>
    <w:semiHidden/>
    <w:unhideWhenUsed/>
    <w:qFormat/>
    <w:rsid w:val="00D048C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qFormat/>
    <w:pPr>
      <w:spacing w:after="120"/>
    </w:pPr>
  </w:style>
  <w:style w:type="paragraph" w:styleId="a4">
    <w:name w:val="Normal Indent"/>
    <w:basedOn w:val="a"/>
    <w:qFormat/>
    <w:pPr>
      <w:ind w:firstLine="420"/>
    </w:pPr>
    <w:rPr>
      <w:szCs w:val="20"/>
    </w:rPr>
  </w:style>
  <w:style w:type="paragraph" w:styleId="a5">
    <w:name w:val="annotation text"/>
    <w:basedOn w:val="a"/>
    <w:link w:val="Char0"/>
    <w:uiPriority w:val="99"/>
    <w:semiHidden/>
    <w:unhideWhenUsed/>
    <w:qFormat/>
    <w:pPr>
      <w:jc w:val="left"/>
    </w:p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20">
    <w:name w:val="Body Text Indent 2"/>
    <w:basedOn w:val="a"/>
    <w:link w:val="2Char0"/>
    <w:qFormat/>
    <w:pPr>
      <w:spacing w:after="120" w:line="480" w:lineRule="auto"/>
      <w:ind w:leftChars="200" w:left="420"/>
    </w:pPr>
  </w:style>
  <w:style w:type="paragraph" w:styleId="a6">
    <w:name w:val="Balloon Text"/>
    <w:basedOn w:val="a"/>
    <w:link w:val="Char1"/>
    <w:uiPriority w:val="99"/>
    <w:semiHidden/>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9">
    <w:name w:val="Subtitle"/>
    <w:basedOn w:val="a"/>
    <w:next w:val="a"/>
    <w:link w:val="Char4"/>
    <w:qFormat/>
    <w:pPr>
      <w:spacing w:before="240" w:after="60" w:line="312" w:lineRule="auto"/>
      <w:jc w:val="center"/>
      <w:outlineLvl w:val="1"/>
    </w:pPr>
    <w:rPr>
      <w:rFonts w:eastAsia="楷体"/>
      <w:bCs/>
      <w:kern w:val="28"/>
      <w:szCs w:val="32"/>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rPr>
  </w:style>
  <w:style w:type="paragraph" w:styleId="ab">
    <w:name w:val="Title"/>
    <w:basedOn w:val="a"/>
    <w:next w:val="a"/>
    <w:link w:val="Char5"/>
    <w:qFormat/>
    <w:pPr>
      <w:spacing w:before="120" w:after="60" w:line="120" w:lineRule="auto"/>
      <w:jc w:val="center"/>
      <w:outlineLvl w:val="0"/>
    </w:pPr>
    <w:rPr>
      <w:rFonts w:asciiTheme="majorHAnsi" w:eastAsia="方正小标宋简体" w:hAnsiTheme="majorHAnsi" w:cstheme="majorBidi"/>
      <w:bCs/>
      <w:sz w:val="44"/>
      <w:szCs w:val="32"/>
    </w:rPr>
  </w:style>
  <w:style w:type="paragraph" w:styleId="ac">
    <w:name w:val="annotation subject"/>
    <w:basedOn w:val="a5"/>
    <w:next w:val="a5"/>
    <w:link w:val="Char6"/>
    <w:uiPriority w:val="99"/>
    <w:semiHidden/>
    <w:unhideWhenUsed/>
    <w:qFormat/>
    <w:rPr>
      <w:b/>
      <w:bCs/>
    </w:rPr>
  </w:style>
  <w:style w:type="character" w:styleId="ad">
    <w:name w:val="Hyperlink"/>
    <w:basedOn w:val="a1"/>
    <w:uiPriority w:val="99"/>
    <w:unhideWhenUsed/>
    <w:qFormat/>
    <w:rPr>
      <w:color w:val="0000FF" w:themeColor="hyperlink"/>
      <w:u w:val="single"/>
    </w:rPr>
  </w:style>
  <w:style w:type="character" w:styleId="ae">
    <w:name w:val="annotation reference"/>
    <w:basedOn w:val="a1"/>
    <w:uiPriority w:val="99"/>
    <w:semiHidden/>
    <w:unhideWhenUsed/>
    <w:qFormat/>
    <w:rPr>
      <w:sz w:val="21"/>
      <w:szCs w:val="21"/>
    </w:rPr>
  </w:style>
  <w:style w:type="character" w:customStyle="1" w:styleId="1Char">
    <w:name w:val="标题 1 Char"/>
    <w:basedOn w:val="a1"/>
    <w:link w:val="1"/>
    <w:qFormat/>
    <w:rPr>
      <w:rFonts w:eastAsia="黑体"/>
      <w:b/>
      <w:bCs/>
      <w:kern w:val="44"/>
      <w:sz w:val="32"/>
      <w:szCs w:val="44"/>
    </w:rPr>
  </w:style>
  <w:style w:type="character" w:customStyle="1" w:styleId="Char5">
    <w:name w:val="标题 Char"/>
    <w:basedOn w:val="a1"/>
    <w:link w:val="ab"/>
    <w:qFormat/>
    <w:rPr>
      <w:rFonts w:asciiTheme="majorHAnsi" w:eastAsia="方正小标宋简体" w:hAnsiTheme="majorHAnsi" w:cstheme="majorBidi"/>
      <w:bCs/>
      <w:sz w:val="44"/>
      <w:szCs w:val="32"/>
    </w:rPr>
  </w:style>
  <w:style w:type="character" w:customStyle="1" w:styleId="2Char">
    <w:name w:val="标题 2 Char"/>
    <w:link w:val="2"/>
    <w:qFormat/>
    <w:rPr>
      <w:rFonts w:ascii="Arial" w:eastAsia="方正楷体_GB2312" w:hAnsi="Arial"/>
      <w:sz w:val="32"/>
    </w:rPr>
  </w:style>
  <w:style w:type="character" w:customStyle="1" w:styleId="Char4">
    <w:name w:val="副标题 Char"/>
    <w:basedOn w:val="a1"/>
    <w:link w:val="a9"/>
    <w:qFormat/>
    <w:rPr>
      <w:rFonts w:eastAsia="楷体"/>
      <w:bCs/>
      <w:kern w:val="28"/>
      <w:sz w:val="32"/>
      <w:szCs w:val="32"/>
    </w:rPr>
  </w:style>
  <w:style w:type="character" w:customStyle="1" w:styleId="Char3">
    <w:name w:val="页眉 Char"/>
    <w:basedOn w:val="a1"/>
    <w:link w:val="a8"/>
    <w:uiPriority w:val="99"/>
    <w:qFormat/>
    <w:rPr>
      <w:rFonts w:eastAsia="仿宋"/>
      <w:sz w:val="18"/>
      <w:szCs w:val="18"/>
    </w:rPr>
  </w:style>
  <w:style w:type="character" w:customStyle="1" w:styleId="Char2">
    <w:name w:val="页脚 Char"/>
    <w:basedOn w:val="a1"/>
    <w:link w:val="a7"/>
    <w:uiPriority w:val="99"/>
    <w:qFormat/>
    <w:rPr>
      <w:rFonts w:eastAsia="仿宋"/>
      <w:sz w:val="18"/>
      <w:szCs w:val="18"/>
    </w:rPr>
  </w:style>
  <w:style w:type="character" w:customStyle="1" w:styleId="2Char0">
    <w:name w:val="正文文本缩进 2 Char"/>
    <w:basedOn w:val="a1"/>
    <w:link w:val="20"/>
    <w:qFormat/>
    <w:rPr>
      <w:rFonts w:ascii="Times New Roman" w:eastAsia="宋体" w:hAnsi="Times New Roman" w:cs="Times New Roman"/>
      <w:szCs w:val="24"/>
    </w:rPr>
  </w:style>
  <w:style w:type="character" w:customStyle="1" w:styleId="Char">
    <w:name w:val="正文文本 Char"/>
    <w:basedOn w:val="a1"/>
    <w:link w:val="a0"/>
    <w:qFormat/>
    <w:rPr>
      <w:rFonts w:ascii="Times New Roman" w:eastAsia="宋体" w:hAnsi="Times New Roman" w:cs="Times New Roman"/>
      <w:szCs w:val="24"/>
    </w:rPr>
  </w:style>
  <w:style w:type="paragraph" w:customStyle="1" w:styleId="WPSOffice2">
    <w:name w:val="WPSOffice手动目录 2"/>
    <w:qFormat/>
    <w:pPr>
      <w:ind w:leftChars="200" w:left="200"/>
    </w:pPr>
  </w:style>
  <w:style w:type="paragraph" w:customStyle="1" w:styleId="TOC1">
    <w:name w:val="TOC 标题1"/>
    <w:basedOn w:val="1"/>
    <w:next w:val="a"/>
    <w:uiPriority w:val="39"/>
    <w:unhideWhenUsed/>
    <w:qFormat/>
    <w:pPr>
      <w:widowControl/>
      <w:spacing w:before="240" w:after="0" w:line="259" w:lineRule="auto"/>
      <w:outlineLvl w:val="9"/>
    </w:pPr>
    <w:rPr>
      <w:rFonts w:asciiTheme="majorHAnsi" w:eastAsiaTheme="majorEastAsia" w:hAnsiTheme="majorHAnsi" w:cstheme="majorBidi"/>
      <w:bCs w:val="0"/>
      <w:color w:val="365F91" w:themeColor="accent1" w:themeShade="BF"/>
      <w:kern w:val="0"/>
      <w:szCs w:val="32"/>
    </w:rPr>
  </w:style>
  <w:style w:type="character" w:customStyle="1" w:styleId="Char1">
    <w:name w:val="批注框文本 Char"/>
    <w:basedOn w:val="a1"/>
    <w:link w:val="a6"/>
    <w:uiPriority w:val="99"/>
    <w:semiHidden/>
    <w:qFormat/>
    <w:rPr>
      <w:rFonts w:ascii="Times New Roman" w:eastAsia="宋体" w:hAnsi="Times New Roman" w:cs="Times New Roman"/>
      <w:sz w:val="18"/>
      <w:szCs w:val="18"/>
    </w:rPr>
  </w:style>
  <w:style w:type="character" w:customStyle="1" w:styleId="Char0">
    <w:name w:val="批注文字 Char"/>
    <w:basedOn w:val="a1"/>
    <w:link w:val="a5"/>
    <w:uiPriority w:val="99"/>
    <w:semiHidden/>
    <w:qFormat/>
    <w:rPr>
      <w:rFonts w:ascii="Times New Roman" w:eastAsia="宋体" w:hAnsi="Times New Roman" w:cs="Times New Roman"/>
      <w:szCs w:val="24"/>
    </w:rPr>
  </w:style>
  <w:style w:type="character" w:customStyle="1" w:styleId="Char6">
    <w:name w:val="批注主题 Char"/>
    <w:basedOn w:val="Char0"/>
    <w:link w:val="ac"/>
    <w:uiPriority w:val="99"/>
    <w:semiHidden/>
    <w:qFormat/>
    <w:rPr>
      <w:rFonts w:ascii="Times New Roman" w:eastAsia="宋体" w:hAnsi="Times New Roman" w:cs="Times New Roman"/>
      <w:b/>
      <w:bCs/>
      <w:szCs w:val="24"/>
    </w:rPr>
  </w:style>
  <w:style w:type="paragraph" w:styleId="af">
    <w:name w:val="Body Text Indent"/>
    <w:basedOn w:val="a"/>
    <w:link w:val="Char7"/>
    <w:unhideWhenUsed/>
    <w:qFormat/>
    <w:rsid w:val="009C170A"/>
    <w:pPr>
      <w:spacing w:after="120"/>
      <w:ind w:leftChars="200" w:left="420"/>
    </w:pPr>
  </w:style>
  <w:style w:type="character" w:customStyle="1" w:styleId="Char7">
    <w:name w:val="正文文本缩进 Char"/>
    <w:basedOn w:val="a1"/>
    <w:link w:val="af"/>
    <w:qFormat/>
    <w:rsid w:val="009C170A"/>
    <w:rPr>
      <w:rFonts w:eastAsia="仿宋GB2312"/>
      <w:kern w:val="2"/>
      <w:sz w:val="21"/>
      <w:szCs w:val="24"/>
    </w:rPr>
  </w:style>
  <w:style w:type="table" w:styleId="af0">
    <w:name w:val="Table Grid"/>
    <w:basedOn w:val="a2"/>
    <w:uiPriority w:val="39"/>
    <w:qFormat/>
    <w:rsid w:val="006C6A5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Date"/>
    <w:basedOn w:val="a"/>
    <w:next w:val="a"/>
    <w:link w:val="Char8"/>
    <w:uiPriority w:val="99"/>
    <w:semiHidden/>
    <w:unhideWhenUsed/>
    <w:rsid w:val="00A3469C"/>
    <w:pPr>
      <w:ind w:leftChars="2500" w:left="100"/>
    </w:pPr>
  </w:style>
  <w:style w:type="character" w:customStyle="1" w:styleId="Char8">
    <w:name w:val="日期 Char"/>
    <w:basedOn w:val="a1"/>
    <w:link w:val="af1"/>
    <w:uiPriority w:val="99"/>
    <w:semiHidden/>
    <w:rsid w:val="00A3469C"/>
    <w:rPr>
      <w:rFonts w:eastAsia="仿宋GB2312"/>
      <w:kern w:val="2"/>
      <w:sz w:val="21"/>
      <w:szCs w:val="24"/>
    </w:rPr>
  </w:style>
  <w:style w:type="character" w:customStyle="1" w:styleId="4Char">
    <w:name w:val="标题 4 Char"/>
    <w:basedOn w:val="a1"/>
    <w:link w:val="4"/>
    <w:uiPriority w:val="9"/>
    <w:semiHidden/>
    <w:rsid w:val="00D048C2"/>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8820">
      <w:bodyDiv w:val="1"/>
      <w:marLeft w:val="0"/>
      <w:marRight w:val="0"/>
      <w:marTop w:val="0"/>
      <w:marBottom w:val="0"/>
      <w:divBdr>
        <w:top w:val="none" w:sz="0" w:space="0" w:color="auto"/>
        <w:left w:val="none" w:sz="0" w:space="0" w:color="auto"/>
        <w:bottom w:val="none" w:sz="0" w:space="0" w:color="auto"/>
        <w:right w:val="none" w:sz="0" w:space="0" w:color="auto"/>
      </w:divBdr>
    </w:div>
    <w:div w:id="316884613">
      <w:bodyDiv w:val="1"/>
      <w:marLeft w:val="0"/>
      <w:marRight w:val="0"/>
      <w:marTop w:val="0"/>
      <w:marBottom w:val="0"/>
      <w:divBdr>
        <w:top w:val="none" w:sz="0" w:space="0" w:color="auto"/>
        <w:left w:val="none" w:sz="0" w:space="0" w:color="auto"/>
        <w:bottom w:val="none" w:sz="0" w:space="0" w:color="auto"/>
        <w:right w:val="none" w:sz="0" w:space="0" w:color="auto"/>
      </w:divBdr>
    </w:div>
    <w:div w:id="359741241">
      <w:bodyDiv w:val="1"/>
      <w:marLeft w:val="0"/>
      <w:marRight w:val="0"/>
      <w:marTop w:val="0"/>
      <w:marBottom w:val="0"/>
      <w:divBdr>
        <w:top w:val="none" w:sz="0" w:space="0" w:color="auto"/>
        <w:left w:val="none" w:sz="0" w:space="0" w:color="auto"/>
        <w:bottom w:val="none" w:sz="0" w:space="0" w:color="auto"/>
        <w:right w:val="none" w:sz="0" w:space="0" w:color="auto"/>
      </w:divBdr>
    </w:div>
    <w:div w:id="375742044">
      <w:bodyDiv w:val="1"/>
      <w:marLeft w:val="0"/>
      <w:marRight w:val="0"/>
      <w:marTop w:val="0"/>
      <w:marBottom w:val="0"/>
      <w:divBdr>
        <w:top w:val="none" w:sz="0" w:space="0" w:color="auto"/>
        <w:left w:val="none" w:sz="0" w:space="0" w:color="auto"/>
        <w:bottom w:val="none" w:sz="0" w:space="0" w:color="auto"/>
        <w:right w:val="none" w:sz="0" w:space="0" w:color="auto"/>
      </w:divBdr>
    </w:div>
    <w:div w:id="659162522">
      <w:bodyDiv w:val="1"/>
      <w:marLeft w:val="0"/>
      <w:marRight w:val="0"/>
      <w:marTop w:val="0"/>
      <w:marBottom w:val="0"/>
      <w:divBdr>
        <w:top w:val="none" w:sz="0" w:space="0" w:color="auto"/>
        <w:left w:val="none" w:sz="0" w:space="0" w:color="auto"/>
        <w:bottom w:val="none" w:sz="0" w:space="0" w:color="auto"/>
        <w:right w:val="none" w:sz="0" w:space="0" w:color="auto"/>
      </w:divBdr>
    </w:div>
    <w:div w:id="795221588">
      <w:bodyDiv w:val="1"/>
      <w:marLeft w:val="0"/>
      <w:marRight w:val="0"/>
      <w:marTop w:val="0"/>
      <w:marBottom w:val="0"/>
      <w:divBdr>
        <w:top w:val="none" w:sz="0" w:space="0" w:color="auto"/>
        <w:left w:val="none" w:sz="0" w:space="0" w:color="auto"/>
        <w:bottom w:val="none" w:sz="0" w:space="0" w:color="auto"/>
        <w:right w:val="none" w:sz="0" w:space="0" w:color="auto"/>
      </w:divBdr>
    </w:div>
    <w:div w:id="913781078">
      <w:bodyDiv w:val="1"/>
      <w:marLeft w:val="0"/>
      <w:marRight w:val="0"/>
      <w:marTop w:val="0"/>
      <w:marBottom w:val="0"/>
      <w:divBdr>
        <w:top w:val="none" w:sz="0" w:space="0" w:color="auto"/>
        <w:left w:val="none" w:sz="0" w:space="0" w:color="auto"/>
        <w:bottom w:val="none" w:sz="0" w:space="0" w:color="auto"/>
        <w:right w:val="none" w:sz="0" w:space="0" w:color="auto"/>
      </w:divBdr>
    </w:div>
    <w:div w:id="1040282867">
      <w:bodyDiv w:val="1"/>
      <w:marLeft w:val="0"/>
      <w:marRight w:val="0"/>
      <w:marTop w:val="0"/>
      <w:marBottom w:val="0"/>
      <w:divBdr>
        <w:top w:val="none" w:sz="0" w:space="0" w:color="auto"/>
        <w:left w:val="none" w:sz="0" w:space="0" w:color="auto"/>
        <w:bottom w:val="none" w:sz="0" w:space="0" w:color="auto"/>
        <w:right w:val="none" w:sz="0" w:space="0" w:color="auto"/>
      </w:divBdr>
    </w:div>
    <w:div w:id="1198860429">
      <w:bodyDiv w:val="1"/>
      <w:marLeft w:val="0"/>
      <w:marRight w:val="0"/>
      <w:marTop w:val="0"/>
      <w:marBottom w:val="0"/>
      <w:divBdr>
        <w:top w:val="none" w:sz="0" w:space="0" w:color="auto"/>
        <w:left w:val="none" w:sz="0" w:space="0" w:color="auto"/>
        <w:bottom w:val="none" w:sz="0" w:space="0" w:color="auto"/>
        <w:right w:val="none" w:sz="0" w:space="0" w:color="auto"/>
      </w:divBdr>
    </w:div>
    <w:div w:id="1285574842">
      <w:bodyDiv w:val="1"/>
      <w:marLeft w:val="0"/>
      <w:marRight w:val="0"/>
      <w:marTop w:val="0"/>
      <w:marBottom w:val="0"/>
      <w:divBdr>
        <w:top w:val="none" w:sz="0" w:space="0" w:color="auto"/>
        <w:left w:val="none" w:sz="0" w:space="0" w:color="auto"/>
        <w:bottom w:val="none" w:sz="0" w:space="0" w:color="auto"/>
        <w:right w:val="none" w:sz="0" w:space="0" w:color="auto"/>
      </w:divBdr>
    </w:div>
    <w:div w:id="1651444491">
      <w:bodyDiv w:val="1"/>
      <w:marLeft w:val="0"/>
      <w:marRight w:val="0"/>
      <w:marTop w:val="0"/>
      <w:marBottom w:val="0"/>
      <w:divBdr>
        <w:top w:val="none" w:sz="0" w:space="0" w:color="auto"/>
        <w:left w:val="none" w:sz="0" w:space="0" w:color="auto"/>
        <w:bottom w:val="none" w:sz="0" w:space="0" w:color="auto"/>
        <w:right w:val="none" w:sz="0" w:space="0" w:color="auto"/>
      </w:divBdr>
    </w:div>
    <w:div w:id="1677492082">
      <w:bodyDiv w:val="1"/>
      <w:marLeft w:val="0"/>
      <w:marRight w:val="0"/>
      <w:marTop w:val="0"/>
      <w:marBottom w:val="0"/>
      <w:divBdr>
        <w:top w:val="none" w:sz="0" w:space="0" w:color="auto"/>
        <w:left w:val="none" w:sz="0" w:space="0" w:color="auto"/>
        <w:bottom w:val="none" w:sz="0" w:space="0" w:color="auto"/>
        <w:right w:val="none" w:sz="0" w:space="0" w:color="auto"/>
      </w:divBdr>
    </w:div>
    <w:div w:id="1899516385">
      <w:bodyDiv w:val="1"/>
      <w:marLeft w:val="0"/>
      <w:marRight w:val="0"/>
      <w:marTop w:val="0"/>
      <w:marBottom w:val="0"/>
      <w:divBdr>
        <w:top w:val="none" w:sz="0" w:space="0" w:color="auto"/>
        <w:left w:val="none" w:sz="0" w:space="0" w:color="auto"/>
        <w:bottom w:val="none" w:sz="0" w:space="0" w:color="auto"/>
        <w:right w:val="none" w:sz="0" w:space="0" w:color="auto"/>
      </w:divBdr>
    </w:div>
    <w:div w:id="1957322947">
      <w:bodyDiv w:val="1"/>
      <w:marLeft w:val="0"/>
      <w:marRight w:val="0"/>
      <w:marTop w:val="0"/>
      <w:marBottom w:val="0"/>
      <w:divBdr>
        <w:top w:val="none" w:sz="0" w:space="0" w:color="auto"/>
        <w:left w:val="none" w:sz="0" w:space="0" w:color="auto"/>
        <w:bottom w:val="none" w:sz="0" w:space="0" w:color="auto"/>
        <w:right w:val="none" w:sz="0" w:space="0" w:color="auto"/>
      </w:divBdr>
    </w:div>
    <w:div w:id="2126077711">
      <w:bodyDiv w:val="1"/>
      <w:marLeft w:val="0"/>
      <w:marRight w:val="0"/>
      <w:marTop w:val="0"/>
      <w:marBottom w:val="0"/>
      <w:divBdr>
        <w:top w:val="none" w:sz="0" w:space="0" w:color="auto"/>
        <w:left w:val="none" w:sz="0" w:space="0" w:color="auto"/>
        <w:bottom w:val="none" w:sz="0" w:space="0" w:color="auto"/>
        <w:right w:val="none" w:sz="0" w:space="0" w:color="auto"/>
      </w:divBdr>
    </w:div>
    <w:div w:id="2146046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6E994-FD60-40F3-9ACC-45EC6FA3E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2026</Words>
  <Characters>11550</Characters>
  <Application>Microsoft Office Word</Application>
  <DocSecurity>0</DocSecurity>
  <Lines>96</Lines>
  <Paragraphs>27</Paragraphs>
  <ScaleCrop>false</ScaleCrop>
  <Company/>
  <LinksUpToDate>false</LinksUpToDate>
  <CharactersWithSpaces>13549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张海旭</dc:creator>
  <cp:lastModifiedBy>1</cp:lastModifiedBy>
  <cp:revision>22</cp:revision>
  <dcterms:created xsi:type="dcterms:W3CDTF">2025-05-20T07:32:00Z</dcterms:created>
  <dcterms:modified xsi:type="dcterms:W3CDTF">2025-08-27T09:21:00Z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2440FEB3860D419E8D0122EEEA9E6C0D_12</vt:lpwstr>
  </property>
</Properties>
</file>