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8A5477">
      <w:pPr>
        <w:spacing w:line="259" w:lineRule="auto"/>
      </w:pPr>
    </w:p>
    <w:p w14:paraId="439BC4F9">
      <w:pPr>
        <w:jc w:val="center"/>
      </w:pPr>
    </w:p>
    <w:p w14:paraId="17DBF4D5">
      <w:pPr>
        <w:pStyle w:val="2"/>
        <w:spacing w:before="133" w:line="219" w:lineRule="auto"/>
        <w:jc w:val="center"/>
        <w:rPr>
          <w:b/>
          <w:bCs/>
          <w:spacing w:val="2"/>
          <w:sz w:val="41"/>
          <w:szCs w:val="41"/>
        </w:rPr>
      </w:pPr>
    </w:p>
    <w:p w14:paraId="3E375A41">
      <w:pPr>
        <w:pStyle w:val="2"/>
        <w:spacing w:before="133" w:line="219" w:lineRule="auto"/>
        <w:jc w:val="center"/>
        <w:rPr>
          <w:b/>
          <w:bCs/>
          <w:spacing w:val="3"/>
          <w:sz w:val="41"/>
          <w:szCs w:val="41"/>
          <w:lang w:eastAsia="zh-CN"/>
        </w:rPr>
      </w:pPr>
      <w:r>
        <w:rPr>
          <w:b/>
          <w:bCs/>
          <w:spacing w:val="2"/>
          <w:sz w:val="41"/>
          <w:szCs w:val="41"/>
          <w:lang w:eastAsia="zh-CN"/>
        </w:rPr>
        <w:t>北京汽车技师学院购置汽车</w:t>
      </w:r>
      <w:r>
        <w:rPr>
          <w:b/>
          <w:bCs/>
          <w:spacing w:val="3"/>
          <w:sz w:val="41"/>
          <w:szCs w:val="41"/>
          <w:lang w:eastAsia="zh-CN"/>
        </w:rPr>
        <w:t>喷漆</w:t>
      </w:r>
    </w:p>
    <w:p w14:paraId="1DD2A96B">
      <w:pPr>
        <w:pStyle w:val="2"/>
        <w:spacing w:before="133" w:line="219" w:lineRule="auto"/>
        <w:jc w:val="center"/>
        <w:rPr>
          <w:b/>
          <w:bCs/>
          <w:spacing w:val="3"/>
          <w:sz w:val="41"/>
          <w:szCs w:val="41"/>
          <w:lang w:eastAsia="zh-CN"/>
        </w:rPr>
      </w:pPr>
      <w:r>
        <w:rPr>
          <w:b/>
          <w:bCs/>
          <w:spacing w:val="3"/>
          <w:sz w:val="41"/>
          <w:szCs w:val="41"/>
          <w:lang w:eastAsia="zh-CN"/>
        </w:rPr>
        <w:t>教学实训设备项目</w:t>
      </w:r>
      <w:r>
        <w:rPr>
          <w:rFonts w:hint="eastAsia"/>
          <w:b/>
          <w:bCs/>
          <w:spacing w:val="3"/>
          <w:sz w:val="41"/>
          <w:szCs w:val="41"/>
          <w:lang w:eastAsia="zh-CN"/>
        </w:rPr>
        <w:t>支出</w:t>
      </w:r>
      <w:r>
        <w:rPr>
          <w:b/>
          <w:bCs/>
          <w:spacing w:val="3"/>
          <w:sz w:val="41"/>
          <w:szCs w:val="41"/>
          <w:lang w:eastAsia="zh-CN"/>
        </w:rPr>
        <w:t>绩效评价报告</w:t>
      </w:r>
    </w:p>
    <w:p w14:paraId="19B8EEAA">
      <w:pPr>
        <w:pStyle w:val="2"/>
        <w:spacing w:before="29" w:line="218" w:lineRule="auto"/>
        <w:ind w:left="770"/>
        <w:rPr>
          <w:b/>
          <w:bCs/>
          <w:spacing w:val="3"/>
          <w:sz w:val="41"/>
          <w:szCs w:val="41"/>
          <w:lang w:eastAsia="zh-CN"/>
        </w:rPr>
      </w:pPr>
    </w:p>
    <w:p w14:paraId="23454A43">
      <w:pPr>
        <w:spacing w:line="285" w:lineRule="auto"/>
        <w:rPr>
          <w:lang w:eastAsia="zh-CN"/>
        </w:rPr>
      </w:pPr>
    </w:p>
    <w:p w14:paraId="2099F8FB">
      <w:pPr>
        <w:spacing w:line="285" w:lineRule="auto"/>
        <w:rPr>
          <w:lang w:eastAsia="zh-CN"/>
        </w:rPr>
      </w:pPr>
    </w:p>
    <w:p w14:paraId="4D46A977">
      <w:pPr>
        <w:spacing w:line="360" w:lineRule="auto"/>
        <w:ind w:firstLine="612" w:firstLineChars="200"/>
        <w:jc w:val="both"/>
        <w:rPr>
          <w:rFonts w:ascii="仿宋" w:hAnsi="仿宋" w:eastAsia="仿宋" w:cs="仿宋"/>
          <w:spacing w:val="3"/>
          <w:sz w:val="30"/>
          <w:szCs w:val="30"/>
          <w:lang w:eastAsia="zh-CN"/>
        </w:rPr>
      </w:pPr>
      <w:r>
        <w:rPr>
          <w:rFonts w:ascii="仿宋" w:hAnsi="仿宋" w:eastAsia="仿宋" w:cs="仿宋"/>
          <w:spacing w:val="3"/>
          <w:sz w:val="30"/>
          <w:szCs w:val="30"/>
          <w:lang w:eastAsia="zh-CN"/>
        </w:rPr>
        <w:t>为深入贯彻落实《中共中央国务院关于全面实施预算绩效管理的意见》要求，加快建成全方位、全过程、全覆盖的预算绩效管理体系，切实增强部门支出责任和效率意识，提高财政资金使用效益，根据《关于2025年预算绩效管理工作的通知》文件要求，北京汽车技师学院(以下简称“学院”)成立绩效评价工作组，对“购置汽车喷漆教学实训设备”项目的绩效情况实施评价，形成本绩效评价报告。</w:t>
      </w:r>
    </w:p>
    <w:p w14:paraId="62E9E018">
      <w:pPr>
        <w:spacing w:before="240" w:beforeLines="100" w:line="360" w:lineRule="auto"/>
        <w:ind w:firstLine="602" w:firstLineChars="200"/>
        <w:outlineLvl w:val="0"/>
        <w:rPr>
          <w:rFonts w:ascii="黑体" w:hAnsi="黑体" w:eastAsia="黑体" w:cs="黑体"/>
          <w:sz w:val="30"/>
          <w:szCs w:val="30"/>
          <w:lang w:eastAsia="zh-CN"/>
        </w:rPr>
      </w:pPr>
      <w:bookmarkStart w:id="0" w:name="bookmark2"/>
      <w:bookmarkEnd w:id="0"/>
      <w:r>
        <w:rPr>
          <w:rFonts w:hint="eastAsia" w:ascii="黑体" w:hAnsi="黑体" w:eastAsia="黑体" w:cs="黑体"/>
          <w:b/>
          <w:bCs/>
          <w:sz w:val="30"/>
          <w:szCs w:val="30"/>
          <w:lang w:eastAsia="zh-CN"/>
        </w:rPr>
        <w:t>一、基本情况</w:t>
      </w:r>
    </w:p>
    <w:p w14:paraId="053327B5">
      <w:pPr>
        <w:spacing w:before="120" w:beforeLines="50" w:line="360" w:lineRule="auto"/>
        <w:ind w:firstLine="682" w:firstLineChars="200"/>
        <w:outlineLvl w:val="1"/>
        <w:rPr>
          <w:rFonts w:ascii="楷体" w:hAnsi="楷体" w:eastAsia="楷体" w:cs="楷体"/>
          <w:b/>
          <w:bCs/>
          <w:sz w:val="30"/>
          <w:szCs w:val="30"/>
          <w:lang w:eastAsia="zh-CN"/>
        </w:rPr>
      </w:pPr>
      <w:bookmarkStart w:id="1" w:name="bookmark3"/>
      <w:bookmarkEnd w:id="1"/>
      <w:r>
        <w:rPr>
          <w:rFonts w:hint="eastAsia" w:ascii="楷体" w:hAnsi="楷体" w:eastAsia="楷体" w:cs="楷体"/>
          <w:b/>
          <w:bCs/>
          <w:spacing w:val="20"/>
          <w:sz w:val="30"/>
          <w:szCs w:val="30"/>
          <w:lang w:eastAsia="zh-CN"/>
        </w:rPr>
        <w:t>(一)项目概况</w:t>
      </w:r>
    </w:p>
    <w:p w14:paraId="5D165FC7">
      <w:pPr>
        <w:pStyle w:val="2"/>
        <w:spacing w:line="360" w:lineRule="auto"/>
        <w:ind w:firstLine="610" w:firstLineChars="200"/>
        <w:rPr>
          <w:rFonts w:ascii="仿宋" w:hAnsi="仿宋" w:eastAsia="仿宋" w:cs="仿宋"/>
          <w:b/>
          <w:bCs/>
          <w:lang w:eastAsia="zh-CN"/>
        </w:rPr>
      </w:pPr>
      <w:r>
        <w:rPr>
          <w:rFonts w:hint="eastAsia" w:ascii="仿宋" w:hAnsi="仿宋" w:eastAsia="仿宋" w:cs="仿宋"/>
          <w:b/>
          <w:bCs/>
          <w:spacing w:val="2"/>
          <w:lang w:eastAsia="zh-CN"/>
        </w:rPr>
        <w:t>1.</w:t>
      </w:r>
      <w:r>
        <w:rPr>
          <w:rFonts w:ascii="仿宋" w:hAnsi="仿宋" w:eastAsia="仿宋" w:cs="仿宋"/>
          <w:b/>
          <w:bCs/>
          <w:spacing w:val="2"/>
          <w:lang w:eastAsia="zh-CN"/>
        </w:rPr>
        <w:t>立项背景</w:t>
      </w:r>
    </w:p>
    <w:p w14:paraId="06E9AF18">
      <w:pPr>
        <w:spacing w:line="360" w:lineRule="auto"/>
        <w:ind w:firstLine="632" w:firstLineChars="200"/>
        <w:rPr>
          <w:rFonts w:ascii="仿宋" w:hAnsi="仿宋" w:eastAsia="仿宋" w:cs="仿宋"/>
          <w:sz w:val="30"/>
          <w:szCs w:val="30"/>
          <w:lang w:eastAsia="zh-CN"/>
        </w:rPr>
      </w:pPr>
      <w:r>
        <w:rPr>
          <w:rFonts w:ascii="仿宋" w:hAnsi="仿宋" w:eastAsia="仿宋" w:cs="仿宋"/>
          <w:spacing w:val="8"/>
          <w:sz w:val="30"/>
          <w:szCs w:val="30"/>
          <w:lang w:eastAsia="zh-CN"/>
        </w:rPr>
        <w:t>目前学院汽车工程系在校学生中的</w:t>
      </w:r>
      <w:r>
        <w:rPr>
          <w:rFonts w:hint="eastAsia" w:ascii="仿宋" w:hAnsi="仿宋" w:eastAsia="仿宋" w:cs="仿宋"/>
          <w:spacing w:val="8"/>
          <w:sz w:val="30"/>
          <w:szCs w:val="30"/>
          <w:lang w:eastAsia="zh-CN"/>
        </w:rPr>
        <w:t>大部分</w:t>
      </w:r>
      <w:r>
        <w:rPr>
          <w:rFonts w:ascii="仿宋" w:hAnsi="仿宋" w:eastAsia="仿宋" w:cs="仿宋"/>
          <w:spacing w:val="8"/>
          <w:sz w:val="30"/>
          <w:szCs w:val="30"/>
          <w:lang w:eastAsia="zh-CN"/>
        </w:rPr>
        <w:t>均需完成</w:t>
      </w:r>
      <w:r>
        <w:rPr>
          <w:rFonts w:ascii="仿宋" w:hAnsi="仿宋" w:eastAsia="仿宋" w:cs="仿宋"/>
          <w:spacing w:val="13"/>
          <w:sz w:val="30"/>
          <w:szCs w:val="30"/>
          <w:lang w:eastAsia="zh-CN"/>
        </w:rPr>
        <w:t>不同课时数的汽车专业中级技能(一)(钣金、喷漆、美容、</w:t>
      </w:r>
      <w:r>
        <w:rPr>
          <w:rFonts w:ascii="仿宋" w:hAnsi="仿宋" w:eastAsia="仿宋" w:cs="仿宋"/>
          <w:spacing w:val="15"/>
          <w:sz w:val="30"/>
          <w:szCs w:val="30"/>
          <w:lang w:eastAsia="zh-CN"/>
        </w:rPr>
        <w:t>装配、新能源)、汽车涂装1、汽车涂装2、汽车美容1、汽</w:t>
      </w:r>
      <w:r>
        <w:rPr>
          <w:rFonts w:ascii="仿宋" w:hAnsi="仿宋" w:eastAsia="仿宋" w:cs="仿宋"/>
          <w:spacing w:val="20"/>
          <w:sz w:val="30"/>
          <w:szCs w:val="30"/>
          <w:lang w:eastAsia="zh-CN"/>
        </w:rPr>
        <w:t>车美容2的相关课程。按照</w:t>
      </w:r>
      <w:r>
        <w:rPr>
          <w:rFonts w:hint="eastAsia" w:ascii="仿宋" w:hAnsi="仿宋" w:eastAsia="仿宋" w:cs="仿宋"/>
          <w:spacing w:val="20"/>
          <w:sz w:val="30"/>
          <w:szCs w:val="30"/>
          <w:lang w:eastAsia="zh-CN"/>
        </w:rPr>
        <w:t>教</w:t>
      </w:r>
      <w:r>
        <w:rPr>
          <w:rFonts w:ascii="仿宋" w:hAnsi="仿宋" w:eastAsia="仿宋" w:cs="仿宋"/>
          <w:spacing w:val="20"/>
          <w:sz w:val="30"/>
          <w:szCs w:val="30"/>
          <w:lang w:eastAsia="zh-CN"/>
        </w:rPr>
        <w:t>学</w:t>
      </w:r>
      <w:r>
        <w:rPr>
          <w:rFonts w:hint="eastAsia" w:ascii="仿宋" w:hAnsi="仿宋" w:eastAsia="仿宋" w:cs="仿宋"/>
          <w:spacing w:val="20"/>
          <w:sz w:val="30"/>
          <w:szCs w:val="30"/>
          <w:lang w:eastAsia="zh-CN"/>
        </w:rPr>
        <w:t>实际</w:t>
      </w:r>
      <w:r>
        <w:rPr>
          <w:rFonts w:ascii="仿宋" w:hAnsi="仿宋" w:eastAsia="仿宋" w:cs="仿宋"/>
          <w:spacing w:val="20"/>
          <w:sz w:val="30"/>
          <w:szCs w:val="30"/>
          <w:lang w:eastAsia="zh-CN"/>
        </w:rPr>
        <w:t>，</w:t>
      </w:r>
      <w:r>
        <w:rPr>
          <w:rFonts w:ascii="仿宋" w:hAnsi="仿宋" w:eastAsia="仿宋" w:cs="仿宋"/>
          <w:spacing w:val="19"/>
          <w:sz w:val="30"/>
          <w:szCs w:val="30"/>
          <w:lang w:eastAsia="zh-CN"/>
        </w:rPr>
        <w:t>共需要40个工位。学院原有的</w:t>
      </w:r>
      <w:r>
        <w:rPr>
          <w:rFonts w:ascii="仿宋" w:hAnsi="仿宋" w:eastAsia="仿宋" w:cs="仿宋"/>
          <w:spacing w:val="8"/>
          <w:sz w:val="30"/>
          <w:szCs w:val="30"/>
          <w:lang w:eastAsia="zh-CN"/>
        </w:rPr>
        <w:t>设备设施共10个工位，不能满足学生的实训课程的需求。</w:t>
      </w:r>
    </w:p>
    <w:p w14:paraId="03B14E84">
      <w:pPr>
        <w:pStyle w:val="2"/>
        <w:spacing w:line="360" w:lineRule="auto"/>
        <w:ind w:firstLine="618" w:firstLineChars="200"/>
        <w:rPr>
          <w:rFonts w:ascii="仿宋" w:hAnsi="仿宋" w:eastAsia="仿宋" w:cs="仿宋"/>
          <w:b/>
          <w:bCs/>
          <w:lang w:eastAsia="zh-CN"/>
        </w:rPr>
      </w:pPr>
      <w:r>
        <w:rPr>
          <w:rFonts w:hint="eastAsia" w:ascii="仿宋" w:hAnsi="仿宋" w:eastAsia="仿宋" w:cs="仿宋"/>
          <w:b/>
          <w:bCs/>
          <w:spacing w:val="4"/>
          <w:lang w:eastAsia="zh-CN"/>
        </w:rPr>
        <w:t>2.</w:t>
      </w:r>
      <w:r>
        <w:rPr>
          <w:rFonts w:ascii="仿宋" w:hAnsi="仿宋" w:eastAsia="仿宋" w:cs="仿宋"/>
          <w:b/>
          <w:bCs/>
          <w:spacing w:val="4"/>
          <w:lang w:eastAsia="zh-CN"/>
        </w:rPr>
        <w:t>项目主要内容及实施情况</w:t>
      </w:r>
    </w:p>
    <w:p w14:paraId="7308167A">
      <w:pPr>
        <w:spacing w:line="360" w:lineRule="auto"/>
        <w:ind w:firstLine="664" w:firstLineChars="200"/>
        <w:rPr>
          <w:rFonts w:ascii="仿宋" w:hAnsi="仿宋" w:eastAsia="仿宋" w:cs="仿宋"/>
          <w:sz w:val="30"/>
          <w:szCs w:val="30"/>
          <w:lang w:eastAsia="zh-CN"/>
        </w:rPr>
      </w:pPr>
      <w:r>
        <w:rPr>
          <w:rFonts w:hint="eastAsia" w:ascii="仿宋" w:hAnsi="仿宋" w:eastAsia="仿宋" w:cs="仿宋"/>
          <w:spacing w:val="16"/>
          <w:sz w:val="30"/>
          <w:szCs w:val="30"/>
          <w:lang w:eastAsia="zh-CN"/>
        </w:rPr>
        <w:t>通过本项目</w:t>
      </w:r>
      <w:r>
        <w:rPr>
          <w:rFonts w:ascii="仿宋" w:hAnsi="仿宋" w:eastAsia="仿宋" w:cs="仿宋"/>
          <w:spacing w:val="16"/>
          <w:sz w:val="30"/>
          <w:szCs w:val="30"/>
          <w:lang w:eastAsia="zh-CN"/>
        </w:rPr>
        <w:t>购置水性漆喷烤漆房6台、油水分离器6只、催化燃烧</w:t>
      </w:r>
      <w:r>
        <w:rPr>
          <w:rFonts w:hint="eastAsia" w:ascii="仿宋" w:hAnsi="仿宋" w:eastAsia="仿宋" w:cs="仿宋"/>
          <w:sz w:val="30"/>
          <w:szCs w:val="30"/>
          <w:lang w:eastAsia="zh-CN"/>
        </w:rPr>
        <w:t>及活性</w:t>
      </w:r>
      <w:r>
        <w:rPr>
          <w:rFonts w:ascii="仿宋" w:hAnsi="仿宋" w:eastAsia="仿宋" w:cs="仿宋"/>
          <w:spacing w:val="27"/>
          <w:sz w:val="30"/>
          <w:szCs w:val="30"/>
          <w:lang w:eastAsia="zh-CN"/>
        </w:rPr>
        <w:t>炭吸附后处理设备2台、打磨房4台、抛光车套装6套</w:t>
      </w:r>
      <w:r>
        <w:rPr>
          <w:rFonts w:hint="eastAsia" w:ascii="仿宋" w:hAnsi="仿宋" w:eastAsia="仿宋" w:cs="仿宋"/>
          <w:spacing w:val="27"/>
          <w:sz w:val="30"/>
          <w:szCs w:val="30"/>
          <w:lang w:eastAsia="zh-CN"/>
        </w:rPr>
        <w:t>、精致</w:t>
      </w:r>
      <w:r>
        <w:rPr>
          <w:rFonts w:ascii="仿宋" w:hAnsi="仿宋" w:eastAsia="仿宋" w:cs="仿宋"/>
          <w:spacing w:val="27"/>
          <w:sz w:val="30"/>
          <w:szCs w:val="30"/>
          <w:lang w:eastAsia="zh-CN"/>
        </w:rPr>
        <w:t>美容房2台、防爆调漆房1台、喷漆工作柜10个、超级万能配</w:t>
      </w:r>
      <w:r>
        <w:rPr>
          <w:rFonts w:ascii="仿宋" w:hAnsi="仿宋" w:eastAsia="仿宋" w:cs="仿宋"/>
          <w:spacing w:val="-11"/>
          <w:w w:val="110"/>
          <w:sz w:val="30"/>
          <w:szCs w:val="30"/>
          <w:lang w:eastAsia="zh-CN"/>
        </w:rPr>
        <w:t>色仪2套、对色灯6个</w:t>
      </w:r>
      <w:r>
        <w:rPr>
          <w:rFonts w:hint="eastAsia" w:ascii="仿宋" w:hAnsi="仿宋" w:eastAsia="仿宋" w:cs="仿宋"/>
          <w:spacing w:val="-11"/>
          <w:w w:val="110"/>
          <w:sz w:val="30"/>
          <w:szCs w:val="30"/>
          <w:lang w:eastAsia="zh-CN"/>
        </w:rPr>
        <w:t>、</w:t>
      </w:r>
      <w:r>
        <w:rPr>
          <w:rFonts w:ascii="仿宋" w:hAnsi="仿宋" w:eastAsia="仿宋" w:cs="仿宋"/>
          <w:spacing w:val="-11"/>
          <w:w w:val="110"/>
          <w:sz w:val="30"/>
          <w:szCs w:val="30"/>
          <w:lang w:eastAsia="zh-CN"/>
        </w:rPr>
        <w:t>专用气路13组等设备，共计32个工位。</w:t>
      </w:r>
    </w:p>
    <w:p w14:paraId="0424BE32">
      <w:pPr>
        <w:spacing w:line="360" w:lineRule="auto"/>
        <w:ind w:firstLine="736" w:firstLineChars="200"/>
        <w:jc w:val="both"/>
        <w:rPr>
          <w:rFonts w:ascii="仿宋" w:hAnsi="仿宋" w:eastAsia="仿宋" w:cs="仿宋"/>
          <w:sz w:val="30"/>
          <w:szCs w:val="30"/>
          <w:lang w:eastAsia="zh-CN"/>
        </w:rPr>
      </w:pPr>
      <w:r>
        <w:rPr>
          <w:rFonts w:ascii="仿宋" w:hAnsi="仿宋" w:eastAsia="仿宋" w:cs="仿宋"/>
          <w:spacing w:val="34"/>
          <w:sz w:val="30"/>
          <w:szCs w:val="30"/>
          <w:lang w:eastAsia="zh-CN"/>
        </w:rPr>
        <w:t>截至2024年12月31日，完成了购置汽车喷漆教学实</w:t>
      </w:r>
      <w:r>
        <w:rPr>
          <w:rFonts w:ascii="仿宋" w:hAnsi="仿宋" w:eastAsia="仿宋" w:cs="仿宋"/>
          <w:spacing w:val="6"/>
          <w:sz w:val="30"/>
          <w:szCs w:val="30"/>
          <w:lang w:eastAsia="zh-CN"/>
        </w:rPr>
        <w:t>训设备项目的实施工作，并完成安装、调试、项目验收培训、</w:t>
      </w:r>
      <w:r>
        <w:rPr>
          <w:rFonts w:ascii="仿宋" w:hAnsi="仿宋" w:eastAsia="仿宋" w:cs="仿宋"/>
          <w:spacing w:val="5"/>
          <w:sz w:val="30"/>
          <w:szCs w:val="30"/>
          <w:lang w:eastAsia="zh-CN"/>
        </w:rPr>
        <w:t>维护保养等工作。</w:t>
      </w:r>
    </w:p>
    <w:p w14:paraId="42DB3E4A">
      <w:pPr>
        <w:pStyle w:val="2"/>
        <w:spacing w:line="360" w:lineRule="auto"/>
        <w:ind w:firstLine="646" w:firstLineChars="200"/>
        <w:rPr>
          <w:rFonts w:ascii="仿宋" w:hAnsi="仿宋" w:eastAsia="仿宋" w:cs="仿宋"/>
          <w:b/>
          <w:bCs/>
          <w:lang w:eastAsia="zh-CN"/>
        </w:rPr>
      </w:pPr>
      <w:r>
        <w:rPr>
          <w:rFonts w:hint="eastAsia" w:ascii="仿宋" w:hAnsi="仿宋" w:eastAsia="仿宋" w:cs="仿宋"/>
          <w:b/>
          <w:bCs/>
          <w:spacing w:val="11"/>
          <w:lang w:eastAsia="zh-CN"/>
        </w:rPr>
        <w:t>3.</w:t>
      </w:r>
      <w:r>
        <w:rPr>
          <w:rFonts w:ascii="仿宋" w:hAnsi="仿宋" w:eastAsia="仿宋" w:cs="仿宋"/>
          <w:b/>
          <w:bCs/>
          <w:spacing w:val="11"/>
          <w:lang w:eastAsia="zh-CN"/>
        </w:rPr>
        <w:t>资金投入和使用情况</w:t>
      </w:r>
    </w:p>
    <w:p w14:paraId="211C3AF9">
      <w:pPr>
        <w:spacing w:line="360" w:lineRule="auto"/>
        <w:ind w:firstLine="736" w:firstLineChars="200"/>
        <w:rPr>
          <w:rFonts w:ascii="仿宋" w:hAnsi="仿宋" w:eastAsia="仿宋" w:cs="仿宋"/>
          <w:sz w:val="30"/>
          <w:szCs w:val="30"/>
          <w:lang w:eastAsia="zh-CN"/>
        </w:rPr>
      </w:pPr>
      <w:r>
        <w:rPr>
          <w:rFonts w:ascii="仿宋" w:hAnsi="仿宋" w:eastAsia="仿宋" w:cs="仿宋"/>
          <w:spacing w:val="34"/>
          <w:sz w:val="30"/>
          <w:szCs w:val="30"/>
          <w:lang w:eastAsia="zh-CN"/>
        </w:rPr>
        <w:t>(1)经费预算情况</w:t>
      </w:r>
    </w:p>
    <w:p w14:paraId="05F6C3C0">
      <w:pPr>
        <w:spacing w:line="360" w:lineRule="auto"/>
        <w:ind w:firstLine="624" w:firstLineChars="200"/>
        <w:jc w:val="both"/>
        <w:rPr>
          <w:rFonts w:ascii="仿宋" w:hAnsi="仿宋" w:eastAsia="仿宋" w:cs="仿宋"/>
          <w:spacing w:val="6"/>
          <w:sz w:val="30"/>
          <w:szCs w:val="30"/>
          <w:lang w:eastAsia="zh-CN"/>
        </w:rPr>
      </w:pPr>
      <w:r>
        <w:rPr>
          <w:rFonts w:ascii="仿宋" w:hAnsi="仿宋" w:eastAsia="仿宋" w:cs="仿宋"/>
          <w:spacing w:val="6"/>
          <w:sz w:val="30"/>
          <w:szCs w:val="30"/>
          <w:lang w:eastAsia="zh-CN"/>
        </w:rPr>
        <w:t>项目</w:t>
      </w:r>
      <w:r>
        <w:rPr>
          <w:rFonts w:hint="eastAsia" w:ascii="仿宋" w:hAnsi="仿宋" w:eastAsia="仿宋" w:cs="仿宋"/>
          <w:spacing w:val="6"/>
          <w:sz w:val="30"/>
          <w:szCs w:val="30"/>
          <w:lang w:eastAsia="zh-CN"/>
        </w:rPr>
        <w:t>批复</w:t>
      </w:r>
      <w:r>
        <w:rPr>
          <w:rFonts w:ascii="仿宋" w:hAnsi="仿宋" w:eastAsia="仿宋" w:cs="仿宋"/>
          <w:spacing w:val="6"/>
          <w:sz w:val="30"/>
          <w:szCs w:val="30"/>
          <w:lang w:eastAsia="zh-CN"/>
        </w:rPr>
        <w:t>预算658.35万元，全部来源于财政拨款，截至2024年12月31日，实际到位资金658.35万元，项目预算执行情况表见附件1。</w:t>
      </w:r>
    </w:p>
    <w:p w14:paraId="746DB807">
      <w:pPr>
        <w:spacing w:line="360" w:lineRule="auto"/>
        <w:ind w:firstLine="720" w:firstLineChars="200"/>
        <w:rPr>
          <w:rFonts w:ascii="仿宋" w:hAnsi="仿宋" w:eastAsia="仿宋" w:cs="仿宋"/>
          <w:sz w:val="30"/>
          <w:szCs w:val="30"/>
          <w:lang w:eastAsia="zh-CN"/>
        </w:rPr>
      </w:pPr>
      <w:r>
        <w:rPr>
          <w:rFonts w:ascii="仿宋" w:hAnsi="仿宋" w:eastAsia="仿宋" w:cs="仿宋"/>
          <w:spacing w:val="30"/>
          <w:sz w:val="30"/>
          <w:szCs w:val="30"/>
          <w:lang w:eastAsia="zh-CN"/>
        </w:rPr>
        <w:t>(2)实际支出情况</w:t>
      </w:r>
    </w:p>
    <w:p w14:paraId="24E7723F">
      <w:pPr>
        <w:spacing w:line="360" w:lineRule="auto"/>
        <w:ind w:firstLine="624" w:firstLineChars="200"/>
        <w:jc w:val="both"/>
        <w:rPr>
          <w:rFonts w:ascii="仿宋" w:hAnsi="仿宋" w:eastAsia="仿宋" w:cs="仿宋"/>
          <w:spacing w:val="6"/>
          <w:sz w:val="30"/>
          <w:szCs w:val="30"/>
          <w:lang w:eastAsia="zh-CN"/>
        </w:rPr>
      </w:pPr>
      <w:r>
        <w:rPr>
          <w:rFonts w:ascii="仿宋" w:hAnsi="仿宋" w:eastAsia="仿宋" w:cs="仿宋"/>
          <w:spacing w:val="6"/>
          <w:sz w:val="30"/>
          <w:szCs w:val="30"/>
          <w:lang w:eastAsia="zh-CN"/>
        </w:rPr>
        <w:t>截至2024年12月31日，实际支出资金657.95万元，主要支出为：专业设备购置657.75万元、专家费0.2万元。预算执行率99.94%,结余资金0.4万元，结余原因为招投标结余，结余资金已于年底上缴财政，项目绩效目标完成情况及收支明细表见附件2</w:t>
      </w:r>
      <w:r>
        <w:rPr>
          <w:rFonts w:hint="eastAsia" w:ascii="仿宋" w:hAnsi="仿宋" w:eastAsia="仿宋" w:cs="仿宋"/>
          <w:spacing w:val="6"/>
          <w:sz w:val="30"/>
          <w:szCs w:val="30"/>
          <w:lang w:eastAsia="zh-CN"/>
        </w:rPr>
        <w:t>。</w:t>
      </w:r>
    </w:p>
    <w:p w14:paraId="13BD51FE">
      <w:pPr>
        <w:spacing w:before="120" w:beforeLines="50" w:line="360" w:lineRule="auto"/>
        <w:ind w:firstLine="738" w:firstLineChars="200"/>
        <w:outlineLvl w:val="1"/>
        <w:rPr>
          <w:rFonts w:ascii="楷体" w:hAnsi="楷体" w:eastAsia="楷体" w:cs="楷体"/>
          <w:b/>
          <w:bCs/>
          <w:sz w:val="30"/>
          <w:szCs w:val="30"/>
          <w:lang w:eastAsia="zh-CN"/>
        </w:rPr>
      </w:pPr>
      <w:bookmarkStart w:id="2" w:name="bookmark4"/>
      <w:bookmarkEnd w:id="2"/>
      <w:r>
        <w:rPr>
          <w:rFonts w:hint="eastAsia" w:ascii="楷体" w:hAnsi="楷体" w:eastAsia="楷体" w:cs="楷体"/>
          <w:b/>
          <w:bCs/>
          <w:spacing w:val="34"/>
          <w:sz w:val="30"/>
          <w:szCs w:val="30"/>
          <w:lang w:eastAsia="zh-CN"/>
        </w:rPr>
        <w:t>(二)项目绩效目标</w:t>
      </w:r>
    </w:p>
    <w:p w14:paraId="2DA8E4DB">
      <w:pPr>
        <w:pStyle w:val="2"/>
        <w:spacing w:line="360" w:lineRule="auto"/>
        <w:ind w:firstLine="614" w:firstLineChars="200"/>
        <w:rPr>
          <w:rFonts w:ascii="仿宋" w:hAnsi="仿宋" w:eastAsia="仿宋" w:cs="仿宋"/>
          <w:b/>
          <w:bCs/>
          <w:lang w:eastAsia="zh-CN"/>
        </w:rPr>
      </w:pPr>
      <w:r>
        <w:rPr>
          <w:rFonts w:hint="eastAsia" w:ascii="仿宋" w:hAnsi="仿宋" w:eastAsia="仿宋" w:cs="仿宋"/>
          <w:b/>
          <w:bCs/>
          <w:spacing w:val="3"/>
          <w:lang w:eastAsia="zh-CN"/>
        </w:rPr>
        <w:t>1.</w:t>
      </w:r>
      <w:r>
        <w:rPr>
          <w:rFonts w:ascii="仿宋" w:hAnsi="仿宋" w:eastAsia="仿宋" w:cs="仿宋"/>
          <w:b/>
          <w:bCs/>
          <w:spacing w:val="3"/>
          <w:lang w:eastAsia="zh-CN"/>
        </w:rPr>
        <w:t>项目总体目标</w:t>
      </w:r>
    </w:p>
    <w:p w14:paraId="43BEE74B">
      <w:pPr>
        <w:spacing w:line="360" w:lineRule="auto"/>
        <w:ind w:firstLine="676" w:firstLineChars="200"/>
        <w:rPr>
          <w:rFonts w:ascii="仿宋" w:hAnsi="仿宋" w:eastAsia="仿宋" w:cs="仿宋"/>
          <w:sz w:val="30"/>
          <w:szCs w:val="30"/>
          <w:lang w:eastAsia="zh-CN"/>
        </w:rPr>
      </w:pPr>
      <w:r>
        <w:rPr>
          <w:rFonts w:ascii="仿宋" w:hAnsi="仿宋" w:eastAsia="仿宋" w:cs="仿宋"/>
          <w:spacing w:val="19"/>
          <w:sz w:val="30"/>
          <w:szCs w:val="30"/>
          <w:lang w:eastAsia="zh-CN"/>
        </w:rPr>
        <w:t>2024年9月完成“购置汽车喷漆教学实训设备项目</w:t>
      </w:r>
      <w:r>
        <w:rPr>
          <w:rFonts w:ascii="仿宋" w:hAnsi="仿宋" w:eastAsia="仿宋" w:cs="仿宋"/>
          <w:spacing w:val="18"/>
          <w:sz w:val="30"/>
          <w:szCs w:val="30"/>
          <w:lang w:eastAsia="zh-CN"/>
        </w:rPr>
        <w:t>”的</w:t>
      </w:r>
      <w:r>
        <w:rPr>
          <w:rFonts w:ascii="仿宋" w:hAnsi="仿宋" w:eastAsia="仿宋" w:cs="仿宋"/>
          <w:spacing w:val="13"/>
          <w:sz w:val="30"/>
          <w:szCs w:val="30"/>
          <w:lang w:eastAsia="zh-CN"/>
        </w:rPr>
        <w:t>项目的实施，并完成安装、调试、项目验收培训、维护</w:t>
      </w:r>
      <w:r>
        <w:rPr>
          <w:rFonts w:ascii="仿宋" w:hAnsi="仿宋" w:eastAsia="仿宋" w:cs="仿宋"/>
          <w:spacing w:val="5"/>
          <w:sz w:val="30"/>
          <w:szCs w:val="30"/>
          <w:lang w:eastAsia="zh-CN"/>
        </w:rPr>
        <w:t>保养等工作。</w:t>
      </w:r>
    </w:p>
    <w:p w14:paraId="42A44027">
      <w:pPr>
        <w:pStyle w:val="2"/>
        <w:spacing w:line="360" w:lineRule="auto"/>
        <w:ind w:firstLine="654" w:firstLineChars="200"/>
        <w:rPr>
          <w:rFonts w:ascii="仿宋" w:hAnsi="仿宋" w:eastAsia="仿宋" w:cs="仿宋"/>
          <w:b/>
          <w:bCs/>
          <w:lang w:eastAsia="zh-CN"/>
        </w:rPr>
      </w:pPr>
      <w:r>
        <w:rPr>
          <w:rFonts w:hint="eastAsia" w:ascii="仿宋" w:hAnsi="仿宋" w:eastAsia="仿宋" w:cs="仿宋"/>
          <w:b/>
          <w:bCs/>
          <w:spacing w:val="13"/>
          <w:lang w:eastAsia="zh-CN"/>
        </w:rPr>
        <w:t>2.</w:t>
      </w:r>
      <w:r>
        <w:rPr>
          <w:rFonts w:ascii="仿宋" w:hAnsi="仿宋" w:eastAsia="仿宋" w:cs="仿宋"/>
          <w:b/>
          <w:bCs/>
          <w:spacing w:val="13"/>
          <w:lang w:eastAsia="zh-CN"/>
        </w:rPr>
        <w:t>项目阶段性目标</w:t>
      </w:r>
    </w:p>
    <w:p w14:paraId="3811147B">
      <w:pPr>
        <w:spacing w:line="360" w:lineRule="auto"/>
        <w:ind w:firstLine="636" w:firstLineChars="200"/>
        <w:rPr>
          <w:rFonts w:ascii="仿宋" w:hAnsi="仿宋" w:eastAsia="仿宋" w:cs="仿宋"/>
          <w:sz w:val="30"/>
          <w:szCs w:val="30"/>
          <w:lang w:eastAsia="zh-CN"/>
        </w:rPr>
      </w:pPr>
      <w:r>
        <w:rPr>
          <w:rFonts w:ascii="仿宋" w:hAnsi="仿宋" w:eastAsia="仿宋" w:cs="仿宋"/>
          <w:spacing w:val="9"/>
          <w:sz w:val="30"/>
          <w:szCs w:val="30"/>
          <w:lang w:eastAsia="zh-CN"/>
        </w:rPr>
        <w:t>第一阶段：2024年1月底前，完成方案制定和前期准备。</w:t>
      </w:r>
    </w:p>
    <w:p w14:paraId="0C36151D">
      <w:pPr>
        <w:spacing w:line="360" w:lineRule="auto"/>
        <w:ind w:firstLine="676" w:firstLineChars="200"/>
        <w:rPr>
          <w:rFonts w:ascii="仿宋" w:hAnsi="仿宋" w:eastAsia="仿宋" w:cs="仿宋"/>
          <w:sz w:val="30"/>
          <w:szCs w:val="30"/>
          <w:lang w:eastAsia="zh-CN"/>
        </w:rPr>
      </w:pPr>
      <w:r>
        <w:rPr>
          <w:rFonts w:ascii="仿宋" w:hAnsi="仿宋" w:eastAsia="仿宋" w:cs="仿宋"/>
          <w:spacing w:val="19"/>
          <w:sz w:val="30"/>
          <w:szCs w:val="30"/>
          <w:lang w:eastAsia="zh-CN"/>
        </w:rPr>
        <w:t>第二阶段：2024年5月底前，完成招投标、签订合同，</w:t>
      </w:r>
      <w:r>
        <w:rPr>
          <w:rFonts w:ascii="仿宋" w:hAnsi="仿宋" w:eastAsia="仿宋" w:cs="仿宋"/>
          <w:spacing w:val="11"/>
          <w:sz w:val="30"/>
          <w:szCs w:val="30"/>
          <w:lang w:eastAsia="zh-CN"/>
        </w:rPr>
        <w:t>支付项目60%首付款。</w:t>
      </w:r>
    </w:p>
    <w:p w14:paraId="1FB1521D">
      <w:pPr>
        <w:spacing w:line="360" w:lineRule="auto"/>
        <w:ind w:firstLine="668" w:firstLineChars="200"/>
        <w:rPr>
          <w:rFonts w:ascii="仿宋" w:hAnsi="仿宋" w:eastAsia="仿宋" w:cs="仿宋"/>
          <w:sz w:val="30"/>
          <w:szCs w:val="30"/>
          <w:lang w:eastAsia="zh-CN"/>
        </w:rPr>
      </w:pPr>
      <w:r>
        <w:rPr>
          <w:rFonts w:ascii="仿宋" w:hAnsi="仿宋" w:eastAsia="仿宋" w:cs="仿宋"/>
          <w:spacing w:val="17"/>
          <w:sz w:val="30"/>
          <w:szCs w:val="30"/>
          <w:lang w:eastAsia="zh-CN"/>
        </w:rPr>
        <w:t>第三阶段：2024年9月底前，完成项目实施及验收，支</w:t>
      </w:r>
      <w:r>
        <w:rPr>
          <w:rFonts w:ascii="仿宋" w:hAnsi="仿宋" w:eastAsia="仿宋" w:cs="仿宋"/>
          <w:spacing w:val="12"/>
          <w:sz w:val="30"/>
          <w:szCs w:val="30"/>
          <w:lang w:eastAsia="zh-CN"/>
        </w:rPr>
        <w:t>付项目40%尾款。</w:t>
      </w:r>
    </w:p>
    <w:p w14:paraId="74F6091F">
      <w:pPr>
        <w:spacing w:line="360" w:lineRule="auto"/>
        <w:ind w:firstLine="676" w:firstLineChars="200"/>
        <w:rPr>
          <w:rFonts w:ascii="仿宋" w:hAnsi="仿宋" w:eastAsia="仿宋" w:cs="仿宋"/>
          <w:sz w:val="30"/>
          <w:szCs w:val="30"/>
          <w:lang w:eastAsia="zh-CN"/>
        </w:rPr>
      </w:pPr>
      <w:r>
        <w:rPr>
          <w:rFonts w:ascii="仿宋" w:hAnsi="仿宋" w:eastAsia="仿宋" w:cs="仿宋"/>
          <w:spacing w:val="19"/>
          <w:sz w:val="30"/>
          <w:szCs w:val="30"/>
          <w:lang w:eastAsia="zh-CN"/>
        </w:rPr>
        <w:t>第四阶段：2024年12月底前，</w:t>
      </w:r>
      <w:r>
        <w:rPr>
          <w:rFonts w:hint="eastAsia" w:ascii="仿宋" w:hAnsi="仿宋" w:eastAsia="仿宋" w:cs="仿宋"/>
          <w:spacing w:val="19"/>
          <w:sz w:val="30"/>
          <w:szCs w:val="30"/>
          <w:lang w:eastAsia="zh-CN"/>
        </w:rPr>
        <w:t>项目</w:t>
      </w:r>
      <w:r>
        <w:rPr>
          <w:rFonts w:ascii="仿宋" w:hAnsi="仿宋" w:eastAsia="仿宋" w:cs="仿宋"/>
          <w:spacing w:val="19"/>
          <w:sz w:val="30"/>
          <w:szCs w:val="30"/>
          <w:lang w:eastAsia="zh-CN"/>
        </w:rPr>
        <w:t>正式运行并发挥实训作用。</w:t>
      </w:r>
    </w:p>
    <w:p w14:paraId="3A6F08FF">
      <w:pPr>
        <w:spacing w:before="240" w:beforeLines="100" w:line="360" w:lineRule="auto"/>
        <w:ind w:firstLine="614" w:firstLineChars="200"/>
        <w:outlineLvl w:val="0"/>
        <w:rPr>
          <w:rFonts w:ascii="黑体" w:hAnsi="黑体" w:eastAsia="黑体" w:cs="黑体"/>
          <w:sz w:val="30"/>
          <w:szCs w:val="30"/>
          <w:lang w:eastAsia="zh-CN"/>
        </w:rPr>
      </w:pPr>
      <w:bookmarkStart w:id="3" w:name="bookmark5"/>
      <w:bookmarkEnd w:id="3"/>
      <w:r>
        <w:rPr>
          <w:rFonts w:hint="eastAsia" w:ascii="黑体" w:hAnsi="黑体" w:eastAsia="黑体" w:cs="黑体"/>
          <w:b/>
          <w:bCs/>
          <w:spacing w:val="3"/>
          <w:sz w:val="30"/>
          <w:szCs w:val="30"/>
          <w:lang w:eastAsia="zh-CN"/>
        </w:rPr>
        <w:t>二、绩效评价工作开展情况</w:t>
      </w:r>
    </w:p>
    <w:p w14:paraId="4C09B87D">
      <w:pPr>
        <w:spacing w:before="120" w:beforeLines="50" w:line="360" w:lineRule="auto"/>
        <w:ind w:firstLine="702" w:firstLineChars="200"/>
        <w:outlineLvl w:val="1"/>
        <w:rPr>
          <w:rFonts w:ascii="楷体" w:hAnsi="楷体" w:eastAsia="楷体" w:cs="楷体"/>
          <w:b/>
          <w:bCs/>
          <w:sz w:val="30"/>
          <w:szCs w:val="30"/>
          <w:lang w:eastAsia="zh-CN"/>
        </w:rPr>
      </w:pPr>
      <w:bookmarkStart w:id="4" w:name="bookmark6"/>
      <w:bookmarkEnd w:id="4"/>
      <w:r>
        <w:rPr>
          <w:rFonts w:hint="eastAsia" w:ascii="楷体" w:hAnsi="楷体" w:eastAsia="楷体" w:cs="楷体"/>
          <w:b/>
          <w:bCs/>
          <w:spacing w:val="25"/>
          <w:sz w:val="30"/>
          <w:szCs w:val="30"/>
          <w:lang w:eastAsia="zh-CN"/>
        </w:rPr>
        <w:t>(一)绩效评价目的、对象和范围</w:t>
      </w:r>
    </w:p>
    <w:p w14:paraId="75DBF014">
      <w:pPr>
        <w:pStyle w:val="2"/>
        <w:spacing w:line="360" w:lineRule="auto"/>
        <w:ind w:firstLine="646" w:firstLineChars="200"/>
        <w:rPr>
          <w:rFonts w:ascii="仿宋" w:hAnsi="仿宋" w:eastAsia="仿宋" w:cs="仿宋"/>
          <w:b/>
          <w:bCs/>
          <w:lang w:eastAsia="zh-CN"/>
        </w:rPr>
      </w:pPr>
      <w:r>
        <w:rPr>
          <w:rFonts w:hint="eastAsia" w:ascii="仿宋" w:hAnsi="仿宋" w:eastAsia="仿宋" w:cs="仿宋"/>
          <w:b/>
          <w:bCs/>
          <w:spacing w:val="11"/>
          <w:lang w:eastAsia="zh-CN"/>
        </w:rPr>
        <w:t>1.</w:t>
      </w:r>
      <w:r>
        <w:rPr>
          <w:rFonts w:ascii="仿宋" w:hAnsi="仿宋" w:eastAsia="仿宋" w:cs="仿宋"/>
          <w:b/>
          <w:bCs/>
          <w:spacing w:val="11"/>
          <w:lang w:eastAsia="zh-CN"/>
        </w:rPr>
        <w:t>绩效评价目的</w:t>
      </w:r>
    </w:p>
    <w:p w14:paraId="273AEE4E">
      <w:pPr>
        <w:spacing w:line="360" w:lineRule="auto"/>
        <w:ind w:firstLine="652" w:firstLineChars="200"/>
        <w:jc w:val="both"/>
        <w:rPr>
          <w:rFonts w:ascii="仿宋" w:hAnsi="仿宋" w:eastAsia="仿宋" w:cs="仿宋"/>
          <w:sz w:val="30"/>
          <w:szCs w:val="30"/>
          <w:lang w:eastAsia="zh-CN"/>
        </w:rPr>
      </w:pPr>
      <w:r>
        <w:rPr>
          <w:rFonts w:ascii="仿宋" w:hAnsi="仿宋" w:eastAsia="仿宋" w:cs="仿宋"/>
          <w:spacing w:val="13"/>
          <w:sz w:val="30"/>
          <w:szCs w:val="30"/>
          <w:lang w:eastAsia="zh-CN"/>
        </w:rPr>
        <w:t>通过绩效评价，衡量和考核项目使用财政资金的绩</w:t>
      </w:r>
      <w:r>
        <w:rPr>
          <w:rFonts w:ascii="仿宋" w:hAnsi="仿宋" w:eastAsia="仿宋" w:cs="仿宋"/>
          <w:spacing w:val="6"/>
          <w:sz w:val="30"/>
          <w:szCs w:val="30"/>
          <w:lang w:eastAsia="zh-CN"/>
        </w:rPr>
        <w:t>效实现情况，了解、分析和检验资金使用是否达到预期目标，</w:t>
      </w:r>
      <w:r>
        <w:rPr>
          <w:rFonts w:ascii="仿宋" w:hAnsi="仿宋" w:eastAsia="仿宋" w:cs="仿宋"/>
          <w:spacing w:val="14"/>
          <w:sz w:val="30"/>
          <w:szCs w:val="30"/>
          <w:lang w:eastAsia="zh-CN"/>
        </w:rPr>
        <w:t>资金管理是否规范，资金使用是否有效。绩效评价工作组对</w:t>
      </w:r>
      <w:r>
        <w:rPr>
          <w:rFonts w:ascii="仿宋" w:hAnsi="仿宋" w:eastAsia="仿宋" w:cs="仿宋"/>
          <w:spacing w:val="15"/>
          <w:sz w:val="30"/>
          <w:szCs w:val="30"/>
          <w:lang w:eastAsia="zh-CN"/>
        </w:rPr>
        <w:t>该项目的决策、过程、产出和效益四个方面进行评价，通过</w:t>
      </w:r>
      <w:r>
        <w:rPr>
          <w:rFonts w:ascii="仿宋" w:hAnsi="仿宋" w:eastAsia="仿宋" w:cs="仿宋"/>
          <w:spacing w:val="14"/>
          <w:sz w:val="30"/>
          <w:szCs w:val="30"/>
          <w:lang w:eastAsia="zh-CN"/>
        </w:rPr>
        <w:t>评价发现问题，提出改进意见和建议，促进预算资金分配的规范化、资源配置的合理性，采取切实措施进一步改进和加</w:t>
      </w:r>
      <w:r>
        <w:rPr>
          <w:rFonts w:ascii="仿宋" w:hAnsi="仿宋" w:eastAsia="仿宋" w:cs="仿宋"/>
          <w:spacing w:val="12"/>
          <w:sz w:val="30"/>
          <w:szCs w:val="30"/>
          <w:lang w:eastAsia="zh-CN"/>
        </w:rPr>
        <w:t>强财政支出项目管理，从而有效提高财政资金的使用效益。</w:t>
      </w:r>
    </w:p>
    <w:p w14:paraId="03C71C8B">
      <w:pPr>
        <w:pStyle w:val="2"/>
        <w:spacing w:line="360" w:lineRule="auto"/>
        <w:ind w:firstLine="646" w:firstLineChars="200"/>
        <w:rPr>
          <w:rFonts w:ascii="仿宋" w:hAnsi="仿宋" w:eastAsia="仿宋" w:cs="仿宋"/>
          <w:b/>
          <w:bCs/>
          <w:spacing w:val="11"/>
          <w:lang w:eastAsia="zh-CN"/>
        </w:rPr>
      </w:pPr>
      <w:r>
        <w:rPr>
          <w:rFonts w:hint="eastAsia" w:ascii="仿宋" w:hAnsi="仿宋" w:eastAsia="仿宋" w:cs="仿宋"/>
          <w:b/>
          <w:bCs/>
          <w:spacing w:val="11"/>
          <w:lang w:eastAsia="zh-CN"/>
        </w:rPr>
        <w:t>2.</w:t>
      </w:r>
      <w:r>
        <w:rPr>
          <w:rFonts w:ascii="仿宋" w:hAnsi="仿宋" w:eastAsia="仿宋" w:cs="仿宋"/>
          <w:b/>
          <w:bCs/>
          <w:spacing w:val="11"/>
          <w:lang w:eastAsia="zh-CN"/>
        </w:rPr>
        <w:t>评价对象和范围</w:t>
      </w:r>
    </w:p>
    <w:p w14:paraId="41572776">
      <w:pPr>
        <w:spacing w:line="360" w:lineRule="auto"/>
        <w:ind w:firstLine="652" w:firstLineChars="200"/>
        <w:rPr>
          <w:rFonts w:ascii="仿宋" w:hAnsi="仿宋" w:eastAsia="仿宋" w:cs="仿宋"/>
          <w:spacing w:val="16"/>
          <w:sz w:val="30"/>
          <w:szCs w:val="30"/>
          <w:lang w:eastAsia="zh-CN"/>
        </w:rPr>
      </w:pPr>
      <w:r>
        <w:rPr>
          <w:rFonts w:ascii="仿宋" w:hAnsi="仿宋" w:eastAsia="仿宋" w:cs="仿宋"/>
          <w:spacing w:val="13"/>
          <w:sz w:val="30"/>
          <w:szCs w:val="30"/>
          <w:lang w:eastAsia="zh-CN"/>
        </w:rPr>
        <w:t>评价对象：购置汽车喷漆教学实训设备项目</w:t>
      </w:r>
    </w:p>
    <w:p w14:paraId="05E13557">
      <w:pPr>
        <w:spacing w:line="360" w:lineRule="auto"/>
        <w:ind w:firstLine="664" w:firstLineChars="200"/>
        <w:rPr>
          <w:rFonts w:ascii="仿宋" w:hAnsi="仿宋" w:eastAsia="仿宋" w:cs="仿宋"/>
          <w:sz w:val="30"/>
          <w:szCs w:val="30"/>
          <w:lang w:eastAsia="zh-CN"/>
        </w:rPr>
      </w:pPr>
      <w:r>
        <w:rPr>
          <w:rFonts w:ascii="仿宋" w:hAnsi="仿宋" w:eastAsia="仿宋" w:cs="仿宋"/>
          <w:spacing w:val="16"/>
          <w:sz w:val="30"/>
          <w:szCs w:val="30"/>
          <w:lang w:eastAsia="zh-CN"/>
        </w:rPr>
        <w:t>评价资金范围：项目预算经费658.35万元</w:t>
      </w:r>
    </w:p>
    <w:p w14:paraId="56A58190">
      <w:pPr>
        <w:spacing w:line="360" w:lineRule="auto"/>
        <w:ind w:right="257" w:firstLine="664" w:firstLineChars="200"/>
        <w:rPr>
          <w:rFonts w:ascii="仿宋" w:hAnsi="仿宋" w:eastAsia="仿宋" w:cs="仿宋"/>
          <w:spacing w:val="16"/>
          <w:sz w:val="30"/>
          <w:szCs w:val="30"/>
          <w:lang w:eastAsia="zh-CN"/>
        </w:rPr>
      </w:pPr>
      <w:bookmarkStart w:id="5" w:name="bookmark26"/>
      <w:bookmarkEnd w:id="5"/>
      <w:r>
        <w:rPr>
          <w:rFonts w:ascii="仿宋" w:hAnsi="仿宋" w:eastAsia="仿宋" w:cs="仿宋"/>
          <w:spacing w:val="16"/>
          <w:sz w:val="30"/>
          <w:szCs w:val="30"/>
          <w:lang w:eastAsia="zh-CN"/>
        </w:rPr>
        <w:t>评价项目执行期限：2024年1月1日至2024年12月</w:t>
      </w:r>
      <w:r>
        <w:rPr>
          <w:rFonts w:hint="eastAsia" w:ascii="仿宋" w:hAnsi="仿宋" w:eastAsia="仿宋" w:cs="仿宋"/>
          <w:spacing w:val="16"/>
          <w:sz w:val="30"/>
          <w:szCs w:val="30"/>
          <w:lang w:eastAsia="zh-CN"/>
        </w:rPr>
        <w:t>31</w:t>
      </w:r>
      <w:r>
        <w:rPr>
          <w:rFonts w:ascii="仿宋" w:hAnsi="仿宋" w:eastAsia="仿宋" w:cs="仿宋"/>
          <w:spacing w:val="16"/>
          <w:sz w:val="30"/>
          <w:szCs w:val="30"/>
          <w:lang w:eastAsia="zh-CN"/>
        </w:rPr>
        <w:t>日</w:t>
      </w:r>
    </w:p>
    <w:p w14:paraId="47C76B0B">
      <w:pPr>
        <w:spacing w:before="120" w:beforeLines="50" w:line="360" w:lineRule="auto"/>
        <w:ind w:firstLine="702" w:firstLineChars="200"/>
        <w:outlineLvl w:val="1"/>
        <w:rPr>
          <w:rFonts w:ascii="楷体" w:hAnsi="楷体" w:eastAsia="楷体" w:cs="楷体"/>
          <w:b/>
          <w:bCs/>
          <w:spacing w:val="25"/>
          <w:sz w:val="30"/>
          <w:szCs w:val="30"/>
          <w:lang w:eastAsia="zh-CN"/>
        </w:rPr>
      </w:pPr>
      <w:bookmarkStart w:id="6" w:name="bookmark7"/>
      <w:bookmarkEnd w:id="6"/>
      <w:r>
        <w:rPr>
          <w:rFonts w:hint="eastAsia" w:ascii="楷体" w:hAnsi="楷体" w:eastAsia="楷体" w:cs="楷体"/>
          <w:b/>
          <w:bCs/>
          <w:spacing w:val="25"/>
          <w:sz w:val="30"/>
          <w:szCs w:val="30"/>
          <w:lang w:eastAsia="zh-CN"/>
        </w:rPr>
        <w:t>(二)绩效评价原则、指标体系、方法及标准</w:t>
      </w:r>
    </w:p>
    <w:p w14:paraId="7F03AA67">
      <w:pPr>
        <w:pStyle w:val="2"/>
        <w:spacing w:line="360" w:lineRule="auto"/>
        <w:ind w:right="165" w:firstLine="646" w:firstLineChars="200"/>
        <w:rPr>
          <w:rFonts w:ascii="仿宋" w:hAnsi="仿宋" w:eastAsia="仿宋" w:cs="仿宋"/>
          <w:spacing w:val="-5"/>
          <w:lang w:eastAsia="zh-CN"/>
        </w:rPr>
      </w:pPr>
      <w:r>
        <w:rPr>
          <w:rFonts w:hint="eastAsia" w:ascii="仿宋" w:hAnsi="仿宋" w:eastAsia="仿宋" w:cs="仿宋"/>
          <w:b/>
          <w:bCs/>
          <w:spacing w:val="11"/>
          <w:lang w:eastAsia="zh-CN"/>
        </w:rPr>
        <w:t>1.</w:t>
      </w:r>
      <w:r>
        <w:rPr>
          <w:rFonts w:ascii="仿宋" w:hAnsi="仿宋" w:eastAsia="仿宋" w:cs="仿宋"/>
          <w:b/>
          <w:bCs/>
          <w:spacing w:val="11"/>
          <w:lang w:eastAsia="zh-CN"/>
        </w:rPr>
        <w:t>评价原则</w:t>
      </w:r>
    </w:p>
    <w:p w14:paraId="59260F21">
      <w:pPr>
        <w:pStyle w:val="2"/>
        <w:spacing w:line="360" w:lineRule="auto"/>
        <w:ind w:firstLine="580" w:firstLineChars="200"/>
        <w:rPr>
          <w:rFonts w:hint="eastAsia" w:ascii="仿宋" w:hAnsi="仿宋" w:eastAsia="仿宋" w:cs="仿宋"/>
          <w:spacing w:val="2"/>
          <w:lang w:eastAsia="zh-CN"/>
        </w:rPr>
      </w:pPr>
      <w:r>
        <w:rPr>
          <w:rFonts w:ascii="仿宋" w:hAnsi="仿宋" w:eastAsia="仿宋" w:cs="仿宋"/>
          <w:spacing w:val="-5"/>
          <w:lang w:eastAsia="zh-CN"/>
        </w:rPr>
        <w:t>本次评价工作遵循“客观、公正、科学、规范”的原则，</w:t>
      </w:r>
      <w:r>
        <w:rPr>
          <w:rFonts w:ascii="仿宋" w:hAnsi="仿宋" w:eastAsia="仿宋" w:cs="仿宋"/>
          <w:spacing w:val="2"/>
          <w:lang w:eastAsia="zh-CN"/>
        </w:rPr>
        <w:t>通过对项目的经济性</w:t>
      </w:r>
      <w:r>
        <w:rPr>
          <w:rFonts w:hint="eastAsia" w:ascii="仿宋" w:hAnsi="仿宋" w:eastAsia="仿宋" w:cs="仿宋"/>
          <w:spacing w:val="2"/>
          <w:lang w:eastAsia="zh-CN"/>
        </w:rPr>
        <w:t>、</w:t>
      </w:r>
      <w:r>
        <w:rPr>
          <w:rFonts w:ascii="仿宋" w:hAnsi="仿宋" w:eastAsia="仿宋" w:cs="仿宋"/>
          <w:spacing w:val="2"/>
          <w:lang w:eastAsia="zh-CN"/>
        </w:rPr>
        <w:t>效率性、效益性的比较和分析，</w:t>
      </w:r>
      <w:r>
        <w:rPr>
          <w:rFonts w:hint="eastAsia" w:ascii="仿宋" w:hAnsi="仿宋" w:eastAsia="仿宋" w:cs="仿宋"/>
          <w:spacing w:val="2"/>
          <w:lang w:eastAsia="zh-CN"/>
        </w:rPr>
        <w:t>考核支出效率和支出效果。</w:t>
      </w:r>
    </w:p>
    <w:p w14:paraId="03CA43AC">
      <w:pPr>
        <w:pStyle w:val="2"/>
        <w:spacing w:line="360" w:lineRule="auto"/>
        <w:ind w:firstLine="610" w:firstLineChars="200"/>
        <w:rPr>
          <w:rFonts w:ascii="仿宋" w:hAnsi="仿宋" w:eastAsia="仿宋" w:cs="仿宋"/>
          <w:b/>
          <w:bCs/>
          <w:lang w:eastAsia="zh-CN"/>
        </w:rPr>
      </w:pPr>
      <w:bookmarkStart w:id="28" w:name="_GoBack"/>
      <w:bookmarkEnd w:id="28"/>
      <w:r>
        <w:rPr>
          <w:rFonts w:hint="eastAsia" w:ascii="仿宋" w:hAnsi="仿宋" w:eastAsia="仿宋" w:cs="仿宋"/>
          <w:b/>
          <w:bCs/>
          <w:spacing w:val="2"/>
          <w:lang w:eastAsia="zh-CN"/>
        </w:rPr>
        <w:t>2.</w:t>
      </w:r>
      <w:r>
        <w:rPr>
          <w:rFonts w:ascii="仿宋" w:hAnsi="仿宋" w:eastAsia="仿宋" w:cs="仿宋"/>
          <w:b/>
          <w:bCs/>
          <w:spacing w:val="2"/>
          <w:lang w:eastAsia="zh-CN"/>
        </w:rPr>
        <w:t>评价指标体系</w:t>
      </w:r>
    </w:p>
    <w:p w14:paraId="7799883E">
      <w:pPr>
        <w:spacing w:line="360" w:lineRule="auto"/>
        <w:ind w:firstLine="572" w:firstLineChars="200"/>
        <w:jc w:val="both"/>
        <w:rPr>
          <w:rFonts w:ascii="仿宋" w:hAnsi="仿宋" w:eastAsia="仿宋" w:cs="仿宋"/>
          <w:sz w:val="30"/>
          <w:szCs w:val="30"/>
          <w:lang w:eastAsia="zh-CN"/>
        </w:rPr>
      </w:pPr>
      <w:r>
        <w:rPr>
          <w:rFonts w:ascii="仿宋" w:hAnsi="仿宋" w:eastAsia="仿宋" w:cs="仿宋"/>
          <w:spacing w:val="-7"/>
          <w:sz w:val="30"/>
          <w:szCs w:val="30"/>
          <w:lang w:eastAsia="zh-CN"/>
        </w:rPr>
        <w:t>根据《北京市预算绩效目标管理办法》(京财绩效〔2020〕</w:t>
      </w:r>
      <w:r>
        <w:rPr>
          <w:rFonts w:ascii="仿宋" w:hAnsi="仿宋" w:eastAsia="仿宋" w:cs="仿宋"/>
          <w:spacing w:val="14"/>
          <w:sz w:val="30"/>
          <w:szCs w:val="30"/>
          <w:lang w:eastAsia="zh-CN"/>
        </w:rPr>
        <w:t>2137号)及《北京市项目支出绩效评价管理办法》(京财绩</w:t>
      </w:r>
      <w:r>
        <w:rPr>
          <w:rFonts w:ascii="仿宋" w:hAnsi="仿宋" w:eastAsia="仿宋" w:cs="仿宋"/>
          <w:spacing w:val="7"/>
          <w:sz w:val="30"/>
          <w:szCs w:val="30"/>
          <w:lang w:eastAsia="zh-CN"/>
        </w:rPr>
        <w:t>效〔2020〕2146号)等文件要求，绩效评价工作组结合该项</w:t>
      </w:r>
      <w:r>
        <w:rPr>
          <w:rFonts w:ascii="仿宋" w:hAnsi="仿宋" w:eastAsia="仿宋" w:cs="仿宋"/>
          <w:spacing w:val="2"/>
          <w:sz w:val="30"/>
          <w:szCs w:val="30"/>
          <w:lang w:eastAsia="zh-CN"/>
        </w:rPr>
        <w:t>目的预期绩效目标，以资金使用结果为导向，重点</w:t>
      </w:r>
      <w:r>
        <w:rPr>
          <w:rFonts w:ascii="仿宋" w:hAnsi="仿宋" w:eastAsia="仿宋" w:cs="仿宋"/>
          <w:spacing w:val="1"/>
          <w:sz w:val="30"/>
          <w:szCs w:val="30"/>
          <w:lang w:eastAsia="zh-CN"/>
        </w:rPr>
        <w:t>对项目决</w:t>
      </w:r>
      <w:r>
        <w:rPr>
          <w:rFonts w:ascii="仿宋" w:hAnsi="仿宋" w:eastAsia="仿宋" w:cs="仿宋"/>
          <w:spacing w:val="3"/>
          <w:sz w:val="30"/>
          <w:szCs w:val="30"/>
          <w:lang w:eastAsia="zh-CN"/>
        </w:rPr>
        <w:t>策、项目管理、项目产出及项目效益进行综合评</w:t>
      </w:r>
      <w:r>
        <w:rPr>
          <w:rFonts w:ascii="仿宋" w:hAnsi="仿宋" w:eastAsia="仿宋" w:cs="仿宋"/>
          <w:spacing w:val="2"/>
          <w:sz w:val="30"/>
          <w:szCs w:val="30"/>
          <w:lang w:eastAsia="zh-CN"/>
        </w:rPr>
        <w:t>价。评价指</w:t>
      </w:r>
      <w:r>
        <w:rPr>
          <w:rFonts w:ascii="仿宋" w:hAnsi="仿宋" w:eastAsia="仿宋" w:cs="仿宋"/>
          <w:spacing w:val="20"/>
          <w:sz w:val="30"/>
          <w:szCs w:val="30"/>
          <w:lang w:eastAsia="zh-CN"/>
        </w:rPr>
        <w:t>标包括4个一级指标(决策、过程、产出、效益)、10个二</w:t>
      </w:r>
      <w:r>
        <w:rPr>
          <w:rFonts w:ascii="仿宋" w:hAnsi="仿宋" w:eastAsia="仿宋" w:cs="仿宋"/>
          <w:spacing w:val="4"/>
          <w:sz w:val="30"/>
          <w:szCs w:val="30"/>
          <w:lang w:eastAsia="zh-CN"/>
        </w:rPr>
        <w:t>级指标、19个三级指标。一级指标权重设置满分100分</w:t>
      </w:r>
      <w:r>
        <w:rPr>
          <w:rFonts w:ascii="仿宋" w:hAnsi="仿宋" w:eastAsia="仿宋" w:cs="仿宋"/>
          <w:spacing w:val="3"/>
          <w:sz w:val="30"/>
          <w:szCs w:val="30"/>
          <w:lang w:eastAsia="zh-CN"/>
        </w:rPr>
        <w:t>，其</w:t>
      </w:r>
      <w:r>
        <w:rPr>
          <w:rFonts w:ascii="仿宋" w:hAnsi="仿宋" w:eastAsia="仿宋" w:cs="仿宋"/>
          <w:spacing w:val="25"/>
          <w:sz w:val="30"/>
          <w:szCs w:val="30"/>
          <w:lang w:eastAsia="zh-CN"/>
        </w:rPr>
        <w:t>中：决策总分10分，过程总分20分，产</w:t>
      </w:r>
      <w:r>
        <w:rPr>
          <w:rFonts w:ascii="仿宋" w:hAnsi="仿宋" w:eastAsia="仿宋" w:cs="仿宋"/>
          <w:spacing w:val="24"/>
          <w:sz w:val="30"/>
          <w:szCs w:val="30"/>
          <w:lang w:eastAsia="zh-CN"/>
        </w:rPr>
        <w:t>出总分40分，效</w:t>
      </w:r>
      <w:r>
        <w:rPr>
          <w:rFonts w:ascii="仿宋" w:hAnsi="仿宋" w:eastAsia="仿宋" w:cs="仿宋"/>
          <w:spacing w:val="10"/>
          <w:sz w:val="30"/>
          <w:szCs w:val="30"/>
          <w:lang w:eastAsia="zh-CN"/>
        </w:rPr>
        <w:t>益总分30分</w:t>
      </w:r>
      <w:r>
        <w:rPr>
          <w:rFonts w:hint="eastAsia" w:ascii="仿宋" w:hAnsi="仿宋" w:eastAsia="仿宋" w:cs="仿宋"/>
          <w:spacing w:val="10"/>
          <w:sz w:val="30"/>
          <w:szCs w:val="30"/>
          <w:lang w:eastAsia="zh-CN"/>
        </w:rPr>
        <w:t>，</w:t>
      </w:r>
      <w:r>
        <w:rPr>
          <w:rFonts w:ascii="仿宋" w:hAnsi="仿宋" w:eastAsia="仿宋" w:cs="仿宋"/>
          <w:spacing w:val="10"/>
          <w:sz w:val="30"/>
          <w:szCs w:val="30"/>
          <w:lang w:eastAsia="zh-CN"/>
        </w:rPr>
        <w:t>绩效评价指标体系详见附件</w:t>
      </w:r>
      <w:r>
        <w:rPr>
          <w:rFonts w:hint="eastAsia" w:ascii="仿宋" w:hAnsi="仿宋" w:eastAsia="仿宋" w:cs="仿宋"/>
          <w:spacing w:val="10"/>
          <w:sz w:val="30"/>
          <w:szCs w:val="30"/>
          <w:lang w:eastAsia="zh-CN"/>
        </w:rPr>
        <w:t>3</w:t>
      </w:r>
      <w:r>
        <w:rPr>
          <w:rFonts w:ascii="仿宋" w:hAnsi="仿宋" w:eastAsia="仿宋" w:cs="仿宋"/>
          <w:spacing w:val="10"/>
          <w:sz w:val="30"/>
          <w:szCs w:val="30"/>
          <w:lang w:eastAsia="zh-CN"/>
        </w:rPr>
        <w:t>。</w:t>
      </w:r>
    </w:p>
    <w:p w14:paraId="78108E17">
      <w:pPr>
        <w:spacing w:line="360" w:lineRule="auto"/>
        <w:ind w:firstLine="740" w:firstLineChars="200"/>
        <w:rPr>
          <w:rFonts w:ascii="仿宋" w:hAnsi="仿宋" w:eastAsia="仿宋" w:cs="仿宋"/>
          <w:sz w:val="30"/>
          <w:szCs w:val="30"/>
          <w:lang w:eastAsia="zh-CN"/>
        </w:rPr>
      </w:pPr>
      <w:r>
        <w:rPr>
          <w:rFonts w:ascii="仿宋" w:hAnsi="仿宋" w:eastAsia="仿宋" w:cs="仿宋"/>
          <w:spacing w:val="35"/>
          <w:sz w:val="30"/>
          <w:szCs w:val="30"/>
          <w:lang w:eastAsia="zh-CN"/>
        </w:rPr>
        <w:t>(1)项目决策(10分):从项目立项、绩</w:t>
      </w:r>
      <w:r>
        <w:rPr>
          <w:rFonts w:ascii="仿宋" w:hAnsi="仿宋" w:eastAsia="仿宋" w:cs="仿宋"/>
          <w:spacing w:val="34"/>
          <w:sz w:val="30"/>
          <w:szCs w:val="30"/>
          <w:lang w:eastAsia="zh-CN"/>
        </w:rPr>
        <w:t>效目标和资</w:t>
      </w:r>
      <w:r>
        <w:rPr>
          <w:rFonts w:ascii="仿宋" w:hAnsi="仿宋" w:eastAsia="仿宋" w:cs="仿宋"/>
          <w:spacing w:val="16"/>
          <w:sz w:val="30"/>
          <w:szCs w:val="30"/>
          <w:lang w:eastAsia="zh-CN"/>
        </w:rPr>
        <w:t>金投入三个方面评价项目立项依据充分性、立项程序规范</w:t>
      </w:r>
      <w:r>
        <w:rPr>
          <w:rFonts w:ascii="仿宋" w:hAnsi="仿宋" w:eastAsia="仿宋" w:cs="仿宋"/>
          <w:spacing w:val="4"/>
          <w:sz w:val="30"/>
          <w:szCs w:val="30"/>
          <w:lang w:eastAsia="zh-CN"/>
        </w:rPr>
        <w:t>性、绩效目标合理性、绩效指标明确性、预算编制科学性和</w:t>
      </w:r>
      <w:r>
        <w:rPr>
          <w:rFonts w:ascii="仿宋" w:hAnsi="仿宋" w:eastAsia="仿宋" w:cs="仿宋"/>
          <w:spacing w:val="-3"/>
          <w:sz w:val="30"/>
          <w:szCs w:val="30"/>
          <w:lang w:eastAsia="zh-CN"/>
        </w:rPr>
        <w:t>资金分配合理性等内容。</w:t>
      </w:r>
    </w:p>
    <w:p w14:paraId="259F9568">
      <w:pPr>
        <w:spacing w:line="360" w:lineRule="auto"/>
        <w:ind w:firstLine="732" w:firstLineChars="200"/>
        <w:jc w:val="both"/>
        <w:rPr>
          <w:rFonts w:ascii="仿宋" w:hAnsi="仿宋" w:eastAsia="仿宋" w:cs="仿宋"/>
          <w:sz w:val="30"/>
          <w:szCs w:val="30"/>
          <w:lang w:eastAsia="zh-CN"/>
        </w:rPr>
      </w:pPr>
      <w:r>
        <w:rPr>
          <w:rFonts w:ascii="仿宋" w:hAnsi="仿宋" w:eastAsia="仿宋" w:cs="仿宋"/>
          <w:spacing w:val="33"/>
          <w:sz w:val="30"/>
          <w:szCs w:val="30"/>
          <w:lang w:eastAsia="zh-CN"/>
        </w:rPr>
        <w:t>(2)过程管理(20分):从资金管理、组织实施两方</w:t>
      </w:r>
      <w:r>
        <w:rPr>
          <w:rFonts w:ascii="仿宋" w:hAnsi="仿宋" w:eastAsia="仿宋" w:cs="仿宋"/>
          <w:spacing w:val="2"/>
          <w:sz w:val="30"/>
          <w:szCs w:val="30"/>
          <w:lang w:eastAsia="zh-CN"/>
        </w:rPr>
        <w:t>面评价资金到位率、预算执行率、资金使用合规性、管理制</w:t>
      </w:r>
      <w:r>
        <w:rPr>
          <w:rFonts w:ascii="仿宋" w:hAnsi="仿宋" w:eastAsia="仿宋" w:cs="仿宋"/>
          <w:spacing w:val="1"/>
          <w:sz w:val="30"/>
          <w:szCs w:val="30"/>
          <w:lang w:eastAsia="zh-CN"/>
        </w:rPr>
        <w:t>度健全性、制度执行有效性等内容。</w:t>
      </w:r>
    </w:p>
    <w:p w14:paraId="53281763">
      <w:pPr>
        <w:spacing w:line="360" w:lineRule="auto"/>
        <w:ind w:firstLine="740" w:firstLineChars="200"/>
        <w:rPr>
          <w:rFonts w:ascii="仿宋" w:hAnsi="仿宋" w:eastAsia="仿宋" w:cs="仿宋"/>
          <w:sz w:val="30"/>
          <w:szCs w:val="30"/>
          <w:lang w:eastAsia="zh-CN"/>
        </w:rPr>
      </w:pPr>
      <w:r>
        <w:rPr>
          <w:rFonts w:ascii="仿宋" w:hAnsi="仿宋" w:eastAsia="仿宋" w:cs="仿宋"/>
          <w:spacing w:val="35"/>
          <w:sz w:val="30"/>
          <w:szCs w:val="30"/>
          <w:lang w:eastAsia="zh-CN"/>
        </w:rPr>
        <w:t>(3)项目产出(40分):从产出数量、产出质量、产</w:t>
      </w:r>
      <w:r>
        <w:rPr>
          <w:rFonts w:ascii="仿宋" w:hAnsi="仿宋" w:eastAsia="仿宋" w:cs="仿宋"/>
          <w:spacing w:val="-1"/>
          <w:sz w:val="30"/>
          <w:szCs w:val="30"/>
          <w:lang w:eastAsia="zh-CN"/>
        </w:rPr>
        <w:t>出时效和产出成本四方面评价项目产出完成情况。</w:t>
      </w:r>
    </w:p>
    <w:p w14:paraId="07EC55ED">
      <w:pPr>
        <w:spacing w:line="360" w:lineRule="auto"/>
        <w:ind w:firstLine="740" w:firstLineChars="200"/>
        <w:rPr>
          <w:rFonts w:ascii="仿宋" w:hAnsi="仿宋" w:eastAsia="仿宋" w:cs="仿宋"/>
          <w:sz w:val="30"/>
          <w:szCs w:val="30"/>
          <w:lang w:eastAsia="zh-CN"/>
        </w:rPr>
      </w:pPr>
      <w:r>
        <w:rPr>
          <w:rFonts w:ascii="仿宋" w:hAnsi="仿宋" w:eastAsia="仿宋" w:cs="仿宋"/>
          <w:spacing w:val="35"/>
          <w:sz w:val="30"/>
          <w:szCs w:val="30"/>
          <w:lang w:eastAsia="zh-CN"/>
        </w:rPr>
        <w:t>(4)项目效益(30分):综合评价项目实施带来的实</w:t>
      </w:r>
      <w:r>
        <w:rPr>
          <w:rFonts w:ascii="仿宋" w:hAnsi="仿宋" w:eastAsia="仿宋" w:cs="仿宋"/>
          <w:spacing w:val="-1"/>
          <w:sz w:val="30"/>
          <w:szCs w:val="30"/>
          <w:lang w:eastAsia="zh-CN"/>
        </w:rPr>
        <w:t>施效益及项目受众满意度情况。</w:t>
      </w:r>
    </w:p>
    <w:p w14:paraId="7185DA56">
      <w:pPr>
        <w:pStyle w:val="2"/>
        <w:spacing w:line="360" w:lineRule="auto"/>
        <w:ind w:firstLine="606" w:firstLineChars="200"/>
        <w:rPr>
          <w:rFonts w:ascii="仿宋" w:hAnsi="仿宋" w:eastAsia="仿宋" w:cs="仿宋"/>
          <w:b/>
          <w:bCs/>
          <w:lang w:eastAsia="zh-CN"/>
        </w:rPr>
      </w:pPr>
      <w:r>
        <w:rPr>
          <w:rFonts w:hint="eastAsia" w:ascii="仿宋" w:hAnsi="仿宋" w:eastAsia="仿宋" w:cs="仿宋"/>
          <w:b/>
          <w:bCs/>
          <w:spacing w:val="1"/>
          <w:lang w:eastAsia="zh-CN"/>
        </w:rPr>
        <w:t>3.</w:t>
      </w:r>
      <w:r>
        <w:rPr>
          <w:rFonts w:ascii="仿宋" w:hAnsi="仿宋" w:eastAsia="仿宋" w:cs="仿宋"/>
          <w:b/>
          <w:bCs/>
          <w:spacing w:val="1"/>
          <w:lang w:eastAsia="zh-CN"/>
        </w:rPr>
        <w:t>评价方法</w:t>
      </w:r>
    </w:p>
    <w:p w14:paraId="1BF56CAE">
      <w:pPr>
        <w:spacing w:line="360" w:lineRule="auto"/>
        <w:ind w:firstLine="680" w:firstLineChars="200"/>
        <w:jc w:val="both"/>
        <w:rPr>
          <w:rFonts w:ascii="仿宋" w:hAnsi="仿宋" w:eastAsia="仿宋" w:cs="仿宋"/>
          <w:sz w:val="30"/>
          <w:szCs w:val="30"/>
          <w:lang w:eastAsia="zh-CN"/>
        </w:rPr>
      </w:pPr>
      <w:r>
        <w:rPr>
          <w:rFonts w:ascii="仿宋" w:hAnsi="仿宋" w:eastAsia="仿宋" w:cs="仿宋"/>
          <w:spacing w:val="20"/>
          <w:sz w:val="30"/>
          <w:szCs w:val="30"/>
          <w:lang w:eastAsia="zh-CN"/>
        </w:rPr>
        <w:t>(1)比较法。该评价方法的运用主要包括2个层面：</w:t>
      </w:r>
      <w:r>
        <w:rPr>
          <w:rFonts w:ascii="仿宋" w:hAnsi="仿宋" w:eastAsia="仿宋" w:cs="仿宋"/>
          <w:spacing w:val="15"/>
          <w:sz w:val="30"/>
          <w:szCs w:val="30"/>
          <w:lang w:eastAsia="zh-CN"/>
        </w:rPr>
        <w:t>一是将本项目执行周期内项目的实际执行情况与计划任务</w:t>
      </w:r>
      <w:r>
        <w:rPr>
          <w:rFonts w:ascii="仿宋" w:hAnsi="仿宋" w:eastAsia="仿宋" w:cs="仿宋"/>
          <w:spacing w:val="4"/>
          <w:sz w:val="30"/>
          <w:szCs w:val="30"/>
          <w:lang w:eastAsia="zh-CN"/>
        </w:rPr>
        <w:t>和要求形成比较，以评判计划或任务的完成</w:t>
      </w:r>
      <w:r>
        <w:rPr>
          <w:rFonts w:ascii="仿宋" w:hAnsi="仿宋" w:eastAsia="仿宋" w:cs="仿宋"/>
          <w:spacing w:val="3"/>
          <w:sz w:val="30"/>
          <w:szCs w:val="30"/>
          <w:lang w:eastAsia="zh-CN"/>
        </w:rPr>
        <w:t>情况；二是将本</w:t>
      </w:r>
      <w:r>
        <w:rPr>
          <w:rFonts w:ascii="仿宋" w:hAnsi="仿宋" w:eastAsia="仿宋" w:cs="仿宋"/>
          <w:spacing w:val="4"/>
          <w:sz w:val="30"/>
          <w:szCs w:val="30"/>
          <w:lang w:eastAsia="zh-CN"/>
        </w:rPr>
        <w:t>项目周期内的实际支出情况与预算情况形成比较，以评判资</w:t>
      </w:r>
      <w:r>
        <w:rPr>
          <w:rFonts w:ascii="仿宋" w:hAnsi="仿宋" w:eastAsia="仿宋" w:cs="仿宋"/>
          <w:spacing w:val="-4"/>
          <w:sz w:val="30"/>
          <w:szCs w:val="30"/>
          <w:lang w:eastAsia="zh-CN"/>
        </w:rPr>
        <w:t>金执行的情况。</w:t>
      </w:r>
    </w:p>
    <w:p w14:paraId="649D33B0">
      <w:pPr>
        <w:spacing w:line="360" w:lineRule="auto"/>
        <w:ind w:firstLine="672" w:firstLineChars="200"/>
        <w:jc w:val="both"/>
        <w:rPr>
          <w:rFonts w:ascii="仿宋" w:hAnsi="仿宋" w:eastAsia="仿宋" w:cs="仿宋"/>
          <w:spacing w:val="18"/>
          <w:sz w:val="30"/>
          <w:szCs w:val="30"/>
          <w:lang w:eastAsia="zh-CN"/>
        </w:rPr>
      </w:pPr>
      <w:r>
        <w:rPr>
          <w:rFonts w:hint="eastAsia" w:ascii="仿宋" w:hAnsi="仿宋" w:eastAsia="仿宋" w:cs="仿宋"/>
          <w:spacing w:val="18"/>
          <w:sz w:val="30"/>
          <w:szCs w:val="30"/>
          <w:lang w:eastAsia="zh-CN"/>
        </w:rPr>
        <w:t>(2)专家评价法。本次评价在做好前期资料收集和调研的基础之上，邀请5位专家作为本次财政绩效评价工作的专家组成员，召开项目绩效预评价会，根据预评价会专家意见继续完善资料收集工作后，召开项目正式绩效评价会，参会人员包括学院与被评价项目相关的工作人员和专家组成员。会上相关工作人员作为项目实施单位介绍项目执行情况并接受专家组成员的质询，各位专家结合前期掌握的项目资料和会上了解的信息，按照项目绩效评价指标体系对项目进行评价打分，并提出相关建议。</w:t>
      </w:r>
    </w:p>
    <w:p w14:paraId="0D1B794C">
      <w:pPr>
        <w:spacing w:line="360" w:lineRule="auto"/>
        <w:ind w:firstLine="672" w:firstLineChars="200"/>
        <w:jc w:val="both"/>
        <w:rPr>
          <w:rFonts w:ascii="仿宋" w:hAnsi="仿宋" w:eastAsia="仿宋" w:cs="仿宋"/>
          <w:spacing w:val="18"/>
          <w:sz w:val="30"/>
          <w:szCs w:val="30"/>
          <w:lang w:eastAsia="zh-CN"/>
        </w:rPr>
      </w:pPr>
      <w:r>
        <w:rPr>
          <w:rFonts w:hint="eastAsia" w:ascii="仿宋" w:hAnsi="仿宋" w:eastAsia="仿宋" w:cs="仿宋"/>
          <w:spacing w:val="18"/>
          <w:sz w:val="30"/>
          <w:szCs w:val="30"/>
          <w:lang w:eastAsia="zh-CN"/>
        </w:rPr>
        <w:t>(3)因素分析法。该评价方法的运用主要是以结果和问题为导向，分析影响项目效益实现、问题产生的原因，并提出针对性的意见和建议。</w:t>
      </w:r>
    </w:p>
    <w:p w14:paraId="4BAFC2AA">
      <w:pPr>
        <w:spacing w:line="360" w:lineRule="auto"/>
        <w:ind w:firstLine="672" w:firstLineChars="200"/>
        <w:jc w:val="both"/>
        <w:rPr>
          <w:rFonts w:ascii="仿宋" w:hAnsi="仿宋" w:eastAsia="仿宋" w:cs="仿宋"/>
          <w:spacing w:val="18"/>
          <w:sz w:val="30"/>
          <w:szCs w:val="30"/>
          <w:lang w:eastAsia="zh-CN"/>
        </w:rPr>
      </w:pPr>
      <w:r>
        <w:rPr>
          <w:rFonts w:hint="eastAsia" w:ascii="仿宋" w:hAnsi="仿宋" w:eastAsia="仿宋" w:cs="仿宋"/>
          <w:spacing w:val="18"/>
          <w:sz w:val="30"/>
          <w:szCs w:val="30"/>
          <w:lang w:eastAsia="zh-CN"/>
        </w:rPr>
        <w:t>(4)实地调研法。针对项目实际情况实地调研，通过查阅现场资料、访谈、座谈会等方式，了解项目资金使用情况、项目执行情况、项目效益情况，根据需要延伸至项目具体实施部门。</w:t>
      </w:r>
    </w:p>
    <w:p w14:paraId="4A2748DE">
      <w:pPr>
        <w:pStyle w:val="2"/>
        <w:spacing w:line="360" w:lineRule="auto"/>
        <w:ind w:firstLine="610" w:firstLineChars="200"/>
        <w:jc w:val="both"/>
        <w:rPr>
          <w:rFonts w:ascii="仿宋" w:hAnsi="仿宋" w:eastAsia="仿宋" w:cs="仿宋"/>
          <w:b/>
          <w:bCs/>
          <w:spacing w:val="2"/>
          <w:lang w:eastAsia="zh-CN"/>
        </w:rPr>
      </w:pPr>
      <w:r>
        <w:rPr>
          <w:rFonts w:ascii="仿宋" w:hAnsi="仿宋" w:eastAsia="仿宋" w:cs="仿宋"/>
          <w:b/>
          <w:bCs/>
          <w:spacing w:val="2"/>
          <w:lang w:eastAsia="zh-CN"/>
        </w:rPr>
        <w:t>4.评价标准</w:t>
      </w:r>
    </w:p>
    <w:p w14:paraId="36950F4D">
      <w:pPr>
        <w:spacing w:line="360" w:lineRule="auto"/>
        <w:ind w:firstLine="672" w:firstLineChars="200"/>
        <w:jc w:val="distribute"/>
        <w:rPr>
          <w:rFonts w:ascii="仿宋" w:hAnsi="仿宋" w:eastAsia="仿宋" w:cs="仿宋"/>
          <w:spacing w:val="18"/>
          <w:sz w:val="30"/>
          <w:szCs w:val="30"/>
          <w:lang w:eastAsia="zh-CN"/>
        </w:rPr>
      </w:pPr>
      <w:r>
        <w:rPr>
          <w:rFonts w:ascii="仿宋" w:hAnsi="仿宋" w:eastAsia="仿宋" w:cs="仿宋"/>
          <w:spacing w:val="18"/>
          <w:sz w:val="30"/>
          <w:szCs w:val="30"/>
          <w:lang w:eastAsia="zh-CN"/>
        </w:rPr>
        <w:t>绩效评价结果采取评分和评级相结合的方式，总分设置为100分，等级划分为4档:90(含)-100分为优、</w:t>
      </w:r>
      <w:r>
        <w:rPr>
          <w:rFonts w:hint="eastAsia" w:ascii="仿宋" w:hAnsi="仿宋" w:eastAsia="仿宋" w:cs="仿宋"/>
          <w:spacing w:val="18"/>
          <w:sz w:val="30"/>
          <w:szCs w:val="30"/>
          <w:lang w:eastAsia="zh-CN"/>
        </w:rPr>
        <w:t>80</w:t>
      </w:r>
    </w:p>
    <w:p w14:paraId="4C6EF68B">
      <w:pPr>
        <w:spacing w:line="360" w:lineRule="auto"/>
        <w:jc w:val="both"/>
        <w:rPr>
          <w:rFonts w:ascii="仿宋" w:hAnsi="仿宋" w:eastAsia="仿宋" w:cs="仿宋"/>
          <w:spacing w:val="18"/>
          <w:sz w:val="30"/>
          <w:szCs w:val="30"/>
          <w:lang w:eastAsia="zh-CN"/>
        </w:rPr>
      </w:pPr>
      <w:r>
        <w:rPr>
          <w:rFonts w:ascii="仿宋" w:hAnsi="仿宋" w:eastAsia="仿宋" w:cs="仿宋"/>
          <w:spacing w:val="18"/>
          <w:sz w:val="30"/>
          <w:szCs w:val="30"/>
          <w:lang w:eastAsia="zh-CN"/>
        </w:rPr>
        <w:t>(含)-90分为良、60(含)-80分为中、60分以下为差。</w:t>
      </w:r>
    </w:p>
    <w:p w14:paraId="6DAB8567">
      <w:pPr>
        <w:spacing w:before="120" w:beforeLines="50" w:line="360" w:lineRule="auto"/>
        <w:ind w:firstLine="682" w:firstLineChars="200"/>
        <w:outlineLvl w:val="1"/>
        <w:rPr>
          <w:rFonts w:ascii="楷体" w:hAnsi="楷体" w:eastAsia="楷体" w:cs="楷体"/>
          <w:b/>
          <w:bCs/>
          <w:sz w:val="30"/>
          <w:szCs w:val="30"/>
          <w:lang w:eastAsia="zh-CN"/>
        </w:rPr>
      </w:pPr>
      <w:bookmarkStart w:id="7" w:name="bookmark8"/>
      <w:bookmarkEnd w:id="7"/>
      <w:r>
        <w:rPr>
          <w:rFonts w:hint="eastAsia" w:ascii="楷体" w:hAnsi="楷体" w:eastAsia="楷体" w:cs="楷体"/>
          <w:b/>
          <w:bCs/>
          <w:spacing w:val="20"/>
          <w:sz w:val="30"/>
          <w:szCs w:val="30"/>
          <w:lang w:eastAsia="zh-CN"/>
        </w:rPr>
        <w:t>(三)绩效评价工作过程</w:t>
      </w:r>
    </w:p>
    <w:p w14:paraId="0E57BB57">
      <w:pPr>
        <w:spacing w:line="360" w:lineRule="auto"/>
        <w:ind w:firstLine="608" w:firstLineChars="200"/>
        <w:rPr>
          <w:rFonts w:ascii="仿宋" w:hAnsi="仿宋" w:eastAsia="仿宋" w:cs="仿宋"/>
          <w:sz w:val="30"/>
          <w:szCs w:val="30"/>
          <w:lang w:eastAsia="zh-CN"/>
        </w:rPr>
      </w:pPr>
      <w:r>
        <w:rPr>
          <w:rFonts w:ascii="仿宋" w:hAnsi="仿宋" w:eastAsia="仿宋" w:cs="仿宋"/>
          <w:spacing w:val="2"/>
          <w:sz w:val="30"/>
          <w:szCs w:val="30"/>
          <w:lang w:eastAsia="zh-CN"/>
        </w:rPr>
        <w:t>绩效评价工作程序主要分为评价准备阶段、实施阶段、</w:t>
      </w:r>
      <w:r>
        <w:rPr>
          <w:rFonts w:ascii="仿宋" w:hAnsi="仿宋" w:eastAsia="仿宋" w:cs="仿宋"/>
          <w:spacing w:val="-3"/>
          <w:sz w:val="30"/>
          <w:szCs w:val="30"/>
          <w:lang w:eastAsia="zh-CN"/>
        </w:rPr>
        <w:t>总结阶段三个阶段。</w:t>
      </w:r>
    </w:p>
    <w:p w14:paraId="5CBE128B">
      <w:pPr>
        <w:pStyle w:val="2"/>
        <w:spacing w:line="360" w:lineRule="auto"/>
        <w:ind w:firstLine="606" w:firstLineChars="200"/>
        <w:rPr>
          <w:rFonts w:ascii="仿宋" w:hAnsi="仿宋" w:eastAsia="仿宋" w:cs="仿宋"/>
          <w:b/>
          <w:bCs/>
          <w:lang w:eastAsia="zh-CN"/>
        </w:rPr>
      </w:pPr>
      <w:r>
        <w:rPr>
          <w:rFonts w:hint="eastAsia" w:ascii="仿宋" w:hAnsi="仿宋" w:eastAsia="仿宋" w:cs="仿宋"/>
          <w:b/>
          <w:bCs/>
          <w:spacing w:val="1"/>
          <w:lang w:eastAsia="zh-CN"/>
        </w:rPr>
        <w:t>1.</w:t>
      </w:r>
      <w:r>
        <w:rPr>
          <w:rFonts w:ascii="仿宋" w:hAnsi="仿宋" w:eastAsia="仿宋" w:cs="仿宋"/>
          <w:b/>
          <w:bCs/>
          <w:spacing w:val="1"/>
          <w:lang w:eastAsia="zh-CN"/>
        </w:rPr>
        <w:t>评价准备阶段</w:t>
      </w:r>
    </w:p>
    <w:p w14:paraId="70296DAE">
      <w:pPr>
        <w:spacing w:line="360" w:lineRule="auto"/>
        <w:ind w:firstLine="616" w:firstLineChars="200"/>
        <w:rPr>
          <w:rFonts w:ascii="仿宋" w:hAnsi="仿宋" w:eastAsia="仿宋" w:cs="仿宋"/>
          <w:sz w:val="30"/>
          <w:szCs w:val="30"/>
          <w:lang w:eastAsia="zh-CN"/>
        </w:rPr>
      </w:pPr>
      <w:r>
        <w:rPr>
          <w:rFonts w:ascii="仿宋" w:hAnsi="仿宋" w:eastAsia="仿宋" w:cs="仿宋"/>
          <w:spacing w:val="4"/>
          <w:sz w:val="30"/>
          <w:szCs w:val="30"/>
          <w:lang w:eastAsia="zh-CN"/>
        </w:rPr>
        <w:t>组建评价工作组，做好对接工作。学院</w:t>
      </w:r>
      <w:r>
        <w:rPr>
          <w:rFonts w:ascii="仿宋" w:hAnsi="仿宋" w:eastAsia="仿宋" w:cs="仿宋"/>
          <w:spacing w:val="1"/>
          <w:sz w:val="30"/>
          <w:szCs w:val="30"/>
          <w:lang w:eastAsia="zh-CN"/>
        </w:rPr>
        <w:t>成立了项目绩效评价工作组，对该项目进行财政绩效评价。</w:t>
      </w:r>
      <w:r>
        <w:rPr>
          <w:rFonts w:ascii="仿宋" w:hAnsi="仿宋" w:eastAsia="仿宋" w:cs="仿宋"/>
          <w:spacing w:val="3"/>
          <w:sz w:val="30"/>
          <w:szCs w:val="30"/>
          <w:lang w:eastAsia="zh-CN"/>
        </w:rPr>
        <w:t>正式评价前对项目评价工作人员进行了业务培训，明确了绩</w:t>
      </w:r>
      <w:r>
        <w:rPr>
          <w:rFonts w:ascii="仿宋" w:hAnsi="仿宋" w:eastAsia="仿宋" w:cs="仿宋"/>
          <w:spacing w:val="1"/>
          <w:sz w:val="30"/>
          <w:szCs w:val="30"/>
          <w:lang w:eastAsia="zh-CN"/>
        </w:rPr>
        <w:t>效评价工作要求，有序组织开展绩效评价工作。</w:t>
      </w:r>
    </w:p>
    <w:p w14:paraId="2E008AB6">
      <w:pPr>
        <w:pStyle w:val="2"/>
        <w:spacing w:line="360" w:lineRule="auto"/>
        <w:ind w:firstLine="622" w:firstLineChars="200"/>
        <w:rPr>
          <w:rFonts w:ascii="仿宋" w:hAnsi="仿宋" w:eastAsia="仿宋" w:cs="仿宋"/>
          <w:b/>
          <w:bCs/>
          <w:lang w:eastAsia="zh-CN"/>
        </w:rPr>
      </w:pPr>
      <w:r>
        <w:rPr>
          <w:rFonts w:hint="eastAsia" w:ascii="仿宋" w:hAnsi="仿宋" w:eastAsia="仿宋" w:cs="仿宋"/>
          <w:b/>
          <w:bCs/>
          <w:spacing w:val="5"/>
          <w:lang w:eastAsia="zh-CN"/>
        </w:rPr>
        <w:t>2.</w:t>
      </w:r>
      <w:r>
        <w:rPr>
          <w:rFonts w:ascii="仿宋" w:hAnsi="仿宋" w:eastAsia="仿宋" w:cs="仿宋"/>
          <w:b/>
          <w:bCs/>
          <w:spacing w:val="5"/>
          <w:lang w:eastAsia="zh-CN"/>
        </w:rPr>
        <w:t>评价实施阶段</w:t>
      </w:r>
    </w:p>
    <w:p w14:paraId="48381112">
      <w:pPr>
        <w:spacing w:line="360" w:lineRule="auto"/>
        <w:ind w:firstLine="668" w:firstLineChars="200"/>
        <w:jc w:val="both"/>
        <w:rPr>
          <w:rFonts w:ascii="仿宋" w:hAnsi="仿宋" w:eastAsia="仿宋" w:cs="仿宋"/>
          <w:sz w:val="30"/>
          <w:szCs w:val="30"/>
          <w:lang w:eastAsia="zh-CN"/>
        </w:rPr>
      </w:pPr>
      <w:r>
        <w:rPr>
          <w:rFonts w:ascii="仿宋" w:hAnsi="仿宋" w:eastAsia="仿宋" w:cs="仿宋"/>
          <w:spacing w:val="17"/>
          <w:sz w:val="30"/>
          <w:szCs w:val="30"/>
          <w:lang w:eastAsia="zh-CN"/>
        </w:rPr>
        <w:t>(1)完成收集业务资料。绩效评价工作组</w:t>
      </w:r>
      <w:r>
        <w:rPr>
          <w:rFonts w:ascii="仿宋" w:hAnsi="仿宋" w:eastAsia="仿宋" w:cs="仿宋"/>
          <w:spacing w:val="20"/>
          <w:sz w:val="30"/>
          <w:szCs w:val="30"/>
          <w:lang w:eastAsia="zh-CN"/>
        </w:rPr>
        <w:t>完成首次</w:t>
      </w:r>
      <w:r>
        <w:rPr>
          <w:rFonts w:hint="eastAsia" w:ascii="仿宋" w:hAnsi="仿宋" w:eastAsia="仿宋" w:cs="仿宋"/>
          <w:spacing w:val="20"/>
          <w:sz w:val="30"/>
          <w:szCs w:val="30"/>
          <w:lang w:eastAsia="zh-CN"/>
        </w:rPr>
        <w:t>座谈</w:t>
      </w:r>
      <w:r>
        <w:rPr>
          <w:rFonts w:ascii="仿宋" w:hAnsi="仿宋" w:eastAsia="仿宋" w:cs="仿宋"/>
          <w:spacing w:val="20"/>
          <w:sz w:val="30"/>
          <w:szCs w:val="30"/>
          <w:lang w:eastAsia="zh-CN"/>
        </w:rPr>
        <w:t>调研，与</w:t>
      </w:r>
      <w:r>
        <w:rPr>
          <w:rFonts w:hint="eastAsia" w:ascii="仿宋" w:hAnsi="仿宋" w:eastAsia="仿宋" w:cs="仿宋"/>
          <w:spacing w:val="19"/>
          <w:sz w:val="30"/>
          <w:szCs w:val="30"/>
          <w:lang w:eastAsia="zh-CN"/>
        </w:rPr>
        <w:t>项目实施部门</w:t>
      </w:r>
      <w:r>
        <w:rPr>
          <w:rFonts w:ascii="仿宋" w:hAnsi="仿宋" w:eastAsia="仿宋" w:cs="仿宋"/>
          <w:spacing w:val="19"/>
          <w:sz w:val="30"/>
          <w:szCs w:val="30"/>
          <w:lang w:eastAsia="zh-CN"/>
        </w:rPr>
        <w:t>进行初</w:t>
      </w:r>
      <w:bookmarkStart w:id="8" w:name="bookmark27"/>
      <w:bookmarkEnd w:id="8"/>
      <w:r>
        <w:rPr>
          <w:rFonts w:ascii="仿宋" w:hAnsi="仿宋" w:eastAsia="仿宋" w:cs="仿宋"/>
          <w:spacing w:val="10"/>
          <w:sz w:val="30"/>
          <w:szCs w:val="30"/>
          <w:lang w:eastAsia="zh-CN"/>
        </w:rPr>
        <w:t>步沟通，了解项目申报及执行情况，取得首批业务资料。</w:t>
      </w:r>
    </w:p>
    <w:p w14:paraId="79CE4506">
      <w:pPr>
        <w:spacing w:line="360" w:lineRule="auto"/>
        <w:ind w:firstLine="700" w:firstLineChars="200"/>
        <w:jc w:val="both"/>
        <w:rPr>
          <w:rFonts w:ascii="仿宋" w:hAnsi="仿宋" w:eastAsia="仿宋" w:cs="仿宋"/>
          <w:sz w:val="30"/>
          <w:szCs w:val="30"/>
          <w:lang w:eastAsia="zh-CN"/>
        </w:rPr>
      </w:pPr>
      <w:r>
        <w:rPr>
          <w:rFonts w:ascii="仿宋" w:hAnsi="仿宋" w:eastAsia="仿宋" w:cs="仿宋"/>
          <w:spacing w:val="25"/>
          <w:sz w:val="30"/>
          <w:szCs w:val="30"/>
          <w:lang w:eastAsia="zh-CN"/>
        </w:rPr>
        <w:t>(2)制定工作方案，明确时间要求。绩效评价工作组</w:t>
      </w:r>
      <w:r>
        <w:rPr>
          <w:rFonts w:ascii="仿宋" w:hAnsi="仿宋" w:eastAsia="仿宋" w:cs="仿宋"/>
          <w:spacing w:val="13"/>
          <w:sz w:val="30"/>
          <w:szCs w:val="30"/>
          <w:lang w:eastAsia="zh-CN"/>
        </w:rPr>
        <w:t>根据首次</w:t>
      </w:r>
      <w:r>
        <w:rPr>
          <w:rFonts w:hint="eastAsia" w:ascii="仿宋" w:hAnsi="仿宋" w:eastAsia="仿宋" w:cs="仿宋"/>
          <w:spacing w:val="13"/>
          <w:sz w:val="30"/>
          <w:szCs w:val="30"/>
          <w:lang w:eastAsia="zh-CN"/>
        </w:rPr>
        <w:t>座谈</w:t>
      </w:r>
      <w:r>
        <w:rPr>
          <w:rFonts w:ascii="仿宋" w:hAnsi="仿宋" w:eastAsia="仿宋" w:cs="仿宋"/>
          <w:spacing w:val="13"/>
          <w:sz w:val="30"/>
          <w:szCs w:val="30"/>
          <w:lang w:eastAsia="zh-CN"/>
        </w:rPr>
        <w:t>调研及取得的首批资料了解项目基本情况，认真研究制定了绩效评价工作方案，确定了评价思路，明确了责任主体、具体工作内容和进度安排等事项，制定了项目评</w:t>
      </w:r>
      <w:r>
        <w:rPr>
          <w:rFonts w:ascii="仿宋" w:hAnsi="仿宋" w:eastAsia="仿宋" w:cs="仿宋"/>
          <w:spacing w:val="4"/>
          <w:sz w:val="30"/>
          <w:szCs w:val="30"/>
          <w:lang w:eastAsia="zh-CN"/>
        </w:rPr>
        <w:t>价工作方案。</w:t>
      </w:r>
    </w:p>
    <w:p w14:paraId="0DC291FD">
      <w:pPr>
        <w:spacing w:line="360" w:lineRule="auto"/>
        <w:ind w:firstLine="700" w:firstLineChars="200"/>
        <w:jc w:val="both"/>
        <w:rPr>
          <w:rFonts w:ascii="仿宋" w:hAnsi="仿宋" w:eastAsia="仿宋" w:cs="仿宋"/>
          <w:spacing w:val="25"/>
          <w:sz w:val="30"/>
          <w:szCs w:val="30"/>
          <w:lang w:eastAsia="zh-CN"/>
        </w:rPr>
      </w:pPr>
      <w:r>
        <w:rPr>
          <w:rFonts w:hint="eastAsia" w:ascii="仿宋" w:hAnsi="仿宋" w:eastAsia="仿宋" w:cs="仿宋"/>
          <w:spacing w:val="25"/>
          <w:sz w:val="30"/>
          <w:szCs w:val="30"/>
          <w:lang w:eastAsia="zh-CN"/>
        </w:rPr>
        <w:t>(3)审核收集资料，杭理补充资料。绩效评价工作组在座谈调研的基础上，结合初期收集资料情况，对项目的进展及资金运用情况、目标内容的完成情况资料进一步审核、整理，形成工作底稿，并将发现问题与项目实施部门进行沟通，辅导完成项目绩效报告，对需要进一步完善资料提出补充要求。</w:t>
      </w:r>
    </w:p>
    <w:p w14:paraId="253B3852">
      <w:pPr>
        <w:spacing w:line="360" w:lineRule="auto"/>
        <w:ind w:firstLine="700" w:firstLineChars="200"/>
        <w:jc w:val="both"/>
        <w:rPr>
          <w:rFonts w:ascii="仿宋" w:hAnsi="仿宋" w:eastAsia="仿宋" w:cs="仿宋"/>
          <w:sz w:val="30"/>
          <w:szCs w:val="30"/>
          <w:lang w:eastAsia="zh-CN"/>
        </w:rPr>
      </w:pPr>
      <w:r>
        <w:rPr>
          <w:rFonts w:hint="eastAsia" w:ascii="仿宋" w:hAnsi="仿宋" w:eastAsia="仿宋" w:cs="仿宋"/>
          <w:spacing w:val="25"/>
          <w:sz w:val="30"/>
          <w:szCs w:val="30"/>
          <w:lang w:eastAsia="zh-CN"/>
        </w:rPr>
        <w:t>(4)遴选评价专家，成立评价专家组。绩效评价工作组根据项目的特点，依据客观、公正的原则，遴选2名管理专家、2名业务专家及1名财务专家组成评价专家</w:t>
      </w:r>
      <w:r>
        <w:rPr>
          <w:rFonts w:ascii="仿宋" w:hAnsi="仿宋" w:eastAsia="仿宋" w:cs="仿宋"/>
          <w:spacing w:val="19"/>
          <w:sz w:val="30"/>
          <w:szCs w:val="30"/>
          <w:lang w:eastAsia="zh-CN"/>
        </w:rPr>
        <w:t>组。</w:t>
      </w:r>
    </w:p>
    <w:p w14:paraId="6EC8BF01">
      <w:pPr>
        <w:spacing w:line="360" w:lineRule="auto"/>
        <w:ind w:firstLine="704" w:firstLineChars="200"/>
        <w:jc w:val="both"/>
        <w:rPr>
          <w:rFonts w:ascii="仿宋" w:hAnsi="仿宋" w:eastAsia="仿宋" w:cs="仿宋"/>
          <w:sz w:val="30"/>
          <w:szCs w:val="30"/>
          <w:lang w:eastAsia="zh-CN"/>
        </w:rPr>
      </w:pPr>
      <w:r>
        <w:rPr>
          <w:rFonts w:hint="eastAsia" w:ascii="仿宋" w:hAnsi="仿宋" w:eastAsia="仿宋" w:cs="仿宋"/>
          <w:spacing w:val="26"/>
          <w:sz w:val="30"/>
          <w:szCs w:val="30"/>
          <w:lang w:eastAsia="zh-CN"/>
        </w:rPr>
        <w:t>(5)项目绩效报告复核。绩效评价工作组在规定时间内按要求对项目实施部门提交的项目绩效报告和相关材料的完整性和真实性进行复核。复核内容主要包括:绩效报告中各项内容的完整性、真实性，各项数据的逻辑关系、勾稽关系及准确性等。发现问题，及时反馈意见，要求项目单位进行修改、完善。同时，对重要的和存在疑问的基础数据资料进行再次核实确认，确保评价数据的真实性。</w:t>
      </w:r>
    </w:p>
    <w:p w14:paraId="3F50FAC1">
      <w:pPr>
        <w:spacing w:line="360" w:lineRule="auto"/>
        <w:ind w:firstLine="668" w:firstLineChars="200"/>
        <w:jc w:val="both"/>
        <w:rPr>
          <w:rFonts w:ascii="仿宋" w:hAnsi="仿宋" w:eastAsia="仿宋" w:cs="仿宋"/>
          <w:sz w:val="30"/>
          <w:szCs w:val="30"/>
          <w:lang w:eastAsia="zh-CN"/>
        </w:rPr>
      </w:pPr>
      <w:r>
        <w:rPr>
          <w:rFonts w:ascii="仿宋" w:hAnsi="仿宋" w:eastAsia="仿宋" w:cs="仿宋"/>
          <w:spacing w:val="17"/>
          <w:sz w:val="30"/>
          <w:szCs w:val="30"/>
          <w:lang w:eastAsia="zh-CN"/>
        </w:rPr>
        <w:t>(6)准备评价会议资料。根据具体评价要求和评价项</w:t>
      </w:r>
      <w:r>
        <w:rPr>
          <w:rFonts w:ascii="仿宋" w:hAnsi="仿宋" w:eastAsia="仿宋" w:cs="仿宋"/>
          <w:spacing w:val="1"/>
          <w:sz w:val="30"/>
          <w:szCs w:val="30"/>
          <w:lang w:eastAsia="zh-CN"/>
        </w:rPr>
        <w:t>目情况，绩效评价工作组按照指标体系内容对资料分类整理</w:t>
      </w:r>
      <w:r>
        <w:rPr>
          <w:rFonts w:ascii="仿宋" w:hAnsi="仿宋" w:eastAsia="仿宋" w:cs="仿宋"/>
          <w:spacing w:val="3"/>
          <w:sz w:val="30"/>
          <w:szCs w:val="30"/>
          <w:lang w:eastAsia="zh-CN"/>
        </w:rPr>
        <w:t>并装订成册，形成专家资料手册。同时，筹备专家评价会所</w:t>
      </w:r>
      <w:r>
        <w:rPr>
          <w:rFonts w:ascii="仿宋" w:hAnsi="仿宋" w:eastAsia="仿宋" w:cs="仿宋"/>
          <w:spacing w:val="-1"/>
          <w:sz w:val="30"/>
          <w:szCs w:val="30"/>
          <w:lang w:eastAsia="zh-CN"/>
        </w:rPr>
        <w:t>需资料，完成会前准备工作。</w:t>
      </w:r>
    </w:p>
    <w:p w14:paraId="15552DFE">
      <w:pPr>
        <w:spacing w:line="360" w:lineRule="auto"/>
        <w:ind w:firstLine="668" w:firstLineChars="200"/>
        <w:rPr>
          <w:rFonts w:ascii="仿宋" w:hAnsi="仿宋" w:eastAsia="仿宋" w:cs="仿宋"/>
          <w:sz w:val="30"/>
          <w:szCs w:val="30"/>
          <w:lang w:eastAsia="zh-CN"/>
        </w:rPr>
      </w:pPr>
      <w:r>
        <w:rPr>
          <w:rFonts w:ascii="仿宋" w:hAnsi="仿宋" w:eastAsia="仿宋" w:cs="仿宋"/>
          <w:spacing w:val="17"/>
          <w:sz w:val="30"/>
          <w:szCs w:val="30"/>
          <w:lang w:eastAsia="zh-CN"/>
        </w:rPr>
        <w:t>(7)召开正式评价会。绩效评价工作组召集专家组和</w:t>
      </w:r>
      <w:r>
        <w:rPr>
          <w:rFonts w:ascii="仿宋" w:hAnsi="仿宋" w:eastAsia="仿宋" w:cs="仿宋"/>
          <w:spacing w:val="19"/>
          <w:sz w:val="30"/>
          <w:szCs w:val="30"/>
          <w:lang w:eastAsia="zh-CN"/>
        </w:rPr>
        <w:t>项目</w:t>
      </w:r>
      <w:r>
        <w:rPr>
          <w:rFonts w:hint="eastAsia" w:ascii="仿宋" w:hAnsi="仿宋" w:eastAsia="仿宋" w:cs="仿宋"/>
          <w:spacing w:val="19"/>
          <w:sz w:val="30"/>
          <w:szCs w:val="30"/>
          <w:lang w:eastAsia="zh-CN"/>
        </w:rPr>
        <w:t>实施部门</w:t>
      </w:r>
      <w:r>
        <w:rPr>
          <w:rFonts w:ascii="仿宋" w:hAnsi="仿宋" w:eastAsia="仿宋" w:cs="仿宋"/>
          <w:spacing w:val="19"/>
          <w:sz w:val="30"/>
          <w:szCs w:val="30"/>
          <w:lang w:eastAsia="zh-CN"/>
        </w:rPr>
        <w:t>于2025年5月14日召开正式评价会。会上各位专</w:t>
      </w:r>
      <w:r>
        <w:rPr>
          <w:rFonts w:ascii="仿宋" w:hAnsi="仿宋" w:eastAsia="仿宋" w:cs="仿宋"/>
          <w:spacing w:val="9"/>
          <w:sz w:val="30"/>
          <w:szCs w:val="30"/>
          <w:lang w:eastAsia="zh-CN"/>
        </w:rPr>
        <w:t>家对“购置汽车喷漆教学实训设备项目”,结合</w:t>
      </w:r>
      <w:r>
        <w:rPr>
          <w:rFonts w:hint="eastAsia" w:ascii="仿宋" w:hAnsi="仿宋" w:eastAsia="仿宋" w:cs="仿宋"/>
          <w:spacing w:val="17"/>
          <w:sz w:val="30"/>
          <w:szCs w:val="30"/>
          <w:lang w:eastAsia="zh-CN"/>
        </w:rPr>
        <w:t>项目实施部门</w:t>
      </w:r>
      <w:r>
        <w:rPr>
          <w:rFonts w:ascii="仿宋" w:hAnsi="仿宋" w:eastAsia="仿宋" w:cs="仿宋"/>
          <w:spacing w:val="4"/>
          <w:sz w:val="30"/>
          <w:szCs w:val="30"/>
          <w:lang w:eastAsia="zh-CN"/>
        </w:rPr>
        <w:t>提供的所有项目资料，通过各位专家质询结果，按照确定的指标评价体系进行评价打分，并形成《专家</w:t>
      </w:r>
      <w:r>
        <w:rPr>
          <w:rFonts w:ascii="仿宋" w:hAnsi="仿宋" w:eastAsia="仿宋" w:cs="仿宋"/>
          <w:spacing w:val="3"/>
          <w:sz w:val="30"/>
          <w:szCs w:val="30"/>
          <w:lang w:eastAsia="zh-CN"/>
        </w:rPr>
        <w:t>意见汇总书》</w:t>
      </w:r>
      <w:r>
        <w:rPr>
          <w:rFonts w:ascii="仿宋" w:hAnsi="仿宋" w:eastAsia="仿宋" w:cs="仿宋"/>
          <w:spacing w:val="9"/>
          <w:sz w:val="30"/>
          <w:szCs w:val="30"/>
          <w:lang w:eastAsia="zh-CN"/>
        </w:rPr>
        <w:t>和《专家评价书》,评价专家组将评价意见与项目单位进行</w:t>
      </w:r>
      <w:r>
        <w:rPr>
          <w:rFonts w:ascii="仿宋" w:hAnsi="仿宋" w:eastAsia="仿宋" w:cs="仿宋"/>
          <w:spacing w:val="33"/>
          <w:sz w:val="30"/>
          <w:szCs w:val="30"/>
          <w:lang w:eastAsia="zh-CN"/>
        </w:rPr>
        <w:t>现场沟通。</w:t>
      </w:r>
    </w:p>
    <w:p w14:paraId="47DFFF99">
      <w:pPr>
        <w:spacing w:line="360" w:lineRule="auto"/>
        <w:ind w:firstLine="636" w:firstLineChars="200"/>
        <w:rPr>
          <w:rFonts w:ascii="仿宋" w:hAnsi="仿宋" w:eastAsia="仿宋" w:cs="仿宋"/>
          <w:sz w:val="30"/>
          <w:szCs w:val="30"/>
          <w:lang w:eastAsia="zh-CN"/>
        </w:rPr>
      </w:pPr>
      <w:r>
        <w:rPr>
          <w:rFonts w:ascii="仿宋" w:hAnsi="仿宋" w:eastAsia="仿宋" w:cs="仿宋"/>
          <w:spacing w:val="9"/>
          <w:sz w:val="30"/>
          <w:szCs w:val="30"/>
          <w:lang w:eastAsia="zh-CN"/>
        </w:rPr>
        <w:t>(8)汇总专家意见，形成项目绩效评价报告初稿。</w:t>
      </w:r>
    </w:p>
    <w:p w14:paraId="57F7F3D7">
      <w:pPr>
        <w:pStyle w:val="2"/>
        <w:spacing w:line="360" w:lineRule="auto"/>
        <w:ind w:firstLine="614" w:firstLineChars="200"/>
        <w:rPr>
          <w:rFonts w:ascii="仿宋" w:hAnsi="仿宋" w:eastAsia="仿宋" w:cs="仿宋"/>
          <w:b/>
          <w:bCs/>
          <w:lang w:eastAsia="zh-CN"/>
        </w:rPr>
      </w:pPr>
      <w:r>
        <w:rPr>
          <w:rFonts w:hint="eastAsia" w:ascii="仿宋" w:hAnsi="仿宋" w:eastAsia="仿宋" w:cs="仿宋"/>
          <w:b/>
          <w:bCs/>
          <w:spacing w:val="3"/>
          <w:lang w:eastAsia="zh-CN"/>
        </w:rPr>
        <w:t>3.</w:t>
      </w:r>
      <w:r>
        <w:rPr>
          <w:rFonts w:ascii="仿宋" w:hAnsi="仿宋" w:eastAsia="仿宋" w:cs="仿宋"/>
          <w:b/>
          <w:bCs/>
          <w:spacing w:val="3"/>
          <w:lang w:eastAsia="zh-CN"/>
        </w:rPr>
        <w:t>评价总结阶段</w:t>
      </w:r>
    </w:p>
    <w:p w14:paraId="6BCC8E80">
      <w:pPr>
        <w:spacing w:line="360" w:lineRule="auto"/>
        <w:ind w:firstLine="668" w:firstLineChars="200"/>
        <w:jc w:val="both"/>
        <w:rPr>
          <w:rFonts w:ascii="仿宋" w:hAnsi="仿宋" w:eastAsia="仿宋" w:cs="仿宋"/>
          <w:sz w:val="30"/>
          <w:szCs w:val="30"/>
          <w:lang w:eastAsia="zh-CN"/>
        </w:rPr>
      </w:pPr>
      <w:r>
        <w:rPr>
          <w:rFonts w:ascii="仿宋" w:hAnsi="仿宋" w:eastAsia="仿宋" w:cs="仿宋"/>
          <w:spacing w:val="17"/>
          <w:sz w:val="30"/>
          <w:szCs w:val="30"/>
          <w:lang w:eastAsia="zh-CN"/>
        </w:rPr>
        <w:t>(1)沟通修改评价报告。与</w:t>
      </w:r>
      <w:r>
        <w:rPr>
          <w:rFonts w:hint="eastAsia" w:ascii="仿宋" w:hAnsi="仿宋" w:eastAsia="仿宋" w:cs="仿宋"/>
          <w:spacing w:val="17"/>
          <w:sz w:val="30"/>
          <w:szCs w:val="30"/>
          <w:lang w:eastAsia="zh-CN"/>
        </w:rPr>
        <w:t>项目实施部门</w:t>
      </w:r>
      <w:r>
        <w:rPr>
          <w:rFonts w:ascii="仿宋" w:hAnsi="仿宋" w:eastAsia="仿宋" w:cs="仿宋"/>
          <w:spacing w:val="17"/>
          <w:sz w:val="30"/>
          <w:szCs w:val="30"/>
          <w:lang w:eastAsia="zh-CN"/>
        </w:rPr>
        <w:t>针对绩效评</w:t>
      </w:r>
      <w:r>
        <w:rPr>
          <w:rFonts w:ascii="仿宋" w:hAnsi="仿宋" w:eastAsia="仿宋" w:cs="仿宋"/>
          <w:spacing w:val="16"/>
          <w:sz w:val="30"/>
          <w:szCs w:val="30"/>
          <w:lang w:eastAsia="zh-CN"/>
        </w:rPr>
        <w:t>价报</w:t>
      </w:r>
      <w:r>
        <w:rPr>
          <w:rFonts w:ascii="仿宋" w:hAnsi="仿宋" w:eastAsia="仿宋" w:cs="仿宋"/>
          <w:spacing w:val="3"/>
          <w:sz w:val="30"/>
          <w:szCs w:val="30"/>
          <w:lang w:eastAsia="zh-CN"/>
        </w:rPr>
        <w:t>告初稿相关内容进行意见沟通，同时，与相关业务</w:t>
      </w:r>
      <w:r>
        <w:rPr>
          <w:rFonts w:ascii="仿宋" w:hAnsi="仿宋" w:eastAsia="仿宋" w:cs="仿宋"/>
          <w:spacing w:val="4"/>
          <w:sz w:val="30"/>
          <w:szCs w:val="30"/>
          <w:lang w:eastAsia="zh-CN"/>
        </w:rPr>
        <w:t>支出科室进行意见沟通，在充分研究论证的基础上，</w:t>
      </w:r>
      <w:r>
        <w:rPr>
          <w:rFonts w:ascii="仿宋" w:hAnsi="仿宋" w:eastAsia="仿宋" w:cs="仿宋"/>
          <w:spacing w:val="3"/>
          <w:sz w:val="30"/>
          <w:szCs w:val="30"/>
          <w:lang w:eastAsia="zh-CN"/>
        </w:rPr>
        <w:t>修改和完善项目绩效评价报告，并针对绩效评价发现问题落实整改</w:t>
      </w:r>
      <w:r>
        <w:rPr>
          <w:rFonts w:ascii="仿宋" w:hAnsi="仿宋" w:eastAsia="仿宋" w:cs="仿宋"/>
          <w:spacing w:val="16"/>
          <w:sz w:val="30"/>
          <w:szCs w:val="30"/>
          <w:lang w:eastAsia="zh-CN"/>
        </w:rPr>
        <w:t>措施。</w:t>
      </w:r>
    </w:p>
    <w:p w14:paraId="37A43B8C">
      <w:pPr>
        <w:spacing w:line="360" w:lineRule="auto"/>
        <w:ind w:firstLine="636" w:firstLineChars="200"/>
        <w:rPr>
          <w:rFonts w:ascii="仿宋" w:hAnsi="仿宋" w:eastAsia="仿宋" w:cs="仿宋"/>
          <w:sz w:val="30"/>
          <w:szCs w:val="30"/>
          <w:lang w:eastAsia="zh-CN"/>
        </w:rPr>
      </w:pPr>
      <w:r>
        <w:rPr>
          <w:rFonts w:ascii="仿宋" w:hAnsi="仿宋" w:eastAsia="仿宋" w:cs="仿宋"/>
          <w:spacing w:val="9"/>
          <w:sz w:val="30"/>
          <w:szCs w:val="30"/>
          <w:lang w:eastAsia="zh-CN"/>
        </w:rPr>
        <w:t>(2)完成后续资料归档。协助做好此次评价后续工作，</w:t>
      </w:r>
      <w:r>
        <w:rPr>
          <w:rFonts w:ascii="仿宋" w:hAnsi="仿宋" w:eastAsia="仿宋" w:cs="仿宋"/>
          <w:spacing w:val="2"/>
          <w:sz w:val="30"/>
          <w:szCs w:val="30"/>
          <w:lang w:eastAsia="zh-CN"/>
        </w:rPr>
        <w:t>并将绩效评价报告与项目资料进行归档。</w:t>
      </w:r>
    </w:p>
    <w:p w14:paraId="7963780F">
      <w:pPr>
        <w:spacing w:before="240" w:beforeLines="100" w:line="360" w:lineRule="auto"/>
        <w:ind w:firstLine="614" w:firstLineChars="200"/>
        <w:outlineLvl w:val="0"/>
        <w:rPr>
          <w:rFonts w:ascii="黑体" w:hAnsi="黑体" w:eastAsia="黑体" w:cs="黑体"/>
          <w:b/>
          <w:bCs/>
          <w:spacing w:val="3"/>
          <w:sz w:val="30"/>
          <w:szCs w:val="30"/>
          <w:lang w:eastAsia="zh-CN"/>
        </w:rPr>
      </w:pPr>
      <w:bookmarkStart w:id="9" w:name="bookmark9"/>
      <w:bookmarkEnd w:id="9"/>
      <w:r>
        <w:rPr>
          <w:rFonts w:hint="eastAsia" w:ascii="黑体" w:hAnsi="黑体" w:eastAsia="黑体" w:cs="黑体"/>
          <w:b/>
          <w:bCs/>
          <w:spacing w:val="3"/>
          <w:sz w:val="30"/>
          <w:szCs w:val="30"/>
          <w:lang w:eastAsia="zh-CN"/>
        </w:rPr>
        <w:t>三、综合评价情况及评价结论</w:t>
      </w:r>
    </w:p>
    <w:p w14:paraId="0C2730CE">
      <w:pPr>
        <w:spacing w:before="120" w:beforeLines="50" w:line="360" w:lineRule="auto"/>
        <w:ind w:firstLine="682" w:firstLineChars="200"/>
        <w:outlineLvl w:val="1"/>
        <w:rPr>
          <w:rFonts w:ascii="楷体" w:hAnsi="楷体" w:eastAsia="楷体" w:cs="楷体"/>
          <w:b/>
          <w:bCs/>
          <w:spacing w:val="20"/>
          <w:sz w:val="30"/>
          <w:szCs w:val="30"/>
          <w:lang w:eastAsia="zh-CN"/>
        </w:rPr>
      </w:pPr>
      <w:r>
        <w:rPr>
          <w:rFonts w:hint="eastAsia" w:ascii="楷体" w:hAnsi="楷体" w:eastAsia="楷体" w:cs="楷体"/>
          <w:b/>
          <w:bCs/>
          <w:spacing w:val="20"/>
          <w:sz w:val="30"/>
          <w:szCs w:val="30"/>
          <w:lang w:eastAsia="zh-CN"/>
        </w:rPr>
        <w:t>（一）综合评价情况</w:t>
      </w:r>
    </w:p>
    <w:p w14:paraId="3629FB97">
      <w:pPr>
        <w:pStyle w:val="2"/>
        <w:spacing w:line="360" w:lineRule="auto"/>
        <w:ind w:firstLine="614" w:firstLineChars="200"/>
        <w:rPr>
          <w:rFonts w:ascii="仿宋" w:hAnsi="仿宋" w:eastAsia="仿宋" w:cs="仿宋"/>
          <w:b/>
          <w:bCs/>
          <w:spacing w:val="3"/>
          <w:lang w:eastAsia="zh-CN"/>
        </w:rPr>
      </w:pPr>
      <w:r>
        <w:rPr>
          <w:rFonts w:ascii="仿宋" w:hAnsi="仿宋" w:eastAsia="仿宋" w:cs="仿宋"/>
          <w:b/>
          <w:bCs/>
          <w:spacing w:val="3"/>
          <w:lang w:eastAsia="zh-CN"/>
        </w:rPr>
        <w:t>1.项目决策方面</w:t>
      </w:r>
    </w:p>
    <w:p w14:paraId="5EA77328">
      <w:pPr>
        <w:spacing w:line="360" w:lineRule="auto"/>
        <w:ind w:firstLine="636" w:firstLineChars="200"/>
        <w:rPr>
          <w:rFonts w:ascii="仿宋" w:hAnsi="仿宋" w:eastAsia="仿宋" w:cs="仿宋"/>
          <w:spacing w:val="9"/>
          <w:sz w:val="30"/>
          <w:szCs w:val="30"/>
          <w:lang w:eastAsia="zh-CN"/>
        </w:rPr>
      </w:pPr>
      <w:r>
        <w:rPr>
          <w:rFonts w:ascii="仿宋" w:hAnsi="仿宋" w:eastAsia="仿宋" w:cs="仿宋"/>
          <w:spacing w:val="9"/>
          <w:sz w:val="30"/>
          <w:szCs w:val="30"/>
          <w:lang w:eastAsia="zh-CN"/>
        </w:rPr>
        <w:t>一是项目立项决策的科学性不足，项目建设具体内容与学院中长期规划及年度工作计划</w:t>
      </w:r>
      <w:r>
        <w:rPr>
          <w:rFonts w:hint="eastAsia" w:ascii="仿宋" w:hAnsi="仿宋" w:eastAsia="仿宋" w:cs="仿宋"/>
          <w:spacing w:val="9"/>
          <w:sz w:val="30"/>
          <w:szCs w:val="30"/>
          <w:lang w:eastAsia="zh-CN"/>
        </w:rPr>
        <w:t>关联度</w:t>
      </w:r>
      <w:r>
        <w:rPr>
          <w:rFonts w:ascii="仿宋" w:hAnsi="仿宋" w:eastAsia="仿宋" w:cs="仿宋"/>
          <w:spacing w:val="9"/>
          <w:sz w:val="30"/>
          <w:szCs w:val="30"/>
          <w:lang w:eastAsia="zh-CN"/>
        </w:rPr>
        <w:t>不够。</w:t>
      </w:r>
    </w:p>
    <w:p w14:paraId="249E7B33">
      <w:pPr>
        <w:spacing w:line="360" w:lineRule="auto"/>
        <w:ind w:firstLine="636" w:firstLineChars="200"/>
        <w:rPr>
          <w:rFonts w:ascii="仿宋" w:hAnsi="仿宋" w:eastAsia="仿宋" w:cs="仿宋"/>
          <w:spacing w:val="9"/>
          <w:sz w:val="30"/>
          <w:szCs w:val="30"/>
          <w:lang w:eastAsia="zh-CN"/>
        </w:rPr>
      </w:pPr>
      <w:r>
        <w:rPr>
          <w:rFonts w:ascii="仿宋" w:hAnsi="仿宋" w:eastAsia="仿宋" w:cs="仿宋"/>
          <w:spacing w:val="9"/>
          <w:sz w:val="30"/>
          <w:szCs w:val="30"/>
          <w:lang w:eastAsia="zh-CN"/>
        </w:rPr>
        <w:t>二是需求合理性论证</w:t>
      </w:r>
      <w:r>
        <w:rPr>
          <w:rFonts w:hint="eastAsia" w:ascii="仿宋" w:hAnsi="仿宋" w:eastAsia="仿宋" w:cs="仿宋"/>
          <w:spacing w:val="9"/>
          <w:sz w:val="30"/>
          <w:szCs w:val="30"/>
          <w:lang w:eastAsia="zh-CN"/>
        </w:rPr>
        <w:t>欠佳</w:t>
      </w:r>
      <w:r>
        <w:rPr>
          <w:rFonts w:ascii="仿宋" w:hAnsi="仿宋" w:eastAsia="仿宋" w:cs="仿宋"/>
          <w:spacing w:val="9"/>
          <w:sz w:val="30"/>
          <w:szCs w:val="30"/>
          <w:lang w:eastAsia="zh-CN"/>
        </w:rPr>
        <w:t>，前期对汽车工程系的招生及师资情况等相关数据梳理分析不够充分，实训室改造前现状及可利旧情况</w:t>
      </w:r>
      <w:r>
        <w:rPr>
          <w:rFonts w:hint="eastAsia" w:ascii="仿宋" w:hAnsi="仿宋" w:eastAsia="仿宋" w:cs="仿宋"/>
          <w:spacing w:val="9"/>
          <w:sz w:val="30"/>
          <w:szCs w:val="30"/>
          <w:lang w:eastAsia="zh-CN"/>
        </w:rPr>
        <w:t>欠明确</w:t>
      </w:r>
      <w:r>
        <w:rPr>
          <w:rFonts w:ascii="仿宋" w:hAnsi="仿宋" w:eastAsia="仿宋" w:cs="仿宋"/>
          <w:spacing w:val="9"/>
          <w:sz w:val="30"/>
          <w:szCs w:val="30"/>
          <w:lang w:eastAsia="zh-CN"/>
        </w:rPr>
        <w:t>。</w:t>
      </w:r>
    </w:p>
    <w:p w14:paraId="2C48F287">
      <w:pPr>
        <w:spacing w:line="360" w:lineRule="auto"/>
        <w:ind w:firstLine="636" w:firstLineChars="200"/>
        <w:jc w:val="both"/>
        <w:rPr>
          <w:rFonts w:ascii="仿宋" w:hAnsi="仿宋" w:eastAsia="仿宋" w:cs="仿宋"/>
          <w:spacing w:val="9"/>
          <w:sz w:val="30"/>
          <w:szCs w:val="30"/>
          <w:lang w:eastAsia="zh-CN"/>
        </w:rPr>
      </w:pPr>
      <w:r>
        <w:rPr>
          <w:rFonts w:ascii="仿宋" w:hAnsi="仿宋" w:eastAsia="仿宋" w:cs="仿宋"/>
          <w:spacing w:val="9"/>
          <w:sz w:val="30"/>
          <w:szCs w:val="30"/>
          <w:lang w:eastAsia="zh-CN"/>
        </w:rPr>
        <w:t>三是个别指标设定不够规范，细化、量化不足。如：数量指标不细化；质量指标未明确具体国家质量验收标准；成本指标未按照项目成本构成分别列示成本管控指标；效益指标未明确考量标准。</w:t>
      </w:r>
    </w:p>
    <w:p w14:paraId="0972142C">
      <w:pPr>
        <w:pStyle w:val="2"/>
        <w:spacing w:before="120" w:beforeLines="50" w:line="360" w:lineRule="auto"/>
        <w:ind w:firstLine="614" w:firstLineChars="200"/>
        <w:rPr>
          <w:rFonts w:ascii="仿宋" w:hAnsi="仿宋" w:eastAsia="仿宋" w:cs="仿宋"/>
          <w:b/>
          <w:bCs/>
          <w:spacing w:val="3"/>
          <w:lang w:eastAsia="zh-CN"/>
        </w:rPr>
      </w:pPr>
      <w:r>
        <w:rPr>
          <w:rFonts w:ascii="仿宋" w:hAnsi="仿宋" w:eastAsia="仿宋" w:cs="仿宋"/>
          <w:b/>
          <w:bCs/>
          <w:spacing w:val="3"/>
          <w:lang w:eastAsia="zh-CN"/>
        </w:rPr>
        <w:t>2.项目管理方面</w:t>
      </w:r>
    </w:p>
    <w:p w14:paraId="60703546">
      <w:pPr>
        <w:spacing w:line="360" w:lineRule="auto"/>
        <w:ind w:firstLine="636" w:firstLineChars="200"/>
        <w:rPr>
          <w:rFonts w:ascii="仿宋" w:hAnsi="仿宋" w:eastAsia="仿宋" w:cs="仿宋"/>
          <w:spacing w:val="9"/>
          <w:sz w:val="30"/>
          <w:szCs w:val="30"/>
          <w:lang w:eastAsia="zh-CN"/>
        </w:rPr>
      </w:pPr>
      <w:r>
        <w:rPr>
          <w:rFonts w:ascii="仿宋" w:hAnsi="仿宋" w:eastAsia="仿宋" w:cs="仿宋"/>
          <w:spacing w:val="9"/>
          <w:sz w:val="30"/>
          <w:szCs w:val="30"/>
          <w:lang w:eastAsia="zh-CN"/>
        </w:rPr>
        <w:t>一是项目管理制度不够健全完整，缺少</w:t>
      </w:r>
      <w:r>
        <w:rPr>
          <w:rFonts w:hint="eastAsia" w:ascii="仿宋" w:hAnsi="仿宋" w:eastAsia="仿宋" w:cs="仿宋"/>
          <w:spacing w:val="9"/>
          <w:sz w:val="30"/>
          <w:szCs w:val="30"/>
          <w:lang w:eastAsia="zh-CN"/>
        </w:rPr>
        <w:t>实训室</w:t>
      </w:r>
      <w:r>
        <w:rPr>
          <w:rFonts w:ascii="仿宋" w:hAnsi="仿宋" w:eastAsia="仿宋" w:cs="仿宋"/>
          <w:spacing w:val="9"/>
          <w:sz w:val="30"/>
          <w:szCs w:val="30"/>
          <w:lang w:eastAsia="zh-CN"/>
        </w:rPr>
        <w:t>管理、设备日常维护和保养等制度。</w:t>
      </w:r>
    </w:p>
    <w:p w14:paraId="10FB743C">
      <w:pPr>
        <w:spacing w:line="360" w:lineRule="auto"/>
        <w:ind w:firstLine="636" w:firstLineChars="200"/>
        <w:rPr>
          <w:rFonts w:ascii="仿宋" w:hAnsi="仿宋" w:eastAsia="仿宋" w:cs="仿宋"/>
          <w:spacing w:val="9"/>
          <w:sz w:val="30"/>
          <w:szCs w:val="30"/>
          <w:lang w:eastAsia="zh-CN"/>
        </w:rPr>
      </w:pPr>
      <w:r>
        <w:rPr>
          <w:rFonts w:ascii="仿宋" w:hAnsi="仿宋" w:eastAsia="仿宋" w:cs="仿宋"/>
          <w:spacing w:val="9"/>
          <w:sz w:val="30"/>
          <w:szCs w:val="30"/>
          <w:lang w:eastAsia="zh-CN"/>
        </w:rPr>
        <w:t>二是项目实施方案内容不够完善，人员职责分工不够明确具体，保障条件、风险防控措施等内容</w:t>
      </w:r>
      <w:r>
        <w:rPr>
          <w:rFonts w:hint="eastAsia" w:ascii="仿宋" w:hAnsi="仿宋" w:eastAsia="仿宋" w:cs="仿宋"/>
          <w:spacing w:val="9"/>
          <w:sz w:val="30"/>
          <w:szCs w:val="30"/>
          <w:lang w:eastAsia="zh-CN"/>
        </w:rPr>
        <w:t>欠具体</w:t>
      </w:r>
      <w:r>
        <w:rPr>
          <w:rFonts w:ascii="仿宋" w:hAnsi="仿宋" w:eastAsia="仿宋" w:cs="仿宋"/>
          <w:spacing w:val="9"/>
          <w:sz w:val="30"/>
          <w:szCs w:val="30"/>
          <w:lang w:eastAsia="zh-CN"/>
        </w:rPr>
        <w:t>，项目技术路线不清晰。</w:t>
      </w:r>
    </w:p>
    <w:p w14:paraId="6C9709F7">
      <w:pPr>
        <w:spacing w:line="360" w:lineRule="auto"/>
        <w:rPr>
          <w:rFonts w:ascii="仿宋" w:hAnsi="仿宋" w:eastAsia="仿宋" w:cs="仿宋"/>
          <w:spacing w:val="9"/>
          <w:sz w:val="30"/>
          <w:szCs w:val="30"/>
          <w:lang w:eastAsia="zh-CN"/>
        </w:rPr>
      </w:pPr>
      <w:r>
        <w:rPr>
          <w:rFonts w:ascii="仿宋" w:hAnsi="仿宋" w:eastAsia="仿宋" w:cs="仿宋"/>
          <w:spacing w:val="9"/>
          <w:sz w:val="30"/>
          <w:szCs w:val="30"/>
          <w:lang w:eastAsia="zh-CN"/>
        </w:rPr>
        <w:t>三是档案管理进一步加强。如合同签订日期不完整</w:t>
      </w:r>
      <w:r>
        <w:rPr>
          <w:rFonts w:hint="eastAsia" w:ascii="仿宋" w:hAnsi="仿宋" w:eastAsia="仿宋" w:cs="仿宋"/>
          <w:spacing w:val="9"/>
          <w:sz w:val="30"/>
          <w:szCs w:val="30"/>
          <w:lang w:eastAsia="zh-CN"/>
        </w:rPr>
        <w:t>，</w:t>
      </w:r>
      <w:r>
        <w:rPr>
          <w:rFonts w:ascii="仿宋" w:hAnsi="仿宋" w:eastAsia="仿宋" w:cs="仿宋"/>
          <w:spacing w:val="9"/>
          <w:sz w:val="30"/>
          <w:szCs w:val="30"/>
          <w:lang w:eastAsia="zh-CN"/>
        </w:rPr>
        <w:t>管理留痕资料不够完整，未见设备安装测试过程资料。</w:t>
      </w:r>
    </w:p>
    <w:p w14:paraId="00D95AEB">
      <w:pPr>
        <w:pStyle w:val="2"/>
        <w:spacing w:before="120" w:beforeLines="50" w:line="360" w:lineRule="auto"/>
        <w:ind w:firstLine="614" w:firstLineChars="200"/>
        <w:rPr>
          <w:rFonts w:ascii="仿宋" w:hAnsi="仿宋" w:eastAsia="仿宋" w:cs="仿宋"/>
          <w:b/>
          <w:bCs/>
          <w:spacing w:val="3"/>
          <w:lang w:eastAsia="zh-CN"/>
        </w:rPr>
      </w:pPr>
      <w:r>
        <w:rPr>
          <w:rFonts w:ascii="仿宋" w:hAnsi="仿宋" w:eastAsia="仿宋" w:cs="仿宋"/>
          <w:b/>
          <w:bCs/>
          <w:spacing w:val="3"/>
          <w:lang w:eastAsia="zh-CN"/>
        </w:rPr>
        <w:t>3.项目绩效方面</w:t>
      </w:r>
    </w:p>
    <w:p w14:paraId="1ABBA31C">
      <w:pPr>
        <w:spacing w:line="360" w:lineRule="auto"/>
        <w:ind w:firstLine="636" w:firstLineChars="200"/>
        <w:jc w:val="both"/>
        <w:rPr>
          <w:rFonts w:ascii="仿宋" w:hAnsi="仿宋" w:eastAsia="仿宋" w:cs="仿宋"/>
          <w:spacing w:val="9"/>
          <w:sz w:val="30"/>
          <w:szCs w:val="30"/>
          <w:lang w:eastAsia="zh-CN"/>
        </w:rPr>
      </w:pPr>
      <w:r>
        <w:rPr>
          <w:rFonts w:ascii="仿宋" w:hAnsi="仿宋" w:eastAsia="仿宋" w:cs="仿宋"/>
          <w:spacing w:val="9"/>
          <w:sz w:val="30"/>
          <w:szCs w:val="30"/>
          <w:lang w:eastAsia="zh-CN"/>
        </w:rPr>
        <w:t>一是绩效成果展现不够充分，汽车喷漆教学实训建设前后教学工作效果对比总结不够完善，对教学改善情况、学校招生规模、在校生数量、学生对新设备软件的掌握情况等基础数据采集分析不够详实，实训室使用频次等数据信息采集不够清晰。</w:t>
      </w:r>
    </w:p>
    <w:p w14:paraId="751C854F">
      <w:pPr>
        <w:spacing w:line="360" w:lineRule="auto"/>
        <w:ind w:firstLine="636" w:firstLineChars="200"/>
        <w:rPr>
          <w:rFonts w:ascii="仿宋" w:hAnsi="仿宋" w:eastAsia="仿宋" w:cs="仿宋"/>
          <w:spacing w:val="9"/>
          <w:sz w:val="30"/>
          <w:szCs w:val="30"/>
          <w:lang w:eastAsia="zh-CN"/>
        </w:rPr>
      </w:pPr>
      <w:r>
        <w:rPr>
          <w:rFonts w:ascii="仿宋" w:hAnsi="仿宋" w:eastAsia="仿宋" w:cs="仿宋"/>
          <w:spacing w:val="9"/>
          <w:sz w:val="30"/>
          <w:szCs w:val="30"/>
          <w:lang w:eastAsia="zh-CN"/>
        </w:rPr>
        <w:t>二是实施方案中未见后期管护工作预案，项目可持续性保障措施不够明确。</w:t>
      </w:r>
    </w:p>
    <w:p w14:paraId="161B269E">
      <w:pPr>
        <w:spacing w:line="360" w:lineRule="auto"/>
        <w:ind w:firstLine="636" w:firstLineChars="200"/>
        <w:rPr>
          <w:rFonts w:ascii="仿宋" w:hAnsi="仿宋" w:eastAsia="仿宋" w:cs="仿宋"/>
          <w:spacing w:val="9"/>
          <w:sz w:val="30"/>
          <w:szCs w:val="30"/>
          <w:lang w:eastAsia="zh-CN"/>
        </w:rPr>
      </w:pPr>
      <w:r>
        <w:rPr>
          <w:rFonts w:ascii="仿宋" w:hAnsi="仿宋" w:eastAsia="仿宋" w:cs="仿宋"/>
          <w:spacing w:val="9"/>
          <w:sz w:val="30"/>
          <w:szCs w:val="30"/>
          <w:lang w:eastAsia="zh-CN"/>
        </w:rPr>
        <w:t>三是满意度调查及分析的完整性不足，满意度调查结果只提供了基础数据，未进行满意度总体分析，对项目绩效效果支撑不足。</w:t>
      </w:r>
    </w:p>
    <w:p w14:paraId="07D6E143">
      <w:pPr>
        <w:pStyle w:val="2"/>
        <w:spacing w:line="360" w:lineRule="auto"/>
        <w:ind w:firstLine="614"/>
        <w:rPr>
          <w:rFonts w:ascii="仿宋" w:hAnsi="仿宋" w:eastAsia="仿宋" w:cs="仿宋"/>
          <w:b/>
          <w:bCs/>
          <w:spacing w:val="3"/>
          <w:lang w:eastAsia="zh-CN"/>
        </w:rPr>
      </w:pPr>
      <w:r>
        <w:rPr>
          <w:rFonts w:ascii="仿宋" w:hAnsi="仿宋" w:eastAsia="仿宋" w:cs="仿宋"/>
          <w:b/>
          <w:bCs/>
          <w:spacing w:val="3"/>
          <w:lang w:eastAsia="zh-CN"/>
        </w:rPr>
        <w:t>4.</w:t>
      </w:r>
      <w:r>
        <w:rPr>
          <w:rFonts w:hint="eastAsia" w:ascii="仿宋" w:hAnsi="仿宋" w:eastAsia="仿宋" w:cs="仿宋"/>
          <w:b/>
          <w:bCs/>
          <w:spacing w:val="3"/>
          <w:lang w:eastAsia="zh-CN"/>
        </w:rPr>
        <w:t>评价</w:t>
      </w:r>
      <w:r>
        <w:rPr>
          <w:rFonts w:ascii="仿宋" w:hAnsi="仿宋" w:eastAsia="仿宋" w:cs="仿宋"/>
          <w:b/>
          <w:bCs/>
          <w:spacing w:val="3"/>
          <w:lang w:eastAsia="zh-CN"/>
        </w:rPr>
        <w:t>建议</w:t>
      </w:r>
    </w:p>
    <w:p w14:paraId="76C937A3">
      <w:pPr>
        <w:spacing w:line="360" w:lineRule="auto"/>
        <w:ind w:firstLine="636" w:firstLineChars="200"/>
        <w:jc w:val="both"/>
        <w:rPr>
          <w:rFonts w:ascii="仿宋" w:hAnsi="仿宋" w:eastAsia="仿宋" w:cs="仿宋"/>
          <w:spacing w:val="9"/>
          <w:sz w:val="30"/>
          <w:szCs w:val="30"/>
          <w:lang w:eastAsia="zh-CN"/>
        </w:rPr>
      </w:pPr>
      <w:r>
        <w:rPr>
          <w:rFonts w:ascii="仿宋" w:hAnsi="仿宋" w:eastAsia="仿宋" w:cs="仿宋"/>
          <w:spacing w:val="9"/>
          <w:sz w:val="30"/>
          <w:szCs w:val="30"/>
          <w:lang w:eastAsia="zh-CN"/>
        </w:rPr>
        <w:t>一是需进一步规范项目的决策立项环节，与汽车工程系整体教学规划相结合，对汽车喷漆教学室建设可行性分析论证。理清可利用设备设施，充分考虑利旧，避免重复投入。</w:t>
      </w:r>
    </w:p>
    <w:p w14:paraId="2060F41B">
      <w:pPr>
        <w:spacing w:line="360" w:lineRule="auto"/>
        <w:ind w:firstLine="636" w:firstLineChars="200"/>
        <w:jc w:val="both"/>
        <w:rPr>
          <w:rFonts w:ascii="仿宋" w:hAnsi="仿宋" w:eastAsia="仿宋" w:cs="仿宋"/>
          <w:spacing w:val="9"/>
          <w:sz w:val="30"/>
          <w:szCs w:val="30"/>
          <w:lang w:eastAsia="zh-CN"/>
        </w:rPr>
      </w:pPr>
      <w:r>
        <w:rPr>
          <w:rFonts w:ascii="仿宋" w:hAnsi="仿宋" w:eastAsia="仿宋" w:cs="仿宋"/>
          <w:spacing w:val="9"/>
          <w:sz w:val="30"/>
          <w:szCs w:val="30"/>
          <w:lang w:eastAsia="zh-CN"/>
        </w:rPr>
        <w:t>二是加强项目绩效目标的明确性及效果指标的量化和合理设定，结合项目内容，反映项目产出及效果，围绕服务课程专业、服务学生人数、教学方法改进、教学质量提升情况及服务社会等设定量化效果指标值，反映项目的预期绩效。</w:t>
      </w:r>
    </w:p>
    <w:p w14:paraId="3C6376E0">
      <w:pPr>
        <w:spacing w:line="360" w:lineRule="auto"/>
        <w:ind w:firstLine="636" w:firstLineChars="200"/>
        <w:rPr>
          <w:rFonts w:ascii="仿宋" w:hAnsi="仿宋" w:eastAsia="仿宋" w:cs="仿宋"/>
          <w:spacing w:val="9"/>
          <w:sz w:val="30"/>
          <w:szCs w:val="30"/>
          <w:lang w:eastAsia="zh-CN"/>
        </w:rPr>
      </w:pPr>
      <w:r>
        <w:rPr>
          <w:rFonts w:ascii="仿宋" w:hAnsi="仿宋" w:eastAsia="仿宋" w:cs="仿宋"/>
          <w:spacing w:val="9"/>
          <w:sz w:val="30"/>
          <w:szCs w:val="30"/>
          <w:lang w:eastAsia="zh-CN"/>
        </w:rPr>
        <w:t>三是进一步完善管理制度，结合项目建设内容，健全完善实验室管理、设备日常维护和保养等制度。</w:t>
      </w:r>
    </w:p>
    <w:p w14:paraId="2E495D2E">
      <w:pPr>
        <w:spacing w:line="360" w:lineRule="auto"/>
        <w:ind w:firstLine="636" w:firstLineChars="200"/>
        <w:rPr>
          <w:rFonts w:ascii="仿宋" w:hAnsi="仿宋" w:eastAsia="仿宋" w:cs="仿宋"/>
          <w:spacing w:val="9"/>
          <w:sz w:val="30"/>
          <w:szCs w:val="30"/>
          <w:lang w:eastAsia="zh-CN"/>
        </w:rPr>
      </w:pPr>
      <w:r>
        <w:rPr>
          <w:rFonts w:ascii="仿宋" w:hAnsi="仿宋" w:eastAsia="仿宋" w:cs="仿宋"/>
          <w:spacing w:val="9"/>
          <w:sz w:val="30"/>
          <w:szCs w:val="30"/>
          <w:lang w:eastAsia="zh-CN"/>
        </w:rPr>
        <w:t>四是制定项目的组织实施方案，从项目立项背景出发，全面阐述项目实施内容、各责任主体的职责范围及分工、质量验收要求及程序、资金保障措施及风险防控机制等各方面内容全面呈现，指导项目顺利开展。</w:t>
      </w:r>
    </w:p>
    <w:p w14:paraId="2452EF61">
      <w:pPr>
        <w:spacing w:line="360" w:lineRule="auto"/>
        <w:ind w:firstLine="636" w:firstLineChars="200"/>
        <w:jc w:val="both"/>
        <w:rPr>
          <w:rFonts w:ascii="仿宋" w:hAnsi="仿宋" w:eastAsia="仿宋" w:cs="仿宋"/>
          <w:spacing w:val="9"/>
          <w:sz w:val="30"/>
          <w:szCs w:val="30"/>
          <w:lang w:eastAsia="zh-CN"/>
        </w:rPr>
      </w:pPr>
      <w:r>
        <w:rPr>
          <w:rFonts w:ascii="仿宋" w:hAnsi="仿宋" w:eastAsia="仿宋" w:cs="仿宋"/>
          <w:spacing w:val="9"/>
          <w:sz w:val="30"/>
          <w:szCs w:val="30"/>
          <w:lang w:eastAsia="zh-CN"/>
        </w:rPr>
        <w:t>五是加强合同执行管理，完善项目过程管理，加强成本、进度、质量控制，注重过程管理资料的完整性，做好项目资料归档整理，提升管理效能。</w:t>
      </w:r>
    </w:p>
    <w:p w14:paraId="3B5D7B74">
      <w:pPr>
        <w:spacing w:line="360" w:lineRule="auto"/>
        <w:ind w:firstLine="636" w:firstLineChars="200"/>
        <w:jc w:val="both"/>
        <w:rPr>
          <w:rFonts w:ascii="仿宋" w:hAnsi="仿宋" w:eastAsia="仿宋" w:cs="仿宋"/>
          <w:spacing w:val="9"/>
          <w:sz w:val="30"/>
          <w:szCs w:val="30"/>
          <w:lang w:eastAsia="zh-CN"/>
        </w:rPr>
      </w:pPr>
      <w:r>
        <w:rPr>
          <w:rFonts w:ascii="仿宋" w:hAnsi="仿宋" w:eastAsia="仿宋" w:cs="仿宋"/>
          <w:spacing w:val="9"/>
          <w:sz w:val="30"/>
          <w:szCs w:val="30"/>
          <w:lang w:eastAsia="zh-CN"/>
        </w:rPr>
        <w:t>六是重视项目实施前后实训教学工作对比数据采集，围绕学生培养、实训课程开设、实验开出率、受益学生人员、服务社会及学生实训技能提升等对项目的绩效效果进行分析，充分呈现项目绩效效果。</w:t>
      </w:r>
    </w:p>
    <w:p w14:paraId="7F116509">
      <w:pPr>
        <w:spacing w:before="110" w:line="360" w:lineRule="auto"/>
        <w:ind w:firstLine="636" w:firstLineChars="200"/>
        <w:rPr>
          <w:rFonts w:ascii="仿宋" w:hAnsi="仿宋" w:eastAsia="仿宋" w:cs="仿宋"/>
          <w:spacing w:val="9"/>
          <w:sz w:val="30"/>
          <w:szCs w:val="30"/>
          <w:lang w:eastAsia="zh-CN"/>
        </w:rPr>
      </w:pPr>
      <w:r>
        <w:rPr>
          <w:rFonts w:ascii="仿宋" w:hAnsi="仿宋" w:eastAsia="仿宋" w:cs="仿宋"/>
          <w:spacing w:val="9"/>
          <w:sz w:val="30"/>
          <w:szCs w:val="30"/>
          <w:lang w:eastAsia="zh-CN"/>
        </w:rPr>
        <w:t>七是加强对调查问卷的统计分析和结果应用，对项目满意度调查情况进行分析，确保满意度指标对项目绩效效果的支撑，并持续跟踪使用人员满意度，以更加全面的数据来反映整个项目执行效果。</w:t>
      </w:r>
    </w:p>
    <w:p w14:paraId="75B14764">
      <w:pPr>
        <w:pStyle w:val="2"/>
        <w:spacing w:line="360" w:lineRule="auto"/>
        <w:ind w:firstLine="614"/>
      </w:pPr>
      <w:r>
        <w:rPr>
          <w:rFonts w:ascii="仿宋" w:hAnsi="仿宋" w:eastAsia="仿宋" w:cs="仿宋"/>
          <w:b/>
          <w:bCs/>
          <w:spacing w:val="3"/>
          <w:lang w:eastAsia="zh-CN"/>
        </w:rPr>
        <w:t>5.专家评分汇总表</w:t>
      </w:r>
    </w:p>
    <w:tbl>
      <w:tblPr>
        <w:tblStyle w:val="8"/>
        <w:tblW w:w="8069" w:type="dxa"/>
        <w:tblInd w:w="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4"/>
        <w:gridCol w:w="1667"/>
        <w:gridCol w:w="799"/>
        <w:gridCol w:w="809"/>
        <w:gridCol w:w="799"/>
        <w:gridCol w:w="799"/>
        <w:gridCol w:w="799"/>
        <w:gridCol w:w="789"/>
        <w:gridCol w:w="804"/>
      </w:tblGrid>
      <w:tr w14:paraId="3540D4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804" w:type="dxa"/>
          </w:tcPr>
          <w:p w14:paraId="4165A06D"/>
        </w:tc>
        <w:tc>
          <w:tcPr>
            <w:tcW w:w="2466" w:type="dxa"/>
            <w:gridSpan w:val="2"/>
          </w:tcPr>
          <w:p w14:paraId="4E8D5BE2">
            <w:pPr>
              <w:pStyle w:val="9"/>
              <w:spacing w:before="138" w:line="218" w:lineRule="auto"/>
              <w:ind w:left="543"/>
              <w:rPr>
                <w:sz w:val="20"/>
                <w:szCs w:val="20"/>
              </w:rPr>
            </w:pPr>
            <w:r>
              <w:rPr>
                <w:b/>
                <w:bCs/>
                <w:spacing w:val="-3"/>
                <w:sz w:val="20"/>
                <w:szCs w:val="20"/>
              </w:rPr>
              <w:t>评价指标及分值</w:t>
            </w:r>
          </w:p>
        </w:tc>
        <w:tc>
          <w:tcPr>
            <w:tcW w:w="4799" w:type="dxa"/>
            <w:gridSpan w:val="6"/>
          </w:tcPr>
          <w:p w14:paraId="758EBEC5">
            <w:pPr>
              <w:pStyle w:val="9"/>
              <w:spacing w:before="143" w:line="220" w:lineRule="auto"/>
              <w:ind w:left="1824"/>
              <w:rPr>
                <w:b/>
                <w:bCs/>
                <w:sz w:val="20"/>
                <w:szCs w:val="20"/>
              </w:rPr>
            </w:pPr>
            <w:r>
              <w:rPr>
                <w:b/>
                <w:bCs/>
                <w:spacing w:val="2"/>
                <w:sz w:val="20"/>
                <w:szCs w:val="20"/>
              </w:rPr>
              <w:t>专家评分汇总</w:t>
            </w:r>
          </w:p>
        </w:tc>
      </w:tr>
      <w:tr w14:paraId="07E19A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804" w:type="dxa"/>
          </w:tcPr>
          <w:p w14:paraId="723C9B7A"/>
        </w:tc>
        <w:tc>
          <w:tcPr>
            <w:tcW w:w="1667" w:type="dxa"/>
          </w:tcPr>
          <w:p w14:paraId="27DDC240">
            <w:pPr>
              <w:pStyle w:val="9"/>
              <w:spacing w:before="84" w:line="218" w:lineRule="auto"/>
              <w:ind w:left="423"/>
              <w:rPr>
                <w:sz w:val="20"/>
                <w:szCs w:val="20"/>
              </w:rPr>
            </w:pPr>
            <w:r>
              <w:rPr>
                <w:b/>
                <w:bCs/>
                <w:spacing w:val="-4"/>
                <w:sz w:val="20"/>
                <w:szCs w:val="20"/>
              </w:rPr>
              <w:t>评价指标</w:t>
            </w:r>
          </w:p>
        </w:tc>
        <w:tc>
          <w:tcPr>
            <w:tcW w:w="799" w:type="dxa"/>
          </w:tcPr>
          <w:p w14:paraId="05C89731">
            <w:pPr>
              <w:pStyle w:val="9"/>
              <w:spacing w:before="86" w:line="219" w:lineRule="auto"/>
              <w:ind w:left="196"/>
              <w:rPr>
                <w:sz w:val="20"/>
                <w:szCs w:val="20"/>
              </w:rPr>
            </w:pPr>
            <w:r>
              <w:rPr>
                <w:b/>
                <w:bCs/>
                <w:spacing w:val="-5"/>
                <w:sz w:val="20"/>
                <w:szCs w:val="20"/>
              </w:rPr>
              <w:t>分值</w:t>
            </w:r>
          </w:p>
        </w:tc>
        <w:tc>
          <w:tcPr>
            <w:tcW w:w="809" w:type="dxa"/>
          </w:tcPr>
          <w:p w14:paraId="55F01EEC">
            <w:pPr>
              <w:pStyle w:val="9"/>
              <w:spacing w:before="86" w:line="220" w:lineRule="auto"/>
              <w:ind w:left="147"/>
              <w:rPr>
                <w:b/>
                <w:bCs/>
                <w:sz w:val="20"/>
                <w:szCs w:val="20"/>
              </w:rPr>
            </w:pPr>
            <w:r>
              <w:rPr>
                <w:b/>
                <w:bCs/>
                <w:spacing w:val="2"/>
                <w:sz w:val="20"/>
                <w:szCs w:val="20"/>
              </w:rPr>
              <w:t>专家1</w:t>
            </w:r>
          </w:p>
        </w:tc>
        <w:tc>
          <w:tcPr>
            <w:tcW w:w="799" w:type="dxa"/>
          </w:tcPr>
          <w:p w14:paraId="5469D25E">
            <w:pPr>
              <w:pStyle w:val="9"/>
              <w:spacing w:before="89" w:line="220" w:lineRule="auto"/>
              <w:ind w:left="145"/>
              <w:rPr>
                <w:b/>
                <w:bCs/>
                <w:sz w:val="20"/>
                <w:szCs w:val="20"/>
              </w:rPr>
            </w:pPr>
            <w:r>
              <w:rPr>
                <w:b/>
                <w:bCs/>
                <w:spacing w:val="4"/>
                <w:sz w:val="20"/>
                <w:szCs w:val="20"/>
              </w:rPr>
              <w:t>专家2</w:t>
            </w:r>
          </w:p>
        </w:tc>
        <w:tc>
          <w:tcPr>
            <w:tcW w:w="799" w:type="dxa"/>
          </w:tcPr>
          <w:p w14:paraId="7E01E9CB">
            <w:pPr>
              <w:pStyle w:val="9"/>
              <w:spacing w:before="89" w:line="220" w:lineRule="auto"/>
              <w:ind w:left="147"/>
              <w:rPr>
                <w:b/>
                <w:bCs/>
                <w:sz w:val="20"/>
                <w:szCs w:val="20"/>
              </w:rPr>
            </w:pPr>
            <w:r>
              <w:rPr>
                <w:b/>
                <w:bCs/>
                <w:spacing w:val="4"/>
                <w:sz w:val="20"/>
                <w:szCs w:val="20"/>
              </w:rPr>
              <w:t>专家3</w:t>
            </w:r>
          </w:p>
        </w:tc>
        <w:tc>
          <w:tcPr>
            <w:tcW w:w="799" w:type="dxa"/>
          </w:tcPr>
          <w:p w14:paraId="61E5FECA">
            <w:pPr>
              <w:pStyle w:val="9"/>
              <w:spacing w:before="89" w:line="220" w:lineRule="auto"/>
              <w:ind w:left="148"/>
              <w:rPr>
                <w:b/>
                <w:bCs/>
                <w:sz w:val="20"/>
                <w:szCs w:val="20"/>
              </w:rPr>
            </w:pPr>
            <w:r>
              <w:rPr>
                <w:b/>
                <w:bCs/>
                <w:spacing w:val="-3"/>
                <w:sz w:val="20"/>
                <w:szCs w:val="20"/>
              </w:rPr>
              <w:t>专家4</w:t>
            </w:r>
          </w:p>
        </w:tc>
        <w:tc>
          <w:tcPr>
            <w:tcW w:w="789" w:type="dxa"/>
          </w:tcPr>
          <w:p w14:paraId="488FD249">
            <w:pPr>
              <w:pStyle w:val="9"/>
              <w:spacing w:before="89" w:line="220" w:lineRule="auto"/>
              <w:ind w:left="138"/>
              <w:rPr>
                <w:b/>
                <w:bCs/>
                <w:sz w:val="20"/>
                <w:szCs w:val="20"/>
              </w:rPr>
            </w:pPr>
            <w:r>
              <w:rPr>
                <w:b/>
                <w:bCs/>
                <w:spacing w:val="4"/>
                <w:sz w:val="20"/>
                <w:szCs w:val="20"/>
              </w:rPr>
              <w:t>专家5</w:t>
            </w:r>
          </w:p>
        </w:tc>
        <w:tc>
          <w:tcPr>
            <w:tcW w:w="804" w:type="dxa"/>
          </w:tcPr>
          <w:p w14:paraId="6CC9CBF7">
            <w:pPr>
              <w:pStyle w:val="9"/>
              <w:spacing w:before="89" w:line="220" w:lineRule="auto"/>
              <w:ind w:left="199"/>
              <w:rPr>
                <w:b/>
                <w:bCs/>
                <w:sz w:val="20"/>
                <w:szCs w:val="20"/>
              </w:rPr>
            </w:pPr>
            <w:r>
              <w:rPr>
                <w:b/>
                <w:bCs/>
                <w:spacing w:val="6"/>
                <w:sz w:val="20"/>
                <w:szCs w:val="20"/>
              </w:rPr>
              <w:t>平均</w:t>
            </w:r>
          </w:p>
        </w:tc>
      </w:tr>
      <w:tr w14:paraId="38EE2C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804" w:type="dxa"/>
            <w:vMerge w:val="restart"/>
            <w:tcBorders>
              <w:bottom w:val="nil"/>
            </w:tcBorders>
          </w:tcPr>
          <w:p w14:paraId="08A1C3EE">
            <w:pPr>
              <w:spacing w:line="265" w:lineRule="auto"/>
            </w:pPr>
          </w:p>
          <w:p w14:paraId="4B9D29C7">
            <w:pPr>
              <w:spacing w:line="265" w:lineRule="auto"/>
            </w:pPr>
          </w:p>
          <w:p w14:paraId="605B818B">
            <w:pPr>
              <w:spacing w:line="265" w:lineRule="auto"/>
            </w:pPr>
          </w:p>
          <w:p w14:paraId="4D9F1291">
            <w:pPr>
              <w:spacing w:line="265" w:lineRule="auto"/>
            </w:pPr>
          </w:p>
          <w:p w14:paraId="735FFBF1">
            <w:pPr>
              <w:spacing w:line="265" w:lineRule="auto"/>
            </w:pPr>
          </w:p>
          <w:p w14:paraId="78D736AC">
            <w:pPr>
              <w:spacing w:line="266" w:lineRule="auto"/>
            </w:pPr>
          </w:p>
          <w:p w14:paraId="5D3D3CDF">
            <w:pPr>
              <w:pStyle w:val="9"/>
              <w:spacing w:before="65" w:line="219" w:lineRule="auto"/>
              <w:ind w:left="197"/>
              <w:rPr>
                <w:sz w:val="20"/>
                <w:szCs w:val="20"/>
              </w:rPr>
            </w:pPr>
            <w:r>
              <w:rPr>
                <w:b/>
                <w:bCs/>
                <w:spacing w:val="-6"/>
                <w:sz w:val="20"/>
                <w:szCs w:val="20"/>
              </w:rPr>
              <w:t>决策</w:t>
            </w:r>
          </w:p>
        </w:tc>
        <w:tc>
          <w:tcPr>
            <w:tcW w:w="1667" w:type="dxa"/>
          </w:tcPr>
          <w:p w14:paraId="5280BDE9">
            <w:pPr>
              <w:pStyle w:val="9"/>
              <w:spacing w:before="99" w:line="220" w:lineRule="auto"/>
              <w:ind w:left="71"/>
              <w:rPr>
                <w:sz w:val="20"/>
                <w:szCs w:val="20"/>
              </w:rPr>
            </w:pPr>
            <w:r>
              <w:rPr>
                <w:b/>
                <w:bCs/>
                <w:spacing w:val="3"/>
                <w:sz w:val="20"/>
                <w:szCs w:val="20"/>
              </w:rPr>
              <w:t>项目立项</w:t>
            </w:r>
          </w:p>
        </w:tc>
        <w:tc>
          <w:tcPr>
            <w:tcW w:w="799" w:type="dxa"/>
          </w:tcPr>
          <w:p w14:paraId="483A19AF">
            <w:pPr>
              <w:pStyle w:val="9"/>
              <w:spacing w:before="119"/>
              <w:ind w:left="344"/>
              <w:rPr>
                <w:b/>
                <w:bCs/>
                <w:sz w:val="20"/>
                <w:szCs w:val="20"/>
              </w:rPr>
            </w:pPr>
            <w:r>
              <w:rPr>
                <w:b/>
                <w:bCs/>
                <w:sz w:val="20"/>
                <w:szCs w:val="20"/>
              </w:rPr>
              <w:t>2</w:t>
            </w:r>
          </w:p>
        </w:tc>
        <w:tc>
          <w:tcPr>
            <w:tcW w:w="809" w:type="dxa"/>
          </w:tcPr>
          <w:p w14:paraId="5E15525F">
            <w:pPr>
              <w:pStyle w:val="9"/>
              <w:spacing w:before="116" w:line="239" w:lineRule="auto"/>
              <w:ind w:left="247"/>
              <w:rPr>
                <w:b/>
                <w:bCs/>
                <w:sz w:val="20"/>
                <w:szCs w:val="20"/>
              </w:rPr>
            </w:pPr>
            <w:r>
              <w:rPr>
                <w:b/>
                <w:bCs/>
                <w:spacing w:val="-8"/>
                <w:sz w:val="20"/>
                <w:szCs w:val="20"/>
              </w:rPr>
              <w:t>1.8</w:t>
            </w:r>
          </w:p>
        </w:tc>
        <w:tc>
          <w:tcPr>
            <w:tcW w:w="799" w:type="dxa"/>
          </w:tcPr>
          <w:p w14:paraId="180AE3D7">
            <w:pPr>
              <w:pStyle w:val="9"/>
              <w:spacing w:before="119"/>
              <w:ind w:left="346"/>
              <w:rPr>
                <w:b/>
                <w:bCs/>
                <w:sz w:val="20"/>
                <w:szCs w:val="20"/>
              </w:rPr>
            </w:pPr>
            <w:r>
              <w:rPr>
                <w:b/>
                <w:bCs/>
                <w:sz w:val="20"/>
                <w:szCs w:val="20"/>
              </w:rPr>
              <w:t>2</w:t>
            </w:r>
          </w:p>
        </w:tc>
        <w:tc>
          <w:tcPr>
            <w:tcW w:w="799" w:type="dxa"/>
          </w:tcPr>
          <w:p w14:paraId="47DBA498">
            <w:pPr>
              <w:pStyle w:val="9"/>
              <w:spacing w:before="119"/>
              <w:ind w:left="347"/>
              <w:rPr>
                <w:b/>
                <w:bCs/>
                <w:sz w:val="20"/>
                <w:szCs w:val="20"/>
              </w:rPr>
            </w:pPr>
            <w:r>
              <w:rPr>
                <w:b/>
                <w:bCs/>
                <w:sz w:val="20"/>
                <w:szCs w:val="20"/>
              </w:rPr>
              <w:t>2</w:t>
            </w:r>
          </w:p>
        </w:tc>
        <w:tc>
          <w:tcPr>
            <w:tcW w:w="799" w:type="dxa"/>
          </w:tcPr>
          <w:p w14:paraId="18F16F18">
            <w:pPr>
              <w:pStyle w:val="9"/>
              <w:spacing w:before="119" w:line="239" w:lineRule="auto"/>
              <w:ind w:left="248"/>
              <w:rPr>
                <w:b/>
                <w:bCs/>
                <w:sz w:val="20"/>
                <w:szCs w:val="20"/>
              </w:rPr>
            </w:pPr>
            <w:r>
              <w:rPr>
                <w:b/>
                <w:bCs/>
                <w:spacing w:val="-6"/>
                <w:sz w:val="20"/>
                <w:szCs w:val="20"/>
              </w:rPr>
              <w:t>1.8</w:t>
            </w:r>
          </w:p>
        </w:tc>
        <w:tc>
          <w:tcPr>
            <w:tcW w:w="789" w:type="dxa"/>
          </w:tcPr>
          <w:p w14:paraId="60A9A3CD">
            <w:pPr>
              <w:pStyle w:val="9"/>
              <w:spacing w:before="119"/>
              <w:ind w:left="339"/>
              <w:rPr>
                <w:b/>
                <w:bCs/>
                <w:sz w:val="20"/>
                <w:szCs w:val="20"/>
              </w:rPr>
            </w:pPr>
            <w:r>
              <w:rPr>
                <w:b/>
                <w:bCs/>
                <w:sz w:val="20"/>
                <w:szCs w:val="20"/>
              </w:rPr>
              <w:t>2</w:t>
            </w:r>
          </w:p>
        </w:tc>
        <w:tc>
          <w:tcPr>
            <w:tcW w:w="804" w:type="dxa"/>
          </w:tcPr>
          <w:p w14:paraId="7B607E6A">
            <w:pPr>
              <w:pStyle w:val="9"/>
              <w:spacing w:before="119" w:line="239" w:lineRule="auto"/>
              <w:ind w:left="199"/>
              <w:rPr>
                <w:b/>
                <w:bCs/>
                <w:sz w:val="20"/>
                <w:szCs w:val="20"/>
              </w:rPr>
            </w:pPr>
            <w:r>
              <w:rPr>
                <w:b/>
                <w:bCs/>
                <w:spacing w:val="-5"/>
                <w:sz w:val="20"/>
                <w:szCs w:val="20"/>
              </w:rPr>
              <w:t>1.92</w:t>
            </w:r>
          </w:p>
        </w:tc>
      </w:tr>
      <w:tr w14:paraId="1DB4F8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804" w:type="dxa"/>
            <w:vMerge w:val="continue"/>
            <w:tcBorders>
              <w:top w:val="nil"/>
              <w:bottom w:val="nil"/>
            </w:tcBorders>
          </w:tcPr>
          <w:p w14:paraId="5D691EAF"/>
        </w:tc>
        <w:tc>
          <w:tcPr>
            <w:tcW w:w="1667" w:type="dxa"/>
          </w:tcPr>
          <w:p w14:paraId="6DCC4C8D">
            <w:pPr>
              <w:pStyle w:val="9"/>
              <w:spacing w:before="88" w:line="219" w:lineRule="auto"/>
              <w:ind w:left="120"/>
              <w:rPr>
                <w:sz w:val="20"/>
                <w:szCs w:val="20"/>
              </w:rPr>
            </w:pPr>
            <w:r>
              <w:rPr>
                <w:spacing w:val="-1"/>
                <w:sz w:val="20"/>
                <w:szCs w:val="20"/>
              </w:rPr>
              <w:t>立项依据充分性</w:t>
            </w:r>
          </w:p>
        </w:tc>
        <w:tc>
          <w:tcPr>
            <w:tcW w:w="799" w:type="dxa"/>
          </w:tcPr>
          <w:p w14:paraId="60C22B93">
            <w:pPr>
              <w:pStyle w:val="9"/>
              <w:spacing w:before="110"/>
              <w:ind w:left="344"/>
              <w:rPr>
                <w:sz w:val="20"/>
                <w:szCs w:val="20"/>
              </w:rPr>
            </w:pPr>
            <w:r>
              <w:rPr>
                <w:sz w:val="20"/>
                <w:szCs w:val="20"/>
              </w:rPr>
              <w:t>1</w:t>
            </w:r>
          </w:p>
        </w:tc>
        <w:tc>
          <w:tcPr>
            <w:tcW w:w="809" w:type="dxa"/>
          </w:tcPr>
          <w:p w14:paraId="6955444A">
            <w:pPr>
              <w:pStyle w:val="9"/>
              <w:spacing w:before="109" w:line="239" w:lineRule="auto"/>
              <w:ind w:left="245"/>
              <w:rPr>
                <w:sz w:val="20"/>
                <w:szCs w:val="20"/>
              </w:rPr>
            </w:pPr>
            <w:r>
              <w:rPr>
                <w:spacing w:val="-3"/>
                <w:sz w:val="20"/>
                <w:szCs w:val="20"/>
              </w:rPr>
              <w:t>0.8</w:t>
            </w:r>
          </w:p>
        </w:tc>
        <w:tc>
          <w:tcPr>
            <w:tcW w:w="799" w:type="dxa"/>
          </w:tcPr>
          <w:p w14:paraId="5CC78C8F">
            <w:pPr>
              <w:pStyle w:val="9"/>
              <w:spacing w:before="110"/>
              <w:ind w:left="346"/>
              <w:rPr>
                <w:sz w:val="20"/>
                <w:szCs w:val="20"/>
              </w:rPr>
            </w:pPr>
            <w:r>
              <w:rPr>
                <w:sz w:val="20"/>
                <w:szCs w:val="20"/>
              </w:rPr>
              <w:t>1</w:t>
            </w:r>
          </w:p>
        </w:tc>
        <w:tc>
          <w:tcPr>
            <w:tcW w:w="799" w:type="dxa"/>
          </w:tcPr>
          <w:p w14:paraId="2DE0C0FF">
            <w:pPr>
              <w:pStyle w:val="9"/>
              <w:spacing w:before="110"/>
              <w:ind w:left="347"/>
              <w:rPr>
                <w:sz w:val="20"/>
                <w:szCs w:val="20"/>
              </w:rPr>
            </w:pPr>
            <w:r>
              <w:rPr>
                <w:sz w:val="20"/>
                <w:szCs w:val="20"/>
              </w:rPr>
              <w:t>1</w:t>
            </w:r>
          </w:p>
        </w:tc>
        <w:tc>
          <w:tcPr>
            <w:tcW w:w="799" w:type="dxa"/>
          </w:tcPr>
          <w:p w14:paraId="100C9A59">
            <w:pPr>
              <w:pStyle w:val="9"/>
              <w:spacing w:before="109" w:line="239" w:lineRule="auto"/>
              <w:ind w:left="248"/>
              <w:rPr>
                <w:sz w:val="20"/>
                <w:szCs w:val="20"/>
              </w:rPr>
            </w:pPr>
            <w:r>
              <w:rPr>
                <w:spacing w:val="-3"/>
                <w:sz w:val="20"/>
                <w:szCs w:val="20"/>
              </w:rPr>
              <w:t>0.8</w:t>
            </w:r>
          </w:p>
        </w:tc>
        <w:tc>
          <w:tcPr>
            <w:tcW w:w="789" w:type="dxa"/>
          </w:tcPr>
          <w:p w14:paraId="358977DE">
            <w:pPr>
              <w:pStyle w:val="9"/>
              <w:spacing w:before="110"/>
              <w:ind w:left="339"/>
              <w:rPr>
                <w:sz w:val="20"/>
                <w:szCs w:val="20"/>
              </w:rPr>
            </w:pPr>
            <w:r>
              <w:rPr>
                <w:sz w:val="20"/>
                <w:szCs w:val="20"/>
              </w:rPr>
              <w:t>1</w:t>
            </w:r>
          </w:p>
        </w:tc>
        <w:tc>
          <w:tcPr>
            <w:tcW w:w="804" w:type="dxa"/>
          </w:tcPr>
          <w:p w14:paraId="1A297B09">
            <w:pPr>
              <w:pStyle w:val="9"/>
              <w:spacing w:before="109" w:line="239" w:lineRule="auto"/>
              <w:ind w:left="199"/>
              <w:rPr>
                <w:sz w:val="20"/>
                <w:szCs w:val="20"/>
              </w:rPr>
            </w:pPr>
            <w:r>
              <w:rPr>
                <w:spacing w:val="-2"/>
                <w:sz w:val="20"/>
                <w:szCs w:val="20"/>
              </w:rPr>
              <w:t>0.92</w:t>
            </w:r>
          </w:p>
        </w:tc>
      </w:tr>
      <w:tr w14:paraId="65A0D2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804" w:type="dxa"/>
            <w:vMerge w:val="continue"/>
            <w:tcBorders>
              <w:top w:val="nil"/>
              <w:bottom w:val="nil"/>
            </w:tcBorders>
          </w:tcPr>
          <w:p w14:paraId="3ACA8B73"/>
        </w:tc>
        <w:tc>
          <w:tcPr>
            <w:tcW w:w="1667" w:type="dxa"/>
          </w:tcPr>
          <w:p w14:paraId="7CDEB2ED">
            <w:pPr>
              <w:pStyle w:val="9"/>
              <w:spacing w:before="90" w:line="220" w:lineRule="auto"/>
              <w:ind w:left="120"/>
              <w:rPr>
                <w:sz w:val="20"/>
                <w:szCs w:val="20"/>
              </w:rPr>
            </w:pPr>
            <w:r>
              <w:rPr>
                <w:spacing w:val="-1"/>
                <w:sz w:val="20"/>
                <w:szCs w:val="20"/>
              </w:rPr>
              <w:t>立项程序规范性</w:t>
            </w:r>
          </w:p>
        </w:tc>
        <w:tc>
          <w:tcPr>
            <w:tcW w:w="799" w:type="dxa"/>
          </w:tcPr>
          <w:p w14:paraId="72E865DB">
            <w:pPr>
              <w:pStyle w:val="9"/>
              <w:spacing w:before="110"/>
              <w:ind w:left="344"/>
              <w:rPr>
                <w:sz w:val="20"/>
                <w:szCs w:val="20"/>
              </w:rPr>
            </w:pPr>
            <w:r>
              <w:rPr>
                <w:sz w:val="20"/>
                <w:szCs w:val="20"/>
              </w:rPr>
              <w:t>1</w:t>
            </w:r>
          </w:p>
        </w:tc>
        <w:tc>
          <w:tcPr>
            <w:tcW w:w="809" w:type="dxa"/>
          </w:tcPr>
          <w:p w14:paraId="4219F5AB">
            <w:pPr>
              <w:pStyle w:val="9"/>
              <w:spacing w:before="110"/>
              <w:ind w:left="344"/>
              <w:rPr>
                <w:sz w:val="20"/>
                <w:szCs w:val="20"/>
              </w:rPr>
            </w:pPr>
            <w:r>
              <w:rPr>
                <w:sz w:val="20"/>
                <w:szCs w:val="20"/>
              </w:rPr>
              <w:t>1</w:t>
            </w:r>
          </w:p>
        </w:tc>
        <w:tc>
          <w:tcPr>
            <w:tcW w:w="799" w:type="dxa"/>
          </w:tcPr>
          <w:p w14:paraId="0D6DA696">
            <w:pPr>
              <w:pStyle w:val="9"/>
              <w:spacing w:before="110"/>
              <w:ind w:left="346"/>
              <w:rPr>
                <w:sz w:val="20"/>
                <w:szCs w:val="20"/>
              </w:rPr>
            </w:pPr>
            <w:r>
              <w:rPr>
                <w:sz w:val="20"/>
                <w:szCs w:val="20"/>
              </w:rPr>
              <w:t>1</w:t>
            </w:r>
          </w:p>
        </w:tc>
        <w:tc>
          <w:tcPr>
            <w:tcW w:w="799" w:type="dxa"/>
          </w:tcPr>
          <w:p w14:paraId="44E2A8A3">
            <w:pPr>
              <w:pStyle w:val="9"/>
              <w:spacing w:before="110"/>
              <w:ind w:left="347"/>
              <w:rPr>
                <w:sz w:val="20"/>
                <w:szCs w:val="20"/>
              </w:rPr>
            </w:pPr>
            <w:r>
              <w:rPr>
                <w:sz w:val="20"/>
                <w:szCs w:val="20"/>
              </w:rPr>
              <w:t>1</w:t>
            </w:r>
          </w:p>
        </w:tc>
        <w:tc>
          <w:tcPr>
            <w:tcW w:w="799" w:type="dxa"/>
          </w:tcPr>
          <w:p w14:paraId="02D51E5D">
            <w:pPr>
              <w:pStyle w:val="9"/>
              <w:spacing w:before="110"/>
              <w:ind w:left="347"/>
              <w:rPr>
                <w:sz w:val="20"/>
                <w:szCs w:val="20"/>
              </w:rPr>
            </w:pPr>
            <w:r>
              <w:rPr>
                <w:sz w:val="20"/>
                <w:szCs w:val="20"/>
              </w:rPr>
              <w:t>1</w:t>
            </w:r>
          </w:p>
        </w:tc>
        <w:tc>
          <w:tcPr>
            <w:tcW w:w="789" w:type="dxa"/>
          </w:tcPr>
          <w:p w14:paraId="335BCFE5">
            <w:pPr>
              <w:pStyle w:val="9"/>
              <w:spacing w:before="110"/>
              <w:ind w:left="339"/>
              <w:rPr>
                <w:sz w:val="20"/>
                <w:szCs w:val="20"/>
              </w:rPr>
            </w:pPr>
            <w:r>
              <w:rPr>
                <w:sz w:val="20"/>
                <w:szCs w:val="20"/>
              </w:rPr>
              <w:t>1</w:t>
            </w:r>
          </w:p>
        </w:tc>
        <w:tc>
          <w:tcPr>
            <w:tcW w:w="804" w:type="dxa"/>
          </w:tcPr>
          <w:p w14:paraId="3455877E">
            <w:pPr>
              <w:pStyle w:val="9"/>
              <w:spacing w:before="110"/>
              <w:ind w:left="350"/>
              <w:rPr>
                <w:sz w:val="20"/>
                <w:szCs w:val="20"/>
              </w:rPr>
            </w:pPr>
            <w:r>
              <w:rPr>
                <w:sz w:val="20"/>
                <w:szCs w:val="20"/>
              </w:rPr>
              <w:t>1</w:t>
            </w:r>
          </w:p>
        </w:tc>
      </w:tr>
      <w:tr w14:paraId="34C50E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804" w:type="dxa"/>
            <w:vMerge w:val="continue"/>
            <w:tcBorders>
              <w:top w:val="nil"/>
              <w:bottom w:val="nil"/>
            </w:tcBorders>
          </w:tcPr>
          <w:p w14:paraId="6F4CF1A5"/>
        </w:tc>
        <w:tc>
          <w:tcPr>
            <w:tcW w:w="1667" w:type="dxa"/>
          </w:tcPr>
          <w:p w14:paraId="6A813818">
            <w:pPr>
              <w:pStyle w:val="9"/>
              <w:spacing w:before="87" w:line="220" w:lineRule="auto"/>
              <w:ind w:left="73"/>
              <w:rPr>
                <w:sz w:val="20"/>
                <w:szCs w:val="20"/>
              </w:rPr>
            </w:pPr>
            <w:r>
              <w:rPr>
                <w:b/>
                <w:bCs/>
                <w:spacing w:val="-5"/>
                <w:sz w:val="20"/>
                <w:szCs w:val="20"/>
              </w:rPr>
              <w:t>绩效目标</w:t>
            </w:r>
          </w:p>
        </w:tc>
        <w:tc>
          <w:tcPr>
            <w:tcW w:w="799" w:type="dxa"/>
          </w:tcPr>
          <w:p w14:paraId="51ACD19D">
            <w:pPr>
              <w:pStyle w:val="9"/>
              <w:spacing w:before="109"/>
              <w:ind w:left="344"/>
              <w:rPr>
                <w:b/>
                <w:bCs/>
                <w:sz w:val="20"/>
                <w:szCs w:val="20"/>
              </w:rPr>
            </w:pPr>
            <w:r>
              <w:rPr>
                <w:b/>
                <w:bCs/>
                <w:sz w:val="20"/>
                <w:szCs w:val="20"/>
              </w:rPr>
              <w:t>5</w:t>
            </w:r>
          </w:p>
        </w:tc>
        <w:tc>
          <w:tcPr>
            <w:tcW w:w="809" w:type="dxa"/>
          </w:tcPr>
          <w:p w14:paraId="7929C44F">
            <w:pPr>
              <w:pStyle w:val="9"/>
              <w:spacing w:before="110"/>
              <w:ind w:left="344"/>
              <w:rPr>
                <w:b/>
                <w:bCs/>
                <w:sz w:val="20"/>
                <w:szCs w:val="20"/>
              </w:rPr>
            </w:pPr>
            <w:r>
              <w:rPr>
                <w:b/>
                <w:bCs/>
                <w:sz w:val="20"/>
                <w:szCs w:val="20"/>
              </w:rPr>
              <w:t>2</w:t>
            </w:r>
          </w:p>
        </w:tc>
        <w:tc>
          <w:tcPr>
            <w:tcW w:w="799" w:type="dxa"/>
          </w:tcPr>
          <w:p w14:paraId="4B597B40">
            <w:pPr>
              <w:pStyle w:val="9"/>
              <w:spacing w:before="109"/>
              <w:ind w:left="346"/>
              <w:rPr>
                <w:b/>
                <w:bCs/>
                <w:sz w:val="20"/>
                <w:szCs w:val="20"/>
              </w:rPr>
            </w:pPr>
            <w:r>
              <w:rPr>
                <w:b/>
                <w:bCs/>
                <w:sz w:val="20"/>
                <w:szCs w:val="20"/>
              </w:rPr>
              <w:t>3</w:t>
            </w:r>
          </w:p>
        </w:tc>
        <w:tc>
          <w:tcPr>
            <w:tcW w:w="799" w:type="dxa"/>
          </w:tcPr>
          <w:p w14:paraId="1BC67C7C">
            <w:pPr>
              <w:pStyle w:val="9"/>
              <w:spacing w:before="109"/>
              <w:ind w:left="347"/>
              <w:rPr>
                <w:b/>
                <w:bCs/>
                <w:sz w:val="20"/>
                <w:szCs w:val="20"/>
              </w:rPr>
            </w:pPr>
            <w:r>
              <w:rPr>
                <w:b/>
                <w:bCs/>
                <w:sz w:val="20"/>
                <w:szCs w:val="20"/>
              </w:rPr>
              <w:t>3</w:t>
            </w:r>
          </w:p>
        </w:tc>
        <w:tc>
          <w:tcPr>
            <w:tcW w:w="799" w:type="dxa"/>
          </w:tcPr>
          <w:p w14:paraId="230FADB5">
            <w:pPr>
              <w:pStyle w:val="9"/>
              <w:spacing w:before="107" w:line="239" w:lineRule="auto"/>
              <w:ind w:left="250"/>
              <w:rPr>
                <w:b/>
                <w:bCs/>
                <w:sz w:val="20"/>
                <w:szCs w:val="20"/>
              </w:rPr>
            </w:pPr>
            <w:r>
              <w:rPr>
                <w:b/>
                <w:bCs/>
                <w:spacing w:val="-5"/>
                <w:sz w:val="20"/>
                <w:szCs w:val="20"/>
              </w:rPr>
              <w:t>3.4</w:t>
            </w:r>
          </w:p>
        </w:tc>
        <w:tc>
          <w:tcPr>
            <w:tcW w:w="789" w:type="dxa"/>
          </w:tcPr>
          <w:p w14:paraId="71FCF59C">
            <w:pPr>
              <w:pStyle w:val="9"/>
              <w:spacing w:before="107" w:line="239" w:lineRule="auto"/>
              <w:ind w:left="241"/>
              <w:rPr>
                <w:b/>
                <w:bCs/>
                <w:sz w:val="20"/>
                <w:szCs w:val="20"/>
              </w:rPr>
            </w:pPr>
            <w:r>
              <w:rPr>
                <w:b/>
                <w:bCs/>
                <w:spacing w:val="-5"/>
                <w:sz w:val="20"/>
                <w:szCs w:val="20"/>
              </w:rPr>
              <w:t>2.5</w:t>
            </w:r>
          </w:p>
        </w:tc>
        <w:tc>
          <w:tcPr>
            <w:tcW w:w="804" w:type="dxa"/>
          </w:tcPr>
          <w:p w14:paraId="3E90DC1B">
            <w:pPr>
              <w:pStyle w:val="9"/>
              <w:spacing w:before="107" w:line="239" w:lineRule="auto"/>
              <w:ind w:left="202"/>
              <w:rPr>
                <w:b/>
                <w:bCs/>
                <w:sz w:val="20"/>
                <w:szCs w:val="20"/>
              </w:rPr>
            </w:pPr>
            <w:r>
              <w:rPr>
                <w:b/>
                <w:bCs/>
                <w:spacing w:val="-5"/>
                <w:sz w:val="20"/>
                <w:szCs w:val="20"/>
              </w:rPr>
              <w:t>2.78</w:t>
            </w:r>
          </w:p>
        </w:tc>
      </w:tr>
      <w:tr w14:paraId="10ACEC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804" w:type="dxa"/>
            <w:vMerge w:val="continue"/>
            <w:tcBorders>
              <w:top w:val="nil"/>
              <w:bottom w:val="nil"/>
            </w:tcBorders>
          </w:tcPr>
          <w:p w14:paraId="7449BA6F"/>
        </w:tc>
        <w:tc>
          <w:tcPr>
            <w:tcW w:w="1667" w:type="dxa"/>
          </w:tcPr>
          <w:p w14:paraId="7DAE64B9">
            <w:pPr>
              <w:pStyle w:val="9"/>
              <w:spacing w:before="100" w:line="220" w:lineRule="auto"/>
              <w:ind w:left="120"/>
              <w:rPr>
                <w:sz w:val="20"/>
                <w:szCs w:val="20"/>
              </w:rPr>
            </w:pPr>
            <w:r>
              <w:rPr>
                <w:spacing w:val="-2"/>
                <w:sz w:val="20"/>
                <w:szCs w:val="20"/>
              </w:rPr>
              <w:t>绩效目标合理性</w:t>
            </w:r>
          </w:p>
        </w:tc>
        <w:tc>
          <w:tcPr>
            <w:tcW w:w="799" w:type="dxa"/>
          </w:tcPr>
          <w:p w14:paraId="3BC984FB">
            <w:pPr>
              <w:pStyle w:val="9"/>
              <w:spacing w:before="120" w:line="239" w:lineRule="auto"/>
              <w:ind w:left="243"/>
              <w:rPr>
                <w:sz w:val="20"/>
                <w:szCs w:val="20"/>
              </w:rPr>
            </w:pPr>
            <w:r>
              <w:rPr>
                <w:spacing w:val="-3"/>
                <w:sz w:val="20"/>
                <w:szCs w:val="20"/>
              </w:rPr>
              <w:t>2.5</w:t>
            </w:r>
          </w:p>
        </w:tc>
        <w:tc>
          <w:tcPr>
            <w:tcW w:w="809" w:type="dxa"/>
          </w:tcPr>
          <w:p w14:paraId="43D144E6">
            <w:pPr>
              <w:pStyle w:val="9"/>
              <w:spacing w:before="120"/>
              <w:ind w:left="344"/>
              <w:rPr>
                <w:sz w:val="20"/>
                <w:szCs w:val="20"/>
              </w:rPr>
            </w:pPr>
            <w:r>
              <w:rPr>
                <w:sz w:val="20"/>
                <w:szCs w:val="20"/>
              </w:rPr>
              <w:t>1</w:t>
            </w:r>
          </w:p>
        </w:tc>
        <w:tc>
          <w:tcPr>
            <w:tcW w:w="799" w:type="dxa"/>
          </w:tcPr>
          <w:p w14:paraId="103ACF74">
            <w:pPr>
              <w:pStyle w:val="9"/>
              <w:spacing w:before="120" w:line="239" w:lineRule="auto"/>
              <w:ind w:left="246"/>
              <w:rPr>
                <w:sz w:val="20"/>
                <w:szCs w:val="20"/>
              </w:rPr>
            </w:pPr>
            <w:r>
              <w:rPr>
                <w:spacing w:val="-6"/>
                <w:sz w:val="20"/>
                <w:szCs w:val="20"/>
              </w:rPr>
              <w:t>1.5</w:t>
            </w:r>
          </w:p>
        </w:tc>
        <w:tc>
          <w:tcPr>
            <w:tcW w:w="799" w:type="dxa"/>
          </w:tcPr>
          <w:p w14:paraId="37CED1DF">
            <w:pPr>
              <w:pStyle w:val="9"/>
              <w:spacing w:before="120"/>
              <w:ind w:left="347"/>
              <w:rPr>
                <w:sz w:val="20"/>
                <w:szCs w:val="20"/>
              </w:rPr>
            </w:pPr>
            <w:r>
              <w:rPr>
                <w:sz w:val="20"/>
                <w:szCs w:val="20"/>
              </w:rPr>
              <w:t>2</w:t>
            </w:r>
          </w:p>
        </w:tc>
        <w:tc>
          <w:tcPr>
            <w:tcW w:w="799" w:type="dxa"/>
          </w:tcPr>
          <w:p w14:paraId="1CA71FA2">
            <w:pPr>
              <w:pStyle w:val="9"/>
              <w:spacing w:before="120" w:line="239" w:lineRule="auto"/>
              <w:ind w:left="248"/>
              <w:rPr>
                <w:sz w:val="20"/>
                <w:szCs w:val="20"/>
              </w:rPr>
            </w:pPr>
            <w:r>
              <w:rPr>
                <w:spacing w:val="-6"/>
                <w:sz w:val="20"/>
                <w:szCs w:val="20"/>
              </w:rPr>
              <w:t>1.2</w:t>
            </w:r>
          </w:p>
        </w:tc>
        <w:tc>
          <w:tcPr>
            <w:tcW w:w="789" w:type="dxa"/>
          </w:tcPr>
          <w:p w14:paraId="61B9D1AE">
            <w:pPr>
              <w:pStyle w:val="9"/>
              <w:spacing w:before="120" w:line="239" w:lineRule="auto"/>
              <w:ind w:left="239"/>
              <w:rPr>
                <w:sz w:val="20"/>
                <w:szCs w:val="20"/>
              </w:rPr>
            </w:pPr>
            <w:r>
              <w:rPr>
                <w:spacing w:val="-6"/>
                <w:sz w:val="20"/>
                <w:szCs w:val="20"/>
              </w:rPr>
              <w:t>1.5</w:t>
            </w:r>
          </w:p>
        </w:tc>
        <w:tc>
          <w:tcPr>
            <w:tcW w:w="804" w:type="dxa"/>
          </w:tcPr>
          <w:p w14:paraId="568DF954">
            <w:pPr>
              <w:pStyle w:val="9"/>
              <w:spacing w:before="120" w:line="239" w:lineRule="auto"/>
              <w:ind w:left="199"/>
              <w:rPr>
                <w:sz w:val="20"/>
                <w:szCs w:val="20"/>
              </w:rPr>
            </w:pPr>
            <w:r>
              <w:rPr>
                <w:spacing w:val="-5"/>
                <w:sz w:val="20"/>
                <w:szCs w:val="20"/>
              </w:rPr>
              <w:t>1.44</w:t>
            </w:r>
          </w:p>
        </w:tc>
      </w:tr>
      <w:tr w14:paraId="1CD317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804" w:type="dxa"/>
            <w:vMerge w:val="continue"/>
            <w:tcBorders>
              <w:top w:val="nil"/>
              <w:bottom w:val="nil"/>
            </w:tcBorders>
          </w:tcPr>
          <w:p w14:paraId="49ACAB0B"/>
        </w:tc>
        <w:tc>
          <w:tcPr>
            <w:tcW w:w="1667" w:type="dxa"/>
          </w:tcPr>
          <w:p w14:paraId="6B6E3908">
            <w:pPr>
              <w:pStyle w:val="9"/>
              <w:spacing w:before="90" w:line="219" w:lineRule="auto"/>
              <w:ind w:left="120"/>
              <w:rPr>
                <w:sz w:val="20"/>
                <w:szCs w:val="20"/>
              </w:rPr>
            </w:pPr>
            <w:r>
              <w:rPr>
                <w:spacing w:val="-2"/>
                <w:sz w:val="20"/>
                <w:szCs w:val="20"/>
              </w:rPr>
              <w:t>绩效指标明确性</w:t>
            </w:r>
          </w:p>
        </w:tc>
        <w:tc>
          <w:tcPr>
            <w:tcW w:w="799" w:type="dxa"/>
          </w:tcPr>
          <w:p w14:paraId="2285D776">
            <w:pPr>
              <w:pStyle w:val="9"/>
              <w:spacing w:before="109" w:line="239" w:lineRule="auto"/>
              <w:ind w:left="243"/>
              <w:rPr>
                <w:sz w:val="20"/>
                <w:szCs w:val="20"/>
              </w:rPr>
            </w:pPr>
            <w:r>
              <w:rPr>
                <w:spacing w:val="-3"/>
                <w:sz w:val="20"/>
                <w:szCs w:val="20"/>
              </w:rPr>
              <w:t>2.5</w:t>
            </w:r>
          </w:p>
        </w:tc>
        <w:tc>
          <w:tcPr>
            <w:tcW w:w="809" w:type="dxa"/>
          </w:tcPr>
          <w:p w14:paraId="376820AA">
            <w:pPr>
              <w:pStyle w:val="9"/>
              <w:spacing w:before="110"/>
              <w:ind w:left="344"/>
              <w:rPr>
                <w:sz w:val="20"/>
                <w:szCs w:val="20"/>
              </w:rPr>
            </w:pPr>
            <w:r>
              <w:rPr>
                <w:sz w:val="20"/>
                <w:szCs w:val="20"/>
              </w:rPr>
              <w:t>1</w:t>
            </w:r>
          </w:p>
        </w:tc>
        <w:tc>
          <w:tcPr>
            <w:tcW w:w="799" w:type="dxa"/>
          </w:tcPr>
          <w:p w14:paraId="0FAF9B12">
            <w:pPr>
              <w:pStyle w:val="9"/>
              <w:spacing w:before="109" w:line="239" w:lineRule="auto"/>
              <w:ind w:left="246"/>
              <w:rPr>
                <w:sz w:val="20"/>
                <w:szCs w:val="20"/>
              </w:rPr>
            </w:pPr>
            <w:r>
              <w:rPr>
                <w:spacing w:val="-6"/>
                <w:sz w:val="20"/>
                <w:szCs w:val="20"/>
              </w:rPr>
              <w:t>1.5</w:t>
            </w:r>
          </w:p>
        </w:tc>
        <w:tc>
          <w:tcPr>
            <w:tcW w:w="799" w:type="dxa"/>
          </w:tcPr>
          <w:p w14:paraId="259ABC7A">
            <w:pPr>
              <w:pStyle w:val="9"/>
              <w:spacing w:before="110"/>
              <w:ind w:left="347"/>
              <w:rPr>
                <w:sz w:val="20"/>
                <w:szCs w:val="20"/>
              </w:rPr>
            </w:pPr>
            <w:r>
              <w:rPr>
                <w:sz w:val="20"/>
                <w:szCs w:val="20"/>
              </w:rPr>
              <w:t>1</w:t>
            </w:r>
          </w:p>
        </w:tc>
        <w:tc>
          <w:tcPr>
            <w:tcW w:w="799" w:type="dxa"/>
          </w:tcPr>
          <w:p w14:paraId="73D35D94">
            <w:pPr>
              <w:pStyle w:val="9"/>
              <w:spacing w:before="109" w:line="239" w:lineRule="auto"/>
              <w:ind w:left="248"/>
              <w:rPr>
                <w:sz w:val="20"/>
                <w:szCs w:val="20"/>
              </w:rPr>
            </w:pPr>
            <w:r>
              <w:rPr>
                <w:spacing w:val="-3"/>
                <w:sz w:val="20"/>
                <w:szCs w:val="20"/>
              </w:rPr>
              <w:t>2.2</w:t>
            </w:r>
          </w:p>
        </w:tc>
        <w:tc>
          <w:tcPr>
            <w:tcW w:w="789" w:type="dxa"/>
          </w:tcPr>
          <w:p w14:paraId="544AB840">
            <w:pPr>
              <w:pStyle w:val="9"/>
              <w:spacing w:before="110"/>
              <w:ind w:left="339"/>
              <w:rPr>
                <w:sz w:val="20"/>
                <w:szCs w:val="20"/>
              </w:rPr>
            </w:pPr>
            <w:r>
              <w:rPr>
                <w:sz w:val="20"/>
                <w:szCs w:val="20"/>
              </w:rPr>
              <w:t>1</w:t>
            </w:r>
          </w:p>
        </w:tc>
        <w:tc>
          <w:tcPr>
            <w:tcW w:w="804" w:type="dxa"/>
          </w:tcPr>
          <w:p w14:paraId="65D3BD81">
            <w:pPr>
              <w:pStyle w:val="9"/>
              <w:spacing w:before="109" w:line="239" w:lineRule="auto"/>
              <w:ind w:left="199"/>
              <w:rPr>
                <w:sz w:val="20"/>
                <w:szCs w:val="20"/>
              </w:rPr>
            </w:pPr>
            <w:r>
              <w:rPr>
                <w:spacing w:val="-5"/>
                <w:sz w:val="20"/>
                <w:szCs w:val="20"/>
              </w:rPr>
              <w:t>1.34</w:t>
            </w:r>
          </w:p>
        </w:tc>
      </w:tr>
      <w:tr w14:paraId="2E0AB5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804" w:type="dxa"/>
            <w:vMerge w:val="continue"/>
            <w:tcBorders>
              <w:top w:val="nil"/>
              <w:bottom w:val="nil"/>
            </w:tcBorders>
          </w:tcPr>
          <w:p w14:paraId="0D3CCC9F"/>
        </w:tc>
        <w:tc>
          <w:tcPr>
            <w:tcW w:w="1667" w:type="dxa"/>
          </w:tcPr>
          <w:p w14:paraId="611BB681">
            <w:pPr>
              <w:pStyle w:val="9"/>
              <w:spacing w:before="87" w:line="220" w:lineRule="auto"/>
              <w:ind w:left="83"/>
              <w:rPr>
                <w:sz w:val="20"/>
                <w:szCs w:val="20"/>
              </w:rPr>
            </w:pPr>
            <w:r>
              <w:rPr>
                <w:b/>
                <w:bCs/>
                <w:spacing w:val="-6"/>
                <w:sz w:val="20"/>
                <w:szCs w:val="20"/>
              </w:rPr>
              <w:t>资金投入</w:t>
            </w:r>
          </w:p>
        </w:tc>
        <w:tc>
          <w:tcPr>
            <w:tcW w:w="799" w:type="dxa"/>
          </w:tcPr>
          <w:p w14:paraId="4A1BBBD2">
            <w:pPr>
              <w:pStyle w:val="9"/>
              <w:spacing w:before="108"/>
              <w:ind w:left="346"/>
              <w:rPr>
                <w:b/>
                <w:bCs/>
                <w:sz w:val="20"/>
                <w:szCs w:val="20"/>
              </w:rPr>
            </w:pPr>
            <w:r>
              <w:rPr>
                <w:b/>
                <w:bCs/>
                <w:spacing w:val="-3"/>
                <w:sz w:val="20"/>
                <w:szCs w:val="20"/>
              </w:rPr>
              <w:t>3</w:t>
            </w:r>
          </w:p>
        </w:tc>
        <w:tc>
          <w:tcPr>
            <w:tcW w:w="809" w:type="dxa"/>
          </w:tcPr>
          <w:p w14:paraId="138CDD91">
            <w:pPr>
              <w:pStyle w:val="9"/>
              <w:spacing w:before="107" w:line="239" w:lineRule="auto"/>
              <w:ind w:left="247"/>
              <w:rPr>
                <w:b/>
                <w:bCs/>
                <w:sz w:val="20"/>
                <w:szCs w:val="20"/>
              </w:rPr>
            </w:pPr>
            <w:r>
              <w:rPr>
                <w:b/>
                <w:bCs/>
                <w:spacing w:val="-5"/>
                <w:sz w:val="20"/>
                <w:szCs w:val="20"/>
              </w:rPr>
              <w:t>2.5</w:t>
            </w:r>
          </w:p>
        </w:tc>
        <w:tc>
          <w:tcPr>
            <w:tcW w:w="799" w:type="dxa"/>
          </w:tcPr>
          <w:p w14:paraId="1808018B">
            <w:pPr>
              <w:pStyle w:val="9"/>
              <w:spacing w:before="107" w:line="239" w:lineRule="auto"/>
              <w:ind w:left="248"/>
              <w:rPr>
                <w:b/>
                <w:bCs/>
                <w:sz w:val="20"/>
                <w:szCs w:val="20"/>
              </w:rPr>
            </w:pPr>
            <w:r>
              <w:rPr>
                <w:b/>
                <w:bCs/>
                <w:spacing w:val="-5"/>
                <w:sz w:val="20"/>
                <w:szCs w:val="20"/>
              </w:rPr>
              <w:t>2.5</w:t>
            </w:r>
          </w:p>
        </w:tc>
        <w:tc>
          <w:tcPr>
            <w:tcW w:w="799" w:type="dxa"/>
          </w:tcPr>
          <w:p w14:paraId="00F28B5C">
            <w:pPr>
              <w:pStyle w:val="9"/>
              <w:spacing w:before="107" w:line="239" w:lineRule="auto"/>
              <w:ind w:left="249"/>
              <w:rPr>
                <w:b/>
                <w:bCs/>
                <w:sz w:val="20"/>
                <w:szCs w:val="20"/>
              </w:rPr>
            </w:pPr>
            <w:r>
              <w:rPr>
                <w:b/>
                <w:bCs/>
                <w:spacing w:val="-5"/>
                <w:sz w:val="20"/>
                <w:szCs w:val="20"/>
              </w:rPr>
              <w:t>2.5</w:t>
            </w:r>
          </w:p>
        </w:tc>
        <w:tc>
          <w:tcPr>
            <w:tcW w:w="799" w:type="dxa"/>
          </w:tcPr>
          <w:p w14:paraId="2BC20C44">
            <w:pPr>
              <w:pStyle w:val="9"/>
              <w:spacing w:before="107" w:line="239" w:lineRule="auto"/>
              <w:ind w:left="250"/>
              <w:rPr>
                <w:b/>
                <w:bCs/>
                <w:sz w:val="20"/>
                <w:szCs w:val="20"/>
              </w:rPr>
            </w:pPr>
            <w:r>
              <w:rPr>
                <w:b/>
                <w:bCs/>
                <w:spacing w:val="-5"/>
                <w:sz w:val="20"/>
                <w:szCs w:val="20"/>
              </w:rPr>
              <w:t>2.5</w:t>
            </w:r>
          </w:p>
        </w:tc>
        <w:tc>
          <w:tcPr>
            <w:tcW w:w="789" w:type="dxa"/>
          </w:tcPr>
          <w:p w14:paraId="1B21AFEF">
            <w:pPr>
              <w:pStyle w:val="9"/>
              <w:spacing w:before="107" w:line="239" w:lineRule="auto"/>
              <w:ind w:left="241"/>
              <w:rPr>
                <w:b/>
                <w:bCs/>
                <w:sz w:val="20"/>
                <w:szCs w:val="20"/>
              </w:rPr>
            </w:pPr>
            <w:r>
              <w:rPr>
                <w:b/>
                <w:bCs/>
                <w:spacing w:val="-5"/>
                <w:sz w:val="20"/>
                <w:szCs w:val="20"/>
              </w:rPr>
              <w:t>2.5</w:t>
            </w:r>
          </w:p>
        </w:tc>
        <w:tc>
          <w:tcPr>
            <w:tcW w:w="804" w:type="dxa"/>
          </w:tcPr>
          <w:p w14:paraId="5D35AB6F">
            <w:pPr>
              <w:pStyle w:val="9"/>
              <w:spacing w:before="107" w:line="239" w:lineRule="auto"/>
              <w:ind w:left="252"/>
              <w:rPr>
                <w:b/>
                <w:bCs/>
                <w:sz w:val="20"/>
                <w:szCs w:val="20"/>
              </w:rPr>
            </w:pPr>
            <w:r>
              <w:rPr>
                <w:b/>
                <w:bCs/>
                <w:spacing w:val="-5"/>
                <w:sz w:val="20"/>
                <w:szCs w:val="20"/>
              </w:rPr>
              <w:t>2.5</w:t>
            </w:r>
          </w:p>
        </w:tc>
      </w:tr>
      <w:tr w14:paraId="1417C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804" w:type="dxa"/>
            <w:vMerge w:val="continue"/>
            <w:tcBorders>
              <w:top w:val="nil"/>
              <w:bottom w:val="nil"/>
            </w:tcBorders>
          </w:tcPr>
          <w:p w14:paraId="345D7A9B"/>
        </w:tc>
        <w:tc>
          <w:tcPr>
            <w:tcW w:w="1667" w:type="dxa"/>
          </w:tcPr>
          <w:p w14:paraId="1CDABEE9">
            <w:pPr>
              <w:pStyle w:val="9"/>
              <w:spacing w:before="98" w:line="219" w:lineRule="auto"/>
              <w:ind w:left="120"/>
              <w:rPr>
                <w:sz w:val="20"/>
                <w:szCs w:val="20"/>
              </w:rPr>
            </w:pPr>
            <w:r>
              <w:rPr>
                <w:spacing w:val="-2"/>
                <w:sz w:val="20"/>
                <w:szCs w:val="20"/>
              </w:rPr>
              <w:t>预算编制科学性</w:t>
            </w:r>
          </w:p>
        </w:tc>
        <w:tc>
          <w:tcPr>
            <w:tcW w:w="799" w:type="dxa"/>
          </w:tcPr>
          <w:p w14:paraId="06D6F640">
            <w:pPr>
              <w:pStyle w:val="9"/>
              <w:spacing w:before="120" w:line="239" w:lineRule="auto"/>
              <w:ind w:left="243"/>
              <w:rPr>
                <w:sz w:val="20"/>
                <w:szCs w:val="20"/>
              </w:rPr>
            </w:pPr>
            <w:r>
              <w:rPr>
                <w:spacing w:val="-6"/>
                <w:sz w:val="20"/>
                <w:szCs w:val="20"/>
              </w:rPr>
              <w:t>1.5</w:t>
            </w:r>
          </w:p>
        </w:tc>
        <w:tc>
          <w:tcPr>
            <w:tcW w:w="809" w:type="dxa"/>
          </w:tcPr>
          <w:p w14:paraId="33CE4D58">
            <w:pPr>
              <w:pStyle w:val="9"/>
              <w:spacing w:before="120"/>
              <w:ind w:left="344"/>
              <w:rPr>
                <w:sz w:val="20"/>
                <w:szCs w:val="20"/>
              </w:rPr>
            </w:pPr>
            <w:r>
              <w:rPr>
                <w:sz w:val="20"/>
                <w:szCs w:val="20"/>
              </w:rPr>
              <w:t>1</w:t>
            </w:r>
          </w:p>
        </w:tc>
        <w:tc>
          <w:tcPr>
            <w:tcW w:w="799" w:type="dxa"/>
          </w:tcPr>
          <w:p w14:paraId="0C8013F9">
            <w:pPr>
              <w:pStyle w:val="9"/>
              <w:spacing w:before="120"/>
              <w:ind w:left="346"/>
              <w:rPr>
                <w:sz w:val="20"/>
                <w:szCs w:val="20"/>
              </w:rPr>
            </w:pPr>
            <w:r>
              <w:rPr>
                <w:sz w:val="20"/>
                <w:szCs w:val="20"/>
              </w:rPr>
              <w:t>1</w:t>
            </w:r>
          </w:p>
        </w:tc>
        <w:tc>
          <w:tcPr>
            <w:tcW w:w="799" w:type="dxa"/>
          </w:tcPr>
          <w:p w14:paraId="10B7B88F">
            <w:pPr>
              <w:pStyle w:val="9"/>
              <w:spacing w:before="120"/>
              <w:ind w:left="347"/>
              <w:rPr>
                <w:sz w:val="20"/>
                <w:szCs w:val="20"/>
              </w:rPr>
            </w:pPr>
            <w:r>
              <w:rPr>
                <w:sz w:val="20"/>
                <w:szCs w:val="20"/>
              </w:rPr>
              <w:t>1</w:t>
            </w:r>
          </w:p>
        </w:tc>
        <w:tc>
          <w:tcPr>
            <w:tcW w:w="799" w:type="dxa"/>
          </w:tcPr>
          <w:p w14:paraId="18F2E23B">
            <w:pPr>
              <w:pStyle w:val="9"/>
              <w:spacing w:before="120"/>
              <w:ind w:left="347"/>
              <w:rPr>
                <w:sz w:val="20"/>
                <w:szCs w:val="20"/>
              </w:rPr>
            </w:pPr>
            <w:r>
              <w:rPr>
                <w:sz w:val="20"/>
                <w:szCs w:val="20"/>
              </w:rPr>
              <w:t>1</w:t>
            </w:r>
          </w:p>
        </w:tc>
        <w:tc>
          <w:tcPr>
            <w:tcW w:w="789" w:type="dxa"/>
          </w:tcPr>
          <w:p w14:paraId="5BD7610D">
            <w:pPr>
              <w:pStyle w:val="9"/>
              <w:spacing w:before="120"/>
              <w:ind w:left="339"/>
              <w:rPr>
                <w:sz w:val="20"/>
                <w:szCs w:val="20"/>
              </w:rPr>
            </w:pPr>
            <w:r>
              <w:rPr>
                <w:sz w:val="20"/>
                <w:szCs w:val="20"/>
              </w:rPr>
              <w:t>1</w:t>
            </w:r>
          </w:p>
        </w:tc>
        <w:tc>
          <w:tcPr>
            <w:tcW w:w="804" w:type="dxa"/>
          </w:tcPr>
          <w:p w14:paraId="3E384E51">
            <w:pPr>
              <w:pStyle w:val="9"/>
              <w:spacing w:before="120"/>
              <w:ind w:left="350"/>
              <w:rPr>
                <w:sz w:val="20"/>
                <w:szCs w:val="20"/>
              </w:rPr>
            </w:pPr>
            <w:r>
              <w:rPr>
                <w:sz w:val="20"/>
                <w:szCs w:val="20"/>
              </w:rPr>
              <w:t>1</w:t>
            </w:r>
          </w:p>
        </w:tc>
      </w:tr>
      <w:tr w14:paraId="22056A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804" w:type="dxa"/>
            <w:vMerge w:val="continue"/>
            <w:tcBorders>
              <w:top w:val="nil"/>
            </w:tcBorders>
          </w:tcPr>
          <w:p w14:paraId="7E56F5D0"/>
        </w:tc>
        <w:tc>
          <w:tcPr>
            <w:tcW w:w="1667" w:type="dxa"/>
          </w:tcPr>
          <w:p w14:paraId="018080E6">
            <w:pPr>
              <w:pStyle w:val="9"/>
              <w:spacing w:before="90" w:line="220" w:lineRule="auto"/>
              <w:ind w:left="120"/>
              <w:rPr>
                <w:sz w:val="20"/>
                <w:szCs w:val="20"/>
              </w:rPr>
            </w:pPr>
            <w:r>
              <w:rPr>
                <w:spacing w:val="1"/>
                <w:sz w:val="20"/>
                <w:szCs w:val="20"/>
              </w:rPr>
              <w:t>资金分配合理性</w:t>
            </w:r>
          </w:p>
        </w:tc>
        <w:tc>
          <w:tcPr>
            <w:tcW w:w="799" w:type="dxa"/>
          </w:tcPr>
          <w:p w14:paraId="1051E756">
            <w:pPr>
              <w:pStyle w:val="9"/>
              <w:spacing w:before="110" w:line="239" w:lineRule="auto"/>
              <w:ind w:left="243"/>
              <w:rPr>
                <w:sz w:val="20"/>
                <w:szCs w:val="20"/>
              </w:rPr>
            </w:pPr>
            <w:r>
              <w:rPr>
                <w:spacing w:val="-6"/>
                <w:sz w:val="20"/>
                <w:szCs w:val="20"/>
              </w:rPr>
              <w:t>1.5</w:t>
            </w:r>
          </w:p>
        </w:tc>
        <w:tc>
          <w:tcPr>
            <w:tcW w:w="809" w:type="dxa"/>
          </w:tcPr>
          <w:p w14:paraId="4FCEE41F">
            <w:pPr>
              <w:pStyle w:val="9"/>
              <w:spacing w:before="110" w:line="239" w:lineRule="auto"/>
              <w:ind w:left="245"/>
              <w:rPr>
                <w:sz w:val="20"/>
                <w:szCs w:val="20"/>
              </w:rPr>
            </w:pPr>
            <w:r>
              <w:rPr>
                <w:spacing w:val="-6"/>
                <w:sz w:val="20"/>
                <w:szCs w:val="20"/>
              </w:rPr>
              <w:t>1.5</w:t>
            </w:r>
          </w:p>
        </w:tc>
        <w:tc>
          <w:tcPr>
            <w:tcW w:w="799" w:type="dxa"/>
          </w:tcPr>
          <w:p w14:paraId="575220C3">
            <w:pPr>
              <w:pStyle w:val="9"/>
              <w:spacing w:before="110" w:line="239" w:lineRule="auto"/>
              <w:ind w:left="246"/>
              <w:rPr>
                <w:sz w:val="20"/>
                <w:szCs w:val="20"/>
              </w:rPr>
            </w:pPr>
            <w:r>
              <w:rPr>
                <w:spacing w:val="-6"/>
                <w:sz w:val="20"/>
                <w:szCs w:val="20"/>
              </w:rPr>
              <w:t>1.5</w:t>
            </w:r>
          </w:p>
        </w:tc>
        <w:tc>
          <w:tcPr>
            <w:tcW w:w="799" w:type="dxa"/>
          </w:tcPr>
          <w:p w14:paraId="46A7C39D">
            <w:pPr>
              <w:pStyle w:val="9"/>
              <w:spacing w:before="110" w:line="239" w:lineRule="auto"/>
              <w:ind w:left="246"/>
              <w:rPr>
                <w:sz w:val="20"/>
                <w:szCs w:val="20"/>
              </w:rPr>
            </w:pPr>
            <w:r>
              <w:rPr>
                <w:spacing w:val="-6"/>
                <w:sz w:val="20"/>
                <w:szCs w:val="20"/>
              </w:rPr>
              <w:t>1.5</w:t>
            </w:r>
          </w:p>
        </w:tc>
        <w:tc>
          <w:tcPr>
            <w:tcW w:w="799" w:type="dxa"/>
          </w:tcPr>
          <w:p w14:paraId="38375E02">
            <w:pPr>
              <w:pStyle w:val="9"/>
              <w:spacing w:before="110" w:line="239" w:lineRule="auto"/>
              <w:ind w:left="248"/>
              <w:rPr>
                <w:sz w:val="20"/>
                <w:szCs w:val="20"/>
              </w:rPr>
            </w:pPr>
            <w:r>
              <w:rPr>
                <w:spacing w:val="-6"/>
                <w:sz w:val="20"/>
                <w:szCs w:val="20"/>
              </w:rPr>
              <w:t>1.5</w:t>
            </w:r>
          </w:p>
        </w:tc>
        <w:tc>
          <w:tcPr>
            <w:tcW w:w="789" w:type="dxa"/>
          </w:tcPr>
          <w:p w14:paraId="7AA9416F">
            <w:pPr>
              <w:pStyle w:val="9"/>
              <w:spacing w:before="110" w:line="239" w:lineRule="auto"/>
              <w:ind w:left="239"/>
              <w:rPr>
                <w:sz w:val="20"/>
                <w:szCs w:val="20"/>
              </w:rPr>
            </w:pPr>
            <w:r>
              <w:rPr>
                <w:spacing w:val="-6"/>
                <w:sz w:val="20"/>
                <w:szCs w:val="20"/>
              </w:rPr>
              <w:t>1.5</w:t>
            </w:r>
          </w:p>
        </w:tc>
        <w:tc>
          <w:tcPr>
            <w:tcW w:w="804" w:type="dxa"/>
          </w:tcPr>
          <w:p w14:paraId="25C3E029">
            <w:pPr>
              <w:pStyle w:val="9"/>
              <w:spacing w:before="110" w:line="239" w:lineRule="auto"/>
              <w:ind w:left="249"/>
              <w:rPr>
                <w:sz w:val="20"/>
                <w:szCs w:val="20"/>
              </w:rPr>
            </w:pPr>
            <w:r>
              <w:rPr>
                <w:spacing w:val="-6"/>
                <w:sz w:val="20"/>
                <w:szCs w:val="20"/>
              </w:rPr>
              <w:t>1.5</w:t>
            </w:r>
          </w:p>
        </w:tc>
      </w:tr>
      <w:tr w14:paraId="582021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804" w:type="dxa"/>
            <w:vMerge w:val="restart"/>
            <w:tcBorders>
              <w:bottom w:val="nil"/>
            </w:tcBorders>
          </w:tcPr>
          <w:p w14:paraId="26D4B9E0">
            <w:pPr>
              <w:spacing w:line="299" w:lineRule="auto"/>
            </w:pPr>
          </w:p>
          <w:p w14:paraId="6C4B2746">
            <w:pPr>
              <w:spacing w:line="300" w:lineRule="auto"/>
            </w:pPr>
          </w:p>
          <w:p w14:paraId="51795B5A">
            <w:pPr>
              <w:spacing w:line="300" w:lineRule="auto"/>
            </w:pPr>
          </w:p>
          <w:p w14:paraId="43874F81">
            <w:pPr>
              <w:spacing w:line="300" w:lineRule="auto"/>
            </w:pPr>
          </w:p>
          <w:p w14:paraId="03567A66">
            <w:pPr>
              <w:pStyle w:val="9"/>
              <w:spacing w:before="65" w:line="220" w:lineRule="auto"/>
              <w:ind w:left="195"/>
              <w:rPr>
                <w:sz w:val="20"/>
                <w:szCs w:val="20"/>
              </w:rPr>
            </w:pPr>
            <w:r>
              <w:rPr>
                <w:spacing w:val="-3"/>
                <w:sz w:val="20"/>
                <w:szCs w:val="20"/>
              </w:rPr>
              <w:t>过程</w:t>
            </w:r>
          </w:p>
        </w:tc>
        <w:tc>
          <w:tcPr>
            <w:tcW w:w="1667" w:type="dxa"/>
          </w:tcPr>
          <w:p w14:paraId="797DA10F">
            <w:pPr>
              <w:pStyle w:val="9"/>
              <w:spacing w:before="88" w:line="219" w:lineRule="auto"/>
              <w:ind w:left="73"/>
              <w:rPr>
                <w:sz w:val="20"/>
                <w:szCs w:val="20"/>
              </w:rPr>
            </w:pPr>
            <w:r>
              <w:rPr>
                <w:b/>
                <w:bCs/>
                <w:spacing w:val="-6"/>
                <w:sz w:val="20"/>
                <w:szCs w:val="20"/>
              </w:rPr>
              <w:t>资金管理</w:t>
            </w:r>
          </w:p>
        </w:tc>
        <w:tc>
          <w:tcPr>
            <w:tcW w:w="799" w:type="dxa"/>
          </w:tcPr>
          <w:p w14:paraId="5C1614E2">
            <w:pPr>
              <w:pStyle w:val="9"/>
              <w:spacing w:before="109"/>
              <w:ind w:left="296"/>
              <w:rPr>
                <w:b/>
                <w:bCs/>
                <w:sz w:val="20"/>
                <w:szCs w:val="20"/>
              </w:rPr>
            </w:pPr>
            <w:r>
              <w:rPr>
                <w:b/>
                <w:bCs/>
                <w:spacing w:val="-8"/>
                <w:sz w:val="20"/>
                <w:szCs w:val="20"/>
              </w:rPr>
              <w:t>10</w:t>
            </w:r>
          </w:p>
        </w:tc>
        <w:tc>
          <w:tcPr>
            <w:tcW w:w="809" w:type="dxa"/>
          </w:tcPr>
          <w:p w14:paraId="5BAD093F">
            <w:pPr>
              <w:pStyle w:val="9"/>
              <w:spacing w:before="108" w:line="239" w:lineRule="auto"/>
              <w:ind w:left="197"/>
              <w:rPr>
                <w:b/>
                <w:bCs/>
                <w:sz w:val="20"/>
                <w:szCs w:val="20"/>
              </w:rPr>
            </w:pPr>
            <w:r>
              <w:rPr>
                <w:b/>
                <w:bCs/>
                <w:spacing w:val="-4"/>
                <w:sz w:val="20"/>
                <w:szCs w:val="20"/>
              </w:rPr>
              <w:t>9.99</w:t>
            </w:r>
          </w:p>
        </w:tc>
        <w:tc>
          <w:tcPr>
            <w:tcW w:w="799" w:type="dxa"/>
          </w:tcPr>
          <w:p w14:paraId="396397EE">
            <w:pPr>
              <w:pStyle w:val="9"/>
              <w:spacing w:before="108" w:line="239" w:lineRule="auto"/>
              <w:ind w:left="198"/>
              <w:rPr>
                <w:b/>
                <w:bCs/>
                <w:sz w:val="20"/>
                <w:szCs w:val="20"/>
              </w:rPr>
            </w:pPr>
            <w:r>
              <w:rPr>
                <w:b/>
                <w:bCs/>
                <w:spacing w:val="-4"/>
                <w:sz w:val="20"/>
                <w:szCs w:val="20"/>
              </w:rPr>
              <w:t>9.99</w:t>
            </w:r>
          </w:p>
        </w:tc>
        <w:tc>
          <w:tcPr>
            <w:tcW w:w="799" w:type="dxa"/>
          </w:tcPr>
          <w:p w14:paraId="79026204">
            <w:pPr>
              <w:pStyle w:val="9"/>
              <w:spacing w:before="108" w:line="239" w:lineRule="auto"/>
              <w:ind w:left="199"/>
              <w:rPr>
                <w:b/>
                <w:bCs/>
                <w:sz w:val="20"/>
                <w:szCs w:val="20"/>
              </w:rPr>
            </w:pPr>
            <w:r>
              <w:rPr>
                <w:b/>
                <w:bCs/>
                <w:spacing w:val="-4"/>
                <w:sz w:val="20"/>
                <w:szCs w:val="20"/>
              </w:rPr>
              <w:t>9.99</w:t>
            </w:r>
          </w:p>
        </w:tc>
        <w:tc>
          <w:tcPr>
            <w:tcW w:w="799" w:type="dxa"/>
          </w:tcPr>
          <w:p w14:paraId="722C8337">
            <w:pPr>
              <w:pStyle w:val="9"/>
              <w:spacing w:before="108" w:line="239" w:lineRule="auto"/>
              <w:ind w:left="200"/>
              <w:rPr>
                <w:b/>
                <w:bCs/>
                <w:sz w:val="20"/>
                <w:szCs w:val="20"/>
              </w:rPr>
            </w:pPr>
            <w:r>
              <w:rPr>
                <w:b/>
                <w:bCs/>
                <w:spacing w:val="-4"/>
                <w:sz w:val="20"/>
                <w:szCs w:val="20"/>
              </w:rPr>
              <w:t>9.99</w:t>
            </w:r>
          </w:p>
        </w:tc>
        <w:tc>
          <w:tcPr>
            <w:tcW w:w="789" w:type="dxa"/>
          </w:tcPr>
          <w:p w14:paraId="0BC981DF">
            <w:pPr>
              <w:pStyle w:val="9"/>
              <w:spacing w:before="108" w:line="239" w:lineRule="auto"/>
              <w:ind w:left="191"/>
              <w:rPr>
                <w:b/>
                <w:bCs/>
                <w:sz w:val="20"/>
                <w:szCs w:val="20"/>
              </w:rPr>
            </w:pPr>
            <w:r>
              <w:rPr>
                <w:b/>
                <w:bCs/>
                <w:spacing w:val="-4"/>
                <w:sz w:val="20"/>
                <w:szCs w:val="20"/>
              </w:rPr>
              <w:t>9.99</w:t>
            </w:r>
          </w:p>
        </w:tc>
        <w:tc>
          <w:tcPr>
            <w:tcW w:w="804" w:type="dxa"/>
          </w:tcPr>
          <w:p w14:paraId="2B671B2B">
            <w:pPr>
              <w:pStyle w:val="9"/>
              <w:spacing w:before="108" w:line="239" w:lineRule="auto"/>
              <w:ind w:left="202"/>
              <w:rPr>
                <w:b/>
                <w:bCs/>
                <w:sz w:val="20"/>
                <w:szCs w:val="20"/>
              </w:rPr>
            </w:pPr>
            <w:r>
              <w:rPr>
                <w:b/>
                <w:bCs/>
                <w:spacing w:val="-4"/>
                <w:sz w:val="20"/>
                <w:szCs w:val="20"/>
              </w:rPr>
              <w:t>9.99</w:t>
            </w:r>
          </w:p>
        </w:tc>
      </w:tr>
      <w:tr w14:paraId="504099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804" w:type="dxa"/>
            <w:vMerge w:val="continue"/>
            <w:tcBorders>
              <w:top w:val="nil"/>
              <w:bottom w:val="nil"/>
            </w:tcBorders>
          </w:tcPr>
          <w:p w14:paraId="551C43F8"/>
        </w:tc>
        <w:tc>
          <w:tcPr>
            <w:tcW w:w="1667" w:type="dxa"/>
          </w:tcPr>
          <w:p w14:paraId="18F80812">
            <w:pPr>
              <w:pStyle w:val="9"/>
              <w:spacing w:before="101" w:line="219" w:lineRule="auto"/>
              <w:ind w:left="321"/>
              <w:rPr>
                <w:sz w:val="20"/>
                <w:szCs w:val="20"/>
              </w:rPr>
            </w:pPr>
            <w:r>
              <w:rPr>
                <w:spacing w:val="1"/>
                <w:sz w:val="20"/>
                <w:szCs w:val="20"/>
              </w:rPr>
              <w:t>资金到位率</w:t>
            </w:r>
          </w:p>
        </w:tc>
        <w:tc>
          <w:tcPr>
            <w:tcW w:w="799" w:type="dxa"/>
          </w:tcPr>
          <w:p w14:paraId="3ED40E19">
            <w:pPr>
              <w:pStyle w:val="9"/>
              <w:spacing w:before="121" w:line="239" w:lineRule="auto"/>
              <w:ind w:left="344"/>
              <w:rPr>
                <w:sz w:val="20"/>
                <w:szCs w:val="20"/>
              </w:rPr>
            </w:pPr>
            <w:r>
              <w:rPr>
                <w:sz w:val="20"/>
                <w:szCs w:val="20"/>
              </w:rPr>
              <w:t>2</w:t>
            </w:r>
          </w:p>
        </w:tc>
        <w:tc>
          <w:tcPr>
            <w:tcW w:w="809" w:type="dxa"/>
          </w:tcPr>
          <w:p w14:paraId="2F457FFD">
            <w:pPr>
              <w:pStyle w:val="9"/>
              <w:spacing w:before="121" w:line="239" w:lineRule="auto"/>
              <w:ind w:left="344"/>
              <w:rPr>
                <w:sz w:val="20"/>
                <w:szCs w:val="20"/>
              </w:rPr>
            </w:pPr>
            <w:r>
              <w:rPr>
                <w:sz w:val="20"/>
                <w:szCs w:val="20"/>
              </w:rPr>
              <w:t>2</w:t>
            </w:r>
          </w:p>
        </w:tc>
        <w:tc>
          <w:tcPr>
            <w:tcW w:w="799" w:type="dxa"/>
          </w:tcPr>
          <w:p w14:paraId="1C20C477">
            <w:pPr>
              <w:pStyle w:val="9"/>
              <w:spacing w:before="121" w:line="239" w:lineRule="auto"/>
              <w:ind w:left="346"/>
              <w:rPr>
                <w:sz w:val="20"/>
                <w:szCs w:val="20"/>
              </w:rPr>
            </w:pPr>
            <w:r>
              <w:rPr>
                <w:sz w:val="20"/>
                <w:szCs w:val="20"/>
              </w:rPr>
              <w:t>2</w:t>
            </w:r>
          </w:p>
        </w:tc>
        <w:tc>
          <w:tcPr>
            <w:tcW w:w="799" w:type="dxa"/>
          </w:tcPr>
          <w:p w14:paraId="36EF7CB9">
            <w:pPr>
              <w:pStyle w:val="9"/>
              <w:spacing w:before="121" w:line="239" w:lineRule="auto"/>
              <w:ind w:left="347"/>
              <w:rPr>
                <w:sz w:val="20"/>
                <w:szCs w:val="20"/>
              </w:rPr>
            </w:pPr>
            <w:r>
              <w:rPr>
                <w:sz w:val="20"/>
                <w:szCs w:val="20"/>
              </w:rPr>
              <w:t>2</w:t>
            </w:r>
          </w:p>
        </w:tc>
        <w:tc>
          <w:tcPr>
            <w:tcW w:w="799" w:type="dxa"/>
          </w:tcPr>
          <w:p w14:paraId="28DB098E">
            <w:pPr>
              <w:pStyle w:val="9"/>
              <w:spacing w:before="121" w:line="239" w:lineRule="auto"/>
              <w:ind w:left="347"/>
              <w:rPr>
                <w:sz w:val="20"/>
                <w:szCs w:val="20"/>
              </w:rPr>
            </w:pPr>
            <w:r>
              <w:rPr>
                <w:sz w:val="20"/>
                <w:szCs w:val="20"/>
              </w:rPr>
              <w:t>2</w:t>
            </w:r>
          </w:p>
        </w:tc>
        <w:tc>
          <w:tcPr>
            <w:tcW w:w="789" w:type="dxa"/>
          </w:tcPr>
          <w:p w14:paraId="55077132">
            <w:pPr>
              <w:pStyle w:val="9"/>
              <w:spacing w:before="121" w:line="239" w:lineRule="auto"/>
              <w:ind w:left="339"/>
              <w:rPr>
                <w:sz w:val="20"/>
                <w:szCs w:val="20"/>
              </w:rPr>
            </w:pPr>
            <w:r>
              <w:rPr>
                <w:sz w:val="20"/>
                <w:szCs w:val="20"/>
              </w:rPr>
              <w:t>2</w:t>
            </w:r>
          </w:p>
        </w:tc>
        <w:tc>
          <w:tcPr>
            <w:tcW w:w="804" w:type="dxa"/>
          </w:tcPr>
          <w:p w14:paraId="3A75821A">
            <w:pPr>
              <w:pStyle w:val="9"/>
              <w:spacing w:before="121" w:line="239" w:lineRule="auto"/>
              <w:ind w:left="350"/>
              <w:rPr>
                <w:sz w:val="20"/>
                <w:szCs w:val="20"/>
              </w:rPr>
            </w:pPr>
            <w:r>
              <w:rPr>
                <w:sz w:val="20"/>
                <w:szCs w:val="20"/>
              </w:rPr>
              <w:t>2</w:t>
            </w:r>
          </w:p>
        </w:tc>
      </w:tr>
      <w:tr w14:paraId="012481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804" w:type="dxa"/>
            <w:vMerge w:val="continue"/>
            <w:tcBorders>
              <w:top w:val="nil"/>
              <w:bottom w:val="nil"/>
            </w:tcBorders>
          </w:tcPr>
          <w:p w14:paraId="01A031B2"/>
        </w:tc>
        <w:tc>
          <w:tcPr>
            <w:tcW w:w="1667" w:type="dxa"/>
          </w:tcPr>
          <w:p w14:paraId="048459C4">
            <w:pPr>
              <w:pStyle w:val="9"/>
              <w:spacing w:before="91" w:line="219" w:lineRule="auto"/>
              <w:ind w:left="321"/>
              <w:rPr>
                <w:sz w:val="20"/>
                <w:szCs w:val="20"/>
              </w:rPr>
            </w:pPr>
            <w:r>
              <w:rPr>
                <w:spacing w:val="-2"/>
                <w:sz w:val="20"/>
                <w:szCs w:val="20"/>
              </w:rPr>
              <w:t>预算执行率</w:t>
            </w:r>
          </w:p>
        </w:tc>
        <w:tc>
          <w:tcPr>
            <w:tcW w:w="799" w:type="dxa"/>
          </w:tcPr>
          <w:p w14:paraId="39D7C63F">
            <w:pPr>
              <w:pStyle w:val="9"/>
              <w:spacing w:before="111" w:line="239" w:lineRule="auto"/>
              <w:ind w:left="344"/>
              <w:rPr>
                <w:sz w:val="20"/>
                <w:szCs w:val="20"/>
              </w:rPr>
            </w:pPr>
            <w:r>
              <w:rPr>
                <w:sz w:val="20"/>
                <w:szCs w:val="20"/>
              </w:rPr>
              <w:t>3</w:t>
            </w:r>
          </w:p>
        </w:tc>
        <w:tc>
          <w:tcPr>
            <w:tcW w:w="809" w:type="dxa"/>
          </w:tcPr>
          <w:p w14:paraId="746D3F5A">
            <w:pPr>
              <w:pStyle w:val="9"/>
              <w:spacing w:before="110" w:line="239" w:lineRule="auto"/>
              <w:ind w:left="195"/>
              <w:rPr>
                <w:sz w:val="20"/>
                <w:szCs w:val="20"/>
              </w:rPr>
            </w:pPr>
            <w:r>
              <w:rPr>
                <w:spacing w:val="-2"/>
                <w:sz w:val="20"/>
                <w:szCs w:val="20"/>
              </w:rPr>
              <w:t>2.99</w:t>
            </w:r>
          </w:p>
        </w:tc>
        <w:tc>
          <w:tcPr>
            <w:tcW w:w="799" w:type="dxa"/>
          </w:tcPr>
          <w:p w14:paraId="2CC558E8">
            <w:pPr>
              <w:pStyle w:val="9"/>
              <w:spacing w:before="110" w:line="239" w:lineRule="auto"/>
              <w:ind w:left="196"/>
              <w:rPr>
                <w:sz w:val="20"/>
                <w:szCs w:val="20"/>
              </w:rPr>
            </w:pPr>
            <w:r>
              <w:rPr>
                <w:spacing w:val="-2"/>
                <w:sz w:val="20"/>
                <w:szCs w:val="20"/>
              </w:rPr>
              <w:t>2.99</w:t>
            </w:r>
          </w:p>
        </w:tc>
        <w:tc>
          <w:tcPr>
            <w:tcW w:w="799" w:type="dxa"/>
          </w:tcPr>
          <w:p w14:paraId="0E3D482E">
            <w:pPr>
              <w:pStyle w:val="9"/>
              <w:spacing w:before="110" w:line="239" w:lineRule="auto"/>
              <w:ind w:left="196"/>
              <w:rPr>
                <w:sz w:val="20"/>
                <w:szCs w:val="20"/>
              </w:rPr>
            </w:pPr>
            <w:r>
              <w:rPr>
                <w:spacing w:val="-2"/>
                <w:sz w:val="20"/>
                <w:szCs w:val="20"/>
              </w:rPr>
              <w:t>2.99</w:t>
            </w:r>
          </w:p>
        </w:tc>
        <w:tc>
          <w:tcPr>
            <w:tcW w:w="799" w:type="dxa"/>
          </w:tcPr>
          <w:p w14:paraId="6C9A2AD4">
            <w:pPr>
              <w:pStyle w:val="9"/>
              <w:spacing w:before="110" w:line="239" w:lineRule="auto"/>
              <w:ind w:left="198"/>
              <w:rPr>
                <w:sz w:val="20"/>
                <w:szCs w:val="20"/>
              </w:rPr>
            </w:pPr>
            <w:r>
              <w:rPr>
                <w:spacing w:val="-2"/>
                <w:sz w:val="20"/>
                <w:szCs w:val="20"/>
              </w:rPr>
              <w:t>2.99</w:t>
            </w:r>
          </w:p>
        </w:tc>
        <w:tc>
          <w:tcPr>
            <w:tcW w:w="789" w:type="dxa"/>
          </w:tcPr>
          <w:p w14:paraId="0457D6B1">
            <w:pPr>
              <w:pStyle w:val="9"/>
              <w:spacing w:before="110" w:line="239" w:lineRule="auto"/>
              <w:ind w:left="189"/>
              <w:rPr>
                <w:sz w:val="20"/>
                <w:szCs w:val="20"/>
              </w:rPr>
            </w:pPr>
            <w:r>
              <w:rPr>
                <w:spacing w:val="-2"/>
                <w:sz w:val="20"/>
                <w:szCs w:val="20"/>
              </w:rPr>
              <w:t>2.99</w:t>
            </w:r>
          </w:p>
        </w:tc>
        <w:tc>
          <w:tcPr>
            <w:tcW w:w="804" w:type="dxa"/>
          </w:tcPr>
          <w:p w14:paraId="4C2B18F1">
            <w:pPr>
              <w:pStyle w:val="9"/>
              <w:spacing w:before="110" w:line="239" w:lineRule="auto"/>
              <w:ind w:left="199"/>
              <w:rPr>
                <w:sz w:val="20"/>
                <w:szCs w:val="20"/>
              </w:rPr>
            </w:pPr>
            <w:r>
              <w:rPr>
                <w:spacing w:val="-2"/>
                <w:sz w:val="20"/>
                <w:szCs w:val="20"/>
              </w:rPr>
              <w:t>2.99</w:t>
            </w:r>
          </w:p>
        </w:tc>
      </w:tr>
      <w:tr w14:paraId="4BC86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804" w:type="dxa"/>
            <w:vMerge w:val="continue"/>
            <w:tcBorders>
              <w:top w:val="nil"/>
              <w:bottom w:val="nil"/>
            </w:tcBorders>
          </w:tcPr>
          <w:p w14:paraId="213578EA"/>
        </w:tc>
        <w:tc>
          <w:tcPr>
            <w:tcW w:w="1667" w:type="dxa"/>
          </w:tcPr>
          <w:p w14:paraId="2A4D2F44">
            <w:pPr>
              <w:pStyle w:val="9"/>
              <w:spacing w:before="91" w:line="219" w:lineRule="auto"/>
              <w:ind w:left="120"/>
              <w:rPr>
                <w:sz w:val="20"/>
                <w:szCs w:val="20"/>
              </w:rPr>
            </w:pPr>
            <w:r>
              <w:rPr>
                <w:spacing w:val="1"/>
                <w:sz w:val="20"/>
                <w:szCs w:val="20"/>
              </w:rPr>
              <w:t>资金使用合规性</w:t>
            </w:r>
          </w:p>
        </w:tc>
        <w:tc>
          <w:tcPr>
            <w:tcW w:w="799" w:type="dxa"/>
          </w:tcPr>
          <w:p w14:paraId="4CE32467">
            <w:pPr>
              <w:pStyle w:val="9"/>
              <w:spacing w:before="111" w:line="238" w:lineRule="auto"/>
              <w:ind w:left="344"/>
              <w:rPr>
                <w:sz w:val="20"/>
                <w:szCs w:val="20"/>
              </w:rPr>
            </w:pPr>
            <w:r>
              <w:rPr>
                <w:sz w:val="20"/>
                <w:szCs w:val="20"/>
              </w:rPr>
              <w:t>5</w:t>
            </w:r>
          </w:p>
        </w:tc>
        <w:tc>
          <w:tcPr>
            <w:tcW w:w="809" w:type="dxa"/>
          </w:tcPr>
          <w:p w14:paraId="5FCAEAB4">
            <w:pPr>
              <w:pStyle w:val="9"/>
              <w:spacing w:before="111" w:line="238" w:lineRule="auto"/>
              <w:ind w:left="344"/>
              <w:rPr>
                <w:sz w:val="20"/>
                <w:szCs w:val="20"/>
              </w:rPr>
            </w:pPr>
            <w:r>
              <w:rPr>
                <w:sz w:val="20"/>
                <w:szCs w:val="20"/>
              </w:rPr>
              <w:t>5</w:t>
            </w:r>
          </w:p>
        </w:tc>
        <w:tc>
          <w:tcPr>
            <w:tcW w:w="799" w:type="dxa"/>
          </w:tcPr>
          <w:p w14:paraId="1AB85A1D">
            <w:pPr>
              <w:pStyle w:val="9"/>
              <w:spacing w:before="111" w:line="238" w:lineRule="auto"/>
              <w:ind w:left="346"/>
              <w:rPr>
                <w:sz w:val="20"/>
                <w:szCs w:val="20"/>
              </w:rPr>
            </w:pPr>
            <w:r>
              <w:rPr>
                <w:sz w:val="20"/>
                <w:szCs w:val="20"/>
              </w:rPr>
              <w:t>5</w:t>
            </w:r>
          </w:p>
        </w:tc>
        <w:tc>
          <w:tcPr>
            <w:tcW w:w="799" w:type="dxa"/>
          </w:tcPr>
          <w:p w14:paraId="565649D1">
            <w:pPr>
              <w:pStyle w:val="9"/>
              <w:spacing w:before="111" w:line="238" w:lineRule="auto"/>
              <w:ind w:left="347"/>
              <w:rPr>
                <w:sz w:val="20"/>
                <w:szCs w:val="20"/>
              </w:rPr>
            </w:pPr>
            <w:r>
              <w:rPr>
                <w:sz w:val="20"/>
                <w:szCs w:val="20"/>
              </w:rPr>
              <w:t>5</w:t>
            </w:r>
          </w:p>
        </w:tc>
        <w:tc>
          <w:tcPr>
            <w:tcW w:w="799" w:type="dxa"/>
          </w:tcPr>
          <w:p w14:paraId="01D886E8">
            <w:pPr>
              <w:pStyle w:val="9"/>
              <w:spacing w:before="111" w:line="238" w:lineRule="auto"/>
              <w:ind w:left="347"/>
              <w:rPr>
                <w:sz w:val="20"/>
                <w:szCs w:val="20"/>
              </w:rPr>
            </w:pPr>
            <w:r>
              <w:rPr>
                <w:sz w:val="20"/>
                <w:szCs w:val="20"/>
              </w:rPr>
              <w:t>5</w:t>
            </w:r>
          </w:p>
        </w:tc>
        <w:tc>
          <w:tcPr>
            <w:tcW w:w="789" w:type="dxa"/>
          </w:tcPr>
          <w:p w14:paraId="2AF32A12">
            <w:pPr>
              <w:pStyle w:val="9"/>
              <w:spacing w:before="111" w:line="238" w:lineRule="auto"/>
              <w:ind w:left="339"/>
              <w:rPr>
                <w:sz w:val="20"/>
                <w:szCs w:val="20"/>
              </w:rPr>
            </w:pPr>
            <w:r>
              <w:rPr>
                <w:sz w:val="20"/>
                <w:szCs w:val="20"/>
              </w:rPr>
              <w:t>5</w:t>
            </w:r>
          </w:p>
        </w:tc>
        <w:tc>
          <w:tcPr>
            <w:tcW w:w="804" w:type="dxa"/>
          </w:tcPr>
          <w:p w14:paraId="659474FE">
            <w:pPr>
              <w:pStyle w:val="9"/>
              <w:spacing w:before="111" w:line="238" w:lineRule="auto"/>
              <w:ind w:left="350"/>
              <w:rPr>
                <w:sz w:val="20"/>
                <w:szCs w:val="20"/>
              </w:rPr>
            </w:pPr>
            <w:r>
              <w:rPr>
                <w:sz w:val="20"/>
                <w:szCs w:val="20"/>
              </w:rPr>
              <w:t>5</w:t>
            </w:r>
          </w:p>
        </w:tc>
      </w:tr>
      <w:tr w14:paraId="4C1BA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804" w:type="dxa"/>
            <w:vMerge w:val="continue"/>
            <w:tcBorders>
              <w:top w:val="nil"/>
              <w:bottom w:val="nil"/>
            </w:tcBorders>
          </w:tcPr>
          <w:p w14:paraId="4B545DBE"/>
        </w:tc>
        <w:tc>
          <w:tcPr>
            <w:tcW w:w="1667" w:type="dxa"/>
          </w:tcPr>
          <w:p w14:paraId="40AF62CE">
            <w:pPr>
              <w:pStyle w:val="9"/>
              <w:spacing w:before="90" w:line="220" w:lineRule="auto"/>
              <w:ind w:left="63"/>
              <w:rPr>
                <w:sz w:val="20"/>
                <w:szCs w:val="20"/>
              </w:rPr>
            </w:pPr>
            <w:r>
              <w:rPr>
                <w:b/>
                <w:bCs/>
                <w:spacing w:val="-5"/>
                <w:sz w:val="20"/>
                <w:szCs w:val="20"/>
              </w:rPr>
              <w:t>组织实施</w:t>
            </w:r>
          </w:p>
        </w:tc>
        <w:tc>
          <w:tcPr>
            <w:tcW w:w="799" w:type="dxa"/>
          </w:tcPr>
          <w:p w14:paraId="61DC4C84">
            <w:pPr>
              <w:pStyle w:val="9"/>
              <w:spacing w:before="112" w:line="238" w:lineRule="auto"/>
              <w:ind w:left="293"/>
              <w:rPr>
                <w:b/>
                <w:bCs/>
                <w:sz w:val="20"/>
                <w:szCs w:val="20"/>
              </w:rPr>
            </w:pPr>
            <w:r>
              <w:rPr>
                <w:b/>
                <w:bCs/>
                <w:spacing w:val="-6"/>
                <w:sz w:val="20"/>
                <w:szCs w:val="20"/>
              </w:rPr>
              <w:t>10</w:t>
            </w:r>
          </w:p>
        </w:tc>
        <w:tc>
          <w:tcPr>
            <w:tcW w:w="809" w:type="dxa"/>
          </w:tcPr>
          <w:p w14:paraId="2B106825">
            <w:pPr>
              <w:pStyle w:val="9"/>
              <w:spacing w:before="111" w:line="239" w:lineRule="auto"/>
              <w:ind w:left="347"/>
              <w:rPr>
                <w:b/>
                <w:bCs/>
                <w:sz w:val="20"/>
                <w:szCs w:val="20"/>
              </w:rPr>
            </w:pPr>
            <w:r>
              <w:rPr>
                <w:b/>
                <w:bCs/>
                <w:spacing w:val="-3"/>
                <w:sz w:val="20"/>
                <w:szCs w:val="20"/>
              </w:rPr>
              <w:t>6</w:t>
            </w:r>
          </w:p>
        </w:tc>
        <w:tc>
          <w:tcPr>
            <w:tcW w:w="799" w:type="dxa"/>
          </w:tcPr>
          <w:p w14:paraId="22535A7F">
            <w:pPr>
              <w:pStyle w:val="9"/>
              <w:spacing w:before="111" w:line="239" w:lineRule="auto"/>
              <w:ind w:left="348"/>
              <w:rPr>
                <w:b/>
                <w:bCs/>
                <w:sz w:val="20"/>
                <w:szCs w:val="20"/>
              </w:rPr>
            </w:pPr>
            <w:r>
              <w:rPr>
                <w:b/>
                <w:bCs/>
                <w:spacing w:val="-3"/>
                <w:sz w:val="20"/>
                <w:szCs w:val="20"/>
              </w:rPr>
              <w:t>7</w:t>
            </w:r>
          </w:p>
        </w:tc>
        <w:tc>
          <w:tcPr>
            <w:tcW w:w="799" w:type="dxa"/>
          </w:tcPr>
          <w:p w14:paraId="643A5DD3">
            <w:pPr>
              <w:pStyle w:val="9"/>
              <w:spacing w:before="109" w:line="239" w:lineRule="auto"/>
              <w:ind w:left="249"/>
              <w:rPr>
                <w:b/>
                <w:bCs/>
                <w:sz w:val="20"/>
                <w:szCs w:val="20"/>
              </w:rPr>
            </w:pPr>
            <w:r>
              <w:rPr>
                <w:b/>
                <w:bCs/>
                <w:spacing w:val="-5"/>
                <w:sz w:val="20"/>
                <w:szCs w:val="20"/>
              </w:rPr>
              <w:t>6.5</w:t>
            </w:r>
          </w:p>
        </w:tc>
        <w:tc>
          <w:tcPr>
            <w:tcW w:w="799" w:type="dxa"/>
          </w:tcPr>
          <w:p w14:paraId="516FFBB5">
            <w:pPr>
              <w:pStyle w:val="9"/>
              <w:spacing w:before="109" w:line="239" w:lineRule="auto"/>
              <w:ind w:left="250"/>
              <w:rPr>
                <w:b/>
                <w:bCs/>
                <w:sz w:val="20"/>
                <w:szCs w:val="20"/>
              </w:rPr>
            </w:pPr>
            <w:r>
              <w:rPr>
                <w:b/>
                <w:bCs/>
                <w:spacing w:val="-5"/>
                <w:sz w:val="20"/>
                <w:szCs w:val="20"/>
              </w:rPr>
              <w:t>7.5</w:t>
            </w:r>
          </w:p>
        </w:tc>
        <w:tc>
          <w:tcPr>
            <w:tcW w:w="789" w:type="dxa"/>
          </w:tcPr>
          <w:p w14:paraId="1B274495">
            <w:pPr>
              <w:pStyle w:val="9"/>
              <w:spacing w:before="109" w:line="239" w:lineRule="auto"/>
              <w:ind w:left="241"/>
              <w:rPr>
                <w:b/>
                <w:bCs/>
                <w:sz w:val="20"/>
                <w:szCs w:val="20"/>
              </w:rPr>
            </w:pPr>
            <w:r>
              <w:rPr>
                <w:b/>
                <w:bCs/>
                <w:spacing w:val="-5"/>
                <w:sz w:val="20"/>
                <w:szCs w:val="20"/>
              </w:rPr>
              <w:t>6.5</w:t>
            </w:r>
          </w:p>
        </w:tc>
        <w:tc>
          <w:tcPr>
            <w:tcW w:w="804" w:type="dxa"/>
          </w:tcPr>
          <w:p w14:paraId="73B575F1">
            <w:pPr>
              <w:pStyle w:val="9"/>
              <w:spacing w:before="109" w:line="239" w:lineRule="auto"/>
              <w:ind w:left="252"/>
              <w:rPr>
                <w:b/>
                <w:bCs/>
                <w:sz w:val="20"/>
                <w:szCs w:val="20"/>
              </w:rPr>
            </w:pPr>
            <w:r>
              <w:rPr>
                <w:b/>
                <w:bCs/>
                <w:spacing w:val="-5"/>
                <w:sz w:val="20"/>
                <w:szCs w:val="20"/>
              </w:rPr>
              <w:t>6.7</w:t>
            </w:r>
          </w:p>
        </w:tc>
      </w:tr>
      <w:tr w14:paraId="052CF2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804" w:type="dxa"/>
            <w:vMerge w:val="continue"/>
            <w:tcBorders>
              <w:top w:val="nil"/>
              <w:bottom w:val="nil"/>
            </w:tcBorders>
          </w:tcPr>
          <w:p w14:paraId="71A7AB96"/>
        </w:tc>
        <w:tc>
          <w:tcPr>
            <w:tcW w:w="1667" w:type="dxa"/>
          </w:tcPr>
          <w:p w14:paraId="3AA8939C">
            <w:pPr>
              <w:pStyle w:val="9"/>
              <w:spacing w:before="92" w:line="219" w:lineRule="auto"/>
              <w:ind w:left="120"/>
              <w:rPr>
                <w:sz w:val="20"/>
                <w:szCs w:val="20"/>
              </w:rPr>
            </w:pPr>
            <w:r>
              <w:rPr>
                <w:spacing w:val="1"/>
                <w:sz w:val="20"/>
                <w:szCs w:val="20"/>
              </w:rPr>
              <w:t>管理制度健全性</w:t>
            </w:r>
          </w:p>
        </w:tc>
        <w:tc>
          <w:tcPr>
            <w:tcW w:w="799" w:type="dxa"/>
          </w:tcPr>
          <w:p w14:paraId="37B94805">
            <w:pPr>
              <w:pStyle w:val="9"/>
              <w:spacing w:before="112" w:line="238" w:lineRule="auto"/>
              <w:ind w:left="344"/>
              <w:rPr>
                <w:sz w:val="20"/>
                <w:szCs w:val="20"/>
              </w:rPr>
            </w:pPr>
            <w:r>
              <w:rPr>
                <w:sz w:val="20"/>
                <w:szCs w:val="20"/>
              </w:rPr>
              <w:t>5</w:t>
            </w:r>
          </w:p>
        </w:tc>
        <w:tc>
          <w:tcPr>
            <w:tcW w:w="809" w:type="dxa"/>
          </w:tcPr>
          <w:p w14:paraId="529064A1">
            <w:pPr>
              <w:pStyle w:val="9"/>
              <w:spacing w:before="112" w:line="238" w:lineRule="auto"/>
              <w:ind w:left="344"/>
              <w:rPr>
                <w:sz w:val="20"/>
                <w:szCs w:val="20"/>
              </w:rPr>
            </w:pPr>
            <w:r>
              <w:rPr>
                <w:sz w:val="20"/>
                <w:szCs w:val="20"/>
              </w:rPr>
              <w:t>4</w:t>
            </w:r>
          </w:p>
        </w:tc>
        <w:tc>
          <w:tcPr>
            <w:tcW w:w="799" w:type="dxa"/>
          </w:tcPr>
          <w:p w14:paraId="477E6A02">
            <w:pPr>
              <w:pStyle w:val="9"/>
              <w:spacing w:before="112" w:line="238" w:lineRule="auto"/>
              <w:ind w:left="346"/>
              <w:rPr>
                <w:sz w:val="20"/>
                <w:szCs w:val="20"/>
              </w:rPr>
            </w:pPr>
            <w:r>
              <w:rPr>
                <w:sz w:val="20"/>
                <w:szCs w:val="20"/>
              </w:rPr>
              <w:t>4</w:t>
            </w:r>
          </w:p>
        </w:tc>
        <w:tc>
          <w:tcPr>
            <w:tcW w:w="799" w:type="dxa"/>
          </w:tcPr>
          <w:p w14:paraId="24FA03AA">
            <w:pPr>
              <w:pStyle w:val="9"/>
              <w:spacing w:before="112" w:line="238" w:lineRule="auto"/>
              <w:ind w:left="246"/>
              <w:rPr>
                <w:sz w:val="20"/>
                <w:szCs w:val="20"/>
              </w:rPr>
            </w:pPr>
            <w:r>
              <w:rPr>
                <w:spacing w:val="-3"/>
                <w:sz w:val="20"/>
                <w:szCs w:val="20"/>
              </w:rPr>
              <w:t>3.5</w:t>
            </w:r>
          </w:p>
        </w:tc>
        <w:tc>
          <w:tcPr>
            <w:tcW w:w="799" w:type="dxa"/>
          </w:tcPr>
          <w:p w14:paraId="6E48B736">
            <w:pPr>
              <w:pStyle w:val="9"/>
              <w:spacing w:before="112" w:line="238" w:lineRule="auto"/>
              <w:ind w:left="347"/>
              <w:rPr>
                <w:sz w:val="20"/>
                <w:szCs w:val="20"/>
              </w:rPr>
            </w:pPr>
            <w:r>
              <w:rPr>
                <w:sz w:val="20"/>
                <w:szCs w:val="20"/>
              </w:rPr>
              <w:t>4</w:t>
            </w:r>
          </w:p>
        </w:tc>
        <w:tc>
          <w:tcPr>
            <w:tcW w:w="789" w:type="dxa"/>
          </w:tcPr>
          <w:p w14:paraId="7F51016E">
            <w:pPr>
              <w:pStyle w:val="9"/>
              <w:spacing w:before="112" w:line="238" w:lineRule="auto"/>
              <w:ind w:left="239"/>
              <w:rPr>
                <w:sz w:val="20"/>
                <w:szCs w:val="20"/>
              </w:rPr>
            </w:pPr>
            <w:r>
              <w:rPr>
                <w:spacing w:val="-3"/>
                <w:sz w:val="20"/>
                <w:szCs w:val="20"/>
              </w:rPr>
              <w:t>3.5</w:t>
            </w:r>
          </w:p>
        </w:tc>
        <w:tc>
          <w:tcPr>
            <w:tcW w:w="804" w:type="dxa"/>
          </w:tcPr>
          <w:p w14:paraId="68053A4F">
            <w:pPr>
              <w:pStyle w:val="9"/>
              <w:spacing w:before="112" w:line="238" w:lineRule="auto"/>
              <w:ind w:left="249"/>
              <w:rPr>
                <w:sz w:val="20"/>
                <w:szCs w:val="20"/>
              </w:rPr>
            </w:pPr>
            <w:r>
              <w:rPr>
                <w:spacing w:val="-3"/>
                <w:sz w:val="20"/>
                <w:szCs w:val="20"/>
              </w:rPr>
              <w:t>3.8</w:t>
            </w:r>
          </w:p>
        </w:tc>
      </w:tr>
      <w:tr w14:paraId="5B221C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804" w:type="dxa"/>
            <w:vMerge w:val="continue"/>
            <w:tcBorders>
              <w:top w:val="nil"/>
            </w:tcBorders>
          </w:tcPr>
          <w:p w14:paraId="33323F82"/>
        </w:tc>
        <w:tc>
          <w:tcPr>
            <w:tcW w:w="1667" w:type="dxa"/>
          </w:tcPr>
          <w:p w14:paraId="4695E6A9">
            <w:pPr>
              <w:pStyle w:val="9"/>
              <w:spacing w:before="102" w:line="219" w:lineRule="auto"/>
              <w:ind w:left="120"/>
              <w:rPr>
                <w:sz w:val="20"/>
                <w:szCs w:val="20"/>
              </w:rPr>
            </w:pPr>
            <w:r>
              <w:rPr>
                <w:spacing w:val="-2"/>
                <w:sz w:val="20"/>
                <w:szCs w:val="20"/>
              </w:rPr>
              <w:t>制度执行有效性</w:t>
            </w:r>
          </w:p>
        </w:tc>
        <w:tc>
          <w:tcPr>
            <w:tcW w:w="799" w:type="dxa"/>
          </w:tcPr>
          <w:p w14:paraId="50CC5956">
            <w:pPr>
              <w:pStyle w:val="9"/>
              <w:spacing w:before="122" w:line="238" w:lineRule="auto"/>
              <w:ind w:left="344"/>
              <w:rPr>
                <w:sz w:val="20"/>
                <w:szCs w:val="20"/>
              </w:rPr>
            </w:pPr>
            <w:r>
              <w:rPr>
                <w:sz w:val="20"/>
                <w:szCs w:val="20"/>
              </w:rPr>
              <w:t>5</w:t>
            </w:r>
          </w:p>
        </w:tc>
        <w:tc>
          <w:tcPr>
            <w:tcW w:w="809" w:type="dxa"/>
          </w:tcPr>
          <w:p w14:paraId="44CC931B">
            <w:pPr>
              <w:pStyle w:val="9"/>
              <w:spacing w:before="122" w:line="238" w:lineRule="auto"/>
              <w:ind w:left="344"/>
              <w:rPr>
                <w:sz w:val="20"/>
                <w:szCs w:val="20"/>
              </w:rPr>
            </w:pPr>
            <w:r>
              <w:rPr>
                <w:sz w:val="20"/>
                <w:szCs w:val="20"/>
              </w:rPr>
              <w:t>2</w:t>
            </w:r>
          </w:p>
        </w:tc>
        <w:tc>
          <w:tcPr>
            <w:tcW w:w="799" w:type="dxa"/>
          </w:tcPr>
          <w:p w14:paraId="79D81EE6">
            <w:pPr>
              <w:pStyle w:val="9"/>
              <w:spacing w:before="122" w:line="238" w:lineRule="auto"/>
              <w:ind w:left="346"/>
              <w:rPr>
                <w:sz w:val="20"/>
                <w:szCs w:val="20"/>
              </w:rPr>
            </w:pPr>
            <w:r>
              <w:rPr>
                <w:sz w:val="20"/>
                <w:szCs w:val="20"/>
              </w:rPr>
              <w:t>3</w:t>
            </w:r>
          </w:p>
        </w:tc>
        <w:tc>
          <w:tcPr>
            <w:tcW w:w="799" w:type="dxa"/>
          </w:tcPr>
          <w:p w14:paraId="449A9266">
            <w:pPr>
              <w:pStyle w:val="9"/>
              <w:spacing w:before="122" w:line="238" w:lineRule="auto"/>
              <w:ind w:left="347"/>
              <w:rPr>
                <w:sz w:val="20"/>
                <w:szCs w:val="20"/>
              </w:rPr>
            </w:pPr>
            <w:r>
              <w:rPr>
                <w:sz w:val="20"/>
                <w:szCs w:val="20"/>
              </w:rPr>
              <w:t>3</w:t>
            </w:r>
          </w:p>
        </w:tc>
        <w:tc>
          <w:tcPr>
            <w:tcW w:w="799" w:type="dxa"/>
          </w:tcPr>
          <w:p w14:paraId="6BC3CE45">
            <w:pPr>
              <w:pStyle w:val="9"/>
              <w:spacing w:before="122" w:line="238" w:lineRule="auto"/>
              <w:ind w:left="248"/>
              <w:rPr>
                <w:sz w:val="20"/>
                <w:szCs w:val="20"/>
              </w:rPr>
            </w:pPr>
            <w:r>
              <w:rPr>
                <w:spacing w:val="-3"/>
                <w:sz w:val="20"/>
                <w:szCs w:val="20"/>
              </w:rPr>
              <w:t>3.5</w:t>
            </w:r>
          </w:p>
        </w:tc>
        <w:tc>
          <w:tcPr>
            <w:tcW w:w="789" w:type="dxa"/>
          </w:tcPr>
          <w:p w14:paraId="6AAD1184">
            <w:pPr>
              <w:pStyle w:val="9"/>
              <w:spacing w:before="122" w:line="238" w:lineRule="auto"/>
              <w:ind w:left="339"/>
              <w:rPr>
                <w:sz w:val="20"/>
                <w:szCs w:val="20"/>
              </w:rPr>
            </w:pPr>
            <w:r>
              <w:rPr>
                <w:sz w:val="20"/>
                <w:szCs w:val="20"/>
              </w:rPr>
              <w:t>3</w:t>
            </w:r>
          </w:p>
        </w:tc>
        <w:tc>
          <w:tcPr>
            <w:tcW w:w="804" w:type="dxa"/>
          </w:tcPr>
          <w:p w14:paraId="5A33DDDB">
            <w:pPr>
              <w:pStyle w:val="9"/>
              <w:spacing w:before="122" w:line="238" w:lineRule="auto"/>
              <w:ind w:left="249"/>
              <w:rPr>
                <w:sz w:val="20"/>
                <w:szCs w:val="20"/>
              </w:rPr>
            </w:pPr>
            <w:r>
              <w:rPr>
                <w:spacing w:val="-3"/>
                <w:sz w:val="20"/>
                <w:szCs w:val="20"/>
              </w:rPr>
              <w:t>2.9</w:t>
            </w:r>
          </w:p>
        </w:tc>
      </w:tr>
      <w:tr w14:paraId="1A4BCE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804" w:type="dxa"/>
            <w:vMerge w:val="restart"/>
            <w:tcBorders>
              <w:bottom w:val="nil"/>
            </w:tcBorders>
          </w:tcPr>
          <w:p w14:paraId="74AC4A4F">
            <w:pPr>
              <w:spacing w:line="279" w:lineRule="auto"/>
            </w:pPr>
          </w:p>
          <w:p w14:paraId="6CEC440E">
            <w:pPr>
              <w:spacing w:line="279" w:lineRule="auto"/>
            </w:pPr>
          </w:p>
          <w:p w14:paraId="64931BA0">
            <w:pPr>
              <w:spacing w:line="279" w:lineRule="auto"/>
            </w:pPr>
          </w:p>
          <w:p w14:paraId="5ECDC087">
            <w:pPr>
              <w:spacing w:line="279" w:lineRule="auto"/>
            </w:pPr>
          </w:p>
          <w:p w14:paraId="6133261D">
            <w:pPr>
              <w:spacing w:line="279" w:lineRule="auto"/>
            </w:pPr>
          </w:p>
          <w:p w14:paraId="17072B9E">
            <w:pPr>
              <w:pStyle w:val="9"/>
              <w:spacing w:before="65" w:line="219" w:lineRule="auto"/>
              <w:ind w:left="197"/>
              <w:rPr>
                <w:sz w:val="20"/>
                <w:szCs w:val="20"/>
              </w:rPr>
            </w:pPr>
            <w:r>
              <w:rPr>
                <w:b/>
                <w:bCs/>
                <w:spacing w:val="7"/>
                <w:sz w:val="20"/>
                <w:szCs w:val="20"/>
              </w:rPr>
              <w:t>产出</w:t>
            </w:r>
          </w:p>
        </w:tc>
        <w:tc>
          <w:tcPr>
            <w:tcW w:w="1667" w:type="dxa"/>
          </w:tcPr>
          <w:p w14:paraId="14D86103">
            <w:pPr>
              <w:pStyle w:val="9"/>
              <w:spacing w:before="89" w:line="219" w:lineRule="auto"/>
              <w:ind w:left="63"/>
              <w:rPr>
                <w:sz w:val="20"/>
                <w:szCs w:val="20"/>
              </w:rPr>
            </w:pPr>
            <w:r>
              <w:rPr>
                <w:b/>
                <w:bCs/>
                <w:spacing w:val="-4"/>
                <w:sz w:val="20"/>
                <w:szCs w:val="20"/>
              </w:rPr>
              <w:t>产出数量</w:t>
            </w:r>
          </w:p>
        </w:tc>
        <w:tc>
          <w:tcPr>
            <w:tcW w:w="799" w:type="dxa"/>
          </w:tcPr>
          <w:p w14:paraId="0EA4A3C2">
            <w:pPr>
              <w:pStyle w:val="9"/>
              <w:spacing w:before="112" w:line="228" w:lineRule="auto"/>
              <w:ind w:left="293"/>
              <w:rPr>
                <w:b/>
                <w:bCs/>
                <w:sz w:val="20"/>
                <w:szCs w:val="20"/>
              </w:rPr>
            </w:pPr>
            <w:r>
              <w:rPr>
                <w:b/>
                <w:bCs/>
                <w:spacing w:val="-6"/>
                <w:sz w:val="20"/>
                <w:szCs w:val="20"/>
              </w:rPr>
              <w:t>15</w:t>
            </w:r>
          </w:p>
        </w:tc>
        <w:tc>
          <w:tcPr>
            <w:tcW w:w="809" w:type="dxa"/>
          </w:tcPr>
          <w:p w14:paraId="48589E06">
            <w:pPr>
              <w:pStyle w:val="9"/>
              <w:spacing w:before="110" w:line="229" w:lineRule="auto"/>
              <w:ind w:left="297"/>
              <w:rPr>
                <w:b/>
                <w:bCs/>
                <w:sz w:val="20"/>
                <w:szCs w:val="20"/>
              </w:rPr>
            </w:pPr>
            <w:r>
              <w:rPr>
                <w:b/>
                <w:bCs/>
                <w:spacing w:val="-8"/>
                <w:sz w:val="20"/>
                <w:szCs w:val="20"/>
              </w:rPr>
              <w:t>15</w:t>
            </w:r>
          </w:p>
        </w:tc>
        <w:tc>
          <w:tcPr>
            <w:tcW w:w="799" w:type="dxa"/>
          </w:tcPr>
          <w:p w14:paraId="11761723">
            <w:pPr>
              <w:pStyle w:val="9"/>
              <w:spacing w:before="110" w:line="229" w:lineRule="auto"/>
              <w:ind w:left="298"/>
              <w:rPr>
                <w:b/>
                <w:bCs/>
                <w:sz w:val="20"/>
                <w:szCs w:val="20"/>
              </w:rPr>
            </w:pPr>
            <w:r>
              <w:rPr>
                <w:b/>
                <w:bCs/>
                <w:spacing w:val="-8"/>
                <w:sz w:val="20"/>
                <w:szCs w:val="20"/>
              </w:rPr>
              <w:t>15</w:t>
            </w:r>
          </w:p>
        </w:tc>
        <w:tc>
          <w:tcPr>
            <w:tcW w:w="799" w:type="dxa"/>
          </w:tcPr>
          <w:p w14:paraId="2635F78B">
            <w:pPr>
              <w:pStyle w:val="9"/>
              <w:spacing w:before="110" w:line="229" w:lineRule="auto"/>
              <w:ind w:left="299"/>
              <w:rPr>
                <w:b/>
                <w:bCs/>
                <w:sz w:val="20"/>
                <w:szCs w:val="20"/>
              </w:rPr>
            </w:pPr>
            <w:r>
              <w:rPr>
                <w:b/>
                <w:bCs/>
                <w:spacing w:val="-8"/>
                <w:sz w:val="20"/>
                <w:szCs w:val="20"/>
              </w:rPr>
              <w:t>15</w:t>
            </w:r>
          </w:p>
        </w:tc>
        <w:tc>
          <w:tcPr>
            <w:tcW w:w="799" w:type="dxa"/>
          </w:tcPr>
          <w:p w14:paraId="5DF03499">
            <w:pPr>
              <w:pStyle w:val="9"/>
              <w:spacing w:before="112" w:line="228" w:lineRule="auto"/>
              <w:ind w:left="297"/>
              <w:rPr>
                <w:b/>
                <w:bCs/>
                <w:sz w:val="20"/>
                <w:szCs w:val="20"/>
              </w:rPr>
            </w:pPr>
            <w:r>
              <w:rPr>
                <w:b/>
                <w:bCs/>
                <w:spacing w:val="-6"/>
                <w:sz w:val="20"/>
                <w:szCs w:val="20"/>
              </w:rPr>
              <w:t>15</w:t>
            </w:r>
          </w:p>
        </w:tc>
        <w:tc>
          <w:tcPr>
            <w:tcW w:w="789" w:type="dxa"/>
          </w:tcPr>
          <w:p w14:paraId="4B539B0E">
            <w:pPr>
              <w:pStyle w:val="9"/>
              <w:spacing w:before="112" w:line="228" w:lineRule="auto"/>
              <w:ind w:left="289"/>
              <w:rPr>
                <w:b/>
                <w:bCs/>
                <w:sz w:val="20"/>
                <w:szCs w:val="20"/>
              </w:rPr>
            </w:pPr>
            <w:r>
              <w:rPr>
                <w:b/>
                <w:bCs/>
                <w:spacing w:val="-6"/>
                <w:sz w:val="20"/>
                <w:szCs w:val="20"/>
              </w:rPr>
              <w:t>15</w:t>
            </w:r>
          </w:p>
        </w:tc>
        <w:tc>
          <w:tcPr>
            <w:tcW w:w="804" w:type="dxa"/>
          </w:tcPr>
          <w:p w14:paraId="206738C9">
            <w:pPr>
              <w:pStyle w:val="9"/>
              <w:spacing w:before="110" w:line="229" w:lineRule="auto"/>
              <w:ind w:left="302"/>
              <w:rPr>
                <w:b/>
                <w:bCs/>
                <w:sz w:val="20"/>
                <w:szCs w:val="20"/>
              </w:rPr>
            </w:pPr>
            <w:r>
              <w:rPr>
                <w:b/>
                <w:bCs/>
                <w:spacing w:val="-8"/>
                <w:sz w:val="20"/>
                <w:szCs w:val="20"/>
              </w:rPr>
              <w:t>15</w:t>
            </w:r>
          </w:p>
        </w:tc>
      </w:tr>
      <w:tr w14:paraId="4F9CE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04" w:type="dxa"/>
            <w:vMerge w:val="continue"/>
            <w:tcBorders>
              <w:top w:val="nil"/>
              <w:bottom w:val="nil"/>
            </w:tcBorders>
          </w:tcPr>
          <w:p w14:paraId="2641CF3D"/>
        </w:tc>
        <w:tc>
          <w:tcPr>
            <w:tcW w:w="1667" w:type="dxa"/>
          </w:tcPr>
          <w:p w14:paraId="5A5029B6">
            <w:pPr>
              <w:pStyle w:val="9"/>
              <w:spacing w:before="103" w:line="219" w:lineRule="auto"/>
              <w:ind w:left="321"/>
              <w:rPr>
                <w:sz w:val="20"/>
                <w:szCs w:val="20"/>
              </w:rPr>
            </w:pPr>
            <w:r>
              <w:rPr>
                <w:spacing w:val="1"/>
                <w:sz w:val="20"/>
                <w:szCs w:val="20"/>
              </w:rPr>
              <w:t>实际完成率</w:t>
            </w:r>
          </w:p>
        </w:tc>
        <w:tc>
          <w:tcPr>
            <w:tcW w:w="799" w:type="dxa"/>
          </w:tcPr>
          <w:p w14:paraId="2EDFB1E0">
            <w:pPr>
              <w:pStyle w:val="9"/>
              <w:spacing w:before="122"/>
              <w:ind w:left="293"/>
              <w:rPr>
                <w:sz w:val="20"/>
                <w:szCs w:val="20"/>
              </w:rPr>
            </w:pPr>
            <w:r>
              <w:rPr>
                <w:spacing w:val="-6"/>
                <w:sz w:val="20"/>
                <w:szCs w:val="20"/>
              </w:rPr>
              <w:t>15</w:t>
            </w:r>
          </w:p>
        </w:tc>
        <w:tc>
          <w:tcPr>
            <w:tcW w:w="809" w:type="dxa"/>
          </w:tcPr>
          <w:p w14:paraId="561CE133">
            <w:pPr>
              <w:pStyle w:val="9"/>
              <w:spacing w:before="122"/>
              <w:ind w:left="294"/>
              <w:rPr>
                <w:sz w:val="20"/>
                <w:szCs w:val="20"/>
              </w:rPr>
            </w:pPr>
            <w:r>
              <w:rPr>
                <w:spacing w:val="-6"/>
                <w:sz w:val="20"/>
                <w:szCs w:val="20"/>
              </w:rPr>
              <w:t>15</w:t>
            </w:r>
          </w:p>
        </w:tc>
        <w:tc>
          <w:tcPr>
            <w:tcW w:w="799" w:type="dxa"/>
          </w:tcPr>
          <w:p w14:paraId="23F80992">
            <w:pPr>
              <w:pStyle w:val="9"/>
              <w:spacing w:before="122"/>
              <w:ind w:left="296"/>
              <w:rPr>
                <w:sz w:val="20"/>
                <w:szCs w:val="20"/>
              </w:rPr>
            </w:pPr>
            <w:r>
              <w:rPr>
                <w:spacing w:val="-6"/>
                <w:sz w:val="20"/>
                <w:szCs w:val="20"/>
              </w:rPr>
              <w:t>15</w:t>
            </w:r>
          </w:p>
        </w:tc>
        <w:tc>
          <w:tcPr>
            <w:tcW w:w="799" w:type="dxa"/>
          </w:tcPr>
          <w:p w14:paraId="1EF7140C">
            <w:pPr>
              <w:pStyle w:val="9"/>
              <w:spacing w:before="122"/>
              <w:ind w:left="297"/>
              <w:rPr>
                <w:sz w:val="20"/>
                <w:szCs w:val="20"/>
              </w:rPr>
            </w:pPr>
            <w:r>
              <w:rPr>
                <w:spacing w:val="-6"/>
                <w:sz w:val="20"/>
                <w:szCs w:val="20"/>
              </w:rPr>
              <w:t>15</w:t>
            </w:r>
          </w:p>
        </w:tc>
        <w:tc>
          <w:tcPr>
            <w:tcW w:w="799" w:type="dxa"/>
          </w:tcPr>
          <w:p w14:paraId="34BE6119">
            <w:pPr>
              <w:pStyle w:val="9"/>
              <w:spacing w:before="122"/>
              <w:ind w:left="297"/>
              <w:rPr>
                <w:sz w:val="20"/>
                <w:szCs w:val="20"/>
              </w:rPr>
            </w:pPr>
            <w:r>
              <w:rPr>
                <w:spacing w:val="-6"/>
                <w:sz w:val="20"/>
                <w:szCs w:val="20"/>
              </w:rPr>
              <w:t>15</w:t>
            </w:r>
          </w:p>
        </w:tc>
        <w:tc>
          <w:tcPr>
            <w:tcW w:w="789" w:type="dxa"/>
          </w:tcPr>
          <w:p w14:paraId="30BE411C">
            <w:pPr>
              <w:pStyle w:val="9"/>
              <w:spacing w:before="122"/>
              <w:ind w:left="289"/>
              <w:rPr>
                <w:sz w:val="20"/>
                <w:szCs w:val="20"/>
              </w:rPr>
            </w:pPr>
            <w:r>
              <w:rPr>
                <w:spacing w:val="-6"/>
                <w:sz w:val="20"/>
                <w:szCs w:val="20"/>
              </w:rPr>
              <w:t>15</w:t>
            </w:r>
          </w:p>
        </w:tc>
        <w:tc>
          <w:tcPr>
            <w:tcW w:w="804" w:type="dxa"/>
          </w:tcPr>
          <w:p w14:paraId="5E48375D">
            <w:pPr>
              <w:pStyle w:val="9"/>
              <w:spacing w:before="122"/>
              <w:ind w:left="300"/>
              <w:rPr>
                <w:sz w:val="20"/>
                <w:szCs w:val="20"/>
              </w:rPr>
            </w:pPr>
            <w:r>
              <w:rPr>
                <w:spacing w:val="-6"/>
                <w:sz w:val="20"/>
                <w:szCs w:val="20"/>
              </w:rPr>
              <w:t>15</w:t>
            </w:r>
          </w:p>
        </w:tc>
      </w:tr>
      <w:tr w14:paraId="108612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804" w:type="dxa"/>
            <w:vMerge w:val="continue"/>
            <w:tcBorders>
              <w:top w:val="nil"/>
              <w:bottom w:val="nil"/>
            </w:tcBorders>
          </w:tcPr>
          <w:p w14:paraId="22DB627B"/>
        </w:tc>
        <w:tc>
          <w:tcPr>
            <w:tcW w:w="1667" w:type="dxa"/>
          </w:tcPr>
          <w:p w14:paraId="6AB34EB6">
            <w:pPr>
              <w:pStyle w:val="9"/>
              <w:spacing w:before="90" w:line="219" w:lineRule="auto"/>
              <w:ind w:left="53"/>
              <w:rPr>
                <w:sz w:val="20"/>
                <w:szCs w:val="20"/>
              </w:rPr>
            </w:pPr>
            <w:r>
              <w:rPr>
                <w:b/>
                <w:bCs/>
                <w:spacing w:val="-4"/>
                <w:sz w:val="20"/>
                <w:szCs w:val="20"/>
              </w:rPr>
              <w:t>产出质量</w:t>
            </w:r>
          </w:p>
        </w:tc>
        <w:tc>
          <w:tcPr>
            <w:tcW w:w="799" w:type="dxa"/>
          </w:tcPr>
          <w:p w14:paraId="5E477EFB">
            <w:pPr>
              <w:pStyle w:val="9"/>
              <w:spacing w:before="113" w:line="227" w:lineRule="auto"/>
              <w:ind w:left="293"/>
              <w:rPr>
                <w:b/>
                <w:bCs/>
                <w:sz w:val="20"/>
                <w:szCs w:val="20"/>
              </w:rPr>
            </w:pPr>
            <w:r>
              <w:rPr>
                <w:b/>
                <w:bCs/>
                <w:spacing w:val="-6"/>
                <w:sz w:val="20"/>
                <w:szCs w:val="20"/>
              </w:rPr>
              <w:t>12</w:t>
            </w:r>
          </w:p>
        </w:tc>
        <w:tc>
          <w:tcPr>
            <w:tcW w:w="809" w:type="dxa"/>
          </w:tcPr>
          <w:p w14:paraId="2A3E9E55">
            <w:pPr>
              <w:pStyle w:val="9"/>
              <w:spacing w:before="112" w:line="228" w:lineRule="auto"/>
              <w:ind w:left="297"/>
              <w:rPr>
                <w:b/>
                <w:bCs/>
                <w:sz w:val="20"/>
                <w:szCs w:val="20"/>
              </w:rPr>
            </w:pPr>
            <w:r>
              <w:rPr>
                <w:b/>
                <w:bCs/>
                <w:spacing w:val="-8"/>
                <w:sz w:val="20"/>
                <w:szCs w:val="20"/>
              </w:rPr>
              <w:t>10</w:t>
            </w:r>
          </w:p>
        </w:tc>
        <w:tc>
          <w:tcPr>
            <w:tcW w:w="799" w:type="dxa"/>
          </w:tcPr>
          <w:p w14:paraId="1042785B">
            <w:pPr>
              <w:pStyle w:val="9"/>
              <w:spacing w:before="113" w:line="227" w:lineRule="auto"/>
              <w:ind w:left="346"/>
              <w:rPr>
                <w:b/>
                <w:bCs/>
                <w:sz w:val="20"/>
                <w:szCs w:val="20"/>
              </w:rPr>
            </w:pPr>
            <w:r>
              <w:rPr>
                <w:b/>
                <w:bCs/>
                <w:sz w:val="20"/>
                <w:szCs w:val="20"/>
              </w:rPr>
              <w:t>9</w:t>
            </w:r>
          </w:p>
        </w:tc>
        <w:tc>
          <w:tcPr>
            <w:tcW w:w="799" w:type="dxa"/>
          </w:tcPr>
          <w:p w14:paraId="1707C518">
            <w:pPr>
              <w:pStyle w:val="9"/>
              <w:spacing w:before="113" w:line="227" w:lineRule="auto"/>
              <w:ind w:left="297"/>
              <w:rPr>
                <w:b/>
                <w:bCs/>
                <w:sz w:val="20"/>
                <w:szCs w:val="20"/>
              </w:rPr>
            </w:pPr>
            <w:r>
              <w:rPr>
                <w:b/>
                <w:bCs/>
                <w:spacing w:val="-6"/>
                <w:sz w:val="20"/>
                <w:szCs w:val="20"/>
              </w:rPr>
              <w:t>11</w:t>
            </w:r>
          </w:p>
        </w:tc>
        <w:tc>
          <w:tcPr>
            <w:tcW w:w="799" w:type="dxa"/>
          </w:tcPr>
          <w:p w14:paraId="6202A3AF">
            <w:pPr>
              <w:pStyle w:val="9"/>
              <w:spacing w:before="113" w:line="227" w:lineRule="auto"/>
              <w:ind w:left="297"/>
              <w:rPr>
                <w:b/>
                <w:bCs/>
                <w:sz w:val="20"/>
                <w:szCs w:val="20"/>
              </w:rPr>
            </w:pPr>
            <w:r>
              <w:rPr>
                <w:b/>
                <w:bCs/>
                <w:spacing w:val="-6"/>
                <w:sz w:val="20"/>
                <w:szCs w:val="20"/>
              </w:rPr>
              <w:t>10</w:t>
            </w:r>
          </w:p>
        </w:tc>
        <w:tc>
          <w:tcPr>
            <w:tcW w:w="789" w:type="dxa"/>
          </w:tcPr>
          <w:p w14:paraId="389E4AF5">
            <w:pPr>
              <w:pStyle w:val="9"/>
              <w:spacing w:before="113" w:line="227" w:lineRule="auto"/>
              <w:ind w:left="339"/>
              <w:rPr>
                <w:b/>
                <w:bCs/>
                <w:sz w:val="20"/>
                <w:szCs w:val="20"/>
              </w:rPr>
            </w:pPr>
            <w:r>
              <w:rPr>
                <w:b/>
                <w:bCs/>
                <w:sz w:val="20"/>
                <w:szCs w:val="20"/>
              </w:rPr>
              <w:t>8</w:t>
            </w:r>
          </w:p>
        </w:tc>
        <w:tc>
          <w:tcPr>
            <w:tcW w:w="804" w:type="dxa"/>
          </w:tcPr>
          <w:p w14:paraId="666B939D">
            <w:pPr>
              <w:pStyle w:val="9"/>
              <w:spacing w:before="110" w:line="229" w:lineRule="auto"/>
              <w:ind w:left="252"/>
              <w:rPr>
                <w:b/>
                <w:bCs/>
                <w:sz w:val="20"/>
                <w:szCs w:val="20"/>
              </w:rPr>
            </w:pPr>
            <w:r>
              <w:rPr>
                <w:b/>
                <w:bCs/>
                <w:spacing w:val="-5"/>
                <w:sz w:val="20"/>
                <w:szCs w:val="20"/>
              </w:rPr>
              <w:t>9.6</w:t>
            </w:r>
          </w:p>
        </w:tc>
      </w:tr>
      <w:tr w14:paraId="7F2447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804" w:type="dxa"/>
            <w:vMerge w:val="continue"/>
            <w:tcBorders>
              <w:top w:val="nil"/>
              <w:bottom w:val="nil"/>
            </w:tcBorders>
          </w:tcPr>
          <w:p w14:paraId="45FC7952"/>
        </w:tc>
        <w:tc>
          <w:tcPr>
            <w:tcW w:w="1667" w:type="dxa"/>
          </w:tcPr>
          <w:p w14:paraId="4F1126D3">
            <w:pPr>
              <w:pStyle w:val="9"/>
              <w:spacing w:before="104" w:line="219" w:lineRule="auto"/>
              <w:ind w:left="321"/>
              <w:rPr>
                <w:sz w:val="20"/>
                <w:szCs w:val="20"/>
              </w:rPr>
            </w:pPr>
            <w:r>
              <w:rPr>
                <w:spacing w:val="-2"/>
                <w:sz w:val="20"/>
                <w:szCs w:val="20"/>
              </w:rPr>
              <w:t>质量达标率</w:t>
            </w:r>
          </w:p>
        </w:tc>
        <w:tc>
          <w:tcPr>
            <w:tcW w:w="799" w:type="dxa"/>
          </w:tcPr>
          <w:p w14:paraId="50583372">
            <w:pPr>
              <w:pStyle w:val="9"/>
              <w:spacing w:before="124" w:line="236" w:lineRule="auto"/>
              <w:ind w:left="293"/>
              <w:rPr>
                <w:sz w:val="20"/>
                <w:szCs w:val="20"/>
              </w:rPr>
            </w:pPr>
            <w:r>
              <w:rPr>
                <w:spacing w:val="-6"/>
                <w:sz w:val="20"/>
                <w:szCs w:val="20"/>
              </w:rPr>
              <w:t>12</w:t>
            </w:r>
          </w:p>
        </w:tc>
        <w:tc>
          <w:tcPr>
            <w:tcW w:w="809" w:type="dxa"/>
          </w:tcPr>
          <w:p w14:paraId="328FADD2">
            <w:pPr>
              <w:pStyle w:val="9"/>
              <w:spacing w:before="124" w:line="236" w:lineRule="auto"/>
              <w:ind w:left="294"/>
              <w:rPr>
                <w:sz w:val="20"/>
                <w:szCs w:val="20"/>
              </w:rPr>
            </w:pPr>
            <w:r>
              <w:rPr>
                <w:spacing w:val="-6"/>
                <w:sz w:val="20"/>
                <w:szCs w:val="20"/>
              </w:rPr>
              <w:t>10</w:t>
            </w:r>
          </w:p>
        </w:tc>
        <w:tc>
          <w:tcPr>
            <w:tcW w:w="799" w:type="dxa"/>
          </w:tcPr>
          <w:p w14:paraId="3EC9B470">
            <w:pPr>
              <w:pStyle w:val="9"/>
              <w:spacing w:before="124" w:line="236" w:lineRule="auto"/>
              <w:ind w:left="346"/>
              <w:rPr>
                <w:sz w:val="20"/>
                <w:szCs w:val="20"/>
              </w:rPr>
            </w:pPr>
            <w:r>
              <w:rPr>
                <w:sz w:val="20"/>
                <w:szCs w:val="20"/>
              </w:rPr>
              <w:t>9</w:t>
            </w:r>
          </w:p>
        </w:tc>
        <w:tc>
          <w:tcPr>
            <w:tcW w:w="799" w:type="dxa"/>
          </w:tcPr>
          <w:p w14:paraId="6E6FB84D">
            <w:pPr>
              <w:pStyle w:val="9"/>
              <w:spacing w:before="124" w:line="236" w:lineRule="auto"/>
              <w:ind w:left="297"/>
              <w:rPr>
                <w:sz w:val="20"/>
                <w:szCs w:val="20"/>
              </w:rPr>
            </w:pPr>
            <w:r>
              <w:rPr>
                <w:spacing w:val="-6"/>
                <w:sz w:val="20"/>
                <w:szCs w:val="20"/>
              </w:rPr>
              <w:t>11</w:t>
            </w:r>
          </w:p>
        </w:tc>
        <w:tc>
          <w:tcPr>
            <w:tcW w:w="799" w:type="dxa"/>
          </w:tcPr>
          <w:p w14:paraId="76A26B77">
            <w:pPr>
              <w:pStyle w:val="9"/>
              <w:spacing w:before="124" w:line="236" w:lineRule="auto"/>
              <w:ind w:left="297"/>
              <w:rPr>
                <w:sz w:val="20"/>
                <w:szCs w:val="20"/>
              </w:rPr>
            </w:pPr>
            <w:r>
              <w:rPr>
                <w:spacing w:val="-6"/>
                <w:sz w:val="20"/>
                <w:szCs w:val="20"/>
              </w:rPr>
              <w:t>10</w:t>
            </w:r>
          </w:p>
        </w:tc>
        <w:tc>
          <w:tcPr>
            <w:tcW w:w="789" w:type="dxa"/>
          </w:tcPr>
          <w:p w14:paraId="50D4D6AA">
            <w:pPr>
              <w:pStyle w:val="9"/>
              <w:spacing w:before="124" w:line="236" w:lineRule="auto"/>
              <w:ind w:left="339"/>
              <w:rPr>
                <w:sz w:val="20"/>
                <w:szCs w:val="20"/>
              </w:rPr>
            </w:pPr>
            <w:r>
              <w:rPr>
                <w:sz w:val="20"/>
                <w:szCs w:val="20"/>
              </w:rPr>
              <w:t>8</w:t>
            </w:r>
          </w:p>
        </w:tc>
        <w:tc>
          <w:tcPr>
            <w:tcW w:w="804" w:type="dxa"/>
          </w:tcPr>
          <w:p w14:paraId="1F73A814">
            <w:pPr>
              <w:pStyle w:val="9"/>
              <w:spacing w:before="124" w:line="236" w:lineRule="auto"/>
              <w:ind w:left="249"/>
              <w:rPr>
                <w:sz w:val="20"/>
                <w:szCs w:val="20"/>
              </w:rPr>
            </w:pPr>
            <w:r>
              <w:rPr>
                <w:spacing w:val="-2"/>
                <w:sz w:val="20"/>
                <w:szCs w:val="20"/>
              </w:rPr>
              <w:t>9.6</w:t>
            </w:r>
          </w:p>
        </w:tc>
      </w:tr>
      <w:tr w14:paraId="6DA915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804" w:type="dxa"/>
            <w:vMerge w:val="continue"/>
            <w:tcBorders>
              <w:top w:val="nil"/>
              <w:bottom w:val="nil"/>
            </w:tcBorders>
          </w:tcPr>
          <w:p w14:paraId="3EC59AFE"/>
        </w:tc>
        <w:tc>
          <w:tcPr>
            <w:tcW w:w="1667" w:type="dxa"/>
          </w:tcPr>
          <w:p w14:paraId="105F9928">
            <w:pPr>
              <w:pStyle w:val="9"/>
              <w:spacing w:before="91" w:line="219" w:lineRule="auto"/>
              <w:ind w:left="63"/>
              <w:rPr>
                <w:sz w:val="20"/>
                <w:szCs w:val="20"/>
              </w:rPr>
            </w:pPr>
            <w:r>
              <w:rPr>
                <w:b/>
                <w:bCs/>
                <w:spacing w:val="-4"/>
                <w:sz w:val="20"/>
                <w:szCs w:val="20"/>
              </w:rPr>
              <w:t>产出时效</w:t>
            </w:r>
          </w:p>
        </w:tc>
        <w:tc>
          <w:tcPr>
            <w:tcW w:w="799" w:type="dxa"/>
          </w:tcPr>
          <w:p w14:paraId="630C191F">
            <w:pPr>
              <w:pStyle w:val="9"/>
              <w:spacing w:before="114" w:line="226" w:lineRule="auto"/>
              <w:ind w:left="293"/>
              <w:rPr>
                <w:b/>
                <w:bCs/>
                <w:sz w:val="20"/>
                <w:szCs w:val="20"/>
              </w:rPr>
            </w:pPr>
            <w:r>
              <w:rPr>
                <w:b/>
                <w:bCs/>
                <w:spacing w:val="-6"/>
                <w:sz w:val="20"/>
                <w:szCs w:val="20"/>
              </w:rPr>
              <w:t>10</w:t>
            </w:r>
          </w:p>
        </w:tc>
        <w:tc>
          <w:tcPr>
            <w:tcW w:w="809" w:type="dxa"/>
          </w:tcPr>
          <w:p w14:paraId="26461A21">
            <w:pPr>
              <w:pStyle w:val="9"/>
              <w:spacing w:before="113" w:line="227" w:lineRule="auto"/>
              <w:ind w:left="297"/>
              <w:rPr>
                <w:b/>
                <w:bCs/>
                <w:sz w:val="20"/>
                <w:szCs w:val="20"/>
              </w:rPr>
            </w:pPr>
            <w:r>
              <w:rPr>
                <w:b/>
                <w:bCs/>
                <w:spacing w:val="-8"/>
                <w:sz w:val="20"/>
                <w:szCs w:val="20"/>
              </w:rPr>
              <w:t>10</w:t>
            </w:r>
          </w:p>
        </w:tc>
        <w:tc>
          <w:tcPr>
            <w:tcW w:w="799" w:type="dxa"/>
          </w:tcPr>
          <w:p w14:paraId="017175DA">
            <w:pPr>
              <w:pStyle w:val="9"/>
              <w:spacing w:before="114" w:line="226" w:lineRule="auto"/>
              <w:ind w:left="296"/>
              <w:rPr>
                <w:b/>
                <w:bCs/>
                <w:sz w:val="20"/>
                <w:szCs w:val="20"/>
              </w:rPr>
            </w:pPr>
            <w:r>
              <w:rPr>
                <w:b/>
                <w:bCs/>
                <w:spacing w:val="-6"/>
                <w:sz w:val="20"/>
                <w:szCs w:val="20"/>
              </w:rPr>
              <w:t>10</w:t>
            </w:r>
          </w:p>
        </w:tc>
        <w:tc>
          <w:tcPr>
            <w:tcW w:w="799" w:type="dxa"/>
          </w:tcPr>
          <w:p w14:paraId="72C974CF">
            <w:pPr>
              <w:pStyle w:val="9"/>
              <w:spacing w:before="114" w:line="226" w:lineRule="auto"/>
              <w:ind w:left="297"/>
              <w:rPr>
                <w:b/>
                <w:bCs/>
                <w:sz w:val="20"/>
                <w:szCs w:val="20"/>
              </w:rPr>
            </w:pPr>
            <w:r>
              <w:rPr>
                <w:b/>
                <w:bCs/>
                <w:spacing w:val="-6"/>
                <w:sz w:val="20"/>
                <w:szCs w:val="20"/>
              </w:rPr>
              <w:t>10</w:t>
            </w:r>
          </w:p>
        </w:tc>
        <w:tc>
          <w:tcPr>
            <w:tcW w:w="799" w:type="dxa"/>
          </w:tcPr>
          <w:p w14:paraId="7BE3BB69">
            <w:pPr>
              <w:pStyle w:val="9"/>
              <w:spacing w:before="114" w:line="226" w:lineRule="auto"/>
              <w:ind w:left="297"/>
              <w:rPr>
                <w:b/>
                <w:bCs/>
                <w:sz w:val="20"/>
                <w:szCs w:val="20"/>
              </w:rPr>
            </w:pPr>
            <w:r>
              <w:rPr>
                <w:b/>
                <w:bCs/>
                <w:spacing w:val="-6"/>
                <w:sz w:val="20"/>
                <w:szCs w:val="20"/>
              </w:rPr>
              <w:t>10</w:t>
            </w:r>
          </w:p>
        </w:tc>
        <w:tc>
          <w:tcPr>
            <w:tcW w:w="789" w:type="dxa"/>
          </w:tcPr>
          <w:p w14:paraId="3D1F5493">
            <w:pPr>
              <w:pStyle w:val="9"/>
              <w:spacing w:before="114" w:line="226" w:lineRule="auto"/>
              <w:ind w:left="289"/>
              <w:rPr>
                <w:b/>
                <w:bCs/>
                <w:sz w:val="20"/>
                <w:szCs w:val="20"/>
              </w:rPr>
            </w:pPr>
            <w:r>
              <w:rPr>
                <w:b/>
                <w:bCs/>
                <w:spacing w:val="-6"/>
                <w:sz w:val="20"/>
                <w:szCs w:val="20"/>
              </w:rPr>
              <w:t>10</w:t>
            </w:r>
          </w:p>
        </w:tc>
        <w:tc>
          <w:tcPr>
            <w:tcW w:w="804" w:type="dxa"/>
          </w:tcPr>
          <w:p w14:paraId="5949D564">
            <w:pPr>
              <w:pStyle w:val="9"/>
              <w:spacing w:before="114" w:line="226" w:lineRule="auto"/>
              <w:ind w:left="300"/>
              <w:rPr>
                <w:b/>
                <w:bCs/>
                <w:sz w:val="20"/>
                <w:szCs w:val="20"/>
              </w:rPr>
            </w:pPr>
            <w:r>
              <w:rPr>
                <w:b/>
                <w:bCs/>
                <w:spacing w:val="-6"/>
                <w:sz w:val="20"/>
                <w:szCs w:val="20"/>
              </w:rPr>
              <w:t>10</w:t>
            </w:r>
          </w:p>
        </w:tc>
      </w:tr>
      <w:tr w14:paraId="4B7294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04" w:type="dxa"/>
            <w:vMerge w:val="continue"/>
            <w:tcBorders>
              <w:top w:val="nil"/>
              <w:bottom w:val="nil"/>
            </w:tcBorders>
          </w:tcPr>
          <w:p w14:paraId="2551BA56"/>
        </w:tc>
        <w:tc>
          <w:tcPr>
            <w:tcW w:w="1667" w:type="dxa"/>
          </w:tcPr>
          <w:p w14:paraId="249E7389">
            <w:pPr>
              <w:pStyle w:val="9"/>
              <w:spacing w:before="105" w:line="219" w:lineRule="auto"/>
              <w:ind w:left="321"/>
              <w:rPr>
                <w:sz w:val="20"/>
                <w:szCs w:val="20"/>
              </w:rPr>
            </w:pPr>
            <w:r>
              <w:rPr>
                <w:spacing w:val="-2"/>
                <w:sz w:val="20"/>
                <w:szCs w:val="20"/>
              </w:rPr>
              <w:t>完成及时性</w:t>
            </w:r>
          </w:p>
        </w:tc>
        <w:tc>
          <w:tcPr>
            <w:tcW w:w="799" w:type="dxa"/>
          </w:tcPr>
          <w:p w14:paraId="1ADCC339">
            <w:pPr>
              <w:pStyle w:val="9"/>
              <w:spacing w:before="124"/>
              <w:ind w:left="293"/>
              <w:rPr>
                <w:sz w:val="20"/>
                <w:szCs w:val="20"/>
              </w:rPr>
            </w:pPr>
            <w:r>
              <w:rPr>
                <w:spacing w:val="-6"/>
                <w:sz w:val="20"/>
                <w:szCs w:val="20"/>
              </w:rPr>
              <w:t>10</w:t>
            </w:r>
          </w:p>
        </w:tc>
        <w:tc>
          <w:tcPr>
            <w:tcW w:w="809" w:type="dxa"/>
          </w:tcPr>
          <w:p w14:paraId="763213D9">
            <w:pPr>
              <w:pStyle w:val="9"/>
              <w:spacing w:before="124"/>
              <w:ind w:left="294"/>
              <w:rPr>
                <w:sz w:val="20"/>
                <w:szCs w:val="20"/>
              </w:rPr>
            </w:pPr>
            <w:r>
              <w:rPr>
                <w:spacing w:val="-6"/>
                <w:sz w:val="20"/>
                <w:szCs w:val="20"/>
              </w:rPr>
              <w:t>10</w:t>
            </w:r>
          </w:p>
        </w:tc>
        <w:tc>
          <w:tcPr>
            <w:tcW w:w="799" w:type="dxa"/>
          </w:tcPr>
          <w:p w14:paraId="4D4614F2">
            <w:pPr>
              <w:pStyle w:val="9"/>
              <w:spacing w:before="124"/>
              <w:ind w:left="296"/>
              <w:rPr>
                <w:sz w:val="20"/>
                <w:szCs w:val="20"/>
              </w:rPr>
            </w:pPr>
            <w:r>
              <w:rPr>
                <w:spacing w:val="-6"/>
                <w:sz w:val="20"/>
                <w:szCs w:val="20"/>
              </w:rPr>
              <w:t>10</w:t>
            </w:r>
          </w:p>
        </w:tc>
        <w:tc>
          <w:tcPr>
            <w:tcW w:w="799" w:type="dxa"/>
          </w:tcPr>
          <w:p w14:paraId="1F28AED8">
            <w:pPr>
              <w:pStyle w:val="9"/>
              <w:spacing w:before="124"/>
              <w:ind w:left="297"/>
              <w:rPr>
                <w:sz w:val="20"/>
                <w:szCs w:val="20"/>
              </w:rPr>
            </w:pPr>
            <w:r>
              <w:rPr>
                <w:spacing w:val="-6"/>
                <w:sz w:val="20"/>
                <w:szCs w:val="20"/>
              </w:rPr>
              <w:t>10</w:t>
            </w:r>
          </w:p>
        </w:tc>
        <w:tc>
          <w:tcPr>
            <w:tcW w:w="799" w:type="dxa"/>
          </w:tcPr>
          <w:p w14:paraId="5BDC2226">
            <w:pPr>
              <w:pStyle w:val="9"/>
              <w:spacing w:before="124"/>
              <w:ind w:left="297"/>
              <w:rPr>
                <w:sz w:val="20"/>
                <w:szCs w:val="20"/>
              </w:rPr>
            </w:pPr>
            <w:r>
              <w:rPr>
                <w:spacing w:val="-6"/>
                <w:sz w:val="20"/>
                <w:szCs w:val="20"/>
              </w:rPr>
              <w:t>10</w:t>
            </w:r>
          </w:p>
        </w:tc>
        <w:tc>
          <w:tcPr>
            <w:tcW w:w="789" w:type="dxa"/>
          </w:tcPr>
          <w:p w14:paraId="2C8B4A59">
            <w:pPr>
              <w:pStyle w:val="9"/>
              <w:spacing w:before="124"/>
              <w:ind w:left="289"/>
              <w:rPr>
                <w:sz w:val="20"/>
                <w:szCs w:val="20"/>
              </w:rPr>
            </w:pPr>
            <w:r>
              <w:rPr>
                <w:spacing w:val="-6"/>
                <w:sz w:val="20"/>
                <w:szCs w:val="20"/>
              </w:rPr>
              <w:t>10</w:t>
            </w:r>
          </w:p>
        </w:tc>
        <w:tc>
          <w:tcPr>
            <w:tcW w:w="804" w:type="dxa"/>
          </w:tcPr>
          <w:p w14:paraId="586B12CF">
            <w:pPr>
              <w:pStyle w:val="9"/>
              <w:spacing w:before="124"/>
              <w:ind w:left="300"/>
              <w:rPr>
                <w:sz w:val="20"/>
                <w:szCs w:val="20"/>
              </w:rPr>
            </w:pPr>
            <w:r>
              <w:rPr>
                <w:spacing w:val="-6"/>
                <w:sz w:val="20"/>
                <w:szCs w:val="20"/>
              </w:rPr>
              <w:t>10</w:t>
            </w:r>
          </w:p>
        </w:tc>
      </w:tr>
      <w:tr w14:paraId="59B11B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804" w:type="dxa"/>
            <w:vMerge w:val="continue"/>
            <w:tcBorders>
              <w:top w:val="nil"/>
              <w:bottom w:val="nil"/>
            </w:tcBorders>
          </w:tcPr>
          <w:p w14:paraId="4C6DED23"/>
        </w:tc>
        <w:tc>
          <w:tcPr>
            <w:tcW w:w="1667" w:type="dxa"/>
          </w:tcPr>
          <w:p w14:paraId="32A723B7">
            <w:pPr>
              <w:pStyle w:val="9"/>
              <w:spacing w:before="91" w:line="219" w:lineRule="auto"/>
              <w:ind w:left="73"/>
              <w:rPr>
                <w:sz w:val="20"/>
                <w:szCs w:val="20"/>
              </w:rPr>
            </w:pPr>
            <w:r>
              <w:rPr>
                <w:b/>
                <w:bCs/>
                <w:spacing w:val="-4"/>
                <w:sz w:val="20"/>
                <w:szCs w:val="20"/>
              </w:rPr>
              <w:t>产出成本</w:t>
            </w:r>
          </w:p>
        </w:tc>
        <w:tc>
          <w:tcPr>
            <w:tcW w:w="799" w:type="dxa"/>
          </w:tcPr>
          <w:p w14:paraId="6AAC8522">
            <w:pPr>
              <w:pStyle w:val="9"/>
              <w:spacing w:before="115" w:line="225" w:lineRule="auto"/>
              <w:ind w:left="344"/>
              <w:rPr>
                <w:b/>
                <w:bCs/>
                <w:sz w:val="20"/>
                <w:szCs w:val="20"/>
              </w:rPr>
            </w:pPr>
            <w:r>
              <w:rPr>
                <w:b/>
                <w:bCs/>
                <w:sz w:val="20"/>
                <w:szCs w:val="20"/>
              </w:rPr>
              <w:t>3</w:t>
            </w:r>
          </w:p>
        </w:tc>
        <w:tc>
          <w:tcPr>
            <w:tcW w:w="809" w:type="dxa"/>
          </w:tcPr>
          <w:p w14:paraId="4A7B1AB3">
            <w:pPr>
              <w:pStyle w:val="9"/>
              <w:spacing w:before="115" w:line="225" w:lineRule="auto"/>
              <w:ind w:left="344"/>
              <w:rPr>
                <w:b/>
                <w:bCs/>
                <w:sz w:val="20"/>
                <w:szCs w:val="20"/>
              </w:rPr>
            </w:pPr>
            <w:r>
              <w:rPr>
                <w:b/>
                <w:bCs/>
                <w:sz w:val="20"/>
                <w:szCs w:val="20"/>
              </w:rPr>
              <w:t>3</w:t>
            </w:r>
          </w:p>
        </w:tc>
        <w:tc>
          <w:tcPr>
            <w:tcW w:w="799" w:type="dxa"/>
          </w:tcPr>
          <w:p w14:paraId="111FB1DA">
            <w:pPr>
              <w:pStyle w:val="9"/>
              <w:spacing w:before="115" w:line="225" w:lineRule="auto"/>
              <w:ind w:left="346"/>
              <w:rPr>
                <w:b/>
                <w:bCs/>
                <w:sz w:val="20"/>
                <w:szCs w:val="20"/>
              </w:rPr>
            </w:pPr>
            <w:r>
              <w:rPr>
                <w:b/>
                <w:bCs/>
                <w:sz w:val="20"/>
                <w:szCs w:val="20"/>
              </w:rPr>
              <w:t>3</w:t>
            </w:r>
          </w:p>
        </w:tc>
        <w:tc>
          <w:tcPr>
            <w:tcW w:w="799" w:type="dxa"/>
          </w:tcPr>
          <w:p w14:paraId="5487A063">
            <w:pPr>
              <w:pStyle w:val="9"/>
              <w:spacing w:before="115" w:line="225" w:lineRule="auto"/>
              <w:ind w:left="347"/>
              <w:rPr>
                <w:b/>
                <w:bCs/>
                <w:sz w:val="20"/>
                <w:szCs w:val="20"/>
              </w:rPr>
            </w:pPr>
            <w:r>
              <w:rPr>
                <w:b/>
                <w:bCs/>
                <w:sz w:val="20"/>
                <w:szCs w:val="20"/>
              </w:rPr>
              <w:t>3</w:t>
            </w:r>
          </w:p>
        </w:tc>
        <w:tc>
          <w:tcPr>
            <w:tcW w:w="799" w:type="dxa"/>
          </w:tcPr>
          <w:p w14:paraId="24E25AFA">
            <w:pPr>
              <w:pStyle w:val="9"/>
              <w:spacing w:before="115" w:line="225" w:lineRule="auto"/>
              <w:ind w:left="347"/>
              <w:rPr>
                <w:b/>
                <w:bCs/>
                <w:sz w:val="20"/>
                <w:szCs w:val="20"/>
              </w:rPr>
            </w:pPr>
            <w:r>
              <w:rPr>
                <w:b/>
                <w:bCs/>
                <w:sz w:val="20"/>
                <w:szCs w:val="20"/>
              </w:rPr>
              <w:t>3</w:t>
            </w:r>
          </w:p>
        </w:tc>
        <w:tc>
          <w:tcPr>
            <w:tcW w:w="789" w:type="dxa"/>
          </w:tcPr>
          <w:p w14:paraId="2F612846">
            <w:pPr>
              <w:pStyle w:val="9"/>
              <w:spacing w:before="115" w:line="225" w:lineRule="auto"/>
              <w:ind w:left="339"/>
              <w:rPr>
                <w:b/>
                <w:bCs/>
                <w:sz w:val="20"/>
                <w:szCs w:val="20"/>
              </w:rPr>
            </w:pPr>
            <w:r>
              <w:rPr>
                <w:b/>
                <w:bCs/>
                <w:sz w:val="20"/>
                <w:szCs w:val="20"/>
              </w:rPr>
              <w:t>3</w:t>
            </w:r>
          </w:p>
        </w:tc>
        <w:tc>
          <w:tcPr>
            <w:tcW w:w="804" w:type="dxa"/>
          </w:tcPr>
          <w:p w14:paraId="374A21F6">
            <w:pPr>
              <w:pStyle w:val="9"/>
              <w:spacing w:before="115" w:line="225" w:lineRule="auto"/>
              <w:ind w:left="350"/>
              <w:rPr>
                <w:b/>
                <w:bCs/>
                <w:sz w:val="20"/>
                <w:szCs w:val="20"/>
              </w:rPr>
            </w:pPr>
            <w:r>
              <w:rPr>
                <w:b/>
                <w:bCs/>
                <w:sz w:val="20"/>
                <w:szCs w:val="20"/>
              </w:rPr>
              <w:t>3</w:t>
            </w:r>
          </w:p>
        </w:tc>
      </w:tr>
      <w:tr w14:paraId="4BE796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804" w:type="dxa"/>
            <w:vMerge w:val="continue"/>
            <w:tcBorders>
              <w:top w:val="nil"/>
            </w:tcBorders>
          </w:tcPr>
          <w:p w14:paraId="644346CF"/>
        </w:tc>
        <w:tc>
          <w:tcPr>
            <w:tcW w:w="1667" w:type="dxa"/>
          </w:tcPr>
          <w:p w14:paraId="2796ED79">
            <w:pPr>
              <w:pStyle w:val="9"/>
              <w:spacing w:before="104" w:line="219" w:lineRule="auto"/>
              <w:ind w:left="321"/>
              <w:rPr>
                <w:sz w:val="20"/>
                <w:szCs w:val="20"/>
              </w:rPr>
            </w:pPr>
            <w:r>
              <w:rPr>
                <w:spacing w:val="-2"/>
                <w:sz w:val="20"/>
                <w:szCs w:val="20"/>
              </w:rPr>
              <w:t>成本节约率</w:t>
            </w:r>
          </w:p>
        </w:tc>
        <w:tc>
          <w:tcPr>
            <w:tcW w:w="799" w:type="dxa"/>
          </w:tcPr>
          <w:p w14:paraId="0D484B6C">
            <w:pPr>
              <w:pStyle w:val="9"/>
              <w:spacing w:before="126" w:line="234" w:lineRule="auto"/>
              <w:ind w:left="344"/>
              <w:rPr>
                <w:sz w:val="20"/>
                <w:szCs w:val="20"/>
              </w:rPr>
            </w:pPr>
            <w:r>
              <w:rPr>
                <w:sz w:val="20"/>
                <w:szCs w:val="20"/>
              </w:rPr>
              <w:t>3</w:t>
            </w:r>
          </w:p>
        </w:tc>
        <w:tc>
          <w:tcPr>
            <w:tcW w:w="809" w:type="dxa"/>
          </w:tcPr>
          <w:p w14:paraId="1B0CBA0E">
            <w:pPr>
              <w:pStyle w:val="9"/>
              <w:spacing w:before="126" w:line="234" w:lineRule="auto"/>
              <w:ind w:left="344"/>
              <w:rPr>
                <w:sz w:val="20"/>
                <w:szCs w:val="20"/>
              </w:rPr>
            </w:pPr>
            <w:r>
              <w:rPr>
                <w:sz w:val="20"/>
                <w:szCs w:val="20"/>
              </w:rPr>
              <w:t>3</w:t>
            </w:r>
          </w:p>
        </w:tc>
        <w:tc>
          <w:tcPr>
            <w:tcW w:w="799" w:type="dxa"/>
          </w:tcPr>
          <w:p w14:paraId="10D9F7F4">
            <w:pPr>
              <w:pStyle w:val="9"/>
              <w:spacing w:before="126" w:line="234" w:lineRule="auto"/>
              <w:ind w:left="346"/>
              <w:rPr>
                <w:sz w:val="20"/>
                <w:szCs w:val="20"/>
              </w:rPr>
            </w:pPr>
            <w:r>
              <w:rPr>
                <w:sz w:val="20"/>
                <w:szCs w:val="20"/>
              </w:rPr>
              <w:t>3</w:t>
            </w:r>
          </w:p>
        </w:tc>
        <w:tc>
          <w:tcPr>
            <w:tcW w:w="799" w:type="dxa"/>
          </w:tcPr>
          <w:p w14:paraId="1CB3025F">
            <w:pPr>
              <w:pStyle w:val="9"/>
              <w:spacing w:before="126" w:line="234" w:lineRule="auto"/>
              <w:ind w:left="347"/>
              <w:rPr>
                <w:sz w:val="20"/>
                <w:szCs w:val="20"/>
              </w:rPr>
            </w:pPr>
            <w:r>
              <w:rPr>
                <w:sz w:val="20"/>
                <w:szCs w:val="20"/>
              </w:rPr>
              <w:t>3</w:t>
            </w:r>
          </w:p>
        </w:tc>
        <w:tc>
          <w:tcPr>
            <w:tcW w:w="799" w:type="dxa"/>
          </w:tcPr>
          <w:p w14:paraId="36C07CD5">
            <w:pPr>
              <w:pStyle w:val="9"/>
              <w:spacing w:before="126" w:line="234" w:lineRule="auto"/>
              <w:ind w:left="347"/>
              <w:rPr>
                <w:sz w:val="20"/>
                <w:szCs w:val="20"/>
              </w:rPr>
            </w:pPr>
            <w:r>
              <w:rPr>
                <w:sz w:val="20"/>
                <w:szCs w:val="20"/>
              </w:rPr>
              <w:t>3</w:t>
            </w:r>
          </w:p>
        </w:tc>
        <w:tc>
          <w:tcPr>
            <w:tcW w:w="789" w:type="dxa"/>
          </w:tcPr>
          <w:p w14:paraId="697F2409">
            <w:pPr>
              <w:pStyle w:val="9"/>
              <w:spacing w:before="126" w:line="234" w:lineRule="auto"/>
              <w:ind w:left="339"/>
              <w:rPr>
                <w:sz w:val="20"/>
                <w:szCs w:val="20"/>
              </w:rPr>
            </w:pPr>
            <w:r>
              <w:rPr>
                <w:sz w:val="20"/>
                <w:szCs w:val="20"/>
              </w:rPr>
              <w:t>3</w:t>
            </w:r>
          </w:p>
        </w:tc>
        <w:tc>
          <w:tcPr>
            <w:tcW w:w="804" w:type="dxa"/>
          </w:tcPr>
          <w:p w14:paraId="259B27B2">
            <w:pPr>
              <w:pStyle w:val="9"/>
              <w:spacing w:before="126" w:line="234" w:lineRule="auto"/>
              <w:ind w:left="350"/>
              <w:rPr>
                <w:sz w:val="20"/>
                <w:szCs w:val="20"/>
              </w:rPr>
            </w:pPr>
            <w:r>
              <w:rPr>
                <w:sz w:val="20"/>
                <w:szCs w:val="20"/>
              </w:rPr>
              <w:t>3</w:t>
            </w:r>
          </w:p>
        </w:tc>
      </w:tr>
      <w:tr w14:paraId="1816B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804" w:type="dxa"/>
            <w:vMerge w:val="restart"/>
            <w:tcBorders>
              <w:bottom w:val="nil"/>
            </w:tcBorders>
          </w:tcPr>
          <w:p w14:paraId="7CAEB73B">
            <w:pPr>
              <w:spacing w:line="416" w:lineRule="auto"/>
            </w:pPr>
          </w:p>
          <w:p w14:paraId="23BD79BB">
            <w:pPr>
              <w:pStyle w:val="9"/>
              <w:spacing w:before="65" w:line="220" w:lineRule="auto"/>
              <w:ind w:left="197"/>
              <w:rPr>
                <w:sz w:val="20"/>
                <w:szCs w:val="20"/>
              </w:rPr>
            </w:pPr>
            <w:r>
              <w:rPr>
                <w:b/>
                <w:bCs/>
                <w:spacing w:val="-6"/>
                <w:sz w:val="20"/>
                <w:szCs w:val="20"/>
              </w:rPr>
              <w:t>效益</w:t>
            </w:r>
          </w:p>
        </w:tc>
        <w:tc>
          <w:tcPr>
            <w:tcW w:w="1667" w:type="dxa"/>
          </w:tcPr>
          <w:p w14:paraId="17461192">
            <w:pPr>
              <w:pStyle w:val="9"/>
              <w:spacing w:before="94" w:line="220" w:lineRule="auto"/>
              <w:ind w:left="63"/>
              <w:rPr>
                <w:sz w:val="20"/>
                <w:szCs w:val="20"/>
              </w:rPr>
            </w:pPr>
            <w:r>
              <w:rPr>
                <w:b/>
                <w:bCs/>
                <w:spacing w:val="-5"/>
                <w:sz w:val="20"/>
                <w:szCs w:val="20"/>
              </w:rPr>
              <w:t>项目效益</w:t>
            </w:r>
          </w:p>
        </w:tc>
        <w:tc>
          <w:tcPr>
            <w:tcW w:w="799" w:type="dxa"/>
          </w:tcPr>
          <w:p w14:paraId="2C9867E6">
            <w:pPr>
              <w:pStyle w:val="9"/>
              <w:spacing w:before="116" w:line="234" w:lineRule="auto"/>
              <w:ind w:left="293"/>
              <w:rPr>
                <w:b/>
                <w:bCs/>
                <w:sz w:val="20"/>
                <w:szCs w:val="20"/>
              </w:rPr>
            </w:pPr>
            <w:r>
              <w:rPr>
                <w:b/>
                <w:bCs/>
                <w:spacing w:val="-3"/>
                <w:sz w:val="20"/>
                <w:szCs w:val="20"/>
              </w:rPr>
              <w:t>25</w:t>
            </w:r>
          </w:p>
        </w:tc>
        <w:tc>
          <w:tcPr>
            <w:tcW w:w="809" w:type="dxa"/>
          </w:tcPr>
          <w:p w14:paraId="6FA9923C">
            <w:pPr>
              <w:pStyle w:val="9"/>
              <w:spacing w:before="116" w:line="234" w:lineRule="auto"/>
              <w:ind w:left="294"/>
              <w:rPr>
                <w:b/>
                <w:bCs/>
                <w:sz w:val="20"/>
                <w:szCs w:val="20"/>
              </w:rPr>
            </w:pPr>
            <w:r>
              <w:rPr>
                <w:b/>
                <w:bCs/>
                <w:spacing w:val="-6"/>
                <w:sz w:val="20"/>
                <w:szCs w:val="20"/>
              </w:rPr>
              <w:t>19</w:t>
            </w:r>
          </w:p>
        </w:tc>
        <w:tc>
          <w:tcPr>
            <w:tcW w:w="799" w:type="dxa"/>
          </w:tcPr>
          <w:p w14:paraId="17107247">
            <w:pPr>
              <w:pStyle w:val="9"/>
              <w:spacing w:before="115" w:line="235" w:lineRule="auto"/>
              <w:ind w:left="298"/>
              <w:rPr>
                <w:b/>
                <w:bCs/>
                <w:sz w:val="20"/>
                <w:szCs w:val="20"/>
              </w:rPr>
            </w:pPr>
            <w:r>
              <w:rPr>
                <w:b/>
                <w:bCs/>
                <w:spacing w:val="-8"/>
                <w:sz w:val="20"/>
                <w:szCs w:val="20"/>
              </w:rPr>
              <w:t>19</w:t>
            </w:r>
          </w:p>
        </w:tc>
        <w:tc>
          <w:tcPr>
            <w:tcW w:w="799" w:type="dxa"/>
          </w:tcPr>
          <w:p w14:paraId="0517A9D1">
            <w:pPr>
              <w:pStyle w:val="9"/>
              <w:spacing w:before="116" w:line="234" w:lineRule="auto"/>
              <w:ind w:left="297"/>
              <w:rPr>
                <w:b/>
                <w:bCs/>
                <w:sz w:val="20"/>
                <w:szCs w:val="20"/>
              </w:rPr>
            </w:pPr>
            <w:r>
              <w:rPr>
                <w:b/>
                <w:bCs/>
                <w:spacing w:val="-6"/>
                <w:sz w:val="20"/>
                <w:szCs w:val="20"/>
              </w:rPr>
              <w:t>17</w:t>
            </w:r>
          </w:p>
        </w:tc>
        <w:tc>
          <w:tcPr>
            <w:tcW w:w="799" w:type="dxa"/>
          </w:tcPr>
          <w:p w14:paraId="3B311339">
            <w:pPr>
              <w:pStyle w:val="9"/>
              <w:spacing w:before="116" w:line="234" w:lineRule="auto"/>
              <w:ind w:left="297"/>
              <w:rPr>
                <w:b/>
                <w:bCs/>
                <w:sz w:val="20"/>
                <w:szCs w:val="20"/>
              </w:rPr>
            </w:pPr>
            <w:r>
              <w:rPr>
                <w:b/>
                <w:bCs/>
                <w:spacing w:val="-6"/>
                <w:sz w:val="20"/>
                <w:szCs w:val="20"/>
              </w:rPr>
              <w:t>17</w:t>
            </w:r>
          </w:p>
        </w:tc>
        <w:tc>
          <w:tcPr>
            <w:tcW w:w="789" w:type="dxa"/>
          </w:tcPr>
          <w:p w14:paraId="0C13F6AC">
            <w:pPr>
              <w:pStyle w:val="9"/>
              <w:spacing w:before="116" w:line="234" w:lineRule="auto"/>
              <w:ind w:left="289"/>
              <w:rPr>
                <w:b/>
                <w:bCs/>
                <w:sz w:val="20"/>
                <w:szCs w:val="20"/>
              </w:rPr>
            </w:pPr>
            <w:r>
              <w:rPr>
                <w:b/>
                <w:bCs/>
                <w:spacing w:val="-6"/>
                <w:sz w:val="20"/>
                <w:szCs w:val="20"/>
              </w:rPr>
              <w:t>18</w:t>
            </w:r>
          </w:p>
        </w:tc>
        <w:tc>
          <w:tcPr>
            <w:tcW w:w="804" w:type="dxa"/>
          </w:tcPr>
          <w:p w14:paraId="7FB0E910">
            <w:pPr>
              <w:pStyle w:val="9"/>
              <w:spacing w:before="116" w:line="234" w:lineRule="auto"/>
              <w:ind w:left="300"/>
              <w:rPr>
                <w:b/>
                <w:bCs/>
                <w:sz w:val="20"/>
                <w:szCs w:val="20"/>
              </w:rPr>
            </w:pPr>
            <w:r>
              <w:rPr>
                <w:b/>
                <w:bCs/>
                <w:spacing w:val="-6"/>
                <w:sz w:val="20"/>
                <w:szCs w:val="20"/>
              </w:rPr>
              <w:t>18</w:t>
            </w:r>
          </w:p>
        </w:tc>
      </w:tr>
      <w:tr w14:paraId="3D9188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804" w:type="dxa"/>
            <w:vMerge w:val="continue"/>
            <w:tcBorders>
              <w:top w:val="nil"/>
              <w:bottom w:val="nil"/>
            </w:tcBorders>
          </w:tcPr>
          <w:p w14:paraId="4852E896"/>
        </w:tc>
        <w:tc>
          <w:tcPr>
            <w:tcW w:w="1667" w:type="dxa"/>
          </w:tcPr>
          <w:p w14:paraId="3073AA63">
            <w:pPr>
              <w:pStyle w:val="9"/>
              <w:spacing w:before="106" w:line="220" w:lineRule="auto"/>
              <w:ind w:left="420"/>
              <w:rPr>
                <w:sz w:val="20"/>
                <w:szCs w:val="20"/>
              </w:rPr>
            </w:pPr>
            <w:r>
              <w:rPr>
                <w:spacing w:val="2"/>
                <w:sz w:val="20"/>
                <w:szCs w:val="20"/>
              </w:rPr>
              <w:t>实施效益</w:t>
            </w:r>
          </w:p>
        </w:tc>
        <w:tc>
          <w:tcPr>
            <w:tcW w:w="799" w:type="dxa"/>
          </w:tcPr>
          <w:p w14:paraId="4E6A623E">
            <w:pPr>
              <w:pStyle w:val="9"/>
              <w:spacing w:before="126" w:line="233" w:lineRule="auto"/>
              <w:ind w:left="293"/>
              <w:rPr>
                <w:sz w:val="20"/>
                <w:szCs w:val="20"/>
              </w:rPr>
            </w:pPr>
            <w:r>
              <w:rPr>
                <w:spacing w:val="-3"/>
                <w:sz w:val="20"/>
                <w:szCs w:val="20"/>
              </w:rPr>
              <w:t>25</w:t>
            </w:r>
          </w:p>
        </w:tc>
        <w:tc>
          <w:tcPr>
            <w:tcW w:w="809" w:type="dxa"/>
          </w:tcPr>
          <w:p w14:paraId="3E8A33A9">
            <w:pPr>
              <w:pStyle w:val="9"/>
              <w:spacing w:before="126" w:line="233" w:lineRule="auto"/>
              <w:ind w:left="294"/>
              <w:rPr>
                <w:sz w:val="20"/>
                <w:szCs w:val="20"/>
              </w:rPr>
            </w:pPr>
            <w:r>
              <w:rPr>
                <w:spacing w:val="-6"/>
                <w:sz w:val="20"/>
                <w:szCs w:val="20"/>
              </w:rPr>
              <w:t>19</w:t>
            </w:r>
          </w:p>
        </w:tc>
        <w:tc>
          <w:tcPr>
            <w:tcW w:w="799" w:type="dxa"/>
          </w:tcPr>
          <w:p w14:paraId="6B784580">
            <w:pPr>
              <w:pStyle w:val="9"/>
              <w:spacing w:before="126" w:line="233" w:lineRule="auto"/>
              <w:ind w:left="296"/>
              <w:rPr>
                <w:sz w:val="20"/>
                <w:szCs w:val="20"/>
              </w:rPr>
            </w:pPr>
            <w:r>
              <w:rPr>
                <w:spacing w:val="-6"/>
                <w:sz w:val="20"/>
                <w:szCs w:val="20"/>
              </w:rPr>
              <w:t>19</w:t>
            </w:r>
          </w:p>
        </w:tc>
        <w:tc>
          <w:tcPr>
            <w:tcW w:w="799" w:type="dxa"/>
          </w:tcPr>
          <w:p w14:paraId="5E798724">
            <w:pPr>
              <w:pStyle w:val="9"/>
              <w:spacing w:before="126" w:line="233" w:lineRule="auto"/>
              <w:ind w:left="297"/>
              <w:rPr>
                <w:sz w:val="20"/>
                <w:szCs w:val="20"/>
              </w:rPr>
            </w:pPr>
            <w:r>
              <w:rPr>
                <w:spacing w:val="-6"/>
                <w:sz w:val="20"/>
                <w:szCs w:val="20"/>
              </w:rPr>
              <w:t>17</w:t>
            </w:r>
          </w:p>
        </w:tc>
        <w:tc>
          <w:tcPr>
            <w:tcW w:w="799" w:type="dxa"/>
          </w:tcPr>
          <w:p w14:paraId="2665A24A">
            <w:pPr>
              <w:pStyle w:val="9"/>
              <w:spacing w:before="126" w:line="233" w:lineRule="auto"/>
              <w:ind w:left="297"/>
              <w:rPr>
                <w:sz w:val="20"/>
                <w:szCs w:val="20"/>
              </w:rPr>
            </w:pPr>
            <w:r>
              <w:rPr>
                <w:spacing w:val="-6"/>
                <w:sz w:val="20"/>
                <w:szCs w:val="20"/>
              </w:rPr>
              <w:t>17</w:t>
            </w:r>
          </w:p>
        </w:tc>
        <w:tc>
          <w:tcPr>
            <w:tcW w:w="789" w:type="dxa"/>
          </w:tcPr>
          <w:p w14:paraId="48EB0B13">
            <w:pPr>
              <w:pStyle w:val="9"/>
              <w:spacing w:before="126" w:line="233" w:lineRule="auto"/>
              <w:ind w:left="289"/>
              <w:rPr>
                <w:sz w:val="20"/>
                <w:szCs w:val="20"/>
              </w:rPr>
            </w:pPr>
            <w:r>
              <w:rPr>
                <w:spacing w:val="-6"/>
                <w:sz w:val="20"/>
                <w:szCs w:val="20"/>
              </w:rPr>
              <w:t>18</w:t>
            </w:r>
          </w:p>
        </w:tc>
        <w:tc>
          <w:tcPr>
            <w:tcW w:w="804" w:type="dxa"/>
          </w:tcPr>
          <w:p w14:paraId="0F60054E">
            <w:pPr>
              <w:pStyle w:val="9"/>
              <w:spacing w:before="126" w:line="233" w:lineRule="auto"/>
              <w:ind w:left="300"/>
              <w:rPr>
                <w:sz w:val="20"/>
                <w:szCs w:val="20"/>
              </w:rPr>
            </w:pPr>
            <w:r>
              <w:rPr>
                <w:spacing w:val="-6"/>
                <w:sz w:val="20"/>
                <w:szCs w:val="20"/>
              </w:rPr>
              <w:t>18</w:t>
            </w:r>
          </w:p>
        </w:tc>
      </w:tr>
      <w:tr w14:paraId="150C98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804" w:type="dxa"/>
            <w:vMerge w:val="continue"/>
            <w:tcBorders>
              <w:top w:val="nil"/>
            </w:tcBorders>
          </w:tcPr>
          <w:p w14:paraId="5AD1A6FC"/>
        </w:tc>
        <w:tc>
          <w:tcPr>
            <w:tcW w:w="1667" w:type="dxa"/>
          </w:tcPr>
          <w:p w14:paraId="2E882885">
            <w:pPr>
              <w:pStyle w:val="9"/>
              <w:spacing w:before="94" w:line="219" w:lineRule="auto"/>
              <w:ind w:left="63"/>
              <w:rPr>
                <w:sz w:val="20"/>
                <w:szCs w:val="20"/>
              </w:rPr>
            </w:pPr>
            <w:r>
              <w:rPr>
                <w:b/>
                <w:bCs/>
                <w:spacing w:val="-4"/>
                <w:sz w:val="20"/>
                <w:szCs w:val="20"/>
              </w:rPr>
              <w:t>满意度</w:t>
            </w:r>
          </w:p>
        </w:tc>
        <w:tc>
          <w:tcPr>
            <w:tcW w:w="799" w:type="dxa"/>
          </w:tcPr>
          <w:p w14:paraId="450CE9CD">
            <w:pPr>
              <w:pStyle w:val="9"/>
              <w:spacing w:before="117" w:line="223" w:lineRule="auto"/>
              <w:ind w:left="344"/>
              <w:rPr>
                <w:b/>
                <w:bCs/>
                <w:sz w:val="20"/>
                <w:szCs w:val="20"/>
              </w:rPr>
            </w:pPr>
            <w:r>
              <w:rPr>
                <w:b/>
                <w:bCs/>
                <w:sz w:val="20"/>
                <w:szCs w:val="20"/>
              </w:rPr>
              <w:t>5</w:t>
            </w:r>
          </w:p>
        </w:tc>
        <w:tc>
          <w:tcPr>
            <w:tcW w:w="809" w:type="dxa"/>
          </w:tcPr>
          <w:p w14:paraId="42AD0F66">
            <w:pPr>
              <w:pStyle w:val="9"/>
              <w:spacing w:before="117" w:line="223" w:lineRule="auto"/>
              <w:ind w:left="245"/>
              <w:rPr>
                <w:b/>
                <w:bCs/>
                <w:sz w:val="20"/>
                <w:szCs w:val="20"/>
              </w:rPr>
            </w:pPr>
            <w:r>
              <w:rPr>
                <w:b/>
                <w:bCs/>
                <w:spacing w:val="-2"/>
                <w:sz w:val="20"/>
                <w:szCs w:val="20"/>
              </w:rPr>
              <w:t>4.5</w:t>
            </w:r>
          </w:p>
        </w:tc>
        <w:tc>
          <w:tcPr>
            <w:tcW w:w="799" w:type="dxa"/>
          </w:tcPr>
          <w:p w14:paraId="13C932BA">
            <w:pPr>
              <w:pStyle w:val="9"/>
              <w:spacing w:before="117" w:line="223" w:lineRule="auto"/>
              <w:ind w:left="346"/>
              <w:rPr>
                <w:b/>
                <w:bCs/>
                <w:sz w:val="20"/>
                <w:szCs w:val="20"/>
              </w:rPr>
            </w:pPr>
            <w:r>
              <w:rPr>
                <w:b/>
                <w:bCs/>
                <w:sz w:val="20"/>
                <w:szCs w:val="20"/>
              </w:rPr>
              <w:t>4</w:t>
            </w:r>
          </w:p>
        </w:tc>
        <w:tc>
          <w:tcPr>
            <w:tcW w:w="799" w:type="dxa"/>
          </w:tcPr>
          <w:p w14:paraId="39C537FA">
            <w:pPr>
              <w:pStyle w:val="9"/>
              <w:spacing w:before="117" w:line="223" w:lineRule="auto"/>
              <w:ind w:left="347"/>
              <w:rPr>
                <w:b/>
                <w:bCs/>
                <w:sz w:val="20"/>
                <w:szCs w:val="20"/>
              </w:rPr>
            </w:pPr>
            <w:r>
              <w:rPr>
                <w:b/>
                <w:bCs/>
                <w:sz w:val="20"/>
                <w:szCs w:val="20"/>
              </w:rPr>
              <w:t>5</w:t>
            </w:r>
          </w:p>
        </w:tc>
        <w:tc>
          <w:tcPr>
            <w:tcW w:w="799" w:type="dxa"/>
          </w:tcPr>
          <w:p w14:paraId="70A45984">
            <w:pPr>
              <w:pStyle w:val="9"/>
              <w:spacing w:before="117" w:line="223" w:lineRule="auto"/>
              <w:ind w:left="347"/>
              <w:rPr>
                <w:b/>
                <w:bCs/>
                <w:sz w:val="20"/>
                <w:szCs w:val="20"/>
              </w:rPr>
            </w:pPr>
            <w:r>
              <w:rPr>
                <w:b/>
                <w:bCs/>
                <w:sz w:val="20"/>
                <w:szCs w:val="20"/>
              </w:rPr>
              <w:t>4</w:t>
            </w:r>
          </w:p>
        </w:tc>
        <w:tc>
          <w:tcPr>
            <w:tcW w:w="789" w:type="dxa"/>
          </w:tcPr>
          <w:p w14:paraId="5DAF02A2">
            <w:pPr>
              <w:pStyle w:val="9"/>
              <w:spacing w:before="117" w:line="223" w:lineRule="auto"/>
              <w:ind w:left="339"/>
              <w:rPr>
                <w:b/>
                <w:bCs/>
                <w:sz w:val="20"/>
                <w:szCs w:val="20"/>
              </w:rPr>
            </w:pPr>
            <w:r>
              <w:rPr>
                <w:b/>
                <w:bCs/>
                <w:sz w:val="20"/>
                <w:szCs w:val="20"/>
              </w:rPr>
              <w:t>5</w:t>
            </w:r>
          </w:p>
        </w:tc>
        <w:tc>
          <w:tcPr>
            <w:tcW w:w="804" w:type="dxa"/>
          </w:tcPr>
          <w:p w14:paraId="4EA24299">
            <w:pPr>
              <w:pStyle w:val="9"/>
              <w:spacing w:before="117" w:line="223" w:lineRule="auto"/>
              <w:ind w:left="249"/>
              <w:rPr>
                <w:b/>
                <w:bCs/>
                <w:sz w:val="20"/>
                <w:szCs w:val="20"/>
              </w:rPr>
            </w:pPr>
            <w:r>
              <w:rPr>
                <w:b/>
                <w:bCs/>
                <w:spacing w:val="-2"/>
                <w:sz w:val="20"/>
                <w:szCs w:val="20"/>
              </w:rPr>
              <w:t>4.5</w:t>
            </w:r>
          </w:p>
        </w:tc>
      </w:tr>
      <w:tr w14:paraId="1650B9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2471" w:type="dxa"/>
            <w:gridSpan w:val="2"/>
          </w:tcPr>
          <w:p w14:paraId="16643DC2">
            <w:pPr>
              <w:pStyle w:val="9"/>
              <w:spacing w:before="109" w:line="221" w:lineRule="auto"/>
              <w:ind w:left="1005"/>
              <w:rPr>
                <w:b/>
                <w:bCs/>
                <w:sz w:val="20"/>
                <w:szCs w:val="20"/>
              </w:rPr>
            </w:pPr>
            <w:r>
              <w:rPr>
                <w:b/>
                <w:bCs/>
                <w:spacing w:val="-3"/>
                <w:sz w:val="20"/>
                <w:szCs w:val="20"/>
              </w:rPr>
              <w:t>合计</w:t>
            </w:r>
          </w:p>
        </w:tc>
        <w:tc>
          <w:tcPr>
            <w:tcW w:w="799" w:type="dxa"/>
          </w:tcPr>
          <w:p w14:paraId="0B88F563">
            <w:pPr>
              <w:pStyle w:val="9"/>
              <w:spacing w:before="128" w:line="237" w:lineRule="auto"/>
              <w:ind w:left="243"/>
              <w:rPr>
                <w:b/>
                <w:bCs/>
                <w:sz w:val="20"/>
                <w:szCs w:val="20"/>
              </w:rPr>
            </w:pPr>
            <w:r>
              <w:rPr>
                <w:b/>
                <w:bCs/>
                <w:spacing w:val="-6"/>
                <w:sz w:val="20"/>
                <w:szCs w:val="20"/>
              </w:rPr>
              <w:t>100</w:t>
            </w:r>
          </w:p>
        </w:tc>
        <w:tc>
          <w:tcPr>
            <w:tcW w:w="809" w:type="dxa"/>
          </w:tcPr>
          <w:p w14:paraId="2B7A4684">
            <w:pPr>
              <w:pStyle w:val="9"/>
              <w:spacing w:before="128" w:line="237" w:lineRule="auto"/>
              <w:ind w:left="145"/>
              <w:rPr>
                <w:b/>
                <w:bCs/>
                <w:sz w:val="20"/>
                <w:szCs w:val="20"/>
              </w:rPr>
            </w:pPr>
            <w:r>
              <w:rPr>
                <w:b/>
                <w:bCs/>
                <w:spacing w:val="-2"/>
                <w:sz w:val="20"/>
                <w:szCs w:val="20"/>
              </w:rPr>
              <w:t>83.79</w:t>
            </w:r>
          </w:p>
        </w:tc>
        <w:tc>
          <w:tcPr>
            <w:tcW w:w="799" w:type="dxa"/>
          </w:tcPr>
          <w:p w14:paraId="0C95DF58">
            <w:pPr>
              <w:pStyle w:val="9"/>
              <w:spacing w:before="128" w:line="237" w:lineRule="auto"/>
              <w:ind w:left="145"/>
              <w:rPr>
                <w:b/>
                <w:bCs/>
                <w:sz w:val="20"/>
                <w:szCs w:val="20"/>
              </w:rPr>
            </w:pPr>
            <w:r>
              <w:rPr>
                <w:b/>
                <w:bCs/>
                <w:spacing w:val="-2"/>
                <w:sz w:val="20"/>
                <w:szCs w:val="20"/>
              </w:rPr>
              <w:t>84.49</w:t>
            </w:r>
          </w:p>
        </w:tc>
        <w:tc>
          <w:tcPr>
            <w:tcW w:w="799" w:type="dxa"/>
          </w:tcPr>
          <w:p w14:paraId="275B2312">
            <w:pPr>
              <w:pStyle w:val="9"/>
              <w:spacing w:before="128" w:line="237" w:lineRule="auto"/>
              <w:ind w:left="147"/>
              <w:rPr>
                <w:b/>
                <w:bCs/>
                <w:sz w:val="20"/>
                <w:szCs w:val="20"/>
              </w:rPr>
            </w:pPr>
            <w:r>
              <w:rPr>
                <w:b/>
                <w:bCs/>
                <w:spacing w:val="-2"/>
                <w:sz w:val="20"/>
                <w:szCs w:val="20"/>
              </w:rPr>
              <w:t>84.99</w:t>
            </w:r>
          </w:p>
        </w:tc>
        <w:tc>
          <w:tcPr>
            <w:tcW w:w="799" w:type="dxa"/>
          </w:tcPr>
          <w:p w14:paraId="372C0E73">
            <w:pPr>
              <w:pStyle w:val="9"/>
              <w:spacing w:before="128" w:line="237" w:lineRule="auto"/>
              <w:ind w:left="148"/>
              <w:rPr>
                <w:b/>
                <w:bCs/>
                <w:sz w:val="20"/>
                <w:szCs w:val="20"/>
              </w:rPr>
            </w:pPr>
            <w:r>
              <w:rPr>
                <w:b/>
                <w:bCs/>
                <w:spacing w:val="-2"/>
                <w:sz w:val="20"/>
                <w:szCs w:val="20"/>
              </w:rPr>
              <w:t>84.19</w:t>
            </w:r>
          </w:p>
        </w:tc>
        <w:tc>
          <w:tcPr>
            <w:tcW w:w="789" w:type="dxa"/>
          </w:tcPr>
          <w:p w14:paraId="01BF7845">
            <w:pPr>
              <w:pStyle w:val="9"/>
              <w:spacing w:before="128" w:line="237" w:lineRule="auto"/>
              <w:ind w:left="138"/>
              <w:rPr>
                <w:b/>
                <w:bCs/>
                <w:sz w:val="20"/>
                <w:szCs w:val="20"/>
              </w:rPr>
            </w:pPr>
            <w:r>
              <w:rPr>
                <w:b/>
                <w:bCs/>
                <w:spacing w:val="-2"/>
                <w:sz w:val="20"/>
                <w:szCs w:val="20"/>
              </w:rPr>
              <w:t>82.49</w:t>
            </w:r>
          </w:p>
        </w:tc>
        <w:tc>
          <w:tcPr>
            <w:tcW w:w="804" w:type="dxa"/>
          </w:tcPr>
          <w:p w14:paraId="1FEF9F7B">
            <w:pPr>
              <w:pStyle w:val="9"/>
              <w:spacing w:before="128" w:line="237" w:lineRule="auto"/>
              <w:ind w:left="150"/>
              <w:rPr>
                <w:b/>
                <w:bCs/>
                <w:sz w:val="20"/>
                <w:szCs w:val="20"/>
              </w:rPr>
            </w:pPr>
            <w:r>
              <w:rPr>
                <w:b/>
                <w:bCs/>
                <w:spacing w:val="-2"/>
                <w:sz w:val="20"/>
                <w:szCs w:val="20"/>
              </w:rPr>
              <w:t>83.99</w:t>
            </w:r>
          </w:p>
        </w:tc>
      </w:tr>
    </w:tbl>
    <w:p w14:paraId="79CEDFF0"/>
    <w:p w14:paraId="1FDCFD9E">
      <w:pPr>
        <w:spacing w:before="120" w:beforeLines="50" w:line="360" w:lineRule="auto"/>
        <w:ind w:firstLine="682" w:firstLineChars="200"/>
        <w:outlineLvl w:val="1"/>
        <w:rPr>
          <w:rFonts w:ascii="楷体" w:hAnsi="楷体" w:eastAsia="楷体" w:cs="楷体"/>
          <w:b/>
          <w:bCs/>
          <w:spacing w:val="20"/>
          <w:sz w:val="30"/>
          <w:szCs w:val="30"/>
          <w:lang w:eastAsia="zh-CN"/>
        </w:rPr>
      </w:pPr>
      <w:r>
        <w:rPr>
          <w:rFonts w:hint="eastAsia" w:ascii="楷体" w:hAnsi="楷体" w:eastAsia="楷体" w:cs="楷体"/>
          <w:b/>
          <w:bCs/>
          <w:spacing w:val="20"/>
          <w:sz w:val="30"/>
          <w:szCs w:val="30"/>
          <w:lang w:eastAsia="zh-CN"/>
        </w:rPr>
        <w:t>（二）评价结论</w:t>
      </w:r>
    </w:p>
    <w:p w14:paraId="234816D1">
      <w:pPr>
        <w:spacing w:line="360" w:lineRule="auto"/>
        <w:ind w:firstLine="636"/>
        <w:rPr>
          <w:lang w:eastAsia="zh-CN"/>
        </w:rPr>
      </w:pPr>
      <w:r>
        <w:rPr>
          <w:rFonts w:ascii="仿宋" w:hAnsi="仿宋" w:eastAsia="仿宋" w:cs="仿宋"/>
          <w:spacing w:val="9"/>
          <w:sz w:val="30"/>
          <w:szCs w:val="30"/>
          <w:lang w:eastAsia="zh-CN"/>
        </w:rPr>
        <w:t>本次评价在项目资料整理、数据分析、现场调研的基础上，由专家依据项目绩效评价指标体系进行打分，综合得分83.99分，绩效评定等级为“良”,具体评分情况见下表。</w:t>
      </w:r>
    </w:p>
    <w:p w14:paraId="066F39F1">
      <w:pPr>
        <w:pStyle w:val="2"/>
        <w:spacing w:before="88" w:line="218" w:lineRule="auto"/>
        <w:ind w:left="3103"/>
        <w:rPr>
          <w:sz w:val="27"/>
          <w:szCs w:val="27"/>
        </w:rPr>
      </w:pPr>
      <w:r>
        <w:rPr>
          <w:b/>
          <w:bCs/>
          <w:spacing w:val="-5"/>
          <w:sz w:val="27"/>
          <w:szCs w:val="27"/>
        </w:rPr>
        <w:t>绩效评价结论一览表</w:t>
      </w:r>
    </w:p>
    <w:p w14:paraId="5CC585DC">
      <w:pPr>
        <w:spacing w:line="161" w:lineRule="exact"/>
      </w:pPr>
    </w:p>
    <w:tbl>
      <w:tblPr>
        <w:tblStyle w:val="8"/>
        <w:tblW w:w="8069" w:type="dxa"/>
        <w:tblInd w:w="2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52"/>
        <w:gridCol w:w="3076"/>
        <w:gridCol w:w="2841"/>
      </w:tblGrid>
      <w:tr w14:paraId="721478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152" w:type="dxa"/>
          </w:tcPr>
          <w:p w14:paraId="461D9204">
            <w:pPr>
              <w:pStyle w:val="9"/>
              <w:spacing w:before="260" w:line="218" w:lineRule="auto"/>
              <w:ind w:left="469"/>
              <w:rPr>
                <w:sz w:val="24"/>
                <w:szCs w:val="24"/>
              </w:rPr>
            </w:pPr>
            <w:r>
              <w:rPr>
                <w:b/>
                <w:bCs/>
                <w:spacing w:val="-6"/>
                <w:sz w:val="24"/>
                <w:szCs w:val="24"/>
              </w:rPr>
              <w:t>评价内容</w:t>
            </w:r>
          </w:p>
        </w:tc>
        <w:tc>
          <w:tcPr>
            <w:tcW w:w="3076" w:type="dxa"/>
          </w:tcPr>
          <w:p w14:paraId="595E9F96">
            <w:pPr>
              <w:pStyle w:val="9"/>
              <w:spacing w:before="206" w:line="219" w:lineRule="auto"/>
              <w:ind w:left="1128"/>
              <w:rPr>
                <w:sz w:val="24"/>
                <w:szCs w:val="24"/>
              </w:rPr>
            </w:pPr>
            <w:r>
              <w:rPr>
                <w:b/>
                <w:bCs/>
                <w:spacing w:val="-3"/>
                <w:sz w:val="24"/>
                <w:szCs w:val="24"/>
              </w:rPr>
              <w:t>分值</w:t>
            </w:r>
          </w:p>
        </w:tc>
        <w:tc>
          <w:tcPr>
            <w:tcW w:w="2841" w:type="dxa"/>
          </w:tcPr>
          <w:p w14:paraId="65A9DE32">
            <w:pPr>
              <w:pStyle w:val="9"/>
              <w:spacing w:before="212" w:line="218" w:lineRule="auto"/>
              <w:ind w:left="622"/>
              <w:rPr>
                <w:sz w:val="24"/>
                <w:szCs w:val="24"/>
              </w:rPr>
            </w:pPr>
            <w:r>
              <w:rPr>
                <w:b/>
                <w:bCs/>
                <w:spacing w:val="-7"/>
                <w:sz w:val="24"/>
                <w:szCs w:val="24"/>
              </w:rPr>
              <w:t>评价得分</w:t>
            </w:r>
          </w:p>
        </w:tc>
      </w:tr>
      <w:tr w14:paraId="21DBE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152" w:type="dxa"/>
          </w:tcPr>
          <w:p w14:paraId="1FDC80D9">
            <w:pPr>
              <w:pStyle w:val="9"/>
              <w:spacing w:before="264" w:line="219" w:lineRule="auto"/>
              <w:ind w:left="165"/>
              <w:rPr>
                <w:sz w:val="24"/>
                <w:szCs w:val="24"/>
              </w:rPr>
            </w:pPr>
            <w:r>
              <w:rPr>
                <w:spacing w:val="2"/>
                <w:sz w:val="24"/>
                <w:szCs w:val="24"/>
              </w:rPr>
              <w:t>项目决策情况</w:t>
            </w:r>
          </w:p>
        </w:tc>
        <w:tc>
          <w:tcPr>
            <w:tcW w:w="3076" w:type="dxa"/>
          </w:tcPr>
          <w:p w14:paraId="062A49A8">
            <w:pPr>
              <w:pStyle w:val="9"/>
              <w:spacing w:before="293"/>
              <w:ind w:left="1383"/>
              <w:rPr>
                <w:sz w:val="24"/>
                <w:szCs w:val="24"/>
              </w:rPr>
            </w:pPr>
            <w:r>
              <w:rPr>
                <w:spacing w:val="-9"/>
                <w:sz w:val="24"/>
                <w:szCs w:val="24"/>
              </w:rPr>
              <w:t>10</w:t>
            </w:r>
          </w:p>
        </w:tc>
        <w:tc>
          <w:tcPr>
            <w:tcW w:w="2841" w:type="dxa"/>
          </w:tcPr>
          <w:p w14:paraId="5A139F9A">
            <w:pPr>
              <w:pStyle w:val="9"/>
              <w:spacing w:before="293" w:line="239" w:lineRule="auto"/>
              <w:ind w:left="1117"/>
              <w:rPr>
                <w:sz w:val="24"/>
                <w:szCs w:val="24"/>
              </w:rPr>
            </w:pPr>
            <w:r>
              <w:rPr>
                <w:spacing w:val="-4"/>
                <w:sz w:val="24"/>
                <w:szCs w:val="24"/>
              </w:rPr>
              <w:t>7.20</w:t>
            </w:r>
          </w:p>
        </w:tc>
      </w:tr>
      <w:tr w14:paraId="6AE22F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152" w:type="dxa"/>
          </w:tcPr>
          <w:p w14:paraId="4E2CDA39">
            <w:pPr>
              <w:pStyle w:val="9"/>
              <w:spacing w:before="266" w:line="220" w:lineRule="auto"/>
              <w:ind w:left="165"/>
              <w:rPr>
                <w:sz w:val="24"/>
                <w:szCs w:val="24"/>
              </w:rPr>
            </w:pPr>
            <w:r>
              <w:rPr>
                <w:spacing w:val="2"/>
                <w:sz w:val="24"/>
                <w:szCs w:val="24"/>
              </w:rPr>
              <w:t>项目过程情况</w:t>
            </w:r>
          </w:p>
        </w:tc>
        <w:tc>
          <w:tcPr>
            <w:tcW w:w="3076" w:type="dxa"/>
          </w:tcPr>
          <w:p w14:paraId="4B253B7B">
            <w:pPr>
              <w:pStyle w:val="9"/>
              <w:spacing w:before="294"/>
              <w:ind w:left="1383"/>
              <w:rPr>
                <w:sz w:val="24"/>
                <w:szCs w:val="24"/>
              </w:rPr>
            </w:pPr>
            <w:r>
              <w:rPr>
                <w:spacing w:val="-4"/>
                <w:sz w:val="24"/>
                <w:szCs w:val="24"/>
              </w:rPr>
              <w:t>20</w:t>
            </w:r>
          </w:p>
        </w:tc>
        <w:tc>
          <w:tcPr>
            <w:tcW w:w="2841" w:type="dxa"/>
          </w:tcPr>
          <w:p w14:paraId="2AF3E894">
            <w:pPr>
              <w:pStyle w:val="9"/>
              <w:spacing w:before="294" w:line="239" w:lineRule="auto"/>
              <w:ind w:left="1036"/>
              <w:rPr>
                <w:sz w:val="24"/>
                <w:szCs w:val="24"/>
              </w:rPr>
            </w:pPr>
            <w:r>
              <w:rPr>
                <w:spacing w:val="-6"/>
                <w:sz w:val="24"/>
                <w:szCs w:val="24"/>
              </w:rPr>
              <w:t>16.69</w:t>
            </w:r>
          </w:p>
        </w:tc>
      </w:tr>
      <w:tr w14:paraId="0EB1DA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152" w:type="dxa"/>
          </w:tcPr>
          <w:p w14:paraId="22F2E0B9">
            <w:pPr>
              <w:pStyle w:val="9"/>
              <w:spacing w:before="267" w:line="219" w:lineRule="auto"/>
              <w:ind w:left="165"/>
              <w:rPr>
                <w:sz w:val="24"/>
                <w:szCs w:val="24"/>
              </w:rPr>
            </w:pPr>
            <w:r>
              <w:rPr>
                <w:spacing w:val="2"/>
                <w:sz w:val="24"/>
                <w:szCs w:val="24"/>
              </w:rPr>
              <w:t>项目产出情况</w:t>
            </w:r>
          </w:p>
        </w:tc>
        <w:tc>
          <w:tcPr>
            <w:tcW w:w="3076" w:type="dxa"/>
          </w:tcPr>
          <w:p w14:paraId="384E3738">
            <w:pPr>
              <w:pStyle w:val="9"/>
              <w:spacing w:before="296"/>
              <w:ind w:left="1383"/>
              <w:rPr>
                <w:sz w:val="24"/>
                <w:szCs w:val="24"/>
              </w:rPr>
            </w:pPr>
            <w:r>
              <w:rPr>
                <w:spacing w:val="-3"/>
                <w:sz w:val="24"/>
                <w:szCs w:val="24"/>
              </w:rPr>
              <w:t>40</w:t>
            </w:r>
          </w:p>
        </w:tc>
        <w:tc>
          <w:tcPr>
            <w:tcW w:w="2841" w:type="dxa"/>
          </w:tcPr>
          <w:p w14:paraId="31226764">
            <w:pPr>
              <w:pStyle w:val="9"/>
              <w:spacing w:before="296" w:line="239" w:lineRule="auto"/>
              <w:ind w:left="1036"/>
              <w:rPr>
                <w:sz w:val="24"/>
                <w:szCs w:val="24"/>
              </w:rPr>
            </w:pPr>
            <w:r>
              <w:rPr>
                <w:spacing w:val="-3"/>
                <w:sz w:val="24"/>
                <w:szCs w:val="24"/>
              </w:rPr>
              <w:t>37.60</w:t>
            </w:r>
          </w:p>
        </w:tc>
      </w:tr>
      <w:tr w14:paraId="294C4A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152" w:type="dxa"/>
          </w:tcPr>
          <w:p w14:paraId="040BA11C">
            <w:pPr>
              <w:pStyle w:val="9"/>
              <w:spacing w:before="269" w:line="220" w:lineRule="auto"/>
              <w:ind w:left="165"/>
              <w:rPr>
                <w:sz w:val="24"/>
                <w:szCs w:val="24"/>
              </w:rPr>
            </w:pPr>
            <w:r>
              <w:rPr>
                <w:spacing w:val="2"/>
                <w:sz w:val="24"/>
                <w:szCs w:val="24"/>
              </w:rPr>
              <w:t>项目效益情况</w:t>
            </w:r>
          </w:p>
        </w:tc>
        <w:tc>
          <w:tcPr>
            <w:tcW w:w="3076" w:type="dxa"/>
          </w:tcPr>
          <w:p w14:paraId="1C69A4D3">
            <w:pPr>
              <w:pStyle w:val="9"/>
              <w:spacing w:before="297"/>
              <w:ind w:left="1383"/>
              <w:rPr>
                <w:sz w:val="24"/>
                <w:szCs w:val="24"/>
              </w:rPr>
            </w:pPr>
            <w:r>
              <w:rPr>
                <w:spacing w:val="-5"/>
                <w:sz w:val="24"/>
                <w:szCs w:val="24"/>
              </w:rPr>
              <w:t>30</w:t>
            </w:r>
          </w:p>
        </w:tc>
        <w:tc>
          <w:tcPr>
            <w:tcW w:w="2841" w:type="dxa"/>
          </w:tcPr>
          <w:p w14:paraId="244025A7">
            <w:pPr>
              <w:pStyle w:val="9"/>
              <w:spacing w:before="297" w:line="239" w:lineRule="auto"/>
              <w:ind w:left="1036"/>
              <w:rPr>
                <w:sz w:val="24"/>
                <w:szCs w:val="24"/>
              </w:rPr>
            </w:pPr>
            <w:r>
              <w:rPr>
                <w:spacing w:val="-3"/>
                <w:sz w:val="24"/>
                <w:szCs w:val="24"/>
              </w:rPr>
              <w:t>22.50</w:t>
            </w:r>
          </w:p>
        </w:tc>
      </w:tr>
      <w:tr w14:paraId="3F018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152" w:type="dxa"/>
          </w:tcPr>
          <w:p w14:paraId="10F1D538">
            <w:pPr>
              <w:pStyle w:val="9"/>
              <w:spacing w:before="269" w:line="219" w:lineRule="auto"/>
              <w:ind w:left="465"/>
              <w:rPr>
                <w:sz w:val="24"/>
                <w:szCs w:val="24"/>
              </w:rPr>
            </w:pPr>
            <w:r>
              <w:rPr>
                <w:spacing w:val="3"/>
                <w:sz w:val="24"/>
                <w:szCs w:val="24"/>
              </w:rPr>
              <w:t>综合得分</w:t>
            </w:r>
          </w:p>
        </w:tc>
        <w:tc>
          <w:tcPr>
            <w:tcW w:w="3076" w:type="dxa"/>
          </w:tcPr>
          <w:p w14:paraId="775907C3">
            <w:pPr>
              <w:pStyle w:val="9"/>
              <w:spacing w:before="298"/>
              <w:ind w:left="1303"/>
              <w:rPr>
                <w:sz w:val="24"/>
                <w:szCs w:val="24"/>
              </w:rPr>
            </w:pPr>
            <w:r>
              <w:rPr>
                <w:spacing w:val="-8"/>
                <w:sz w:val="24"/>
                <w:szCs w:val="24"/>
              </w:rPr>
              <w:t>100</w:t>
            </w:r>
          </w:p>
        </w:tc>
        <w:tc>
          <w:tcPr>
            <w:tcW w:w="2841" w:type="dxa"/>
          </w:tcPr>
          <w:p w14:paraId="36713C03">
            <w:pPr>
              <w:pStyle w:val="9"/>
              <w:spacing w:before="298" w:line="239" w:lineRule="auto"/>
              <w:ind w:left="1036"/>
              <w:rPr>
                <w:sz w:val="24"/>
                <w:szCs w:val="24"/>
              </w:rPr>
            </w:pPr>
            <w:r>
              <w:rPr>
                <w:spacing w:val="-3"/>
                <w:sz w:val="24"/>
                <w:szCs w:val="24"/>
              </w:rPr>
              <w:t>83.99</w:t>
            </w:r>
          </w:p>
        </w:tc>
      </w:tr>
      <w:tr w14:paraId="6C72CE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152" w:type="dxa"/>
          </w:tcPr>
          <w:p w14:paraId="037EF3A3">
            <w:pPr>
              <w:pStyle w:val="9"/>
              <w:spacing w:before="272" w:line="220" w:lineRule="auto"/>
              <w:ind w:left="165"/>
              <w:rPr>
                <w:sz w:val="24"/>
                <w:szCs w:val="24"/>
              </w:rPr>
            </w:pPr>
            <w:r>
              <w:rPr>
                <w:spacing w:val="4"/>
                <w:sz w:val="24"/>
                <w:szCs w:val="24"/>
              </w:rPr>
              <w:t>绩效评定级别</w:t>
            </w:r>
          </w:p>
        </w:tc>
        <w:tc>
          <w:tcPr>
            <w:tcW w:w="5917" w:type="dxa"/>
            <w:gridSpan w:val="2"/>
          </w:tcPr>
          <w:p w14:paraId="6E0FAB27">
            <w:pPr>
              <w:pStyle w:val="9"/>
              <w:spacing w:before="276" w:line="222" w:lineRule="auto"/>
              <w:ind w:left="2813"/>
              <w:rPr>
                <w:sz w:val="24"/>
                <w:szCs w:val="24"/>
              </w:rPr>
            </w:pPr>
            <w:r>
              <w:rPr>
                <w:sz w:val="24"/>
                <w:szCs w:val="24"/>
              </w:rPr>
              <w:t>良</w:t>
            </w:r>
          </w:p>
        </w:tc>
      </w:tr>
    </w:tbl>
    <w:p w14:paraId="0F5D65E2"/>
    <w:p w14:paraId="3DC33BB2">
      <w:pPr>
        <w:spacing w:before="240" w:beforeLines="100" w:line="360" w:lineRule="auto"/>
        <w:ind w:firstLine="618" w:firstLineChars="200"/>
        <w:outlineLvl w:val="0"/>
        <w:rPr>
          <w:rFonts w:ascii="黑体" w:hAnsi="黑体" w:eastAsia="黑体" w:cs="黑体"/>
          <w:sz w:val="30"/>
          <w:szCs w:val="30"/>
        </w:rPr>
      </w:pPr>
      <w:r>
        <w:rPr>
          <w:rFonts w:hint="eastAsia" w:ascii="黑体" w:hAnsi="黑体" w:eastAsia="黑体" w:cs="黑体"/>
          <w:b/>
          <w:bCs/>
          <w:spacing w:val="4"/>
          <w:sz w:val="30"/>
          <w:szCs w:val="30"/>
          <w:lang w:eastAsia="zh-CN"/>
        </w:rPr>
        <w:t>四、</w:t>
      </w:r>
      <w:r>
        <w:rPr>
          <w:rFonts w:hint="eastAsia" w:ascii="黑体" w:hAnsi="黑体" w:eastAsia="黑体" w:cs="黑体"/>
          <w:b/>
          <w:bCs/>
          <w:spacing w:val="4"/>
          <w:sz w:val="30"/>
          <w:szCs w:val="30"/>
        </w:rPr>
        <w:t>绩效评价分析</w:t>
      </w:r>
    </w:p>
    <w:p w14:paraId="671EC481">
      <w:pPr>
        <w:spacing w:before="120" w:beforeLines="50" w:line="360" w:lineRule="auto"/>
        <w:ind w:firstLine="706" w:firstLineChars="200"/>
        <w:rPr>
          <w:rFonts w:ascii="仿宋" w:hAnsi="仿宋" w:eastAsia="仿宋" w:cs="仿宋"/>
          <w:b/>
          <w:bCs/>
          <w:sz w:val="30"/>
          <w:szCs w:val="30"/>
        </w:rPr>
      </w:pPr>
      <w:bookmarkStart w:id="10" w:name="bookmark10"/>
      <w:bookmarkEnd w:id="10"/>
      <w:r>
        <w:rPr>
          <w:rFonts w:hint="eastAsia" w:ascii="楷体" w:hAnsi="楷体" w:eastAsia="楷体" w:cs="楷体"/>
          <w:b/>
          <w:bCs/>
          <w:spacing w:val="26"/>
          <w:sz w:val="30"/>
          <w:szCs w:val="30"/>
        </w:rPr>
        <w:t>(一)项目决策情况</w:t>
      </w:r>
    </w:p>
    <w:p w14:paraId="52451071">
      <w:pPr>
        <w:pStyle w:val="2"/>
        <w:spacing w:line="360" w:lineRule="auto"/>
        <w:ind w:firstLine="594" w:firstLineChars="200"/>
        <w:rPr>
          <w:rFonts w:ascii="仿宋" w:hAnsi="仿宋" w:eastAsia="仿宋" w:cs="仿宋"/>
        </w:rPr>
      </w:pPr>
      <w:r>
        <w:rPr>
          <w:rFonts w:hint="eastAsia" w:ascii="仿宋" w:hAnsi="仿宋" w:eastAsia="仿宋" w:cs="仿宋"/>
          <w:b/>
          <w:bCs/>
          <w:spacing w:val="-2"/>
        </w:rPr>
        <w:t>1.</w:t>
      </w:r>
      <w:r>
        <w:rPr>
          <w:rFonts w:ascii="仿宋" w:hAnsi="仿宋" w:eastAsia="仿宋" w:cs="仿宋"/>
          <w:b/>
          <w:bCs/>
          <w:spacing w:val="-2"/>
        </w:rPr>
        <w:t>项目立项评价分析</w:t>
      </w:r>
    </w:p>
    <w:p w14:paraId="1EEEA657">
      <w:pPr>
        <w:spacing w:line="360" w:lineRule="auto"/>
        <w:ind w:firstLine="612" w:firstLineChars="200"/>
        <w:jc w:val="both"/>
        <w:rPr>
          <w:rFonts w:ascii="仿宋" w:hAnsi="仿宋" w:eastAsia="仿宋" w:cs="仿宋"/>
          <w:sz w:val="30"/>
          <w:szCs w:val="30"/>
          <w:lang w:eastAsia="zh-CN"/>
        </w:rPr>
      </w:pPr>
      <w:r>
        <w:rPr>
          <w:rFonts w:ascii="仿宋" w:hAnsi="仿宋" w:eastAsia="仿宋" w:cs="仿宋"/>
          <w:spacing w:val="3"/>
          <w:sz w:val="30"/>
          <w:szCs w:val="30"/>
          <w:lang w:eastAsia="zh-CN"/>
        </w:rPr>
        <w:t>学院依据《制造业人才发展规划指南》《中国制造</w:t>
      </w:r>
      <w:r>
        <w:rPr>
          <w:rFonts w:ascii="仿宋" w:hAnsi="仿宋" w:eastAsia="仿宋" w:cs="仿宋"/>
          <w:spacing w:val="2"/>
          <w:sz w:val="30"/>
          <w:szCs w:val="30"/>
          <w:lang w:eastAsia="zh-CN"/>
        </w:rPr>
        <w:t>2025》及《推进技工院校工学一体化技能人才培养模式实施</w:t>
      </w:r>
      <w:r>
        <w:rPr>
          <w:rFonts w:ascii="仿宋" w:hAnsi="仿宋" w:eastAsia="仿宋" w:cs="仿宋"/>
          <w:spacing w:val="8"/>
          <w:sz w:val="30"/>
          <w:szCs w:val="30"/>
          <w:lang w:eastAsia="zh-CN"/>
        </w:rPr>
        <w:t>方案》等相关文件，除了汽车工程系在校学生中</w:t>
      </w:r>
      <w:r>
        <w:rPr>
          <w:rFonts w:hint="eastAsia" w:ascii="仿宋" w:hAnsi="仿宋" w:eastAsia="仿宋" w:cs="仿宋"/>
          <w:spacing w:val="8"/>
          <w:sz w:val="30"/>
          <w:szCs w:val="30"/>
          <w:lang w:eastAsia="zh-CN"/>
        </w:rPr>
        <w:t>大部分学生</w:t>
      </w:r>
      <w:r>
        <w:rPr>
          <w:rFonts w:ascii="仿宋" w:hAnsi="仿宋" w:eastAsia="仿宋" w:cs="仿宋"/>
          <w:spacing w:val="8"/>
          <w:sz w:val="30"/>
          <w:szCs w:val="30"/>
          <w:lang w:eastAsia="zh-CN"/>
        </w:rPr>
        <w:t>完成</w:t>
      </w:r>
      <w:r>
        <w:rPr>
          <w:rFonts w:ascii="仿宋" w:hAnsi="仿宋" w:eastAsia="仿宋" w:cs="仿宋"/>
          <w:spacing w:val="3"/>
          <w:sz w:val="30"/>
          <w:szCs w:val="30"/>
          <w:lang w:eastAsia="zh-CN"/>
        </w:rPr>
        <w:t>不同课时数的正常教学外，学院还需要完成国家及北京市的</w:t>
      </w:r>
      <w:r>
        <w:rPr>
          <w:rFonts w:ascii="仿宋" w:hAnsi="仿宋" w:eastAsia="仿宋" w:cs="仿宋"/>
          <w:spacing w:val="2"/>
          <w:sz w:val="30"/>
          <w:szCs w:val="30"/>
          <w:lang w:eastAsia="zh-CN"/>
        </w:rPr>
        <w:t>集训任务，承办各类选拔赛、对抗赛、北京市相关比赛、行</w:t>
      </w:r>
      <w:r>
        <w:rPr>
          <w:rFonts w:ascii="仿宋" w:hAnsi="仿宋" w:eastAsia="仿宋" w:cs="仿宋"/>
          <w:spacing w:val="15"/>
          <w:sz w:val="30"/>
          <w:szCs w:val="30"/>
          <w:lang w:eastAsia="zh-CN"/>
        </w:rPr>
        <w:t>业和集团的比赛任务，集训和比赛都要占用全部的</w:t>
      </w:r>
      <w:r>
        <w:rPr>
          <w:rFonts w:ascii="仿宋" w:hAnsi="仿宋" w:eastAsia="仿宋" w:cs="仿宋"/>
          <w:spacing w:val="14"/>
          <w:sz w:val="30"/>
          <w:szCs w:val="30"/>
          <w:lang w:eastAsia="zh-CN"/>
        </w:rPr>
        <w:t>实训场</w:t>
      </w:r>
      <w:r>
        <w:rPr>
          <w:rFonts w:ascii="仿宋" w:hAnsi="仿宋" w:eastAsia="仿宋" w:cs="仿宋"/>
          <w:spacing w:val="3"/>
          <w:sz w:val="30"/>
          <w:szCs w:val="30"/>
          <w:lang w:eastAsia="zh-CN"/>
        </w:rPr>
        <w:t>地。为确保顺利完成实训课程的课时数，学</w:t>
      </w:r>
      <w:r>
        <w:rPr>
          <w:rFonts w:ascii="仿宋" w:hAnsi="仿宋" w:eastAsia="仿宋" w:cs="仿宋"/>
          <w:spacing w:val="2"/>
          <w:sz w:val="30"/>
          <w:szCs w:val="30"/>
          <w:lang w:eastAsia="zh-CN"/>
        </w:rPr>
        <w:t>院结合学院</w:t>
      </w:r>
      <w:r>
        <w:rPr>
          <w:rFonts w:ascii="仿宋" w:hAnsi="仿宋" w:eastAsia="仿宋" w:cs="仿宋"/>
          <w:spacing w:val="13"/>
          <w:sz w:val="30"/>
          <w:szCs w:val="30"/>
          <w:lang w:eastAsia="zh-CN"/>
        </w:rPr>
        <w:t>办学特色和优势，启动2024年度“购置汽车喷漆教学实训</w:t>
      </w:r>
      <w:r>
        <w:rPr>
          <w:rFonts w:ascii="仿宋" w:hAnsi="仿宋" w:eastAsia="仿宋" w:cs="仿宋"/>
          <w:spacing w:val="18"/>
          <w:sz w:val="30"/>
          <w:szCs w:val="30"/>
          <w:lang w:eastAsia="zh-CN"/>
        </w:rPr>
        <w:t>设备”项目。2023年7月19日，经由2023年第九次</w:t>
      </w:r>
      <w:r>
        <w:rPr>
          <w:rFonts w:ascii="仿宋" w:hAnsi="仿宋" w:eastAsia="仿宋" w:cs="仿宋"/>
          <w:spacing w:val="3"/>
          <w:sz w:val="30"/>
          <w:szCs w:val="30"/>
          <w:lang w:eastAsia="zh-CN"/>
        </w:rPr>
        <w:t>党委会决定将此项目纳入财政专项项目库。2023</w:t>
      </w:r>
      <w:r>
        <w:rPr>
          <w:rFonts w:ascii="仿宋" w:hAnsi="仿宋" w:eastAsia="仿宋" w:cs="仿宋"/>
          <w:spacing w:val="15"/>
          <w:sz w:val="30"/>
          <w:szCs w:val="30"/>
          <w:lang w:eastAsia="zh-CN"/>
        </w:rPr>
        <w:t>年9月1日，组织专家对项目进行立项论证，认为该项目预</w:t>
      </w:r>
      <w:r>
        <w:rPr>
          <w:rFonts w:ascii="仿宋" w:hAnsi="仿宋" w:eastAsia="仿宋" w:cs="仿宋"/>
          <w:sz w:val="30"/>
          <w:szCs w:val="30"/>
          <w:lang w:eastAsia="zh-CN"/>
        </w:rPr>
        <w:t>算合理，配置科学，项目合理可行。</w:t>
      </w:r>
    </w:p>
    <w:p w14:paraId="4692C6DE">
      <w:pPr>
        <w:spacing w:line="360" w:lineRule="auto"/>
        <w:ind w:firstLine="612" w:firstLineChars="200"/>
        <w:jc w:val="both"/>
        <w:rPr>
          <w:rFonts w:ascii="仿宋" w:hAnsi="仿宋" w:eastAsia="仿宋" w:cs="仿宋"/>
          <w:sz w:val="30"/>
          <w:szCs w:val="30"/>
          <w:lang w:eastAsia="zh-CN"/>
        </w:rPr>
      </w:pPr>
      <w:r>
        <w:rPr>
          <w:rFonts w:ascii="仿宋" w:hAnsi="仿宋" w:eastAsia="仿宋" w:cs="仿宋"/>
          <w:spacing w:val="3"/>
          <w:sz w:val="30"/>
          <w:szCs w:val="30"/>
          <w:lang w:eastAsia="zh-CN"/>
        </w:rPr>
        <w:t>评价认为，该项目具有一定立项依据，与学院职责相符，属于公共财政支持范围，项目申请、设立过程较为规范完整。但项目立项决策的科学性不足，项目建设具体内容</w:t>
      </w:r>
      <w:bookmarkStart w:id="11" w:name="bookmark28"/>
      <w:bookmarkEnd w:id="11"/>
      <w:r>
        <w:rPr>
          <w:rFonts w:ascii="仿宋" w:hAnsi="仿宋" w:eastAsia="仿宋" w:cs="仿宋"/>
          <w:spacing w:val="2"/>
          <w:sz w:val="30"/>
          <w:szCs w:val="30"/>
          <w:lang w:eastAsia="zh-CN"/>
        </w:rPr>
        <w:t>与学院中长期规划及年度工作计划相关性不够明确。需求合</w:t>
      </w:r>
      <w:r>
        <w:rPr>
          <w:rFonts w:ascii="仿宋" w:hAnsi="仿宋" w:eastAsia="仿宋" w:cs="仿宋"/>
          <w:spacing w:val="3"/>
          <w:sz w:val="30"/>
          <w:szCs w:val="30"/>
          <w:lang w:eastAsia="zh-CN"/>
        </w:rPr>
        <w:t>理性论证不足，前期对汽车工程系的招生及师</w:t>
      </w:r>
      <w:r>
        <w:rPr>
          <w:rFonts w:ascii="仿宋" w:hAnsi="仿宋" w:eastAsia="仿宋" w:cs="仿宋"/>
          <w:spacing w:val="2"/>
          <w:sz w:val="30"/>
          <w:szCs w:val="30"/>
          <w:lang w:eastAsia="zh-CN"/>
        </w:rPr>
        <w:t>资情况等相关</w:t>
      </w:r>
      <w:r>
        <w:rPr>
          <w:rFonts w:ascii="仿宋" w:hAnsi="仿宋" w:eastAsia="仿宋" w:cs="仿宋"/>
          <w:spacing w:val="3"/>
          <w:sz w:val="30"/>
          <w:szCs w:val="30"/>
          <w:lang w:eastAsia="zh-CN"/>
        </w:rPr>
        <w:t>数据梳理分析不够充分，实训室改造前现状及可利旧情</w:t>
      </w:r>
      <w:r>
        <w:rPr>
          <w:rFonts w:ascii="仿宋" w:hAnsi="仿宋" w:eastAsia="仿宋" w:cs="仿宋"/>
          <w:spacing w:val="2"/>
          <w:sz w:val="30"/>
          <w:szCs w:val="30"/>
          <w:lang w:eastAsia="zh-CN"/>
        </w:rPr>
        <w:t>况不</w:t>
      </w:r>
      <w:r>
        <w:rPr>
          <w:rFonts w:ascii="仿宋" w:hAnsi="仿宋" w:eastAsia="仿宋" w:cs="仿宋"/>
          <w:spacing w:val="-16"/>
          <w:sz w:val="30"/>
          <w:szCs w:val="30"/>
          <w:lang w:eastAsia="zh-CN"/>
        </w:rPr>
        <w:t>清。</w:t>
      </w:r>
    </w:p>
    <w:p w14:paraId="35044BB0">
      <w:pPr>
        <w:pStyle w:val="2"/>
        <w:spacing w:line="360" w:lineRule="auto"/>
        <w:ind w:firstLine="606" w:firstLineChars="200"/>
        <w:rPr>
          <w:rFonts w:ascii="仿宋" w:hAnsi="仿宋" w:eastAsia="仿宋" w:cs="仿宋"/>
          <w:b/>
          <w:bCs/>
          <w:lang w:eastAsia="zh-CN"/>
        </w:rPr>
      </w:pPr>
      <w:r>
        <w:rPr>
          <w:rFonts w:hint="eastAsia" w:ascii="仿宋" w:hAnsi="仿宋" w:eastAsia="仿宋" w:cs="仿宋"/>
          <w:b/>
          <w:bCs/>
          <w:spacing w:val="1"/>
          <w:lang w:eastAsia="zh-CN"/>
        </w:rPr>
        <w:t>2.</w:t>
      </w:r>
      <w:r>
        <w:rPr>
          <w:rFonts w:ascii="仿宋" w:hAnsi="仿宋" w:eastAsia="仿宋" w:cs="仿宋"/>
          <w:b/>
          <w:bCs/>
          <w:spacing w:val="1"/>
          <w:lang w:eastAsia="zh-CN"/>
        </w:rPr>
        <w:t>绩效目标评价分析</w:t>
      </w:r>
    </w:p>
    <w:p w14:paraId="614E7440">
      <w:pPr>
        <w:spacing w:line="360" w:lineRule="auto"/>
        <w:ind w:firstLine="660" w:firstLineChars="200"/>
        <w:jc w:val="both"/>
        <w:rPr>
          <w:rFonts w:ascii="仿宋" w:hAnsi="仿宋" w:eastAsia="仿宋" w:cs="仿宋"/>
          <w:sz w:val="30"/>
          <w:szCs w:val="30"/>
          <w:lang w:eastAsia="zh-CN"/>
        </w:rPr>
      </w:pPr>
      <w:r>
        <w:rPr>
          <w:rFonts w:ascii="仿宋" w:hAnsi="仿宋" w:eastAsia="仿宋" w:cs="仿宋"/>
          <w:spacing w:val="15"/>
          <w:sz w:val="30"/>
          <w:szCs w:val="30"/>
          <w:lang w:eastAsia="zh-CN"/>
        </w:rPr>
        <w:t>本项目实施目标定位于有效地提升学院汽车相关专业</w:t>
      </w:r>
      <w:r>
        <w:rPr>
          <w:rFonts w:ascii="仿宋" w:hAnsi="仿宋" w:eastAsia="仿宋" w:cs="仿宋"/>
          <w:spacing w:val="3"/>
          <w:sz w:val="30"/>
          <w:szCs w:val="30"/>
          <w:lang w:eastAsia="zh-CN"/>
        </w:rPr>
        <w:t>设备的多元化、专业化，帮助学生更好地理解</w:t>
      </w:r>
      <w:r>
        <w:rPr>
          <w:rFonts w:ascii="仿宋" w:hAnsi="仿宋" w:eastAsia="仿宋" w:cs="仿宋"/>
          <w:spacing w:val="2"/>
          <w:sz w:val="30"/>
          <w:szCs w:val="30"/>
          <w:lang w:eastAsia="zh-CN"/>
        </w:rPr>
        <w:t>和掌握所学专业知识，提高实践能力和动手能力。学院基于自身职能</w:t>
      </w:r>
      <w:r>
        <w:rPr>
          <w:rFonts w:ascii="仿宋" w:hAnsi="仿宋" w:eastAsia="仿宋" w:cs="仿宋"/>
          <w:spacing w:val="3"/>
          <w:sz w:val="30"/>
          <w:szCs w:val="30"/>
          <w:lang w:eastAsia="zh-CN"/>
        </w:rPr>
        <w:t>定位及项目管理经验的相关要求设置的项目绩</w:t>
      </w:r>
      <w:r>
        <w:rPr>
          <w:rFonts w:ascii="仿宋" w:hAnsi="仿宋" w:eastAsia="仿宋" w:cs="仿宋"/>
          <w:spacing w:val="2"/>
          <w:sz w:val="30"/>
          <w:szCs w:val="30"/>
          <w:lang w:eastAsia="zh-CN"/>
        </w:rPr>
        <w:t>效目标，分解</w:t>
      </w:r>
      <w:r>
        <w:rPr>
          <w:rFonts w:ascii="仿宋" w:hAnsi="仿宋" w:eastAsia="仿宋" w:cs="仿宋"/>
          <w:spacing w:val="-5"/>
          <w:sz w:val="30"/>
          <w:szCs w:val="30"/>
          <w:lang w:eastAsia="zh-CN"/>
        </w:rPr>
        <w:t>了产出指标和效果指标。</w:t>
      </w:r>
    </w:p>
    <w:p w14:paraId="40B74C45">
      <w:pPr>
        <w:spacing w:line="360" w:lineRule="auto"/>
        <w:ind w:firstLine="612" w:firstLineChars="200"/>
        <w:jc w:val="both"/>
        <w:rPr>
          <w:rFonts w:ascii="仿宋" w:hAnsi="仿宋" w:eastAsia="仿宋" w:cs="仿宋"/>
          <w:sz w:val="30"/>
          <w:szCs w:val="30"/>
          <w:lang w:eastAsia="zh-CN"/>
        </w:rPr>
      </w:pPr>
      <w:r>
        <w:rPr>
          <w:rFonts w:ascii="仿宋" w:hAnsi="仿宋" w:eastAsia="仿宋" w:cs="仿宋"/>
          <w:spacing w:val="3"/>
          <w:sz w:val="30"/>
          <w:szCs w:val="30"/>
          <w:lang w:eastAsia="zh-CN"/>
        </w:rPr>
        <w:t>评价认为，学院结合项目实际情况，确定</w:t>
      </w:r>
      <w:r>
        <w:rPr>
          <w:rFonts w:ascii="仿宋" w:hAnsi="仿宋" w:eastAsia="仿宋" w:cs="仿宋"/>
          <w:spacing w:val="2"/>
          <w:sz w:val="30"/>
          <w:szCs w:val="30"/>
          <w:lang w:eastAsia="zh-CN"/>
        </w:rPr>
        <w:t>了项目绩</w:t>
      </w:r>
      <w:r>
        <w:rPr>
          <w:rFonts w:ascii="仿宋" w:hAnsi="仿宋" w:eastAsia="仿宋" w:cs="仿宋"/>
          <w:spacing w:val="3"/>
          <w:sz w:val="30"/>
          <w:szCs w:val="30"/>
          <w:lang w:eastAsia="zh-CN"/>
        </w:rPr>
        <w:t>效目标，与项目单位职能相符。目标设立符合学</w:t>
      </w:r>
      <w:r>
        <w:rPr>
          <w:rFonts w:ascii="仿宋" w:hAnsi="仿宋" w:eastAsia="仿宋" w:cs="仿宋"/>
          <w:spacing w:val="2"/>
          <w:sz w:val="30"/>
          <w:szCs w:val="30"/>
          <w:lang w:eastAsia="zh-CN"/>
        </w:rPr>
        <w:t>院的实</w:t>
      </w:r>
      <w:r>
        <w:rPr>
          <w:rFonts w:ascii="仿宋" w:hAnsi="仿宋" w:eastAsia="仿宋" w:cs="仿宋"/>
          <w:spacing w:val="3"/>
          <w:sz w:val="30"/>
          <w:szCs w:val="30"/>
          <w:lang w:eastAsia="zh-CN"/>
        </w:rPr>
        <w:t>际需求，通过学院的努力，能够实现预</w:t>
      </w:r>
      <w:r>
        <w:rPr>
          <w:rFonts w:ascii="仿宋" w:hAnsi="仿宋" w:eastAsia="仿宋" w:cs="仿宋"/>
          <w:spacing w:val="2"/>
          <w:sz w:val="30"/>
          <w:szCs w:val="30"/>
          <w:lang w:eastAsia="zh-CN"/>
        </w:rPr>
        <w:t>期绩效目标。但</w:t>
      </w:r>
      <w:r>
        <w:rPr>
          <w:rFonts w:ascii="仿宋" w:hAnsi="仿宋" w:eastAsia="仿宋" w:cs="仿宋"/>
          <w:sz w:val="30"/>
          <w:szCs w:val="30"/>
          <w:lang w:eastAsia="zh-CN"/>
        </w:rPr>
        <w:t>绩效目标较为笼统，未明确项目具体实施内容及预期效果，</w:t>
      </w:r>
      <w:r>
        <w:rPr>
          <w:rFonts w:ascii="仿宋" w:hAnsi="仿宋" w:eastAsia="仿宋" w:cs="仿宋"/>
          <w:spacing w:val="3"/>
          <w:sz w:val="30"/>
          <w:szCs w:val="30"/>
          <w:lang w:eastAsia="zh-CN"/>
        </w:rPr>
        <w:t>约束性、指导性不足。个别指标设定不够规</w:t>
      </w:r>
      <w:r>
        <w:rPr>
          <w:rFonts w:ascii="仿宋" w:hAnsi="仿宋" w:eastAsia="仿宋" w:cs="仿宋"/>
          <w:spacing w:val="2"/>
          <w:sz w:val="30"/>
          <w:szCs w:val="30"/>
          <w:lang w:eastAsia="zh-CN"/>
        </w:rPr>
        <w:t>范，细化、量化</w:t>
      </w:r>
      <w:r>
        <w:rPr>
          <w:rFonts w:ascii="仿宋" w:hAnsi="仿宋" w:eastAsia="仿宋" w:cs="仿宋"/>
          <w:sz w:val="30"/>
          <w:szCs w:val="30"/>
          <w:lang w:eastAsia="zh-CN"/>
        </w:rPr>
        <w:t>不足。如：数量指标不细化，“安装工程的人材机数量”设</w:t>
      </w:r>
      <w:r>
        <w:rPr>
          <w:rFonts w:ascii="仿宋" w:hAnsi="仿宋" w:eastAsia="仿宋" w:cs="仿宋"/>
          <w:spacing w:val="2"/>
          <w:sz w:val="30"/>
          <w:szCs w:val="30"/>
          <w:lang w:eastAsia="zh-CN"/>
        </w:rPr>
        <w:t>置为不涉及，不够合理；质量指标未明确具体国家质量验收</w:t>
      </w:r>
      <w:r>
        <w:rPr>
          <w:rFonts w:ascii="仿宋" w:hAnsi="仿宋" w:eastAsia="仿宋" w:cs="仿宋"/>
          <w:sz w:val="30"/>
          <w:szCs w:val="30"/>
          <w:lang w:eastAsia="zh-CN"/>
        </w:rPr>
        <w:t>标准；时效指标设置不够完整，未明确项目验收时间节点；</w:t>
      </w:r>
      <w:r>
        <w:rPr>
          <w:rFonts w:ascii="仿宋" w:hAnsi="仿宋" w:eastAsia="仿宋" w:cs="仿宋"/>
          <w:spacing w:val="3"/>
          <w:sz w:val="30"/>
          <w:szCs w:val="30"/>
          <w:lang w:eastAsia="zh-CN"/>
        </w:rPr>
        <w:t>成本指标未按照项目成本构成分别列示成本管控指标；效益</w:t>
      </w:r>
      <w:r>
        <w:rPr>
          <w:rFonts w:ascii="仿宋" w:hAnsi="仿宋" w:eastAsia="仿宋" w:cs="仿宋"/>
          <w:spacing w:val="-3"/>
          <w:sz w:val="30"/>
          <w:szCs w:val="30"/>
          <w:lang w:eastAsia="zh-CN"/>
        </w:rPr>
        <w:t>指标未明确考量标准。</w:t>
      </w:r>
    </w:p>
    <w:p w14:paraId="5FDC1192">
      <w:pPr>
        <w:pStyle w:val="2"/>
        <w:spacing w:line="360" w:lineRule="auto"/>
        <w:ind w:firstLine="606" w:firstLineChars="200"/>
        <w:rPr>
          <w:rFonts w:ascii="仿宋" w:hAnsi="仿宋" w:eastAsia="仿宋" w:cs="仿宋"/>
          <w:b/>
          <w:bCs/>
          <w:lang w:eastAsia="zh-CN"/>
        </w:rPr>
      </w:pPr>
      <w:r>
        <w:rPr>
          <w:rFonts w:hint="eastAsia" w:ascii="仿宋" w:hAnsi="仿宋" w:eastAsia="仿宋" w:cs="仿宋"/>
          <w:b/>
          <w:bCs/>
          <w:spacing w:val="1"/>
          <w:lang w:eastAsia="zh-CN"/>
        </w:rPr>
        <w:t>3.</w:t>
      </w:r>
      <w:r>
        <w:rPr>
          <w:rFonts w:ascii="仿宋" w:hAnsi="仿宋" w:eastAsia="仿宋" w:cs="仿宋"/>
          <w:b/>
          <w:bCs/>
          <w:spacing w:val="1"/>
          <w:lang w:eastAsia="zh-CN"/>
        </w:rPr>
        <w:t>资金投入评价分析</w:t>
      </w:r>
    </w:p>
    <w:p w14:paraId="6B41D0CE">
      <w:pPr>
        <w:spacing w:line="360" w:lineRule="auto"/>
        <w:ind w:firstLine="612" w:firstLineChars="200"/>
        <w:rPr>
          <w:rFonts w:ascii="仿宋" w:hAnsi="仿宋" w:eastAsia="仿宋" w:cs="仿宋"/>
          <w:sz w:val="30"/>
          <w:szCs w:val="30"/>
          <w:lang w:eastAsia="zh-CN"/>
        </w:rPr>
      </w:pPr>
      <w:r>
        <w:rPr>
          <w:rFonts w:hint="eastAsia" w:ascii="仿宋" w:hAnsi="仿宋" w:eastAsia="仿宋" w:cs="仿宋"/>
          <w:spacing w:val="3"/>
          <w:sz w:val="30"/>
          <w:szCs w:val="30"/>
          <w:lang w:eastAsia="zh-CN"/>
        </w:rPr>
        <w:t>项目实施部门</w:t>
      </w:r>
      <w:r>
        <w:rPr>
          <w:rFonts w:ascii="仿宋" w:hAnsi="仿宋" w:eastAsia="仿宋" w:cs="仿宋"/>
          <w:spacing w:val="3"/>
          <w:sz w:val="30"/>
          <w:szCs w:val="30"/>
          <w:lang w:eastAsia="zh-CN"/>
        </w:rPr>
        <w:t>结合实际需求确定实施内容，依据相关图纸及</w:t>
      </w:r>
      <w:bookmarkStart w:id="12" w:name="bookmark29"/>
      <w:bookmarkEnd w:id="12"/>
      <w:r>
        <w:rPr>
          <w:rFonts w:ascii="仿宋" w:hAnsi="仿宋" w:eastAsia="仿宋" w:cs="仿宋"/>
          <w:spacing w:val="22"/>
          <w:sz w:val="30"/>
          <w:szCs w:val="30"/>
          <w:lang w:eastAsia="zh-CN"/>
        </w:rPr>
        <w:t>市场询价进行了预算编制，并执行了财政预算评审程序。</w:t>
      </w:r>
      <w:r>
        <w:rPr>
          <w:rFonts w:ascii="仿宋" w:hAnsi="仿宋" w:eastAsia="仿宋" w:cs="仿宋"/>
          <w:spacing w:val="35"/>
          <w:sz w:val="30"/>
          <w:szCs w:val="30"/>
          <w:lang w:eastAsia="zh-CN"/>
        </w:rPr>
        <w:t>2023年9月21日至2023年10月</w:t>
      </w:r>
      <w:r>
        <w:rPr>
          <w:rFonts w:ascii="仿宋" w:hAnsi="仿宋" w:eastAsia="仿宋" w:cs="仿宋"/>
          <w:spacing w:val="34"/>
          <w:sz w:val="30"/>
          <w:szCs w:val="30"/>
          <w:lang w:eastAsia="zh-CN"/>
        </w:rPr>
        <w:t>16日，委托第三方会计师</w:t>
      </w:r>
      <w:r>
        <w:rPr>
          <w:rFonts w:ascii="仿宋" w:hAnsi="仿宋" w:eastAsia="仿宋" w:cs="仿宋"/>
          <w:spacing w:val="12"/>
          <w:sz w:val="30"/>
          <w:szCs w:val="30"/>
          <w:lang w:eastAsia="zh-CN"/>
        </w:rPr>
        <w:t>事务所对购置汽车喷漆教学实训设备项目预算进行评审</w:t>
      </w:r>
      <w:r>
        <w:rPr>
          <w:rFonts w:ascii="仿宋" w:hAnsi="仿宋" w:eastAsia="仿宋" w:cs="仿宋"/>
          <w:spacing w:val="11"/>
          <w:sz w:val="30"/>
          <w:szCs w:val="30"/>
          <w:lang w:eastAsia="zh-CN"/>
        </w:rPr>
        <w:t>。项</w:t>
      </w:r>
      <w:r>
        <w:rPr>
          <w:rFonts w:ascii="仿宋" w:hAnsi="仿宋" w:eastAsia="仿宋" w:cs="仿宋"/>
          <w:spacing w:val="19"/>
          <w:sz w:val="30"/>
          <w:szCs w:val="30"/>
          <w:lang w:eastAsia="zh-CN"/>
        </w:rPr>
        <w:t>目申报总预算707.72万元，审定预算658.35万元，审减预</w:t>
      </w:r>
      <w:r>
        <w:rPr>
          <w:rFonts w:ascii="仿宋" w:hAnsi="仿宋" w:eastAsia="仿宋" w:cs="仿宋"/>
          <w:spacing w:val="18"/>
          <w:sz w:val="30"/>
          <w:szCs w:val="30"/>
          <w:lang w:eastAsia="zh-CN"/>
        </w:rPr>
        <w:t>算49.37万元，审减比例6.98%。</w:t>
      </w:r>
    </w:p>
    <w:p w14:paraId="3E60FAB4">
      <w:pPr>
        <w:spacing w:line="360" w:lineRule="auto"/>
        <w:ind w:firstLine="652" w:firstLineChars="200"/>
        <w:jc w:val="both"/>
        <w:rPr>
          <w:rFonts w:ascii="仿宋" w:hAnsi="仿宋" w:eastAsia="仿宋" w:cs="仿宋"/>
          <w:sz w:val="30"/>
          <w:szCs w:val="30"/>
          <w:lang w:eastAsia="zh-CN"/>
        </w:rPr>
      </w:pPr>
      <w:r>
        <w:rPr>
          <w:rFonts w:ascii="仿宋" w:hAnsi="仿宋" w:eastAsia="仿宋" w:cs="仿宋"/>
          <w:spacing w:val="13"/>
          <w:sz w:val="30"/>
          <w:szCs w:val="30"/>
          <w:lang w:eastAsia="zh-CN"/>
        </w:rPr>
        <w:t>评价认为，该项目预算编制较为细化，预算编制依据较</w:t>
      </w:r>
      <w:r>
        <w:rPr>
          <w:rFonts w:ascii="仿宋" w:hAnsi="仿宋" w:eastAsia="仿宋" w:cs="仿宋"/>
          <w:spacing w:val="12"/>
          <w:sz w:val="30"/>
          <w:szCs w:val="30"/>
          <w:lang w:eastAsia="zh-CN"/>
        </w:rPr>
        <w:t>为完整，并经过了项目预算评审，项目预算内容与项目实施</w:t>
      </w:r>
      <w:r>
        <w:rPr>
          <w:rFonts w:ascii="仿宋" w:hAnsi="仿宋" w:eastAsia="仿宋" w:cs="仿宋"/>
          <w:sz w:val="30"/>
          <w:szCs w:val="30"/>
          <w:lang w:eastAsia="zh-CN"/>
        </w:rPr>
        <w:t>内容较为匹配。</w:t>
      </w:r>
    </w:p>
    <w:p w14:paraId="5A89862F">
      <w:pPr>
        <w:spacing w:before="120" w:beforeLines="50" w:line="360" w:lineRule="auto"/>
        <w:ind w:firstLine="718" w:firstLineChars="200"/>
        <w:outlineLvl w:val="1"/>
        <w:rPr>
          <w:rFonts w:ascii="楷体" w:hAnsi="楷体" w:eastAsia="楷体" w:cs="楷体"/>
          <w:b/>
          <w:bCs/>
          <w:sz w:val="30"/>
          <w:szCs w:val="30"/>
          <w:lang w:eastAsia="zh-CN"/>
        </w:rPr>
      </w:pPr>
      <w:bookmarkStart w:id="13" w:name="bookmark11"/>
      <w:bookmarkEnd w:id="13"/>
      <w:r>
        <w:rPr>
          <w:rFonts w:hint="eastAsia" w:ascii="楷体" w:hAnsi="楷体" w:eastAsia="楷体" w:cs="楷体"/>
          <w:b/>
          <w:bCs/>
          <w:spacing w:val="29"/>
          <w:sz w:val="30"/>
          <w:szCs w:val="30"/>
          <w:lang w:eastAsia="zh-CN"/>
        </w:rPr>
        <w:t>(二)项目过程情况</w:t>
      </w:r>
    </w:p>
    <w:p w14:paraId="6FF97AA8">
      <w:pPr>
        <w:pStyle w:val="2"/>
        <w:spacing w:line="360" w:lineRule="auto"/>
        <w:ind w:firstLine="654" w:firstLineChars="200"/>
        <w:rPr>
          <w:rFonts w:ascii="仿宋" w:hAnsi="仿宋" w:eastAsia="仿宋" w:cs="仿宋"/>
          <w:b/>
          <w:bCs/>
          <w:lang w:eastAsia="zh-CN"/>
        </w:rPr>
      </w:pPr>
      <w:r>
        <w:rPr>
          <w:rFonts w:hint="eastAsia" w:ascii="仿宋" w:hAnsi="仿宋" w:eastAsia="仿宋" w:cs="仿宋"/>
          <w:b/>
          <w:bCs/>
          <w:spacing w:val="13"/>
          <w:lang w:eastAsia="zh-CN"/>
        </w:rPr>
        <w:t>1.</w:t>
      </w:r>
      <w:r>
        <w:rPr>
          <w:rFonts w:ascii="仿宋" w:hAnsi="仿宋" w:eastAsia="仿宋" w:cs="仿宋"/>
          <w:b/>
          <w:bCs/>
          <w:spacing w:val="13"/>
          <w:lang w:eastAsia="zh-CN"/>
        </w:rPr>
        <w:t>资金使用及管理情况</w:t>
      </w:r>
    </w:p>
    <w:p w14:paraId="390755C6">
      <w:pPr>
        <w:spacing w:line="360" w:lineRule="auto"/>
        <w:ind w:firstLine="684" w:firstLineChars="200"/>
        <w:jc w:val="both"/>
        <w:rPr>
          <w:rFonts w:ascii="仿宋" w:hAnsi="仿宋" w:eastAsia="仿宋" w:cs="仿宋"/>
          <w:sz w:val="30"/>
          <w:szCs w:val="30"/>
          <w:lang w:eastAsia="zh-CN"/>
        </w:rPr>
      </w:pPr>
      <w:r>
        <w:rPr>
          <w:rFonts w:ascii="仿宋" w:hAnsi="仿宋" w:eastAsia="仿宋" w:cs="仿宋"/>
          <w:spacing w:val="21"/>
          <w:sz w:val="30"/>
          <w:szCs w:val="30"/>
          <w:lang w:eastAsia="zh-CN"/>
        </w:rPr>
        <w:t>该项目批复预算658.35万元，实际到位资金658.35万</w:t>
      </w:r>
      <w:r>
        <w:rPr>
          <w:rFonts w:ascii="仿宋" w:hAnsi="仿宋" w:eastAsia="仿宋" w:cs="仿宋"/>
          <w:spacing w:val="20"/>
          <w:sz w:val="30"/>
          <w:szCs w:val="30"/>
          <w:lang w:eastAsia="zh-CN"/>
        </w:rPr>
        <w:t>元，全部来源于财政拨款，资金到位率100%。截至2024年</w:t>
      </w:r>
      <w:r>
        <w:rPr>
          <w:rFonts w:ascii="仿宋" w:hAnsi="仿宋" w:eastAsia="仿宋" w:cs="仿宋"/>
          <w:spacing w:val="15"/>
          <w:sz w:val="30"/>
          <w:szCs w:val="30"/>
          <w:lang w:eastAsia="zh-CN"/>
        </w:rPr>
        <w:t>12月31日，实际支出资金657.95万元，预算执</w:t>
      </w:r>
      <w:r>
        <w:rPr>
          <w:rFonts w:ascii="仿宋" w:hAnsi="仿宋" w:eastAsia="仿宋" w:cs="仿宋"/>
          <w:spacing w:val="14"/>
          <w:sz w:val="30"/>
          <w:szCs w:val="30"/>
          <w:lang w:eastAsia="zh-CN"/>
        </w:rPr>
        <w:t>行率99.94%,</w:t>
      </w:r>
      <w:r>
        <w:rPr>
          <w:rFonts w:ascii="仿宋" w:hAnsi="仿宋" w:eastAsia="仿宋" w:cs="仿宋"/>
          <w:spacing w:val="17"/>
          <w:sz w:val="30"/>
          <w:szCs w:val="30"/>
          <w:lang w:eastAsia="zh-CN"/>
        </w:rPr>
        <w:t>执行差额0.4万元，差额原因为招投标结余。</w:t>
      </w:r>
    </w:p>
    <w:p w14:paraId="760F1A3D">
      <w:pPr>
        <w:spacing w:line="360" w:lineRule="auto"/>
        <w:ind w:firstLine="652" w:firstLineChars="200"/>
        <w:jc w:val="both"/>
        <w:rPr>
          <w:rFonts w:ascii="仿宋" w:hAnsi="仿宋" w:eastAsia="仿宋" w:cs="仿宋"/>
          <w:sz w:val="30"/>
          <w:szCs w:val="30"/>
          <w:lang w:eastAsia="zh-CN"/>
        </w:rPr>
      </w:pPr>
      <w:r>
        <w:rPr>
          <w:rFonts w:ascii="仿宋" w:hAnsi="仿宋" w:eastAsia="仿宋" w:cs="仿宋"/>
          <w:spacing w:val="13"/>
          <w:sz w:val="30"/>
          <w:szCs w:val="30"/>
          <w:lang w:eastAsia="zh-CN"/>
        </w:rPr>
        <w:t>在资金的使用和管控方面，财务预算支出审批</w:t>
      </w:r>
      <w:r>
        <w:rPr>
          <w:rFonts w:ascii="仿宋" w:hAnsi="仿宋" w:eastAsia="仿宋" w:cs="仿宋"/>
          <w:spacing w:val="6"/>
          <w:sz w:val="30"/>
          <w:szCs w:val="30"/>
          <w:lang w:eastAsia="zh-CN"/>
        </w:rPr>
        <w:t>执行逐级审批、分级把关的原则，对项目资金进行单独核算，</w:t>
      </w:r>
      <w:r>
        <w:rPr>
          <w:rFonts w:ascii="仿宋" w:hAnsi="仿宋" w:eastAsia="仿宋" w:cs="仿宋"/>
          <w:spacing w:val="15"/>
          <w:sz w:val="30"/>
          <w:szCs w:val="30"/>
          <w:lang w:eastAsia="zh-CN"/>
        </w:rPr>
        <w:t>专款专用，各项费用依据市财政局批复的资金使用范</w:t>
      </w:r>
      <w:r>
        <w:rPr>
          <w:rFonts w:ascii="仿宋" w:hAnsi="仿宋" w:eastAsia="仿宋" w:cs="仿宋"/>
          <w:spacing w:val="14"/>
          <w:sz w:val="30"/>
          <w:szCs w:val="30"/>
          <w:lang w:eastAsia="zh-CN"/>
        </w:rPr>
        <w:t>围，以及有关财务规章制度规定的开支范围及开支标准执行，不存在截留、挤占、挪用项目资金情况。每笔开支都严格按照项</w:t>
      </w:r>
      <w:r>
        <w:rPr>
          <w:rFonts w:ascii="仿宋" w:hAnsi="仿宋" w:eastAsia="仿宋" w:cs="仿宋"/>
          <w:spacing w:val="13"/>
          <w:sz w:val="30"/>
          <w:szCs w:val="30"/>
          <w:lang w:eastAsia="zh-CN"/>
        </w:rPr>
        <w:t>目预算内容中明确的项目使用，在资金使用过程中履行了相</w:t>
      </w:r>
      <w:r>
        <w:rPr>
          <w:rFonts w:ascii="仿宋" w:hAnsi="仿宋" w:eastAsia="仿宋" w:cs="仿宋"/>
          <w:spacing w:val="8"/>
          <w:sz w:val="30"/>
          <w:szCs w:val="30"/>
          <w:lang w:eastAsia="zh-CN"/>
        </w:rPr>
        <w:t>关手续和报批流程，项目资金支付时填制《预算支出审批单》</w:t>
      </w:r>
      <w:r>
        <w:rPr>
          <w:rFonts w:ascii="仿宋" w:hAnsi="仿宋" w:eastAsia="仿宋" w:cs="仿宋"/>
          <w:spacing w:val="19"/>
          <w:sz w:val="30"/>
          <w:szCs w:val="30"/>
          <w:lang w:eastAsia="zh-CN"/>
        </w:rPr>
        <w:t>《费用报销单》及《往来审批单》,</w:t>
      </w:r>
      <w:r>
        <w:rPr>
          <w:rFonts w:hint="eastAsia" w:ascii="仿宋" w:hAnsi="仿宋" w:eastAsia="仿宋" w:cs="仿宋"/>
          <w:spacing w:val="19"/>
          <w:sz w:val="30"/>
          <w:szCs w:val="30"/>
          <w:lang w:eastAsia="zh-CN"/>
        </w:rPr>
        <w:t>并</w:t>
      </w:r>
      <w:r>
        <w:rPr>
          <w:rFonts w:ascii="仿宋" w:hAnsi="仿宋" w:eastAsia="仿宋" w:cs="仿宋"/>
          <w:spacing w:val="19"/>
          <w:sz w:val="30"/>
          <w:szCs w:val="30"/>
          <w:lang w:eastAsia="zh-CN"/>
        </w:rPr>
        <w:t>对中标单位提</w:t>
      </w:r>
      <w:r>
        <w:rPr>
          <w:rFonts w:ascii="仿宋" w:hAnsi="仿宋" w:eastAsia="仿宋" w:cs="仿宋"/>
          <w:spacing w:val="13"/>
          <w:sz w:val="30"/>
          <w:szCs w:val="30"/>
          <w:lang w:eastAsia="zh-CN"/>
        </w:rPr>
        <w:t>供的增值税发票进行了查验，经办人、经办部门负责人、财务处负责人以及分管领导逐一签字确认，确保经费使</w:t>
      </w:r>
      <w:r>
        <w:rPr>
          <w:rFonts w:ascii="仿宋" w:hAnsi="仿宋" w:eastAsia="仿宋" w:cs="仿宋"/>
          <w:spacing w:val="12"/>
          <w:sz w:val="30"/>
          <w:szCs w:val="30"/>
          <w:lang w:eastAsia="zh-CN"/>
        </w:rPr>
        <w:t>用符合规定。按照部门资金管理制度要求，财务人员对其所管理的</w:t>
      </w:r>
      <w:r>
        <w:rPr>
          <w:rFonts w:ascii="仿宋" w:hAnsi="仿宋" w:eastAsia="仿宋" w:cs="仿宋"/>
          <w:spacing w:val="10"/>
          <w:sz w:val="30"/>
          <w:szCs w:val="30"/>
          <w:lang w:eastAsia="zh-CN"/>
        </w:rPr>
        <w:t>资金使用的合法性、合理性和有效性实行全面监督。</w:t>
      </w:r>
    </w:p>
    <w:p w14:paraId="2A65BE5B">
      <w:pPr>
        <w:spacing w:line="360" w:lineRule="auto"/>
        <w:ind w:firstLine="648" w:firstLineChars="200"/>
        <w:jc w:val="both"/>
        <w:rPr>
          <w:rFonts w:ascii="仿宋" w:hAnsi="仿宋" w:eastAsia="仿宋" w:cs="仿宋"/>
          <w:sz w:val="30"/>
          <w:szCs w:val="30"/>
          <w:lang w:eastAsia="zh-CN"/>
        </w:rPr>
      </w:pPr>
      <w:r>
        <w:rPr>
          <w:rFonts w:ascii="仿宋" w:hAnsi="仿宋" w:eastAsia="仿宋" w:cs="仿宋"/>
          <w:spacing w:val="12"/>
          <w:sz w:val="30"/>
          <w:szCs w:val="30"/>
          <w:lang w:eastAsia="zh-CN"/>
        </w:rPr>
        <w:t>评价认为，该项目资金按批复金额足额、及时到位。项目资金支出管理较为严谨、规范，在实际执行</w:t>
      </w:r>
      <w:r>
        <w:rPr>
          <w:rFonts w:ascii="仿宋" w:hAnsi="仿宋" w:eastAsia="仿宋" w:cs="仿宋"/>
          <w:spacing w:val="11"/>
          <w:sz w:val="30"/>
          <w:szCs w:val="30"/>
          <w:lang w:eastAsia="zh-CN"/>
        </w:rPr>
        <w:t>过程中，</w:t>
      </w:r>
      <w:r>
        <w:rPr>
          <w:rFonts w:ascii="仿宋" w:hAnsi="仿宋" w:eastAsia="仿宋" w:cs="仿宋"/>
          <w:spacing w:val="12"/>
          <w:sz w:val="30"/>
          <w:szCs w:val="30"/>
          <w:lang w:eastAsia="zh-CN"/>
        </w:rPr>
        <w:t>学院基本按照项目预算执行，资金使用审批程序及手续较为</w:t>
      </w:r>
      <w:r>
        <w:rPr>
          <w:rFonts w:ascii="仿宋" w:hAnsi="仿宋" w:eastAsia="仿宋" w:cs="仿宋"/>
          <w:spacing w:val="10"/>
          <w:sz w:val="30"/>
          <w:szCs w:val="30"/>
          <w:lang w:eastAsia="zh-CN"/>
        </w:rPr>
        <w:t>完整，做到了专款专用，项目资金使用情况较好。</w:t>
      </w:r>
    </w:p>
    <w:p w14:paraId="4682C32C">
      <w:pPr>
        <w:pStyle w:val="2"/>
        <w:spacing w:line="360" w:lineRule="auto"/>
        <w:ind w:firstLine="642" w:firstLineChars="200"/>
        <w:rPr>
          <w:rFonts w:ascii="仿宋" w:hAnsi="仿宋" w:eastAsia="仿宋" w:cs="仿宋"/>
          <w:b/>
          <w:bCs/>
          <w:lang w:eastAsia="zh-CN"/>
        </w:rPr>
      </w:pPr>
      <w:r>
        <w:rPr>
          <w:rFonts w:hint="eastAsia" w:ascii="仿宋" w:hAnsi="仿宋" w:eastAsia="仿宋" w:cs="仿宋"/>
          <w:b/>
          <w:bCs/>
          <w:spacing w:val="10"/>
          <w:lang w:eastAsia="zh-CN"/>
        </w:rPr>
        <w:t>2.</w:t>
      </w:r>
      <w:r>
        <w:rPr>
          <w:rFonts w:ascii="仿宋" w:hAnsi="仿宋" w:eastAsia="仿宋" w:cs="仿宋"/>
          <w:b/>
          <w:bCs/>
          <w:spacing w:val="10"/>
          <w:lang w:eastAsia="zh-CN"/>
        </w:rPr>
        <w:t>组织实施评价分析</w:t>
      </w:r>
    </w:p>
    <w:p w14:paraId="10E85325">
      <w:pPr>
        <w:spacing w:line="360" w:lineRule="auto"/>
        <w:ind w:firstLine="724" w:firstLineChars="200"/>
        <w:rPr>
          <w:rFonts w:ascii="仿宋" w:hAnsi="仿宋" w:eastAsia="仿宋" w:cs="仿宋"/>
          <w:sz w:val="30"/>
          <w:szCs w:val="30"/>
          <w:lang w:eastAsia="zh-CN"/>
        </w:rPr>
      </w:pPr>
      <w:r>
        <w:rPr>
          <w:rFonts w:ascii="仿宋" w:hAnsi="仿宋" w:eastAsia="仿宋" w:cs="仿宋"/>
          <w:spacing w:val="31"/>
          <w:sz w:val="30"/>
          <w:szCs w:val="30"/>
          <w:lang w:eastAsia="zh-CN"/>
        </w:rPr>
        <w:t>(1)制度建设情况</w:t>
      </w:r>
    </w:p>
    <w:p w14:paraId="31727CF7">
      <w:pPr>
        <w:spacing w:line="360" w:lineRule="auto"/>
        <w:ind w:firstLine="648" w:firstLineChars="200"/>
        <w:jc w:val="both"/>
        <w:rPr>
          <w:rFonts w:ascii="仿宋" w:hAnsi="仿宋" w:eastAsia="仿宋" w:cs="仿宋"/>
          <w:sz w:val="30"/>
          <w:szCs w:val="30"/>
          <w:lang w:eastAsia="zh-CN"/>
        </w:rPr>
      </w:pPr>
      <w:r>
        <w:rPr>
          <w:rFonts w:ascii="仿宋" w:hAnsi="仿宋" w:eastAsia="仿宋" w:cs="仿宋"/>
          <w:spacing w:val="12"/>
          <w:sz w:val="30"/>
          <w:szCs w:val="30"/>
          <w:lang w:eastAsia="zh-CN"/>
        </w:rPr>
        <w:t>为加强内部及财务管理水平，提高资金使用效益，</w:t>
      </w:r>
      <w:r>
        <w:rPr>
          <w:rFonts w:ascii="仿宋" w:hAnsi="仿宋" w:eastAsia="仿宋" w:cs="仿宋"/>
          <w:spacing w:val="13"/>
          <w:sz w:val="30"/>
          <w:szCs w:val="30"/>
          <w:lang w:eastAsia="zh-CN"/>
        </w:rPr>
        <w:t>学院参照《北京市市级项目支出预算管理办法》等相关文件要求进行资金支出与管理。同时，结合单位特点，进一步制</w:t>
      </w:r>
      <w:r>
        <w:rPr>
          <w:rFonts w:ascii="仿宋" w:hAnsi="仿宋" w:eastAsia="仿宋" w:cs="仿宋"/>
          <w:spacing w:val="2"/>
          <w:sz w:val="30"/>
          <w:szCs w:val="30"/>
          <w:lang w:eastAsia="zh-CN"/>
        </w:rPr>
        <w:t>定了《内部控制评价与监督管理办法》《</w:t>
      </w:r>
      <w:r>
        <w:rPr>
          <w:rFonts w:ascii="仿宋" w:hAnsi="仿宋" w:eastAsia="仿宋" w:cs="仿宋"/>
          <w:spacing w:val="13"/>
          <w:sz w:val="30"/>
          <w:szCs w:val="30"/>
          <w:lang w:eastAsia="zh-CN"/>
        </w:rPr>
        <w:t>“三重一大”决策制度实施办法》《全面预算管理制度》《财务管</w:t>
      </w:r>
      <w:r>
        <w:rPr>
          <w:rFonts w:ascii="仿宋" w:hAnsi="仿宋" w:eastAsia="仿宋" w:cs="仿宋"/>
          <w:spacing w:val="16"/>
          <w:sz w:val="30"/>
          <w:szCs w:val="30"/>
          <w:lang w:eastAsia="zh-CN"/>
        </w:rPr>
        <w:t>理制度》及《财政预算项目申报管理制度(试行)》等制度。</w:t>
      </w:r>
    </w:p>
    <w:p w14:paraId="75474D83">
      <w:pPr>
        <w:spacing w:line="360" w:lineRule="auto"/>
        <w:ind w:firstLine="700" w:firstLineChars="200"/>
        <w:jc w:val="both"/>
        <w:rPr>
          <w:rFonts w:ascii="仿宋" w:hAnsi="仿宋" w:eastAsia="仿宋" w:cs="仿宋"/>
          <w:sz w:val="30"/>
          <w:szCs w:val="30"/>
          <w:lang w:eastAsia="zh-CN"/>
        </w:rPr>
      </w:pPr>
      <w:r>
        <w:rPr>
          <w:rFonts w:ascii="仿宋" w:hAnsi="仿宋" w:eastAsia="仿宋" w:cs="仿宋"/>
          <w:spacing w:val="25"/>
          <w:sz w:val="30"/>
          <w:szCs w:val="30"/>
          <w:lang w:eastAsia="zh-CN"/>
        </w:rPr>
        <w:t>评价认为，单位内部控制机制和财务管理制度基本健</w:t>
      </w:r>
      <w:r>
        <w:rPr>
          <w:rFonts w:ascii="仿宋" w:hAnsi="仿宋" w:eastAsia="仿宋" w:cs="仿宋"/>
          <w:spacing w:val="6"/>
          <w:sz w:val="30"/>
          <w:szCs w:val="30"/>
          <w:lang w:eastAsia="zh-CN"/>
        </w:rPr>
        <w:t>全，项目过程管理制度基本规范，能够对项目资金的安全性、</w:t>
      </w:r>
      <w:r>
        <w:rPr>
          <w:rFonts w:ascii="仿宋" w:hAnsi="仿宋" w:eastAsia="仿宋" w:cs="仿宋"/>
          <w:spacing w:val="13"/>
          <w:sz w:val="30"/>
          <w:szCs w:val="30"/>
          <w:lang w:eastAsia="zh-CN"/>
        </w:rPr>
        <w:t>有效性提供有力保障。但项目管理制度不够健全完整，缺少</w:t>
      </w:r>
      <w:r>
        <w:rPr>
          <w:rFonts w:hint="eastAsia" w:ascii="仿宋" w:hAnsi="仿宋" w:eastAsia="仿宋" w:cs="仿宋"/>
          <w:spacing w:val="13"/>
          <w:sz w:val="30"/>
          <w:szCs w:val="30"/>
          <w:lang w:eastAsia="zh-CN"/>
        </w:rPr>
        <w:t>实训</w:t>
      </w:r>
      <w:r>
        <w:rPr>
          <w:rFonts w:ascii="仿宋" w:hAnsi="仿宋" w:eastAsia="仿宋" w:cs="仿宋"/>
          <w:spacing w:val="10"/>
          <w:sz w:val="30"/>
          <w:szCs w:val="30"/>
          <w:lang w:eastAsia="zh-CN"/>
        </w:rPr>
        <w:t>室管理、设备日常维护和保养等制度。</w:t>
      </w:r>
    </w:p>
    <w:p w14:paraId="41FC511D">
      <w:pPr>
        <w:spacing w:line="360" w:lineRule="auto"/>
        <w:ind w:firstLine="718" w:firstLineChars="200"/>
        <w:rPr>
          <w:rFonts w:ascii="仿宋" w:hAnsi="仿宋" w:eastAsia="仿宋" w:cs="仿宋"/>
          <w:b/>
          <w:bCs/>
          <w:sz w:val="30"/>
          <w:szCs w:val="30"/>
          <w:lang w:eastAsia="zh-CN"/>
        </w:rPr>
      </w:pPr>
      <w:r>
        <w:rPr>
          <w:rFonts w:ascii="仿宋" w:hAnsi="仿宋" w:eastAsia="仿宋" w:cs="仿宋"/>
          <w:b/>
          <w:bCs/>
          <w:spacing w:val="29"/>
          <w:sz w:val="30"/>
          <w:szCs w:val="30"/>
          <w:lang w:eastAsia="zh-CN"/>
        </w:rPr>
        <w:t>(2)项目执行情况</w:t>
      </w:r>
    </w:p>
    <w:p w14:paraId="4307B4D7">
      <w:pPr>
        <w:spacing w:line="360" w:lineRule="auto"/>
        <w:ind w:firstLine="576" w:firstLineChars="200"/>
        <w:jc w:val="both"/>
        <w:rPr>
          <w:rFonts w:ascii="仿宋" w:hAnsi="仿宋" w:eastAsia="仿宋" w:cs="仿宋"/>
          <w:sz w:val="30"/>
          <w:szCs w:val="30"/>
          <w:lang w:eastAsia="zh-CN"/>
        </w:rPr>
      </w:pPr>
      <w:bookmarkStart w:id="14" w:name="bookmark30"/>
      <w:bookmarkEnd w:id="14"/>
      <w:r>
        <w:rPr>
          <w:rFonts w:ascii="仿宋" w:hAnsi="仿宋" w:eastAsia="仿宋" w:cs="仿宋"/>
          <w:spacing w:val="-6"/>
          <w:sz w:val="30"/>
          <w:szCs w:val="30"/>
          <w:lang w:eastAsia="zh-CN"/>
        </w:rPr>
        <w:t>为了保障项目组织实施，为进一步加强项目立项、申报、</w:t>
      </w:r>
      <w:r>
        <w:rPr>
          <w:rFonts w:ascii="仿宋" w:hAnsi="仿宋" w:eastAsia="仿宋" w:cs="仿宋"/>
          <w:spacing w:val="-5"/>
          <w:sz w:val="30"/>
          <w:szCs w:val="30"/>
          <w:lang w:eastAsia="zh-CN"/>
        </w:rPr>
        <w:t>采购、执行、验收、评价等全过程管理，规范项</w:t>
      </w:r>
      <w:r>
        <w:rPr>
          <w:rFonts w:ascii="仿宋" w:hAnsi="仿宋" w:eastAsia="仿宋" w:cs="仿宋"/>
          <w:spacing w:val="-6"/>
          <w:sz w:val="30"/>
          <w:szCs w:val="30"/>
          <w:lang w:eastAsia="zh-CN"/>
        </w:rPr>
        <w:t>目资金管理，</w:t>
      </w:r>
      <w:r>
        <w:rPr>
          <w:rFonts w:ascii="仿宋" w:hAnsi="仿宋" w:eastAsia="仿宋" w:cs="仿宋"/>
          <w:spacing w:val="2"/>
          <w:sz w:val="30"/>
          <w:szCs w:val="30"/>
          <w:lang w:eastAsia="zh-CN"/>
        </w:rPr>
        <w:t>有效防范经济风险，保证项目顺利实施并充分发挥专项资金</w:t>
      </w:r>
      <w:r>
        <w:rPr>
          <w:rFonts w:ascii="仿宋" w:hAnsi="仿宋" w:eastAsia="仿宋" w:cs="仿宋"/>
          <w:spacing w:val="3"/>
          <w:sz w:val="30"/>
          <w:szCs w:val="30"/>
          <w:lang w:eastAsia="zh-CN"/>
        </w:rPr>
        <w:t>最大效益，切实提高项目管理水平和效率，</w:t>
      </w:r>
      <w:r>
        <w:rPr>
          <w:rFonts w:ascii="仿宋" w:hAnsi="仿宋" w:eastAsia="仿宋" w:cs="仿宋"/>
          <w:spacing w:val="2"/>
          <w:sz w:val="30"/>
          <w:szCs w:val="30"/>
          <w:lang w:eastAsia="zh-CN"/>
        </w:rPr>
        <w:t>项</w:t>
      </w:r>
      <w:r>
        <w:rPr>
          <w:rFonts w:ascii="仿宋" w:hAnsi="仿宋" w:eastAsia="仿宋" w:cs="仿宋"/>
          <w:spacing w:val="7"/>
          <w:sz w:val="30"/>
          <w:szCs w:val="30"/>
          <w:lang w:eastAsia="zh-CN"/>
        </w:rPr>
        <w:t>目实施</w:t>
      </w:r>
      <w:r>
        <w:rPr>
          <w:rFonts w:hint="eastAsia" w:ascii="仿宋" w:hAnsi="仿宋" w:eastAsia="仿宋" w:cs="仿宋"/>
          <w:spacing w:val="7"/>
          <w:sz w:val="30"/>
          <w:szCs w:val="30"/>
          <w:lang w:eastAsia="zh-CN"/>
        </w:rPr>
        <w:t>部门</w:t>
      </w:r>
      <w:r>
        <w:rPr>
          <w:rFonts w:ascii="仿宋" w:hAnsi="仿宋" w:eastAsia="仿宋" w:cs="仿宋"/>
          <w:spacing w:val="7"/>
          <w:sz w:val="30"/>
          <w:szCs w:val="30"/>
          <w:lang w:eastAsia="zh-CN"/>
        </w:rPr>
        <w:t>编写了《项目实施方案》,形成了由项目负责</w:t>
      </w:r>
      <w:r>
        <w:rPr>
          <w:rFonts w:ascii="仿宋" w:hAnsi="仿宋" w:eastAsia="仿宋" w:cs="仿宋"/>
          <w:spacing w:val="2"/>
          <w:sz w:val="30"/>
          <w:szCs w:val="30"/>
          <w:lang w:eastAsia="zh-CN"/>
        </w:rPr>
        <w:t>人负责，所在系领导、教学副院长和院长逐级监管的有效监</w:t>
      </w:r>
      <w:r>
        <w:rPr>
          <w:rFonts w:ascii="仿宋" w:hAnsi="仿宋" w:eastAsia="仿宋" w:cs="仿宋"/>
          <w:spacing w:val="3"/>
          <w:sz w:val="30"/>
          <w:szCs w:val="30"/>
          <w:lang w:eastAsia="zh-CN"/>
        </w:rPr>
        <w:t>管制度。成立项目实施领导小组，部门主管院领导为小组成员。组长由学院党委书记、院长担任，负责</w:t>
      </w:r>
      <w:r>
        <w:rPr>
          <w:rFonts w:ascii="仿宋" w:hAnsi="仿宋" w:eastAsia="仿宋" w:cs="仿宋"/>
          <w:spacing w:val="2"/>
          <w:sz w:val="30"/>
          <w:szCs w:val="30"/>
          <w:lang w:eastAsia="zh-CN"/>
        </w:rPr>
        <w:t>项目工作的组织</w:t>
      </w:r>
      <w:r>
        <w:rPr>
          <w:rFonts w:ascii="仿宋" w:hAnsi="仿宋" w:eastAsia="仿宋" w:cs="仿宋"/>
          <w:spacing w:val="3"/>
          <w:sz w:val="30"/>
          <w:szCs w:val="30"/>
          <w:lang w:eastAsia="zh-CN"/>
        </w:rPr>
        <w:t>安排和日常管理工作。主要包括：制定项目具</w:t>
      </w:r>
      <w:r>
        <w:rPr>
          <w:rFonts w:ascii="仿宋" w:hAnsi="仿宋" w:eastAsia="仿宋" w:cs="仿宋"/>
          <w:spacing w:val="2"/>
          <w:sz w:val="30"/>
          <w:szCs w:val="30"/>
          <w:lang w:eastAsia="zh-CN"/>
        </w:rPr>
        <w:t>体方案及实施</w:t>
      </w:r>
      <w:r>
        <w:rPr>
          <w:rFonts w:ascii="仿宋" w:hAnsi="仿宋" w:eastAsia="仿宋" w:cs="仿宋"/>
          <w:spacing w:val="-2"/>
          <w:sz w:val="30"/>
          <w:szCs w:val="30"/>
          <w:lang w:eastAsia="zh-CN"/>
        </w:rPr>
        <w:t>计划，并组织和监督实施。</w:t>
      </w:r>
    </w:p>
    <w:p w14:paraId="67392D7D">
      <w:pPr>
        <w:spacing w:line="360" w:lineRule="auto"/>
        <w:ind w:firstLine="684" w:firstLineChars="200"/>
        <w:jc w:val="both"/>
        <w:rPr>
          <w:rFonts w:ascii="仿宋" w:hAnsi="仿宋" w:eastAsia="仿宋" w:cs="仿宋"/>
          <w:sz w:val="30"/>
          <w:szCs w:val="30"/>
          <w:lang w:eastAsia="zh-CN"/>
        </w:rPr>
      </w:pPr>
      <w:r>
        <w:rPr>
          <w:rFonts w:ascii="仿宋" w:hAnsi="仿宋" w:eastAsia="仿宋" w:cs="仿宋"/>
          <w:spacing w:val="21"/>
          <w:sz w:val="30"/>
          <w:szCs w:val="30"/>
          <w:lang w:eastAsia="zh-CN"/>
        </w:rPr>
        <w:t>2024年4月18日，学院</w:t>
      </w:r>
      <w:r>
        <w:rPr>
          <w:rFonts w:ascii="仿宋" w:hAnsi="仿宋" w:eastAsia="仿宋" w:cs="仿宋"/>
          <w:spacing w:val="3"/>
          <w:sz w:val="30"/>
          <w:szCs w:val="30"/>
          <w:lang w:eastAsia="zh-CN"/>
        </w:rPr>
        <w:t>及时与中标单位签订</w:t>
      </w:r>
      <w:r>
        <w:rPr>
          <w:rFonts w:ascii="仿宋" w:hAnsi="仿宋" w:eastAsia="仿宋" w:cs="仿宋"/>
          <w:spacing w:val="2"/>
          <w:sz w:val="30"/>
          <w:szCs w:val="30"/>
          <w:lang w:eastAsia="zh-CN"/>
        </w:rPr>
        <w:t>《政府采购</w:t>
      </w:r>
      <w:r>
        <w:rPr>
          <w:rFonts w:ascii="仿宋" w:hAnsi="仿宋" w:eastAsia="仿宋" w:cs="仿宋"/>
          <w:spacing w:val="16"/>
          <w:sz w:val="30"/>
          <w:szCs w:val="30"/>
          <w:lang w:eastAsia="zh-CN"/>
        </w:rPr>
        <w:t>合同》,合同金额657.75万元，并约定合同签订之日起30</w:t>
      </w:r>
      <w:r>
        <w:rPr>
          <w:rFonts w:ascii="仿宋" w:hAnsi="仿宋" w:eastAsia="仿宋" w:cs="仿宋"/>
          <w:spacing w:val="13"/>
          <w:sz w:val="30"/>
          <w:szCs w:val="30"/>
          <w:lang w:eastAsia="zh-CN"/>
        </w:rPr>
        <w:t>日内，向中标单位支付合同总金额的60%,在项目验收合格</w:t>
      </w:r>
      <w:r>
        <w:rPr>
          <w:rFonts w:ascii="仿宋" w:hAnsi="仿宋" w:eastAsia="仿宋" w:cs="仿宋"/>
          <w:spacing w:val="4"/>
          <w:sz w:val="30"/>
          <w:szCs w:val="30"/>
          <w:lang w:eastAsia="zh-CN"/>
        </w:rPr>
        <w:t>后，向中标单位支付合同总金额的40%。</w:t>
      </w:r>
    </w:p>
    <w:p w14:paraId="76AD54F8">
      <w:pPr>
        <w:spacing w:line="360" w:lineRule="auto"/>
        <w:ind w:firstLine="684" w:firstLineChars="200"/>
        <w:jc w:val="both"/>
        <w:rPr>
          <w:rFonts w:ascii="仿宋" w:hAnsi="仿宋" w:eastAsia="仿宋" w:cs="仿宋"/>
          <w:sz w:val="30"/>
          <w:szCs w:val="30"/>
          <w:lang w:eastAsia="zh-CN"/>
        </w:rPr>
      </w:pPr>
      <w:r>
        <w:rPr>
          <w:rFonts w:ascii="仿宋" w:hAnsi="仿宋" w:eastAsia="仿宋" w:cs="仿宋"/>
          <w:spacing w:val="21"/>
          <w:sz w:val="30"/>
          <w:szCs w:val="30"/>
          <w:lang w:eastAsia="zh-CN"/>
        </w:rPr>
        <w:t>2024年5月27日，设备到货，由</w:t>
      </w:r>
      <w:r>
        <w:rPr>
          <w:rFonts w:hint="eastAsia" w:ascii="仿宋" w:hAnsi="仿宋" w:eastAsia="仿宋" w:cs="仿宋"/>
          <w:spacing w:val="21"/>
          <w:sz w:val="30"/>
          <w:szCs w:val="30"/>
          <w:lang w:eastAsia="zh-CN"/>
        </w:rPr>
        <w:t>项目实施部门</w:t>
      </w:r>
      <w:r>
        <w:rPr>
          <w:rFonts w:ascii="仿宋" w:hAnsi="仿宋" w:eastAsia="仿宋" w:cs="仿宋"/>
          <w:spacing w:val="21"/>
          <w:sz w:val="30"/>
          <w:szCs w:val="30"/>
          <w:lang w:eastAsia="zh-CN"/>
        </w:rPr>
        <w:t>接收人、资</w:t>
      </w:r>
      <w:r>
        <w:rPr>
          <w:rFonts w:ascii="仿宋" w:hAnsi="仿宋" w:eastAsia="仿宋" w:cs="仿宋"/>
          <w:spacing w:val="17"/>
          <w:sz w:val="30"/>
          <w:szCs w:val="30"/>
          <w:lang w:eastAsia="zh-CN"/>
        </w:rPr>
        <w:t>产管理员及供货商参与项目到货验收，2024年6月14日，</w:t>
      </w:r>
      <w:r>
        <w:rPr>
          <w:rFonts w:ascii="仿宋" w:hAnsi="仿宋" w:eastAsia="仿宋" w:cs="仿宋"/>
          <w:spacing w:val="9"/>
          <w:sz w:val="30"/>
          <w:szCs w:val="30"/>
          <w:lang w:eastAsia="zh-CN"/>
        </w:rPr>
        <w:t>签订《财政项目物资进场报验表》,进场物资数量与合同一</w:t>
      </w:r>
      <w:r>
        <w:rPr>
          <w:rFonts w:ascii="仿宋" w:hAnsi="仿宋" w:eastAsia="仿宋" w:cs="仿宋"/>
          <w:spacing w:val="-16"/>
          <w:sz w:val="30"/>
          <w:szCs w:val="30"/>
          <w:lang w:eastAsia="zh-CN"/>
        </w:rPr>
        <w:t>致。</w:t>
      </w:r>
    </w:p>
    <w:p w14:paraId="6F62EA88">
      <w:pPr>
        <w:spacing w:line="360" w:lineRule="auto"/>
        <w:ind w:firstLine="684" w:firstLineChars="200"/>
        <w:rPr>
          <w:rFonts w:ascii="仿宋" w:hAnsi="仿宋" w:eastAsia="仿宋" w:cs="仿宋"/>
          <w:sz w:val="30"/>
          <w:szCs w:val="30"/>
          <w:lang w:eastAsia="zh-CN"/>
        </w:rPr>
      </w:pPr>
      <w:r>
        <w:rPr>
          <w:rFonts w:ascii="仿宋" w:hAnsi="仿宋" w:eastAsia="仿宋" w:cs="仿宋"/>
          <w:spacing w:val="21"/>
          <w:sz w:val="30"/>
          <w:szCs w:val="30"/>
          <w:lang w:eastAsia="zh-CN"/>
        </w:rPr>
        <w:t>2024年6月26日，由</w:t>
      </w:r>
      <w:r>
        <w:rPr>
          <w:rFonts w:ascii="仿宋" w:hAnsi="仿宋" w:eastAsia="仿宋" w:cs="仿宋"/>
          <w:spacing w:val="2"/>
          <w:sz w:val="30"/>
          <w:szCs w:val="30"/>
          <w:lang w:eastAsia="zh-CN"/>
        </w:rPr>
        <w:t>相关部</w:t>
      </w:r>
      <w:bookmarkStart w:id="15" w:name="bookmark31"/>
      <w:bookmarkEnd w:id="15"/>
      <w:r>
        <w:rPr>
          <w:rFonts w:ascii="仿宋" w:hAnsi="仿宋" w:eastAsia="仿宋" w:cs="仿宋"/>
          <w:spacing w:val="12"/>
          <w:sz w:val="30"/>
          <w:szCs w:val="30"/>
          <w:lang w:eastAsia="zh-CN"/>
        </w:rPr>
        <w:t>门参与完成项目验收，出具《</w:t>
      </w:r>
      <w:r>
        <w:rPr>
          <w:rFonts w:ascii="仿宋" w:hAnsi="仿宋" w:eastAsia="仿宋" w:cs="仿宋"/>
          <w:spacing w:val="11"/>
          <w:sz w:val="30"/>
          <w:szCs w:val="30"/>
          <w:lang w:eastAsia="zh-CN"/>
        </w:rPr>
        <w:t>项目验收报</w:t>
      </w:r>
      <w:r>
        <w:rPr>
          <w:rFonts w:ascii="仿宋" w:hAnsi="仿宋" w:eastAsia="仿宋" w:cs="仿宋"/>
          <w:spacing w:val="18"/>
          <w:sz w:val="30"/>
          <w:szCs w:val="30"/>
          <w:lang w:eastAsia="zh-CN"/>
        </w:rPr>
        <w:t>告》,验收结论为“通过”。</w:t>
      </w:r>
    </w:p>
    <w:p w14:paraId="1B7F6B9E">
      <w:pPr>
        <w:spacing w:line="360" w:lineRule="auto"/>
        <w:ind w:firstLine="652" w:firstLineChars="200"/>
        <w:jc w:val="both"/>
        <w:rPr>
          <w:rFonts w:ascii="仿宋" w:hAnsi="仿宋" w:eastAsia="仿宋" w:cs="仿宋"/>
          <w:spacing w:val="-6"/>
          <w:sz w:val="30"/>
          <w:szCs w:val="30"/>
          <w:lang w:eastAsia="zh-CN"/>
        </w:rPr>
      </w:pPr>
      <w:r>
        <w:rPr>
          <w:rFonts w:ascii="仿宋" w:hAnsi="仿宋" w:eastAsia="仿宋" w:cs="仿宋"/>
          <w:spacing w:val="13"/>
          <w:sz w:val="30"/>
          <w:szCs w:val="30"/>
          <w:lang w:eastAsia="zh-CN"/>
        </w:rPr>
        <w:t>评价认为，该项目具有明确工作目标，工作计划</w:t>
      </w:r>
      <w:r>
        <w:rPr>
          <w:rFonts w:ascii="仿宋" w:hAnsi="仿宋" w:eastAsia="仿宋" w:cs="仿宋"/>
          <w:spacing w:val="12"/>
          <w:sz w:val="30"/>
          <w:szCs w:val="30"/>
          <w:lang w:eastAsia="zh-CN"/>
        </w:rPr>
        <w:t>与执行</w:t>
      </w:r>
      <w:r>
        <w:rPr>
          <w:rFonts w:ascii="仿宋" w:hAnsi="仿宋" w:eastAsia="仿宋" w:cs="仿宋"/>
          <w:spacing w:val="13"/>
          <w:sz w:val="30"/>
          <w:szCs w:val="30"/>
          <w:lang w:eastAsia="zh-CN"/>
        </w:rPr>
        <w:t>标准切实可行，工作流程比较清晰。学院作为项目实施</w:t>
      </w:r>
      <w:r>
        <w:rPr>
          <w:rFonts w:ascii="仿宋" w:hAnsi="仿宋" w:eastAsia="仿宋" w:cs="仿宋"/>
          <w:spacing w:val="12"/>
          <w:sz w:val="30"/>
          <w:szCs w:val="30"/>
          <w:lang w:eastAsia="zh-CN"/>
        </w:rPr>
        <w:t>单位，由汽车工程系负责</w:t>
      </w:r>
      <w:r>
        <w:rPr>
          <w:rFonts w:hint="eastAsia" w:ascii="仿宋" w:hAnsi="仿宋" w:eastAsia="仿宋" w:cs="仿宋"/>
          <w:spacing w:val="12"/>
          <w:sz w:val="30"/>
          <w:szCs w:val="30"/>
          <w:lang w:eastAsia="zh-CN"/>
        </w:rPr>
        <w:t>项目</w:t>
      </w:r>
      <w:r>
        <w:rPr>
          <w:rFonts w:ascii="仿宋" w:hAnsi="仿宋" w:eastAsia="仿宋" w:cs="仿宋"/>
          <w:spacing w:val="12"/>
          <w:sz w:val="30"/>
          <w:szCs w:val="30"/>
          <w:lang w:eastAsia="zh-CN"/>
        </w:rPr>
        <w:t>实施，项目办进行项目过程管控，财务处进行资金监控，审计和纪检部门</w:t>
      </w:r>
      <w:r>
        <w:rPr>
          <w:rFonts w:hint="eastAsia" w:ascii="仿宋" w:hAnsi="仿宋" w:eastAsia="仿宋" w:cs="仿宋"/>
          <w:spacing w:val="12"/>
          <w:sz w:val="30"/>
          <w:szCs w:val="30"/>
          <w:lang w:eastAsia="zh-CN"/>
        </w:rPr>
        <w:t>参与</w:t>
      </w:r>
      <w:r>
        <w:rPr>
          <w:rFonts w:ascii="仿宋" w:hAnsi="仿宋" w:eastAsia="仿宋" w:cs="仿宋"/>
          <w:spacing w:val="12"/>
          <w:sz w:val="30"/>
          <w:szCs w:val="30"/>
          <w:lang w:eastAsia="zh-CN"/>
        </w:rPr>
        <w:t>监</w:t>
      </w:r>
      <w:r>
        <w:rPr>
          <w:rFonts w:ascii="仿宋" w:hAnsi="仿宋" w:eastAsia="仿宋" w:cs="仿宋"/>
          <w:spacing w:val="13"/>
          <w:sz w:val="30"/>
          <w:szCs w:val="30"/>
          <w:lang w:eastAsia="zh-CN"/>
        </w:rPr>
        <w:t>督，确保严格按照财务管理制度使用资金，项目组织较为严谨，措施管理比较到位。采取公开招标方式进行采购，采</w:t>
      </w:r>
      <w:r>
        <w:rPr>
          <w:rFonts w:ascii="仿宋" w:hAnsi="仿宋" w:eastAsia="仿宋" w:cs="仿宋"/>
          <w:spacing w:val="12"/>
          <w:sz w:val="30"/>
          <w:szCs w:val="30"/>
          <w:lang w:eastAsia="zh-CN"/>
        </w:rPr>
        <w:t>购流程规范，能够确保项目顺利实施。但项目实施方案</w:t>
      </w:r>
      <w:r>
        <w:rPr>
          <w:rFonts w:ascii="仿宋" w:hAnsi="仿宋" w:eastAsia="仿宋" w:cs="仿宋"/>
          <w:spacing w:val="5"/>
          <w:sz w:val="30"/>
          <w:szCs w:val="30"/>
          <w:lang w:eastAsia="zh-CN"/>
        </w:rPr>
        <w:t>内容不够完善，人员职责分工不够明确具体，缺少保障条件、</w:t>
      </w:r>
      <w:r>
        <w:rPr>
          <w:rFonts w:ascii="仿宋" w:hAnsi="仿宋" w:eastAsia="仿宋" w:cs="仿宋"/>
          <w:spacing w:val="14"/>
          <w:sz w:val="30"/>
          <w:szCs w:val="30"/>
          <w:lang w:eastAsia="zh-CN"/>
        </w:rPr>
        <w:t>风险防控措施等内容，项目技术路线不清晰。合</w:t>
      </w:r>
      <w:r>
        <w:rPr>
          <w:rFonts w:ascii="仿宋" w:hAnsi="仿宋" w:eastAsia="仿宋" w:cs="仿宋"/>
          <w:spacing w:val="13"/>
          <w:sz w:val="30"/>
          <w:szCs w:val="30"/>
          <w:lang w:eastAsia="zh-CN"/>
        </w:rPr>
        <w:t>同签订要素</w:t>
      </w:r>
      <w:r>
        <w:rPr>
          <w:rFonts w:ascii="仿宋" w:hAnsi="仿宋" w:eastAsia="仿宋" w:cs="仿宋"/>
          <w:spacing w:val="14"/>
          <w:sz w:val="30"/>
          <w:szCs w:val="30"/>
          <w:lang w:eastAsia="zh-CN"/>
        </w:rPr>
        <w:t>不齐，合同签订日期</w:t>
      </w:r>
      <w:r>
        <w:rPr>
          <w:rFonts w:ascii="仿宋" w:hAnsi="仿宋" w:eastAsia="仿宋" w:cs="仿宋"/>
          <w:spacing w:val="-6"/>
          <w:sz w:val="30"/>
          <w:szCs w:val="30"/>
          <w:lang w:eastAsia="zh-CN"/>
        </w:rPr>
        <w:t>不够完整。管理留痕资料不够完整，未见设备安装测试过程资料。</w:t>
      </w:r>
    </w:p>
    <w:p w14:paraId="009722F3">
      <w:pPr>
        <w:spacing w:before="120" w:beforeLines="50" w:line="360" w:lineRule="auto"/>
        <w:ind w:firstLine="734" w:firstLineChars="200"/>
        <w:outlineLvl w:val="1"/>
        <w:rPr>
          <w:rFonts w:ascii="楷体" w:hAnsi="楷体" w:eastAsia="楷体" w:cs="楷体"/>
          <w:b/>
          <w:bCs/>
          <w:sz w:val="30"/>
          <w:szCs w:val="30"/>
          <w:lang w:eastAsia="zh-CN"/>
        </w:rPr>
      </w:pPr>
      <w:bookmarkStart w:id="16" w:name="bookmark12"/>
      <w:bookmarkEnd w:id="16"/>
      <w:r>
        <w:rPr>
          <w:rFonts w:hint="eastAsia" w:ascii="楷体" w:hAnsi="楷体" w:eastAsia="楷体" w:cs="楷体"/>
          <w:b/>
          <w:bCs/>
          <w:spacing w:val="33"/>
          <w:sz w:val="30"/>
          <w:szCs w:val="30"/>
          <w:lang w:eastAsia="zh-CN"/>
        </w:rPr>
        <w:t>(三)项目产出情况</w:t>
      </w:r>
    </w:p>
    <w:p w14:paraId="64A271CB">
      <w:pPr>
        <w:pStyle w:val="2"/>
        <w:spacing w:line="360" w:lineRule="auto"/>
        <w:ind w:firstLine="642" w:firstLineChars="200"/>
        <w:rPr>
          <w:rFonts w:ascii="仿宋" w:hAnsi="仿宋" w:eastAsia="仿宋" w:cs="仿宋"/>
          <w:b/>
          <w:bCs/>
          <w:lang w:eastAsia="zh-CN"/>
        </w:rPr>
      </w:pPr>
      <w:r>
        <w:rPr>
          <w:rFonts w:hint="eastAsia" w:ascii="仿宋" w:hAnsi="仿宋" w:eastAsia="仿宋" w:cs="仿宋"/>
          <w:b/>
          <w:bCs/>
          <w:spacing w:val="10"/>
          <w:lang w:eastAsia="zh-CN"/>
        </w:rPr>
        <w:t>1.</w:t>
      </w:r>
      <w:r>
        <w:rPr>
          <w:rFonts w:ascii="仿宋" w:hAnsi="仿宋" w:eastAsia="仿宋" w:cs="仿宋"/>
          <w:b/>
          <w:bCs/>
          <w:spacing w:val="10"/>
          <w:lang w:eastAsia="zh-CN"/>
        </w:rPr>
        <w:t>产出数量情况分析</w:t>
      </w:r>
    </w:p>
    <w:p w14:paraId="02D3223B">
      <w:pPr>
        <w:spacing w:line="360" w:lineRule="auto"/>
        <w:ind w:firstLine="652" w:firstLineChars="200"/>
        <w:jc w:val="both"/>
        <w:rPr>
          <w:rFonts w:ascii="仿宋" w:hAnsi="仿宋" w:eastAsia="仿宋" w:cs="仿宋"/>
          <w:sz w:val="30"/>
          <w:szCs w:val="30"/>
          <w:lang w:eastAsia="zh-CN"/>
        </w:rPr>
      </w:pPr>
      <w:r>
        <w:rPr>
          <w:rFonts w:ascii="仿宋" w:hAnsi="仿宋" w:eastAsia="仿宋" w:cs="仿宋"/>
          <w:spacing w:val="13"/>
          <w:sz w:val="30"/>
          <w:szCs w:val="30"/>
          <w:lang w:eastAsia="zh-CN"/>
        </w:rPr>
        <w:t>项目实施工作目标明确，项目实际建设内容与预算申报</w:t>
      </w:r>
      <w:r>
        <w:rPr>
          <w:rFonts w:ascii="仿宋" w:hAnsi="仿宋" w:eastAsia="仿宋" w:cs="仿宋"/>
          <w:spacing w:val="21"/>
          <w:sz w:val="30"/>
          <w:szCs w:val="30"/>
          <w:lang w:eastAsia="zh-CN"/>
        </w:rPr>
        <w:t>内容一致。完成了水性漆喷烤漆房6台、油水分离器6只、</w:t>
      </w:r>
      <w:r>
        <w:rPr>
          <w:rFonts w:ascii="仿宋" w:hAnsi="仿宋" w:eastAsia="仿宋" w:cs="仿宋"/>
          <w:spacing w:val="25"/>
          <w:sz w:val="30"/>
          <w:szCs w:val="30"/>
          <w:lang w:eastAsia="zh-CN"/>
        </w:rPr>
        <w:t>催化燃烧及活性炭吸附后处理设备2台、打</w:t>
      </w:r>
      <w:r>
        <w:rPr>
          <w:rFonts w:ascii="仿宋" w:hAnsi="仿宋" w:eastAsia="仿宋" w:cs="仿宋"/>
          <w:spacing w:val="24"/>
          <w:sz w:val="30"/>
          <w:szCs w:val="30"/>
          <w:lang w:eastAsia="zh-CN"/>
        </w:rPr>
        <w:t>磨房4台、抛光</w:t>
      </w:r>
      <w:r>
        <w:rPr>
          <w:rFonts w:ascii="仿宋" w:hAnsi="仿宋" w:eastAsia="仿宋" w:cs="仿宋"/>
          <w:spacing w:val="30"/>
          <w:sz w:val="30"/>
          <w:szCs w:val="30"/>
          <w:lang w:eastAsia="zh-CN"/>
        </w:rPr>
        <w:t>车套装6套、精致美容房2台、防爆调漆房1台、喷漆工作</w:t>
      </w:r>
      <w:r>
        <w:rPr>
          <w:rFonts w:ascii="仿宋" w:hAnsi="仿宋" w:eastAsia="仿宋" w:cs="仿宋"/>
          <w:spacing w:val="32"/>
          <w:sz w:val="30"/>
          <w:szCs w:val="30"/>
          <w:lang w:eastAsia="zh-CN"/>
        </w:rPr>
        <w:t>柜10个、超级万能配色仪2套、对色灯6个、专用气路13</w:t>
      </w:r>
      <w:r>
        <w:rPr>
          <w:rFonts w:ascii="仿宋" w:hAnsi="仿宋" w:eastAsia="仿宋" w:cs="仿宋"/>
          <w:spacing w:val="13"/>
          <w:sz w:val="30"/>
          <w:szCs w:val="30"/>
          <w:lang w:eastAsia="zh-CN"/>
        </w:rPr>
        <w:t>组等汽车喷漆教学实训设备购置，并完成安装、调试、项目</w:t>
      </w:r>
      <w:r>
        <w:rPr>
          <w:rFonts w:ascii="仿宋" w:hAnsi="仿宋" w:eastAsia="仿宋" w:cs="仿宋"/>
          <w:spacing w:val="8"/>
          <w:sz w:val="30"/>
          <w:szCs w:val="30"/>
          <w:lang w:eastAsia="zh-CN"/>
        </w:rPr>
        <w:t>验收培训、维护保养等工作。</w:t>
      </w:r>
    </w:p>
    <w:p w14:paraId="2A31BFF5">
      <w:pPr>
        <w:pStyle w:val="2"/>
        <w:spacing w:line="360" w:lineRule="auto"/>
        <w:ind w:firstLine="642" w:firstLineChars="200"/>
        <w:rPr>
          <w:rFonts w:ascii="仿宋" w:hAnsi="仿宋" w:eastAsia="仿宋" w:cs="仿宋"/>
          <w:b/>
          <w:bCs/>
          <w:lang w:eastAsia="zh-CN"/>
        </w:rPr>
      </w:pPr>
      <w:r>
        <w:rPr>
          <w:rFonts w:hint="eastAsia" w:ascii="仿宋" w:hAnsi="仿宋" w:eastAsia="仿宋" w:cs="仿宋"/>
          <w:b/>
          <w:bCs/>
          <w:spacing w:val="10"/>
          <w:lang w:eastAsia="zh-CN"/>
        </w:rPr>
        <w:t>2.</w:t>
      </w:r>
      <w:r>
        <w:rPr>
          <w:rFonts w:ascii="仿宋" w:hAnsi="仿宋" w:eastAsia="仿宋" w:cs="仿宋"/>
          <w:b/>
          <w:bCs/>
          <w:spacing w:val="10"/>
          <w:lang w:eastAsia="zh-CN"/>
        </w:rPr>
        <w:t>产出质量情况分析</w:t>
      </w:r>
    </w:p>
    <w:p w14:paraId="44E5B23A">
      <w:pPr>
        <w:spacing w:line="360" w:lineRule="auto"/>
        <w:ind w:firstLine="648" w:firstLineChars="200"/>
        <w:jc w:val="both"/>
        <w:rPr>
          <w:rFonts w:ascii="仿宋" w:hAnsi="仿宋" w:eastAsia="仿宋" w:cs="仿宋"/>
          <w:sz w:val="30"/>
          <w:szCs w:val="30"/>
          <w:lang w:eastAsia="zh-CN"/>
        </w:rPr>
      </w:pPr>
      <w:bookmarkStart w:id="17" w:name="bookmark32"/>
      <w:bookmarkEnd w:id="17"/>
      <w:r>
        <w:rPr>
          <w:rFonts w:ascii="仿宋" w:hAnsi="仿宋" w:eastAsia="仿宋" w:cs="仿宋"/>
          <w:spacing w:val="12"/>
          <w:sz w:val="30"/>
          <w:szCs w:val="30"/>
          <w:lang w:eastAsia="zh-CN"/>
        </w:rPr>
        <w:t>项目完成内容与市财政局批复一致。项目实施过程</w:t>
      </w:r>
      <w:r>
        <w:rPr>
          <w:rFonts w:ascii="仿宋" w:hAnsi="仿宋" w:eastAsia="仿宋" w:cs="仿宋"/>
          <w:spacing w:val="15"/>
          <w:sz w:val="30"/>
          <w:szCs w:val="30"/>
          <w:lang w:eastAsia="zh-CN"/>
        </w:rPr>
        <w:t>中，学院组织相关部门进行项目验收，验收结论为“通</w:t>
      </w:r>
      <w:r>
        <w:rPr>
          <w:rFonts w:ascii="仿宋" w:hAnsi="仿宋" w:eastAsia="仿宋" w:cs="仿宋"/>
          <w:spacing w:val="12"/>
          <w:sz w:val="30"/>
          <w:szCs w:val="30"/>
          <w:lang w:eastAsia="zh-CN"/>
        </w:rPr>
        <w:t>过”。但项目具体验收标准不够明确，设备安装测试过程等</w:t>
      </w:r>
      <w:r>
        <w:rPr>
          <w:rFonts w:ascii="仿宋" w:hAnsi="仿宋" w:eastAsia="仿宋" w:cs="仿宋"/>
          <w:spacing w:val="10"/>
          <w:sz w:val="30"/>
          <w:szCs w:val="30"/>
          <w:lang w:eastAsia="zh-CN"/>
        </w:rPr>
        <w:t>资料不够完整，无法较好体现质量目标实现程度。</w:t>
      </w:r>
    </w:p>
    <w:p w14:paraId="15B527E6">
      <w:pPr>
        <w:pStyle w:val="2"/>
        <w:spacing w:line="360" w:lineRule="auto"/>
        <w:ind w:firstLine="642" w:firstLineChars="200"/>
        <w:jc w:val="both"/>
        <w:rPr>
          <w:rFonts w:ascii="仿宋" w:hAnsi="仿宋" w:eastAsia="仿宋" w:cs="仿宋"/>
          <w:b/>
          <w:bCs/>
          <w:lang w:eastAsia="zh-CN"/>
        </w:rPr>
      </w:pPr>
      <w:r>
        <w:rPr>
          <w:rFonts w:hint="eastAsia" w:ascii="仿宋" w:hAnsi="仿宋" w:eastAsia="仿宋" w:cs="仿宋"/>
          <w:b/>
          <w:bCs/>
          <w:spacing w:val="10"/>
          <w:lang w:eastAsia="zh-CN"/>
        </w:rPr>
        <w:t>3.</w:t>
      </w:r>
      <w:r>
        <w:rPr>
          <w:rFonts w:ascii="仿宋" w:hAnsi="仿宋" w:eastAsia="仿宋" w:cs="仿宋"/>
          <w:b/>
          <w:bCs/>
          <w:spacing w:val="10"/>
          <w:lang w:eastAsia="zh-CN"/>
        </w:rPr>
        <w:t>产出时效情况分析</w:t>
      </w:r>
    </w:p>
    <w:p w14:paraId="6FC0FD2A">
      <w:pPr>
        <w:spacing w:line="360" w:lineRule="auto"/>
        <w:ind w:firstLine="652" w:firstLineChars="200"/>
        <w:jc w:val="both"/>
        <w:rPr>
          <w:rFonts w:ascii="仿宋" w:hAnsi="仿宋" w:eastAsia="仿宋" w:cs="仿宋"/>
          <w:sz w:val="30"/>
          <w:szCs w:val="30"/>
          <w:lang w:eastAsia="zh-CN"/>
        </w:rPr>
      </w:pPr>
      <w:r>
        <w:rPr>
          <w:rFonts w:hint="eastAsia" w:ascii="仿宋" w:hAnsi="仿宋" w:eastAsia="仿宋" w:cs="仿宋"/>
          <w:spacing w:val="13"/>
          <w:sz w:val="30"/>
          <w:szCs w:val="30"/>
          <w:lang w:eastAsia="zh-CN"/>
        </w:rPr>
        <w:t>汽车工程系</w:t>
      </w:r>
      <w:r>
        <w:rPr>
          <w:rFonts w:ascii="仿宋" w:hAnsi="仿宋" w:eastAsia="仿宋" w:cs="仿宋"/>
          <w:spacing w:val="13"/>
          <w:sz w:val="30"/>
          <w:szCs w:val="30"/>
          <w:lang w:eastAsia="zh-CN"/>
        </w:rPr>
        <w:t>作为项目实施单位，对该项目施工内容制定了进度安排，并与中标单位签订合同约定交货时间。基本能够按照时间节点完成相关工作，符合财政资金使用效</w:t>
      </w:r>
      <w:r>
        <w:rPr>
          <w:rFonts w:ascii="仿宋" w:hAnsi="仿宋" w:eastAsia="仿宋" w:cs="仿宋"/>
          <w:spacing w:val="1"/>
          <w:sz w:val="30"/>
          <w:szCs w:val="30"/>
          <w:lang w:eastAsia="zh-CN"/>
        </w:rPr>
        <w:t>率的要求。</w:t>
      </w:r>
    </w:p>
    <w:p w14:paraId="62FB0987">
      <w:pPr>
        <w:pStyle w:val="2"/>
        <w:spacing w:line="360" w:lineRule="auto"/>
        <w:ind w:firstLine="642" w:firstLineChars="200"/>
        <w:jc w:val="both"/>
        <w:rPr>
          <w:rFonts w:ascii="仿宋" w:hAnsi="仿宋" w:eastAsia="仿宋" w:cs="仿宋"/>
          <w:b/>
          <w:bCs/>
          <w:lang w:eastAsia="zh-CN"/>
        </w:rPr>
      </w:pPr>
      <w:r>
        <w:rPr>
          <w:rFonts w:hint="eastAsia" w:ascii="仿宋" w:hAnsi="仿宋" w:eastAsia="仿宋" w:cs="仿宋"/>
          <w:b/>
          <w:bCs/>
          <w:spacing w:val="10"/>
          <w:lang w:eastAsia="zh-CN"/>
        </w:rPr>
        <w:t>4.</w:t>
      </w:r>
      <w:r>
        <w:rPr>
          <w:rFonts w:ascii="仿宋" w:hAnsi="仿宋" w:eastAsia="仿宋" w:cs="仿宋"/>
          <w:b/>
          <w:bCs/>
          <w:spacing w:val="10"/>
          <w:lang w:eastAsia="zh-CN"/>
        </w:rPr>
        <w:t>产出成本情况分析</w:t>
      </w:r>
    </w:p>
    <w:p w14:paraId="21F006B3">
      <w:pPr>
        <w:spacing w:line="360" w:lineRule="auto"/>
        <w:ind w:firstLine="712" w:firstLineChars="200"/>
        <w:jc w:val="both"/>
        <w:rPr>
          <w:rFonts w:ascii="仿宋" w:hAnsi="仿宋" w:eastAsia="仿宋" w:cs="仿宋"/>
          <w:sz w:val="30"/>
          <w:szCs w:val="30"/>
          <w:lang w:eastAsia="zh-CN"/>
        </w:rPr>
      </w:pPr>
      <w:r>
        <w:rPr>
          <w:rFonts w:ascii="仿宋" w:hAnsi="仿宋" w:eastAsia="仿宋" w:cs="仿宋"/>
          <w:spacing w:val="28"/>
          <w:sz w:val="30"/>
          <w:szCs w:val="30"/>
          <w:lang w:eastAsia="zh-CN"/>
        </w:rPr>
        <w:t>截至2024年12月31日，该项目批复年度资金658.35</w:t>
      </w:r>
      <w:r>
        <w:rPr>
          <w:rFonts w:ascii="仿宋" w:hAnsi="仿宋" w:eastAsia="仿宋" w:cs="仿宋"/>
          <w:spacing w:val="21"/>
          <w:sz w:val="30"/>
          <w:szCs w:val="30"/>
          <w:lang w:eastAsia="zh-CN"/>
        </w:rPr>
        <w:t>万元，实际到位658.35万元，实际支出657.95万元，项目</w:t>
      </w:r>
      <w:r>
        <w:rPr>
          <w:rFonts w:ascii="仿宋" w:hAnsi="仿宋" w:eastAsia="仿宋" w:cs="仿宋"/>
          <w:spacing w:val="14"/>
          <w:sz w:val="30"/>
          <w:szCs w:val="30"/>
          <w:lang w:eastAsia="zh-CN"/>
        </w:rPr>
        <w:t>资金使用控制在总预算范围内。为保障财政</w:t>
      </w:r>
      <w:r>
        <w:rPr>
          <w:rFonts w:ascii="仿宋" w:hAnsi="仿宋" w:eastAsia="仿宋" w:cs="仿宋"/>
          <w:spacing w:val="13"/>
          <w:sz w:val="30"/>
          <w:szCs w:val="30"/>
          <w:lang w:eastAsia="zh-CN"/>
        </w:rPr>
        <w:t>资金支出的有效</w:t>
      </w:r>
      <w:r>
        <w:rPr>
          <w:rFonts w:ascii="仿宋" w:hAnsi="仿宋" w:eastAsia="仿宋" w:cs="仿宋"/>
          <w:spacing w:val="14"/>
          <w:sz w:val="30"/>
          <w:szCs w:val="30"/>
          <w:lang w:eastAsia="zh-CN"/>
        </w:rPr>
        <w:t>性和经济性，学院对项目预算进行了评审，并</w:t>
      </w:r>
      <w:r>
        <w:rPr>
          <w:rFonts w:ascii="仿宋" w:hAnsi="仿宋" w:eastAsia="仿宋" w:cs="仿宋"/>
          <w:spacing w:val="13"/>
          <w:sz w:val="30"/>
          <w:szCs w:val="30"/>
          <w:lang w:eastAsia="zh-CN"/>
        </w:rPr>
        <w:t>通过公开</w:t>
      </w:r>
      <w:r>
        <w:rPr>
          <w:rFonts w:ascii="仿宋" w:hAnsi="仿宋" w:eastAsia="仿宋" w:cs="仿宋"/>
          <w:spacing w:val="26"/>
          <w:sz w:val="30"/>
          <w:szCs w:val="30"/>
          <w:lang w:eastAsia="zh-CN"/>
        </w:rPr>
        <w:t>招标方式确定设备供货中标单位，与中标单位及时签订合</w:t>
      </w:r>
      <w:r>
        <w:rPr>
          <w:rFonts w:ascii="仿宋" w:hAnsi="仿宋" w:eastAsia="仿宋" w:cs="仿宋"/>
          <w:spacing w:val="9"/>
          <w:sz w:val="30"/>
          <w:szCs w:val="30"/>
          <w:lang w:eastAsia="zh-CN"/>
        </w:rPr>
        <w:t>同，成本控制措施基本有效。</w:t>
      </w:r>
    </w:p>
    <w:p w14:paraId="196C5661">
      <w:pPr>
        <w:spacing w:before="120" w:beforeLines="50" w:line="360" w:lineRule="auto"/>
        <w:ind w:firstLine="718" w:firstLineChars="200"/>
        <w:outlineLvl w:val="1"/>
        <w:rPr>
          <w:rFonts w:ascii="楷体" w:hAnsi="楷体" w:eastAsia="楷体" w:cs="楷体"/>
          <w:sz w:val="30"/>
          <w:szCs w:val="30"/>
          <w:lang w:eastAsia="zh-CN"/>
        </w:rPr>
      </w:pPr>
      <w:bookmarkStart w:id="18" w:name="bookmark13"/>
      <w:bookmarkEnd w:id="18"/>
      <w:r>
        <w:rPr>
          <w:rFonts w:hint="eastAsia" w:ascii="楷体" w:hAnsi="楷体" w:eastAsia="楷体" w:cs="楷体"/>
          <w:b/>
          <w:bCs/>
          <w:spacing w:val="29"/>
          <w:sz w:val="30"/>
          <w:szCs w:val="30"/>
          <w:lang w:eastAsia="zh-CN"/>
        </w:rPr>
        <w:t>(四)项目效益情况</w:t>
      </w:r>
    </w:p>
    <w:p w14:paraId="422266D6">
      <w:pPr>
        <w:pStyle w:val="2"/>
        <w:spacing w:line="360" w:lineRule="auto"/>
        <w:ind w:firstLine="634" w:firstLineChars="200"/>
        <w:rPr>
          <w:rFonts w:ascii="仿宋" w:hAnsi="仿宋" w:eastAsia="仿宋" w:cs="仿宋"/>
          <w:b/>
          <w:bCs/>
          <w:lang w:eastAsia="zh-CN"/>
        </w:rPr>
      </w:pPr>
      <w:r>
        <w:rPr>
          <w:rFonts w:hint="eastAsia" w:ascii="仿宋" w:hAnsi="仿宋" w:eastAsia="仿宋" w:cs="仿宋"/>
          <w:b/>
          <w:bCs/>
          <w:spacing w:val="8"/>
          <w:lang w:eastAsia="zh-CN"/>
        </w:rPr>
        <w:t>1.</w:t>
      </w:r>
      <w:r>
        <w:rPr>
          <w:rFonts w:ascii="仿宋" w:hAnsi="仿宋" w:eastAsia="仿宋" w:cs="仿宋"/>
          <w:b/>
          <w:bCs/>
          <w:spacing w:val="8"/>
          <w:lang w:eastAsia="zh-CN"/>
        </w:rPr>
        <w:t>项目实施效益情况分析</w:t>
      </w:r>
    </w:p>
    <w:p w14:paraId="6B9B0B09">
      <w:pPr>
        <w:spacing w:line="360" w:lineRule="auto"/>
        <w:ind w:firstLine="708" w:firstLineChars="200"/>
        <w:jc w:val="both"/>
        <w:rPr>
          <w:rFonts w:ascii="仿宋" w:hAnsi="仿宋" w:eastAsia="仿宋" w:cs="仿宋"/>
          <w:sz w:val="30"/>
          <w:szCs w:val="30"/>
          <w:lang w:eastAsia="zh-CN"/>
        </w:rPr>
      </w:pPr>
      <w:r>
        <w:rPr>
          <w:rFonts w:ascii="仿宋" w:hAnsi="仿宋" w:eastAsia="仿宋" w:cs="仿宋"/>
          <w:spacing w:val="27"/>
          <w:sz w:val="30"/>
          <w:szCs w:val="30"/>
          <w:lang w:eastAsia="zh-CN"/>
        </w:rPr>
        <w:t>该项目实施预计可以产生较好的社会效益和可持续影</w:t>
      </w:r>
      <w:r>
        <w:rPr>
          <w:rFonts w:ascii="仿宋" w:hAnsi="仿宋" w:eastAsia="仿宋" w:cs="仿宋"/>
          <w:spacing w:val="15"/>
          <w:sz w:val="30"/>
          <w:szCs w:val="30"/>
          <w:lang w:eastAsia="zh-CN"/>
        </w:rPr>
        <w:t>响效益等。通过该项目实施，可缓解目前实训场地、设备设</w:t>
      </w:r>
      <w:r>
        <w:rPr>
          <w:rFonts w:ascii="仿宋" w:hAnsi="仿宋" w:eastAsia="仿宋" w:cs="仿宋"/>
          <w:spacing w:val="26"/>
          <w:sz w:val="30"/>
          <w:szCs w:val="30"/>
          <w:lang w:eastAsia="zh-CN"/>
        </w:rPr>
        <w:t>施不满足教学实训需求的现状，为师生提供了更多实</w:t>
      </w:r>
      <w:r>
        <w:rPr>
          <w:rFonts w:ascii="仿宋" w:hAnsi="仿宋" w:eastAsia="仿宋" w:cs="仿宋"/>
          <w:spacing w:val="25"/>
          <w:sz w:val="30"/>
          <w:szCs w:val="30"/>
          <w:lang w:eastAsia="zh-CN"/>
        </w:rPr>
        <w:t>训工</w:t>
      </w:r>
      <w:r>
        <w:rPr>
          <w:rFonts w:ascii="仿宋" w:hAnsi="仿宋" w:eastAsia="仿宋" w:cs="仿宋"/>
          <w:spacing w:val="13"/>
          <w:sz w:val="30"/>
          <w:szCs w:val="30"/>
          <w:lang w:eastAsia="zh-CN"/>
        </w:rPr>
        <w:t>位，填补了相应课程的教学资源空缺，能发挥巨大</w:t>
      </w:r>
      <w:r>
        <w:rPr>
          <w:rFonts w:ascii="仿宋" w:hAnsi="仿宋" w:eastAsia="仿宋" w:cs="仿宋"/>
          <w:spacing w:val="12"/>
          <w:sz w:val="30"/>
          <w:szCs w:val="30"/>
          <w:lang w:eastAsia="zh-CN"/>
        </w:rPr>
        <w:t>的作用。</w:t>
      </w:r>
      <w:r>
        <w:rPr>
          <w:rFonts w:ascii="仿宋" w:hAnsi="仿宋" w:eastAsia="仿宋" w:cs="仿宋"/>
          <w:spacing w:val="14"/>
          <w:sz w:val="30"/>
          <w:szCs w:val="30"/>
          <w:lang w:eastAsia="zh-CN"/>
        </w:rPr>
        <w:t>项目完成后，教师及学生可以通过在这个基地</w:t>
      </w:r>
      <w:r>
        <w:rPr>
          <w:rFonts w:ascii="仿宋" w:hAnsi="仿宋" w:eastAsia="仿宋" w:cs="仿宋"/>
          <w:spacing w:val="13"/>
          <w:sz w:val="30"/>
          <w:szCs w:val="30"/>
          <w:lang w:eastAsia="zh-CN"/>
        </w:rPr>
        <w:t>的学习，将了</w:t>
      </w:r>
      <w:r>
        <w:rPr>
          <w:rFonts w:ascii="仿宋" w:hAnsi="仿宋" w:eastAsia="仿宋" w:cs="仿宋"/>
          <w:spacing w:val="14"/>
          <w:sz w:val="30"/>
          <w:szCs w:val="30"/>
          <w:lang w:eastAsia="zh-CN"/>
        </w:rPr>
        <w:t>解车身涂层的损伤进行修复及加工的整个工艺过程，包括对</w:t>
      </w:r>
      <w:r>
        <w:rPr>
          <w:rFonts w:ascii="仿宋" w:hAnsi="仿宋" w:eastAsia="仿宋" w:cs="仿宋"/>
          <w:spacing w:val="13"/>
          <w:sz w:val="30"/>
          <w:szCs w:val="30"/>
          <w:lang w:eastAsia="zh-CN"/>
        </w:rPr>
        <w:t>车身底涂层、原子灰层、中涂层和面涂层的修复和加工以及</w:t>
      </w:r>
      <w:r>
        <w:rPr>
          <w:rFonts w:ascii="仿宋" w:hAnsi="仿宋" w:eastAsia="仿宋" w:cs="仿宋"/>
          <w:spacing w:val="5"/>
          <w:sz w:val="30"/>
          <w:szCs w:val="30"/>
          <w:lang w:eastAsia="zh-CN"/>
        </w:rPr>
        <w:t>面漆的颜色调配。</w:t>
      </w:r>
    </w:p>
    <w:p w14:paraId="25D7000B">
      <w:pPr>
        <w:spacing w:line="360" w:lineRule="auto"/>
        <w:ind w:firstLine="652" w:firstLineChars="200"/>
        <w:jc w:val="both"/>
        <w:rPr>
          <w:rFonts w:ascii="仿宋" w:hAnsi="仿宋" w:eastAsia="仿宋" w:cs="仿宋"/>
          <w:sz w:val="30"/>
          <w:szCs w:val="30"/>
          <w:lang w:eastAsia="zh-CN"/>
        </w:rPr>
      </w:pPr>
      <w:r>
        <w:rPr>
          <w:rFonts w:ascii="仿宋" w:hAnsi="仿宋" w:eastAsia="仿宋" w:cs="仿宋"/>
          <w:spacing w:val="13"/>
          <w:sz w:val="30"/>
          <w:szCs w:val="30"/>
          <w:lang w:eastAsia="zh-CN"/>
        </w:rPr>
        <w:t>项目在完成后即投入使用，极大地提高了学生学习的积极性，学生可进行实际操作，增加课堂趣味的同时加强了学</w:t>
      </w:r>
      <w:r>
        <w:rPr>
          <w:rFonts w:ascii="仿宋" w:hAnsi="仿宋" w:eastAsia="仿宋" w:cs="仿宋"/>
          <w:spacing w:val="12"/>
          <w:sz w:val="30"/>
          <w:szCs w:val="30"/>
          <w:lang w:eastAsia="zh-CN"/>
        </w:rPr>
        <w:t>生对专业知识的学习，提高了专业技能。同时也方便了教师</w:t>
      </w:r>
      <w:r>
        <w:rPr>
          <w:rFonts w:ascii="仿宋" w:hAnsi="仿宋" w:eastAsia="仿宋" w:cs="仿宋"/>
          <w:spacing w:val="10"/>
          <w:sz w:val="30"/>
          <w:szCs w:val="30"/>
          <w:lang w:eastAsia="zh-CN"/>
        </w:rPr>
        <w:t>授课，进一步提升了教师教学质量水平。</w:t>
      </w:r>
    </w:p>
    <w:p w14:paraId="26E3C607">
      <w:pPr>
        <w:spacing w:line="360" w:lineRule="auto"/>
        <w:ind w:firstLine="652" w:firstLineChars="200"/>
        <w:jc w:val="both"/>
        <w:rPr>
          <w:rFonts w:ascii="仿宋" w:hAnsi="仿宋" w:eastAsia="仿宋" w:cs="仿宋"/>
          <w:sz w:val="30"/>
          <w:szCs w:val="30"/>
          <w:lang w:eastAsia="zh-CN"/>
        </w:rPr>
      </w:pPr>
      <w:r>
        <w:rPr>
          <w:rFonts w:ascii="仿宋" w:hAnsi="仿宋" w:eastAsia="仿宋" w:cs="仿宋"/>
          <w:spacing w:val="13"/>
          <w:sz w:val="30"/>
          <w:szCs w:val="30"/>
          <w:lang w:eastAsia="zh-CN"/>
        </w:rPr>
        <w:t>但绩效成果展现不够充分，汽车喷漆教学实训建设前后教学工作效果对比总结不够完善，对教学改善情况、学校招生规模、在校生数量、学生对新设备软件的掌握情</w:t>
      </w:r>
      <w:r>
        <w:rPr>
          <w:rFonts w:ascii="仿宋" w:hAnsi="仿宋" w:eastAsia="仿宋" w:cs="仿宋"/>
          <w:spacing w:val="12"/>
          <w:sz w:val="30"/>
          <w:szCs w:val="30"/>
          <w:lang w:eastAsia="zh-CN"/>
        </w:rPr>
        <w:t>况等基础</w:t>
      </w:r>
      <w:r>
        <w:rPr>
          <w:rFonts w:ascii="仿宋" w:hAnsi="仿宋" w:eastAsia="仿宋" w:cs="仿宋"/>
          <w:spacing w:val="13"/>
          <w:sz w:val="30"/>
          <w:szCs w:val="30"/>
          <w:lang w:eastAsia="zh-CN"/>
        </w:rPr>
        <w:t>数据采集分析不够详实，实训室使用频次等数据信息</w:t>
      </w:r>
      <w:r>
        <w:rPr>
          <w:rFonts w:ascii="仿宋" w:hAnsi="仿宋" w:eastAsia="仿宋" w:cs="仿宋"/>
          <w:spacing w:val="12"/>
          <w:sz w:val="30"/>
          <w:szCs w:val="30"/>
          <w:lang w:eastAsia="zh-CN"/>
        </w:rPr>
        <w:t>采集不</w:t>
      </w:r>
      <w:r>
        <w:rPr>
          <w:rFonts w:ascii="仿宋" w:hAnsi="仿宋" w:eastAsia="仿宋" w:cs="仿宋"/>
          <w:spacing w:val="13"/>
          <w:sz w:val="30"/>
          <w:szCs w:val="30"/>
          <w:lang w:eastAsia="zh-CN"/>
        </w:rPr>
        <w:t>够清晰。实施方案中未见后期管护工作预案，项目可持续性</w:t>
      </w:r>
      <w:r>
        <w:rPr>
          <w:rFonts w:ascii="仿宋" w:hAnsi="仿宋" w:eastAsia="仿宋" w:cs="仿宋"/>
          <w:spacing w:val="8"/>
          <w:sz w:val="30"/>
          <w:szCs w:val="30"/>
          <w:lang w:eastAsia="zh-CN"/>
        </w:rPr>
        <w:t>保障措施不够明确。</w:t>
      </w:r>
    </w:p>
    <w:p w14:paraId="54156153">
      <w:pPr>
        <w:pStyle w:val="2"/>
        <w:spacing w:line="360" w:lineRule="auto"/>
        <w:ind w:firstLine="638" w:firstLineChars="200"/>
        <w:jc w:val="both"/>
        <w:rPr>
          <w:rFonts w:ascii="仿宋" w:hAnsi="仿宋" w:eastAsia="仿宋" w:cs="仿宋"/>
          <w:b/>
          <w:bCs/>
          <w:lang w:eastAsia="zh-CN"/>
        </w:rPr>
      </w:pPr>
      <w:r>
        <w:rPr>
          <w:rFonts w:hint="eastAsia" w:ascii="仿宋" w:hAnsi="仿宋" w:eastAsia="仿宋" w:cs="仿宋"/>
          <w:b/>
          <w:bCs/>
          <w:spacing w:val="9"/>
          <w:lang w:eastAsia="zh-CN"/>
        </w:rPr>
        <w:t>2.</w:t>
      </w:r>
      <w:r>
        <w:rPr>
          <w:rFonts w:ascii="仿宋" w:hAnsi="仿宋" w:eastAsia="仿宋" w:cs="仿宋"/>
          <w:b/>
          <w:bCs/>
          <w:spacing w:val="9"/>
          <w:lang w:eastAsia="zh-CN"/>
        </w:rPr>
        <w:t>满意度情况分析</w:t>
      </w:r>
    </w:p>
    <w:p w14:paraId="4ED8649F">
      <w:pPr>
        <w:spacing w:line="360" w:lineRule="auto"/>
        <w:ind w:firstLine="652" w:firstLineChars="200"/>
        <w:jc w:val="both"/>
        <w:rPr>
          <w:rFonts w:ascii="黑体" w:hAnsi="黑体" w:eastAsia="黑体" w:cs="黑体"/>
          <w:b/>
          <w:bCs/>
          <w:spacing w:val="-3"/>
          <w:sz w:val="30"/>
          <w:szCs w:val="30"/>
          <w:lang w:eastAsia="zh-CN"/>
        </w:rPr>
      </w:pPr>
      <w:r>
        <w:rPr>
          <w:rFonts w:ascii="仿宋" w:hAnsi="仿宋" w:eastAsia="仿宋" w:cs="仿宋"/>
          <w:spacing w:val="13"/>
          <w:sz w:val="30"/>
          <w:szCs w:val="30"/>
          <w:lang w:eastAsia="zh-CN"/>
        </w:rPr>
        <w:t>截至目前，该项目已完成验收并交付使用，解决学院</w:t>
      </w:r>
      <w:r>
        <w:rPr>
          <w:rFonts w:ascii="仿宋" w:hAnsi="仿宋" w:eastAsia="仿宋" w:cs="仿宋"/>
          <w:spacing w:val="14"/>
          <w:sz w:val="30"/>
          <w:szCs w:val="30"/>
          <w:lang w:eastAsia="zh-CN"/>
        </w:rPr>
        <w:t>汽车维修专业学生的中、高级工、预备技师实训工位不</w:t>
      </w:r>
      <w:r>
        <w:rPr>
          <w:rFonts w:ascii="仿宋" w:hAnsi="仿宋" w:eastAsia="仿宋" w:cs="仿宋"/>
          <w:spacing w:val="12"/>
          <w:sz w:val="30"/>
          <w:szCs w:val="30"/>
          <w:lang w:eastAsia="zh-CN"/>
        </w:rPr>
        <w:t>足的问题，有效提升一体化教学质量，丰富学校教学资源，</w:t>
      </w:r>
      <w:r>
        <w:rPr>
          <w:rFonts w:ascii="仿宋" w:hAnsi="仿宋" w:eastAsia="仿宋" w:cs="仿宋"/>
          <w:spacing w:val="14"/>
          <w:sz w:val="30"/>
          <w:szCs w:val="30"/>
          <w:lang w:eastAsia="zh-CN"/>
        </w:rPr>
        <w:t>提升学生对于新型车辆的钣喷维修水平。满足社会企业对汽</w:t>
      </w:r>
      <w:r>
        <w:rPr>
          <w:rFonts w:ascii="仿宋" w:hAnsi="仿宋" w:eastAsia="仿宋" w:cs="仿宋"/>
          <w:spacing w:val="13"/>
          <w:sz w:val="30"/>
          <w:szCs w:val="30"/>
          <w:lang w:eastAsia="zh-CN"/>
        </w:rPr>
        <w:t>车维修人员的需求任务，有效提升学生就业竞争力和增强学</w:t>
      </w:r>
      <w:r>
        <w:rPr>
          <w:rFonts w:ascii="仿宋" w:hAnsi="仿宋" w:eastAsia="仿宋" w:cs="仿宋"/>
          <w:spacing w:val="26"/>
          <w:sz w:val="30"/>
          <w:szCs w:val="30"/>
          <w:lang w:eastAsia="zh-CN"/>
        </w:rPr>
        <w:t>生就业后的可持续发展，得到了师生和相关部门的一致好</w:t>
      </w:r>
      <w:r>
        <w:rPr>
          <w:rFonts w:ascii="仿宋" w:hAnsi="仿宋" w:eastAsia="仿宋" w:cs="仿宋"/>
          <w:spacing w:val="8"/>
          <w:sz w:val="30"/>
          <w:szCs w:val="30"/>
          <w:lang w:eastAsia="zh-CN"/>
        </w:rPr>
        <w:t>评。学院对部分师生进行了满意度调查，满意度达到95%</w:t>
      </w:r>
      <w:r>
        <w:rPr>
          <w:rFonts w:ascii="仿宋" w:hAnsi="仿宋" w:eastAsia="仿宋" w:cs="仿宋"/>
          <w:spacing w:val="12"/>
          <w:sz w:val="30"/>
          <w:szCs w:val="30"/>
          <w:lang w:eastAsia="zh-CN"/>
        </w:rPr>
        <w:t>以上。但满意度调查及分析的完整性不足，满意度调查</w:t>
      </w:r>
      <w:r>
        <w:rPr>
          <w:rFonts w:ascii="仿宋" w:hAnsi="仿宋" w:eastAsia="仿宋" w:cs="仿宋"/>
          <w:spacing w:val="11"/>
          <w:sz w:val="30"/>
          <w:szCs w:val="30"/>
          <w:lang w:eastAsia="zh-CN"/>
        </w:rPr>
        <w:t>结果</w:t>
      </w:r>
      <w:r>
        <w:rPr>
          <w:rFonts w:ascii="仿宋" w:hAnsi="仿宋" w:eastAsia="仿宋" w:cs="仿宋"/>
          <w:spacing w:val="13"/>
          <w:sz w:val="30"/>
          <w:szCs w:val="30"/>
          <w:lang w:eastAsia="zh-CN"/>
        </w:rPr>
        <w:t>只提供了基础数据，未进行满意度总体分析，对项目绩效效</w:t>
      </w:r>
      <w:r>
        <w:rPr>
          <w:rFonts w:ascii="仿宋" w:hAnsi="仿宋" w:eastAsia="仿宋" w:cs="仿宋"/>
          <w:spacing w:val="2"/>
          <w:sz w:val="30"/>
          <w:szCs w:val="30"/>
          <w:lang w:eastAsia="zh-CN"/>
        </w:rPr>
        <w:t>果支撑不足。</w:t>
      </w:r>
      <w:bookmarkStart w:id="19" w:name="bookmark14"/>
      <w:bookmarkEnd w:id="19"/>
    </w:p>
    <w:p w14:paraId="10CA5E63">
      <w:pPr>
        <w:spacing w:before="240" w:beforeLines="100" w:line="360" w:lineRule="auto"/>
        <w:ind w:firstLine="590" w:firstLineChars="200"/>
        <w:outlineLvl w:val="0"/>
        <w:rPr>
          <w:rFonts w:ascii="黑体" w:hAnsi="黑体" w:eastAsia="黑体" w:cs="黑体"/>
          <w:sz w:val="30"/>
          <w:szCs w:val="30"/>
          <w:lang w:eastAsia="zh-CN"/>
        </w:rPr>
      </w:pPr>
      <w:r>
        <w:rPr>
          <w:rFonts w:hint="eastAsia" w:ascii="黑体" w:hAnsi="黑体" w:eastAsia="黑体" w:cs="黑体"/>
          <w:b/>
          <w:bCs/>
          <w:spacing w:val="-3"/>
          <w:sz w:val="30"/>
          <w:szCs w:val="30"/>
          <w:lang w:eastAsia="zh-CN"/>
        </w:rPr>
        <w:t>五、主要经验及做法、存在问题及原因分析</w:t>
      </w:r>
    </w:p>
    <w:p w14:paraId="6F0D0D2C">
      <w:pPr>
        <w:spacing w:before="120" w:beforeLines="50" w:line="360" w:lineRule="auto"/>
        <w:ind w:firstLine="706" w:firstLineChars="200"/>
        <w:outlineLvl w:val="1"/>
        <w:rPr>
          <w:rFonts w:ascii="楷体" w:hAnsi="楷体" w:eastAsia="楷体" w:cs="楷体"/>
          <w:sz w:val="30"/>
          <w:szCs w:val="30"/>
          <w:lang w:eastAsia="zh-CN"/>
        </w:rPr>
      </w:pPr>
      <w:bookmarkStart w:id="20" w:name="bookmark15"/>
      <w:bookmarkEnd w:id="20"/>
      <w:r>
        <w:rPr>
          <w:rFonts w:hint="eastAsia" w:ascii="楷体" w:hAnsi="楷体" w:eastAsia="楷体" w:cs="楷体"/>
          <w:b/>
          <w:bCs/>
          <w:spacing w:val="26"/>
          <w:sz w:val="30"/>
          <w:szCs w:val="30"/>
          <w:lang w:eastAsia="zh-CN"/>
        </w:rPr>
        <w:t>(一)项目决策方面</w:t>
      </w:r>
    </w:p>
    <w:p w14:paraId="4D21FBA3">
      <w:pPr>
        <w:spacing w:line="360" w:lineRule="auto"/>
        <w:ind w:firstLine="620" w:firstLineChars="200"/>
        <w:rPr>
          <w:rFonts w:ascii="仿宋" w:hAnsi="仿宋" w:eastAsia="仿宋" w:cs="仿宋"/>
          <w:sz w:val="30"/>
          <w:szCs w:val="30"/>
          <w:lang w:eastAsia="zh-CN"/>
        </w:rPr>
      </w:pPr>
      <w:r>
        <w:rPr>
          <w:rFonts w:ascii="仿宋" w:hAnsi="仿宋" w:eastAsia="仿宋" w:cs="仿宋"/>
          <w:spacing w:val="5"/>
          <w:sz w:val="30"/>
          <w:szCs w:val="30"/>
          <w:lang w:eastAsia="zh-CN"/>
        </w:rPr>
        <w:t>项目立项决策资料不完整，项目立项决策的科学性不足，</w:t>
      </w:r>
      <w:r>
        <w:rPr>
          <w:rFonts w:ascii="仿宋" w:hAnsi="仿宋" w:eastAsia="仿宋" w:cs="仿宋"/>
          <w:spacing w:val="13"/>
          <w:sz w:val="30"/>
          <w:szCs w:val="30"/>
          <w:lang w:eastAsia="zh-CN"/>
        </w:rPr>
        <w:t>项目建设具体内容与学院中长期规划及年度工作</w:t>
      </w:r>
      <w:r>
        <w:rPr>
          <w:rFonts w:ascii="仿宋" w:hAnsi="仿宋" w:eastAsia="仿宋" w:cs="仿宋"/>
          <w:spacing w:val="12"/>
          <w:sz w:val="30"/>
          <w:szCs w:val="30"/>
          <w:lang w:eastAsia="zh-CN"/>
        </w:rPr>
        <w:t>计划</w:t>
      </w:r>
      <w:r>
        <w:rPr>
          <w:rFonts w:hint="eastAsia" w:ascii="仿宋" w:hAnsi="仿宋" w:eastAsia="仿宋" w:cs="仿宋"/>
          <w:spacing w:val="13"/>
          <w:sz w:val="30"/>
          <w:szCs w:val="30"/>
          <w:lang w:eastAsia="zh-CN"/>
        </w:rPr>
        <w:t>关联度不强</w:t>
      </w:r>
      <w:r>
        <w:rPr>
          <w:rFonts w:ascii="仿宋" w:hAnsi="仿宋" w:eastAsia="仿宋" w:cs="仿宋"/>
          <w:spacing w:val="13"/>
          <w:sz w:val="30"/>
          <w:szCs w:val="30"/>
          <w:lang w:eastAsia="zh-CN"/>
        </w:rPr>
        <w:t>。需求合理性论证不足，前期对汽车工程系的招</w:t>
      </w:r>
      <w:r>
        <w:rPr>
          <w:rFonts w:ascii="仿宋" w:hAnsi="仿宋" w:eastAsia="仿宋" w:cs="仿宋"/>
          <w:spacing w:val="12"/>
          <w:sz w:val="30"/>
          <w:szCs w:val="30"/>
          <w:lang w:eastAsia="zh-CN"/>
        </w:rPr>
        <w:t>生及师资情况等相关数据梳理分析不够充分，实训室改造前现状及可利旧情况不清。绩效目标较为笼统，未明确项目具</w:t>
      </w:r>
      <w:r>
        <w:rPr>
          <w:rFonts w:ascii="仿宋" w:hAnsi="仿宋" w:eastAsia="仿宋" w:cs="仿宋"/>
          <w:spacing w:val="14"/>
          <w:sz w:val="30"/>
          <w:szCs w:val="30"/>
          <w:lang w:eastAsia="zh-CN"/>
        </w:rPr>
        <w:t>体实施内容及预期效果，约束性、指导性不足。个别指标设</w:t>
      </w:r>
      <w:r>
        <w:rPr>
          <w:rFonts w:ascii="仿宋" w:hAnsi="仿宋" w:eastAsia="仿宋" w:cs="仿宋"/>
          <w:spacing w:val="9"/>
          <w:sz w:val="30"/>
          <w:szCs w:val="30"/>
          <w:lang w:eastAsia="zh-CN"/>
        </w:rPr>
        <w:t>定不够规范，细化、量化不足。</w:t>
      </w:r>
    </w:p>
    <w:p w14:paraId="03A47D28">
      <w:pPr>
        <w:spacing w:before="120" w:beforeLines="50" w:line="360" w:lineRule="auto"/>
        <w:ind w:firstLine="706" w:firstLineChars="200"/>
        <w:outlineLvl w:val="1"/>
        <w:rPr>
          <w:rFonts w:ascii="楷体" w:hAnsi="楷体" w:eastAsia="楷体" w:cs="楷体"/>
          <w:b/>
          <w:bCs/>
          <w:spacing w:val="26"/>
          <w:sz w:val="30"/>
          <w:szCs w:val="30"/>
          <w:lang w:eastAsia="zh-CN"/>
        </w:rPr>
      </w:pPr>
      <w:bookmarkStart w:id="21" w:name="bookmark16"/>
      <w:bookmarkEnd w:id="21"/>
      <w:r>
        <w:rPr>
          <w:rFonts w:hint="eastAsia" w:ascii="楷体" w:hAnsi="楷体" w:eastAsia="楷体" w:cs="楷体"/>
          <w:b/>
          <w:bCs/>
          <w:spacing w:val="26"/>
          <w:sz w:val="30"/>
          <w:szCs w:val="30"/>
          <w:lang w:eastAsia="zh-CN"/>
        </w:rPr>
        <w:t>(二)项目管理方面</w:t>
      </w:r>
    </w:p>
    <w:p w14:paraId="0CC32F9A">
      <w:pPr>
        <w:spacing w:line="360" w:lineRule="auto"/>
        <w:ind w:firstLine="648" w:firstLineChars="200"/>
        <w:jc w:val="both"/>
        <w:rPr>
          <w:rFonts w:ascii="仿宋" w:hAnsi="仿宋" w:eastAsia="仿宋" w:cs="仿宋"/>
          <w:sz w:val="30"/>
          <w:szCs w:val="30"/>
          <w:lang w:eastAsia="zh-CN"/>
        </w:rPr>
      </w:pPr>
      <w:r>
        <w:rPr>
          <w:rFonts w:ascii="仿宋" w:hAnsi="仿宋" w:eastAsia="仿宋" w:cs="仿宋"/>
          <w:spacing w:val="12"/>
          <w:sz w:val="30"/>
          <w:szCs w:val="30"/>
          <w:lang w:eastAsia="zh-CN"/>
        </w:rPr>
        <w:t>项目管理制度不够健全完整，缺少</w:t>
      </w:r>
      <w:r>
        <w:rPr>
          <w:rFonts w:hint="eastAsia" w:ascii="仿宋" w:hAnsi="仿宋" w:eastAsia="仿宋" w:cs="仿宋"/>
          <w:spacing w:val="12"/>
          <w:sz w:val="30"/>
          <w:szCs w:val="30"/>
          <w:lang w:eastAsia="zh-CN"/>
        </w:rPr>
        <w:t>实训室</w:t>
      </w:r>
      <w:r>
        <w:rPr>
          <w:rFonts w:ascii="仿宋" w:hAnsi="仿宋" w:eastAsia="仿宋" w:cs="仿宋"/>
          <w:spacing w:val="12"/>
          <w:sz w:val="30"/>
          <w:szCs w:val="30"/>
          <w:lang w:eastAsia="zh-CN"/>
        </w:rPr>
        <w:t>管理、设备日</w:t>
      </w:r>
      <w:r>
        <w:rPr>
          <w:rFonts w:ascii="仿宋" w:hAnsi="仿宋" w:eastAsia="仿宋" w:cs="仿宋"/>
          <w:spacing w:val="13"/>
          <w:sz w:val="30"/>
          <w:szCs w:val="30"/>
          <w:lang w:eastAsia="zh-CN"/>
        </w:rPr>
        <w:t>常维护和保养等制度。项目实施方案内容不够完善，人</w:t>
      </w:r>
      <w:r>
        <w:rPr>
          <w:rFonts w:ascii="仿宋" w:hAnsi="仿宋" w:eastAsia="仿宋" w:cs="仿宋"/>
          <w:spacing w:val="12"/>
          <w:sz w:val="30"/>
          <w:szCs w:val="30"/>
          <w:lang w:eastAsia="zh-CN"/>
        </w:rPr>
        <w:t>员职</w:t>
      </w:r>
      <w:r>
        <w:rPr>
          <w:rFonts w:ascii="仿宋" w:hAnsi="仿宋" w:eastAsia="仿宋" w:cs="仿宋"/>
          <w:spacing w:val="6"/>
          <w:sz w:val="30"/>
          <w:szCs w:val="30"/>
          <w:lang w:eastAsia="zh-CN"/>
        </w:rPr>
        <w:t>责分工不够明确具体，缺少保障条件、风险防控措施等内容，</w:t>
      </w:r>
      <w:r>
        <w:rPr>
          <w:rFonts w:ascii="仿宋" w:hAnsi="仿宋" w:eastAsia="仿宋" w:cs="仿宋"/>
          <w:spacing w:val="13"/>
          <w:sz w:val="30"/>
          <w:szCs w:val="30"/>
          <w:lang w:eastAsia="zh-CN"/>
        </w:rPr>
        <w:t>项目技术路线不清晰。合同签订要素不齐，合同签订日期不</w:t>
      </w:r>
      <w:r>
        <w:rPr>
          <w:rFonts w:ascii="仿宋" w:hAnsi="仿宋" w:eastAsia="仿宋" w:cs="仿宋"/>
          <w:spacing w:val="15"/>
          <w:sz w:val="30"/>
          <w:szCs w:val="30"/>
          <w:lang w:eastAsia="zh-CN"/>
        </w:rPr>
        <w:t>够完整。管理留痕资料不够完整，未见设备安装测试过程资</w:t>
      </w:r>
      <w:r>
        <w:rPr>
          <w:rFonts w:ascii="仿宋" w:hAnsi="仿宋" w:eastAsia="仿宋" w:cs="仿宋"/>
          <w:spacing w:val="-9"/>
          <w:sz w:val="30"/>
          <w:szCs w:val="30"/>
          <w:lang w:eastAsia="zh-CN"/>
        </w:rPr>
        <w:t>料。</w:t>
      </w:r>
    </w:p>
    <w:p w14:paraId="3BC3BEFC">
      <w:pPr>
        <w:spacing w:before="120" w:beforeLines="50" w:line="360" w:lineRule="auto"/>
        <w:ind w:firstLine="706" w:firstLineChars="200"/>
        <w:outlineLvl w:val="1"/>
        <w:rPr>
          <w:rFonts w:ascii="楷体" w:hAnsi="楷体" w:eastAsia="楷体" w:cs="楷体"/>
          <w:b/>
          <w:bCs/>
          <w:spacing w:val="26"/>
          <w:sz w:val="30"/>
          <w:szCs w:val="30"/>
          <w:lang w:eastAsia="zh-CN"/>
        </w:rPr>
      </w:pPr>
      <w:bookmarkStart w:id="22" w:name="bookmark17"/>
      <w:bookmarkEnd w:id="22"/>
      <w:r>
        <w:rPr>
          <w:rFonts w:hint="eastAsia" w:ascii="楷体" w:hAnsi="楷体" w:eastAsia="楷体" w:cs="楷体"/>
          <w:b/>
          <w:bCs/>
          <w:spacing w:val="26"/>
          <w:sz w:val="30"/>
          <w:szCs w:val="30"/>
          <w:lang w:eastAsia="zh-CN"/>
        </w:rPr>
        <w:t>(三)项目绩效方面</w:t>
      </w:r>
    </w:p>
    <w:p w14:paraId="4CE6CB3F">
      <w:pPr>
        <w:spacing w:line="360" w:lineRule="auto"/>
        <w:ind w:firstLine="648" w:firstLineChars="200"/>
        <w:jc w:val="both"/>
        <w:rPr>
          <w:rFonts w:ascii="仿宋" w:hAnsi="仿宋" w:eastAsia="仿宋" w:cs="仿宋"/>
          <w:sz w:val="30"/>
          <w:szCs w:val="30"/>
          <w:lang w:eastAsia="zh-CN"/>
        </w:rPr>
      </w:pPr>
      <w:r>
        <w:rPr>
          <w:rFonts w:ascii="仿宋" w:hAnsi="仿宋" w:eastAsia="仿宋" w:cs="仿宋"/>
          <w:spacing w:val="12"/>
          <w:sz w:val="30"/>
          <w:szCs w:val="30"/>
          <w:lang w:eastAsia="zh-CN"/>
        </w:rPr>
        <w:t>绩效成果展现不充分，汽车喷</w:t>
      </w:r>
      <w:r>
        <w:rPr>
          <w:rFonts w:ascii="仿宋" w:hAnsi="仿宋" w:eastAsia="仿宋" w:cs="仿宋"/>
          <w:spacing w:val="14"/>
          <w:sz w:val="30"/>
          <w:szCs w:val="30"/>
          <w:lang w:eastAsia="zh-CN"/>
        </w:rPr>
        <w:t>漆教学实训建设前后教学工作效果对比总结不够完善，对教</w:t>
      </w:r>
      <w:r>
        <w:rPr>
          <w:rFonts w:ascii="仿宋" w:hAnsi="仿宋" w:eastAsia="仿宋" w:cs="仿宋"/>
          <w:spacing w:val="12"/>
          <w:sz w:val="30"/>
          <w:szCs w:val="30"/>
          <w:lang w:eastAsia="zh-CN"/>
        </w:rPr>
        <w:t>学改善情况、学校招生规模、在校生数量、学生对新设备的掌握情况等基础数据采集分析不够详实，实训</w:t>
      </w:r>
      <w:r>
        <w:rPr>
          <w:rFonts w:ascii="仿宋" w:hAnsi="仿宋" w:eastAsia="仿宋" w:cs="仿宋"/>
          <w:spacing w:val="11"/>
          <w:sz w:val="30"/>
          <w:szCs w:val="30"/>
          <w:lang w:eastAsia="zh-CN"/>
        </w:rPr>
        <w:t>室使用频次等</w:t>
      </w:r>
      <w:r>
        <w:rPr>
          <w:rFonts w:ascii="仿宋" w:hAnsi="仿宋" w:eastAsia="仿宋" w:cs="仿宋"/>
          <w:spacing w:val="25"/>
          <w:sz w:val="30"/>
          <w:szCs w:val="30"/>
          <w:lang w:eastAsia="zh-CN"/>
        </w:rPr>
        <w:t>数据信息采集不够清晰。实施方案中未见后期管护工作预</w:t>
      </w:r>
      <w:r>
        <w:rPr>
          <w:rFonts w:ascii="仿宋" w:hAnsi="仿宋" w:eastAsia="仿宋" w:cs="仿宋"/>
          <w:spacing w:val="14"/>
          <w:sz w:val="30"/>
          <w:szCs w:val="30"/>
          <w:lang w:eastAsia="zh-CN"/>
        </w:rPr>
        <w:t>案，项目可持续性保障措施不够明确。未进</w:t>
      </w:r>
      <w:r>
        <w:rPr>
          <w:rFonts w:ascii="仿宋" w:hAnsi="仿宋" w:eastAsia="仿宋" w:cs="仿宋"/>
          <w:spacing w:val="13"/>
          <w:sz w:val="30"/>
          <w:szCs w:val="30"/>
          <w:lang w:eastAsia="zh-CN"/>
        </w:rPr>
        <w:t>行满意度总体分</w:t>
      </w:r>
      <w:r>
        <w:rPr>
          <w:rFonts w:ascii="仿宋" w:hAnsi="仿宋" w:eastAsia="仿宋" w:cs="仿宋"/>
          <w:spacing w:val="10"/>
          <w:sz w:val="30"/>
          <w:szCs w:val="30"/>
          <w:lang w:eastAsia="zh-CN"/>
        </w:rPr>
        <w:t>析，不利于充分展示公共财政资金投入效益。</w:t>
      </w:r>
    </w:p>
    <w:p w14:paraId="25A82ADF">
      <w:pPr>
        <w:spacing w:before="240" w:beforeLines="100" w:line="360" w:lineRule="auto"/>
        <w:ind w:firstLine="590" w:firstLineChars="200"/>
        <w:outlineLvl w:val="0"/>
        <w:rPr>
          <w:rFonts w:ascii="黑体" w:hAnsi="黑体" w:eastAsia="黑体" w:cs="黑体"/>
          <w:b/>
          <w:bCs/>
          <w:spacing w:val="-3"/>
          <w:sz w:val="30"/>
          <w:szCs w:val="30"/>
          <w:lang w:eastAsia="zh-CN"/>
        </w:rPr>
      </w:pPr>
      <w:bookmarkStart w:id="23" w:name="bookmark18"/>
      <w:bookmarkEnd w:id="23"/>
      <w:r>
        <w:rPr>
          <w:rFonts w:hint="eastAsia" w:ascii="黑体" w:hAnsi="黑体" w:eastAsia="黑体" w:cs="黑体"/>
          <w:b/>
          <w:bCs/>
          <w:spacing w:val="-3"/>
          <w:sz w:val="30"/>
          <w:szCs w:val="30"/>
          <w:lang w:eastAsia="zh-CN"/>
        </w:rPr>
        <w:t>六、相关建议</w:t>
      </w:r>
    </w:p>
    <w:p w14:paraId="39AB5041">
      <w:pPr>
        <w:spacing w:before="120" w:beforeLines="50" w:line="360" w:lineRule="auto"/>
        <w:ind w:firstLine="706" w:firstLineChars="200"/>
        <w:outlineLvl w:val="1"/>
        <w:rPr>
          <w:rFonts w:ascii="楷体" w:hAnsi="楷体" w:eastAsia="楷体" w:cs="楷体"/>
          <w:b/>
          <w:bCs/>
          <w:spacing w:val="26"/>
          <w:sz w:val="30"/>
          <w:szCs w:val="30"/>
          <w:lang w:eastAsia="zh-CN"/>
        </w:rPr>
      </w:pPr>
      <w:bookmarkStart w:id="24" w:name="bookmark19"/>
      <w:bookmarkEnd w:id="24"/>
      <w:r>
        <w:rPr>
          <w:rFonts w:hint="eastAsia" w:ascii="楷体" w:hAnsi="楷体" w:eastAsia="楷体" w:cs="楷体"/>
          <w:b/>
          <w:bCs/>
          <w:spacing w:val="26"/>
          <w:sz w:val="30"/>
          <w:szCs w:val="30"/>
          <w:lang w:eastAsia="zh-CN"/>
        </w:rPr>
        <w:t>(一)项目决策方面</w:t>
      </w:r>
    </w:p>
    <w:p w14:paraId="4A95E3C2">
      <w:pPr>
        <w:spacing w:line="360" w:lineRule="auto"/>
        <w:ind w:firstLine="648" w:firstLineChars="200"/>
        <w:jc w:val="both"/>
        <w:rPr>
          <w:rFonts w:ascii="仿宋" w:hAnsi="仿宋" w:eastAsia="仿宋" w:cs="仿宋"/>
          <w:sz w:val="30"/>
          <w:szCs w:val="30"/>
          <w:lang w:eastAsia="zh-CN"/>
        </w:rPr>
      </w:pPr>
      <w:r>
        <w:rPr>
          <w:rFonts w:ascii="仿宋" w:hAnsi="仿宋" w:eastAsia="仿宋" w:cs="仿宋"/>
          <w:spacing w:val="12"/>
          <w:sz w:val="30"/>
          <w:szCs w:val="30"/>
          <w:lang w:eastAsia="zh-CN"/>
        </w:rPr>
        <w:t>进一步规范项目的决策立项环节，与汽车工程系整</w:t>
      </w:r>
      <w:r>
        <w:rPr>
          <w:rFonts w:ascii="仿宋" w:hAnsi="仿宋" w:eastAsia="仿宋" w:cs="仿宋"/>
          <w:spacing w:val="26"/>
          <w:sz w:val="30"/>
          <w:szCs w:val="30"/>
          <w:lang w:eastAsia="zh-CN"/>
        </w:rPr>
        <w:t>体教学规划相结合，对汽车喷漆教学室建设可行性分析论</w:t>
      </w:r>
      <w:r>
        <w:rPr>
          <w:rFonts w:ascii="仿宋" w:hAnsi="仿宋" w:eastAsia="仿宋" w:cs="仿宋"/>
          <w:spacing w:val="11"/>
          <w:sz w:val="30"/>
          <w:szCs w:val="30"/>
          <w:lang w:eastAsia="zh-CN"/>
        </w:rPr>
        <w:t>证。理清可利用设备设施，充分考虑利旧，避免重复投入。</w:t>
      </w:r>
      <w:r>
        <w:rPr>
          <w:rFonts w:ascii="仿宋" w:hAnsi="仿宋" w:eastAsia="仿宋" w:cs="仿宋"/>
          <w:spacing w:val="12"/>
          <w:sz w:val="30"/>
          <w:szCs w:val="30"/>
          <w:lang w:eastAsia="zh-CN"/>
        </w:rPr>
        <w:t>加强项目绩效目标的明确性及效果指标的量化和合理设定，结合项目内容，反映项目产出及效果，围绕服务课程专业、</w:t>
      </w:r>
      <w:r>
        <w:rPr>
          <w:rFonts w:ascii="仿宋" w:hAnsi="仿宋" w:eastAsia="仿宋" w:cs="仿宋"/>
          <w:spacing w:val="14"/>
          <w:sz w:val="30"/>
          <w:szCs w:val="30"/>
          <w:lang w:eastAsia="zh-CN"/>
        </w:rPr>
        <w:t>服务学生人数、教学方法改进、教学质量提升情况</w:t>
      </w:r>
      <w:r>
        <w:rPr>
          <w:rFonts w:ascii="仿宋" w:hAnsi="仿宋" w:eastAsia="仿宋" w:cs="仿宋"/>
          <w:spacing w:val="13"/>
          <w:sz w:val="30"/>
          <w:szCs w:val="30"/>
          <w:lang w:eastAsia="zh-CN"/>
        </w:rPr>
        <w:t>及服务社</w:t>
      </w:r>
      <w:r>
        <w:rPr>
          <w:rFonts w:ascii="仿宋" w:hAnsi="仿宋" w:eastAsia="仿宋" w:cs="仿宋"/>
          <w:spacing w:val="10"/>
          <w:sz w:val="30"/>
          <w:szCs w:val="30"/>
          <w:lang w:eastAsia="zh-CN"/>
        </w:rPr>
        <w:t>会等设定量化效果指标值，反映项目的预期绩效。</w:t>
      </w:r>
    </w:p>
    <w:p w14:paraId="057A9D82">
      <w:pPr>
        <w:spacing w:before="120" w:beforeLines="50" w:line="360" w:lineRule="auto"/>
        <w:ind w:firstLine="706" w:firstLineChars="200"/>
        <w:outlineLvl w:val="1"/>
        <w:rPr>
          <w:rFonts w:ascii="楷体" w:hAnsi="楷体" w:eastAsia="楷体" w:cs="楷体"/>
          <w:b/>
          <w:bCs/>
          <w:spacing w:val="26"/>
          <w:sz w:val="30"/>
          <w:szCs w:val="30"/>
          <w:lang w:eastAsia="zh-CN"/>
        </w:rPr>
      </w:pPr>
      <w:bookmarkStart w:id="25" w:name="bookmark20"/>
      <w:bookmarkEnd w:id="25"/>
      <w:r>
        <w:rPr>
          <w:rFonts w:hint="eastAsia" w:ascii="楷体" w:hAnsi="楷体" w:eastAsia="楷体" w:cs="楷体"/>
          <w:b/>
          <w:bCs/>
          <w:spacing w:val="26"/>
          <w:sz w:val="30"/>
          <w:szCs w:val="30"/>
          <w:lang w:eastAsia="zh-CN"/>
        </w:rPr>
        <w:t>(二)项目管理方面</w:t>
      </w:r>
    </w:p>
    <w:p w14:paraId="4DF7DFEF">
      <w:pPr>
        <w:spacing w:line="360" w:lineRule="auto"/>
        <w:ind w:firstLine="652" w:firstLineChars="200"/>
        <w:jc w:val="both"/>
        <w:rPr>
          <w:rFonts w:ascii="仿宋" w:hAnsi="仿宋" w:eastAsia="仿宋" w:cs="仿宋"/>
          <w:sz w:val="30"/>
          <w:szCs w:val="30"/>
          <w:lang w:eastAsia="zh-CN"/>
        </w:rPr>
      </w:pPr>
      <w:r>
        <w:rPr>
          <w:rFonts w:ascii="仿宋" w:hAnsi="仿宋" w:eastAsia="仿宋" w:cs="仿宋"/>
          <w:spacing w:val="13"/>
          <w:sz w:val="30"/>
          <w:szCs w:val="30"/>
          <w:lang w:eastAsia="zh-CN"/>
        </w:rPr>
        <w:t>充分履行</w:t>
      </w:r>
      <w:r>
        <w:rPr>
          <w:rFonts w:hint="eastAsia" w:ascii="仿宋" w:hAnsi="仿宋" w:eastAsia="仿宋" w:cs="仿宋"/>
          <w:spacing w:val="13"/>
          <w:sz w:val="30"/>
          <w:szCs w:val="30"/>
          <w:lang w:eastAsia="zh-CN"/>
        </w:rPr>
        <w:t>主体</w:t>
      </w:r>
      <w:r>
        <w:rPr>
          <w:rFonts w:ascii="仿宋" w:hAnsi="仿宋" w:eastAsia="仿宋" w:cs="仿宋"/>
          <w:spacing w:val="13"/>
          <w:sz w:val="30"/>
          <w:szCs w:val="30"/>
          <w:lang w:eastAsia="zh-CN"/>
        </w:rPr>
        <w:t>责任，结合项目建设内容，健全完善</w:t>
      </w:r>
      <w:r>
        <w:rPr>
          <w:rFonts w:hint="eastAsia" w:ascii="仿宋" w:hAnsi="仿宋" w:eastAsia="仿宋" w:cs="仿宋"/>
          <w:spacing w:val="13"/>
          <w:sz w:val="30"/>
          <w:szCs w:val="30"/>
          <w:lang w:eastAsia="zh-CN"/>
        </w:rPr>
        <w:t>实训</w:t>
      </w:r>
      <w:r>
        <w:rPr>
          <w:rFonts w:ascii="仿宋" w:hAnsi="仿宋" w:eastAsia="仿宋" w:cs="仿宋"/>
          <w:spacing w:val="13"/>
          <w:sz w:val="30"/>
          <w:szCs w:val="30"/>
          <w:lang w:eastAsia="zh-CN"/>
        </w:rPr>
        <w:t>室管理、设备日常维护和保养等制度。制定项目的组织</w:t>
      </w:r>
      <w:r>
        <w:rPr>
          <w:rFonts w:ascii="仿宋" w:hAnsi="仿宋" w:eastAsia="仿宋" w:cs="仿宋"/>
          <w:spacing w:val="12"/>
          <w:sz w:val="30"/>
          <w:szCs w:val="30"/>
          <w:lang w:eastAsia="zh-CN"/>
        </w:rPr>
        <w:t>实施方案，从项目立项背景出发，全面阐述项目实施内容、</w:t>
      </w:r>
      <w:r>
        <w:rPr>
          <w:rFonts w:ascii="仿宋" w:hAnsi="仿宋" w:eastAsia="仿宋" w:cs="仿宋"/>
          <w:spacing w:val="14"/>
          <w:sz w:val="30"/>
          <w:szCs w:val="30"/>
          <w:lang w:eastAsia="zh-CN"/>
        </w:rPr>
        <w:t>各责任主体的职责范围及分工、质量验收要求及</w:t>
      </w:r>
      <w:r>
        <w:rPr>
          <w:rFonts w:ascii="仿宋" w:hAnsi="仿宋" w:eastAsia="仿宋" w:cs="仿宋"/>
          <w:spacing w:val="13"/>
          <w:sz w:val="30"/>
          <w:szCs w:val="30"/>
          <w:lang w:eastAsia="zh-CN"/>
        </w:rPr>
        <w:t>程序、资金</w:t>
      </w:r>
      <w:r>
        <w:rPr>
          <w:rFonts w:ascii="仿宋" w:hAnsi="仿宋" w:eastAsia="仿宋" w:cs="仿宋"/>
          <w:spacing w:val="14"/>
          <w:sz w:val="30"/>
          <w:szCs w:val="30"/>
          <w:lang w:eastAsia="zh-CN"/>
        </w:rPr>
        <w:t>保障措施及风险防控机制等各方面内容全面呈现，指导项目顺利开展。在落实主体责任的同时，加强合同执行管理，完</w:t>
      </w:r>
      <w:r>
        <w:rPr>
          <w:rFonts w:ascii="仿宋" w:hAnsi="仿宋" w:eastAsia="仿宋" w:cs="仿宋"/>
          <w:spacing w:val="12"/>
          <w:sz w:val="30"/>
          <w:szCs w:val="30"/>
          <w:lang w:eastAsia="zh-CN"/>
        </w:rPr>
        <w:t>善项目过程管理，加强成本、进度、质量控制，注重过程管</w:t>
      </w:r>
      <w:r>
        <w:rPr>
          <w:rFonts w:hint="eastAsia" w:ascii="仿宋" w:hAnsi="仿宋" w:eastAsia="仿宋" w:cs="仿宋"/>
          <w:spacing w:val="1"/>
          <w:sz w:val="30"/>
          <w:szCs w:val="30"/>
          <w:lang w:eastAsia="zh-CN"/>
        </w:rPr>
        <w:t>理</w:t>
      </w:r>
      <w:r>
        <w:rPr>
          <w:rFonts w:ascii="仿宋" w:hAnsi="仿宋" w:eastAsia="仿宋" w:cs="仿宋"/>
          <w:spacing w:val="1"/>
          <w:sz w:val="30"/>
          <w:szCs w:val="30"/>
          <w:lang w:eastAsia="zh-CN"/>
        </w:rPr>
        <w:t>资料的完整性，做好项目资料归档整理，提升管理效能。</w:t>
      </w:r>
    </w:p>
    <w:p w14:paraId="0DB93426">
      <w:pPr>
        <w:spacing w:before="120" w:beforeLines="50" w:line="360" w:lineRule="auto"/>
        <w:ind w:firstLine="706" w:firstLineChars="200"/>
        <w:outlineLvl w:val="1"/>
        <w:rPr>
          <w:rFonts w:ascii="楷体" w:hAnsi="楷体" w:eastAsia="楷体" w:cs="楷体"/>
          <w:b/>
          <w:bCs/>
          <w:spacing w:val="26"/>
          <w:sz w:val="30"/>
          <w:szCs w:val="30"/>
          <w:lang w:eastAsia="zh-CN"/>
        </w:rPr>
      </w:pPr>
      <w:bookmarkStart w:id="26" w:name="bookmark21"/>
      <w:bookmarkEnd w:id="26"/>
      <w:r>
        <w:rPr>
          <w:rFonts w:hint="eastAsia" w:ascii="楷体" w:hAnsi="楷体" w:eastAsia="楷体" w:cs="楷体"/>
          <w:b/>
          <w:bCs/>
          <w:spacing w:val="26"/>
          <w:sz w:val="30"/>
          <w:szCs w:val="30"/>
          <w:lang w:eastAsia="zh-CN"/>
        </w:rPr>
        <w:t>(三)项目绩效方面</w:t>
      </w:r>
    </w:p>
    <w:p w14:paraId="45E34CB2">
      <w:pPr>
        <w:spacing w:line="360" w:lineRule="auto"/>
        <w:ind w:firstLine="608" w:firstLineChars="200"/>
        <w:jc w:val="both"/>
        <w:rPr>
          <w:rFonts w:ascii="仿宋" w:hAnsi="仿宋" w:eastAsia="仿宋" w:cs="仿宋"/>
          <w:sz w:val="30"/>
          <w:szCs w:val="30"/>
          <w:lang w:eastAsia="zh-CN"/>
        </w:rPr>
      </w:pPr>
      <w:r>
        <w:rPr>
          <w:rFonts w:ascii="仿宋" w:hAnsi="仿宋" w:eastAsia="仿宋" w:cs="仿宋"/>
          <w:spacing w:val="2"/>
          <w:sz w:val="30"/>
          <w:szCs w:val="30"/>
          <w:lang w:eastAsia="zh-CN"/>
        </w:rPr>
        <w:t>重视项目实施前后实训教学工作对比数据采集，围绕学生培养、实训课程开设、实验开出率、受益学生人员、服务</w:t>
      </w:r>
      <w:r>
        <w:rPr>
          <w:rFonts w:ascii="仿宋" w:hAnsi="仿宋" w:eastAsia="仿宋" w:cs="仿宋"/>
          <w:spacing w:val="3"/>
          <w:sz w:val="30"/>
          <w:szCs w:val="30"/>
          <w:lang w:eastAsia="zh-CN"/>
        </w:rPr>
        <w:t>社会及学生实训技能提升等对项目的绩效效果进行</w:t>
      </w:r>
      <w:r>
        <w:rPr>
          <w:rFonts w:ascii="仿宋" w:hAnsi="仿宋" w:eastAsia="仿宋" w:cs="仿宋"/>
          <w:spacing w:val="2"/>
          <w:sz w:val="30"/>
          <w:szCs w:val="30"/>
          <w:lang w:eastAsia="zh-CN"/>
        </w:rPr>
        <w:t>分析，充</w:t>
      </w:r>
      <w:r>
        <w:rPr>
          <w:rFonts w:ascii="仿宋" w:hAnsi="仿宋" w:eastAsia="仿宋" w:cs="仿宋"/>
          <w:spacing w:val="3"/>
          <w:sz w:val="30"/>
          <w:szCs w:val="30"/>
          <w:lang w:eastAsia="zh-CN"/>
        </w:rPr>
        <w:t>分呈现项目绩效效果。加强对调查问卷的统计分析和结果应用，对项目满意度调查情况进行分析，确保</w:t>
      </w:r>
      <w:r>
        <w:rPr>
          <w:rFonts w:ascii="仿宋" w:hAnsi="仿宋" w:eastAsia="仿宋" w:cs="仿宋"/>
          <w:spacing w:val="2"/>
          <w:sz w:val="30"/>
          <w:szCs w:val="30"/>
          <w:lang w:eastAsia="zh-CN"/>
        </w:rPr>
        <w:t>满意度指标对项目绩效效果的支撑，并持续跟踪使用人员满意</w:t>
      </w:r>
      <w:r>
        <w:rPr>
          <w:rFonts w:ascii="仿宋" w:hAnsi="仿宋" w:eastAsia="仿宋" w:cs="仿宋"/>
          <w:spacing w:val="1"/>
          <w:sz w:val="30"/>
          <w:szCs w:val="30"/>
          <w:lang w:eastAsia="zh-CN"/>
        </w:rPr>
        <w:t>度，以更加全</w:t>
      </w:r>
      <w:r>
        <w:rPr>
          <w:rFonts w:ascii="仿宋" w:hAnsi="仿宋" w:eastAsia="仿宋" w:cs="仿宋"/>
          <w:spacing w:val="-1"/>
          <w:sz w:val="30"/>
          <w:szCs w:val="30"/>
          <w:lang w:eastAsia="zh-CN"/>
        </w:rPr>
        <w:t>面的数据来反映整个项目执行效果。</w:t>
      </w:r>
    </w:p>
    <w:p w14:paraId="0919D88B">
      <w:pPr>
        <w:spacing w:before="240" w:beforeLines="100" w:line="360" w:lineRule="auto"/>
        <w:ind w:firstLine="590" w:firstLineChars="200"/>
        <w:outlineLvl w:val="0"/>
        <w:rPr>
          <w:rFonts w:ascii="黑体" w:hAnsi="黑体" w:eastAsia="黑体" w:cs="黑体"/>
          <w:b/>
          <w:bCs/>
          <w:spacing w:val="-3"/>
          <w:sz w:val="30"/>
          <w:szCs w:val="30"/>
          <w:lang w:eastAsia="zh-CN"/>
        </w:rPr>
      </w:pPr>
      <w:bookmarkStart w:id="27" w:name="bookmark22"/>
      <w:bookmarkEnd w:id="27"/>
      <w:r>
        <w:rPr>
          <w:rFonts w:hint="eastAsia" w:ascii="黑体" w:hAnsi="黑体" w:eastAsia="黑体" w:cs="黑体"/>
          <w:b/>
          <w:bCs/>
          <w:spacing w:val="-3"/>
          <w:sz w:val="30"/>
          <w:szCs w:val="30"/>
          <w:lang w:eastAsia="zh-CN"/>
        </w:rPr>
        <w:t>七、其他需要说明的问题</w:t>
      </w:r>
    </w:p>
    <w:p w14:paraId="6141B2E2">
      <w:pPr>
        <w:spacing w:line="360" w:lineRule="auto"/>
        <w:ind w:firstLine="668" w:firstLineChars="200"/>
        <w:jc w:val="both"/>
        <w:rPr>
          <w:rFonts w:ascii="仿宋" w:hAnsi="仿宋" w:eastAsia="仿宋" w:cs="仿宋"/>
          <w:spacing w:val="1"/>
          <w:sz w:val="30"/>
          <w:szCs w:val="30"/>
          <w:lang w:eastAsia="zh-CN"/>
        </w:rPr>
      </w:pPr>
      <w:r>
        <w:rPr>
          <w:rFonts w:ascii="仿宋" w:hAnsi="仿宋" w:eastAsia="仿宋" w:cs="仿宋"/>
          <w:spacing w:val="17"/>
          <w:sz w:val="30"/>
          <w:szCs w:val="30"/>
          <w:lang w:eastAsia="zh-CN"/>
        </w:rPr>
        <w:t>本次绩效评价工作基于</w:t>
      </w:r>
      <w:r>
        <w:rPr>
          <w:rFonts w:hint="eastAsia" w:ascii="仿宋" w:hAnsi="仿宋" w:eastAsia="仿宋" w:cs="仿宋"/>
          <w:spacing w:val="17"/>
          <w:sz w:val="30"/>
          <w:szCs w:val="30"/>
          <w:lang w:eastAsia="zh-CN"/>
        </w:rPr>
        <w:t>项目实施部门</w:t>
      </w:r>
      <w:r>
        <w:rPr>
          <w:rFonts w:ascii="仿宋" w:hAnsi="仿宋" w:eastAsia="仿宋" w:cs="仿宋"/>
          <w:spacing w:val="17"/>
          <w:sz w:val="30"/>
          <w:szCs w:val="30"/>
          <w:lang w:eastAsia="zh-CN"/>
        </w:rPr>
        <w:t>提供的资料为评价依</w:t>
      </w:r>
      <w:r>
        <w:rPr>
          <w:rFonts w:ascii="仿宋" w:hAnsi="仿宋" w:eastAsia="仿宋" w:cs="仿宋"/>
          <w:spacing w:val="3"/>
          <w:sz w:val="30"/>
          <w:szCs w:val="30"/>
          <w:lang w:eastAsia="zh-CN"/>
        </w:rPr>
        <w:t>据。评价报告在综合了解相关项目决策、过程、产出和效益等基础上</w:t>
      </w:r>
      <w:r>
        <w:rPr>
          <w:rFonts w:ascii="仿宋" w:hAnsi="仿宋" w:eastAsia="仿宋" w:cs="仿宋"/>
          <w:spacing w:val="2"/>
          <w:sz w:val="30"/>
          <w:szCs w:val="30"/>
          <w:lang w:eastAsia="zh-CN"/>
        </w:rPr>
        <w:t>，结合</w:t>
      </w:r>
      <w:r>
        <w:rPr>
          <w:rFonts w:hint="eastAsia" w:ascii="仿宋" w:hAnsi="仿宋" w:eastAsia="仿宋" w:cs="仿宋"/>
          <w:spacing w:val="17"/>
          <w:sz w:val="30"/>
          <w:szCs w:val="30"/>
          <w:lang w:eastAsia="zh-CN"/>
        </w:rPr>
        <w:t>项目实施部门</w:t>
      </w:r>
      <w:r>
        <w:rPr>
          <w:rFonts w:ascii="仿宋" w:hAnsi="仿宋" w:eastAsia="仿宋" w:cs="仿宋"/>
          <w:spacing w:val="1"/>
          <w:sz w:val="30"/>
          <w:szCs w:val="30"/>
          <w:lang w:eastAsia="zh-CN"/>
        </w:rPr>
        <w:t>提供的项目资料，以及专家组评价意见撰写。</w:t>
      </w:r>
    </w:p>
    <w:p w14:paraId="11F998EE">
      <w:pPr>
        <w:spacing w:line="360" w:lineRule="auto"/>
        <w:ind w:firstLine="604" w:firstLineChars="200"/>
        <w:jc w:val="both"/>
        <w:rPr>
          <w:rFonts w:ascii="仿宋" w:hAnsi="仿宋" w:eastAsia="仿宋" w:cs="仿宋"/>
          <w:spacing w:val="1"/>
          <w:sz w:val="30"/>
          <w:szCs w:val="30"/>
          <w:lang w:eastAsia="zh-CN"/>
        </w:rPr>
        <w:sectPr>
          <w:headerReference r:id="rId3" w:type="default"/>
          <w:footerReference r:id="rId4" w:type="default"/>
          <w:pgSz w:w="11900" w:h="16838"/>
          <w:pgMar w:top="1701" w:right="1587" w:bottom="1417" w:left="1587" w:header="0" w:footer="1310" w:gutter="0"/>
          <w:cols w:space="0" w:num="1"/>
        </w:sectPr>
      </w:pPr>
    </w:p>
    <w:p w14:paraId="75F94179">
      <w:pPr>
        <w:spacing w:line="242" w:lineRule="auto"/>
        <w:rPr>
          <w:lang w:eastAsia="zh-CN"/>
        </w:rPr>
      </w:pPr>
    </w:p>
    <w:p w14:paraId="1BD92B74">
      <w:pPr>
        <w:spacing w:before="98" w:line="221" w:lineRule="auto"/>
        <w:rPr>
          <w:rFonts w:ascii="仿宋" w:hAnsi="仿宋" w:eastAsia="仿宋" w:cs="仿宋"/>
          <w:sz w:val="30"/>
          <w:szCs w:val="30"/>
          <w:lang w:eastAsia="zh-CN"/>
        </w:rPr>
      </w:pPr>
      <w:r>
        <w:rPr>
          <w:rFonts w:ascii="仿宋" w:hAnsi="仿宋" w:eastAsia="仿宋" w:cs="仿宋"/>
          <w:spacing w:val="11"/>
          <w:sz w:val="30"/>
          <w:szCs w:val="30"/>
          <w:lang w:eastAsia="zh-CN"/>
        </w:rPr>
        <w:t>附件1</w:t>
      </w:r>
      <w:r>
        <w:rPr>
          <w:rFonts w:hint="eastAsia" w:ascii="仿宋" w:hAnsi="仿宋" w:eastAsia="仿宋" w:cs="仿宋"/>
          <w:spacing w:val="11"/>
          <w:sz w:val="30"/>
          <w:szCs w:val="30"/>
          <w:lang w:eastAsia="zh-CN"/>
        </w:rPr>
        <w:t>：</w:t>
      </w:r>
      <w:r>
        <w:rPr>
          <w:rFonts w:ascii="仿宋" w:hAnsi="仿宋" w:eastAsia="仿宋" w:cs="仿宋"/>
          <w:spacing w:val="11"/>
          <w:sz w:val="30"/>
          <w:szCs w:val="30"/>
          <w:lang w:eastAsia="zh-CN"/>
        </w:rPr>
        <w:t>项目预算执行情况表</w:t>
      </w:r>
    </w:p>
    <w:p w14:paraId="11BDA701">
      <w:pPr>
        <w:spacing w:line="317" w:lineRule="auto"/>
        <w:rPr>
          <w:sz w:val="18"/>
          <w:szCs w:val="18"/>
          <w:lang w:eastAsia="zh-CN"/>
        </w:rPr>
      </w:pPr>
    </w:p>
    <w:p w14:paraId="3C325647">
      <w:pPr>
        <w:spacing w:before="97" w:line="222" w:lineRule="auto"/>
        <w:ind w:left="215"/>
        <w:jc w:val="center"/>
        <w:rPr>
          <w:rFonts w:ascii="仿宋" w:hAnsi="仿宋" w:eastAsia="仿宋" w:cs="仿宋"/>
          <w:spacing w:val="7"/>
          <w:sz w:val="30"/>
          <w:szCs w:val="30"/>
          <w:lang w:eastAsia="zh-CN"/>
        </w:rPr>
      </w:pPr>
      <w:r>
        <w:rPr>
          <w:rFonts w:ascii="仿宋" w:hAnsi="仿宋" w:eastAsia="仿宋" w:cs="仿宋"/>
          <w:spacing w:val="7"/>
          <w:sz w:val="30"/>
          <w:szCs w:val="30"/>
          <w:lang w:eastAsia="zh-CN"/>
        </w:rPr>
        <w:t>附件1：项目预算执行情况表</w:t>
      </w:r>
    </w:p>
    <w:p w14:paraId="2182D5EC">
      <w:pPr>
        <w:pStyle w:val="2"/>
        <w:spacing w:before="39" w:line="219" w:lineRule="auto"/>
        <w:rPr>
          <w:sz w:val="20"/>
          <w:szCs w:val="20"/>
          <w:lang w:eastAsia="zh-CN"/>
        </w:rPr>
      </w:pPr>
    </w:p>
    <w:p w14:paraId="2BF3F1FC">
      <w:pPr>
        <w:pStyle w:val="2"/>
        <w:spacing w:before="77" w:line="219" w:lineRule="auto"/>
        <w:jc w:val="center"/>
        <w:rPr>
          <w:rFonts w:ascii="黑体" w:hAnsi="黑体" w:eastAsia="黑体" w:cs="黑体"/>
          <w:b/>
          <w:bCs/>
          <w:spacing w:val="-4"/>
          <w:sz w:val="28"/>
          <w:szCs w:val="28"/>
          <w:lang w:eastAsia="zh-CN"/>
        </w:rPr>
      </w:pPr>
      <w:r>
        <w:rPr>
          <w:rFonts w:ascii="黑体" w:hAnsi="黑体" w:eastAsia="黑体" w:cs="黑体"/>
          <w:b/>
          <w:bCs/>
          <w:spacing w:val="-4"/>
          <w:sz w:val="28"/>
          <w:szCs w:val="28"/>
          <w:lang w:eastAsia="zh-CN"/>
        </w:rPr>
        <w:t>购置汽车喷漆教学实训设备项目预算执行情况表</w:t>
      </w:r>
    </w:p>
    <w:p w14:paraId="1265BEF8">
      <w:pPr>
        <w:pStyle w:val="2"/>
        <w:spacing w:before="25" w:line="218" w:lineRule="auto"/>
        <w:ind w:left="10561" w:hanging="10502" w:hangingChars="5900"/>
        <w:rPr>
          <w:sz w:val="18"/>
          <w:szCs w:val="18"/>
        </w:rPr>
      </w:pPr>
      <w:r>
        <w:rPr>
          <w:spacing w:val="-1"/>
          <w:position w:val="-1"/>
          <w:sz w:val="18"/>
          <w:szCs w:val="18"/>
        </w:rPr>
        <w:t>单位</w:t>
      </w:r>
      <w:r>
        <w:rPr>
          <w:rFonts w:hint="eastAsia"/>
          <w:spacing w:val="-1"/>
          <w:position w:val="-1"/>
          <w:sz w:val="18"/>
          <w:szCs w:val="18"/>
          <w:lang w:eastAsia="zh-CN"/>
        </w:rPr>
        <w:t>：</w:t>
      </w:r>
      <w:r>
        <w:rPr>
          <w:spacing w:val="-1"/>
          <w:position w:val="-1"/>
          <w:sz w:val="18"/>
          <w:szCs w:val="18"/>
        </w:rPr>
        <w:t>万元</w:t>
      </w:r>
    </w:p>
    <w:tbl>
      <w:tblPr>
        <w:tblStyle w:val="8"/>
        <w:tblW w:w="151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9"/>
        <w:gridCol w:w="453"/>
        <w:gridCol w:w="699"/>
        <w:gridCol w:w="654"/>
        <w:gridCol w:w="691"/>
        <w:gridCol w:w="716"/>
        <w:gridCol w:w="506"/>
        <w:gridCol w:w="482"/>
        <w:gridCol w:w="691"/>
        <w:gridCol w:w="667"/>
        <w:gridCol w:w="654"/>
        <w:gridCol w:w="690"/>
        <w:gridCol w:w="681"/>
        <w:gridCol w:w="679"/>
        <w:gridCol w:w="506"/>
        <w:gridCol w:w="666"/>
        <w:gridCol w:w="593"/>
        <w:gridCol w:w="630"/>
        <w:gridCol w:w="555"/>
        <w:gridCol w:w="779"/>
        <w:gridCol w:w="605"/>
        <w:gridCol w:w="642"/>
        <w:gridCol w:w="679"/>
        <w:gridCol w:w="443"/>
      </w:tblGrid>
      <w:tr w14:paraId="46F2F9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202" w:type="dxa"/>
            <w:gridSpan w:val="2"/>
            <w:vMerge w:val="restart"/>
            <w:tcBorders>
              <w:bottom w:val="nil"/>
            </w:tcBorders>
            <w:vAlign w:val="center"/>
          </w:tcPr>
          <w:p w14:paraId="4A376F8C">
            <w:pPr>
              <w:pStyle w:val="9"/>
              <w:spacing w:before="32" w:line="220" w:lineRule="auto"/>
              <w:jc w:val="center"/>
              <w:rPr>
                <w:rFonts w:ascii="仿宋" w:hAnsi="仿宋" w:eastAsia="仿宋" w:cs="仿宋"/>
                <w:sz w:val="18"/>
                <w:szCs w:val="18"/>
              </w:rPr>
            </w:pPr>
            <w:r>
              <w:rPr>
                <w:rFonts w:hint="eastAsia" w:ascii="仿宋" w:hAnsi="仿宋" w:eastAsia="仿宋" w:cs="仿宋"/>
                <w:spacing w:val="-3"/>
                <w:sz w:val="18"/>
                <w:szCs w:val="18"/>
              </w:rPr>
              <w:t>项目</w:t>
            </w:r>
          </w:p>
        </w:tc>
        <w:tc>
          <w:tcPr>
            <w:tcW w:w="1353" w:type="dxa"/>
            <w:gridSpan w:val="2"/>
            <w:vAlign w:val="center"/>
          </w:tcPr>
          <w:p w14:paraId="019390FD">
            <w:pPr>
              <w:pStyle w:val="9"/>
              <w:spacing w:before="69" w:line="219" w:lineRule="auto"/>
              <w:ind w:left="300"/>
              <w:jc w:val="center"/>
              <w:rPr>
                <w:rFonts w:ascii="仿宋" w:hAnsi="仿宋" w:eastAsia="仿宋" w:cs="仿宋"/>
                <w:sz w:val="18"/>
                <w:szCs w:val="18"/>
              </w:rPr>
            </w:pPr>
            <w:r>
              <w:rPr>
                <w:rFonts w:hint="eastAsia" w:ascii="仿宋" w:hAnsi="仿宋" w:eastAsia="仿宋" w:cs="仿宋"/>
                <w:spacing w:val="-1"/>
                <w:sz w:val="18"/>
                <w:szCs w:val="18"/>
              </w:rPr>
              <w:t>预算批复</w:t>
            </w:r>
          </w:p>
        </w:tc>
        <w:tc>
          <w:tcPr>
            <w:tcW w:w="2395" w:type="dxa"/>
            <w:gridSpan w:val="4"/>
            <w:vAlign w:val="center"/>
          </w:tcPr>
          <w:p w14:paraId="60E8BE01">
            <w:pPr>
              <w:pStyle w:val="9"/>
              <w:spacing w:before="69" w:line="220" w:lineRule="auto"/>
              <w:ind w:left="771"/>
              <w:jc w:val="center"/>
              <w:rPr>
                <w:rFonts w:ascii="仿宋" w:hAnsi="仿宋" w:eastAsia="仿宋" w:cs="仿宋"/>
                <w:sz w:val="18"/>
                <w:szCs w:val="18"/>
              </w:rPr>
            </w:pPr>
            <w:r>
              <w:rPr>
                <w:rFonts w:hint="eastAsia" w:ascii="仿宋" w:hAnsi="仿宋" w:eastAsia="仿宋" w:cs="仿宋"/>
                <w:spacing w:val="-2"/>
                <w:sz w:val="18"/>
                <w:szCs w:val="18"/>
              </w:rPr>
              <w:t>资金到位情况</w:t>
            </w:r>
          </w:p>
        </w:tc>
        <w:tc>
          <w:tcPr>
            <w:tcW w:w="7012" w:type="dxa"/>
            <w:gridSpan w:val="11"/>
          </w:tcPr>
          <w:p w14:paraId="53C59316">
            <w:pPr>
              <w:pStyle w:val="9"/>
              <w:spacing w:before="69" w:line="219" w:lineRule="auto"/>
              <w:ind w:left="2414"/>
              <w:jc w:val="center"/>
              <w:rPr>
                <w:rFonts w:ascii="仿宋" w:hAnsi="仿宋" w:eastAsia="仿宋" w:cs="仿宋"/>
                <w:sz w:val="18"/>
                <w:szCs w:val="18"/>
              </w:rPr>
            </w:pPr>
            <w:r>
              <w:rPr>
                <w:rFonts w:hint="eastAsia" w:ascii="仿宋" w:hAnsi="仿宋" w:eastAsia="仿宋" w:cs="仿宋"/>
                <w:spacing w:val="-1"/>
                <w:sz w:val="18"/>
                <w:szCs w:val="18"/>
              </w:rPr>
              <w:t>预算执行情况</w:t>
            </w:r>
          </w:p>
        </w:tc>
        <w:tc>
          <w:tcPr>
            <w:tcW w:w="779" w:type="dxa"/>
            <w:vMerge w:val="restart"/>
            <w:tcBorders>
              <w:bottom w:val="nil"/>
            </w:tcBorders>
          </w:tcPr>
          <w:p w14:paraId="5EC1624F">
            <w:pPr>
              <w:spacing w:line="254" w:lineRule="auto"/>
              <w:jc w:val="center"/>
              <w:rPr>
                <w:rFonts w:ascii="仿宋" w:hAnsi="仿宋" w:eastAsia="仿宋" w:cs="仿宋"/>
                <w:sz w:val="18"/>
                <w:szCs w:val="18"/>
              </w:rPr>
            </w:pPr>
          </w:p>
          <w:p w14:paraId="1904BEC6">
            <w:pPr>
              <w:pStyle w:val="9"/>
              <w:spacing w:before="33" w:line="262" w:lineRule="auto"/>
              <w:ind w:left="137" w:hanging="119"/>
              <w:jc w:val="center"/>
              <w:rPr>
                <w:rFonts w:ascii="仿宋" w:hAnsi="仿宋" w:eastAsia="仿宋" w:cs="仿宋"/>
                <w:spacing w:val="-2"/>
                <w:sz w:val="18"/>
                <w:szCs w:val="18"/>
              </w:rPr>
            </w:pPr>
            <w:r>
              <w:rPr>
                <w:rFonts w:hint="eastAsia" w:ascii="仿宋" w:hAnsi="仿宋" w:eastAsia="仿宋" w:cs="仿宋"/>
                <w:spacing w:val="-9"/>
                <w:sz w:val="18"/>
                <w:szCs w:val="18"/>
              </w:rPr>
              <w:t>本年支出</w:t>
            </w:r>
            <w:r>
              <w:rPr>
                <w:rFonts w:hint="eastAsia" w:ascii="仿宋" w:hAnsi="仿宋" w:eastAsia="仿宋" w:cs="仿宋"/>
                <w:spacing w:val="-4"/>
                <w:sz w:val="18"/>
                <w:szCs w:val="18"/>
              </w:rPr>
              <w:t>进</w:t>
            </w:r>
            <w:r>
              <w:rPr>
                <w:rFonts w:hint="eastAsia" w:ascii="仿宋" w:hAnsi="仿宋" w:eastAsia="仿宋" w:cs="仿宋"/>
                <w:spacing w:val="-2"/>
                <w:sz w:val="18"/>
                <w:szCs w:val="18"/>
              </w:rPr>
              <w:t>度</w:t>
            </w:r>
          </w:p>
          <w:p w14:paraId="74686605">
            <w:pPr>
              <w:pStyle w:val="9"/>
              <w:spacing w:before="33" w:line="262" w:lineRule="auto"/>
              <w:ind w:left="137" w:hanging="119"/>
              <w:jc w:val="center"/>
              <w:rPr>
                <w:rFonts w:ascii="仿宋" w:hAnsi="仿宋" w:eastAsia="仿宋" w:cs="仿宋"/>
                <w:spacing w:val="-2"/>
                <w:sz w:val="18"/>
                <w:szCs w:val="18"/>
                <w:lang w:eastAsia="zh-CN"/>
              </w:rPr>
            </w:pPr>
            <w:r>
              <w:rPr>
                <w:rFonts w:hint="eastAsia" w:ascii="仿宋" w:hAnsi="仿宋" w:eastAsia="仿宋" w:cs="仿宋"/>
                <w:spacing w:val="-2"/>
                <w:sz w:val="18"/>
                <w:szCs w:val="18"/>
                <w:lang w:eastAsia="zh-CN"/>
              </w:rPr>
              <w:t>（%）</w:t>
            </w:r>
          </w:p>
        </w:tc>
        <w:tc>
          <w:tcPr>
            <w:tcW w:w="1247" w:type="dxa"/>
            <w:gridSpan w:val="2"/>
          </w:tcPr>
          <w:p w14:paraId="3180FE90">
            <w:pPr>
              <w:pStyle w:val="9"/>
              <w:spacing w:before="69" w:line="219" w:lineRule="auto"/>
              <w:ind w:left="287"/>
              <w:jc w:val="center"/>
              <w:rPr>
                <w:rFonts w:ascii="仿宋" w:hAnsi="仿宋" w:eastAsia="仿宋" w:cs="仿宋"/>
                <w:sz w:val="18"/>
                <w:szCs w:val="18"/>
              </w:rPr>
            </w:pPr>
            <w:r>
              <w:rPr>
                <w:rFonts w:hint="eastAsia" w:ascii="仿宋" w:hAnsi="仿宋" w:eastAsia="仿宋" w:cs="仿宋"/>
                <w:spacing w:val="-1"/>
                <w:sz w:val="18"/>
                <w:szCs w:val="18"/>
              </w:rPr>
              <w:t>执行差额</w:t>
            </w:r>
          </w:p>
        </w:tc>
        <w:tc>
          <w:tcPr>
            <w:tcW w:w="679" w:type="dxa"/>
            <w:vMerge w:val="restart"/>
            <w:tcBorders>
              <w:bottom w:val="nil"/>
            </w:tcBorders>
          </w:tcPr>
          <w:p w14:paraId="28B14DDE">
            <w:pPr>
              <w:spacing w:line="264" w:lineRule="auto"/>
              <w:jc w:val="center"/>
              <w:rPr>
                <w:rFonts w:ascii="仿宋" w:hAnsi="仿宋" w:eastAsia="仿宋" w:cs="仿宋"/>
                <w:sz w:val="18"/>
                <w:szCs w:val="18"/>
              </w:rPr>
            </w:pPr>
          </w:p>
          <w:p w14:paraId="13F45090">
            <w:pPr>
              <w:pStyle w:val="9"/>
              <w:spacing w:before="33" w:line="206" w:lineRule="auto"/>
              <w:jc w:val="center"/>
              <w:rPr>
                <w:rFonts w:ascii="仿宋" w:hAnsi="仿宋" w:eastAsia="仿宋" w:cs="仿宋"/>
                <w:sz w:val="18"/>
                <w:szCs w:val="18"/>
              </w:rPr>
            </w:pPr>
            <w:r>
              <w:rPr>
                <w:rFonts w:hint="eastAsia" w:ascii="仿宋" w:hAnsi="仿宋" w:eastAsia="仿宋" w:cs="仿宋"/>
                <w:spacing w:val="-9"/>
                <w:sz w:val="18"/>
                <w:szCs w:val="18"/>
              </w:rPr>
              <w:t>资企超</w:t>
            </w:r>
            <w:r>
              <w:rPr>
                <w:rFonts w:hint="eastAsia" w:ascii="仿宋" w:hAnsi="仿宋" w:eastAsia="仿宋" w:cs="仿宋"/>
                <w:spacing w:val="-8"/>
                <w:sz w:val="18"/>
                <w:szCs w:val="18"/>
              </w:rPr>
              <w:t>支</w:t>
            </w:r>
            <w:r>
              <w:rPr>
                <w:rFonts w:hint="eastAsia" w:ascii="仿宋" w:hAnsi="仿宋" w:eastAsia="仿宋" w:cs="仿宋"/>
                <w:spacing w:val="-5"/>
                <w:sz w:val="18"/>
                <w:szCs w:val="18"/>
              </w:rPr>
              <w:t>率</w:t>
            </w:r>
          </w:p>
          <w:p w14:paraId="5695AFE9">
            <w:pPr>
              <w:pStyle w:val="9"/>
              <w:spacing w:line="222" w:lineRule="auto"/>
              <w:ind w:left="189"/>
              <w:jc w:val="center"/>
              <w:rPr>
                <w:rFonts w:ascii="仿宋" w:hAnsi="仿宋" w:eastAsia="仿宋" w:cs="仿宋"/>
                <w:sz w:val="18"/>
                <w:szCs w:val="18"/>
              </w:rPr>
            </w:pPr>
            <w:r>
              <w:rPr>
                <w:rFonts w:hint="eastAsia" w:ascii="仿宋" w:hAnsi="仿宋" w:eastAsia="仿宋" w:cs="仿宋"/>
                <w:spacing w:val="-5"/>
                <w:sz w:val="18"/>
                <w:szCs w:val="18"/>
              </w:rPr>
              <w:t>(%)</w:t>
            </w:r>
          </w:p>
        </w:tc>
        <w:tc>
          <w:tcPr>
            <w:tcW w:w="443" w:type="dxa"/>
            <w:vMerge w:val="restart"/>
            <w:tcBorders>
              <w:bottom w:val="nil"/>
            </w:tcBorders>
          </w:tcPr>
          <w:p w14:paraId="64DCA641">
            <w:pPr>
              <w:spacing w:line="325" w:lineRule="auto"/>
              <w:jc w:val="center"/>
              <w:rPr>
                <w:rFonts w:ascii="仿宋" w:hAnsi="仿宋" w:eastAsia="仿宋" w:cs="仿宋"/>
                <w:sz w:val="18"/>
                <w:szCs w:val="18"/>
              </w:rPr>
            </w:pPr>
          </w:p>
          <w:p w14:paraId="5E86C512">
            <w:pPr>
              <w:pStyle w:val="9"/>
              <w:spacing w:before="32" w:line="221" w:lineRule="auto"/>
              <w:ind w:left="138"/>
              <w:jc w:val="center"/>
              <w:rPr>
                <w:rFonts w:ascii="仿宋" w:hAnsi="仿宋" w:eastAsia="仿宋" w:cs="仿宋"/>
                <w:sz w:val="18"/>
                <w:szCs w:val="18"/>
              </w:rPr>
            </w:pPr>
            <w:r>
              <w:rPr>
                <w:rFonts w:hint="eastAsia" w:ascii="仿宋" w:hAnsi="仿宋" w:eastAsia="仿宋" w:cs="仿宋"/>
                <w:color w:val="204040"/>
                <w:spacing w:val="-2"/>
                <w:sz w:val="18"/>
                <w:szCs w:val="18"/>
              </w:rPr>
              <w:t>备注</w:t>
            </w:r>
          </w:p>
        </w:tc>
      </w:tr>
      <w:tr w14:paraId="077F47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202" w:type="dxa"/>
            <w:gridSpan w:val="2"/>
            <w:vMerge w:val="continue"/>
            <w:tcBorders>
              <w:top w:val="nil"/>
              <w:bottom w:val="nil"/>
            </w:tcBorders>
          </w:tcPr>
          <w:p w14:paraId="1364B7F4">
            <w:pPr>
              <w:rPr>
                <w:rFonts w:ascii="仿宋" w:hAnsi="仿宋" w:eastAsia="仿宋" w:cs="仿宋"/>
                <w:sz w:val="18"/>
                <w:szCs w:val="18"/>
              </w:rPr>
            </w:pPr>
          </w:p>
        </w:tc>
        <w:tc>
          <w:tcPr>
            <w:tcW w:w="699" w:type="dxa"/>
            <w:vMerge w:val="restart"/>
            <w:tcBorders>
              <w:bottom w:val="nil"/>
            </w:tcBorders>
          </w:tcPr>
          <w:p w14:paraId="7429346F">
            <w:pPr>
              <w:pStyle w:val="9"/>
              <w:spacing w:before="225" w:line="219" w:lineRule="auto"/>
              <w:ind w:left="81"/>
              <w:jc w:val="center"/>
              <w:rPr>
                <w:rFonts w:ascii="仿宋" w:hAnsi="仿宋" w:eastAsia="仿宋" w:cs="仿宋"/>
                <w:sz w:val="18"/>
                <w:szCs w:val="18"/>
              </w:rPr>
            </w:pPr>
            <w:r>
              <w:rPr>
                <w:rFonts w:hint="eastAsia" w:ascii="仿宋" w:hAnsi="仿宋" w:eastAsia="仿宋" w:cs="仿宋"/>
                <w:spacing w:val="-2"/>
                <w:sz w:val="18"/>
                <w:szCs w:val="18"/>
              </w:rPr>
              <w:t>总预算</w:t>
            </w:r>
          </w:p>
        </w:tc>
        <w:tc>
          <w:tcPr>
            <w:tcW w:w="654" w:type="dxa"/>
            <w:vMerge w:val="restart"/>
            <w:tcBorders>
              <w:bottom w:val="nil"/>
            </w:tcBorders>
          </w:tcPr>
          <w:p w14:paraId="2874D100">
            <w:pPr>
              <w:pStyle w:val="9"/>
              <w:spacing w:before="165" w:line="242" w:lineRule="auto"/>
              <w:ind w:left="129" w:right="5" w:hanging="119"/>
              <w:jc w:val="center"/>
              <w:rPr>
                <w:rFonts w:ascii="仿宋" w:hAnsi="仿宋" w:eastAsia="仿宋" w:cs="仿宋"/>
                <w:sz w:val="18"/>
                <w:szCs w:val="18"/>
                <w:lang w:eastAsia="zh-CN"/>
              </w:rPr>
            </w:pPr>
            <w:r>
              <w:rPr>
                <w:rFonts w:hint="eastAsia" w:ascii="仿宋" w:hAnsi="仿宋" w:eastAsia="仿宋" w:cs="仿宋"/>
                <w:spacing w:val="-8"/>
                <w:sz w:val="18"/>
                <w:szCs w:val="18"/>
              </w:rPr>
              <w:t>其中：财政</w:t>
            </w:r>
            <w:r>
              <w:rPr>
                <w:rFonts w:hint="eastAsia" w:ascii="仿宋" w:hAnsi="仿宋" w:eastAsia="仿宋" w:cs="仿宋"/>
                <w:spacing w:val="-1"/>
                <w:sz w:val="18"/>
                <w:szCs w:val="18"/>
                <w:lang w:eastAsia="zh-CN"/>
              </w:rPr>
              <w:t>拨款</w:t>
            </w:r>
          </w:p>
        </w:tc>
        <w:tc>
          <w:tcPr>
            <w:tcW w:w="691" w:type="dxa"/>
            <w:vMerge w:val="restart"/>
            <w:tcBorders>
              <w:bottom w:val="nil"/>
            </w:tcBorders>
          </w:tcPr>
          <w:p w14:paraId="69921B05">
            <w:pPr>
              <w:pStyle w:val="9"/>
              <w:spacing w:before="225" w:line="221" w:lineRule="auto"/>
              <w:ind w:left="160"/>
              <w:jc w:val="both"/>
              <w:rPr>
                <w:rFonts w:ascii="仿宋" w:hAnsi="仿宋" w:eastAsia="仿宋" w:cs="仿宋"/>
                <w:sz w:val="18"/>
                <w:szCs w:val="18"/>
              </w:rPr>
            </w:pPr>
            <w:r>
              <w:rPr>
                <w:rFonts w:hint="eastAsia" w:ascii="仿宋" w:hAnsi="仿宋" w:eastAsia="仿宋" w:cs="仿宋"/>
                <w:spacing w:val="-2"/>
                <w:sz w:val="18"/>
                <w:szCs w:val="18"/>
              </w:rPr>
              <w:t>合计</w:t>
            </w:r>
          </w:p>
        </w:tc>
        <w:tc>
          <w:tcPr>
            <w:tcW w:w="716" w:type="dxa"/>
            <w:vMerge w:val="restart"/>
            <w:tcBorders>
              <w:bottom w:val="nil"/>
            </w:tcBorders>
          </w:tcPr>
          <w:p w14:paraId="00ECB2B5">
            <w:pPr>
              <w:pStyle w:val="9"/>
              <w:spacing w:before="225" w:line="219" w:lineRule="auto"/>
              <w:jc w:val="center"/>
              <w:rPr>
                <w:rFonts w:ascii="仿宋" w:hAnsi="仿宋" w:eastAsia="仿宋" w:cs="仿宋"/>
                <w:sz w:val="18"/>
                <w:szCs w:val="18"/>
              </w:rPr>
            </w:pPr>
            <w:r>
              <w:rPr>
                <w:rFonts w:hint="eastAsia" w:ascii="仿宋" w:hAnsi="仿宋" w:eastAsia="仿宋" w:cs="仿宋"/>
                <w:spacing w:val="-6"/>
                <w:sz w:val="18"/>
                <w:szCs w:val="18"/>
              </w:rPr>
              <w:t>第一、二季度</w:t>
            </w:r>
          </w:p>
        </w:tc>
        <w:tc>
          <w:tcPr>
            <w:tcW w:w="506" w:type="dxa"/>
            <w:vMerge w:val="restart"/>
            <w:tcBorders>
              <w:bottom w:val="nil"/>
            </w:tcBorders>
          </w:tcPr>
          <w:p w14:paraId="032F08CE">
            <w:pPr>
              <w:pStyle w:val="9"/>
              <w:spacing w:before="225" w:line="219" w:lineRule="auto"/>
              <w:ind w:left="32"/>
              <w:jc w:val="center"/>
              <w:rPr>
                <w:rFonts w:ascii="仿宋" w:hAnsi="仿宋" w:eastAsia="仿宋" w:cs="仿宋"/>
                <w:sz w:val="18"/>
                <w:szCs w:val="18"/>
              </w:rPr>
            </w:pPr>
            <w:r>
              <w:rPr>
                <w:rFonts w:hint="eastAsia" w:ascii="仿宋" w:hAnsi="仿宋" w:eastAsia="仿宋" w:cs="仿宋"/>
                <w:spacing w:val="-1"/>
                <w:sz w:val="18"/>
                <w:szCs w:val="18"/>
              </w:rPr>
              <w:t>第三季度</w:t>
            </w:r>
          </w:p>
        </w:tc>
        <w:tc>
          <w:tcPr>
            <w:tcW w:w="482" w:type="dxa"/>
            <w:vMerge w:val="restart"/>
            <w:tcBorders>
              <w:bottom w:val="nil"/>
            </w:tcBorders>
          </w:tcPr>
          <w:p w14:paraId="3ACD9397">
            <w:pPr>
              <w:pStyle w:val="9"/>
              <w:spacing w:before="225" w:line="219" w:lineRule="auto"/>
              <w:ind w:left="72"/>
              <w:jc w:val="center"/>
              <w:rPr>
                <w:rFonts w:ascii="仿宋" w:hAnsi="仿宋" w:eastAsia="仿宋" w:cs="仿宋"/>
                <w:sz w:val="18"/>
                <w:szCs w:val="18"/>
              </w:rPr>
            </w:pPr>
            <w:r>
              <w:rPr>
                <w:rFonts w:hint="eastAsia" w:ascii="仿宋" w:hAnsi="仿宋" w:eastAsia="仿宋" w:cs="仿宋"/>
                <w:spacing w:val="-1"/>
                <w:sz w:val="18"/>
                <w:szCs w:val="18"/>
              </w:rPr>
              <w:t>第四季度</w:t>
            </w:r>
          </w:p>
        </w:tc>
        <w:tc>
          <w:tcPr>
            <w:tcW w:w="691" w:type="dxa"/>
            <w:vMerge w:val="restart"/>
            <w:tcBorders>
              <w:bottom w:val="nil"/>
            </w:tcBorders>
          </w:tcPr>
          <w:p w14:paraId="5A0F0AE1">
            <w:pPr>
              <w:pStyle w:val="9"/>
              <w:spacing w:before="225" w:line="221" w:lineRule="auto"/>
              <w:ind w:left="134"/>
              <w:jc w:val="center"/>
              <w:rPr>
                <w:rFonts w:ascii="仿宋" w:hAnsi="仿宋" w:eastAsia="仿宋" w:cs="仿宋"/>
                <w:sz w:val="18"/>
                <w:szCs w:val="18"/>
              </w:rPr>
            </w:pPr>
            <w:r>
              <w:rPr>
                <w:rFonts w:hint="eastAsia" w:ascii="仿宋" w:hAnsi="仿宋" w:eastAsia="仿宋" w:cs="仿宋"/>
                <w:spacing w:val="-2"/>
                <w:sz w:val="18"/>
                <w:szCs w:val="18"/>
              </w:rPr>
              <w:t>合计</w:t>
            </w:r>
          </w:p>
        </w:tc>
        <w:tc>
          <w:tcPr>
            <w:tcW w:w="4543" w:type="dxa"/>
            <w:gridSpan w:val="7"/>
          </w:tcPr>
          <w:p w14:paraId="0E4B82EB">
            <w:pPr>
              <w:pStyle w:val="9"/>
              <w:spacing w:before="54" w:line="219" w:lineRule="auto"/>
              <w:ind w:left="1493"/>
              <w:jc w:val="center"/>
              <w:rPr>
                <w:rFonts w:ascii="仿宋" w:hAnsi="仿宋" w:eastAsia="仿宋" w:cs="仿宋"/>
                <w:sz w:val="18"/>
                <w:szCs w:val="18"/>
              </w:rPr>
            </w:pPr>
            <w:r>
              <w:rPr>
                <w:rFonts w:hint="eastAsia" w:ascii="仿宋" w:hAnsi="仿宋" w:eastAsia="仿宋" w:cs="仿宋"/>
                <w:spacing w:val="-1"/>
                <w:sz w:val="18"/>
                <w:szCs w:val="18"/>
              </w:rPr>
              <w:t>本年支出</w:t>
            </w:r>
          </w:p>
        </w:tc>
        <w:tc>
          <w:tcPr>
            <w:tcW w:w="1778" w:type="dxa"/>
            <w:gridSpan w:val="3"/>
          </w:tcPr>
          <w:p w14:paraId="7BE93D21">
            <w:pPr>
              <w:pStyle w:val="9"/>
              <w:spacing w:before="55" w:line="219" w:lineRule="auto"/>
              <w:ind w:left="536"/>
              <w:jc w:val="center"/>
              <w:rPr>
                <w:rFonts w:ascii="仿宋" w:hAnsi="仿宋" w:eastAsia="仿宋" w:cs="仿宋"/>
                <w:sz w:val="18"/>
                <w:szCs w:val="18"/>
              </w:rPr>
            </w:pPr>
            <w:r>
              <w:rPr>
                <w:rFonts w:hint="eastAsia" w:ascii="仿宋" w:hAnsi="仿宋" w:eastAsia="仿宋" w:cs="仿宋"/>
                <w:spacing w:val="-1"/>
                <w:sz w:val="18"/>
                <w:szCs w:val="18"/>
              </w:rPr>
              <w:t>跨年支出</w:t>
            </w:r>
          </w:p>
        </w:tc>
        <w:tc>
          <w:tcPr>
            <w:tcW w:w="779" w:type="dxa"/>
            <w:vMerge w:val="continue"/>
            <w:tcBorders>
              <w:top w:val="nil"/>
              <w:bottom w:val="nil"/>
            </w:tcBorders>
          </w:tcPr>
          <w:p w14:paraId="1F7D8DC0">
            <w:pPr>
              <w:jc w:val="center"/>
              <w:rPr>
                <w:rFonts w:ascii="仿宋" w:hAnsi="仿宋" w:eastAsia="仿宋" w:cs="仿宋"/>
                <w:sz w:val="18"/>
                <w:szCs w:val="18"/>
              </w:rPr>
            </w:pPr>
          </w:p>
        </w:tc>
        <w:tc>
          <w:tcPr>
            <w:tcW w:w="605" w:type="dxa"/>
            <w:vMerge w:val="restart"/>
            <w:tcBorders>
              <w:bottom w:val="nil"/>
            </w:tcBorders>
          </w:tcPr>
          <w:p w14:paraId="571E77E0">
            <w:pPr>
              <w:pStyle w:val="9"/>
              <w:spacing w:before="225" w:line="219" w:lineRule="auto"/>
              <w:jc w:val="center"/>
              <w:rPr>
                <w:rFonts w:ascii="仿宋" w:hAnsi="仿宋" w:eastAsia="仿宋" w:cs="仿宋"/>
                <w:sz w:val="18"/>
                <w:szCs w:val="18"/>
              </w:rPr>
            </w:pPr>
            <w:r>
              <w:rPr>
                <w:rFonts w:hint="eastAsia" w:ascii="仿宋" w:hAnsi="仿宋" w:eastAsia="仿宋" w:cs="仿宋"/>
                <w:spacing w:val="-9"/>
                <w:sz w:val="18"/>
                <w:szCs w:val="18"/>
              </w:rPr>
              <w:t>执行差额</w:t>
            </w:r>
            <w:r>
              <w:rPr>
                <w:rFonts w:hint="eastAsia" w:ascii="仿宋" w:hAnsi="仿宋" w:eastAsia="仿宋" w:cs="仿宋"/>
                <w:spacing w:val="-4"/>
                <w:sz w:val="18"/>
                <w:szCs w:val="18"/>
              </w:rPr>
              <w:t>致</w:t>
            </w:r>
          </w:p>
        </w:tc>
        <w:tc>
          <w:tcPr>
            <w:tcW w:w="642" w:type="dxa"/>
            <w:vMerge w:val="restart"/>
            <w:tcBorders>
              <w:bottom w:val="nil"/>
            </w:tcBorders>
          </w:tcPr>
          <w:p w14:paraId="38856752">
            <w:pPr>
              <w:pStyle w:val="9"/>
              <w:spacing w:before="225" w:line="219" w:lineRule="auto"/>
              <w:ind w:left="37"/>
              <w:jc w:val="center"/>
              <w:rPr>
                <w:rFonts w:ascii="仿宋" w:hAnsi="仿宋" w:eastAsia="仿宋" w:cs="仿宋"/>
                <w:sz w:val="18"/>
                <w:szCs w:val="18"/>
              </w:rPr>
            </w:pPr>
            <w:r>
              <w:rPr>
                <w:rFonts w:hint="eastAsia" w:ascii="仿宋" w:hAnsi="仿宋" w:eastAsia="仿宋" w:cs="仿宋"/>
                <w:spacing w:val="-1"/>
                <w:sz w:val="18"/>
                <w:szCs w:val="18"/>
              </w:rPr>
              <w:t>差额原因</w:t>
            </w:r>
          </w:p>
        </w:tc>
        <w:tc>
          <w:tcPr>
            <w:tcW w:w="679" w:type="dxa"/>
            <w:vMerge w:val="continue"/>
            <w:tcBorders>
              <w:top w:val="nil"/>
              <w:bottom w:val="nil"/>
            </w:tcBorders>
          </w:tcPr>
          <w:p w14:paraId="2F98A4DE">
            <w:pPr>
              <w:jc w:val="center"/>
              <w:rPr>
                <w:rFonts w:ascii="仿宋" w:hAnsi="仿宋" w:eastAsia="仿宋" w:cs="仿宋"/>
                <w:sz w:val="18"/>
                <w:szCs w:val="18"/>
              </w:rPr>
            </w:pPr>
          </w:p>
        </w:tc>
        <w:tc>
          <w:tcPr>
            <w:tcW w:w="443" w:type="dxa"/>
            <w:vMerge w:val="continue"/>
            <w:tcBorders>
              <w:top w:val="nil"/>
              <w:bottom w:val="nil"/>
            </w:tcBorders>
          </w:tcPr>
          <w:p w14:paraId="39C26435">
            <w:pPr>
              <w:jc w:val="center"/>
              <w:rPr>
                <w:rFonts w:ascii="仿宋" w:hAnsi="仿宋" w:eastAsia="仿宋" w:cs="仿宋"/>
                <w:sz w:val="18"/>
                <w:szCs w:val="18"/>
              </w:rPr>
            </w:pPr>
          </w:p>
        </w:tc>
      </w:tr>
      <w:tr w14:paraId="7B463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202" w:type="dxa"/>
            <w:gridSpan w:val="2"/>
            <w:vMerge w:val="continue"/>
            <w:tcBorders>
              <w:top w:val="nil"/>
              <w:bottom w:val="nil"/>
            </w:tcBorders>
          </w:tcPr>
          <w:p w14:paraId="328C1619">
            <w:pPr>
              <w:rPr>
                <w:rFonts w:ascii="仿宋" w:hAnsi="仿宋" w:eastAsia="仿宋" w:cs="仿宋"/>
                <w:sz w:val="18"/>
                <w:szCs w:val="18"/>
              </w:rPr>
            </w:pPr>
          </w:p>
        </w:tc>
        <w:tc>
          <w:tcPr>
            <w:tcW w:w="699" w:type="dxa"/>
            <w:vMerge w:val="continue"/>
            <w:tcBorders>
              <w:top w:val="nil"/>
            </w:tcBorders>
          </w:tcPr>
          <w:p w14:paraId="0855788A">
            <w:pPr>
              <w:jc w:val="center"/>
              <w:rPr>
                <w:rFonts w:ascii="仿宋" w:hAnsi="仿宋" w:eastAsia="仿宋" w:cs="仿宋"/>
                <w:sz w:val="18"/>
                <w:szCs w:val="18"/>
              </w:rPr>
            </w:pPr>
          </w:p>
        </w:tc>
        <w:tc>
          <w:tcPr>
            <w:tcW w:w="654" w:type="dxa"/>
            <w:vMerge w:val="continue"/>
            <w:tcBorders>
              <w:top w:val="nil"/>
            </w:tcBorders>
          </w:tcPr>
          <w:p w14:paraId="37235CF1">
            <w:pPr>
              <w:jc w:val="center"/>
              <w:rPr>
                <w:rFonts w:ascii="仿宋" w:hAnsi="仿宋" w:eastAsia="仿宋" w:cs="仿宋"/>
                <w:sz w:val="18"/>
                <w:szCs w:val="18"/>
              </w:rPr>
            </w:pPr>
          </w:p>
        </w:tc>
        <w:tc>
          <w:tcPr>
            <w:tcW w:w="691" w:type="dxa"/>
            <w:vMerge w:val="continue"/>
            <w:tcBorders>
              <w:top w:val="nil"/>
            </w:tcBorders>
          </w:tcPr>
          <w:p w14:paraId="237BDA0A">
            <w:pPr>
              <w:jc w:val="center"/>
              <w:rPr>
                <w:rFonts w:ascii="仿宋" w:hAnsi="仿宋" w:eastAsia="仿宋" w:cs="仿宋"/>
                <w:sz w:val="18"/>
                <w:szCs w:val="18"/>
              </w:rPr>
            </w:pPr>
          </w:p>
        </w:tc>
        <w:tc>
          <w:tcPr>
            <w:tcW w:w="716" w:type="dxa"/>
            <w:vMerge w:val="continue"/>
            <w:tcBorders>
              <w:top w:val="nil"/>
            </w:tcBorders>
          </w:tcPr>
          <w:p w14:paraId="0C4D41AB">
            <w:pPr>
              <w:jc w:val="center"/>
              <w:rPr>
                <w:rFonts w:ascii="仿宋" w:hAnsi="仿宋" w:eastAsia="仿宋" w:cs="仿宋"/>
                <w:sz w:val="18"/>
                <w:szCs w:val="18"/>
              </w:rPr>
            </w:pPr>
          </w:p>
        </w:tc>
        <w:tc>
          <w:tcPr>
            <w:tcW w:w="506" w:type="dxa"/>
            <w:vMerge w:val="continue"/>
            <w:tcBorders>
              <w:top w:val="nil"/>
            </w:tcBorders>
          </w:tcPr>
          <w:p w14:paraId="558C85F9">
            <w:pPr>
              <w:jc w:val="center"/>
              <w:rPr>
                <w:rFonts w:ascii="仿宋" w:hAnsi="仿宋" w:eastAsia="仿宋" w:cs="仿宋"/>
                <w:sz w:val="18"/>
                <w:szCs w:val="18"/>
              </w:rPr>
            </w:pPr>
          </w:p>
        </w:tc>
        <w:tc>
          <w:tcPr>
            <w:tcW w:w="482" w:type="dxa"/>
            <w:vMerge w:val="continue"/>
            <w:tcBorders>
              <w:top w:val="nil"/>
            </w:tcBorders>
          </w:tcPr>
          <w:p w14:paraId="5FED1FDF">
            <w:pPr>
              <w:jc w:val="center"/>
              <w:rPr>
                <w:rFonts w:ascii="仿宋" w:hAnsi="仿宋" w:eastAsia="仿宋" w:cs="仿宋"/>
                <w:sz w:val="18"/>
                <w:szCs w:val="18"/>
              </w:rPr>
            </w:pPr>
          </w:p>
        </w:tc>
        <w:tc>
          <w:tcPr>
            <w:tcW w:w="691" w:type="dxa"/>
            <w:vMerge w:val="continue"/>
            <w:tcBorders>
              <w:top w:val="nil"/>
            </w:tcBorders>
          </w:tcPr>
          <w:p w14:paraId="0B7D41E2">
            <w:pPr>
              <w:jc w:val="center"/>
              <w:rPr>
                <w:rFonts w:ascii="仿宋" w:hAnsi="仿宋" w:eastAsia="仿宋" w:cs="仿宋"/>
                <w:sz w:val="18"/>
                <w:szCs w:val="18"/>
              </w:rPr>
            </w:pPr>
          </w:p>
        </w:tc>
        <w:tc>
          <w:tcPr>
            <w:tcW w:w="667" w:type="dxa"/>
          </w:tcPr>
          <w:p w14:paraId="7906F782">
            <w:pPr>
              <w:pStyle w:val="9"/>
              <w:spacing w:before="116" w:line="221" w:lineRule="auto"/>
              <w:ind w:left="133"/>
              <w:jc w:val="center"/>
              <w:rPr>
                <w:rFonts w:ascii="仿宋" w:hAnsi="仿宋" w:eastAsia="仿宋" w:cs="仿宋"/>
                <w:sz w:val="18"/>
                <w:szCs w:val="18"/>
              </w:rPr>
            </w:pPr>
            <w:r>
              <w:rPr>
                <w:rFonts w:hint="eastAsia" w:ascii="仿宋" w:hAnsi="仿宋" w:eastAsia="仿宋" w:cs="仿宋"/>
                <w:spacing w:val="-2"/>
                <w:sz w:val="18"/>
                <w:szCs w:val="18"/>
              </w:rPr>
              <w:t>小计</w:t>
            </w:r>
          </w:p>
        </w:tc>
        <w:tc>
          <w:tcPr>
            <w:tcW w:w="654" w:type="dxa"/>
          </w:tcPr>
          <w:p w14:paraId="35502740">
            <w:pPr>
              <w:pStyle w:val="9"/>
              <w:spacing w:before="56" w:line="243" w:lineRule="auto"/>
              <w:ind w:left="184" w:right="4" w:hanging="170"/>
              <w:rPr>
                <w:rFonts w:ascii="仿宋" w:hAnsi="仿宋" w:eastAsia="仿宋" w:cs="仿宋"/>
                <w:sz w:val="18"/>
                <w:szCs w:val="18"/>
              </w:rPr>
            </w:pPr>
            <w:r>
              <w:rPr>
                <w:rFonts w:hint="eastAsia" w:ascii="仿宋" w:hAnsi="仿宋" w:eastAsia="仿宋" w:cs="仿宋"/>
                <w:spacing w:val="-8"/>
                <w:sz w:val="18"/>
                <w:szCs w:val="18"/>
              </w:rPr>
              <w:t>第一</w:t>
            </w:r>
            <w:r>
              <w:rPr>
                <w:rFonts w:hint="eastAsia" w:ascii="仿宋" w:hAnsi="仿宋" w:eastAsia="仿宋" w:cs="仿宋"/>
                <w:spacing w:val="-8"/>
                <w:sz w:val="18"/>
                <w:szCs w:val="18"/>
                <w:lang w:eastAsia="zh-CN"/>
              </w:rPr>
              <w:t>、</w:t>
            </w:r>
            <w:r>
              <w:rPr>
                <w:rFonts w:hint="eastAsia" w:ascii="仿宋" w:hAnsi="仿宋" w:eastAsia="仿宋" w:cs="仿宋"/>
                <w:spacing w:val="-8"/>
                <w:sz w:val="18"/>
                <w:szCs w:val="18"/>
              </w:rPr>
              <w:t>二季</w:t>
            </w:r>
            <w:r>
              <w:rPr>
                <w:rFonts w:hint="eastAsia" w:ascii="仿宋" w:hAnsi="仿宋" w:eastAsia="仿宋" w:cs="仿宋"/>
                <w:sz w:val="18"/>
                <w:szCs w:val="18"/>
              </w:rPr>
              <w:t>度</w:t>
            </w:r>
          </w:p>
        </w:tc>
        <w:tc>
          <w:tcPr>
            <w:tcW w:w="690" w:type="dxa"/>
          </w:tcPr>
          <w:p w14:paraId="54EAA900">
            <w:pPr>
              <w:pStyle w:val="9"/>
              <w:spacing w:before="46" w:line="261" w:lineRule="auto"/>
              <w:ind w:left="134" w:right="1" w:hanging="120"/>
              <w:jc w:val="center"/>
              <w:rPr>
                <w:rFonts w:ascii="仿宋" w:hAnsi="仿宋" w:eastAsia="仿宋" w:cs="仿宋"/>
                <w:sz w:val="18"/>
                <w:szCs w:val="18"/>
                <w:lang w:eastAsia="zh-CN"/>
              </w:rPr>
            </w:pPr>
            <w:r>
              <w:rPr>
                <w:rFonts w:hint="eastAsia" w:ascii="仿宋" w:hAnsi="仿宋" w:eastAsia="仿宋" w:cs="仿宋"/>
                <w:spacing w:val="-9"/>
                <w:sz w:val="18"/>
                <w:szCs w:val="18"/>
              </w:rPr>
              <w:t>共中</w:t>
            </w:r>
            <w:r>
              <w:rPr>
                <w:rFonts w:hint="eastAsia" w:ascii="仿宋" w:hAnsi="仿宋" w:eastAsia="仿宋" w:cs="仿宋"/>
                <w:spacing w:val="-8"/>
                <w:sz w:val="18"/>
                <w:szCs w:val="18"/>
              </w:rPr>
              <w:t>：财</w:t>
            </w:r>
            <w:r>
              <w:rPr>
                <w:rFonts w:hint="eastAsia" w:ascii="仿宋" w:hAnsi="仿宋" w:eastAsia="仿宋" w:cs="仿宋"/>
                <w:spacing w:val="-6"/>
                <w:sz w:val="18"/>
                <w:szCs w:val="18"/>
              </w:rPr>
              <w:t>理</w:t>
            </w:r>
            <w:r>
              <w:rPr>
                <w:rFonts w:hint="eastAsia" w:ascii="仿宋" w:hAnsi="仿宋" w:eastAsia="仿宋" w:cs="仿宋"/>
                <w:spacing w:val="-2"/>
                <w:sz w:val="18"/>
                <w:szCs w:val="18"/>
                <w:lang w:eastAsia="zh-CN"/>
              </w:rPr>
              <w:t>拨款</w:t>
            </w:r>
          </w:p>
        </w:tc>
        <w:tc>
          <w:tcPr>
            <w:tcW w:w="681" w:type="dxa"/>
          </w:tcPr>
          <w:p w14:paraId="726603C3">
            <w:pPr>
              <w:pStyle w:val="9"/>
              <w:spacing w:before="116" w:line="219" w:lineRule="auto"/>
              <w:ind w:left="34"/>
              <w:jc w:val="center"/>
              <w:rPr>
                <w:rFonts w:ascii="仿宋" w:hAnsi="仿宋" w:eastAsia="仿宋" w:cs="仿宋"/>
                <w:sz w:val="18"/>
                <w:szCs w:val="18"/>
              </w:rPr>
            </w:pPr>
            <w:r>
              <w:rPr>
                <w:rFonts w:hint="eastAsia" w:ascii="仿宋" w:hAnsi="仿宋" w:eastAsia="仿宋" w:cs="仿宋"/>
                <w:spacing w:val="-1"/>
                <w:sz w:val="18"/>
                <w:szCs w:val="18"/>
              </w:rPr>
              <w:t>第三季度</w:t>
            </w:r>
          </w:p>
        </w:tc>
        <w:tc>
          <w:tcPr>
            <w:tcW w:w="679" w:type="dxa"/>
          </w:tcPr>
          <w:p w14:paraId="696CE800">
            <w:pPr>
              <w:pStyle w:val="9"/>
              <w:spacing w:before="56" w:line="241" w:lineRule="auto"/>
              <w:ind w:left="134" w:right="68" w:hanging="70"/>
              <w:jc w:val="center"/>
              <w:rPr>
                <w:rFonts w:ascii="仿宋" w:hAnsi="仿宋" w:eastAsia="仿宋" w:cs="仿宋"/>
                <w:sz w:val="18"/>
                <w:szCs w:val="18"/>
              </w:rPr>
            </w:pPr>
            <w:r>
              <w:rPr>
                <w:rFonts w:hint="eastAsia" w:ascii="仿宋" w:hAnsi="仿宋" w:eastAsia="仿宋" w:cs="仿宋"/>
                <w:spacing w:val="-2"/>
                <w:sz w:val="18"/>
                <w:szCs w:val="18"/>
              </w:rPr>
              <w:t>其中:政拨款</w:t>
            </w:r>
          </w:p>
        </w:tc>
        <w:tc>
          <w:tcPr>
            <w:tcW w:w="506" w:type="dxa"/>
          </w:tcPr>
          <w:p w14:paraId="1F6FF2E4">
            <w:pPr>
              <w:pStyle w:val="9"/>
              <w:spacing w:before="116" w:line="219" w:lineRule="auto"/>
              <w:ind w:left="45"/>
              <w:jc w:val="center"/>
              <w:rPr>
                <w:rFonts w:ascii="仿宋" w:hAnsi="仿宋" w:eastAsia="仿宋" w:cs="仿宋"/>
                <w:sz w:val="18"/>
                <w:szCs w:val="18"/>
              </w:rPr>
            </w:pPr>
            <w:r>
              <w:rPr>
                <w:rFonts w:hint="eastAsia" w:ascii="仿宋" w:hAnsi="仿宋" w:eastAsia="仿宋" w:cs="仿宋"/>
                <w:color w:val="103030"/>
                <w:spacing w:val="-1"/>
                <w:sz w:val="18"/>
                <w:szCs w:val="18"/>
              </w:rPr>
              <w:t>第四季度</w:t>
            </w:r>
          </w:p>
        </w:tc>
        <w:tc>
          <w:tcPr>
            <w:tcW w:w="666" w:type="dxa"/>
          </w:tcPr>
          <w:p w14:paraId="139C3CA5">
            <w:pPr>
              <w:pStyle w:val="9"/>
              <w:spacing w:before="76" w:line="220" w:lineRule="auto"/>
              <w:jc w:val="center"/>
              <w:rPr>
                <w:rFonts w:ascii="仿宋" w:hAnsi="仿宋" w:eastAsia="仿宋" w:cs="仿宋"/>
                <w:spacing w:val="-5"/>
                <w:sz w:val="18"/>
                <w:szCs w:val="18"/>
              </w:rPr>
            </w:pPr>
            <w:r>
              <w:rPr>
                <w:rFonts w:hint="eastAsia" w:ascii="仿宋" w:hAnsi="仿宋" w:eastAsia="仿宋" w:cs="仿宋"/>
                <w:spacing w:val="-9"/>
                <w:sz w:val="18"/>
                <w:szCs w:val="18"/>
              </w:rPr>
              <w:t>其中</w:t>
            </w:r>
            <w:r>
              <w:rPr>
                <w:rFonts w:hint="eastAsia" w:ascii="仿宋" w:hAnsi="仿宋" w:eastAsia="仿宋" w:cs="仿宋"/>
                <w:spacing w:val="-9"/>
                <w:sz w:val="18"/>
                <w:szCs w:val="18"/>
                <w:lang w:eastAsia="zh-CN"/>
              </w:rPr>
              <w:t>：</w:t>
            </w:r>
            <w:r>
              <w:rPr>
                <w:rFonts w:hint="eastAsia" w:ascii="仿宋" w:hAnsi="仿宋" w:eastAsia="仿宋" w:cs="仿宋"/>
                <w:spacing w:val="-8"/>
                <w:sz w:val="18"/>
                <w:szCs w:val="18"/>
              </w:rPr>
              <w:t>财</w:t>
            </w:r>
            <w:r>
              <w:rPr>
                <w:rFonts w:hint="eastAsia" w:ascii="仿宋" w:hAnsi="仿宋" w:eastAsia="仿宋" w:cs="仿宋"/>
                <w:spacing w:val="-5"/>
                <w:sz w:val="18"/>
                <w:szCs w:val="18"/>
              </w:rPr>
              <w:t>政</w:t>
            </w:r>
          </w:p>
          <w:p w14:paraId="234EDE0B">
            <w:pPr>
              <w:pStyle w:val="9"/>
              <w:spacing w:before="76" w:line="220" w:lineRule="auto"/>
              <w:jc w:val="center"/>
              <w:rPr>
                <w:rFonts w:ascii="仿宋" w:hAnsi="仿宋" w:eastAsia="仿宋" w:cs="仿宋"/>
                <w:sz w:val="18"/>
                <w:szCs w:val="18"/>
                <w:lang w:eastAsia="zh-CN"/>
              </w:rPr>
            </w:pPr>
            <w:r>
              <w:rPr>
                <w:rFonts w:hint="eastAsia" w:ascii="仿宋" w:hAnsi="仿宋" w:eastAsia="仿宋" w:cs="仿宋"/>
                <w:color w:val="103030"/>
                <w:spacing w:val="-1"/>
                <w:sz w:val="18"/>
                <w:szCs w:val="18"/>
                <w:lang w:eastAsia="zh-CN"/>
              </w:rPr>
              <w:t>拨款</w:t>
            </w:r>
          </w:p>
        </w:tc>
        <w:tc>
          <w:tcPr>
            <w:tcW w:w="593" w:type="dxa"/>
          </w:tcPr>
          <w:p w14:paraId="3377F08C">
            <w:pPr>
              <w:pStyle w:val="9"/>
              <w:spacing w:before="116" w:line="219" w:lineRule="auto"/>
              <w:ind w:left="137"/>
              <w:jc w:val="both"/>
              <w:rPr>
                <w:rFonts w:ascii="仿宋" w:hAnsi="仿宋" w:eastAsia="仿宋" w:cs="仿宋"/>
                <w:sz w:val="18"/>
                <w:szCs w:val="18"/>
              </w:rPr>
            </w:pPr>
            <w:r>
              <w:rPr>
                <w:rFonts w:hint="eastAsia" w:ascii="仿宋" w:hAnsi="仿宋" w:eastAsia="仿宋" w:cs="仿宋"/>
                <w:spacing w:val="-2"/>
                <w:sz w:val="18"/>
                <w:szCs w:val="18"/>
              </w:rPr>
              <w:t>金额</w:t>
            </w:r>
          </w:p>
        </w:tc>
        <w:tc>
          <w:tcPr>
            <w:tcW w:w="630" w:type="dxa"/>
          </w:tcPr>
          <w:p w14:paraId="73E2C719">
            <w:pPr>
              <w:pStyle w:val="9"/>
              <w:spacing w:before="10" w:line="219" w:lineRule="auto"/>
              <w:ind w:left="136"/>
              <w:jc w:val="center"/>
              <w:rPr>
                <w:rFonts w:ascii="仿宋" w:hAnsi="仿宋" w:eastAsia="仿宋" w:cs="仿宋"/>
                <w:sz w:val="18"/>
                <w:szCs w:val="18"/>
                <w:lang w:eastAsia="zh-CN"/>
              </w:rPr>
            </w:pPr>
            <w:r>
              <w:rPr>
                <w:rFonts w:hint="eastAsia" w:ascii="仿宋" w:hAnsi="仿宋" w:eastAsia="仿宋" w:cs="仿宋"/>
                <w:spacing w:val="-1"/>
                <w:sz w:val="18"/>
                <w:szCs w:val="18"/>
              </w:rPr>
              <w:t>基中:</w:t>
            </w:r>
            <w:r>
              <w:rPr>
                <w:rFonts w:hint="eastAsia" w:ascii="仿宋" w:hAnsi="仿宋" w:eastAsia="仿宋" w:cs="仿宋"/>
                <w:spacing w:val="-1"/>
                <w:sz w:val="18"/>
                <w:szCs w:val="18"/>
                <w:lang w:eastAsia="zh-CN"/>
              </w:rPr>
              <w:t>财政拨款</w:t>
            </w:r>
          </w:p>
        </w:tc>
        <w:tc>
          <w:tcPr>
            <w:tcW w:w="555" w:type="dxa"/>
          </w:tcPr>
          <w:p w14:paraId="5FFB781F">
            <w:pPr>
              <w:pStyle w:val="9"/>
              <w:spacing w:before="117" w:line="221" w:lineRule="auto"/>
              <w:ind w:left="138"/>
              <w:jc w:val="center"/>
              <w:rPr>
                <w:rFonts w:ascii="仿宋" w:hAnsi="仿宋" w:eastAsia="仿宋" w:cs="仿宋"/>
                <w:sz w:val="18"/>
                <w:szCs w:val="18"/>
              </w:rPr>
            </w:pPr>
            <w:r>
              <w:rPr>
                <w:rFonts w:hint="eastAsia" w:ascii="仿宋" w:hAnsi="仿宋" w:eastAsia="仿宋" w:cs="仿宋"/>
                <w:spacing w:val="-3"/>
                <w:sz w:val="18"/>
                <w:szCs w:val="18"/>
              </w:rPr>
              <w:t>时间</w:t>
            </w:r>
          </w:p>
        </w:tc>
        <w:tc>
          <w:tcPr>
            <w:tcW w:w="779" w:type="dxa"/>
            <w:vMerge w:val="continue"/>
            <w:tcBorders>
              <w:top w:val="nil"/>
            </w:tcBorders>
          </w:tcPr>
          <w:p w14:paraId="33E43FC4">
            <w:pPr>
              <w:jc w:val="center"/>
              <w:rPr>
                <w:rFonts w:ascii="仿宋" w:hAnsi="仿宋" w:eastAsia="仿宋" w:cs="仿宋"/>
                <w:sz w:val="18"/>
                <w:szCs w:val="18"/>
              </w:rPr>
            </w:pPr>
          </w:p>
        </w:tc>
        <w:tc>
          <w:tcPr>
            <w:tcW w:w="605" w:type="dxa"/>
            <w:vMerge w:val="continue"/>
            <w:tcBorders>
              <w:top w:val="nil"/>
            </w:tcBorders>
          </w:tcPr>
          <w:p w14:paraId="2782EBE1">
            <w:pPr>
              <w:jc w:val="center"/>
              <w:rPr>
                <w:rFonts w:ascii="仿宋" w:hAnsi="仿宋" w:eastAsia="仿宋" w:cs="仿宋"/>
                <w:sz w:val="18"/>
                <w:szCs w:val="18"/>
              </w:rPr>
            </w:pPr>
          </w:p>
        </w:tc>
        <w:tc>
          <w:tcPr>
            <w:tcW w:w="642" w:type="dxa"/>
            <w:vMerge w:val="continue"/>
            <w:tcBorders>
              <w:top w:val="nil"/>
            </w:tcBorders>
          </w:tcPr>
          <w:p w14:paraId="4A31C40E">
            <w:pPr>
              <w:jc w:val="center"/>
              <w:rPr>
                <w:rFonts w:ascii="仿宋" w:hAnsi="仿宋" w:eastAsia="仿宋" w:cs="仿宋"/>
                <w:sz w:val="18"/>
                <w:szCs w:val="18"/>
              </w:rPr>
            </w:pPr>
          </w:p>
        </w:tc>
        <w:tc>
          <w:tcPr>
            <w:tcW w:w="679" w:type="dxa"/>
            <w:vMerge w:val="continue"/>
            <w:tcBorders>
              <w:top w:val="nil"/>
            </w:tcBorders>
          </w:tcPr>
          <w:p w14:paraId="002C0E61">
            <w:pPr>
              <w:jc w:val="center"/>
              <w:rPr>
                <w:rFonts w:ascii="仿宋" w:hAnsi="仿宋" w:eastAsia="仿宋" w:cs="仿宋"/>
                <w:sz w:val="18"/>
                <w:szCs w:val="18"/>
              </w:rPr>
            </w:pPr>
          </w:p>
        </w:tc>
        <w:tc>
          <w:tcPr>
            <w:tcW w:w="443" w:type="dxa"/>
            <w:vMerge w:val="continue"/>
            <w:tcBorders>
              <w:top w:val="nil"/>
            </w:tcBorders>
          </w:tcPr>
          <w:p w14:paraId="3D3B0DBD">
            <w:pPr>
              <w:jc w:val="center"/>
              <w:rPr>
                <w:rFonts w:ascii="仿宋" w:hAnsi="仿宋" w:eastAsia="仿宋" w:cs="仿宋"/>
                <w:sz w:val="18"/>
                <w:szCs w:val="18"/>
              </w:rPr>
            </w:pPr>
          </w:p>
        </w:tc>
      </w:tr>
      <w:tr w14:paraId="11991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202" w:type="dxa"/>
            <w:gridSpan w:val="2"/>
            <w:vMerge w:val="continue"/>
            <w:tcBorders>
              <w:top w:val="nil"/>
            </w:tcBorders>
          </w:tcPr>
          <w:p w14:paraId="50581739">
            <w:pPr>
              <w:rPr>
                <w:rFonts w:ascii="仿宋" w:hAnsi="仿宋" w:eastAsia="仿宋" w:cs="仿宋"/>
                <w:sz w:val="18"/>
                <w:szCs w:val="18"/>
              </w:rPr>
            </w:pPr>
          </w:p>
        </w:tc>
        <w:tc>
          <w:tcPr>
            <w:tcW w:w="699" w:type="dxa"/>
          </w:tcPr>
          <w:p w14:paraId="34675E5E">
            <w:pPr>
              <w:pStyle w:val="9"/>
              <w:spacing w:before="57" w:line="241" w:lineRule="auto"/>
              <w:ind w:left="211"/>
              <w:jc w:val="center"/>
              <w:rPr>
                <w:rFonts w:ascii="仿宋" w:hAnsi="仿宋" w:eastAsia="仿宋" w:cs="仿宋"/>
                <w:sz w:val="18"/>
                <w:szCs w:val="18"/>
              </w:rPr>
            </w:pPr>
            <w:r>
              <w:rPr>
                <w:rFonts w:hint="eastAsia" w:ascii="仿宋" w:hAnsi="仿宋" w:eastAsia="仿宋" w:cs="仿宋"/>
                <w:sz w:val="18"/>
                <w:szCs w:val="18"/>
              </w:rPr>
              <w:t>1</w:t>
            </w:r>
          </w:p>
        </w:tc>
        <w:tc>
          <w:tcPr>
            <w:tcW w:w="654" w:type="dxa"/>
          </w:tcPr>
          <w:p w14:paraId="7F8A6206">
            <w:pPr>
              <w:pStyle w:val="9"/>
              <w:spacing w:before="57" w:line="241" w:lineRule="auto"/>
              <w:ind w:left="211"/>
              <w:jc w:val="center"/>
              <w:rPr>
                <w:rFonts w:ascii="仿宋" w:hAnsi="仿宋" w:eastAsia="仿宋" w:cs="仿宋"/>
                <w:sz w:val="18"/>
                <w:szCs w:val="18"/>
              </w:rPr>
            </w:pPr>
            <w:r>
              <w:rPr>
                <w:rFonts w:hint="eastAsia" w:ascii="仿宋" w:hAnsi="仿宋" w:eastAsia="仿宋" w:cs="仿宋"/>
                <w:sz w:val="18"/>
                <w:szCs w:val="18"/>
              </w:rPr>
              <w:t>2</w:t>
            </w:r>
          </w:p>
        </w:tc>
        <w:tc>
          <w:tcPr>
            <w:tcW w:w="691" w:type="dxa"/>
          </w:tcPr>
          <w:p w14:paraId="727D5F15">
            <w:pPr>
              <w:pStyle w:val="9"/>
              <w:spacing w:before="56"/>
              <w:ind w:left="240"/>
              <w:jc w:val="center"/>
              <w:rPr>
                <w:rFonts w:ascii="仿宋" w:hAnsi="仿宋" w:eastAsia="仿宋" w:cs="仿宋"/>
                <w:sz w:val="18"/>
                <w:szCs w:val="18"/>
              </w:rPr>
            </w:pPr>
            <w:r>
              <w:rPr>
                <w:rFonts w:hint="eastAsia" w:ascii="仿宋" w:hAnsi="仿宋" w:eastAsia="仿宋" w:cs="仿宋"/>
                <w:sz w:val="18"/>
                <w:szCs w:val="18"/>
              </w:rPr>
              <w:t>3</w:t>
            </w:r>
          </w:p>
        </w:tc>
        <w:tc>
          <w:tcPr>
            <w:tcW w:w="716" w:type="dxa"/>
          </w:tcPr>
          <w:p w14:paraId="197DEC66">
            <w:pPr>
              <w:pStyle w:val="9"/>
              <w:spacing w:before="57" w:line="241" w:lineRule="auto"/>
              <w:ind w:left="261"/>
              <w:jc w:val="center"/>
              <w:rPr>
                <w:rFonts w:ascii="仿宋" w:hAnsi="仿宋" w:eastAsia="仿宋" w:cs="仿宋"/>
                <w:sz w:val="18"/>
                <w:szCs w:val="18"/>
              </w:rPr>
            </w:pPr>
            <w:r>
              <w:rPr>
                <w:rFonts w:hint="eastAsia" w:ascii="仿宋" w:hAnsi="仿宋" w:eastAsia="仿宋" w:cs="仿宋"/>
                <w:sz w:val="18"/>
                <w:szCs w:val="18"/>
              </w:rPr>
              <w:t>4</w:t>
            </w:r>
          </w:p>
        </w:tc>
        <w:tc>
          <w:tcPr>
            <w:tcW w:w="506" w:type="dxa"/>
          </w:tcPr>
          <w:p w14:paraId="39A03E6A">
            <w:pPr>
              <w:pStyle w:val="9"/>
              <w:spacing w:before="56"/>
              <w:ind w:left="212"/>
              <w:jc w:val="center"/>
              <w:rPr>
                <w:rFonts w:ascii="仿宋" w:hAnsi="仿宋" w:eastAsia="仿宋" w:cs="仿宋"/>
                <w:sz w:val="18"/>
                <w:szCs w:val="18"/>
              </w:rPr>
            </w:pPr>
            <w:r>
              <w:rPr>
                <w:rFonts w:hint="eastAsia" w:ascii="仿宋" w:hAnsi="仿宋" w:eastAsia="仿宋" w:cs="仿宋"/>
                <w:sz w:val="18"/>
                <w:szCs w:val="18"/>
              </w:rPr>
              <w:t>5</w:t>
            </w:r>
          </w:p>
        </w:tc>
        <w:tc>
          <w:tcPr>
            <w:tcW w:w="482" w:type="dxa"/>
          </w:tcPr>
          <w:p w14:paraId="5D00A6CC">
            <w:pPr>
              <w:pStyle w:val="9"/>
              <w:spacing w:before="56"/>
              <w:ind w:left="202"/>
              <w:jc w:val="center"/>
              <w:rPr>
                <w:rFonts w:ascii="仿宋" w:hAnsi="仿宋" w:eastAsia="仿宋" w:cs="仿宋"/>
                <w:sz w:val="18"/>
                <w:szCs w:val="18"/>
              </w:rPr>
            </w:pPr>
            <w:r>
              <w:rPr>
                <w:rFonts w:hint="eastAsia" w:ascii="仿宋" w:hAnsi="仿宋" w:eastAsia="仿宋" w:cs="仿宋"/>
                <w:sz w:val="18"/>
                <w:szCs w:val="18"/>
              </w:rPr>
              <w:t>6</w:t>
            </w:r>
          </w:p>
        </w:tc>
        <w:tc>
          <w:tcPr>
            <w:tcW w:w="691" w:type="dxa"/>
          </w:tcPr>
          <w:p w14:paraId="5B304FC3">
            <w:pPr>
              <w:pStyle w:val="9"/>
              <w:spacing w:before="56"/>
              <w:ind w:left="203"/>
              <w:jc w:val="center"/>
              <w:rPr>
                <w:rFonts w:ascii="仿宋" w:hAnsi="仿宋" w:eastAsia="仿宋" w:cs="仿宋"/>
                <w:sz w:val="18"/>
                <w:szCs w:val="18"/>
              </w:rPr>
            </w:pPr>
            <w:r>
              <w:rPr>
                <w:rFonts w:hint="eastAsia" w:ascii="仿宋" w:hAnsi="仿宋" w:eastAsia="仿宋" w:cs="仿宋"/>
                <w:sz w:val="18"/>
                <w:szCs w:val="18"/>
              </w:rPr>
              <w:t>7</w:t>
            </w:r>
          </w:p>
        </w:tc>
        <w:tc>
          <w:tcPr>
            <w:tcW w:w="667" w:type="dxa"/>
          </w:tcPr>
          <w:p w14:paraId="6D7B4F1A">
            <w:pPr>
              <w:spacing w:line="189" w:lineRule="exact"/>
              <w:jc w:val="center"/>
              <w:rPr>
                <w:rFonts w:ascii="仿宋" w:hAnsi="仿宋" w:eastAsia="仿宋" w:cs="仿宋"/>
                <w:sz w:val="18"/>
                <w:szCs w:val="18"/>
              </w:rPr>
            </w:pPr>
          </w:p>
        </w:tc>
        <w:tc>
          <w:tcPr>
            <w:tcW w:w="654" w:type="dxa"/>
          </w:tcPr>
          <w:p w14:paraId="4CD8EA31">
            <w:pPr>
              <w:spacing w:line="189" w:lineRule="exact"/>
              <w:jc w:val="center"/>
              <w:rPr>
                <w:rFonts w:ascii="仿宋" w:hAnsi="仿宋" w:eastAsia="仿宋" w:cs="仿宋"/>
                <w:sz w:val="18"/>
                <w:szCs w:val="18"/>
              </w:rPr>
            </w:pPr>
          </w:p>
        </w:tc>
        <w:tc>
          <w:tcPr>
            <w:tcW w:w="690" w:type="dxa"/>
          </w:tcPr>
          <w:p w14:paraId="333169AD">
            <w:pPr>
              <w:pStyle w:val="9"/>
              <w:spacing w:before="56"/>
              <w:ind w:left="184"/>
              <w:jc w:val="center"/>
              <w:rPr>
                <w:rFonts w:ascii="仿宋" w:hAnsi="仿宋" w:eastAsia="仿宋" w:cs="仿宋"/>
                <w:sz w:val="18"/>
                <w:szCs w:val="18"/>
              </w:rPr>
            </w:pPr>
            <w:r>
              <w:rPr>
                <w:rFonts w:hint="eastAsia" w:ascii="仿宋" w:hAnsi="仿宋" w:eastAsia="仿宋" w:cs="仿宋"/>
                <w:spacing w:val="-3"/>
                <w:sz w:val="18"/>
                <w:szCs w:val="18"/>
              </w:rPr>
              <w:t>10</w:t>
            </w:r>
          </w:p>
        </w:tc>
        <w:tc>
          <w:tcPr>
            <w:tcW w:w="681" w:type="dxa"/>
          </w:tcPr>
          <w:p w14:paraId="38E91A40">
            <w:pPr>
              <w:pStyle w:val="9"/>
              <w:spacing w:before="57" w:line="241" w:lineRule="auto"/>
              <w:ind w:left="184"/>
              <w:jc w:val="center"/>
              <w:rPr>
                <w:rFonts w:ascii="仿宋" w:hAnsi="仿宋" w:eastAsia="仿宋" w:cs="仿宋"/>
                <w:sz w:val="18"/>
                <w:szCs w:val="18"/>
              </w:rPr>
            </w:pPr>
            <w:r>
              <w:rPr>
                <w:rFonts w:hint="eastAsia" w:ascii="仿宋" w:hAnsi="仿宋" w:eastAsia="仿宋" w:cs="仿宋"/>
                <w:spacing w:val="-3"/>
                <w:sz w:val="18"/>
                <w:szCs w:val="18"/>
              </w:rPr>
              <w:t>11</w:t>
            </w:r>
          </w:p>
        </w:tc>
        <w:tc>
          <w:tcPr>
            <w:tcW w:w="679" w:type="dxa"/>
          </w:tcPr>
          <w:p w14:paraId="1E8CC042">
            <w:pPr>
              <w:pStyle w:val="9"/>
              <w:spacing w:before="57" w:line="241" w:lineRule="auto"/>
              <w:ind w:left="184"/>
              <w:jc w:val="center"/>
              <w:rPr>
                <w:rFonts w:ascii="仿宋" w:hAnsi="仿宋" w:eastAsia="仿宋" w:cs="仿宋"/>
                <w:sz w:val="18"/>
                <w:szCs w:val="18"/>
              </w:rPr>
            </w:pPr>
            <w:r>
              <w:rPr>
                <w:rFonts w:hint="eastAsia" w:ascii="仿宋" w:hAnsi="仿宋" w:eastAsia="仿宋" w:cs="仿宋"/>
                <w:spacing w:val="-3"/>
                <w:sz w:val="18"/>
                <w:szCs w:val="18"/>
              </w:rPr>
              <w:t>12</w:t>
            </w:r>
          </w:p>
        </w:tc>
        <w:tc>
          <w:tcPr>
            <w:tcW w:w="506" w:type="dxa"/>
          </w:tcPr>
          <w:p w14:paraId="7A5D8DF9">
            <w:pPr>
              <w:pStyle w:val="9"/>
              <w:spacing w:before="56"/>
              <w:ind w:left="195"/>
              <w:jc w:val="center"/>
              <w:rPr>
                <w:rFonts w:ascii="仿宋" w:hAnsi="仿宋" w:eastAsia="仿宋" w:cs="仿宋"/>
                <w:sz w:val="18"/>
                <w:szCs w:val="18"/>
              </w:rPr>
            </w:pPr>
            <w:r>
              <w:rPr>
                <w:rFonts w:hint="eastAsia" w:ascii="仿宋" w:hAnsi="仿宋" w:eastAsia="仿宋" w:cs="仿宋"/>
                <w:spacing w:val="-3"/>
                <w:sz w:val="18"/>
                <w:szCs w:val="18"/>
              </w:rPr>
              <w:t>13</w:t>
            </w:r>
          </w:p>
        </w:tc>
        <w:tc>
          <w:tcPr>
            <w:tcW w:w="666" w:type="dxa"/>
          </w:tcPr>
          <w:p w14:paraId="6FCBC004">
            <w:pPr>
              <w:pStyle w:val="9"/>
              <w:spacing w:before="57" w:line="241" w:lineRule="auto"/>
              <w:ind w:left="187"/>
              <w:jc w:val="center"/>
              <w:rPr>
                <w:rFonts w:ascii="仿宋" w:hAnsi="仿宋" w:eastAsia="仿宋" w:cs="仿宋"/>
                <w:sz w:val="18"/>
                <w:szCs w:val="18"/>
              </w:rPr>
            </w:pPr>
            <w:r>
              <w:rPr>
                <w:rFonts w:hint="eastAsia" w:ascii="仿宋" w:hAnsi="仿宋" w:eastAsia="仿宋" w:cs="仿宋"/>
                <w:spacing w:val="-3"/>
                <w:sz w:val="18"/>
                <w:szCs w:val="18"/>
              </w:rPr>
              <w:t>14</w:t>
            </w:r>
          </w:p>
        </w:tc>
        <w:tc>
          <w:tcPr>
            <w:tcW w:w="593" w:type="dxa"/>
          </w:tcPr>
          <w:p w14:paraId="47550C83">
            <w:pPr>
              <w:pStyle w:val="9"/>
              <w:spacing w:before="56"/>
              <w:ind w:left="186"/>
              <w:jc w:val="center"/>
              <w:rPr>
                <w:rFonts w:ascii="仿宋" w:hAnsi="仿宋" w:eastAsia="仿宋" w:cs="仿宋"/>
                <w:sz w:val="18"/>
                <w:szCs w:val="18"/>
              </w:rPr>
            </w:pPr>
            <w:r>
              <w:rPr>
                <w:rFonts w:hint="eastAsia" w:ascii="仿宋" w:hAnsi="仿宋" w:eastAsia="仿宋" w:cs="仿宋"/>
                <w:spacing w:val="-3"/>
                <w:sz w:val="18"/>
                <w:szCs w:val="18"/>
              </w:rPr>
              <w:t>15</w:t>
            </w:r>
          </w:p>
        </w:tc>
        <w:tc>
          <w:tcPr>
            <w:tcW w:w="630" w:type="dxa"/>
          </w:tcPr>
          <w:p w14:paraId="0957D3E2">
            <w:pPr>
              <w:pStyle w:val="9"/>
              <w:spacing w:before="56"/>
              <w:ind w:left="187"/>
              <w:jc w:val="center"/>
              <w:rPr>
                <w:rFonts w:ascii="仿宋" w:hAnsi="仿宋" w:eastAsia="仿宋" w:cs="仿宋"/>
                <w:sz w:val="18"/>
                <w:szCs w:val="18"/>
              </w:rPr>
            </w:pPr>
            <w:r>
              <w:rPr>
                <w:rFonts w:hint="eastAsia" w:ascii="仿宋" w:hAnsi="仿宋" w:eastAsia="仿宋" w:cs="仿宋"/>
                <w:spacing w:val="-3"/>
                <w:sz w:val="18"/>
                <w:szCs w:val="18"/>
              </w:rPr>
              <w:t>16</w:t>
            </w:r>
          </w:p>
        </w:tc>
        <w:tc>
          <w:tcPr>
            <w:tcW w:w="555" w:type="dxa"/>
          </w:tcPr>
          <w:p w14:paraId="0D409DB8">
            <w:pPr>
              <w:pStyle w:val="9"/>
              <w:spacing w:before="56"/>
              <w:ind w:left="188"/>
              <w:jc w:val="center"/>
              <w:rPr>
                <w:rFonts w:ascii="仿宋" w:hAnsi="仿宋" w:eastAsia="仿宋" w:cs="仿宋"/>
                <w:sz w:val="18"/>
                <w:szCs w:val="18"/>
              </w:rPr>
            </w:pPr>
            <w:r>
              <w:rPr>
                <w:rFonts w:hint="eastAsia" w:ascii="仿宋" w:hAnsi="仿宋" w:eastAsia="仿宋" w:cs="仿宋"/>
                <w:spacing w:val="-3"/>
                <w:sz w:val="18"/>
                <w:szCs w:val="18"/>
              </w:rPr>
              <w:t>17</w:t>
            </w:r>
          </w:p>
        </w:tc>
        <w:tc>
          <w:tcPr>
            <w:tcW w:w="779" w:type="dxa"/>
          </w:tcPr>
          <w:p w14:paraId="1D0AA128">
            <w:pPr>
              <w:pStyle w:val="9"/>
              <w:spacing w:before="56"/>
              <w:ind w:left="187"/>
              <w:jc w:val="center"/>
              <w:rPr>
                <w:rFonts w:ascii="仿宋" w:hAnsi="仿宋" w:eastAsia="仿宋" w:cs="仿宋"/>
                <w:sz w:val="18"/>
                <w:szCs w:val="18"/>
              </w:rPr>
            </w:pPr>
            <w:r>
              <w:rPr>
                <w:rFonts w:hint="eastAsia" w:ascii="仿宋" w:hAnsi="仿宋" w:eastAsia="仿宋" w:cs="仿宋"/>
                <w:spacing w:val="-3"/>
                <w:sz w:val="18"/>
                <w:szCs w:val="18"/>
              </w:rPr>
              <w:t>18</w:t>
            </w:r>
          </w:p>
        </w:tc>
        <w:tc>
          <w:tcPr>
            <w:tcW w:w="605" w:type="dxa"/>
          </w:tcPr>
          <w:p w14:paraId="27F2D3B8">
            <w:pPr>
              <w:pStyle w:val="9"/>
              <w:spacing w:before="56"/>
              <w:ind w:left="187"/>
              <w:jc w:val="center"/>
              <w:rPr>
                <w:rFonts w:ascii="仿宋" w:hAnsi="仿宋" w:eastAsia="仿宋" w:cs="仿宋"/>
                <w:sz w:val="18"/>
                <w:szCs w:val="18"/>
              </w:rPr>
            </w:pPr>
            <w:r>
              <w:rPr>
                <w:rFonts w:hint="eastAsia" w:ascii="仿宋" w:hAnsi="仿宋" w:eastAsia="仿宋" w:cs="仿宋"/>
                <w:spacing w:val="-3"/>
                <w:sz w:val="18"/>
                <w:szCs w:val="18"/>
              </w:rPr>
              <w:t>19</w:t>
            </w:r>
          </w:p>
        </w:tc>
        <w:tc>
          <w:tcPr>
            <w:tcW w:w="642" w:type="dxa"/>
          </w:tcPr>
          <w:p w14:paraId="27148789">
            <w:pPr>
              <w:pStyle w:val="9"/>
              <w:spacing w:before="56"/>
              <w:ind w:left="188"/>
              <w:jc w:val="center"/>
              <w:rPr>
                <w:rFonts w:ascii="仿宋" w:hAnsi="仿宋" w:eastAsia="仿宋" w:cs="仿宋"/>
                <w:sz w:val="18"/>
                <w:szCs w:val="18"/>
              </w:rPr>
            </w:pPr>
            <w:r>
              <w:rPr>
                <w:rFonts w:hint="eastAsia" w:ascii="仿宋" w:hAnsi="仿宋" w:eastAsia="仿宋" w:cs="仿宋"/>
                <w:spacing w:val="-2"/>
                <w:sz w:val="18"/>
                <w:szCs w:val="18"/>
              </w:rPr>
              <w:t>20</w:t>
            </w:r>
          </w:p>
        </w:tc>
        <w:tc>
          <w:tcPr>
            <w:tcW w:w="679" w:type="dxa"/>
          </w:tcPr>
          <w:p w14:paraId="7C340A78">
            <w:pPr>
              <w:pStyle w:val="9"/>
              <w:spacing w:before="57" w:line="241" w:lineRule="auto"/>
              <w:ind w:left="189"/>
              <w:jc w:val="center"/>
              <w:rPr>
                <w:rFonts w:ascii="仿宋" w:hAnsi="仿宋" w:eastAsia="仿宋" w:cs="仿宋"/>
                <w:sz w:val="18"/>
                <w:szCs w:val="18"/>
              </w:rPr>
            </w:pPr>
            <w:r>
              <w:rPr>
                <w:rFonts w:hint="eastAsia" w:ascii="仿宋" w:hAnsi="仿宋" w:eastAsia="仿宋" w:cs="仿宋"/>
                <w:spacing w:val="-2"/>
                <w:sz w:val="18"/>
                <w:szCs w:val="18"/>
              </w:rPr>
              <w:t>21</w:t>
            </w:r>
          </w:p>
        </w:tc>
        <w:tc>
          <w:tcPr>
            <w:tcW w:w="443" w:type="dxa"/>
          </w:tcPr>
          <w:p w14:paraId="5AD642D6">
            <w:pPr>
              <w:pStyle w:val="9"/>
              <w:spacing w:before="57" w:line="241" w:lineRule="auto"/>
              <w:ind w:left="188"/>
              <w:jc w:val="center"/>
              <w:rPr>
                <w:rFonts w:ascii="仿宋" w:hAnsi="仿宋" w:eastAsia="仿宋" w:cs="仿宋"/>
                <w:sz w:val="18"/>
                <w:szCs w:val="18"/>
              </w:rPr>
            </w:pPr>
            <w:r>
              <w:rPr>
                <w:rFonts w:hint="eastAsia" w:ascii="仿宋" w:hAnsi="仿宋" w:eastAsia="仿宋" w:cs="仿宋"/>
                <w:spacing w:val="-2"/>
                <w:sz w:val="18"/>
                <w:szCs w:val="18"/>
              </w:rPr>
              <w:t>22</w:t>
            </w:r>
          </w:p>
        </w:tc>
      </w:tr>
      <w:tr w14:paraId="5002B2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49" w:type="dxa"/>
            <w:vAlign w:val="center"/>
          </w:tcPr>
          <w:p w14:paraId="59AAE9CF">
            <w:pPr>
              <w:pStyle w:val="9"/>
              <w:spacing w:before="48" w:line="221" w:lineRule="auto"/>
              <w:ind w:left="15"/>
              <w:jc w:val="center"/>
              <w:rPr>
                <w:rFonts w:ascii="仿宋" w:hAnsi="仿宋" w:eastAsia="仿宋" w:cs="仿宋"/>
                <w:sz w:val="18"/>
                <w:szCs w:val="18"/>
              </w:rPr>
            </w:pPr>
            <w:r>
              <w:rPr>
                <w:rFonts w:hint="eastAsia" w:ascii="仿宋" w:hAnsi="仿宋" w:eastAsia="仿宋" w:cs="仿宋"/>
                <w:spacing w:val="-2"/>
                <w:sz w:val="18"/>
                <w:szCs w:val="18"/>
              </w:rPr>
              <w:t>合计</w:t>
            </w:r>
          </w:p>
        </w:tc>
        <w:tc>
          <w:tcPr>
            <w:tcW w:w="453" w:type="dxa"/>
            <w:vAlign w:val="center"/>
          </w:tcPr>
          <w:p w14:paraId="21EA75AC">
            <w:pPr>
              <w:pStyle w:val="9"/>
              <w:spacing w:before="58" w:line="241" w:lineRule="auto"/>
              <w:ind w:left="50"/>
              <w:jc w:val="center"/>
              <w:rPr>
                <w:rFonts w:ascii="仿宋" w:hAnsi="仿宋" w:eastAsia="仿宋" w:cs="仿宋"/>
                <w:sz w:val="18"/>
                <w:szCs w:val="18"/>
              </w:rPr>
            </w:pPr>
            <w:r>
              <w:rPr>
                <w:rFonts w:hint="eastAsia" w:ascii="仿宋" w:hAnsi="仿宋" w:eastAsia="仿宋" w:cs="仿宋"/>
                <w:sz w:val="18"/>
                <w:szCs w:val="18"/>
              </w:rPr>
              <w:t>1</w:t>
            </w:r>
          </w:p>
        </w:tc>
        <w:tc>
          <w:tcPr>
            <w:tcW w:w="699" w:type="dxa"/>
            <w:vAlign w:val="center"/>
          </w:tcPr>
          <w:p w14:paraId="5767A36C">
            <w:pPr>
              <w:pStyle w:val="9"/>
              <w:jc w:val="center"/>
              <w:rPr>
                <w:rFonts w:ascii="仿宋" w:hAnsi="仿宋" w:eastAsia="仿宋" w:cs="仿宋"/>
                <w:sz w:val="18"/>
                <w:szCs w:val="18"/>
              </w:rPr>
            </w:pPr>
            <w:r>
              <w:rPr>
                <w:rFonts w:hint="eastAsia" w:ascii="仿宋" w:hAnsi="仿宋" w:eastAsia="仿宋" w:cs="仿宋"/>
                <w:spacing w:val="-1"/>
                <w:sz w:val="18"/>
                <w:szCs w:val="18"/>
              </w:rPr>
              <w:t>658.35</w:t>
            </w:r>
          </w:p>
        </w:tc>
        <w:tc>
          <w:tcPr>
            <w:tcW w:w="654" w:type="dxa"/>
            <w:vAlign w:val="center"/>
          </w:tcPr>
          <w:p w14:paraId="0D4CB9B1">
            <w:pPr>
              <w:pStyle w:val="9"/>
              <w:jc w:val="center"/>
              <w:rPr>
                <w:rFonts w:ascii="仿宋" w:hAnsi="仿宋" w:eastAsia="仿宋" w:cs="仿宋"/>
                <w:sz w:val="18"/>
                <w:szCs w:val="18"/>
              </w:rPr>
            </w:pPr>
            <w:r>
              <w:rPr>
                <w:rFonts w:hint="eastAsia" w:ascii="仿宋" w:hAnsi="仿宋" w:eastAsia="仿宋" w:cs="仿宋"/>
                <w:spacing w:val="-1"/>
                <w:sz w:val="18"/>
                <w:szCs w:val="18"/>
              </w:rPr>
              <w:t>658.35</w:t>
            </w:r>
          </w:p>
        </w:tc>
        <w:tc>
          <w:tcPr>
            <w:tcW w:w="691" w:type="dxa"/>
            <w:vAlign w:val="center"/>
          </w:tcPr>
          <w:p w14:paraId="27D4B4ED">
            <w:pPr>
              <w:pStyle w:val="9"/>
              <w:jc w:val="center"/>
              <w:rPr>
                <w:rFonts w:ascii="仿宋" w:hAnsi="仿宋" w:eastAsia="仿宋" w:cs="仿宋"/>
                <w:sz w:val="18"/>
                <w:szCs w:val="18"/>
              </w:rPr>
            </w:pPr>
            <w:r>
              <w:rPr>
                <w:rFonts w:hint="eastAsia" w:ascii="仿宋" w:hAnsi="仿宋" w:eastAsia="仿宋" w:cs="仿宋"/>
                <w:spacing w:val="-1"/>
                <w:sz w:val="18"/>
                <w:szCs w:val="18"/>
              </w:rPr>
              <w:t>658.35</w:t>
            </w:r>
          </w:p>
        </w:tc>
        <w:tc>
          <w:tcPr>
            <w:tcW w:w="716" w:type="dxa"/>
            <w:vAlign w:val="center"/>
          </w:tcPr>
          <w:p w14:paraId="3C9685FF">
            <w:pPr>
              <w:pStyle w:val="9"/>
              <w:jc w:val="center"/>
              <w:rPr>
                <w:rFonts w:ascii="仿宋" w:hAnsi="仿宋" w:eastAsia="仿宋" w:cs="仿宋"/>
                <w:sz w:val="18"/>
                <w:szCs w:val="18"/>
              </w:rPr>
            </w:pPr>
            <w:r>
              <w:rPr>
                <w:rFonts w:hint="eastAsia" w:ascii="仿宋" w:hAnsi="仿宋" w:eastAsia="仿宋" w:cs="仿宋"/>
                <w:spacing w:val="-1"/>
                <w:sz w:val="18"/>
                <w:szCs w:val="18"/>
              </w:rPr>
              <w:t>658.35</w:t>
            </w:r>
          </w:p>
        </w:tc>
        <w:tc>
          <w:tcPr>
            <w:tcW w:w="506" w:type="dxa"/>
            <w:vAlign w:val="center"/>
          </w:tcPr>
          <w:p w14:paraId="784BB148">
            <w:pPr>
              <w:jc w:val="center"/>
              <w:rPr>
                <w:rFonts w:ascii="仿宋" w:hAnsi="仿宋" w:eastAsia="仿宋" w:cs="仿宋"/>
                <w:sz w:val="18"/>
                <w:szCs w:val="18"/>
              </w:rPr>
            </w:pPr>
          </w:p>
        </w:tc>
        <w:tc>
          <w:tcPr>
            <w:tcW w:w="482" w:type="dxa"/>
            <w:vAlign w:val="center"/>
          </w:tcPr>
          <w:p w14:paraId="38A64504">
            <w:pPr>
              <w:jc w:val="center"/>
              <w:rPr>
                <w:rFonts w:ascii="仿宋" w:hAnsi="仿宋" w:eastAsia="仿宋" w:cs="仿宋"/>
                <w:sz w:val="18"/>
                <w:szCs w:val="18"/>
              </w:rPr>
            </w:pPr>
          </w:p>
        </w:tc>
        <w:tc>
          <w:tcPr>
            <w:tcW w:w="691" w:type="dxa"/>
            <w:vAlign w:val="center"/>
          </w:tcPr>
          <w:p w14:paraId="6FAA556A">
            <w:pPr>
              <w:jc w:val="center"/>
              <w:rPr>
                <w:rFonts w:ascii="仿宋" w:hAnsi="仿宋" w:eastAsia="仿宋" w:cs="仿宋"/>
                <w:sz w:val="18"/>
                <w:szCs w:val="18"/>
              </w:rPr>
            </w:pPr>
            <w:r>
              <w:rPr>
                <w:rFonts w:hint="eastAsia" w:ascii="仿宋" w:hAnsi="仿宋" w:eastAsia="仿宋" w:cs="仿宋"/>
                <w:spacing w:val="-1"/>
                <w:sz w:val="18"/>
                <w:szCs w:val="18"/>
              </w:rPr>
              <w:t>657.95</w:t>
            </w:r>
          </w:p>
        </w:tc>
        <w:tc>
          <w:tcPr>
            <w:tcW w:w="667" w:type="dxa"/>
            <w:vAlign w:val="center"/>
          </w:tcPr>
          <w:p w14:paraId="581F3FE9">
            <w:pPr>
              <w:jc w:val="center"/>
              <w:rPr>
                <w:rFonts w:ascii="仿宋" w:hAnsi="仿宋" w:eastAsia="仿宋" w:cs="仿宋"/>
                <w:sz w:val="18"/>
                <w:szCs w:val="18"/>
              </w:rPr>
            </w:pPr>
            <w:r>
              <w:rPr>
                <w:rFonts w:hint="eastAsia" w:ascii="仿宋" w:hAnsi="仿宋" w:eastAsia="仿宋" w:cs="仿宋"/>
                <w:spacing w:val="-1"/>
                <w:sz w:val="18"/>
                <w:szCs w:val="18"/>
              </w:rPr>
              <w:t>657.95</w:t>
            </w:r>
          </w:p>
        </w:tc>
        <w:tc>
          <w:tcPr>
            <w:tcW w:w="654" w:type="dxa"/>
            <w:vAlign w:val="center"/>
          </w:tcPr>
          <w:p w14:paraId="2D0DCCB2">
            <w:pPr>
              <w:pStyle w:val="9"/>
              <w:jc w:val="center"/>
              <w:rPr>
                <w:rFonts w:ascii="仿宋" w:hAnsi="仿宋" w:eastAsia="仿宋" w:cs="仿宋"/>
                <w:sz w:val="18"/>
                <w:szCs w:val="18"/>
              </w:rPr>
            </w:pPr>
            <w:r>
              <w:rPr>
                <w:rFonts w:hint="eastAsia" w:ascii="仿宋" w:hAnsi="仿宋" w:eastAsia="仿宋" w:cs="仿宋"/>
                <w:spacing w:val="-1"/>
                <w:sz w:val="18"/>
                <w:szCs w:val="18"/>
              </w:rPr>
              <w:t>394.85</w:t>
            </w:r>
          </w:p>
        </w:tc>
        <w:tc>
          <w:tcPr>
            <w:tcW w:w="690" w:type="dxa"/>
            <w:vAlign w:val="center"/>
          </w:tcPr>
          <w:p w14:paraId="3FF09894">
            <w:pPr>
              <w:pStyle w:val="9"/>
              <w:jc w:val="center"/>
              <w:rPr>
                <w:rFonts w:ascii="仿宋" w:hAnsi="仿宋" w:eastAsia="仿宋" w:cs="仿宋"/>
                <w:sz w:val="18"/>
                <w:szCs w:val="18"/>
              </w:rPr>
            </w:pPr>
            <w:r>
              <w:rPr>
                <w:rFonts w:hint="eastAsia" w:ascii="仿宋" w:hAnsi="仿宋" w:eastAsia="仿宋" w:cs="仿宋"/>
                <w:spacing w:val="-1"/>
                <w:sz w:val="18"/>
                <w:szCs w:val="18"/>
              </w:rPr>
              <w:t>394.85</w:t>
            </w:r>
          </w:p>
        </w:tc>
        <w:tc>
          <w:tcPr>
            <w:tcW w:w="681" w:type="dxa"/>
            <w:vAlign w:val="center"/>
          </w:tcPr>
          <w:p w14:paraId="7B84B1C4">
            <w:pPr>
              <w:pStyle w:val="9"/>
              <w:jc w:val="center"/>
              <w:rPr>
                <w:rFonts w:ascii="仿宋" w:hAnsi="仿宋" w:eastAsia="仿宋" w:cs="仿宋"/>
                <w:sz w:val="18"/>
                <w:szCs w:val="18"/>
              </w:rPr>
            </w:pPr>
            <w:r>
              <w:rPr>
                <w:rFonts w:hint="eastAsia" w:ascii="仿宋" w:hAnsi="仿宋" w:eastAsia="仿宋" w:cs="仿宋"/>
                <w:spacing w:val="-1"/>
                <w:sz w:val="18"/>
                <w:szCs w:val="18"/>
              </w:rPr>
              <w:t>263.1</w:t>
            </w:r>
          </w:p>
        </w:tc>
        <w:tc>
          <w:tcPr>
            <w:tcW w:w="679" w:type="dxa"/>
            <w:vAlign w:val="center"/>
          </w:tcPr>
          <w:p w14:paraId="5E0BF1D5">
            <w:pPr>
              <w:pStyle w:val="9"/>
              <w:jc w:val="center"/>
              <w:rPr>
                <w:rFonts w:ascii="仿宋" w:hAnsi="仿宋" w:eastAsia="仿宋" w:cs="仿宋"/>
                <w:sz w:val="18"/>
                <w:szCs w:val="18"/>
              </w:rPr>
            </w:pPr>
            <w:r>
              <w:rPr>
                <w:rFonts w:hint="eastAsia" w:ascii="仿宋" w:hAnsi="仿宋" w:eastAsia="仿宋" w:cs="仿宋"/>
                <w:spacing w:val="-1"/>
                <w:sz w:val="18"/>
                <w:szCs w:val="18"/>
              </w:rPr>
              <w:t>263.1</w:t>
            </w:r>
          </w:p>
        </w:tc>
        <w:tc>
          <w:tcPr>
            <w:tcW w:w="506" w:type="dxa"/>
            <w:vAlign w:val="center"/>
          </w:tcPr>
          <w:p w14:paraId="5471F94B">
            <w:pPr>
              <w:jc w:val="center"/>
              <w:rPr>
                <w:rFonts w:ascii="仿宋" w:hAnsi="仿宋" w:eastAsia="仿宋" w:cs="仿宋"/>
                <w:sz w:val="18"/>
                <w:szCs w:val="18"/>
              </w:rPr>
            </w:pPr>
          </w:p>
        </w:tc>
        <w:tc>
          <w:tcPr>
            <w:tcW w:w="666" w:type="dxa"/>
            <w:vAlign w:val="center"/>
          </w:tcPr>
          <w:p w14:paraId="5217FEA0">
            <w:pPr>
              <w:jc w:val="center"/>
              <w:rPr>
                <w:rFonts w:ascii="仿宋" w:hAnsi="仿宋" w:eastAsia="仿宋" w:cs="仿宋"/>
                <w:sz w:val="18"/>
                <w:szCs w:val="18"/>
              </w:rPr>
            </w:pPr>
          </w:p>
        </w:tc>
        <w:tc>
          <w:tcPr>
            <w:tcW w:w="593" w:type="dxa"/>
            <w:vAlign w:val="center"/>
          </w:tcPr>
          <w:p w14:paraId="5169E46C">
            <w:pPr>
              <w:jc w:val="center"/>
              <w:rPr>
                <w:rFonts w:ascii="仿宋" w:hAnsi="仿宋" w:eastAsia="仿宋" w:cs="仿宋"/>
                <w:sz w:val="18"/>
                <w:szCs w:val="18"/>
              </w:rPr>
            </w:pPr>
          </w:p>
        </w:tc>
        <w:tc>
          <w:tcPr>
            <w:tcW w:w="630" w:type="dxa"/>
            <w:vAlign w:val="center"/>
          </w:tcPr>
          <w:p w14:paraId="679FF764">
            <w:pPr>
              <w:jc w:val="center"/>
              <w:rPr>
                <w:rFonts w:ascii="仿宋" w:hAnsi="仿宋" w:eastAsia="仿宋" w:cs="仿宋"/>
                <w:sz w:val="18"/>
                <w:szCs w:val="18"/>
              </w:rPr>
            </w:pPr>
          </w:p>
        </w:tc>
        <w:tc>
          <w:tcPr>
            <w:tcW w:w="555" w:type="dxa"/>
            <w:vAlign w:val="center"/>
          </w:tcPr>
          <w:p w14:paraId="1B411A12">
            <w:pPr>
              <w:pStyle w:val="9"/>
              <w:jc w:val="center"/>
              <w:rPr>
                <w:rFonts w:ascii="仿宋" w:hAnsi="仿宋" w:eastAsia="仿宋" w:cs="仿宋"/>
                <w:spacing w:val="-3"/>
                <w:sz w:val="18"/>
                <w:szCs w:val="18"/>
              </w:rPr>
            </w:pPr>
          </w:p>
        </w:tc>
        <w:tc>
          <w:tcPr>
            <w:tcW w:w="779" w:type="dxa"/>
            <w:vAlign w:val="center"/>
          </w:tcPr>
          <w:p w14:paraId="3E358853">
            <w:pPr>
              <w:pStyle w:val="9"/>
              <w:jc w:val="center"/>
              <w:rPr>
                <w:rFonts w:ascii="仿宋" w:hAnsi="仿宋" w:eastAsia="仿宋" w:cs="仿宋"/>
                <w:spacing w:val="-3"/>
                <w:sz w:val="18"/>
                <w:szCs w:val="18"/>
                <w:lang w:eastAsia="zh-CN"/>
              </w:rPr>
            </w:pPr>
            <w:r>
              <w:rPr>
                <w:rFonts w:hint="eastAsia" w:ascii="仿宋" w:hAnsi="仿宋" w:eastAsia="仿宋" w:cs="仿宋"/>
                <w:spacing w:val="-3"/>
                <w:sz w:val="18"/>
                <w:szCs w:val="18"/>
                <w:lang w:eastAsia="zh-CN"/>
              </w:rPr>
              <w:t>99.94%</w:t>
            </w:r>
          </w:p>
        </w:tc>
        <w:tc>
          <w:tcPr>
            <w:tcW w:w="605" w:type="dxa"/>
            <w:vAlign w:val="center"/>
          </w:tcPr>
          <w:p w14:paraId="4F7EFAEB">
            <w:pPr>
              <w:jc w:val="center"/>
              <w:rPr>
                <w:rFonts w:ascii="仿宋" w:hAnsi="仿宋" w:eastAsia="仿宋" w:cs="仿宋"/>
                <w:sz w:val="18"/>
                <w:szCs w:val="18"/>
              </w:rPr>
            </w:pPr>
            <w:r>
              <w:rPr>
                <w:rFonts w:hint="eastAsia" w:ascii="仿宋" w:hAnsi="仿宋" w:eastAsia="仿宋" w:cs="仿宋"/>
                <w:spacing w:val="-1"/>
                <w:sz w:val="18"/>
                <w:szCs w:val="18"/>
              </w:rPr>
              <w:t>-0.4</w:t>
            </w:r>
          </w:p>
        </w:tc>
        <w:tc>
          <w:tcPr>
            <w:tcW w:w="642" w:type="dxa"/>
            <w:vAlign w:val="center"/>
          </w:tcPr>
          <w:p w14:paraId="11C76FE5">
            <w:pPr>
              <w:jc w:val="center"/>
              <w:rPr>
                <w:rFonts w:ascii="仿宋" w:hAnsi="仿宋" w:eastAsia="仿宋" w:cs="仿宋"/>
                <w:sz w:val="18"/>
                <w:szCs w:val="18"/>
              </w:rPr>
            </w:pPr>
          </w:p>
        </w:tc>
        <w:tc>
          <w:tcPr>
            <w:tcW w:w="679" w:type="dxa"/>
            <w:vAlign w:val="center"/>
          </w:tcPr>
          <w:p w14:paraId="353A8C9B">
            <w:pPr>
              <w:jc w:val="center"/>
              <w:rPr>
                <w:rFonts w:ascii="仿宋" w:hAnsi="仿宋" w:eastAsia="仿宋" w:cs="仿宋"/>
                <w:sz w:val="18"/>
                <w:szCs w:val="18"/>
              </w:rPr>
            </w:pPr>
          </w:p>
        </w:tc>
        <w:tc>
          <w:tcPr>
            <w:tcW w:w="443" w:type="dxa"/>
          </w:tcPr>
          <w:p w14:paraId="5BDBB8A4">
            <w:pPr>
              <w:spacing w:line="189" w:lineRule="exact"/>
              <w:jc w:val="center"/>
              <w:rPr>
                <w:rFonts w:ascii="仿宋" w:hAnsi="仿宋" w:eastAsia="仿宋" w:cs="仿宋"/>
                <w:sz w:val="18"/>
                <w:szCs w:val="18"/>
              </w:rPr>
            </w:pPr>
          </w:p>
        </w:tc>
      </w:tr>
      <w:tr w14:paraId="0B138B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49" w:type="dxa"/>
            <w:vAlign w:val="center"/>
          </w:tcPr>
          <w:p w14:paraId="7DFDE691">
            <w:pPr>
              <w:pStyle w:val="9"/>
              <w:spacing w:before="79" w:line="219" w:lineRule="auto"/>
              <w:ind w:left="84"/>
              <w:jc w:val="center"/>
              <w:rPr>
                <w:rFonts w:ascii="仿宋" w:hAnsi="仿宋" w:eastAsia="仿宋" w:cs="仿宋"/>
                <w:sz w:val="18"/>
                <w:szCs w:val="18"/>
                <w:lang w:eastAsia="zh-CN"/>
              </w:rPr>
            </w:pPr>
            <w:r>
              <w:rPr>
                <w:rFonts w:hint="eastAsia" w:ascii="仿宋" w:hAnsi="仿宋" w:eastAsia="仿宋" w:cs="仿宋"/>
                <w:spacing w:val="-1"/>
                <w:sz w:val="18"/>
                <w:szCs w:val="18"/>
                <w:lang w:eastAsia="zh-CN"/>
              </w:rPr>
              <w:t>购置汽车喷漆教学实训设备项口</w:t>
            </w:r>
          </w:p>
        </w:tc>
        <w:tc>
          <w:tcPr>
            <w:tcW w:w="453" w:type="dxa"/>
            <w:vAlign w:val="center"/>
          </w:tcPr>
          <w:p w14:paraId="76533E18">
            <w:pPr>
              <w:pStyle w:val="9"/>
              <w:spacing w:before="79" w:line="241" w:lineRule="auto"/>
              <w:ind w:left="50"/>
              <w:jc w:val="center"/>
              <w:rPr>
                <w:rFonts w:ascii="仿宋" w:hAnsi="仿宋" w:eastAsia="仿宋" w:cs="仿宋"/>
                <w:sz w:val="18"/>
                <w:szCs w:val="18"/>
              </w:rPr>
            </w:pPr>
            <w:r>
              <w:rPr>
                <w:rFonts w:hint="eastAsia" w:ascii="仿宋" w:hAnsi="仿宋" w:eastAsia="仿宋" w:cs="仿宋"/>
                <w:sz w:val="18"/>
                <w:szCs w:val="18"/>
              </w:rPr>
              <w:t>2</w:t>
            </w:r>
          </w:p>
        </w:tc>
        <w:tc>
          <w:tcPr>
            <w:tcW w:w="699" w:type="dxa"/>
            <w:vAlign w:val="center"/>
          </w:tcPr>
          <w:p w14:paraId="59DF7045">
            <w:pPr>
              <w:pStyle w:val="9"/>
              <w:jc w:val="center"/>
              <w:rPr>
                <w:rFonts w:ascii="仿宋" w:hAnsi="仿宋" w:eastAsia="仿宋" w:cs="仿宋"/>
                <w:sz w:val="18"/>
                <w:szCs w:val="18"/>
              </w:rPr>
            </w:pPr>
            <w:r>
              <w:rPr>
                <w:rFonts w:hint="eastAsia" w:ascii="仿宋" w:hAnsi="仿宋" w:eastAsia="仿宋" w:cs="仿宋"/>
                <w:spacing w:val="-1"/>
                <w:sz w:val="18"/>
                <w:szCs w:val="18"/>
              </w:rPr>
              <w:t>658.35</w:t>
            </w:r>
          </w:p>
        </w:tc>
        <w:tc>
          <w:tcPr>
            <w:tcW w:w="654" w:type="dxa"/>
            <w:vAlign w:val="center"/>
          </w:tcPr>
          <w:p w14:paraId="1D3BC477">
            <w:pPr>
              <w:pStyle w:val="9"/>
              <w:jc w:val="center"/>
              <w:rPr>
                <w:rFonts w:ascii="仿宋" w:hAnsi="仿宋" w:eastAsia="仿宋" w:cs="仿宋"/>
                <w:sz w:val="18"/>
                <w:szCs w:val="18"/>
              </w:rPr>
            </w:pPr>
            <w:r>
              <w:rPr>
                <w:rFonts w:hint="eastAsia" w:ascii="仿宋" w:hAnsi="仿宋" w:eastAsia="仿宋" w:cs="仿宋"/>
                <w:spacing w:val="-1"/>
                <w:sz w:val="18"/>
                <w:szCs w:val="18"/>
              </w:rPr>
              <w:t>658.35</w:t>
            </w:r>
          </w:p>
        </w:tc>
        <w:tc>
          <w:tcPr>
            <w:tcW w:w="691" w:type="dxa"/>
            <w:vAlign w:val="center"/>
          </w:tcPr>
          <w:p w14:paraId="3CAE8731">
            <w:pPr>
              <w:pStyle w:val="9"/>
              <w:jc w:val="center"/>
              <w:rPr>
                <w:rFonts w:ascii="仿宋" w:hAnsi="仿宋" w:eastAsia="仿宋" w:cs="仿宋"/>
                <w:sz w:val="18"/>
                <w:szCs w:val="18"/>
              </w:rPr>
            </w:pPr>
            <w:r>
              <w:rPr>
                <w:rFonts w:hint="eastAsia" w:ascii="仿宋" w:hAnsi="仿宋" w:eastAsia="仿宋" w:cs="仿宋"/>
                <w:spacing w:val="-1"/>
                <w:sz w:val="18"/>
                <w:szCs w:val="18"/>
              </w:rPr>
              <w:t>658.35</w:t>
            </w:r>
          </w:p>
        </w:tc>
        <w:tc>
          <w:tcPr>
            <w:tcW w:w="716" w:type="dxa"/>
            <w:vAlign w:val="center"/>
          </w:tcPr>
          <w:p w14:paraId="10BD0E45">
            <w:pPr>
              <w:pStyle w:val="9"/>
              <w:jc w:val="center"/>
              <w:rPr>
                <w:rFonts w:ascii="仿宋" w:hAnsi="仿宋" w:eastAsia="仿宋" w:cs="仿宋"/>
                <w:sz w:val="18"/>
                <w:szCs w:val="18"/>
              </w:rPr>
            </w:pPr>
            <w:r>
              <w:rPr>
                <w:rFonts w:hint="eastAsia" w:ascii="仿宋" w:hAnsi="仿宋" w:eastAsia="仿宋" w:cs="仿宋"/>
                <w:spacing w:val="-1"/>
                <w:sz w:val="18"/>
                <w:szCs w:val="18"/>
              </w:rPr>
              <w:t>658.35</w:t>
            </w:r>
          </w:p>
        </w:tc>
        <w:tc>
          <w:tcPr>
            <w:tcW w:w="506" w:type="dxa"/>
            <w:vAlign w:val="center"/>
          </w:tcPr>
          <w:p w14:paraId="69A30C19">
            <w:pPr>
              <w:jc w:val="center"/>
              <w:rPr>
                <w:rFonts w:ascii="仿宋" w:hAnsi="仿宋" w:eastAsia="仿宋" w:cs="仿宋"/>
                <w:sz w:val="18"/>
                <w:szCs w:val="18"/>
              </w:rPr>
            </w:pPr>
          </w:p>
        </w:tc>
        <w:tc>
          <w:tcPr>
            <w:tcW w:w="482" w:type="dxa"/>
            <w:vAlign w:val="center"/>
          </w:tcPr>
          <w:p w14:paraId="79E2124D">
            <w:pPr>
              <w:jc w:val="center"/>
              <w:rPr>
                <w:rFonts w:ascii="仿宋" w:hAnsi="仿宋" w:eastAsia="仿宋" w:cs="仿宋"/>
                <w:sz w:val="18"/>
                <w:szCs w:val="18"/>
              </w:rPr>
            </w:pPr>
          </w:p>
        </w:tc>
        <w:tc>
          <w:tcPr>
            <w:tcW w:w="691" w:type="dxa"/>
            <w:vAlign w:val="center"/>
          </w:tcPr>
          <w:p w14:paraId="59901629">
            <w:pPr>
              <w:pStyle w:val="9"/>
              <w:jc w:val="center"/>
              <w:rPr>
                <w:rFonts w:ascii="仿宋" w:hAnsi="仿宋" w:eastAsia="仿宋" w:cs="仿宋"/>
                <w:sz w:val="18"/>
                <w:szCs w:val="18"/>
              </w:rPr>
            </w:pPr>
            <w:r>
              <w:rPr>
                <w:rFonts w:hint="eastAsia" w:ascii="仿宋" w:hAnsi="仿宋" w:eastAsia="仿宋" w:cs="仿宋"/>
                <w:spacing w:val="-1"/>
                <w:sz w:val="18"/>
                <w:szCs w:val="18"/>
              </w:rPr>
              <w:t>657.95</w:t>
            </w:r>
          </w:p>
        </w:tc>
        <w:tc>
          <w:tcPr>
            <w:tcW w:w="667" w:type="dxa"/>
            <w:vAlign w:val="center"/>
          </w:tcPr>
          <w:p w14:paraId="7048930E">
            <w:pPr>
              <w:pStyle w:val="9"/>
              <w:jc w:val="center"/>
              <w:rPr>
                <w:rFonts w:ascii="仿宋" w:hAnsi="仿宋" w:eastAsia="仿宋" w:cs="仿宋"/>
                <w:sz w:val="18"/>
                <w:szCs w:val="18"/>
              </w:rPr>
            </w:pPr>
            <w:r>
              <w:rPr>
                <w:rFonts w:hint="eastAsia" w:ascii="仿宋" w:hAnsi="仿宋" w:eastAsia="仿宋" w:cs="仿宋"/>
                <w:spacing w:val="-1"/>
                <w:sz w:val="18"/>
                <w:szCs w:val="18"/>
              </w:rPr>
              <w:t>657.95</w:t>
            </w:r>
          </w:p>
        </w:tc>
        <w:tc>
          <w:tcPr>
            <w:tcW w:w="654" w:type="dxa"/>
            <w:vAlign w:val="center"/>
          </w:tcPr>
          <w:p w14:paraId="6AF99325">
            <w:pPr>
              <w:pStyle w:val="9"/>
              <w:jc w:val="center"/>
              <w:rPr>
                <w:rFonts w:ascii="仿宋" w:hAnsi="仿宋" w:eastAsia="仿宋" w:cs="仿宋"/>
                <w:sz w:val="18"/>
                <w:szCs w:val="18"/>
              </w:rPr>
            </w:pPr>
            <w:r>
              <w:rPr>
                <w:rFonts w:hint="eastAsia" w:ascii="仿宋" w:hAnsi="仿宋" w:eastAsia="仿宋" w:cs="仿宋"/>
                <w:spacing w:val="-1"/>
                <w:sz w:val="18"/>
                <w:szCs w:val="18"/>
              </w:rPr>
              <w:t>394.85</w:t>
            </w:r>
          </w:p>
        </w:tc>
        <w:tc>
          <w:tcPr>
            <w:tcW w:w="690" w:type="dxa"/>
            <w:vAlign w:val="center"/>
          </w:tcPr>
          <w:p w14:paraId="66E941EB">
            <w:pPr>
              <w:pStyle w:val="9"/>
              <w:jc w:val="center"/>
              <w:rPr>
                <w:rFonts w:ascii="仿宋" w:hAnsi="仿宋" w:eastAsia="仿宋" w:cs="仿宋"/>
                <w:sz w:val="18"/>
                <w:szCs w:val="18"/>
              </w:rPr>
            </w:pPr>
            <w:r>
              <w:rPr>
                <w:rFonts w:hint="eastAsia" w:ascii="仿宋" w:hAnsi="仿宋" w:eastAsia="仿宋" w:cs="仿宋"/>
                <w:spacing w:val="-1"/>
                <w:sz w:val="18"/>
                <w:szCs w:val="18"/>
              </w:rPr>
              <w:t>394.85</w:t>
            </w:r>
          </w:p>
        </w:tc>
        <w:tc>
          <w:tcPr>
            <w:tcW w:w="681" w:type="dxa"/>
            <w:vAlign w:val="center"/>
          </w:tcPr>
          <w:p w14:paraId="4424BA97">
            <w:pPr>
              <w:pStyle w:val="9"/>
              <w:jc w:val="center"/>
              <w:rPr>
                <w:rFonts w:ascii="仿宋" w:hAnsi="仿宋" w:eastAsia="仿宋" w:cs="仿宋"/>
                <w:sz w:val="18"/>
                <w:szCs w:val="18"/>
              </w:rPr>
            </w:pPr>
            <w:r>
              <w:rPr>
                <w:rFonts w:hint="eastAsia" w:ascii="仿宋" w:hAnsi="仿宋" w:eastAsia="仿宋" w:cs="仿宋"/>
                <w:spacing w:val="-1"/>
                <w:sz w:val="18"/>
                <w:szCs w:val="18"/>
              </w:rPr>
              <w:t>263.1</w:t>
            </w:r>
          </w:p>
        </w:tc>
        <w:tc>
          <w:tcPr>
            <w:tcW w:w="679" w:type="dxa"/>
            <w:vAlign w:val="center"/>
          </w:tcPr>
          <w:p w14:paraId="646E4563">
            <w:pPr>
              <w:pStyle w:val="9"/>
              <w:jc w:val="center"/>
              <w:rPr>
                <w:rFonts w:ascii="仿宋" w:hAnsi="仿宋" w:eastAsia="仿宋" w:cs="仿宋"/>
                <w:sz w:val="18"/>
                <w:szCs w:val="18"/>
              </w:rPr>
            </w:pPr>
            <w:r>
              <w:rPr>
                <w:rFonts w:hint="eastAsia" w:ascii="仿宋" w:hAnsi="仿宋" w:eastAsia="仿宋" w:cs="仿宋"/>
                <w:spacing w:val="-1"/>
                <w:sz w:val="18"/>
                <w:szCs w:val="18"/>
              </w:rPr>
              <w:t>263.1</w:t>
            </w:r>
          </w:p>
        </w:tc>
        <w:tc>
          <w:tcPr>
            <w:tcW w:w="506" w:type="dxa"/>
            <w:vAlign w:val="center"/>
          </w:tcPr>
          <w:p w14:paraId="1484201C">
            <w:pPr>
              <w:jc w:val="center"/>
              <w:rPr>
                <w:rFonts w:ascii="仿宋" w:hAnsi="仿宋" w:eastAsia="仿宋" w:cs="仿宋"/>
                <w:sz w:val="18"/>
                <w:szCs w:val="18"/>
              </w:rPr>
            </w:pPr>
          </w:p>
        </w:tc>
        <w:tc>
          <w:tcPr>
            <w:tcW w:w="666" w:type="dxa"/>
            <w:vAlign w:val="center"/>
          </w:tcPr>
          <w:p w14:paraId="6FA3BD81">
            <w:pPr>
              <w:jc w:val="center"/>
              <w:rPr>
                <w:rFonts w:ascii="仿宋" w:hAnsi="仿宋" w:eastAsia="仿宋" w:cs="仿宋"/>
                <w:sz w:val="18"/>
                <w:szCs w:val="18"/>
              </w:rPr>
            </w:pPr>
          </w:p>
        </w:tc>
        <w:tc>
          <w:tcPr>
            <w:tcW w:w="593" w:type="dxa"/>
            <w:vAlign w:val="center"/>
          </w:tcPr>
          <w:p w14:paraId="0A0AE345">
            <w:pPr>
              <w:jc w:val="center"/>
              <w:rPr>
                <w:rFonts w:ascii="仿宋" w:hAnsi="仿宋" w:eastAsia="仿宋" w:cs="仿宋"/>
                <w:sz w:val="18"/>
                <w:szCs w:val="18"/>
              </w:rPr>
            </w:pPr>
          </w:p>
        </w:tc>
        <w:tc>
          <w:tcPr>
            <w:tcW w:w="630" w:type="dxa"/>
            <w:vAlign w:val="center"/>
          </w:tcPr>
          <w:p w14:paraId="56DEC33E">
            <w:pPr>
              <w:jc w:val="center"/>
              <w:rPr>
                <w:rFonts w:ascii="仿宋" w:hAnsi="仿宋" w:eastAsia="仿宋" w:cs="仿宋"/>
                <w:sz w:val="18"/>
                <w:szCs w:val="18"/>
              </w:rPr>
            </w:pPr>
          </w:p>
        </w:tc>
        <w:tc>
          <w:tcPr>
            <w:tcW w:w="555" w:type="dxa"/>
            <w:vAlign w:val="center"/>
          </w:tcPr>
          <w:p w14:paraId="549A3407">
            <w:pPr>
              <w:jc w:val="center"/>
              <w:rPr>
                <w:rFonts w:ascii="仿宋" w:hAnsi="仿宋" w:eastAsia="仿宋" w:cs="仿宋"/>
                <w:sz w:val="18"/>
                <w:szCs w:val="18"/>
              </w:rPr>
            </w:pPr>
          </w:p>
        </w:tc>
        <w:tc>
          <w:tcPr>
            <w:tcW w:w="779" w:type="dxa"/>
            <w:vAlign w:val="center"/>
          </w:tcPr>
          <w:p w14:paraId="1B2CD3C7">
            <w:pPr>
              <w:pStyle w:val="9"/>
              <w:jc w:val="center"/>
              <w:rPr>
                <w:rFonts w:ascii="仿宋" w:hAnsi="仿宋" w:eastAsia="仿宋" w:cs="仿宋"/>
                <w:sz w:val="18"/>
                <w:szCs w:val="18"/>
              </w:rPr>
            </w:pPr>
            <w:r>
              <w:rPr>
                <w:rFonts w:hint="eastAsia" w:ascii="仿宋" w:hAnsi="仿宋" w:eastAsia="仿宋" w:cs="仿宋"/>
                <w:spacing w:val="-3"/>
                <w:sz w:val="18"/>
                <w:szCs w:val="18"/>
                <w:lang w:eastAsia="zh-CN"/>
              </w:rPr>
              <w:t>99.94%</w:t>
            </w:r>
          </w:p>
        </w:tc>
        <w:tc>
          <w:tcPr>
            <w:tcW w:w="605" w:type="dxa"/>
            <w:vAlign w:val="center"/>
          </w:tcPr>
          <w:p w14:paraId="0A8EF292">
            <w:pPr>
              <w:pStyle w:val="9"/>
              <w:jc w:val="both"/>
              <w:rPr>
                <w:rFonts w:ascii="仿宋" w:hAnsi="仿宋" w:eastAsia="仿宋" w:cs="仿宋"/>
                <w:sz w:val="18"/>
                <w:szCs w:val="18"/>
              </w:rPr>
            </w:pPr>
            <w:r>
              <w:rPr>
                <w:rFonts w:hint="eastAsia" w:ascii="仿宋" w:hAnsi="仿宋" w:eastAsia="仿宋" w:cs="仿宋"/>
                <w:spacing w:val="-1"/>
                <w:sz w:val="18"/>
                <w:szCs w:val="18"/>
              </w:rPr>
              <w:t>-0.4</w:t>
            </w:r>
          </w:p>
        </w:tc>
        <w:tc>
          <w:tcPr>
            <w:tcW w:w="642" w:type="dxa"/>
            <w:vAlign w:val="center"/>
          </w:tcPr>
          <w:p w14:paraId="445CC812">
            <w:pPr>
              <w:jc w:val="center"/>
              <w:rPr>
                <w:rFonts w:ascii="仿宋" w:hAnsi="仿宋" w:eastAsia="仿宋" w:cs="仿宋"/>
                <w:sz w:val="18"/>
                <w:szCs w:val="18"/>
              </w:rPr>
            </w:pPr>
          </w:p>
        </w:tc>
        <w:tc>
          <w:tcPr>
            <w:tcW w:w="679" w:type="dxa"/>
            <w:vAlign w:val="center"/>
          </w:tcPr>
          <w:p w14:paraId="1F7CC7AE">
            <w:pPr>
              <w:pStyle w:val="9"/>
              <w:jc w:val="center"/>
              <w:rPr>
                <w:rFonts w:ascii="仿宋" w:hAnsi="仿宋" w:eastAsia="仿宋" w:cs="仿宋"/>
                <w:sz w:val="18"/>
                <w:szCs w:val="18"/>
                <w:lang w:eastAsia="zh-CN"/>
              </w:rPr>
            </w:pPr>
            <w:r>
              <w:rPr>
                <w:rFonts w:hint="eastAsia" w:ascii="仿宋" w:hAnsi="仿宋" w:eastAsia="仿宋" w:cs="仿宋"/>
                <w:spacing w:val="-2"/>
                <w:sz w:val="18"/>
                <w:szCs w:val="18"/>
                <w:lang w:eastAsia="zh-CN"/>
              </w:rPr>
              <w:t>招投标结余</w:t>
            </w:r>
          </w:p>
        </w:tc>
        <w:tc>
          <w:tcPr>
            <w:tcW w:w="443" w:type="dxa"/>
          </w:tcPr>
          <w:p w14:paraId="3DF8DD34">
            <w:pPr>
              <w:spacing w:line="229" w:lineRule="exact"/>
              <w:jc w:val="center"/>
              <w:rPr>
                <w:rFonts w:ascii="仿宋" w:hAnsi="仿宋" w:eastAsia="仿宋" w:cs="仿宋"/>
                <w:sz w:val="18"/>
                <w:szCs w:val="18"/>
              </w:rPr>
            </w:pPr>
          </w:p>
        </w:tc>
      </w:tr>
      <w:tr w14:paraId="439CF3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49" w:type="dxa"/>
            <w:vAlign w:val="center"/>
          </w:tcPr>
          <w:p w14:paraId="7B046DB7">
            <w:pPr>
              <w:spacing w:line="239" w:lineRule="exact"/>
              <w:jc w:val="center"/>
              <w:rPr>
                <w:rFonts w:ascii="仿宋" w:hAnsi="仿宋" w:eastAsia="仿宋" w:cs="仿宋"/>
                <w:sz w:val="18"/>
                <w:szCs w:val="18"/>
              </w:rPr>
            </w:pPr>
          </w:p>
        </w:tc>
        <w:tc>
          <w:tcPr>
            <w:tcW w:w="453" w:type="dxa"/>
            <w:vAlign w:val="center"/>
          </w:tcPr>
          <w:p w14:paraId="6447DB6A">
            <w:pPr>
              <w:pStyle w:val="9"/>
              <w:spacing w:before="89"/>
              <w:ind w:left="50"/>
              <w:jc w:val="center"/>
              <w:rPr>
                <w:rFonts w:ascii="仿宋" w:hAnsi="仿宋" w:eastAsia="仿宋" w:cs="仿宋"/>
                <w:sz w:val="18"/>
                <w:szCs w:val="18"/>
              </w:rPr>
            </w:pPr>
            <w:r>
              <w:rPr>
                <w:rFonts w:hint="eastAsia" w:ascii="仿宋" w:hAnsi="仿宋" w:eastAsia="仿宋" w:cs="仿宋"/>
                <w:sz w:val="18"/>
                <w:szCs w:val="18"/>
              </w:rPr>
              <w:t>3</w:t>
            </w:r>
          </w:p>
        </w:tc>
        <w:tc>
          <w:tcPr>
            <w:tcW w:w="699" w:type="dxa"/>
            <w:vAlign w:val="center"/>
          </w:tcPr>
          <w:p w14:paraId="1A331EB6">
            <w:pPr>
              <w:spacing w:line="239" w:lineRule="exact"/>
              <w:jc w:val="center"/>
              <w:rPr>
                <w:rFonts w:ascii="仿宋" w:hAnsi="仿宋" w:eastAsia="仿宋" w:cs="仿宋"/>
                <w:sz w:val="18"/>
                <w:szCs w:val="18"/>
              </w:rPr>
            </w:pPr>
          </w:p>
        </w:tc>
        <w:tc>
          <w:tcPr>
            <w:tcW w:w="654" w:type="dxa"/>
            <w:vAlign w:val="center"/>
          </w:tcPr>
          <w:p w14:paraId="7896AE87">
            <w:pPr>
              <w:spacing w:line="239" w:lineRule="exact"/>
              <w:jc w:val="center"/>
              <w:rPr>
                <w:rFonts w:ascii="仿宋" w:hAnsi="仿宋" w:eastAsia="仿宋" w:cs="仿宋"/>
                <w:sz w:val="18"/>
                <w:szCs w:val="18"/>
              </w:rPr>
            </w:pPr>
          </w:p>
        </w:tc>
        <w:tc>
          <w:tcPr>
            <w:tcW w:w="691" w:type="dxa"/>
            <w:vAlign w:val="center"/>
          </w:tcPr>
          <w:p w14:paraId="4AC48235">
            <w:pPr>
              <w:spacing w:line="239" w:lineRule="exact"/>
              <w:jc w:val="center"/>
              <w:rPr>
                <w:rFonts w:ascii="仿宋" w:hAnsi="仿宋" w:eastAsia="仿宋" w:cs="仿宋"/>
                <w:sz w:val="18"/>
                <w:szCs w:val="18"/>
              </w:rPr>
            </w:pPr>
          </w:p>
        </w:tc>
        <w:tc>
          <w:tcPr>
            <w:tcW w:w="716" w:type="dxa"/>
            <w:vAlign w:val="center"/>
          </w:tcPr>
          <w:p w14:paraId="4FE1EA5E">
            <w:pPr>
              <w:spacing w:line="239" w:lineRule="exact"/>
              <w:jc w:val="center"/>
              <w:rPr>
                <w:rFonts w:ascii="仿宋" w:hAnsi="仿宋" w:eastAsia="仿宋" w:cs="仿宋"/>
                <w:sz w:val="18"/>
                <w:szCs w:val="18"/>
              </w:rPr>
            </w:pPr>
          </w:p>
        </w:tc>
        <w:tc>
          <w:tcPr>
            <w:tcW w:w="506" w:type="dxa"/>
            <w:vAlign w:val="center"/>
          </w:tcPr>
          <w:p w14:paraId="322168D5">
            <w:pPr>
              <w:spacing w:line="239" w:lineRule="exact"/>
              <w:jc w:val="center"/>
              <w:rPr>
                <w:rFonts w:ascii="仿宋" w:hAnsi="仿宋" w:eastAsia="仿宋" w:cs="仿宋"/>
                <w:sz w:val="18"/>
                <w:szCs w:val="18"/>
              </w:rPr>
            </w:pPr>
          </w:p>
        </w:tc>
        <w:tc>
          <w:tcPr>
            <w:tcW w:w="482" w:type="dxa"/>
            <w:vAlign w:val="center"/>
          </w:tcPr>
          <w:p w14:paraId="60DC95E9">
            <w:pPr>
              <w:spacing w:line="239" w:lineRule="exact"/>
              <w:jc w:val="center"/>
              <w:rPr>
                <w:rFonts w:ascii="仿宋" w:hAnsi="仿宋" w:eastAsia="仿宋" w:cs="仿宋"/>
                <w:sz w:val="18"/>
                <w:szCs w:val="18"/>
              </w:rPr>
            </w:pPr>
          </w:p>
        </w:tc>
        <w:tc>
          <w:tcPr>
            <w:tcW w:w="691" w:type="dxa"/>
            <w:vAlign w:val="center"/>
          </w:tcPr>
          <w:p w14:paraId="35B5E53E">
            <w:pPr>
              <w:spacing w:line="239" w:lineRule="exact"/>
              <w:jc w:val="center"/>
              <w:rPr>
                <w:rFonts w:ascii="仿宋" w:hAnsi="仿宋" w:eastAsia="仿宋" w:cs="仿宋"/>
                <w:sz w:val="18"/>
                <w:szCs w:val="18"/>
              </w:rPr>
            </w:pPr>
          </w:p>
        </w:tc>
        <w:tc>
          <w:tcPr>
            <w:tcW w:w="667" w:type="dxa"/>
            <w:vAlign w:val="center"/>
          </w:tcPr>
          <w:p w14:paraId="125238B0">
            <w:pPr>
              <w:spacing w:line="239" w:lineRule="exact"/>
              <w:jc w:val="center"/>
              <w:rPr>
                <w:rFonts w:ascii="仿宋" w:hAnsi="仿宋" w:eastAsia="仿宋" w:cs="仿宋"/>
                <w:sz w:val="18"/>
                <w:szCs w:val="18"/>
              </w:rPr>
            </w:pPr>
          </w:p>
        </w:tc>
        <w:tc>
          <w:tcPr>
            <w:tcW w:w="654" w:type="dxa"/>
            <w:vAlign w:val="center"/>
          </w:tcPr>
          <w:p w14:paraId="7A441FF2">
            <w:pPr>
              <w:spacing w:line="239" w:lineRule="exact"/>
              <w:jc w:val="center"/>
              <w:rPr>
                <w:rFonts w:ascii="仿宋" w:hAnsi="仿宋" w:eastAsia="仿宋" w:cs="仿宋"/>
                <w:sz w:val="18"/>
                <w:szCs w:val="18"/>
              </w:rPr>
            </w:pPr>
          </w:p>
        </w:tc>
        <w:tc>
          <w:tcPr>
            <w:tcW w:w="690" w:type="dxa"/>
            <w:vAlign w:val="center"/>
          </w:tcPr>
          <w:p w14:paraId="54D2F5A2">
            <w:pPr>
              <w:spacing w:line="239" w:lineRule="exact"/>
              <w:jc w:val="center"/>
              <w:rPr>
                <w:rFonts w:ascii="仿宋" w:hAnsi="仿宋" w:eastAsia="仿宋" w:cs="仿宋"/>
                <w:sz w:val="18"/>
                <w:szCs w:val="18"/>
              </w:rPr>
            </w:pPr>
          </w:p>
        </w:tc>
        <w:tc>
          <w:tcPr>
            <w:tcW w:w="681" w:type="dxa"/>
            <w:vAlign w:val="center"/>
          </w:tcPr>
          <w:p w14:paraId="1FA03081">
            <w:pPr>
              <w:spacing w:line="239" w:lineRule="exact"/>
              <w:jc w:val="center"/>
              <w:rPr>
                <w:rFonts w:ascii="仿宋" w:hAnsi="仿宋" w:eastAsia="仿宋" w:cs="仿宋"/>
                <w:sz w:val="18"/>
                <w:szCs w:val="18"/>
              </w:rPr>
            </w:pPr>
          </w:p>
        </w:tc>
        <w:tc>
          <w:tcPr>
            <w:tcW w:w="679" w:type="dxa"/>
            <w:vAlign w:val="center"/>
          </w:tcPr>
          <w:p w14:paraId="693EA64E">
            <w:pPr>
              <w:spacing w:line="239" w:lineRule="exact"/>
              <w:jc w:val="center"/>
              <w:rPr>
                <w:rFonts w:ascii="仿宋" w:hAnsi="仿宋" w:eastAsia="仿宋" w:cs="仿宋"/>
                <w:sz w:val="18"/>
                <w:szCs w:val="18"/>
              </w:rPr>
            </w:pPr>
          </w:p>
        </w:tc>
        <w:tc>
          <w:tcPr>
            <w:tcW w:w="506" w:type="dxa"/>
            <w:vAlign w:val="center"/>
          </w:tcPr>
          <w:p w14:paraId="20DB4C8B">
            <w:pPr>
              <w:spacing w:line="239" w:lineRule="exact"/>
              <w:jc w:val="center"/>
              <w:rPr>
                <w:rFonts w:ascii="仿宋" w:hAnsi="仿宋" w:eastAsia="仿宋" w:cs="仿宋"/>
                <w:sz w:val="18"/>
                <w:szCs w:val="18"/>
              </w:rPr>
            </w:pPr>
          </w:p>
        </w:tc>
        <w:tc>
          <w:tcPr>
            <w:tcW w:w="666" w:type="dxa"/>
            <w:vAlign w:val="center"/>
          </w:tcPr>
          <w:p w14:paraId="03310A71">
            <w:pPr>
              <w:spacing w:line="239" w:lineRule="exact"/>
              <w:jc w:val="center"/>
              <w:rPr>
                <w:rFonts w:ascii="仿宋" w:hAnsi="仿宋" w:eastAsia="仿宋" w:cs="仿宋"/>
                <w:sz w:val="18"/>
                <w:szCs w:val="18"/>
              </w:rPr>
            </w:pPr>
          </w:p>
        </w:tc>
        <w:tc>
          <w:tcPr>
            <w:tcW w:w="593" w:type="dxa"/>
            <w:vAlign w:val="center"/>
          </w:tcPr>
          <w:p w14:paraId="201E6F09">
            <w:pPr>
              <w:spacing w:line="239" w:lineRule="exact"/>
              <w:jc w:val="center"/>
              <w:rPr>
                <w:rFonts w:ascii="仿宋" w:hAnsi="仿宋" w:eastAsia="仿宋" w:cs="仿宋"/>
                <w:sz w:val="18"/>
                <w:szCs w:val="18"/>
              </w:rPr>
            </w:pPr>
          </w:p>
        </w:tc>
        <w:tc>
          <w:tcPr>
            <w:tcW w:w="630" w:type="dxa"/>
            <w:vAlign w:val="center"/>
          </w:tcPr>
          <w:p w14:paraId="08EEA31E">
            <w:pPr>
              <w:spacing w:line="239" w:lineRule="exact"/>
              <w:jc w:val="center"/>
              <w:rPr>
                <w:rFonts w:ascii="仿宋" w:hAnsi="仿宋" w:eastAsia="仿宋" w:cs="仿宋"/>
                <w:sz w:val="18"/>
                <w:szCs w:val="18"/>
              </w:rPr>
            </w:pPr>
          </w:p>
        </w:tc>
        <w:tc>
          <w:tcPr>
            <w:tcW w:w="555" w:type="dxa"/>
            <w:vAlign w:val="center"/>
          </w:tcPr>
          <w:p w14:paraId="33B89CC8">
            <w:pPr>
              <w:spacing w:line="239" w:lineRule="exact"/>
              <w:jc w:val="center"/>
              <w:rPr>
                <w:rFonts w:ascii="仿宋" w:hAnsi="仿宋" w:eastAsia="仿宋" w:cs="仿宋"/>
                <w:sz w:val="18"/>
                <w:szCs w:val="18"/>
              </w:rPr>
            </w:pPr>
          </w:p>
        </w:tc>
        <w:tc>
          <w:tcPr>
            <w:tcW w:w="779" w:type="dxa"/>
            <w:vAlign w:val="center"/>
          </w:tcPr>
          <w:p w14:paraId="15BFB2DE">
            <w:pPr>
              <w:spacing w:line="239" w:lineRule="exact"/>
              <w:jc w:val="center"/>
              <w:rPr>
                <w:rFonts w:ascii="仿宋" w:hAnsi="仿宋" w:eastAsia="仿宋" w:cs="仿宋"/>
                <w:sz w:val="18"/>
                <w:szCs w:val="18"/>
              </w:rPr>
            </w:pPr>
          </w:p>
        </w:tc>
        <w:tc>
          <w:tcPr>
            <w:tcW w:w="605" w:type="dxa"/>
            <w:vAlign w:val="center"/>
          </w:tcPr>
          <w:p w14:paraId="4EFB4CD2">
            <w:pPr>
              <w:spacing w:line="239" w:lineRule="exact"/>
              <w:jc w:val="center"/>
              <w:rPr>
                <w:rFonts w:ascii="仿宋" w:hAnsi="仿宋" w:eastAsia="仿宋" w:cs="仿宋"/>
                <w:sz w:val="18"/>
                <w:szCs w:val="18"/>
              </w:rPr>
            </w:pPr>
          </w:p>
        </w:tc>
        <w:tc>
          <w:tcPr>
            <w:tcW w:w="642" w:type="dxa"/>
            <w:vAlign w:val="center"/>
          </w:tcPr>
          <w:p w14:paraId="425B571D">
            <w:pPr>
              <w:spacing w:line="239" w:lineRule="exact"/>
              <w:jc w:val="center"/>
              <w:rPr>
                <w:rFonts w:ascii="仿宋" w:hAnsi="仿宋" w:eastAsia="仿宋" w:cs="仿宋"/>
                <w:sz w:val="18"/>
                <w:szCs w:val="18"/>
              </w:rPr>
            </w:pPr>
          </w:p>
        </w:tc>
        <w:tc>
          <w:tcPr>
            <w:tcW w:w="679" w:type="dxa"/>
            <w:vAlign w:val="center"/>
          </w:tcPr>
          <w:p w14:paraId="50A73885">
            <w:pPr>
              <w:spacing w:line="239" w:lineRule="exact"/>
              <w:jc w:val="center"/>
              <w:rPr>
                <w:rFonts w:ascii="仿宋" w:hAnsi="仿宋" w:eastAsia="仿宋" w:cs="仿宋"/>
                <w:sz w:val="18"/>
                <w:szCs w:val="18"/>
              </w:rPr>
            </w:pPr>
          </w:p>
        </w:tc>
        <w:tc>
          <w:tcPr>
            <w:tcW w:w="443" w:type="dxa"/>
          </w:tcPr>
          <w:p w14:paraId="0084AFAB">
            <w:pPr>
              <w:spacing w:line="239" w:lineRule="exact"/>
              <w:jc w:val="center"/>
              <w:rPr>
                <w:rFonts w:ascii="仿宋" w:hAnsi="仿宋" w:eastAsia="仿宋" w:cs="仿宋"/>
                <w:sz w:val="18"/>
                <w:szCs w:val="18"/>
              </w:rPr>
            </w:pPr>
          </w:p>
        </w:tc>
      </w:tr>
      <w:tr w14:paraId="0F37FA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49" w:type="dxa"/>
            <w:vAlign w:val="center"/>
          </w:tcPr>
          <w:p w14:paraId="16339347">
            <w:pPr>
              <w:spacing w:line="229" w:lineRule="exact"/>
              <w:jc w:val="center"/>
              <w:rPr>
                <w:rFonts w:ascii="仿宋" w:hAnsi="仿宋" w:eastAsia="仿宋" w:cs="仿宋"/>
                <w:sz w:val="18"/>
                <w:szCs w:val="18"/>
              </w:rPr>
            </w:pPr>
          </w:p>
        </w:tc>
        <w:tc>
          <w:tcPr>
            <w:tcW w:w="453" w:type="dxa"/>
            <w:vAlign w:val="center"/>
          </w:tcPr>
          <w:p w14:paraId="45004554">
            <w:pPr>
              <w:pStyle w:val="9"/>
              <w:spacing w:before="81" w:line="241" w:lineRule="auto"/>
              <w:ind w:left="50"/>
              <w:jc w:val="center"/>
              <w:rPr>
                <w:rFonts w:ascii="仿宋" w:hAnsi="仿宋" w:eastAsia="仿宋" w:cs="仿宋"/>
                <w:sz w:val="18"/>
                <w:szCs w:val="18"/>
              </w:rPr>
            </w:pPr>
            <w:r>
              <w:rPr>
                <w:rFonts w:hint="eastAsia" w:ascii="仿宋" w:hAnsi="仿宋" w:eastAsia="仿宋" w:cs="仿宋"/>
                <w:sz w:val="18"/>
                <w:szCs w:val="18"/>
              </w:rPr>
              <w:t>4</w:t>
            </w:r>
          </w:p>
        </w:tc>
        <w:tc>
          <w:tcPr>
            <w:tcW w:w="699" w:type="dxa"/>
            <w:vAlign w:val="center"/>
          </w:tcPr>
          <w:p w14:paraId="4EB9B881">
            <w:pPr>
              <w:spacing w:line="229" w:lineRule="exact"/>
              <w:jc w:val="center"/>
              <w:rPr>
                <w:rFonts w:ascii="仿宋" w:hAnsi="仿宋" w:eastAsia="仿宋" w:cs="仿宋"/>
                <w:sz w:val="18"/>
                <w:szCs w:val="18"/>
              </w:rPr>
            </w:pPr>
          </w:p>
        </w:tc>
        <w:tc>
          <w:tcPr>
            <w:tcW w:w="654" w:type="dxa"/>
            <w:vAlign w:val="center"/>
          </w:tcPr>
          <w:p w14:paraId="75C7CD55">
            <w:pPr>
              <w:spacing w:line="229" w:lineRule="exact"/>
              <w:jc w:val="center"/>
              <w:rPr>
                <w:rFonts w:ascii="仿宋" w:hAnsi="仿宋" w:eastAsia="仿宋" w:cs="仿宋"/>
                <w:sz w:val="18"/>
                <w:szCs w:val="18"/>
              </w:rPr>
            </w:pPr>
          </w:p>
        </w:tc>
        <w:tc>
          <w:tcPr>
            <w:tcW w:w="691" w:type="dxa"/>
            <w:vAlign w:val="center"/>
          </w:tcPr>
          <w:p w14:paraId="7A3C2CEE">
            <w:pPr>
              <w:spacing w:line="229" w:lineRule="exact"/>
              <w:jc w:val="center"/>
              <w:rPr>
                <w:rFonts w:ascii="仿宋" w:hAnsi="仿宋" w:eastAsia="仿宋" w:cs="仿宋"/>
                <w:sz w:val="18"/>
                <w:szCs w:val="18"/>
              </w:rPr>
            </w:pPr>
          </w:p>
        </w:tc>
        <w:tc>
          <w:tcPr>
            <w:tcW w:w="716" w:type="dxa"/>
            <w:vAlign w:val="center"/>
          </w:tcPr>
          <w:p w14:paraId="484652F1">
            <w:pPr>
              <w:spacing w:line="229" w:lineRule="exact"/>
              <w:jc w:val="center"/>
              <w:rPr>
                <w:rFonts w:ascii="仿宋" w:hAnsi="仿宋" w:eastAsia="仿宋" w:cs="仿宋"/>
                <w:sz w:val="18"/>
                <w:szCs w:val="18"/>
              </w:rPr>
            </w:pPr>
          </w:p>
        </w:tc>
        <w:tc>
          <w:tcPr>
            <w:tcW w:w="506" w:type="dxa"/>
            <w:vAlign w:val="center"/>
          </w:tcPr>
          <w:p w14:paraId="5CDCEFA0">
            <w:pPr>
              <w:spacing w:line="229" w:lineRule="exact"/>
              <w:jc w:val="center"/>
              <w:rPr>
                <w:rFonts w:ascii="仿宋" w:hAnsi="仿宋" w:eastAsia="仿宋" w:cs="仿宋"/>
                <w:sz w:val="18"/>
                <w:szCs w:val="18"/>
              </w:rPr>
            </w:pPr>
          </w:p>
        </w:tc>
        <w:tc>
          <w:tcPr>
            <w:tcW w:w="482" w:type="dxa"/>
            <w:vAlign w:val="center"/>
          </w:tcPr>
          <w:p w14:paraId="4228E475">
            <w:pPr>
              <w:spacing w:line="229" w:lineRule="exact"/>
              <w:jc w:val="center"/>
              <w:rPr>
                <w:rFonts w:ascii="仿宋" w:hAnsi="仿宋" w:eastAsia="仿宋" w:cs="仿宋"/>
                <w:sz w:val="18"/>
                <w:szCs w:val="18"/>
              </w:rPr>
            </w:pPr>
          </w:p>
        </w:tc>
        <w:tc>
          <w:tcPr>
            <w:tcW w:w="691" w:type="dxa"/>
            <w:vAlign w:val="center"/>
          </w:tcPr>
          <w:p w14:paraId="7B909709">
            <w:pPr>
              <w:spacing w:line="229" w:lineRule="exact"/>
              <w:jc w:val="center"/>
              <w:rPr>
                <w:rFonts w:ascii="仿宋" w:hAnsi="仿宋" w:eastAsia="仿宋" w:cs="仿宋"/>
                <w:sz w:val="18"/>
                <w:szCs w:val="18"/>
              </w:rPr>
            </w:pPr>
          </w:p>
        </w:tc>
        <w:tc>
          <w:tcPr>
            <w:tcW w:w="667" w:type="dxa"/>
            <w:vAlign w:val="center"/>
          </w:tcPr>
          <w:p w14:paraId="5D0C16B2">
            <w:pPr>
              <w:spacing w:line="229" w:lineRule="exact"/>
              <w:jc w:val="center"/>
              <w:rPr>
                <w:rFonts w:ascii="仿宋" w:hAnsi="仿宋" w:eastAsia="仿宋" w:cs="仿宋"/>
                <w:sz w:val="18"/>
                <w:szCs w:val="18"/>
              </w:rPr>
            </w:pPr>
          </w:p>
        </w:tc>
        <w:tc>
          <w:tcPr>
            <w:tcW w:w="654" w:type="dxa"/>
            <w:vAlign w:val="center"/>
          </w:tcPr>
          <w:p w14:paraId="56A3D921">
            <w:pPr>
              <w:spacing w:line="229" w:lineRule="exact"/>
              <w:jc w:val="center"/>
              <w:rPr>
                <w:rFonts w:ascii="仿宋" w:hAnsi="仿宋" w:eastAsia="仿宋" w:cs="仿宋"/>
                <w:sz w:val="18"/>
                <w:szCs w:val="18"/>
              </w:rPr>
            </w:pPr>
          </w:p>
        </w:tc>
        <w:tc>
          <w:tcPr>
            <w:tcW w:w="690" w:type="dxa"/>
            <w:vAlign w:val="center"/>
          </w:tcPr>
          <w:p w14:paraId="6C472703">
            <w:pPr>
              <w:spacing w:line="229" w:lineRule="exact"/>
              <w:jc w:val="center"/>
              <w:rPr>
                <w:rFonts w:ascii="仿宋" w:hAnsi="仿宋" w:eastAsia="仿宋" w:cs="仿宋"/>
                <w:sz w:val="18"/>
                <w:szCs w:val="18"/>
              </w:rPr>
            </w:pPr>
          </w:p>
        </w:tc>
        <w:tc>
          <w:tcPr>
            <w:tcW w:w="681" w:type="dxa"/>
            <w:vAlign w:val="center"/>
          </w:tcPr>
          <w:p w14:paraId="38E06C2F">
            <w:pPr>
              <w:spacing w:line="229" w:lineRule="exact"/>
              <w:jc w:val="center"/>
              <w:rPr>
                <w:rFonts w:ascii="仿宋" w:hAnsi="仿宋" w:eastAsia="仿宋" w:cs="仿宋"/>
                <w:sz w:val="18"/>
                <w:szCs w:val="18"/>
              </w:rPr>
            </w:pPr>
          </w:p>
        </w:tc>
        <w:tc>
          <w:tcPr>
            <w:tcW w:w="679" w:type="dxa"/>
            <w:vAlign w:val="center"/>
          </w:tcPr>
          <w:p w14:paraId="6EFAC7E4">
            <w:pPr>
              <w:spacing w:line="229" w:lineRule="exact"/>
              <w:jc w:val="center"/>
              <w:rPr>
                <w:rFonts w:ascii="仿宋" w:hAnsi="仿宋" w:eastAsia="仿宋" w:cs="仿宋"/>
                <w:sz w:val="18"/>
                <w:szCs w:val="18"/>
              </w:rPr>
            </w:pPr>
          </w:p>
        </w:tc>
        <w:tc>
          <w:tcPr>
            <w:tcW w:w="506" w:type="dxa"/>
            <w:vAlign w:val="center"/>
          </w:tcPr>
          <w:p w14:paraId="784278D0">
            <w:pPr>
              <w:spacing w:line="229" w:lineRule="exact"/>
              <w:jc w:val="center"/>
              <w:rPr>
                <w:rFonts w:ascii="仿宋" w:hAnsi="仿宋" w:eastAsia="仿宋" w:cs="仿宋"/>
                <w:sz w:val="18"/>
                <w:szCs w:val="18"/>
              </w:rPr>
            </w:pPr>
          </w:p>
        </w:tc>
        <w:tc>
          <w:tcPr>
            <w:tcW w:w="666" w:type="dxa"/>
            <w:vAlign w:val="center"/>
          </w:tcPr>
          <w:p w14:paraId="183C374E">
            <w:pPr>
              <w:spacing w:line="229" w:lineRule="exact"/>
              <w:jc w:val="center"/>
              <w:rPr>
                <w:rFonts w:ascii="仿宋" w:hAnsi="仿宋" w:eastAsia="仿宋" w:cs="仿宋"/>
                <w:sz w:val="18"/>
                <w:szCs w:val="18"/>
              </w:rPr>
            </w:pPr>
          </w:p>
        </w:tc>
        <w:tc>
          <w:tcPr>
            <w:tcW w:w="593" w:type="dxa"/>
            <w:vAlign w:val="center"/>
          </w:tcPr>
          <w:p w14:paraId="34990F7E">
            <w:pPr>
              <w:spacing w:line="229" w:lineRule="exact"/>
              <w:jc w:val="center"/>
              <w:rPr>
                <w:rFonts w:ascii="仿宋" w:hAnsi="仿宋" w:eastAsia="仿宋" w:cs="仿宋"/>
                <w:sz w:val="18"/>
                <w:szCs w:val="18"/>
              </w:rPr>
            </w:pPr>
          </w:p>
        </w:tc>
        <w:tc>
          <w:tcPr>
            <w:tcW w:w="630" w:type="dxa"/>
            <w:vAlign w:val="center"/>
          </w:tcPr>
          <w:p w14:paraId="1BF1A11C">
            <w:pPr>
              <w:spacing w:line="229" w:lineRule="exact"/>
              <w:jc w:val="center"/>
              <w:rPr>
                <w:rFonts w:ascii="仿宋" w:hAnsi="仿宋" w:eastAsia="仿宋" w:cs="仿宋"/>
                <w:sz w:val="18"/>
                <w:szCs w:val="18"/>
              </w:rPr>
            </w:pPr>
          </w:p>
        </w:tc>
        <w:tc>
          <w:tcPr>
            <w:tcW w:w="555" w:type="dxa"/>
            <w:vAlign w:val="center"/>
          </w:tcPr>
          <w:p w14:paraId="7498A188">
            <w:pPr>
              <w:spacing w:line="229" w:lineRule="exact"/>
              <w:jc w:val="center"/>
              <w:rPr>
                <w:rFonts w:ascii="仿宋" w:hAnsi="仿宋" w:eastAsia="仿宋" w:cs="仿宋"/>
                <w:sz w:val="18"/>
                <w:szCs w:val="18"/>
              </w:rPr>
            </w:pPr>
          </w:p>
        </w:tc>
        <w:tc>
          <w:tcPr>
            <w:tcW w:w="779" w:type="dxa"/>
            <w:vAlign w:val="center"/>
          </w:tcPr>
          <w:p w14:paraId="55035111">
            <w:pPr>
              <w:spacing w:line="229" w:lineRule="exact"/>
              <w:jc w:val="center"/>
              <w:rPr>
                <w:rFonts w:ascii="仿宋" w:hAnsi="仿宋" w:eastAsia="仿宋" w:cs="仿宋"/>
                <w:sz w:val="18"/>
                <w:szCs w:val="18"/>
              </w:rPr>
            </w:pPr>
          </w:p>
        </w:tc>
        <w:tc>
          <w:tcPr>
            <w:tcW w:w="605" w:type="dxa"/>
            <w:vAlign w:val="center"/>
          </w:tcPr>
          <w:p w14:paraId="16315C26">
            <w:pPr>
              <w:spacing w:line="229" w:lineRule="exact"/>
              <w:jc w:val="center"/>
              <w:rPr>
                <w:rFonts w:ascii="仿宋" w:hAnsi="仿宋" w:eastAsia="仿宋" w:cs="仿宋"/>
                <w:sz w:val="18"/>
                <w:szCs w:val="18"/>
              </w:rPr>
            </w:pPr>
          </w:p>
        </w:tc>
        <w:tc>
          <w:tcPr>
            <w:tcW w:w="642" w:type="dxa"/>
            <w:vAlign w:val="center"/>
          </w:tcPr>
          <w:p w14:paraId="7227E3D1">
            <w:pPr>
              <w:spacing w:line="229" w:lineRule="exact"/>
              <w:jc w:val="center"/>
              <w:rPr>
                <w:rFonts w:ascii="仿宋" w:hAnsi="仿宋" w:eastAsia="仿宋" w:cs="仿宋"/>
                <w:sz w:val="18"/>
                <w:szCs w:val="18"/>
              </w:rPr>
            </w:pPr>
          </w:p>
        </w:tc>
        <w:tc>
          <w:tcPr>
            <w:tcW w:w="679" w:type="dxa"/>
            <w:vAlign w:val="center"/>
          </w:tcPr>
          <w:p w14:paraId="40379596">
            <w:pPr>
              <w:spacing w:line="229" w:lineRule="exact"/>
              <w:jc w:val="center"/>
              <w:rPr>
                <w:rFonts w:ascii="仿宋" w:hAnsi="仿宋" w:eastAsia="仿宋" w:cs="仿宋"/>
                <w:sz w:val="18"/>
                <w:szCs w:val="18"/>
              </w:rPr>
            </w:pPr>
          </w:p>
        </w:tc>
        <w:tc>
          <w:tcPr>
            <w:tcW w:w="443" w:type="dxa"/>
          </w:tcPr>
          <w:p w14:paraId="2D87D3EA">
            <w:pPr>
              <w:spacing w:line="229" w:lineRule="exact"/>
              <w:jc w:val="center"/>
              <w:rPr>
                <w:rFonts w:ascii="仿宋" w:hAnsi="仿宋" w:eastAsia="仿宋" w:cs="仿宋"/>
                <w:sz w:val="18"/>
                <w:szCs w:val="18"/>
              </w:rPr>
            </w:pPr>
          </w:p>
        </w:tc>
      </w:tr>
    </w:tbl>
    <w:p w14:paraId="7E78D00B">
      <w:pPr>
        <w:pStyle w:val="2"/>
        <w:spacing w:before="19" w:line="176" w:lineRule="auto"/>
        <w:ind w:left="209"/>
        <w:rPr>
          <w:spacing w:val="-1"/>
          <w:sz w:val="18"/>
          <w:szCs w:val="18"/>
        </w:rPr>
      </w:pPr>
    </w:p>
    <w:p w14:paraId="40A0F864">
      <w:pPr>
        <w:pStyle w:val="2"/>
        <w:spacing w:before="19" w:line="176" w:lineRule="auto"/>
        <w:ind w:left="209"/>
        <w:rPr>
          <w:spacing w:val="-1"/>
          <w:sz w:val="21"/>
          <w:szCs w:val="21"/>
          <w:lang w:eastAsia="zh-CN"/>
        </w:rPr>
      </w:pPr>
      <w:r>
        <w:rPr>
          <w:spacing w:val="-1"/>
          <w:sz w:val="21"/>
          <w:szCs w:val="21"/>
          <w:lang w:eastAsia="zh-CN"/>
        </w:rPr>
        <w:t>注：1.此表按项口支出年度分项目进行填写：</w:t>
      </w:r>
    </w:p>
    <w:p w14:paraId="6F133D5A">
      <w:pPr>
        <w:pStyle w:val="2"/>
        <w:spacing w:before="19" w:line="176" w:lineRule="auto"/>
        <w:ind w:left="209" w:firstLine="416" w:firstLineChars="200"/>
        <w:rPr>
          <w:spacing w:val="-1"/>
          <w:sz w:val="21"/>
          <w:szCs w:val="21"/>
          <w:lang w:eastAsia="zh-CN"/>
        </w:rPr>
      </w:pPr>
      <w:r>
        <w:rPr>
          <w:spacing w:val="-1"/>
          <w:sz w:val="21"/>
          <w:szCs w:val="21"/>
          <w:lang w:eastAsia="zh-CN"/>
        </w:rPr>
        <w:t>2.“</w:t>
      </w:r>
      <w:r>
        <w:rPr>
          <w:rFonts w:hint="eastAsia"/>
          <w:spacing w:val="-1"/>
          <w:sz w:val="21"/>
          <w:szCs w:val="21"/>
          <w:lang w:eastAsia="zh-CN"/>
        </w:rPr>
        <w:t>跨</w:t>
      </w:r>
      <w:r>
        <w:rPr>
          <w:spacing w:val="-1"/>
          <w:sz w:val="21"/>
          <w:szCs w:val="21"/>
          <w:lang w:eastAsia="zh-CN"/>
        </w:rPr>
        <w:t>年支出”</w:t>
      </w:r>
      <w:r>
        <w:rPr>
          <w:rFonts w:hint="eastAsia"/>
          <w:spacing w:val="-1"/>
          <w:sz w:val="21"/>
          <w:szCs w:val="21"/>
          <w:lang w:eastAsia="zh-CN"/>
        </w:rPr>
        <w:t>是</w:t>
      </w:r>
      <w:r>
        <w:rPr>
          <w:spacing w:val="-1"/>
          <w:sz w:val="21"/>
          <w:szCs w:val="21"/>
          <w:lang w:eastAsia="zh-CN"/>
        </w:rPr>
        <w:t>指</w:t>
      </w:r>
      <w:r>
        <w:rPr>
          <w:rFonts w:hint="eastAsia"/>
          <w:spacing w:val="-1"/>
          <w:sz w:val="21"/>
          <w:szCs w:val="21"/>
          <w:lang w:eastAsia="zh-CN"/>
        </w:rPr>
        <w:t>个别</w:t>
      </w:r>
      <w:r>
        <w:rPr>
          <w:spacing w:val="-1"/>
          <w:sz w:val="21"/>
          <w:szCs w:val="21"/>
          <w:lang w:eastAsia="zh-CN"/>
        </w:rPr>
        <w:t>特殊性理自，当年预算未执行完举，在下一年度支出的预算资金。时间</w:t>
      </w:r>
      <w:r>
        <w:rPr>
          <w:rFonts w:hint="eastAsia"/>
          <w:spacing w:val="-1"/>
          <w:sz w:val="21"/>
          <w:szCs w:val="21"/>
          <w:lang w:eastAsia="zh-CN"/>
        </w:rPr>
        <w:t>填</w:t>
      </w:r>
      <w:r>
        <w:rPr>
          <w:spacing w:val="-1"/>
          <w:sz w:val="21"/>
          <w:szCs w:val="21"/>
          <w:lang w:eastAsia="zh-CN"/>
        </w:rPr>
        <w:t>列到最后一次支出的日</w:t>
      </w:r>
      <w:r>
        <w:rPr>
          <w:rFonts w:hint="eastAsia"/>
          <w:spacing w:val="-1"/>
          <w:sz w:val="21"/>
          <w:szCs w:val="21"/>
          <w:lang w:eastAsia="zh-CN"/>
        </w:rPr>
        <w:t>期：</w:t>
      </w:r>
    </w:p>
    <w:p w14:paraId="5CB94286">
      <w:pPr>
        <w:pStyle w:val="2"/>
        <w:spacing w:before="19" w:line="176" w:lineRule="auto"/>
        <w:ind w:left="209" w:firstLine="416" w:firstLineChars="200"/>
        <w:rPr>
          <w:spacing w:val="-1"/>
          <w:sz w:val="21"/>
          <w:szCs w:val="21"/>
          <w:lang w:eastAsia="zh-CN"/>
        </w:rPr>
      </w:pPr>
      <w:r>
        <w:rPr>
          <w:spacing w:val="-1"/>
          <w:sz w:val="21"/>
          <w:szCs w:val="21"/>
          <w:lang w:eastAsia="zh-CN"/>
        </w:rPr>
        <w:t>3.执行差额数=预算执行-预算批复(19=7-1):</w:t>
      </w:r>
    </w:p>
    <w:p w14:paraId="2117F4E5">
      <w:pPr>
        <w:pStyle w:val="2"/>
        <w:spacing w:before="19" w:line="176" w:lineRule="auto"/>
        <w:ind w:left="209" w:firstLine="416" w:firstLineChars="200"/>
        <w:rPr>
          <w:spacing w:val="-1"/>
          <w:sz w:val="21"/>
          <w:szCs w:val="21"/>
          <w:lang w:eastAsia="zh-CN"/>
        </w:rPr>
      </w:pPr>
      <w:r>
        <w:rPr>
          <w:spacing w:val="-1"/>
          <w:sz w:val="21"/>
          <w:szCs w:val="21"/>
          <w:lang w:eastAsia="zh-CN"/>
        </w:rPr>
        <w:t>4.本年支出小计：8=9+11+13;预算执行合计：7=8+15:项目本年支出进度：18=8/1*100%;</w:t>
      </w:r>
    </w:p>
    <w:p w14:paraId="54ACDE22">
      <w:pPr>
        <w:pStyle w:val="2"/>
        <w:spacing w:before="19" w:line="176" w:lineRule="auto"/>
        <w:ind w:left="209" w:firstLine="416" w:firstLineChars="200"/>
        <w:rPr>
          <w:spacing w:val="-1"/>
          <w:sz w:val="21"/>
          <w:szCs w:val="21"/>
          <w:lang w:eastAsia="zh-CN"/>
        </w:rPr>
      </w:pPr>
      <w:r>
        <w:rPr>
          <w:spacing w:val="-1"/>
          <w:sz w:val="21"/>
          <w:szCs w:val="21"/>
          <w:lang w:eastAsia="zh-CN"/>
        </w:rPr>
        <w:t>5.资金超支率：21=(7-1)/1*100%</w:t>
      </w:r>
      <w:r>
        <w:rPr>
          <w:rFonts w:hint="eastAsia"/>
          <w:spacing w:val="-1"/>
          <w:sz w:val="21"/>
          <w:szCs w:val="21"/>
          <w:lang w:eastAsia="zh-CN"/>
        </w:rPr>
        <w:t>；</w:t>
      </w:r>
    </w:p>
    <w:p w14:paraId="3745789A">
      <w:pPr>
        <w:pStyle w:val="2"/>
        <w:spacing w:before="19" w:line="176" w:lineRule="auto"/>
        <w:ind w:left="209" w:firstLine="416" w:firstLineChars="200"/>
        <w:rPr>
          <w:spacing w:val="-1"/>
          <w:sz w:val="21"/>
          <w:szCs w:val="21"/>
          <w:lang w:eastAsia="zh-CN"/>
        </w:rPr>
      </w:pPr>
      <w:r>
        <w:rPr>
          <w:spacing w:val="-1"/>
          <w:sz w:val="21"/>
          <w:szCs w:val="21"/>
          <w:lang w:eastAsia="zh-CN"/>
        </w:rPr>
        <w:t>6.表中数据以单位实际帐面数据为准</w:t>
      </w:r>
      <w:r>
        <w:rPr>
          <w:rFonts w:hint="eastAsia"/>
          <w:spacing w:val="-1"/>
          <w:sz w:val="21"/>
          <w:szCs w:val="21"/>
          <w:lang w:eastAsia="zh-CN"/>
        </w:rPr>
        <w:t>，</w:t>
      </w:r>
      <w:r>
        <w:rPr>
          <w:spacing w:val="-1"/>
          <w:sz w:val="21"/>
          <w:szCs w:val="21"/>
          <w:lang w:eastAsia="zh-CN"/>
        </w:rPr>
        <w:t>保留小数点后两位数字。</w:t>
      </w:r>
    </w:p>
    <w:p w14:paraId="3614BC7E">
      <w:pPr>
        <w:spacing w:before="97" w:line="222" w:lineRule="auto"/>
        <w:ind w:left="215"/>
        <w:rPr>
          <w:rFonts w:ascii="仿宋" w:hAnsi="仿宋" w:eastAsia="仿宋" w:cs="仿宋"/>
          <w:spacing w:val="7"/>
          <w:sz w:val="30"/>
          <w:szCs w:val="30"/>
          <w:lang w:eastAsia="zh-CN"/>
        </w:rPr>
        <w:sectPr>
          <w:footerReference r:id="rId5" w:type="default"/>
          <w:pgSz w:w="16838" w:h="11900" w:orient="landscape"/>
          <w:pgMar w:top="1587" w:right="1417" w:bottom="1587" w:left="1417" w:header="0" w:footer="1310" w:gutter="0"/>
          <w:cols w:space="0" w:num="1"/>
        </w:sectPr>
      </w:pPr>
    </w:p>
    <w:p w14:paraId="1E89FFDE">
      <w:pPr>
        <w:spacing w:before="97" w:line="222" w:lineRule="auto"/>
        <w:ind w:left="215"/>
        <w:rPr>
          <w:rFonts w:ascii="仿宋" w:hAnsi="仿宋" w:eastAsia="仿宋" w:cs="仿宋"/>
          <w:sz w:val="30"/>
          <w:szCs w:val="30"/>
          <w:lang w:eastAsia="zh-CN"/>
        </w:rPr>
      </w:pPr>
      <w:r>
        <w:rPr>
          <w:rFonts w:ascii="仿宋" w:hAnsi="仿宋" w:eastAsia="仿宋" w:cs="仿宋"/>
          <w:spacing w:val="7"/>
          <w:sz w:val="30"/>
          <w:szCs w:val="30"/>
          <w:lang w:eastAsia="zh-CN"/>
        </w:rPr>
        <w:t>附件2</w:t>
      </w:r>
      <w:r>
        <w:rPr>
          <w:rFonts w:hint="eastAsia" w:ascii="仿宋" w:hAnsi="仿宋" w:eastAsia="仿宋" w:cs="仿宋"/>
          <w:spacing w:val="7"/>
          <w:sz w:val="30"/>
          <w:szCs w:val="30"/>
          <w:lang w:eastAsia="zh-CN"/>
        </w:rPr>
        <w:t>：</w:t>
      </w:r>
      <w:r>
        <w:rPr>
          <w:rFonts w:ascii="仿宋" w:hAnsi="仿宋" w:eastAsia="仿宋" w:cs="仿宋"/>
          <w:spacing w:val="7"/>
          <w:sz w:val="30"/>
          <w:szCs w:val="30"/>
          <w:lang w:eastAsia="zh-CN"/>
        </w:rPr>
        <w:t>项目绩效目标完成情况及收支明细表</w:t>
      </w:r>
    </w:p>
    <w:p w14:paraId="7C3755E9">
      <w:pPr>
        <w:spacing w:line="359" w:lineRule="auto"/>
        <w:rPr>
          <w:lang w:eastAsia="zh-CN"/>
        </w:rPr>
      </w:pPr>
    </w:p>
    <w:p w14:paraId="1725CC78">
      <w:pPr>
        <w:pStyle w:val="2"/>
        <w:spacing w:before="52" w:line="219" w:lineRule="auto"/>
        <w:ind w:left="1185"/>
        <w:rPr>
          <w:sz w:val="20"/>
          <w:szCs w:val="20"/>
          <w:lang w:eastAsia="zh-CN"/>
        </w:rPr>
      </w:pPr>
      <w:r>
        <w:rPr>
          <w:spacing w:val="3"/>
          <w:sz w:val="20"/>
          <w:szCs w:val="20"/>
          <w:lang w:eastAsia="zh-CN"/>
        </w:rPr>
        <w:t>附表2-1</w:t>
      </w:r>
    </w:p>
    <w:p w14:paraId="33208699">
      <w:pPr>
        <w:tabs>
          <w:tab w:val="left" w:pos="3570"/>
        </w:tabs>
        <w:spacing w:before="69" w:line="212" w:lineRule="auto"/>
        <w:ind w:left="3656" w:right="26" w:hanging="3616"/>
        <w:jc w:val="center"/>
        <w:rPr>
          <w:rFonts w:ascii="黑体" w:hAnsi="黑体" w:eastAsia="黑体" w:cs="黑体"/>
          <w:b/>
          <w:bCs/>
          <w:spacing w:val="-4"/>
          <w:sz w:val="28"/>
          <w:szCs w:val="28"/>
          <w:lang w:eastAsia="zh-CN"/>
        </w:rPr>
      </w:pPr>
      <w:r>
        <w:rPr>
          <w:rFonts w:ascii="黑体" w:hAnsi="黑体" w:eastAsia="黑体" w:cs="黑体"/>
          <w:b/>
          <w:bCs/>
          <w:spacing w:val="-4"/>
          <w:sz w:val="28"/>
          <w:szCs w:val="28"/>
          <w:lang w:eastAsia="zh-CN"/>
        </w:rPr>
        <w:t>北京汽车技师学院购置汽车喷漆教学实训设备项目绩效目标</w:t>
      </w:r>
    </w:p>
    <w:p w14:paraId="3DEEA2AA">
      <w:pPr>
        <w:tabs>
          <w:tab w:val="left" w:pos="3570"/>
        </w:tabs>
        <w:spacing w:before="69" w:line="212" w:lineRule="auto"/>
        <w:ind w:left="3656" w:right="26" w:hanging="3616"/>
        <w:jc w:val="center"/>
        <w:rPr>
          <w:rFonts w:ascii="黑体" w:hAnsi="黑体" w:eastAsia="黑体" w:cs="黑体"/>
          <w:b/>
          <w:bCs/>
          <w:spacing w:val="-4"/>
          <w:sz w:val="28"/>
          <w:szCs w:val="28"/>
          <w:lang w:eastAsia="zh-CN"/>
        </w:rPr>
      </w:pPr>
      <w:r>
        <w:rPr>
          <w:rFonts w:ascii="黑体" w:hAnsi="黑体" w:eastAsia="黑体" w:cs="黑体"/>
          <w:b/>
          <w:bCs/>
          <w:spacing w:val="-4"/>
          <w:sz w:val="28"/>
          <w:szCs w:val="28"/>
          <w:lang w:eastAsia="zh-CN"/>
        </w:rPr>
        <w:t>完成情况及收支明细表</w:t>
      </w:r>
    </w:p>
    <w:p w14:paraId="701DE171">
      <w:pPr>
        <w:tabs>
          <w:tab w:val="left" w:pos="3570"/>
        </w:tabs>
        <w:spacing w:before="69" w:line="212" w:lineRule="auto"/>
        <w:ind w:left="3656" w:right="26" w:hanging="3616"/>
        <w:jc w:val="center"/>
        <w:rPr>
          <w:rFonts w:ascii="黑体" w:hAnsi="黑体" w:eastAsia="黑体" w:cs="黑体"/>
          <w:b/>
          <w:bCs/>
          <w:spacing w:val="-4"/>
          <w:sz w:val="28"/>
          <w:szCs w:val="28"/>
          <w:lang w:eastAsia="zh-CN"/>
        </w:rPr>
      </w:pPr>
    </w:p>
    <w:p w14:paraId="5E44EEF6">
      <w:pPr>
        <w:pStyle w:val="2"/>
        <w:spacing w:before="15" w:line="201" w:lineRule="auto"/>
        <w:ind w:left="1185"/>
        <w:rPr>
          <w:sz w:val="18"/>
          <w:szCs w:val="18"/>
          <w:lang w:eastAsia="zh-CN"/>
        </w:rPr>
      </w:pPr>
      <w:r>
        <w:rPr>
          <w:spacing w:val="-4"/>
          <w:sz w:val="18"/>
          <w:szCs w:val="18"/>
          <w:lang w:eastAsia="zh-CN"/>
        </w:rPr>
        <w:t>单位：万元</w:t>
      </w:r>
    </w:p>
    <w:tbl>
      <w:tblPr>
        <w:tblStyle w:val="8"/>
        <w:tblW w:w="81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0"/>
        <w:gridCol w:w="4395"/>
        <w:gridCol w:w="1496"/>
        <w:gridCol w:w="1373"/>
      </w:tblGrid>
      <w:tr w14:paraId="41224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890" w:type="dxa"/>
            <w:vMerge w:val="restart"/>
            <w:textDirection w:val="tbRlV"/>
            <w:vAlign w:val="center"/>
          </w:tcPr>
          <w:p w14:paraId="40ADE726">
            <w:pPr>
              <w:pStyle w:val="9"/>
              <w:jc w:val="center"/>
              <w:rPr>
                <w:sz w:val="18"/>
                <w:szCs w:val="18"/>
              </w:rPr>
            </w:pPr>
            <w:r>
              <w:rPr>
                <w:spacing w:val="28"/>
                <w:sz w:val="18"/>
                <w:szCs w:val="18"/>
              </w:rPr>
              <w:t>绩效目标完成情况</w:t>
            </w:r>
          </w:p>
        </w:tc>
        <w:tc>
          <w:tcPr>
            <w:tcW w:w="4395" w:type="dxa"/>
          </w:tcPr>
          <w:p w14:paraId="7A479FD6">
            <w:pPr>
              <w:pStyle w:val="9"/>
              <w:spacing w:before="125" w:line="219" w:lineRule="auto"/>
              <w:ind w:left="1470"/>
              <w:rPr>
                <w:sz w:val="18"/>
                <w:szCs w:val="18"/>
              </w:rPr>
            </w:pPr>
            <w:r>
              <w:rPr>
                <w:spacing w:val="-2"/>
                <w:sz w:val="18"/>
                <w:szCs w:val="18"/>
              </w:rPr>
              <w:t>计划内容</w:t>
            </w:r>
          </w:p>
        </w:tc>
        <w:tc>
          <w:tcPr>
            <w:tcW w:w="1496" w:type="dxa"/>
          </w:tcPr>
          <w:p w14:paraId="086A4DA7">
            <w:pPr>
              <w:pStyle w:val="9"/>
              <w:spacing w:before="126" w:line="220" w:lineRule="auto"/>
              <w:jc w:val="center"/>
              <w:rPr>
                <w:sz w:val="18"/>
                <w:szCs w:val="18"/>
              </w:rPr>
            </w:pPr>
            <w:r>
              <w:rPr>
                <w:spacing w:val="-6"/>
                <w:sz w:val="18"/>
                <w:szCs w:val="18"/>
              </w:rPr>
              <w:t>目标调整情况</w:t>
            </w:r>
          </w:p>
        </w:tc>
        <w:tc>
          <w:tcPr>
            <w:tcW w:w="1373" w:type="dxa"/>
          </w:tcPr>
          <w:p w14:paraId="5E600CFE">
            <w:pPr>
              <w:pStyle w:val="9"/>
              <w:spacing w:before="125" w:line="219" w:lineRule="auto"/>
              <w:jc w:val="center"/>
              <w:rPr>
                <w:sz w:val="18"/>
                <w:szCs w:val="18"/>
              </w:rPr>
            </w:pPr>
            <w:r>
              <w:rPr>
                <w:spacing w:val="-6"/>
                <w:sz w:val="18"/>
                <w:szCs w:val="18"/>
              </w:rPr>
              <w:t>实际完成情况</w:t>
            </w:r>
          </w:p>
        </w:tc>
      </w:tr>
      <w:tr w14:paraId="71C59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1" w:hRule="atLeast"/>
          <w:jc w:val="center"/>
        </w:trPr>
        <w:tc>
          <w:tcPr>
            <w:tcW w:w="890" w:type="dxa"/>
            <w:vMerge w:val="continue"/>
            <w:textDirection w:val="tbRlV"/>
          </w:tcPr>
          <w:p w14:paraId="20548191">
            <w:pPr>
              <w:rPr>
                <w:rFonts w:ascii="宋体" w:hAnsi="宋体" w:eastAsia="宋体" w:cs="宋体"/>
                <w:sz w:val="18"/>
                <w:szCs w:val="18"/>
              </w:rPr>
            </w:pPr>
          </w:p>
        </w:tc>
        <w:tc>
          <w:tcPr>
            <w:tcW w:w="4395" w:type="dxa"/>
            <w:vAlign w:val="center"/>
          </w:tcPr>
          <w:p w14:paraId="2F25D1E8">
            <w:pPr>
              <w:pStyle w:val="9"/>
              <w:rPr>
                <w:sz w:val="18"/>
                <w:szCs w:val="18"/>
                <w:lang w:eastAsia="zh-CN"/>
              </w:rPr>
            </w:pPr>
            <w:r>
              <w:rPr>
                <w:spacing w:val="-3"/>
                <w:sz w:val="18"/>
                <w:szCs w:val="18"/>
                <w:lang w:eastAsia="zh-CN"/>
              </w:rPr>
              <w:t>2024年9月完成“购置汽车喷漆教学实训设备项目”的</w:t>
            </w:r>
            <w:r>
              <w:rPr>
                <w:spacing w:val="-6"/>
                <w:sz w:val="18"/>
                <w:szCs w:val="18"/>
                <w:lang w:eastAsia="zh-CN"/>
              </w:rPr>
              <w:t>的实施工作，并完成安装、调试、项目验收培训、维护保养</w:t>
            </w:r>
            <w:r>
              <w:rPr>
                <w:sz w:val="18"/>
                <w:szCs w:val="18"/>
                <w:lang w:eastAsia="zh-CN"/>
              </w:rPr>
              <w:t>等工作。</w:t>
            </w:r>
          </w:p>
        </w:tc>
        <w:tc>
          <w:tcPr>
            <w:tcW w:w="1496" w:type="dxa"/>
            <w:vAlign w:val="center"/>
          </w:tcPr>
          <w:p w14:paraId="5F3775DB">
            <w:pPr>
              <w:pStyle w:val="9"/>
              <w:spacing w:before="216" w:line="220" w:lineRule="auto"/>
              <w:jc w:val="center"/>
              <w:rPr>
                <w:sz w:val="18"/>
                <w:szCs w:val="18"/>
              </w:rPr>
            </w:pPr>
            <w:r>
              <w:rPr>
                <w:sz w:val="18"/>
                <w:szCs w:val="18"/>
              </w:rPr>
              <w:t>无</w:t>
            </w:r>
          </w:p>
        </w:tc>
        <w:tc>
          <w:tcPr>
            <w:tcW w:w="1373" w:type="dxa"/>
            <w:vAlign w:val="center"/>
          </w:tcPr>
          <w:p w14:paraId="116ED0F9">
            <w:pPr>
              <w:pStyle w:val="9"/>
              <w:spacing w:before="215" w:line="219" w:lineRule="auto"/>
              <w:jc w:val="center"/>
              <w:rPr>
                <w:sz w:val="18"/>
                <w:szCs w:val="18"/>
              </w:rPr>
            </w:pPr>
            <w:r>
              <w:rPr>
                <w:spacing w:val="-2"/>
                <w:sz w:val="18"/>
                <w:szCs w:val="18"/>
              </w:rPr>
              <w:t>全部完成</w:t>
            </w:r>
          </w:p>
        </w:tc>
      </w:tr>
      <w:tr w14:paraId="4940E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9" w:hRule="atLeast"/>
          <w:jc w:val="center"/>
        </w:trPr>
        <w:tc>
          <w:tcPr>
            <w:tcW w:w="890" w:type="dxa"/>
            <w:vMerge w:val="continue"/>
            <w:textDirection w:val="tbRlV"/>
          </w:tcPr>
          <w:p w14:paraId="722F3A32">
            <w:pPr>
              <w:rPr>
                <w:rFonts w:ascii="宋体" w:hAnsi="宋体" w:eastAsia="宋体" w:cs="宋体"/>
                <w:sz w:val="18"/>
                <w:szCs w:val="18"/>
              </w:rPr>
            </w:pPr>
          </w:p>
        </w:tc>
        <w:tc>
          <w:tcPr>
            <w:tcW w:w="4395" w:type="dxa"/>
          </w:tcPr>
          <w:p w14:paraId="6977F801">
            <w:pPr>
              <w:rPr>
                <w:rFonts w:ascii="宋体" w:hAnsi="宋体" w:eastAsia="宋体" w:cs="宋体"/>
                <w:sz w:val="18"/>
                <w:szCs w:val="18"/>
              </w:rPr>
            </w:pPr>
          </w:p>
        </w:tc>
        <w:tc>
          <w:tcPr>
            <w:tcW w:w="1496" w:type="dxa"/>
          </w:tcPr>
          <w:p w14:paraId="460922DE">
            <w:pPr>
              <w:jc w:val="center"/>
              <w:rPr>
                <w:rFonts w:ascii="宋体" w:hAnsi="宋体" w:eastAsia="宋体" w:cs="宋体"/>
                <w:sz w:val="18"/>
                <w:szCs w:val="18"/>
              </w:rPr>
            </w:pPr>
          </w:p>
        </w:tc>
        <w:tc>
          <w:tcPr>
            <w:tcW w:w="1373" w:type="dxa"/>
          </w:tcPr>
          <w:p w14:paraId="73403B11">
            <w:pPr>
              <w:jc w:val="center"/>
              <w:rPr>
                <w:rFonts w:ascii="宋体" w:hAnsi="宋体" w:eastAsia="宋体" w:cs="宋体"/>
                <w:sz w:val="18"/>
                <w:szCs w:val="18"/>
              </w:rPr>
            </w:pPr>
          </w:p>
        </w:tc>
      </w:tr>
      <w:tr w14:paraId="59022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9" w:hRule="atLeast"/>
          <w:jc w:val="center"/>
        </w:trPr>
        <w:tc>
          <w:tcPr>
            <w:tcW w:w="890" w:type="dxa"/>
            <w:vMerge w:val="continue"/>
            <w:textDirection w:val="tbRlV"/>
          </w:tcPr>
          <w:p w14:paraId="01A67098">
            <w:pPr>
              <w:rPr>
                <w:rFonts w:ascii="宋体" w:hAnsi="宋体" w:eastAsia="宋体" w:cs="宋体"/>
                <w:sz w:val="18"/>
                <w:szCs w:val="18"/>
              </w:rPr>
            </w:pPr>
          </w:p>
        </w:tc>
        <w:tc>
          <w:tcPr>
            <w:tcW w:w="4395" w:type="dxa"/>
          </w:tcPr>
          <w:p w14:paraId="4C542646">
            <w:pPr>
              <w:rPr>
                <w:rFonts w:ascii="宋体" w:hAnsi="宋体" w:eastAsia="宋体" w:cs="宋体"/>
                <w:sz w:val="18"/>
                <w:szCs w:val="18"/>
              </w:rPr>
            </w:pPr>
          </w:p>
        </w:tc>
        <w:tc>
          <w:tcPr>
            <w:tcW w:w="1496" w:type="dxa"/>
          </w:tcPr>
          <w:p w14:paraId="77D4F0E3">
            <w:pPr>
              <w:jc w:val="center"/>
              <w:rPr>
                <w:rFonts w:ascii="宋体" w:hAnsi="宋体" w:eastAsia="宋体" w:cs="宋体"/>
                <w:sz w:val="18"/>
                <w:szCs w:val="18"/>
              </w:rPr>
            </w:pPr>
          </w:p>
        </w:tc>
        <w:tc>
          <w:tcPr>
            <w:tcW w:w="1373" w:type="dxa"/>
          </w:tcPr>
          <w:p w14:paraId="1AEC9CBA">
            <w:pPr>
              <w:jc w:val="center"/>
              <w:rPr>
                <w:rFonts w:ascii="宋体" w:hAnsi="宋体" w:eastAsia="宋体" w:cs="宋体"/>
                <w:sz w:val="18"/>
                <w:szCs w:val="18"/>
              </w:rPr>
            </w:pPr>
          </w:p>
        </w:tc>
      </w:tr>
      <w:tr w14:paraId="2E062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9" w:hRule="atLeast"/>
          <w:jc w:val="center"/>
        </w:trPr>
        <w:tc>
          <w:tcPr>
            <w:tcW w:w="890" w:type="dxa"/>
            <w:vMerge w:val="continue"/>
            <w:textDirection w:val="tbRlV"/>
          </w:tcPr>
          <w:p w14:paraId="2772C59E">
            <w:pPr>
              <w:rPr>
                <w:rFonts w:ascii="宋体" w:hAnsi="宋体" w:eastAsia="宋体" w:cs="宋体"/>
                <w:sz w:val="18"/>
                <w:szCs w:val="18"/>
              </w:rPr>
            </w:pPr>
          </w:p>
        </w:tc>
        <w:tc>
          <w:tcPr>
            <w:tcW w:w="4395" w:type="dxa"/>
          </w:tcPr>
          <w:p w14:paraId="1C56BEE1">
            <w:pPr>
              <w:rPr>
                <w:rFonts w:ascii="宋体" w:hAnsi="宋体" w:eastAsia="宋体" w:cs="宋体"/>
                <w:sz w:val="18"/>
                <w:szCs w:val="18"/>
              </w:rPr>
            </w:pPr>
          </w:p>
        </w:tc>
        <w:tc>
          <w:tcPr>
            <w:tcW w:w="1496" w:type="dxa"/>
          </w:tcPr>
          <w:p w14:paraId="41689EA2">
            <w:pPr>
              <w:jc w:val="center"/>
              <w:rPr>
                <w:rFonts w:ascii="宋体" w:hAnsi="宋体" w:eastAsia="宋体" w:cs="宋体"/>
                <w:sz w:val="18"/>
                <w:szCs w:val="18"/>
              </w:rPr>
            </w:pPr>
          </w:p>
        </w:tc>
        <w:tc>
          <w:tcPr>
            <w:tcW w:w="1373" w:type="dxa"/>
          </w:tcPr>
          <w:p w14:paraId="67D078E9">
            <w:pPr>
              <w:jc w:val="center"/>
              <w:rPr>
                <w:rFonts w:ascii="宋体" w:hAnsi="宋体" w:eastAsia="宋体" w:cs="宋体"/>
                <w:sz w:val="18"/>
                <w:szCs w:val="18"/>
              </w:rPr>
            </w:pPr>
          </w:p>
        </w:tc>
      </w:tr>
      <w:tr w14:paraId="1F9D7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 w:hRule="atLeast"/>
          <w:jc w:val="center"/>
        </w:trPr>
        <w:tc>
          <w:tcPr>
            <w:tcW w:w="890" w:type="dxa"/>
            <w:vMerge w:val="restart"/>
            <w:textDirection w:val="tbRlV"/>
            <w:vAlign w:val="center"/>
          </w:tcPr>
          <w:p w14:paraId="6BEBA36B">
            <w:pPr>
              <w:pStyle w:val="9"/>
              <w:jc w:val="center"/>
              <w:rPr>
                <w:sz w:val="18"/>
                <w:szCs w:val="18"/>
              </w:rPr>
            </w:pPr>
            <w:r>
              <w:rPr>
                <w:w w:val="120"/>
                <w:sz w:val="18"/>
                <w:szCs w:val="18"/>
              </w:rPr>
              <w:t>资金到位情况</w:t>
            </w:r>
          </w:p>
        </w:tc>
        <w:tc>
          <w:tcPr>
            <w:tcW w:w="4395" w:type="dxa"/>
            <w:vAlign w:val="center"/>
          </w:tcPr>
          <w:p w14:paraId="3BB6A68D">
            <w:pPr>
              <w:pStyle w:val="9"/>
              <w:spacing w:before="190" w:line="220" w:lineRule="auto"/>
              <w:jc w:val="center"/>
              <w:rPr>
                <w:sz w:val="18"/>
                <w:szCs w:val="18"/>
              </w:rPr>
            </w:pPr>
            <w:r>
              <w:rPr>
                <w:spacing w:val="-2"/>
                <w:sz w:val="18"/>
                <w:szCs w:val="18"/>
              </w:rPr>
              <w:t>项目资金</w:t>
            </w:r>
          </w:p>
        </w:tc>
        <w:tc>
          <w:tcPr>
            <w:tcW w:w="1496" w:type="dxa"/>
            <w:vAlign w:val="center"/>
          </w:tcPr>
          <w:p w14:paraId="4084ABB4">
            <w:pPr>
              <w:pStyle w:val="9"/>
              <w:spacing w:before="189" w:line="219" w:lineRule="auto"/>
              <w:ind w:left="66"/>
              <w:jc w:val="center"/>
              <w:rPr>
                <w:sz w:val="18"/>
                <w:szCs w:val="18"/>
              </w:rPr>
            </w:pPr>
            <w:r>
              <w:rPr>
                <w:spacing w:val="-2"/>
                <w:sz w:val="18"/>
                <w:szCs w:val="18"/>
              </w:rPr>
              <w:t>预算批复数</w:t>
            </w:r>
          </w:p>
        </w:tc>
        <w:tc>
          <w:tcPr>
            <w:tcW w:w="1373" w:type="dxa"/>
            <w:vAlign w:val="center"/>
          </w:tcPr>
          <w:p w14:paraId="68CF4F11">
            <w:pPr>
              <w:pStyle w:val="9"/>
              <w:spacing w:before="189" w:line="219" w:lineRule="auto"/>
              <w:ind w:left="58"/>
              <w:jc w:val="center"/>
              <w:rPr>
                <w:sz w:val="18"/>
                <w:szCs w:val="18"/>
              </w:rPr>
            </w:pPr>
            <w:r>
              <w:rPr>
                <w:spacing w:val="-2"/>
                <w:sz w:val="18"/>
                <w:szCs w:val="18"/>
              </w:rPr>
              <w:t>资金到位数</w:t>
            </w:r>
          </w:p>
        </w:tc>
      </w:tr>
      <w:tr w14:paraId="122EB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890" w:type="dxa"/>
            <w:vMerge w:val="continue"/>
            <w:textDirection w:val="tbRlV"/>
            <w:vAlign w:val="center"/>
          </w:tcPr>
          <w:p w14:paraId="4F70C91A">
            <w:pPr>
              <w:jc w:val="center"/>
              <w:rPr>
                <w:rFonts w:ascii="宋体" w:hAnsi="宋体" w:eastAsia="宋体" w:cs="宋体"/>
                <w:sz w:val="18"/>
                <w:szCs w:val="18"/>
              </w:rPr>
            </w:pPr>
          </w:p>
        </w:tc>
        <w:tc>
          <w:tcPr>
            <w:tcW w:w="4395" w:type="dxa"/>
            <w:vAlign w:val="center"/>
          </w:tcPr>
          <w:p w14:paraId="7AF6418E">
            <w:pPr>
              <w:pStyle w:val="9"/>
              <w:spacing w:before="219" w:line="198" w:lineRule="auto"/>
              <w:ind w:left="10"/>
              <w:jc w:val="both"/>
              <w:rPr>
                <w:sz w:val="18"/>
                <w:szCs w:val="18"/>
              </w:rPr>
            </w:pPr>
            <w:r>
              <w:rPr>
                <w:spacing w:val="-2"/>
                <w:sz w:val="18"/>
                <w:szCs w:val="18"/>
              </w:rPr>
              <w:t>财政拨款</w:t>
            </w:r>
          </w:p>
        </w:tc>
        <w:tc>
          <w:tcPr>
            <w:tcW w:w="1496" w:type="dxa"/>
            <w:vAlign w:val="center"/>
          </w:tcPr>
          <w:p w14:paraId="68607D22">
            <w:pPr>
              <w:pStyle w:val="9"/>
              <w:spacing w:before="133" w:line="239" w:lineRule="auto"/>
              <w:ind w:left="207"/>
              <w:jc w:val="center"/>
              <w:rPr>
                <w:sz w:val="18"/>
                <w:szCs w:val="18"/>
              </w:rPr>
            </w:pPr>
            <w:r>
              <w:rPr>
                <w:spacing w:val="-1"/>
                <w:sz w:val="18"/>
                <w:szCs w:val="18"/>
              </w:rPr>
              <w:t>658.35</w:t>
            </w:r>
          </w:p>
        </w:tc>
        <w:tc>
          <w:tcPr>
            <w:tcW w:w="1373" w:type="dxa"/>
            <w:vAlign w:val="center"/>
          </w:tcPr>
          <w:p w14:paraId="37669C27">
            <w:pPr>
              <w:pStyle w:val="9"/>
              <w:spacing w:before="133" w:line="239" w:lineRule="auto"/>
              <w:ind w:left="199"/>
              <w:jc w:val="center"/>
              <w:rPr>
                <w:sz w:val="18"/>
                <w:szCs w:val="18"/>
              </w:rPr>
            </w:pPr>
            <w:r>
              <w:rPr>
                <w:spacing w:val="-1"/>
                <w:sz w:val="18"/>
                <w:szCs w:val="18"/>
              </w:rPr>
              <w:t>658.35</w:t>
            </w:r>
          </w:p>
        </w:tc>
      </w:tr>
      <w:tr w14:paraId="066FF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9" w:hRule="atLeast"/>
          <w:jc w:val="center"/>
        </w:trPr>
        <w:tc>
          <w:tcPr>
            <w:tcW w:w="890" w:type="dxa"/>
            <w:vMerge w:val="continue"/>
            <w:textDirection w:val="tbRlV"/>
            <w:vAlign w:val="center"/>
          </w:tcPr>
          <w:p w14:paraId="23D587DA">
            <w:pPr>
              <w:jc w:val="center"/>
              <w:rPr>
                <w:rFonts w:ascii="宋体" w:hAnsi="宋体" w:eastAsia="宋体" w:cs="宋体"/>
                <w:sz w:val="18"/>
                <w:szCs w:val="18"/>
              </w:rPr>
            </w:pPr>
          </w:p>
        </w:tc>
        <w:tc>
          <w:tcPr>
            <w:tcW w:w="4395" w:type="dxa"/>
            <w:vAlign w:val="center"/>
          </w:tcPr>
          <w:p w14:paraId="54494FC9">
            <w:pPr>
              <w:pStyle w:val="9"/>
              <w:spacing w:before="199" w:line="219" w:lineRule="auto"/>
              <w:ind w:left="10"/>
              <w:jc w:val="both"/>
              <w:rPr>
                <w:sz w:val="18"/>
                <w:szCs w:val="18"/>
              </w:rPr>
            </w:pPr>
            <w:r>
              <w:rPr>
                <w:spacing w:val="-1"/>
                <w:sz w:val="18"/>
                <w:szCs w:val="18"/>
              </w:rPr>
              <w:t>项目单位自筹资金</w:t>
            </w:r>
          </w:p>
        </w:tc>
        <w:tc>
          <w:tcPr>
            <w:tcW w:w="1496" w:type="dxa"/>
            <w:vAlign w:val="center"/>
          </w:tcPr>
          <w:p w14:paraId="2740F873">
            <w:pPr>
              <w:jc w:val="center"/>
              <w:rPr>
                <w:rFonts w:ascii="宋体" w:hAnsi="宋体" w:eastAsia="宋体" w:cs="宋体"/>
                <w:sz w:val="18"/>
                <w:szCs w:val="18"/>
              </w:rPr>
            </w:pPr>
          </w:p>
        </w:tc>
        <w:tc>
          <w:tcPr>
            <w:tcW w:w="1373" w:type="dxa"/>
            <w:vAlign w:val="center"/>
          </w:tcPr>
          <w:p w14:paraId="6E95282B">
            <w:pPr>
              <w:jc w:val="center"/>
              <w:rPr>
                <w:rFonts w:ascii="宋体" w:hAnsi="宋体" w:eastAsia="宋体" w:cs="宋体"/>
                <w:sz w:val="18"/>
                <w:szCs w:val="18"/>
              </w:rPr>
            </w:pPr>
          </w:p>
        </w:tc>
      </w:tr>
      <w:tr w14:paraId="41780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90" w:type="dxa"/>
            <w:vMerge w:val="continue"/>
            <w:textDirection w:val="tbRlV"/>
            <w:vAlign w:val="center"/>
          </w:tcPr>
          <w:p w14:paraId="00961589">
            <w:pPr>
              <w:jc w:val="center"/>
              <w:rPr>
                <w:rFonts w:ascii="宋体" w:hAnsi="宋体" w:eastAsia="宋体" w:cs="宋体"/>
                <w:sz w:val="18"/>
                <w:szCs w:val="18"/>
              </w:rPr>
            </w:pPr>
          </w:p>
        </w:tc>
        <w:tc>
          <w:tcPr>
            <w:tcW w:w="4395" w:type="dxa"/>
            <w:vAlign w:val="center"/>
          </w:tcPr>
          <w:p w14:paraId="4D5F4B5F">
            <w:pPr>
              <w:pStyle w:val="9"/>
              <w:spacing w:before="211" w:line="195" w:lineRule="auto"/>
              <w:ind w:left="10"/>
              <w:jc w:val="both"/>
              <w:rPr>
                <w:sz w:val="18"/>
                <w:szCs w:val="18"/>
              </w:rPr>
            </w:pPr>
            <w:r>
              <w:rPr>
                <w:spacing w:val="-2"/>
                <w:sz w:val="18"/>
                <w:szCs w:val="18"/>
              </w:rPr>
              <w:t>其他资金</w:t>
            </w:r>
          </w:p>
        </w:tc>
        <w:tc>
          <w:tcPr>
            <w:tcW w:w="1496" w:type="dxa"/>
            <w:vAlign w:val="center"/>
          </w:tcPr>
          <w:p w14:paraId="448BC400">
            <w:pPr>
              <w:jc w:val="center"/>
              <w:rPr>
                <w:rFonts w:ascii="宋体" w:hAnsi="宋体" w:eastAsia="宋体" w:cs="宋体"/>
                <w:sz w:val="18"/>
                <w:szCs w:val="18"/>
              </w:rPr>
            </w:pPr>
          </w:p>
        </w:tc>
        <w:tc>
          <w:tcPr>
            <w:tcW w:w="1373" w:type="dxa"/>
            <w:vAlign w:val="center"/>
          </w:tcPr>
          <w:p w14:paraId="66F853A9">
            <w:pPr>
              <w:jc w:val="center"/>
              <w:rPr>
                <w:rFonts w:ascii="宋体" w:hAnsi="宋体" w:eastAsia="宋体" w:cs="宋体"/>
                <w:sz w:val="18"/>
                <w:szCs w:val="18"/>
              </w:rPr>
            </w:pPr>
          </w:p>
        </w:tc>
      </w:tr>
      <w:tr w14:paraId="5C6D3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890" w:type="dxa"/>
            <w:vMerge w:val="continue"/>
            <w:textDirection w:val="tbRlV"/>
            <w:vAlign w:val="center"/>
          </w:tcPr>
          <w:p w14:paraId="225464BA">
            <w:pPr>
              <w:jc w:val="center"/>
              <w:rPr>
                <w:rFonts w:ascii="宋体" w:hAnsi="宋体" w:eastAsia="宋体" w:cs="宋体"/>
                <w:sz w:val="18"/>
                <w:szCs w:val="18"/>
              </w:rPr>
            </w:pPr>
          </w:p>
        </w:tc>
        <w:tc>
          <w:tcPr>
            <w:tcW w:w="4395" w:type="dxa"/>
            <w:vAlign w:val="center"/>
          </w:tcPr>
          <w:p w14:paraId="0ECF8BFF">
            <w:pPr>
              <w:pStyle w:val="9"/>
              <w:spacing w:before="202" w:line="221" w:lineRule="auto"/>
              <w:jc w:val="center"/>
              <w:rPr>
                <w:sz w:val="18"/>
                <w:szCs w:val="18"/>
              </w:rPr>
            </w:pPr>
            <w:r>
              <w:rPr>
                <w:spacing w:val="-4"/>
                <w:sz w:val="18"/>
                <w:szCs w:val="18"/>
              </w:rPr>
              <w:t>合计</w:t>
            </w:r>
          </w:p>
        </w:tc>
        <w:tc>
          <w:tcPr>
            <w:tcW w:w="1496" w:type="dxa"/>
            <w:vAlign w:val="center"/>
          </w:tcPr>
          <w:p w14:paraId="252BD972">
            <w:pPr>
              <w:pStyle w:val="9"/>
              <w:spacing w:before="135" w:line="239" w:lineRule="auto"/>
              <w:ind w:left="207"/>
              <w:jc w:val="center"/>
              <w:rPr>
                <w:sz w:val="18"/>
                <w:szCs w:val="18"/>
              </w:rPr>
            </w:pPr>
            <w:r>
              <w:rPr>
                <w:spacing w:val="-1"/>
                <w:sz w:val="18"/>
                <w:szCs w:val="18"/>
              </w:rPr>
              <w:t>658.35</w:t>
            </w:r>
          </w:p>
        </w:tc>
        <w:tc>
          <w:tcPr>
            <w:tcW w:w="1373" w:type="dxa"/>
            <w:vAlign w:val="center"/>
          </w:tcPr>
          <w:p w14:paraId="4F36DBEF">
            <w:pPr>
              <w:pStyle w:val="9"/>
              <w:spacing w:before="135" w:line="239" w:lineRule="auto"/>
              <w:ind w:left="199"/>
              <w:jc w:val="center"/>
              <w:rPr>
                <w:sz w:val="18"/>
                <w:szCs w:val="18"/>
              </w:rPr>
            </w:pPr>
            <w:r>
              <w:rPr>
                <w:spacing w:val="-1"/>
                <w:sz w:val="18"/>
                <w:szCs w:val="18"/>
              </w:rPr>
              <w:t>658.35</w:t>
            </w:r>
          </w:p>
        </w:tc>
      </w:tr>
      <w:tr w14:paraId="652D4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890" w:type="dxa"/>
            <w:vMerge w:val="restart"/>
            <w:textDirection w:val="tbRlV"/>
            <w:vAlign w:val="center"/>
          </w:tcPr>
          <w:p w14:paraId="31EF7A7C">
            <w:pPr>
              <w:pStyle w:val="9"/>
              <w:jc w:val="center"/>
              <w:rPr>
                <w:sz w:val="18"/>
                <w:szCs w:val="18"/>
              </w:rPr>
            </w:pPr>
            <w:r>
              <w:rPr>
                <w:w w:val="120"/>
                <w:sz w:val="18"/>
                <w:szCs w:val="18"/>
              </w:rPr>
              <w:t>资金支出情况</w:t>
            </w:r>
          </w:p>
        </w:tc>
        <w:tc>
          <w:tcPr>
            <w:tcW w:w="4395" w:type="dxa"/>
            <w:vAlign w:val="center"/>
          </w:tcPr>
          <w:p w14:paraId="2A79C86B">
            <w:pPr>
              <w:pStyle w:val="9"/>
              <w:spacing w:before="199" w:line="219" w:lineRule="auto"/>
              <w:ind w:left="10"/>
              <w:jc w:val="center"/>
              <w:rPr>
                <w:spacing w:val="-1"/>
                <w:sz w:val="18"/>
                <w:szCs w:val="18"/>
              </w:rPr>
            </w:pPr>
            <w:r>
              <w:rPr>
                <w:spacing w:val="-1"/>
                <w:sz w:val="18"/>
                <w:szCs w:val="18"/>
              </w:rPr>
              <w:t>项目预算支出明细</w:t>
            </w:r>
          </w:p>
        </w:tc>
        <w:tc>
          <w:tcPr>
            <w:tcW w:w="1496" w:type="dxa"/>
            <w:vAlign w:val="center"/>
          </w:tcPr>
          <w:p w14:paraId="5F1FE73B">
            <w:pPr>
              <w:pStyle w:val="9"/>
              <w:spacing w:before="221" w:line="196" w:lineRule="auto"/>
              <w:ind w:left="66"/>
              <w:jc w:val="center"/>
              <w:rPr>
                <w:sz w:val="18"/>
                <w:szCs w:val="18"/>
              </w:rPr>
            </w:pPr>
            <w:r>
              <w:rPr>
                <w:spacing w:val="-2"/>
                <w:sz w:val="18"/>
                <w:szCs w:val="18"/>
              </w:rPr>
              <w:t>预算批复数</w:t>
            </w:r>
          </w:p>
        </w:tc>
        <w:tc>
          <w:tcPr>
            <w:tcW w:w="1373" w:type="dxa"/>
            <w:vAlign w:val="center"/>
          </w:tcPr>
          <w:p w14:paraId="38F3DD90">
            <w:pPr>
              <w:pStyle w:val="9"/>
              <w:spacing w:before="221" w:line="196" w:lineRule="auto"/>
              <w:ind w:left="58"/>
              <w:jc w:val="center"/>
              <w:rPr>
                <w:sz w:val="18"/>
                <w:szCs w:val="18"/>
              </w:rPr>
            </w:pPr>
            <w:r>
              <w:rPr>
                <w:spacing w:val="-2"/>
                <w:sz w:val="18"/>
                <w:szCs w:val="18"/>
              </w:rPr>
              <w:t>实际支出数</w:t>
            </w:r>
          </w:p>
        </w:tc>
      </w:tr>
      <w:tr w14:paraId="48741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 w:hRule="atLeast"/>
          <w:jc w:val="center"/>
        </w:trPr>
        <w:tc>
          <w:tcPr>
            <w:tcW w:w="890" w:type="dxa"/>
            <w:vMerge w:val="continue"/>
            <w:textDirection w:val="tbRlV"/>
          </w:tcPr>
          <w:p w14:paraId="5316CEE8">
            <w:pPr>
              <w:rPr>
                <w:rFonts w:ascii="宋体" w:hAnsi="宋体" w:eastAsia="宋体" w:cs="宋体"/>
                <w:sz w:val="18"/>
                <w:szCs w:val="18"/>
              </w:rPr>
            </w:pPr>
          </w:p>
        </w:tc>
        <w:tc>
          <w:tcPr>
            <w:tcW w:w="4395" w:type="dxa"/>
            <w:vAlign w:val="center"/>
          </w:tcPr>
          <w:p w14:paraId="0D996075">
            <w:pPr>
              <w:pStyle w:val="9"/>
              <w:spacing w:before="199" w:line="219" w:lineRule="auto"/>
              <w:ind w:left="10"/>
              <w:jc w:val="both"/>
              <w:rPr>
                <w:spacing w:val="-1"/>
                <w:sz w:val="18"/>
                <w:szCs w:val="18"/>
                <w:lang w:eastAsia="zh-CN"/>
              </w:rPr>
            </w:pPr>
            <w:r>
              <w:rPr>
                <w:spacing w:val="-1"/>
                <w:sz w:val="18"/>
                <w:szCs w:val="18"/>
                <w:lang w:eastAsia="zh-CN"/>
              </w:rPr>
              <w:t>专业设备购置</w:t>
            </w:r>
          </w:p>
        </w:tc>
        <w:tc>
          <w:tcPr>
            <w:tcW w:w="1496" w:type="dxa"/>
            <w:vAlign w:val="center"/>
          </w:tcPr>
          <w:p w14:paraId="4A9F53F9">
            <w:pPr>
              <w:pStyle w:val="9"/>
              <w:spacing w:before="135" w:line="239" w:lineRule="auto"/>
              <w:ind w:left="207"/>
              <w:jc w:val="center"/>
              <w:rPr>
                <w:spacing w:val="-1"/>
                <w:sz w:val="18"/>
                <w:szCs w:val="18"/>
              </w:rPr>
            </w:pPr>
            <w:r>
              <w:rPr>
                <w:spacing w:val="-1"/>
                <w:sz w:val="18"/>
                <w:szCs w:val="18"/>
              </w:rPr>
              <w:t>658.</w:t>
            </w:r>
            <w:r>
              <w:rPr>
                <w:spacing w:val="-1"/>
                <w:sz w:val="18"/>
                <w:szCs w:val="18"/>
                <w:lang w:eastAsia="zh-CN"/>
              </w:rPr>
              <w:t>1</w:t>
            </w:r>
            <w:r>
              <w:rPr>
                <w:spacing w:val="-1"/>
                <w:sz w:val="18"/>
                <w:szCs w:val="18"/>
              </w:rPr>
              <w:t>5</w:t>
            </w:r>
          </w:p>
        </w:tc>
        <w:tc>
          <w:tcPr>
            <w:tcW w:w="1373" w:type="dxa"/>
            <w:vAlign w:val="center"/>
          </w:tcPr>
          <w:p w14:paraId="1F7EDF29">
            <w:pPr>
              <w:pStyle w:val="9"/>
              <w:spacing w:before="135" w:line="239" w:lineRule="auto"/>
              <w:ind w:left="207"/>
              <w:jc w:val="center"/>
              <w:rPr>
                <w:spacing w:val="-1"/>
                <w:sz w:val="18"/>
                <w:szCs w:val="18"/>
              </w:rPr>
            </w:pPr>
            <w:r>
              <w:rPr>
                <w:spacing w:val="-1"/>
                <w:sz w:val="18"/>
                <w:szCs w:val="18"/>
              </w:rPr>
              <w:t>657.</w:t>
            </w:r>
            <w:r>
              <w:rPr>
                <w:spacing w:val="-1"/>
                <w:sz w:val="18"/>
                <w:szCs w:val="18"/>
                <w:lang w:eastAsia="zh-CN"/>
              </w:rPr>
              <w:t>7</w:t>
            </w:r>
            <w:r>
              <w:rPr>
                <w:spacing w:val="-1"/>
                <w:sz w:val="18"/>
                <w:szCs w:val="18"/>
              </w:rPr>
              <w:t>5</w:t>
            </w:r>
          </w:p>
        </w:tc>
      </w:tr>
      <w:tr w14:paraId="2A284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9" w:hRule="atLeast"/>
          <w:jc w:val="center"/>
        </w:trPr>
        <w:tc>
          <w:tcPr>
            <w:tcW w:w="890" w:type="dxa"/>
            <w:vMerge w:val="continue"/>
            <w:textDirection w:val="tbRlV"/>
          </w:tcPr>
          <w:p w14:paraId="3E0B90C4">
            <w:pPr>
              <w:rPr>
                <w:rFonts w:ascii="宋体" w:hAnsi="宋体" w:eastAsia="宋体" w:cs="宋体"/>
                <w:sz w:val="18"/>
                <w:szCs w:val="18"/>
              </w:rPr>
            </w:pPr>
          </w:p>
        </w:tc>
        <w:tc>
          <w:tcPr>
            <w:tcW w:w="4395" w:type="dxa"/>
            <w:vAlign w:val="center"/>
          </w:tcPr>
          <w:p w14:paraId="0C45AB07">
            <w:pPr>
              <w:pStyle w:val="9"/>
              <w:spacing w:before="199" w:line="219" w:lineRule="auto"/>
              <w:ind w:left="10"/>
              <w:jc w:val="both"/>
              <w:rPr>
                <w:spacing w:val="-1"/>
                <w:sz w:val="18"/>
                <w:szCs w:val="18"/>
                <w:lang w:eastAsia="zh-CN"/>
              </w:rPr>
            </w:pPr>
            <w:r>
              <w:rPr>
                <w:spacing w:val="-1"/>
                <w:sz w:val="18"/>
                <w:szCs w:val="18"/>
                <w:lang w:eastAsia="zh-CN"/>
              </w:rPr>
              <w:t>专家费</w:t>
            </w:r>
          </w:p>
        </w:tc>
        <w:tc>
          <w:tcPr>
            <w:tcW w:w="1496" w:type="dxa"/>
            <w:vAlign w:val="center"/>
          </w:tcPr>
          <w:p w14:paraId="6206154B">
            <w:pPr>
              <w:pStyle w:val="9"/>
              <w:spacing w:before="135" w:line="239" w:lineRule="auto"/>
              <w:ind w:left="207"/>
              <w:jc w:val="center"/>
              <w:rPr>
                <w:spacing w:val="-1"/>
                <w:sz w:val="18"/>
                <w:szCs w:val="18"/>
                <w:lang w:eastAsia="zh-CN"/>
              </w:rPr>
            </w:pPr>
            <w:r>
              <w:rPr>
                <w:spacing w:val="-1"/>
                <w:sz w:val="18"/>
                <w:szCs w:val="18"/>
                <w:lang w:eastAsia="zh-CN"/>
              </w:rPr>
              <w:t>0.20</w:t>
            </w:r>
          </w:p>
        </w:tc>
        <w:tc>
          <w:tcPr>
            <w:tcW w:w="1373" w:type="dxa"/>
            <w:vAlign w:val="center"/>
          </w:tcPr>
          <w:p w14:paraId="14477663">
            <w:pPr>
              <w:pStyle w:val="9"/>
              <w:spacing w:before="135" w:line="239" w:lineRule="auto"/>
              <w:ind w:left="207"/>
              <w:jc w:val="center"/>
              <w:rPr>
                <w:spacing w:val="-1"/>
                <w:sz w:val="18"/>
                <w:szCs w:val="18"/>
                <w:lang w:eastAsia="zh-CN"/>
              </w:rPr>
            </w:pPr>
            <w:r>
              <w:rPr>
                <w:spacing w:val="-1"/>
                <w:sz w:val="18"/>
                <w:szCs w:val="18"/>
                <w:lang w:eastAsia="zh-CN"/>
              </w:rPr>
              <w:t>0.20</w:t>
            </w:r>
          </w:p>
        </w:tc>
      </w:tr>
      <w:tr w14:paraId="64987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9" w:hRule="atLeast"/>
          <w:jc w:val="center"/>
        </w:trPr>
        <w:tc>
          <w:tcPr>
            <w:tcW w:w="890" w:type="dxa"/>
            <w:vMerge w:val="continue"/>
            <w:textDirection w:val="tbRlV"/>
          </w:tcPr>
          <w:p w14:paraId="5E07B31A">
            <w:pPr>
              <w:rPr>
                <w:rFonts w:ascii="宋体" w:hAnsi="宋体" w:eastAsia="宋体" w:cs="宋体"/>
                <w:sz w:val="18"/>
                <w:szCs w:val="18"/>
              </w:rPr>
            </w:pPr>
          </w:p>
        </w:tc>
        <w:tc>
          <w:tcPr>
            <w:tcW w:w="4395" w:type="dxa"/>
            <w:vAlign w:val="center"/>
          </w:tcPr>
          <w:p w14:paraId="35E0CFA5">
            <w:pPr>
              <w:jc w:val="both"/>
              <w:rPr>
                <w:rFonts w:ascii="宋体" w:hAnsi="宋体" w:eastAsia="宋体" w:cs="宋体"/>
                <w:sz w:val="18"/>
                <w:szCs w:val="18"/>
              </w:rPr>
            </w:pPr>
          </w:p>
        </w:tc>
        <w:tc>
          <w:tcPr>
            <w:tcW w:w="1496" w:type="dxa"/>
            <w:vAlign w:val="center"/>
          </w:tcPr>
          <w:p w14:paraId="4F226C01">
            <w:pPr>
              <w:jc w:val="center"/>
              <w:rPr>
                <w:rFonts w:ascii="宋体" w:hAnsi="宋体" w:eastAsia="宋体" w:cs="宋体"/>
                <w:sz w:val="18"/>
                <w:szCs w:val="18"/>
              </w:rPr>
            </w:pPr>
          </w:p>
        </w:tc>
        <w:tc>
          <w:tcPr>
            <w:tcW w:w="1373" w:type="dxa"/>
            <w:vAlign w:val="center"/>
          </w:tcPr>
          <w:p w14:paraId="54477551">
            <w:pPr>
              <w:jc w:val="center"/>
              <w:rPr>
                <w:rFonts w:ascii="宋体" w:hAnsi="宋体" w:eastAsia="宋体" w:cs="宋体"/>
                <w:sz w:val="18"/>
                <w:szCs w:val="18"/>
              </w:rPr>
            </w:pPr>
          </w:p>
        </w:tc>
      </w:tr>
      <w:tr w14:paraId="2CF97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 w:hRule="atLeast"/>
          <w:jc w:val="center"/>
        </w:trPr>
        <w:tc>
          <w:tcPr>
            <w:tcW w:w="890" w:type="dxa"/>
            <w:vMerge w:val="continue"/>
            <w:textDirection w:val="tbRlV"/>
          </w:tcPr>
          <w:p w14:paraId="555BABEB">
            <w:pPr>
              <w:rPr>
                <w:rFonts w:ascii="宋体" w:hAnsi="宋体" w:eastAsia="宋体" w:cs="宋体"/>
                <w:sz w:val="18"/>
                <w:szCs w:val="18"/>
              </w:rPr>
            </w:pPr>
          </w:p>
        </w:tc>
        <w:tc>
          <w:tcPr>
            <w:tcW w:w="4395" w:type="dxa"/>
            <w:vAlign w:val="center"/>
          </w:tcPr>
          <w:p w14:paraId="6A17144E">
            <w:pPr>
              <w:jc w:val="both"/>
              <w:rPr>
                <w:rFonts w:ascii="宋体" w:hAnsi="宋体" w:eastAsia="宋体" w:cs="宋体"/>
                <w:sz w:val="18"/>
                <w:szCs w:val="18"/>
              </w:rPr>
            </w:pPr>
          </w:p>
        </w:tc>
        <w:tc>
          <w:tcPr>
            <w:tcW w:w="1496" w:type="dxa"/>
            <w:vAlign w:val="center"/>
          </w:tcPr>
          <w:p w14:paraId="0B155C0B">
            <w:pPr>
              <w:jc w:val="both"/>
              <w:rPr>
                <w:rFonts w:ascii="宋体" w:hAnsi="宋体" w:eastAsia="宋体" w:cs="宋体"/>
                <w:sz w:val="18"/>
                <w:szCs w:val="18"/>
              </w:rPr>
            </w:pPr>
          </w:p>
        </w:tc>
        <w:tc>
          <w:tcPr>
            <w:tcW w:w="1373" w:type="dxa"/>
            <w:vAlign w:val="center"/>
          </w:tcPr>
          <w:p w14:paraId="572F5733">
            <w:pPr>
              <w:jc w:val="both"/>
              <w:rPr>
                <w:rFonts w:ascii="宋体" w:hAnsi="宋体" w:eastAsia="宋体" w:cs="宋体"/>
                <w:sz w:val="18"/>
                <w:szCs w:val="18"/>
              </w:rPr>
            </w:pPr>
          </w:p>
        </w:tc>
      </w:tr>
      <w:tr w14:paraId="005C6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890" w:type="dxa"/>
            <w:vMerge w:val="continue"/>
            <w:textDirection w:val="tbRlV"/>
          </w:tcPr>
          <w:p w14:paraId="14ED65AE">
            <w:pPr>
              <w:rPr>
                <w:rFonts w:ascii="宋体" w:hAnsi="宋体" w:eastAsia="宋体" w:cs="宋体"/>
                <w:sz w:val="18"/>
                <w:szCs w:val="18"/>
              </w:rPr>
            </w:pPr>
          </w:p>
        </w:tc>
        <w:tc>
          <w:tcPr>
            <w:tcW w:w="4395" w:type="dxa"/>
            <w:vAlign w:val="center"/>
          </w:tcPr>
          <w:p w14:paraId="597F6B32">
            <w:pPr>
              <w:jc w:val="both"/>
              <w:rPr>
                <w:rFonts w:ascii="宋体" w:hAnsi="宋体" w:eastAsia="宋体" w:cs="宋体"/>
                <w:sz w:val="18"/>
                <w:szCs w:val="18"/>
              </w:rPr>
            </w:pPr>
          </w:p>
        </w:tc>
        <w:tc>
          <w:tcPr>
            <w:tcW w:w="1496" w:type="dxa"/>
            <w:vAlign w:val="center"/>
          </w:tcPr>
          <w:p w14:paraId="6BC8AEE2">
            <w:pPr>
              <w:jc w:val="both"/>
              <w:rPr>
                <w:rFonts w:ascii="宋体" w:hAnsi="宋体" w:eastAsia="宋体" w:cs="宋体"/>
                <w:sz w:val="18"/>
                <w:szCs w:val="18"/>
              </w:rPr>
            </w:pPr>
          </w:p>
        </w:tc>
        <w:tc>
          <w:tcPr>
            <w:tcW w:w="1373" w:type="dxa"/>
            <w:vAlign w:val="center"/>
          </w:tcPr>
          <w:p w14:paraId="01447713">
            <w:pPr>
              <w:jc w:val="both"/>
              <w:rPr>
                <w:rFonts w:ascii="宋体" w:hAnsi="宋体" w:eastAsia="宋体" w:cs="宋体"/>
                <w:sz w:val="18"/>
                <w:szCs w:val="18"/>
              </w:rPr>
            </w:pPr>
          </w:p>
        </w:tc>
      </w:tr>
      <w:tr w14:paraId="0A134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890" w:type="dxa"/>
            <w:vMerge w:val="continue"/>
            <w:textDirection w:val="tbRlV"/>
          </w:tcPr>
          <w:p w14:paraId="293BC45B">
            <w:pPr>
              <w:rPr>
                <w:rFonts w:ascii="宋体" w:hAnsi="宋体" w:eastAsia="宋体" w:cs="宋体"/>
                <w:sz w:val="18"/>
                <w:szCs w:val="18"/>
              </w:rPr>
            </w:pPr>
          </w:p>
        </w:tc>
        <w:tc>
          <w:tcPr>
            <w:tcW w:w="4395" w:type="dxa"/>
            <w:vAlign w:val="center"/>
          </w:tcPr>
          <w:p w14:paraId="3743C5A0">
            <w:pPr>
              <w:jc w:val="both"/>
              <w:rPr>
                <w:rFonts w:ascii="宋体" w:hAnsi="宋体" w:eastAsia="宋体" w:cs="宋体"/>
                <w:sz w:val="18"/>
                <w:szCs w:val="18"/>
              </w:rPr>
            </w:pPr>
          </w:p>
        </w:tc>
        <w:tc>
          <w:tcPr>
            <w:tcW w:w="1496" w:type="dxa"/>
            <w:vAlign w:val="center"/>
          </w:tcPr>
          <w:p w14:paraId="52E56F43">
            <w:pPr>
              <w:jc w:val="both"/>
              <w:rPr>
                <w:rFonts w:ascii="宋体" w:hAnsi="宋体" w:eastAsia="宋体" w:cs="宋体"/>
                <w:sz w:val="18"/>
                <w:szCs w:val="18"/>
              </w:rPr>
            </w:pPr>
          </w:p>
        </w:tc>
        <w:tc>
          <w:tcPr>
            <w:tcW w:w="1373" w:type="dxa"/>
            <w:vAlign w:val="center"/>
          </w:tcPr>
          <w:p w14:paraId="6174A332">
            <w:pPr>
              <w:jc w:val="both"/>
              <w:rPr>
                <w:rFonts w:ascii="宋体" w:hAnsi="宋体" w:eastAsia="宋体" w:cs="宋体"/>
                <w:sz w:val="18"/>
                <w:szCs w:val="18"/>
              </w:rPr>
            </w:pPr>
          </w:p>
        </w:tc>
      </w:tr>
      <w:tr w14:paraId="096B6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90" w:type="dxa"/>
            <w:vMerge w:val="continue"/>
            <w:textDirection w:val="tbRlV"/>
          </w:tcPr>
          <w:p w14:paraId="42552436">
            <w:pPr>
              <w:rPr>
                <w:rFonts w:ascii="宋体" w:hAnsi="宋体" w:eastAsia="宋体" w:cs="宋体"/>
                <w:sz w:val="18"/>
                <w:szCs w:val="18"/>
              </w:rPr>
            </w:pPr>
          </w:p>
        </w:tc>
        <w:tc>
          <w:tcPr>
            <w:tcW w:w="4395" w:type="dxa"/>
            <w:vAlign w:val="center"/>
          </w:tcPr>
          <w:p w14:paraId="05CB687F">
            <w:pPr>
              <w:jc w:val="both"/>
              <w:rPr>
                <w:rFonts w:ascii="宋体" w:hAnsi="宋体" w:eastAsia="宋体" w:cs="宋体"/>
                <w:sz w:val="18"/>
                <w:szCs w:val="18"/>
              </w:rPr>
            </w:pPr>
          </w:p>
        </w:tc>
        <w:tc>
          <w:tcPr>
            <w:tcW w:w="1496" w:type="dxa"/>
            <w:vAlign w:val="center"/>
          </w:tcPr>
          <w:p w14:paraId="7299DC7C">
            <w:pPr>
              <w:jc w:val="both"/>
              <w:rPr>
                <w:rFonts w:ascii="宋体" w:hAnsi="宋体" w:eastAsia="宋体" w:cs="宋体"/>
                <w:sz w:val="18"/>
                <w:szCs w:val="18"/>
              </w:rPr>
            </w:pPr>
          </w:p>
        </w:tc>
        <w:tc>
          <w:tcPr>
            <w:tcW w:w="1373" w:type="dxa"/>
            <w:vAlign w:val="center"/>
          </w:tcPr>
          <w:p w14:paraId="6A5D0DD0">
            <w:pPr>
              <w:jc w:val="both"/>
              <w:rPr>
                <w:rFonts w:ascii="宋体" w:hAnsi="宋体" w:eastAsia="宋体" w:cs="宋体"/>
                <w:sz w:val="18"/>
                <w:szCs w:val="18"/>
              </w:rPr>
            </w:pPr>
          </w:p>
        </w:tc>
      </w:tr>
      <w:tr w14:paraId="2A00A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9" w:hRule="atLeast"/>
          <w:jc w:val="center"/>
        </w:trPr>
        <w:tc>
          <w:tcPr>
            <w:tcW w:w="890" w:type="dxa"/>
            <w:vMerge w:val="continue"/>
            <w:textDirection w:val="tbRlV"/>
          </w:tcPr>
          <w:p w14:paraId="758BD181">
            <w:pPr>
              <w:rPr>
                <w:rFonts w:ascii="宋体" w:hAnsi="宋体" w:eastAsia="宋体" w:cs="宋体"/>
                <w:sz w:val="18"/>
                <w:szCs w:val="18"/>
              </w:rPr>
            </w:pPr>
          </w:p>
        </w:tc>
        <w:tc>
          <w:tcPr>
            <w:tcW w:w="4395" w:type="dxa"/>
            <w:vAlign w:val="center"/>
          </w:tcPr>
          <w:p w14:paraId="68DA0FAD">
            <w:pPr>
              <w:jc w:val="both"/>
              <w:rPr>
                <w:rFonts w:ascii="宋体" w:hAnsi="宋体" w:eastAsia="宋体" w:cs="宋体"/>
                <w:sz w:val="18"/>
                <w:szCs w:val="18"/>
              </w:rPr>
            </w:pPr>
          </w:p>
        </w:tc>
        <w:tc>
          <w:tcPr>
            <w:tcW w:w="1496" w:type="dxa"/>
            <w:vAlign w:val="center"/>
          </w:tcPr>
          <w:p w14:paraId="728E4DCF">
            <w:pPr>
              <w:jc w:val="both"/>
              <w:rPr>
                <w:rFonts w:ascii="宋体" w:hAnsi="宋体" w:eastAsia="宋体" w:cs="宋体"/>
                <w:sz w:val="18"/>
                <w:szCs w:val="18"/>
              </w:rPr>
            </w:pPr>
          </w:p>
        </w:tc>
        <w:tc>
          <w:tcPr>
            <w:tcW w:w="1373" w:type="dxa"/>
            <w:vAlign w:val="center"/>
          </w:tcPr>
          <w:p w14:paraId="778C629D">
            <w:pPr>
              <w:jc w:val="both"/>
              <w:rPr>
                <w:rFonts w:ascii="宋体" w:hAnsi="宋体" w:eastAsia="宋体" w:cs="宋体"/>
                <w:sz w:val="18"/>
                <w:szCs w:val="18"/>
              </w:rPr>
            </w:pPr>
          </w:p>
        </w:tc>
      </w:tr>
      <w:tr w14:paraId="49A9D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90" w:type="dxa"/>
            <w:vMerge w:val="continue"/>
            <w:textDirection w:val="tbRlV"/>
          </w:tcPr>
          <w:p w14:paraId="690A37BB">
            <w:pPr>
              <w:rPr>
                <w:rFonts w:ascii="宋体" w:hAnsi="宋体" w:eastAsia="宋体" w:cs="宋体"/>
                <w:sz w:val="18"/>
                <w:szCs w:val="18"/>
              </w:rPr>
            </w:pPr>
          </w:p>
        </w:tc>
        <w:tc>
          <w:tcPr>
            <w:tcW w:w="4395" w:type="dxa"/>
            <w:vAlign w:val="center"/>
          </w:tcPr>
          <w:p w14:paraId="67DF3892">
            <w:pPr>
              <w:pStyle w:val="9"/>
              <w:spacing w:before="126" w:line="221" w:lineRule="auto"/>
              <w:ind w:left="1611"/>
              <w:jc w:val="both"/>
              <w:rPr>
                <w:sz w:val="18"/>
                <w:szCs w:val="18"/>
              </w:rPr>
            </w:pPr>
            <w:r>
              <w:rPr>
                <w:spacing w:val="-2"/>
                <w:sz w:val="18"/>
                <w:szCs w:val="18"/>
              </w:rPr>
              <w:t>合计</w:t>
            </w:r>
          </w:p>
        </w:tc>
        <w:tc>
          <w:tcPr>
            <w:tcW w:w="1496" w:type="dxa"/>
            <w:vAlign w:val="center"/>
          </w:tcPr>
          <w:p w14:paraId="733DDBC3">
            <w:pPr>
              <w:pStyle w:val="9"/>
              <w:spacing w:before="139" w:line="239" w:lineRule="auto"/>
              <w:ind w:left="207"/>
              <w:jc w:val="center"/>
              <w:rPr>
                <w:sz w:val="18"/>
                <w:szCs w:val="18"/>
              </w:rPr>
            </w:pPr>
            <w:r>
              <w:rPr>
                <w:spacing w:val="-1"/>
                <w:sz w:val="18"/>
                <w:szCs w:val="18"/>
              </w:rPr>
              <w:t>658.35</w:t>
            </w:r>
          </w:p>
        </w:tc>
        <w:tc>
          <w:tcPr>
            <w:tcW w:w="1373" w:type="dxa"/>
            <w:vAlign w:val="center"/>
          </w:tcPr>
          <w:p w14:paraId="65DF97F9">
            <w:pPr>
              <w:pStyle w:val="9"/>
              <w:spacing w:before="139" w:line="239" w:lineRule="auto"/>
              <w:ind w:left="199"/>
              <w:jc w:val="center"/>
              <w:rPr>
                <w:sz w:val="18"/>
                <w:szCs w:val="18"/>
              </w:rPr>
            </w:pPr>
            <w:r>
              <w:rPr>
                <w:spacing w:val="-1"/>
                <w:sz w:val="18"/>
                <w:szCs w:val="18"/>
              </w:rPr>
              <w:t>657.95</w:t>
            </w:r>
          </w:p>
        </w:tc>
      </w:tr>
    </w:tbl>
    <w:p w14:paraId="70468327">
      <w:pPr>
        <w:pStyle w:val="2"/>
        <w:spacing w:before="180" w:line="219" w:lineRule="auto"/>
        <w:ind w:firstLine="624" w:firstLineChars="300"/>
        <w:rPr>
          <w:sz w:val="21"/>
          <w:szCs w:val="21"/>
          <w:lang w:eastAsia="zh-CN"/>
        </w:rPr>
      </w:pPr>
      <w:r>
        <w:rPr>
          <w:spacing w:val="-1"/>
          <w:sz w:val="21"/>
          <w:szCs w:val="21"/>
          <w:lang w:eastAsia="zh-CN"/>
        </w:rPr>
        <w:t>注：1.预算批复数为项目年度批复的预算数，包含年初批复和年中的追加核减数：</w:t>
      </w:r>
    </w:p>
    <w:p w14:paraId="5F62EB50">
      <w:pPr>
        <w:pStyle w:val="2"/>
        <w:spacing w:before="8" w:line="219" w:lineRule="auto"/>
        <w:ind w:firstLine="1040" w:firstLineChars="500"/>
        <w:rPr>
          <w:sz w:val="21"/>
          <w:szCs w:val="21"/>
          <w:lang w:eastAsia="zh-CN"/>
        </w:rPr>
      </w:pPr>
      <w:r>
        <w:rPr>
          <w:spacing w:val="-1"/>
          <w:sz w:val="21"/>
          <w:szCs w:val="21"/>
          <w:lang w:eastAsia="zh-CN"/>
        </w:rPr>
        <w:t>2.实际支出数是指对应项目明细的实际支出数。</w:t>
      </w:r>
    </w:p>
    <w:p w14:paraId="42A3A403">
      <w:pPr>
        <w:pStyle w:val="2"/>
        <w:spacing w:before="7" w:line="219" w:lineRule="auto"/>
        <w:ind w:firstLine="1040" w:firstLineChars="500"/>
        <w:rPr>
          <w:sz w:val="21"/>
          <w:szCs w:val="21"/>
          <w:lang w:eastAsia="zh-CN"/>
        </w:rPr>
      </w:pPr>
      <w:r>
        <w:rPr>
          <w:spacing w:val="-1"/>
          <w:sz w:val="21"/>
          <w:szCs w:val="21"/>
          <w:lang w:eastAsia="zh-CN"/>
        </w:rPr>
        <w:t>3.表中数据以单位实际帐面数据为准，保留小数点后两位数字。</w:t>
      </w:r>
    </w:p>
    <w:p w14:paraId="4CEC4797">
      <w:pPr>
        <w:spacing w:line="219" w:lineRule="auto"/>
        <w:rPr>
          <w:lang w:eastAsia="zh-CN"/>
        </w:rPr>
        <w:sectPr>
          <w:pgSz w:w="11900" w:h="16838"/>
          <w:pgMar w:top="1417" w:right="1587" w:bottom="1417" w:left="1587" w:header="0" w:footer="1310" w:gutter="0"/>
          <w:cols w:space="0" w:num="1"/>
        </w:sectPr>
      </w:pPr>
    </w:p>
    <w:p w14:paraId="50740BE5">
      <w:pPr>
        <w:spacing w:before="100" w:line="222" w:lineRule="auto"/>
        <w:ind w:left="144"/>
        <w:rPr>
          <w:rFonts w:ascii="仿宋" w:hAnsi="仿宋" w:eastAsia="仿宋" w:cs="仿宋"/>
          <w:sz w:val="31"/>
          <w:szCs w:val="31"/>
          <w:lang w:eastAsia="zh-CN"/>
        </w:rPr>
      </w:pPr>
      <w:r>
        <w:rPr>
          <w:rFonts w:ascii="仿宋" w:hAnsi="仿宋" w:eastAsia="仿宋" w:cs="仿宋"/>
          <w:spacing w:val="3"/>
          <w:sz w:val="31"/>
          <w:szCs w:val="31"/>
          <w:lang w:eastAsia="zh-CN"/>
        </w:rPr>
        <w:t>附件</w:t>
      </w:r>
      <w:r>
        <w:rPr>
          <w:rFonts w:hint="eastAsia" w:ascii="仿宋" w:hAnsi="仿宋" w:eastAsia="仿宋" w:cs="仿宋"/>
          <w:spacing w:val="3"/>
          <w:sz w:val="31"/>
          <w:szCs w:val="31"/>
          <w:lang w:eastAsia="zh-CN"/>
        </w:rPr>
        <w:t>3：</w:t>
      </w:r>
      <w:r>
        <w:rPr>
          <w:rFonts w:ascii="仿宋" w:hAnsi="仿宋" w:eastAsia="仿宋" w:cs="仿宋"/>
          <w:spacing w:val="3"/>
          <w:sz w:val="31"/>
          <w:szCs w:val="31"/>
          <w:lang w:eastAsia="zh-CN"/>
        </w:rPr>
        <w:t>指标体系及打分情况表</w:t>
      </w:r>
    </w:p>
    <w:p w14:paraId="63CFA22B">
      <w:pPr>
        <w:pStyle w:val="2"/>
        <w:spacing w:before="142" w:line="218" w:lineRule="auto"/>
        <w:ind w:left="3699"/>
        <w:rPr>
          <w:sz w:val="35"/>
          <w:szCs w:val="35"/>
          <w:lang w:eastAsia="zh-CN"/>
        </w:rPr>
      </w:pPr>
      <w:r>
        <w:rPr>
          <w:b/>
          <w:bCs/>
          <w:spacing w:val="-5"/>
          <w:sz w:val="35"/>
          <w:szCs w:val="35"/>
          <w:lang w:eastAsia="zh-CN"/>
        </w:rPr>
        <w:t>北京市项目支出绩效评价专家评分汇总表</w:t>
      </w:r>
    </w:p>
    <w:p w14:paraId="77B22F6E">
      <w:pPr>
        <w:pStyle w:val="2"/>
        <w:spacing w:before="159" w:line="219" w:lineRule="auto"/>
        <w:ind w:left="135"/>
        <w:rPr>
          <w:sz w:val="22"/>
          <w:szCs w:val="22"/>
          <w:lang w:eastAsia="zh-CN"/>
        </w:rPr>
      </w:pPr>
      <w:r>
        <w:rPr>
          <w:spacing w:val="2"/>
          <w:sz w:val="22"/>
          <w:szCs w:val="22"/>
          <w:lang w:eastAsia="zh-CN"/>
        </w:rPr>
        <w:t>项目名称：购置汽车喷漆教学实训设备项目</w:t>
      </w:r>
    </w:p>
    <w:p w14:paraId="22227DD7">
      <w:pPr>
        <w:spacing w:line="63" w:lineRule="exact"/>
        <w:rPr>
          <w:lang w:eastAsia="zh-CN"/>
        </w:rPr>
      </w:pPr>
    </w:p>
    <w:tbl>
      <w:tblPr>
        <w:tblStyle w:val="8"/>
        <w:tblW w:w="13629"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4"/>
        <w:gridCol w:w="1089"/>
        <w:gridCol w:w="709"/>
        <w:gridCol w:w="1069"/>
        <w:gridCol w:w="620"/>
        <w:gridCol w:w="2358"/>
        <w:gridCol w:w="3687"/>
        <w:gridCol w:w="1129"/>
        <w:gridCol w:w="1894"/>
      </w:tblGrid>
      <w:tr w14:paraId="3988BD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074" w:type="dxa"/>
          </w:tcPr>
          <w:p w14:paraId="76F44DF1">
            <w:pPr>
              <w:pStyle w:val="9"/>
              <w:spacing w:before="192" w:line="220" w:lineRule="auto"/>
              <w:ind w:left="88"/>
              <w:rPr>
                <w:sz w:val="22"/>
                <w:szCs w:val="22"/>
              </w:rPr>
            </w:pPr>
            <w:r>
              <w:rPr>
                <w:b/>
                <w:bCs/>
                <w:spacing w:val="-6"/>
                <w:sz w:val="22"/>
                <w:szCs w:val="22"/>
              </w:rPr>
              <w:t>一级指标</w:t>
            </w:r>
          </w:p>
        </w:tc>
        <w:tc>
          <w:tcPr>
            <w:tcW w:w="1089" w:type="dxa"/>
          </w:tcPr>
          <w:p w14:paraId="2D99DF20">
            <w:pPr>
              <w:pStyle w:val="9"/>
              <w:spacing w:before="192" w:line="220" w:lineRule="auto"/>
              <w:ind w:left="94"/>
              <w:rPr>
                <w:sz w:val="22"/>
                <w:szCs w:val="22"/>
              </w:rPr>
            </w:pPr>
            <w:r>
              <w:rPr>
                <w:b/>
                <w:bCs/>
                <w:spacing w:val="-5"/>
                <w:sz w:val="22"/>
                <w:szCs w:val="22"/>
              </w:rPr>
              <w:t>二级指标</w:t>
            </w:r>
          </w:p>
        </w:tc>
        <w:tc>
          <w:tcPr>
            <w:tcW w:w="709" w:type="dxa"/>
          </w:tcPr>
          <w:p w14:paraId="49271760">
            <w:pPr>
              <w:pStyle w:val="9"/>
              <w:spacing w:before="192" w:line="219" w:lineRule="auto"/>
              <w:ind w:left="125"/>
              <w:rPr>
                <w:sz w:val="22"/>
                <w:szCs w:val="22"/>
              </w:rPr>
            </w:pPr>
            <w:r>
              <w:rPr>
                <w:b/>
                <w:bCs/>
                <w:spacing w:val="-6"/>
                <w:sz w:val="22"/>
                <w:szCs w:val="22"/>
              </w:rPr>
              <w:t>分值</w:t>
            </w:r>
          </w:p>
        </w:tc>
        <w:tc>
          <w:tcPr>
            <w:tcW w:w="1069" w:type="dxa"/>
          </w:tcPr>
          <w:p w14:paraId="4ED0C809">
            <w:pPr>
              <w:pStyle w:val="9"/>
              <w:spacing w:before="192" w:line="220" w:lineRule="auto"/>
              <w:ind w:left="86"/>
              <w:rPr>
                <w:sz w:val="22"/>
                <w:szCs w:val="22"/>
              </w:rPr>
            </w:pPr>
            <w:r>
              <w:rPr>
                <w:b/>
                <w:bCs/>
                <w:spacing w:val="-4"/>
                <w:sz w:val="22"/>
                <w:szCs w:val="22"/>
              </w:rPr>
              <w:t>三级指标</w:t>
            </w:r>
          </w:p>
        </w:tc>
        <w:tc>
          <w:tcPr>
            <w:tcW w:w="620" w:type="dxa"/>
            <w:textDirection w:val="tbRlV"/>
          </w:tcPr>
          <w:p w14:paraId="3F64C35F">
            <w:pPr>
              <w:pStyle w:val="9"/>
              <w:spacing w:before="204" w:line="201" w:lineRule="auto"/>
              <w:rPr>
                <w:sz w:val="22"/>
                <w:szCs w:val="22"/>
              </w:rPr>
            </w:pPr>
            <w:r>
              <w:rPr>
                <w:b/>
                <w:bCs/>
                <w:spacing w:val="-5"/>
                <w:sz w:val="22"/>
                <w:szCs w:val="22"/>
              </w:rPr>
              <w:t>分值</w:t>
            </w:r>
          </w:p>
        </w:tc>
        <w:tc>
          <w:tcPr>
            <w:tcW w:w="2358" w:type="dxa"/>
          </w:tcPr>
          <w:p w14:paraId="568B3BBC">
            <w:pPr>
              <w:pStyle w:val="9"/>
              <w:spacing w:before="192" w:line="219" w:lineRule="auto"/>
              <w:ind w:left="737"/>
              <w:rPr>
                <w:sz w:val="22"/>
                <w:szCs w:val="22"/>
              </w:rPr>
            </w:pPr>
            <w:r>
              <w:rPr>
                <w:b/>
                <w:bCs/>
                <w:spacing w:val="-5"/>
                <w:sz w:val="22"/>
                <w:szCs w:val="22"/>
              </w:rPr>
              <w:t>指标解释</w:t>
            </w:r>
          </w:p>
        </w:tc>
        <w:tc>
          <w:tcPr>
            <w:tcW w:w="3687" w:type="dxa"/>
          </w:tcPr>
          <w:p w14:paraId="28BB1114">
            <w:pPr>
              <w:pStyle w:val="9"/>
              <w:spacing w:before="190" w:line="218" w:lineRule="auto"/>
              <w:ind w:left="1399"/>
              <w:rPr>
                <w:sz w:val="22"/>
                <w:szCs w:val="22"/>
              </w:rPr>
            </w:pPr>
            <w:r>
              <w:rPr>
                <w:b/>
                <w:bCs/>
                <w:spacing w:val="1"/>
                <w:sz w:val="22"/>
                <w:szCs w:val="22"/>
              </w:rPr>
              <w:t>评价要点</w:t>
            </w:r>
          </w:p>
        </w:tc>
        <w:tc>
          <w:tcPr>
            <w:tcW w:w="1129" w:type="dxa"/>
          </w:tcPr>
          <w:p w14:paraId="25719106">
            <w:pPr>
              <w:pStyle w:val="9"/>
              <w:spacing w:before="192" w:line="219" w:lineRule="auto"/>
              <w:ind w:left="342"/>
              <w:rPr>
                <w:sz w:val="22"/>
                <w:szCs w:val="22"/>
              </w:rPr>
            </w:pPr>
            <w:r>
              <w:rPr>
                <w:b/>
                <w:bCs/>
                <w:spacing w:val="-5"/>
                <w:sz w:val="22"/>
                <w:szCs w:val="22"/>
              </w:rPr>
              <w:t>得分</w:t>
            </w:r>
          </w:p>
        </w:tc>
        <w:tc>
          <w:tcPr>
            <w:tcW w:w="1894" w:type="dxa"/>
          </w:tcPr>
          <w:p w14:paraId="4B0C3D86">
            <w:pPr>
              <w:pStyle w:val="9"/>
              <w:spacing w:before="192" w:line="220" w:lineRule="auto"/>
              <w:ind w:left="503"/>
              <w:rPr>
                <w:sz w:val="22"/>
                <w:szCs w:val="22"/>
              </w:rPr>
            </w:pPr>
            <w:r>
              <w:rPr>
                <w:b/>
                <w:bCs/>
                <w:spacing w:val="2"/>
                <w:sz w:val="22"/>
                <w:szCs w:val="22"/>
              </w:rPr>
              <w:t>扣分理由</w:t>
            </w:r>
          </w:p>
        </w:tc>
      </w:tr>
      <w:tr w14:paraId="47CEE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74" w:type="dxa"/>
            <w:vMerge w:val="restart"/>
            <w:tcBorders>
              <w:bottom w:val="nil"/>
            </w:tcBorders>
          </w:tcPr>
          <w:p w14:paraId="266A0090">
            <w:pPr>
              <w:spacing w:line="241" w:lineRule="auto"/>
            </w:pPr>
          </w:p>
          <w:p w14:paraId="3054E875">
            <w:pPr>
              <w:spacing w:line="241" w:lineRule="auto"/>
            </w:pPr>
          </w:p>
          <w:p w14:paraId="20EA030E">
            <w:pPr>
              <w:spacing w:line="241" w:lineRule="auto"/>
            </w:pPr>
          </w:p>
          <w:p w14:paraId="472E2837">
            <w:pPr>
              <w:spacing w:line="241" w:lineRule="auto"/>
            </w:pPr>
          </w:p>
          <w:p w14:paraId="6E7034DE">
            <w:pPr>
              <w:spacing w:line="241" w:lineRule="auto"/>
            </w:pPr>
          </w:p>
          <w:p w14:paraId="4A0C1C4C">
            <w:pPr>
              <w:spacing w:line="241" w:lineRule="auto"/>
            </w:pPr>
          </w:p>
          <w:p w14:paraId="529FFB00">
            <w:pPr>
              <w:spacing w:line="241" w:lineRule="auto"/>
            </w:pPr>
          </w:p>
          <w:p w14:paraId="5893D009">
            <w:pPr>
              <w:spacing w:line="241" w:lineRule="auto"/>
            </w:pPr>
          </w:p>
          <w:p w14:paraId="36CA1FFC">
            <w:pPr>
              <w:spacing w:line="241" w:lineRule="auto"/>
            </w:pPr>
          </w:p>
          <w:p w14:paraId="6B09E275">
            <w:pPr>
              <w:spacing w:line="241" w:lineRule="auto"/>
            </w:pPr>
          </w:p>
          <w:p w14:paraId="544949D3">
            <w:pPr>
              <w:spacing w:line="242" w:lineRule="auto"/>
            </w:pPr>
          </w:p>
          <w:p w14:paraId="40667346">
            <w:pPr>
              <w:pStyle w:val="9"/>
              <w:spacing w:before="71" w:line="219" w:lineRule="auto"/>
              <w:ind w:left="305"/>
              <w:rPr>
                <w:sz w:val="22"/>
                <w:szCs w:val="22"/>
              </w:rPr>
            </w:pPr>
            <w:r>
              <w:rPr>
                <w:spacing w:val="4"/>
                <w:sz w:val="22"/>
                <w:szCs w:val="22"/>
              </w:rPr>
              <w:t>决策</w:t>
            </w:r>
          </w:p>
        </w:tc>
        <w:tc>
          <w:tcPr>
            <w:tcW w:w="1089" w:type="dxa"/>
            <w:vMerge w:val="restart"/>
            <w:tcBorders>
              <w:bottom w:val="nil"/>
            </w:tcBorders>
          </w:tcPr>
          <w:p w14:paraId="02FAFD2B">
            <w:pPr>
              <w:spacing w:line="262" w:lineRule="auto"/>
            </w:pPr>
          </w:p>
          <w:p w14:paraId="059C4687">
            <w:pPr>
              <w:spacing w:line="262" w:lineRule="auto"/>
            </w:pPr>
          </w:p>
          <w:p w14:paraId="25A26D5D">
            <w:pPr>
              <w:spacing w:line="262" w:lineRule="auto"/>
            </w:pPr>
          </w:p>
          <w:p w14:paraId="154EDCF8">
            <w:pPr>
              <w:spacing w:line="263" w:lineRule="auto"/>
            </w:pPr>
          </w:p>
          <w:p w14:paraId="4FF2A6C1">
            <w:pPr>
              <w:spacing w:line="263" w:lineRule="auto"/>
            </w:pPr>
          </w:p>
          <w:p w14:paraId="534B47B2">
            <w:pPr>
              <w:spacing w:line="263" w:lineRule="auto"/>
            </w:pPr>
          </w:p>
          <w:p w14:paraId="3E289505">
            <w:pPr>
              <w:spacing w:line="263" w:lineRule="auto"/>
            </w:pPr>
          </w:p>
          <w:p w14:paraId="613DD05C">
            <w:pPr>
              <w:spacing w:line="263" w:lineRule="auto"/>
            </w:pPr>
          </w:p>
          <w:p w14:paraId="24813180">
            <w:pPr>
              <w:spacing w:line="263" w:lineRule="auto"/>
            </w:pPr>
          </w:p>
          <w:p w14:paraId="45DD9D32">
            <w:pPr>
              <w:pStyle w:val="9"/>
              <w:spacing w:before="72" w:line="220" w:lineRule="auto"/>
              <w:ind w:left="90"/>
              <w:rPr>
                <w:sz w:val="22"/>
                <w:szCs w:val="22"/>
              </w:rPr>
            </w:pPr>
            <w:r>
              <w:rPr>
                <w:spacing w:val="3"/>
                <w:sz w:val="22"/>
                <w:szCs w:val="22"/>
              </w:rPr>
              <w:t>项目立项</w:t>
            </w:r>
          </w:p>
        </w:tc>
        <w:tc>
          <w:tcPr>
            <w:tcW w:w="709" w:type="dxa"/>
            <w:vMerge w:val="restart"/>
            <w:tcBorders>
              <w:bottom w:val="nil"/>
            </w:tcBorders>
          </w:tcPr>
          <w:p w14:paraId="0223A202">
            <w:pPr>
              <w:spacing w:line="265" w:lineRule="auto"/>
            </w:pPr>
          </w:p>
          <w:p w14:paraId="1A2B48A1">
            <w:pPr>
              <w:spacing w:line="265" w:lineRule="auto"/>
            </w:pPr>
          </w:p>
          <w:p w14:paraId="49118315">
            <w:pPr>
              <w:spacing w:line="265" w:lineRule="auto"/>
            </w:pPr>
          </w:p>
          <w:p w14:paraId="163BCC22">
            <w:pPr>
              <w:spacing w:line="265" w:lineRule="auto"/>
            </w:pPr>
          </w:p>
          <w:p w14:paraId="230539E5">
            <w:pPr>
              <w:spacing w:line="265" w:lineRule="auto"/>
            </w:pPr>
          </w:p>
          <w:p w14:paraId="0225A4D3">
            <w:pPr>
              <w:spacing w:line="265" w:lineRule="auto"/>
            </w:pPr>
          </w:p>
          <w:p w14:paraId="7827F04C">
            <w:pPr>
              <w:spacing w:line="265" w:lineRule="auto"/>
            </w:pPr>
          </w:p>
          <w:p w14:paraId="7CBA1D21">
            <w:pPr>
              <w:spacing w:line="265" w:lineRule="auto"/>
            </w:pPr>
          </w:p>
          <w:p w14:paraId="1FD45E30">
            <w:pPr>
              <w:spacing w:line="265" w:lineRule="auto"/>
            </w:pPr>
          </w:p>
          <w:p w14:paraId="76E4E396">
            <w:pPr>
              <w:pStyle w:val="9"/>
              <w:spacing w:before="72" w:line="241" w:lineRule="auto"/>
              <w:ind w:left="291"/>
              <w:rPr>
                <w:sz w:val="22"/>
                <w:szCs w:val="22"/>
              </w:rPr>
            </w:pPr>
            <w:r>
              <w:rPr>
                <w:sz w:val="22"/>
                <w:szCs w:val="22"/>
              </w:rPr>
              <w:t>2</w:t>
            </w:r>
          </w:p>
        </w:tc>
        <w:tc>
          <w:tcPr>
            <w:tcW w:w="1069" w:type="dxa"/>
            <w:vMerge w:val="restart"/>
            <w:tcBorders>
              <w:bottom w:val="nil"/>
            </w:tcBorders>
          </w:tcPr>
          <w:p w14:paraId="5A0CF9BB">
            <w:pPr>
              <w:spacing w:line="263" w:lineRule="auto"/>
            </w:pPr>
          </w:p>
          <w:p w14:paraId="67DA28E6">
            <w:pPr>
              <w:spacing w:line="264" w:lineRule="auto"/>
            </w:pPr>
          </w:p>
          <w:p w14:paraId="7895300F">
            <w:pPr>
              <w:spacing w:line="264" w:lineRule="auto"/>
            </w:pPr>
          </w:p>
          <w:p w14:paraId="384AD250">
            <w:pPr>
              <w:spacing w:line="264" w:lineRule="auto"/>
            </w:pPr>
          </w:p>
          <w:p w14:paraId="3652AB40">
            <w:pPr>
              <w:spacing w:line="264" w:lineRule="auto"/>
            </w:pPr>
          </w:p>
          <w:p w14:paraId="702881CC">
            <w:pPr>
              <w:pStyle w:val="9"/>
              <w:spacing w:before="71" w:line="239" w:lineRule="auto"/>
              <w:ind w:left="191" w:right="83" w:hanging="109"/>
              <w:rPr>
                <w:sz w:val="22"/>
                <w:szCs w:val="22"/>
              </w:rPr>
            </w:pPr>
            <w:r>
              <w:rPr>
                <w:spacing w:val="3"/>
                <w:sz w:val="22"/>
                <w:szCs w:val="22"/>
              </w:rPr>
              <w:t>立项依据</w:t>
            </w:r>
            <w:r>
              <w:rPr>
                <w:spacing w:val="-3"/>
                <w:sz w:val="22"/>
                <w:szCs w:val="22"/>
              </w:rPr>
              <w:t>充分性</w:t>
            </w:r>
          </w:p>
        </w:tc>
        <w:tc>
          <w:tcPr>
            <w:tcW w:w="620" w:type="dxa"/>
            <w:vMerge w:val="restart"/>
            <w:tcBorders>
              <w:bottom w:val="nil"/>
            </w:tcBorders>
          </w:tcPr>
          <w:p w14:paraId="45CE90E0">
            <w:pPr>
              <w:spacing w:line="246" w:lineRule="auto"/>
            </w:pPr>
          </w:p>
          <w:p w14:paraId="5EE017F2">
            <w:pPr>
              <w:spacing w:line="247" w:lineRule="auto"/>
            </w:pPr>
          </w:p>
          <w:p w14:paraId="05B0DFCD">
            <w:pPr>
              <w:spacing w:line="247" w:lineRule="auto"/>
            </w:pPr>
          </w:p>
          <w:p w14:paraId="54BFC9C6">
            <w:pPr>
              <w:spacing w:line="247" w:lineRule="auto"/>
            </w:pPr>
          </w:p>
          <w:p w14:paraId="3D7500E8">
            <w:pPr>
              <w:spacing w:line="247" w:lineRule="auto"/>
            </w:pPr>
          </w:p>
          <w:p w14:paraId="00B5C2B2">
            <w:pPr>
              <w:spacing w:line="247" w:lineRule="auto"/>
            </w:pPr>
          </w:p>
          <w:p w14:paraId="60178C83">
            <w:pPr>
              <w:pStyle w:val="9"/>
              <w:spacing w:before="71" w:line="241" w:lineRule="auto"/>
              <w:ind w:left="243"/>
              <w:rPr>
                <w:sz w:val="22"/>
                <w:szCs w:val="22"/>
              </w:rPr>
            </w:pPr>
            <w:r>
              <w:rPr>
                <w:sz w:val="22"/>
                <w:szCs w:val="22"/>
              </w:rPr>
              <w:t>1</w:t>
            </w:r>
          </w:p>
        </w:tc>
        <w:tc>
          <w:tcPr>
            <w:tcW w:w="2358" w:type="dxa"/>
            <w:vMerge w:val="restart"/>
            <w:tcBorders>
              <w:bottom w:val="nil"/>
            </w:tcBorders>
          </w:tcPr>
          <w:p w14:paraId="06CF7291">
            <w:pPr>
              <w:spacing w:line="294" w:lineRule="auto"/>
              <w:rPr>
                <w:lang w:eastAsia="zh-CN"/>
              </w:rPr>
            </w:pPr>
          </w:p>
          <w:p w14:paraId="48BDAC89">
            <w:pPr>
              <w:spacing w:line="294" w:lineRule="auto"/>
              <w:rPr>
                <w:lang w:eastAsia="zh-CN"/>
              </w:rPr>
            </w:pPr>
          </w:p>
          <w:p w14:paraId="0E250890">
            <w:pPr>
              <w:spacing w:line="295" w:lineRule="auto"/>
              <w:rPr>
                <w:lang w:eastAsia="zh-CN"/>
              </w:rPr>
            </w:pPr>
          </w:p>
          <w:p w14:paraId="5BC3969C">
            <w:pPr>
              <w:pStyle w:val="9"/>
              <w:spacing w:before="72" w:line="248" w:lineRule="auto"/>
              <w:ind w:left="73" w:right="47"/>
              <w:jc w:val="both"/>
              <w:rPr>
                <w:sz w:val="22"/>
                <w:szCs w:val="22"/>
                <w:lang w:eastAsia="zh-CN"/>
              </w:rPr>
            </w:pPr>
            <w:r>
              <w:rPr>
                <w:sz w:val="22"/>
                <w:szCs w:val="22"/>
                <w:lang w:eastAsia="zh-CN"/>
              </w:rPr>
              <w:t>项目立项是否符合法律</w:t>
            </w:r>
            <w:r>
              <w:rPr>
                <w:spacing w:val="1"/>
                <w:sz w:val="22"/>
                <w:szCs w:val="22"/>
                <w:lang w:eastAsia="zh-CN"/>
              </w:rPr>
              <w:t>法规、相关政策、发展</w:t>
            </w:r>
            <w:r>
              <w:rPr>
                <w:spacing w:val="2"/>
                <w:sz w:val="22"/>
                <w:szCs w:val="22"/>
                <w:lang w:eastAsia="zh-CN"/>
              </w:rPr>
              <w:t>规划以及部门职责，用</w:t>
            </w:r>
            <w:r>
              <w:rPr>
                <w:spacing w:val="1"/>
                <w:sz w:val="22"/>
                <w:szCs w:val="22"/>
                <w:lang w:eastAsia="zh-CN"/>
              </w:rPr>
              <w:t>以反映和考核项目立项</w:t>
            </w:r>
            <w:r>
              <w:rPr>
                <w:spacing w:val="8"/>
                <w:sz w:val="22"/>
                <w:szCs w:val="22"/>
                <w:lang w:eastAsia="zh-CN"/>
              </w:rPr>
              <w:t>依据情况。</w:t>
            </w:r>
          </w:p>
        </w:tc>
        <w:tc>
          <w:tcPr>
            <w:tcW w:w="3687" w:type="dxa"/>
            <w:vAlign w:val="center"/>
          </w:tcPr>
          <w:p w14:paraId="6AD16FF4">
            <w:pPr>
              <w:pStyle w:val="9"/>
              <w:spacing w:before="17"/>
              <w:jc w:val="both"/>
              <w:rPr>
                <w:sz w:val="22"/>
                <w:szCs w:val="22"/>
                <w:lang w:eastAsia="zh-CN"/>
              </w:rPr>
            </w:pPr>
            <w:r>
              <w:rPr>
                <w:spacing w:val="5"/>
                <w:sz w:val="22"/>
                <w:szCs w:val="22"/>
                <w:lang w:eastAsia="zh-CN"/>
              </w:rPr>
              <w:t>①项目立项是否符合国家法律法规、</w:t>
            </w:r>
            <w:r>
              <w:rPr>
                <w:spacing w:val="6"/>
                <w:sz w:val="22"/>
                <w:szCs w:val="22"/>
                <w:lang w:eastAsia="zh-CN"/>
              </w:rPr>
              <w:t>国民经济发展规划和相关政策；</w:t>
            </w:r>
          </w:p>
        </w:tc>
        <w:tc>
          <w:tcPr>
            <w:tcW w:w="1129" w:type="dxa"/>
            <w:vMerge w:val="restart"/>
            <w:tcBorders>
              <w:bottom w:val="nil"/>
            </w:tcBorders>
          </w:tcPr>
          <w:p w14:paraId="5C8CC6FE">
            <w:pPr>
              <w:spacing w:line="246" w:lineRule="auto"/>
              <w:rPr>
                <w:lang w:eastAsia="zh-CN"/>
              </w:rPr>
            </w:pPr>
          </w:p>
          <w:p w14:paraId="61C74945">
            <w:pPr>
              <w:spacing w:line="247" w:lineRule="auto"/>
              <w:rPr>
                <w:lang w:eastAsia="zh-CN"/>
              </w:rPr>
            </w:pPr>
          </w:p>
          <w:p w14:paraId="54BF958B">
            <w:pPr>
              <w:spacing w:line="247" w:lineRule="auto"/>
              <w:rPr>
                <w:lang w:eastAsia="zh-CN"/>
              </w:rPr>
            </w:pPr>
          </w:p>
          <w:p w14:paraId="1D21E8D4">
            <w:pPr>
              <w:spacing w:line="247" w:lineRule="auto"/>
              <w:rPr>
                <w:lang w:eastAsia="zh-CN"/>
              </w:rPr>
            </w:pPr>
          </w:p>
          <w:p w14:paraId="10B351E8">
            <w:pPr>
              <w:spacing w:line="247" w:lineRule="auto"/>
              <w:rPr>
                <w:lang w:eastAsia="zh-CN"/>
              </w:rPr>
            </w:pPr>
          </w:p>
          <w:p w14:paraId="0E3D0133">
            <w:pPr>
              <w:spacing w:line="247" w:lineRule="auto"/>
              <w:rPr>
                <w:lang w:eastAsia="zh-CN"/>
              </w:rPr>
            </w:pPr>
          </w:p>
          <w:p w14:paraId="10170886">
            <w:pPr>
              <w:pStyle w:val="9"/>
              <w:spacing w:before="71" w:line="239" w:lineRule="auto"/>
              <w:ind w:left="338"/>
              <w:rPr>
                <w:sz w:val="22"/>
                <w:szCs w:val="22"/>
              </w:rPr>
            </w:pPr>
            <w:r>
              <w:rPr>
                <w:spacing w:val="-2"/>
                <w:sz w:val="22"/>
                <w:szCs w:val="22"/>
              </w:rPr>
              <w:t>0.92</w:t>
            </w:r>
          </w:p>
        </w:tc>
        <w:tc>
          <w:tcPr>
            <w:tcW w:w="1894" w:type="dxa"/>
            <w:vMerge w:val="restart"/>
            <w:tcBorders>
              <w:bottom w:val="nil"/>
            </w:tcBorders>
          </w:tcPr>
          <w:p w14:paraId="1245D862">
            <w:pPr>
              <w:spacing w:line="259" w:lineRule="auto"/>
            </w:pPr>
          </w:p>
          <w:p w14:paraId="3C4DA52D">
            <w:pPr>
              <w:spacing w:line="260" w:lineRule="auto"/>
            </w:pPr>
          </w:p>
          <w:p w14:paraId="63375774">
            <w:pPr>
              <w:spacing w:line="260" w:lineRule="auto"/>
            </w:pPr>
          </w:p>
          <w:p w14:paraId="6CE2EDB8">
            <w:pPr>
              <w:spacing w:line="260" w:lineRule="auto"/>
            </w:pPr>
          </w:p>
          <w:p w14:paraId="731E59CB">
            <w:pPr>
              <w:spacing w:line="260" w:lineRule="auto"/>
            </w:pPr>
          </w:p>
          <w:p w14:paraId="1E30BDAB">
            <w:pPr>
              <w:pStyle w:val="9"/>
              <w:spacing w:before="72" w:line="271" w:lineRule="auto"/>
              <w:ind w:left="718" w:right="162" w:hanging="549"/>
              <w:rPr>
                <w:sz w:val="22"/>
                <w:szCs w:val="22"/>
              </w:rPr>
            </w:pPr>
            <w:r>
              <w:rPr>
                <w:spacing w:val="1"/>
                <w:sz w:val="22"/>
                <w:szCs w:val="22"/>
              </w:rPr>
              <w:t>立项决策资料不</w:t>
            </w:r>
            <w:r>
              <w:rPr>
                <w:spacing w:val="5"/>
                <w:sz w:val="22"/>
                <w:szCs w:val="22"/>
              </w:rPr>
              <w:t>完整</w:t>
            </w:r>
          </w:p>
        </w:tc>
      </w:tr>
      <w:tr w14:paraId="29FFAC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74" w:type="dxa"/>
            <w:vMerge w:val="continue"/>
            <w:tcBorders>
              <w:top w:val="nil"/>
              <w:bottom w:val="nil"/>
            </w:tcBorders>
          </w:tcPr>
          <w:p w14:paraId="523C74CF"/>
        </w:tc>
        <w:tc>
          <w:tcPr>
            <w:tcW w:w="1089" w:type="dxa"/>
            <w:vMerge w:val="continue"/>
            <w:tcBorders>
              <w:top w:val="nil"/>
              <w:bottom w:val="nil"/>
            </w:tcBorders>
          </w:tcPr>
          <w:p w14:paraId="72844C5F"/>
        </w:tc>
        <w:tc>
          <w:tcPr>
            <w:tcW w:w="709" w:type="dxa"/>
            <w:vMerge w:val="continue"/>
            <w:tcBorders>
              <w:top w:val="nil"/>
              <w:bottom w:val="nil"/>
            </w:tcBorders>
          </w:tcPr>
          <w:p w14:paraId="6D506EC7"/>
        </w:tc>
        <w:tc>
          <w:tcPr>
            <w:tcW w:w="1069" w:type="dxa"/>
            <w:vMerge w:val="continue"/>
            <w:tcBorders>
              <w:top w:val="nil"/>
              <w:bottom w:val="nil"/>
            </w:tcBorders>
          </w:tcPr>
          <w:p w14:paraId="272B9439"/>
        </w:tc>
        <w:tc>
          <w:tcPr>
            <w:tcW w:w="620" w:type="dxa"/>
            <w:vMerge w:val="continue"/>
            <w:tcBorders>
              <w:top w:val="nil"/>
              <w:bottom w:val="nil"/>
            </w:tcBorders>
          </w:tcPr>
          <w:p w14:paraId="016A16F8"/>
        </w:tc>
        <w:tc>
          <w:tcPr>
            <w:tcW w:w="2358" w:type="dxa"/>
            <w:vMerge w:val="continue"/>
            <w:tcBorders>
              <w:top w:val="nil"/>
              <w:bottom w:val="nil"/>
            </w:tcBorders>
          </w:tcPr>
          <w:p w14:paraId="03729998"/>
        </w:tc>
        <w:tc>
          <w:tcPr>
            <w:tcW w:w="3687" w:type="dxa"/>
            <w:vAlign w:val="center"/>
          </w:tcPr>
          <w:p w14:paraId="3846035A">
            <w:pPr>
              <w:pStyle w:val="9"/>
              <w:spacing w:before="18" w:line="235" w:lineRule="auto"/>
              <w:ind w:right="63"/>
              <w:jc w:val="both"/>
              <w:rPr>
                <w:sz w:val="22"/>
                <w:szCs w:val="22"/>
                <w:lang w:eastAsia="zh-CN"/>
              </w:rPr>
            </w:pPr>
            <w:r>
              <w:rPr>
                <w:spacing w:val="1"/>
                <w:sz w:val="22"/>
                <w:szCs w:val="22"/>
                <w:lang w:eastAsia="zh-CN"/>
              </w:rPr>
              <w:t>②项目立项是否符合行业发展规划和</w:t>
            </w:r>
            <w:r>
              <w:rPr>
                <w:spacing w:val="22"/>
                <w:sz w:val="22"/>
                <w:szCs w:val="22"/>
                <w:lang w:eastAsia="zh-CN"/>
              </w:rPr>
              <w:t>政策要求；</w:t>
            </w:r>
          </w:p>
        </w:tc>
        <w:tc>
          <w:tcPr>
            <w:tcW w:w="1129" w:type="dxa"/>
            <w:vMerge w:val="continue"/>
            <w:tcBorders>
              <w:top w:val="nil"/>
              <w:bottom w:val="nil"/>
            </w:tcBorders>
          </w:tcPr>
          <w:p w14:paraId="63A440E9">
            <w:pPr>
              <w:rPr>
                <w:lang w:eastAsia="zh-CN"/>
              </w:rPr>
            </w:pPr>
          </w:p>
        </w:tc>
        <w:tc>
          <w:tcPr>
            <w:tcW w:w="1894" w:type="dxa"/>
            <w:vMerge w:val="continue"/>
            <w:tcBorders>
              <w:top w:val="nil"/>
              <w:bottom w:val="nil"/>
            </w:tcBorders>
          </w:tcPr>
          <w:p w14:paraId="53C64FEB">
            <w:pPr>
              <w:rPr>
                <w:lang w:eastAsia="zh-CN"/>
              </w:rPr>
            </w:pPr>
          </w:p>
        </w:tc>
      </w:tr>
      <w:tr w14:paraId="10DFA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74" w:type="dxa"/>
            <w:vMerge w:val="continue"/>
            <w:tcBorders>
              <w:top w:val="nil"/>
              <w:bottom w:val="nil"/>
            </w:tcBorders>
          </w:tcPr>
          <w:p w14:paraId="7A72B2DD">
            <w:pPr>
              <w:rPr>
                <w:lang w:eastAsia="zh-CN"/>
              </w:rPr>
            </w:pPr>
          </w:p>
        </w:tc>
        <w:tc>
          <w:tcPr>
            <w:tcW w:w="1089" w:type="dxa"/>
            <w:vMerge w:val="continue"/>
            <w:tcBorders>
              <w:top w:val="nil"/>
              <w:bottom w:val="nil"/>
            </w:tcBorders>
          </w:tcPr>
          <w:p w14:paraId="0F56B379">
            <w:pPr>
              <w:rPr>
                <w:lang w:eastAsia="zh-CN"/>
              </w:rPr>
            </w:pPr>
          </w:p>
        </w:tc>
        <w:tc>
          <w:tcPr>
            <w:tcW w:w="709" w:type="dxa"/>
            <w:vMerge w:val="continue"/>
            <w:tcBorders>
              <w:top w:val="nil"/>
              <w:bottom w:val="nil"/>
            </w:tcBorders>
          </w:tcPr>
          <w:p w14:paraId="6B920C51">
            <w:pPr>
              <w:rPr>
                <w:lang w:eastAsia="zh-CN"/>
              </w:rPr>
            </w:pPr>
          </w:p>
        </w:tc>
        <w:tc>
          <w:tcPr>
            <w:tcW w:w="1069" w:type="dxa"/>
            <w:vMerge w:val="continue"/>
            <w:tcBorders>
              <w:top w:val="nil"/>
              <w:bottom w:val="nil"/>
            </w:tcBorders>
          </w:tcPr>
          <w:p w14:paraId="3F2EB7C6">
            <w:pPr>
              <w:rPr>
                <w:lang w:eastAsia="zh-CN"/>
              </w:rPr>
            </w:pPr>
          </w:p>
        </w:tc>
        <w:tc>
          <w:tcPr>
            <w:tcW w:w="620" w:type="dxa"/>
            <w:vMerge w:val="continue"/>
            <w:tcBorders>
              <w:top w:val="nil"/>
              <w:bottom w:val="nil"/>
            </w:tcBorders>
          </w:tcPr>
          <w:p w14:paraId="44634184">
            <w:pPr>
              <w:rPr>
                <w:lang w:eastAsia="zh-CN"/>
              </w:rPr>
            </w:pPr>
          </w:p>
        </w:tc>
        <w:tc>
          <w:tcPr>
            <w:tcW w:w="2358" w:type="dxa"/>
            <w:vMerge w:val="continue"/>
            <w:tcBorders>
              <w:top w:val="nil"/>
              <w:bottom w:val="nil"/>
            </w:tcBorders>
          </w:tcPr>
          <w:p w14:paraId="6A12EE60">
            <w:pPr>
              <w:rPr>
                <w:lang w:eastAsia="zh-CN"/>
              </w:rPr>
            </w:pPr>
          </w:p>
        </w:tc>
        <w:tc>
          <w:tcPr>
            <w:tcW w:w="3687" w:type="dxa"/>
            <w:vAlign w:val="center"/>
          </w:tcPr>
          <w:p w14:paraId="31C251A5">
            <w:pPr>
              <w:pStyle w:val="9"/>
              <w:spacing w:before="18" w:line="235" w:lineRule="auto"/>
              <w:ind w:right="172"/>
              <w:jc w:val="both"/>
              <w:rPr>
                <w:sz w:val="22"/>
                <w:szCs w:val="22"/>
                <w:lang w:eastAsia="zh-CN"/>
              </w:rPr>
            </w:pPr>
            <w:r>
              <w:rPr>
                <w:spacing w:val="1"/>
                <w:sz w:val="22"/>
                <w:szCs w:val="22"/>
                <w:lang w:eastAsia="zh-CN"/>
              </w:rPr>
              <w:t>③项目立项是否与部门职责范围相</w:t>
            </w:r>
            <w:r>
              <w:rPr>
                <w:spacing w:val="9"/>
                <w:sz w:val="22"/>
                <w:szCs w:val="22"/>
                <w:lang w:eastAsia="zh-CN"/>
              </w:rPr>
              <w:t>符，属于部门履职所需；</w:t>
            </w:r>
          </w:p>
        </w:tc>
        <w:tc>
          <w:tcPr>
            <w:tcW w:w="1129" w:type="dxa"/>
            <w:vMerge w:val="continue"/>
            <w:tcBorders>
              <w:top w:val="nil"/>
              <w:bottom w:val="nil"/>
            </w:tcBorders>
          </w:tcPr>
          <w:p w14:paraId="78231F11">
            <w:pPr>
              <w:rPr>
                <w:lang w:eastAsia="zh-CN"/>
              </w:rPr>
            </w:pPr>
          </w:p>
        </w:tc>
        <w:tc>
          <w:tcPr>
            <w:tcW w:w="1894" w:type="dxa"/>
            <w:vMerge w:val="continue"/>
            <w:tcBorders>
              <w:top w:val="nil"/>
              <w:bottom w:val="nil"/>
            </w:tcBorders>
          </w:tcPr>
          <w:p w14:paraId="0AB452DF">
            <w:pPr>
              <w:rPr>
                <w:lang w:eastAsia="zh-CN"/>
              </w:rPr>
            </w:pPr>
          </w:p>
        </w:tc>
      </w:tr>
      <w:tr w14:paraId="1B030A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74" w:type="dxa"/>
            <w:vMerge w:val="continue"/>
            <w:tcBorders>
              <w:top w:val="nil"/>
              <w:bottom w:val="nil"/>
            </w:tcBorders>
          </w:tcPr>
          <w:p w14:paraId="6D1ABE73">
            <w:pPr>
              <w:rPr>
                <w:lang w:eastAsia="zh-CN"/>
              </w:rPr>
            </w:pPr>
          </w:p>
        </w:tc>
        <w:tc>
          <w:tcPr>
            <w:tcW w:w="1089" w:type="dxa"/>
            <w:vMerge w:val="continue"/>
            <w:tcBorders>
              <w:top w:val="nil"/>
              <w:bottom w:val="nil"/>
            </w:tcBorders>
          </w:tcPr>
          <w:p w14:paraId="059EC741">
            <w:pPr>
              <w:rPr>
                <w:lang w:eastAsia="zh-CN"/>
              </w:rPr>
            </w:pPr>
          </w:p>
        </w:tc>
        <w:tc>
          <w:tcPr>
            <w:tcW w:w="709" w:type="dxa"/>
            <w:vMerge w:val="continue"/>
            <w:tcBorders>
              <w:top w:val="nil"/>
              <w:bottom w:val="nil"/>
            </w:tcBorders>
          </w:tcPr>
          <w:p w14:paraId="235E8326">
            <w:pPr>
              <w:rPr>
                <w:lang w:eastAsia="zh-CN"/>
              </w:rPr>
            </w:pPr>
          </w:p>
        </w:tc>
        <w:tc>
          <w:tcPr>
            <w:tcW w:w="1069" w:type="dxa"/>
            <w:vMerge w:val="continue"/>
            <w:tcBorders>
              <w:top w:val="nil"/>
              <w:bottom w:val="nil"/>
            </w:tcBorders>
          </w:tcPr>
          <w:p w14:paraId="2ACDD904">
            <w:pPr>
              <w:rPr>
                <w:lang w:eastAsia="zh-CN"/>
              </w:rPr>
            </w:pPr>
          </w:p>
        </w:tc>
        <w:tc>
          <w:tcPr>
            <w:tcW w:w="620" w:type="dxa"/>
            <w:vMerge w:val="continue"/>
            <w:tcBorders>
              <w:top w:val="nil"/>
              <w:bottom w:val="nil"/>
            </w:tcBorders>
          </w:tcPr>
          <w:p w14:paraId="4AB385DF">
            <w:pPr>
              <w:rPr>
                <w:lang w:eastAsia="zh-CN"/>
              </w:rPr>
            </w:pPr>
          </w:p>
        </w:tc>
        <w:tc>
          <w:tcPr>
            <w:tcW w:w="2358" w:type="dxa"/>
            <w:vMerge w:val="continue"/>
            <w:tcBorders>
              <w:top w:val="nil"/>
              <w:bottom w:val="nil"/>
            </w:tcBorders>
          </w:tcPr>
          <w:p w14:paraId="351864CE">
            <w:pPr>
              <w:rPr>
                <w:lang w:eastAsia="zh-CN"/>
              </w:rPr>
            </w:pPr>
          </w:p>
        </w:tc>
        <w:tc>
          <w:tcPr>
            <w:tcW w:w="3687" w:type="dxa"/>
            <w:vAlign w:val="center"/>
          </w:tcPr>
          <w:p w14:paraId="37C536C6">
            <w:pPr>
              <w:pStyle w:val="9"/>
              <w:spacing w:before="28" w:line="235" w:lineRule="auto"/>
              <w:ind w:left="75" w:right="21" w:firstLine="60"/>
              <w:jc w:val="both"/>
              <w:rPr>
                <w:sz w:val="22"/>
                <w:szCs w:val="22"/>
                <w:lang w:eastAsia="zh-CN"/>
              </w:rPr>
            </w:pPr>
            <w:r>
              <w:rPr>
                <w:spacing w:val="-1"/>
                <w:sz w:val="22"/>
                <w:szCs w:val="22"/>
                <w:lang w:eastAsia="zh-CN"/>
              </w:rPr>
              <w:t>④项目是否属于公共财政支持范围，</w:t>
            </w:r>
            <w:r>
              <w:rPr>
                <w:spacing w:val="1"/>
                <w:sz w:val="22"/>
                <w:szCs w:val="22"/>
                <w:lang w:eastAsia="zh-CN"/>
              </w:rPr>
              <w:t>是否符合中央、地方事权支出责任划</w:t>
            </w:r>
            <w:r>
              <w:rPr>
                <w:spacing w:val="-5"/>
                <w:sz w:val="22"/>
                <w:szCs w:val="22"/>
                <w:lang w:eastAsia="zh-CN"/>
              </w:rPr>
              <w:t>分原则；</w:t>
            </w:r>
          </w:p>
        </w:tc>
        <w:tc>
          <w:tcPr>
            <w:tcW w:w="1129" w:type="dxa"/>
            <w:vMerge w:val="continue"/>
            <w:tcBorders>
              <w:top w:val="nil"/>
              <w:bottom w:val="nil"/>
            </w:tcBorders>
          </w:tcPr>
          <w:p w14:paraId="77B28932">
            <w:pPr>
              <w:rPr>
                <w:lang w:eastAsia="zh-CN"/>
              </w:rPr>
            </w:pPr>
          </w:p>
        </w:tc>
        <w:tc>
          <w:tcPr>
            <w:tcW w:w="1894" w:type="dxa"/>
            <w:vMerge w:val="continue"/>
            <w:tcBorders>
              <w:top w:val="nil"/>
              <w:bottom w:val="nil"/>
            </w:tcBorders>
          </w:tcPr>
          <w:p w14:paraId="6D3F50A5">
            <w:pPr>
              <w:rPr>
                <w:lang w:eastAsia="zh-CN"/>
              </w:rPr>
            </w:pPr>
          </w:p>
        </w:tc>
      </w:tr>
      <w:tr w14:paraId="385CF3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74" w:type="dxa"/>
            <w:vMerge w:val="continue"/>
            <w:tcBorders>
              <w:top w:val="nil"/>
              <w:bottom w:val="nil"/>
            </w:tcBorders>
          </w:tcPr>
          <w:p w14:paraId="1B2CA011">
            <w:pPr>
              <w:rPr>
                <w:lang w:eastAsia="zh-CN"/>
              </w:rPr>
            </w:pPr>
          </w:p>
        </w:tc>
        <w:tc>
          <w:tcPr>
            <w:tcW w:w="1089" w:type="dxa"/>
            <w:vMerge w:val="continue"/>
            <w:tcBorders>
              <w:top w:val="nil"/>
              <w:bottom w:val="nil"/>
            </w:tcBorders>
          </w:tcPr>
          <w:p w14:paraId="45915CBE">
            <w:pPr>
              <w:rPr>
                <w:lang w:eastAsia="zh-CN"/>
              </w:rPr>
            </w:pPr>
          </w:p>
        </w:tc>
        <w:tc>
          <w:tcPr>
            <w:tcW w:w="709" w:type="dxa"/>
            <w:vMerge w:val="continue"/>
            <w:tcBorders>
              <w:top w:val="nil"/>
              <w:bottom w:val="nil"/>
            </w:tcBorders>
          </w:tcPr>
          <w:p w14:paraId="0D91748F">
            <w:pPr>
              <w:rPr>
                <w:lang w:eastAsia="zh-CN"/>
              </w:rPr>
            </w:pPr>
          </w:p>
        </w:tc>
        <w:tc>
          <w:tcPr>
            <w:tcW w:w="1069" w:type="dxa"/>
            <w:vMerge w:val="continue"/>
            <w:tcBorders>
              <w:top w:val="nil"/>
            </w:tcBorders>
          </w:tcPr>
          <w:p w14:paraId="0FEB1C3E">
            <w:pPr>
              <w:rPr>
                <w:lang w:eastAsia="zh-CN"/>
              </w:rPr>
            </w:pPr>
          </w:p>
        </w:tc>
        <w:tc>
          <w:tcPr>
            <w:tcW w:w="620" w:type="dxa"/>
            <w:vMerge w:val="continue"/>
            <w:tcBorders>
              <w:top w:val="nil"/>
            </w:tcBorders>
          </w:tcPr>
          <w:p w14:paraId="492E201A">
            <w:pPr>
              <w:rPr>
                <w:lang w:eastAsia="zh-CN"/>
              </w:rPr>
            </w:pPr>
          </w:p>
        </w:tc>
        <w:tc>
          <w:tcPr>
            <w:tcW w:w="2358" w:type="dxa"/>
            <w:vMerge w:val="continue"/>
            <w:tcBorders>
              <w:top w:val="nil"/>
            </w:tcBorders>
          </w:tcPr>
          <w:p w14:paraId="731D4CAA">
            <w:pPr>
              <w:rPr>
                <w:lang w:eastAsia="zh-CN"/>
              </w:rPr>
            </w:pPr>
          </w:p>
        </w:tc>
        <w:tc>
          <w:tcPr>
            <w:tcW w:w="3687" w:type="dxa"/>
            <w:vAlign w:val="center"/>
          </w:tcPr>
          <w:p w14:paraId="0BC4A85F">
            <w:pPr>
              <w:pStyle w:val="9"/>
              <w:spacing w:before="40" w:line="230" w:lineRule="auto"/>
              <w:ind w:left="125" w:right="87" w:hanging="50"/>
              <w:jc w:val="both"/>
              <w:rPr>
                <w:sz w:val="22"/>
                <w:szCs w:val="22"/>
                <w:lang w:eastAsia="zh-CN"/>
              </w:rPr>
            </w:pPr>
            <w:r>
              <w:rPr>
                <w:spacing w:val="-1"/>
                <w:sz w:val="22"/>
                <w:szCs w:val="22"/>
                <w:lang w:eastAsia="zh-CN"/>
              </w:rPr>
              <w:t>⑤项目是否与相关部门同类项目或部</w:t>
            </w:r>
            <w:r>
              <w:rPr>
                <w:sz w:val="22"/>
                <w:szCs w:val="22"/>
                <w:lang w:eastAsia="zh-CN"/>
              </w:rPr>
              <w:t>门内部相关项目重复。</w:t>
            </w:r>
          </w:p>
        </w:tc>
        <w:tc>
          <w:tcPr>
            <w:tcW w:w="1129" w:type="dxa"/>
            <w:vMerge w:val="continue"/>
            <w:tcBorders>
              <w:top w:val="nil"/>
            </w:tcBorders>
          </w:tcPr>
          <w:p w14:paraId="3471A9B7">
            <w:pPr>
              <w:rPr>
                <w:lang w:eastAsia="zh-CN"/>
              </w:rPr>
            </w:pPr>
          </w:p>
        </w:tc>
        <w:tc>
          <w:tcPr>
            <w:tcW w:w="1894" w:type="dxa"/>
            <w:vMerge w:val="continue"/>
            <w:tcBorders>
              <w:top w:val="nil"/>
            </w:tcBorders>
          </w:tcPr>
          <w:p w14:paraId="66641D91">
            <w:pPr>
              <w:rPr>
                <w:lang w:eastAsia="zh-CN"/>
              </w:rPr>
            </w:pPr>
          </w:p>
        </w:tc>
      </w:tr>
      <w:tr w14:paraId="1FE173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74" w:type="dxa"/>
            <w:vMerge w:val="continue"/>
            <w:tcBorders>
              <w:top w:val="nil"/>
              <w:bottom w:val="nil"/>
            </w:tcBorders>
          </w:tcPr>
          <w:p w14:paraId="48D0443A">
            <w:pPr>
              <w:rPr>
                <w:lang w:eastAsia="zh-CN"/>
              </w:rPr>
            </w:pPr>
          </w:p>
        </w:tc>
        <w:tc>
          <w:tcPr>
            <w:tcW w:w="1089" w:type="dxa"/>
            <w:vMerge w:val="continue"/>
            <w:tcBorders>
              <w:top w:val="nil"/>
              <w:bottom w:val="nil"/>
            </w:tcBorders>
          </w:tcPr>
          <w:p w14:paraId="6F882B24">
            <w:pPr>
              <w:rPr>
                <w:lang w:eastAsia="zh-CN"/>
              </w:rPr>
            </w:pPr>
          </w:p>
        </w:tc>
        <w:tc>
          <w:tcPr>
            <w:tcW w:w="709" w:type="dxa"/>
            <w:vMerge w:val="continue"/>
            <w:tcBorders>
              <w:top w:val="nil"/>
              <w:bottom w:val="nil"/>
            </w:tcBorders>
          </w:tcPr>
          <w:p w14:paraId="7A31BC67">
            <w:pPr>
              <w:rPr>
                <w:lang w:eastAsia="zh-CN"/>
              </w:rPr>
            </w:pPr>
          </w:p>
        </w:tc>
        <w:tc>
          <w:tcPr>
            <w:tcW w:w="1069" w:type="dxa"/>
            <w:vMerge w:val="restart"/>
            <w:tcBorders>
              <w:bottom w:val="nil"/>
            </w:tcBorders>
          </w:tcPr>
          <w:p w14:paraId="07BD6BE6">
            <w:pPr>
              <w:spacing w:line="290" w:lineRule="auto"/>
              <w:rPr>
                <w:lang w:eastAsia="zh-CN"/>
              </w:rPr>
            </w:pPr>
          </w:p>
          <w:p w14:paraId="4C97A4FC">
            <w:pPr>
              <w:spacing w:line="291" w:lineRule="auto"/>
              <w:rPr>
                <w:lang w:eastAsia="zh-CN"/>
              </w:rPr>
            </w:pPr>
          </w:p>
          <w:p w14:paraId="6B2DB8E2">
            <w:pPr>
              <w:pStyle w:val="9"/>
              <w:spacing w:before="71" w:line="255" w:lineRule="auto"/>
              <w:ind w:left="191" w:right="83" w:hanging="109"/>
              <w:rPr>
                <w:sz w:val="22"/>
                <w:szCs w:val="22"/>
              </w:rPr>
            </w:pPr>
            <w:r>
              <w:rPr>
                <w:spacing w:val="3"/>
                <w:sz w:val="22"/>
                <w:szCs w:val="22"/>
              </w:rPr>
              <w:t>立项程序</w:t>
            </w:r>
            <w:r>
              <w:rPr>
                <w:spacing w:val="-3"/>
                <w:sz w:val="22"/>
                <w:szCs w:val="22"/>
              </w:rPr>
              <w:t>规范性</w:t>
            </w:r>
          </w:p>
        </w:tc>
        <w:tc>
          <w:tcPr>
            <w:tcW w:w="620" w:type="dxa"/>
            <w:vMerge w:val="restart"/>
            <w:tcBorders>
              <w:bottom w:val="nil"/>
            </w:tcBorders>
          </w:tcPr>
          <w:p w14:paraId="41721671">
            <w:pPr>
              <w:spacing w:line="250" w:lineRule="auto"/>
            </w:pPr>
          </w:p>
          <w:p w14:paraId="0E6FC9D3">
            <w:pPr>
              <w:spacing w:line="250" w:lineRule="auto"/>
            </w:pPr>
          </w:p>
          <w:p w14:paraId="7690326C">
            <w:pPr>
              <w:spacing w:line="251" w:lineRule="auto"/>
            </w:pPr>
          </w:p>
          <w:p w14:paraId="38B3E3DF">
            <w:pPr>
              <w:pStyle w:val="9"/>
              <w:spacing w:before="71" w:line="241" w:lineRule="auto"/>
              <w:ind w:left="243"/>
              <w:rPr>
                <w:sz w:val="22"/>
                <w:szCs w:val="22"/>
              </w:rPr>
            </w:pPr>
            <w:r>
              <w:rPr>
                <w:sz w:val="22"/>
                <w:szCs w:val="22"/>
              </w:rPr>
              <w:t>1</w:t>
            </w:r>
          </w:p>
        </w:tc>
        <w:tc>
          <w:tcPr>
            <w:tcW w:w="2358" w:type="dxa"/>
            <w:vMerge w:val="restart"/>
            <w:tcBorders>
              <w:bottom w:val="nil"/>
            </w:tcBorders>
          </w:tcPr>
          <w:p w14:paraId="6A8474AC">
            <w:pPr>
              <w:spacing w:line="300" w:lineRule="auto"/>
              <w:rPr>
                <w:lang w:eastAsia="zh-CN"/>
              </w:rPr>
            </w:pPr>
          </w:p>
          <w:p w14:paraId="57CB1DB5">
            <w:pPr>
              <w:pStyle w:val="9"/>
              <w:spacing w:before="72" w:line="245" w:lineRule="auto"/>
              <w:ind w:left="73" w:right="54"/>
              <w:jc w:val="both"/>
              <w:rPr>
                <w:sz w:val="22"/>
                <w:szCs w:val="22"/>
                <w:lang w:eastAsia="zh-CN"/>
              </w:rPr>
            </w:pPr>
            <w:r>
              <w:rPr>
                <w:spacing w:val="1"/>
                <w:sz w:val="22"/>
                <w:szCs w:val="22"/>
                <w:lang w:eastAsia="zh-CN"/>
              </w:rPr>
              <w:t>项目申请、设立过程是否符合相关要求，用以反映和考核项目立项的</w:t>
            </w:r>
            <w:r>
              <w:rPr>
                <w:sz w:val="22"/>
                <w:szCs w:val="22"/>
                <w:lang w:eastAsia="zh-CN"/>
              </w:rPr>
              <w:t>规范情况。</w:t>
            </w:r>
          </w:p>
        </w:tc>
        <w:tc>
          <w:tcPr>
            <w:tcW w:w="3687" w:type="dxa"/>
            <w:vAlign w:val="center"/>
          </w:tcPr>
          <w:p w14:paraId="21984378">
            <w:pPr>
              <w:pStyle w:val="9"/>
              <w:spacing w:before="42" w:line="225" w:lineRule="auto"/>
              <w:ind w:right="198"/>
              <w:jc w:val="both"/>
              <w:rPr>
                <w:sz w:val="22"/>
                <w:szCs w:val="22"/>
                <w:lang w:eastAsia="zh-CN"/>
              </w:rPr>
            </w:pPr>
            <w:r>
              <w:rPr>
                <w:spacing w:val="-1"/>
                <w:sz w:val="22"/>
                <w:szCs w:val="22"/>
                <w:lang w:eastAsia="zh-CN"/>
              </w:rPr>
              <w:t>①项目是否按照规定的程序申请设</w:t>
            </w:r>
            <w:r>
              <w:rPr>
                <w:spacing w:val="-5"/>
                <w:sz w:val="22"/>
                <w:szCs w:val="22"/>
                <w:lang w:eastAsia="zh-CN"/>
              </w:rPr>
              <w:t>立；</w:t>
            </w:r>
          </w:p>
        </w:tc>
        <w:tc>
          <w:tcPr>
            <w:tcW w:w="1129" w:type="dxa"/>
            <w:vMerge w:val="restart"/>
            <w:tcBorders>
              <w:bottom w:val="nil"/>
            </w:tcBorders>
          </w:tcPr>
          <w:p w14:paraId="1F85AFA5">
            <w:pPr>
              <w:spacing w:line="250" w:lineRule="auto"/>
              <w:rPr>
                <w:lang w:eastAsia="zh-CN"/>
              </w:rPr>
            </w:pPr>
          </w:p>
          <w:p w14:paraId="5CF826AF">
            <w:pPr>
              <w:spacing w:line="250" w:lineRule="auto"/>
              <w:rPr>
                <w:lang w:eastAsia="zh-CN"/>
              </w:rPr>
            </w:pPr>
          </w:p>
          <w:p w14:paraId="67DE4339">
            <w:pPr>
              <w:spacing w:line="251" w:lineRule="auto"/>
              <w:rPr>
                <w:lang w:eastAsia="zh-CN"/>
              </w:rPr>
            </w:pPr>
          </w:p>
          <w:p w14:paraId="34FCFB5C">
            <w:pPr>
              <w:pStyle w:val="9"/>
              <w:spacing w:before="71" w:line="241" w:lineRule="auto"/>
              <w:ind w:left="508"/>
              <w:rPr>
                <w:sz w:val="22"/>
                <w:szCs w:val="22"/>
              </w:rPr>
            </w:pPr>
            <w:r>
              <w:rPr>
                <w:sz w:val="22"/>
                <w:szCs w:val="22"/>
              </w:rPr>
              <w:t>1</w:t>
            </w:r>
          </w:p>
        </w:tc>
        <w:tc>
          <w:tcPr>
            <w:tcW w:w="1894" w:type="dxa"/>
            <w:vMerge w:val="restart"/>
            <w:tcBorders>
              <w:bottom w:val="nil"/>
            </w:tcBorders>
          </w:tcPr>
          <w:p w14:paraId="3A5A15DD"/>
        </w:tc>
      </w:tr>
      <w:tr w14:paraId="304C16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74" w:type="dxa"/>
            <w:vMerge w:val="continue"/>
            <w:tcBorders>
              <w:top w:val="nil"/>
              <w:bottom w:val="nil"/>
            </w:tcBorders>
          </w:tcPr>
          <w:p w14:paraId="303BFF8F"/>
        </w:tc>
        <w:tc>
          <w:tcPr>
            <w:tcW w:w="1089" w:type="dxa"/>
            <w:vMerge w:val="continue"/>
            <w:tcBorders>
              <w:top w:val="nil"/>
              <w:bottom w:val="nil"/>
            </w:tcBorders>
          </w:tcPr>
          <w:p w14:paraId="0D664865"/>
        </w:tc>
        <w:tc>
          <w:tcPr>
            <w:tcW w:w="709" w:type="dxa"/>
            <w:vMerge w:val="continue"/>
            <w:tcBorders>
              <w:top w:val="nil"/>
              <w:bottom w:val="nil"/>
            </w:tcBorders>
          </w:tcPr>
          <w:p w14:paraId="0DD762C2"/>
        </w:tc>
        <w:tc>
          <w:tcPr>
            <w:tcW w:w="1069" w:type="dxa"/>
            <w:vMerge w:val="continue"/>
            <w:tcBorders>
              <w:top w:val="nil"/>
              <w:bottom w:val="nil"/>
            </w:tcBorders>
          </w:tcPr>
          <w:p w14:paraId="2B713B1D"/>
        </w:tc>
        <w:tc>
          <w:tcPr>
            <w:tcW w:w="620" w:type="dxa"/>
            <w:vMerge w:val="continue"/>
            <w:tcBorders>
              <w:top w:val="nil"/>
              <w:bottom w:val="nil"/>
            </w:tcBorders>
          </w:tcPr>
          <w:p w14:paraId="4184AF9D"/>
        </w:tc>
        <w:tc>
          <w:tcPr>
            <w:tcW w:w="2358" w:type="dxa"/>
            <w:vMerge w:val="continue"/>
            <w:tcBorders>
              <w:top w:val="nil"/>
              <w:bottom w:val="nil"/>
            </w:tcBorders>
          </w:tcPr>
          <w:p w14:paraId="440CACF2"/>
        </w:tc>
        <w:tc>
          <w:tcPr>
            <w:tcW w:w="3687" w:type="dxa"/>
            <w:vAlign w:val="center"/>
          </w:tcPr>
          <w:p w14:paraId="15DEB490">
            <w:pPr>
              <w:pStyle w:val="9"/>
              <w:spacing w:before="53" w:line="206" w:lineRule="auto"/>
              <w:jc w:val="both"/>
              <w:rPr>
                <w:sz w:val="22"/>
                <w:szCs w:val="22"/>
                <w:lang w:eastAsia="zh-CN"/>
              </w:rPr>
            </w:pPr>
            <w:r>
              <w:rPr>
                <w:spacing w:val="-5"/>
                <w:sz w:val="22"/>
                <w:szCs w:val="22"/>
                <w:lang w:eastAsia="zh-CN"/>
              </w:rPr>
              <w:t>②审批文件、材料是否符合相关要求；</w:t>
            </w:r>
          </w:p>
        </w:tc>
        <w:tc>
          <w:tcPr>
            <w:tcW w:w="1129" w:type="dxa"/>
            <w:vMerge w:val="continue"/>
            <w:tcBorders>
              <w:top w:val="nil"/>
              <w:bottom w:val="nil"/>
            </w:tcBorders>
          </w:tcPr>
          <w:p w14:paraId="2765F8D4">
            <w:pPr>
              <w:rPr>
                <w:lang w:eastAsia="zh-CN"/>
              </w:rPr>
            </w:pPr>
          </w:p>
        </w:tc>
        <w:tc>
          <w:tcPr>
            <w:tcW w:w="1894" w:type="dxa"/>
            <w:vMerge w:val="continue"/>
            <w:tcBorders>
              <w:top w:val="nil"/>
              <w:bottom w:val="nil"/>
            </w:tcBorders>
          </w:tcPr>
          <w:p w14:paraId="42FC8EE0">
            <w:pPr>
              <w:rPr>
                <w:lang w:eastAsia="zh-CN"/>
              </w:rPr>
            </w:pPr>
          </w:p>
        </w:tc>
      </w:tr>
      <w:tr w14:paraId="5CA12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74" w:type="dxa"/>
            <w:vMerge w:val="continue"/>
            <w:tcBorders>
              <w:top w:val="nil"/>
              <w:bottom w:val="nil"/>
            </w:tcBorders>
          </w:tcPr>
          <w:p w14:paraId="7675DEB0">
            <w:pPr>
              <w:rPr>
                <w:lang w:eastAsia="zh-CN"/>
              </w:rPr>
            </w:pPr>
          </w:p>
        </w:tc>
        <w:tc>
          <w:tcPr>
            <w:tcW w:w="1089" w:type="dxa"/>
            <w:vMerge w:val="continue"/>
            <w:tcBorders>
              <w:top w:val="nil"/>
            </w:tcBorders>
          </w:tcPr>
          <w:p w14:paraId="38030F87">
            <w:pPr>
              <w:rPr>
                <w:lang w:eastAsia="zh-CN"/>
              </w:rPr>
            </w:pPr>
          </w:p>
        </w:tc>
        <w:tc>
          <w:tcPr>
            <w:tcW w:w="709" w:type="dxa"/>
            <w:vMerge w:val="continue"/>
            <w:tcBorders>
              <w:top w:val="nil"/>
            </w:tcBorders>
          </w:tcPr>
          <w:p w14:paraId="6D01007A">
            <w:pPr>
              <w:rPr>
                <w:lang w:eastAsia="zh-CN"/>
              </w:rPr>
            </w:pPr>
          </w:p>
        </w:tc>
        <w:tc>
          <w:tcPr>
            <w:tcW w:w="1069" w:type="dxa"/>
            <w:vMerge w:val="continue"/>
            <w:tcBorders>
              <w:top w:val="nil"/>
            </w:tcBorders>
          </w:tcPr>
          <w:p w14:paraId="39A5C2A9">
            <w:pPr>
              <w:rPr>
                <w:lang w:eastAsia="zh-CN"/>
              </w:rPr>
            </w:pPr>
          </w:p>
        </w:tc>
        <w:tc>
          <w:tcPr>
            <w:tcW w:w="620" w:type="dxa"/>
            <w:vMerge w:val="continue"/>
            <w:tcBorders>
              <w:top w:val="nil"/>
            </w:tcBorders>
          </w:tcPr>
          <w:p w14:paraId="1837E2C9">
            <w:pPr>
              <w:rPr>
                <w:lang w:eastAsia="zh-CN"/>
              </w:rPr>
            </w:pPr>
          </w:p>
        </w:tc>
        <w:tc>
          <w:tcPr>
            <w:tcW w:w="2358" w:type="dxa"/>
            <w:vMerge w:val="continue"/>
            <w:tcBorders>
              <w:top w:val="nil"/>
            </w:tcBorders>
          </w:tcPr>
          <w:p w14:paraId="25A7962F">
            <w:pPr>
              <w:rPr>
                <w:lang w:eastAsia="zh-CN"/>
              </w:rPr>
            </w:pPr>
          </w:p>
        </w:tc>
        <w:tc>
          <w:tcPr>
            <w:tcW w:w="3687" w:type="dxa"/>
            <w:vAlign w:val="center"/>
          </w:tcPr>
          <w:p w14:paraId="2058F8E6">
            <w:pPr>
              <w:pStyle w:val="9"/>
              <w:spacing w:before="13" w:line="242" w:lineRule="auto"/>
              <w:jc w:val="both"/>
              <w:rPr>
                <w:sz w:val="22"/>
                <w:szCs w:val="22"/>
                <w:lang w:eastAsia="zh-CN"/>
              </w:rPr>
            </w:pPr>
            <w:r>
              <w:rPr>
                <w:spacing w:val="-7"/>
                <w:sz w:val="22"/>
                <w:szCs w:val="22"/>
                <w:lang w:eastAsia="zh-CN"/>
              </w:rPr>
              <w:t>③事前是否已经过必要的可行性研</w:t>
            </w:r>
            <w:r>
              <w:rPr>
                <w:spacing w:val="-5"/>
                <w:sz w:val="22"/>
                <w:szCs w:val="22"/>
                <w:lang w:eastAsia="zh-CN"/>
              </w:rPr>
              <w:t>究、专家论证、风险评估、绩效评估、</w:t>
            </w:r>
            <w:r>
              <w:rPr>
                <w:spacing w:val="9"/>
                <w:sz w:val="22"/>
                <w:szCs w:val="22"/>
                <w:lang w:eastAsia="zh-CN"/>
              </w:rPr>
              <w:t>集体决策。</w:t>
            </w:r>
          </w:p>
        </w:tc>
        <w:tc>
          <w:tcPr>
            <w:tcW w:w="1129" w:type="dxa"/>
            <w:vMerge w:val="continue"/>
            <w:tcBorders>
              <w:top w:val="nil"/>
            </w:tcBorders>
          </w:tcPr>
          <w:p w14:paraId="7EBA1D18">
            <w:pPr>
              <w:rPr>
                <w:lang w:eastAsia="zh-CN"/>
              </w:rPr>
            </w:pPr>
          </w:p>
        </w:tc>
        <w:tc>
          <w:tcPr>
            <w:tcW w:w="1894" w:type="dxa"/>
            <w:vMerge w:val="continue"/>
            <w:tcBorders>
              <w:top w:val="nil"/>
            </w:tcBorders>
          </w:tcPr>
          <w:p w14:paraId="680BC737">
            <w:pPr>
              <w:rPr>
                <w:lang w:eastAsia="zh-CN"/>
              </w:rPr>
            </w:pPr>
          </w:p>
        </w:tc>
      </w:tr>
      <w:tr w14:paraId="03EA3E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1074" w:type="dxa"/>
            <w:vMerge w:val="continue"/>
            <w:tcBorders>
              <w:top w:val="nil"/>
            </w:tcBorders>
          </w:tcPr>
          <w:p w14:paraId="32837356">
            <w:pPr>
              <w:rPr>
                <w:lang w:eastAsia="zh-CN"/>
              </w:rPr>
            </w:pPr>
          </w:p>
        </w:tc>
        <w:tc>
          <w:tcPr>
            <w:tcW w:w="1089" w:type="dxa"/>
            <w:vAlign w:val="center"/>
          </w:tcPr>
          <w:p w14:paraId="1818A24C">
            <w:pPr>
              <w:pStyle w:val="9"/>
              <w:spacing w:before="188" w:line="220" w:lineRule="auto"/>
              <w:ind w:left="90"/>
              <w:jc w:val="center"/>
              <w:rPr>
                <w:sz w:val="22"/>
                <w:szCs w:val="22"/>
              </w:rPr>
            </w:pPr>
            <w:r>
              <w:rPr>
                <w:spacing w:val="2"/>
                <w:sz w:val="22"/>
                <w:szCs w:val="22"/>
              </w:rPr>
              <w:t>绩效目标</w:t>
            </w:r>
          </w:p>
        </w:tc>
        <w:tc>
          <w:tcPr>
            <w:tcW w:w="709" w:type="dxa"/>
            <w:vAlign w:val="center"/>
          </w:tcPr>
          <w:p w14:paraId="77974493">
            <w:pPr>
              <w:pStyle w:val="9"/>
              <w:spacing w:before="209"/>
              <w:ind w:left="291"/>
              <w:jc w:val="center"/>
              <w:rPr>
                <w:sz w:val="22"/>
                <w:szCs w:val="22"/>
              </w:rPr>
            </w:pPr>
            <w:r>
              <w:rPr>
                <w:sz w:val="22"/>
                <w:szCs w:val="22"/>
              </w:rPr>
              <w:t>5</w:t>
            </w:r>
          </w:p>
        </w:tc>
        <w:tc>
          <w:tcPr>
            <w:tcW w:w="1069" w:type="dxa"/>
            <w:vAlign w:val="center"/>
          </w:tcPr>
          <w:p w14:paraId="123E3A16">
            <w:pPr>
              <w:pStyle w:val="9"/>
              <w:spacing w:before="49" w:line="216" w:lineRule="auto"/>
              <w:ind w:left="191" w:right="87" w:hanging="109"/>
              <w:jc w:val="center"/>
              <w:rPr>
                <w:sz w:val="22"/>
                <w:szCs w:val="22"/>
              </w:rPr>
            </w:pPr>
            <w:r>
              <w:rPr>
                <w:spacing w:val="2"/>
                <w:sz w:val="22"/>
                <w:szCs w:val="22"/>
              </w:rPr>
              <w:t>绩效目标</w:t>
            </w:r>
            <w:r>
              <w:rPr>
                <w:spacing w:val="-3"/>
                <w:sz w:val="22"/>
                <w:szCs w:val="22"/>
              </w:rPr>
              <w:t>合理性</w:t>
            </w:r>
          </w:p>
        </w:tc>
        <w:tc>
          <w:tcPr>
            <w:tcW w:w="620" w:type="dxa"/>
            <w:vAlign w:val="center"/>
          </w:tcPr>
          <w:p w14:paraId="388092FD">
            <w:pPr>
              <w:pStyle w:val="9"/>
              <w:spacing w:before="209" w:line="239" w:lineRule="auto"/>
              <w:ind w:left="133"/>
              <w:jc w:val="center"/>
              <w:rPr>
                <w:sz w:val="22"/>
                <w:szCs w:val="22"/>
              </w:rPr>
            </w:pPr>
            <w:r>
              <w:rPr>
                <w:spacing w:val="-3"/>
                <w:sz w:val="22"/>
                <w:szCs w:val="22"/>
              </w:rPr>
              <w:t>2.5</w:t>
            </w:r>
          </w:p>
        </w:tc>
        <w:tc>
          <w:tcPr>
            <w:tcW w:w="2358" w:type="dxa"/>
            <w:vAlign w:val="center"/>
          </w:tcPr>
          <w:p w14:paraId="41718958">
            <w:pPr>
              <w:pStyle w:val="9"/>
              <w:spacing w:before="27" w:line="225" w:lineRule="auto"/>
              <w:ind w:left="83" w:right="55" w:hanging="10"/>
              <w:jc w:val="center"/>
              <w:rPr>
                <w:sz w:val="22"/>
                <w:szCs w:val="22"/>
                <w:lang w:eastAsia="zh-CN"/>
              </w:rPr>
            </w:pPr>
            <w:r>
              <w:rPr>
                <w:sz w:val="22"/>
                <w:szCs w:val="22"/>
                <w:lang w:eastAsia="zh-CN"/>
              </w:rPr>
              <w:t>项目所设定的绩效目标是否依据充分，是否符</w:t>
            </w:r>
          </w:p>
        </w:tc>
        <w:tc>
          <w:tcPr>
            <w:tcW w:w="3687" w:type="dxa"/>
            <w:vAlign w:val="center"/>
          </w:tcPr>
          <w:p w14:paraId="0B0E121A">
            <w:pPr>
              <w:pStyle w:val="9"/>
              <w:spacing w:before="46" w:line="215" w:lineRule="auto"/>
              <w:ind w:left="85" w:right="117" w:firstLine="50"/>
              <w:jc w:val="center"/>
              <w:rPr>
                <w:sz w:val="22"/>
                <w:szCs w:val="22"/>
                <w:lang w:eastAsia="zh-CN"/>
              </w:rPr>
            </w:pPr>
            <w:r>
              <w:rPr>
                <w:sz w:val="22"/>
                <w:szCs w:val="22"/>
                <w:lang w:eastAsia="zh-CN"/>
              </w:rPr>
              <w:t>(如未设定预算绩效目标，也可考核</w:t>
            </w:r>
            <w:r>
              <w:rPr>
                <w:spacing w:val="5"/>
                <w:sz w:val="22"/>
                <w:szCs w:val="22"/>
                <w:lang w:eastAsia="zh-CN"/>
              </w:rPr>
              <w:t>其他工作任务目标)</w:t>
            </w:r>
          </w:p>
        </w:tc>
        <w:tc>
          <w:tcPr>
            <w:tcW w:w="1129" w:type="dxa"/>
            <w:vAlign w:val="center"/>
          </w:tcPr>
          <w:p w14:paraId="7AB4635F">
            <w:pPr>
              <w:pStyle w:val="9"/>
              <w:spacing w:before="209" w:line="239" w:lineRule="auto"/>
              <w:ind w:left="338"/>
              <w:jc w:val="center"/>
              <w:rPr>
                <w:sz w:val="22"/>
                <w:szCs w:val="22"/>
              </w:rPr>
            </w:pPr>
            <w:r>
              <w:rPr>
                <w:spacing w:val="-5"/>
                <w:sz w:val="22"/>
                <w:szCs w:val="22"/>
              </w:rPr>
              <w:t>1.44</w:t>
            </w:r>
          </w:p>
        </w:tc>
        <w:tc>
          <w:tcPr>
            <w:tcW w:w="1894" w:type="dxa"/>
            <w:vAlign w:val="center"/>
          </w:tcPr>
          <w:p w14:paraId="7557B8BE">
            <w:pPr>
              <w:pStyle w:val="9"/>
              <w:spacing w:before="188" w:line="220" w:lineRule="auto"/>
              <w:ind w:left="279"/>
              <w:jc w:val="center"/>
              <w:rPr>
                <w:sz w:val="22"/>
                <w:szCs w:val="22"/>
              </w:rPr>
            </w:pPr>
            <w:r>
              <w:rPr>
                <w:spacing w:val="1"/>
                <w:sz w:val="22"/>
                <w:szCs w:val="22"/>
              </w:rPr>
              <w:t>绩效目标笼统</w:t>
            </w:r>
          </w:p>
        </w:tc>
      </w:tr>
    </w:tbl>
    <w:p w14:paraId="03ECE221">
      <w:pPr>
        <w:pStyle w:val="2"/>
        <w:spacing w:before="114" w:line="218" w:lineRule="auto"/>
        <w:ind w:left="3710"/>
        <w:rPr>
          <w:sz w:val="35"/>
          <w:szCs w:val="35"/>
          <w:lang w:eastAsia="zh-CN"/>
        </w:rPr>
      </w:pPr>
      <w:r>
        <w:rPr>
          <w:rFonts w:hint="eastAsia"/>
          <w:sz w:val="21"/>
          <w:lang w:eastAsia="zh-CN"/>
        </w:rPr>
        <w:tab/>
      </w:r>
      <w:r>
        <w:rPr>
          <w:b/>
          <w:bCs/>
          <w:spacing w:val="-5"/>
          <w:sz w:val="35"/>
          <w:szCs w:val="35"/>
          <w:lang w:eastAsia="zh-CN"/>
        </w:rPr>
        <w:t>北京市项目支出绩效评价专家评分汇总表</w:t>
      </w:r>
    </w:p>
    <w:p w14:paraId="5DAB8A0E">
      <w:pPr>
        <w:pStyle w:val="2"/>
        <w:spacing w:before="139" w:line="219" w:lineRule="auto"/>
        <w:ind w:left="114"/>
        <w:rPr>
          <w:sz w:val="22"/>
          <w:szCs w:val="22"/>
          <w:lang w:eastAsia="zh-CN"/>
        </w:rPr>
      </w:pPr>
      <w:r>
        <w:rPr>
          <w:spacing w:val="2"/>
          <w:sz w:val="22"/>
          <w:szCs w:val="22"/>
          <w:lang w:eastAsia="zh-CN"/>
        </w:rPr>
        <w:t>项目名称：购置汽车喷漆教学实训设备项目</w:t>
      </w:r>
    </w:p>
    <w:p w14:paraId="6E1B4523">
      <w:pPr>
        <w:spacing w:line="83" w:lineRule="exact"/>
        <w:rPr>
          <w:lang w:eastAsia="zh-CN"/>
        </w:rPr>
      </w:pPr>
    </w:p>
    <w:tbl>
      <w:tblPr>
        <w:tblStyle w:val="8"/>
        <w:tblW w:w="13620"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4"/>
        <w:gridCol w:w="1089"/>
        <w:gridCol w:w="700"/>
        <w:gridCol w:w="1079"/>
        <w:gridCol w:w="610"/>
        <w:gridCol w:w="2368"/>
        <w:gridCol w:w="3687"/>
        <w:gridCol w:w="1119"/>
        <w:gridCol w:w="1894"/>
      </w:tblGrid>
      <w:tr w14:paraId="7C98E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074" w:type="dxa"/>
          </w:tcPr>
          <w:p w14:paraId="472540B3">
            <w:pPr>
              <w:pStyle w:val="9"/>
              <w:spacing w:before="202" w:line="220" w:lineRule="auto"/>
              <w:ind w:left="68"/>
              <w:rPr>
                <w:sz w:val="22"/>
                <w:szCs w:val="22"/>
              </w:rPr>
            </w:pPr>
            <w:r>
              <w:rPr>
                <w:b/>
                <w:bCs/>
                <w:spacing w:val="-6"/>
                <w:sz w:val="22"/>
                <w:szCs w:val="22"/>
              </w:rPr>
              <w:t>一级指标</w:t>
            </w:r>
          </w:p>
        </w:tc>
        <w:tc>
          <w:tcPr>
            <w:tcW w:w="1089" w:type="dxa"/>
          </w:tcPr>
          <w:p w14:paraId="38C8F33B">
            <w:pPr>
              <w:pStyle w:val="9"/>
              <w:spacing w:before="202" w:line="220" w:lineRule="auto"/>
              <w:ind w:left="94"/>
              <w:rPr>
                <w:sz w:val="22"/>
                <w:szCs w:val="22"/>
              </w:rPr>
            </w:pPr>
            <w:r>
              <w:rPr>
                <w:b/>
                <w:bCs/>
                <w:spacing w:val="-5"/>
                <w:sz w:val="22"/>
                <w:szCs w:val="22"/>
              </w:rPr>
              <w:t>二级指标</w:t>
            </w:r>
          </w:p>
        </w:tc>
        <w:tc>
          <w:tcPr>
            <w:tcW w:w="700" w:type="dxa"/>
          </w:tcPr>
          <w:p w14:paraId="4616C327">
            <w:pPr>
              <w:pStyle w:val="9"/>
              <w:spacing w:before="202" w:line="219" w:lineRule="auto"/>
              <w:ind w:left="125"/>
              <w:rPr>
                <w:sz w:val="22"/>
                <w:szCs w:val="22"/>
              </w:rPr>
            </w:pPr>
            <w:r>
              <w:rPr>
                <w:b/>
                <w:bCs/>
                <w:spacing w:val="-6"/>
                <w:sz w:val="22"/>
                <w:szCs w:val="22"/>
              </w:rPr>
              <w:t>分值</w:t>
            </w:r>
          </w:p>
        </w:tc>
        <w:tc>
          <w:tcPr>
            <w:tcW w:w="1079" w:type="dxa"/>
          </w:tcPr>
          <w:p w14:paraId="7B907EAC">
            <w:pPr>
              <w:pStyle w:val="9"/>
              <w:spacing w:before="202" w:line="220" w:lineRule="auto"/>
              <w:ind w:left="95"/>
              <w:rPr>
                <w:sz w:val="22"/>
                <w:szCs w:val="22"/>
              </w:rPr>
            </w:pPr>
            <w:r>
              <w:rPr>
                <w:b/>
                <w:bCs/>
                <w:spacing w:val="-4"/>
                <w:sz w:val="22"/>
                <w:szCs w:val="22"/>
              </w:rPr>
              <w:t>三级指标</w:t>
            </w:r>
          </w:p>
        </w:tc>
        <w:tc>
          <w:tcPr>
            <w:tcW w:w="610" w:type="dxa"/>
            <w:textDirection w:val="tbRlV"/>
          </w:tcPr>
          <w:p w14:paraId="710D4961">
            <w:pPr>
              <w:pStyle w:val="9"/>
              <w:spacing w:before="205" w:line="201" w:lineRule="auto"/>
              <w:jc w:val="right"/>
              <w:rPr>
                <w:sz w:val="22"/>
                <w:szCs w:val="22"/>
              </w:rPr>
            </w:pPr>
            <w:r>
              <w:rPr>
                <w:b/>
                <w:bCs/>
                <w:spacing w:val="-7"/>
                <w:sz w:val="22"/>
                <w:szCs w:val="22"/>
              </w:rPr>
              <w:t>分值</w:t>
            </w:r>
          </w:p>
        </w:tc>
        <w:tc>
          <w:tcPr>
            <w:tcW w:w="2368" w:type="dxa"/>
          </w:tcPr>
          <w:p w14:paraId="1C405A83">
            <w:pPr>
              <w:pStyle w:val="9"/>
              <w:spacing w:before="202" w:line="219" w:lineRule="auto"/>
              <w:ind w:left="736"/>
              <w:rPr>
                <w:sz w:val="22"/>
                <w:szCs w:val="22"/>
              </w:rPr>
            </w:pPr>
            <w:r>
              <w:rPr>
                <w:b/>
                <w:bCs/>
                <w:spacing w:val="-5"/>
                <w:sz w:val="22"/>
                <w:szCs w:val="22"/>
              </w:rPr>
              <w:t>指标解释</w:t>
            </w:r>
          </w:p>
        </w:tc>
        <w:tc>
          <w:tcPr>
            <w:tcW w:w="3687" w:type="dxa"/>
          </w:tcPr>
          <w:p w14:paraId="303E12CA">
            <w:pPr>
              <w:pStyle w:val="9"/>
              <w:spacing w:before="200" w:line="218" w:lineRule="auto"/>
              <w:ind w:left="1388"/>
              <w:rPr>
                <w:sz w:val="22"/>
                <w:szCs w:val="22"/>
              </w:rPr>
            </w:pPr>
            <w:r>
              <w:rPr>
                <w:b/>
                <w:bCs/>
                <w:spacing w:val="1"/>
                <w:sz w:val="22"/>
                <w:szCs w:val="22"/>
              </w:rPr>
              <w:t>评价要点</w:t>
            </w:r>
          </w:p>
        </w:tc>
        <w:tc>
          <w:tcPr>
            <w:tcW w:w="1119" w:type="dxa"/>
          </w:tcPr>
          <w:p w14:paraId="6A848D99">
            <w:pPr>
              <w:pStyle w:val="9"/>
              <w:spacing w:before="202" w:line="219" w:lineRule="auto"/>
              <w:ind w:left="341"/>
              <w:rPr>
                <w:sz w:val="22"/>
                <w:szCs w:val="22"/>
              </w:rPr>
            </w:pPr>
            <w:r>
              <w:rPr>
                <w:b/>
                <w:bCs/>
                <w:spacing w:val="-5"/>
                <w:sz w:val="22"/>
                <w:szCs w:val="22"/>
              </w:rPr>
              <w:t>得分</w:t>
            </w:r>
          </w:p>
        </w:tc>
        <w:tc>
          <w:tcPr>
            <w:tcW w:w="1894" w:type="dxa"/>
          </w:tcPr>
          <w:p w14:paraId="5F913F87">
            <w:pPr>
              <w:pStyle w:val="9"/>
              <w:spacing w:before="202" w:line="220" w:lineRule="auto"/>
              <w:ind w:left="502"/>
              <w:rPr>
                <w:sz w:val="22"/>
                <w:szCs w:val="22"/>
              </w:rPr>
            </w:pPr>
            <w:r>
              <w:rPr>
                <w:b/>
                <w:bCs/>
                <w:spacing w:val="2"/>
                <w:sz w:val="22"/>
                <w:szCs w:val="22"/>
              </w:rPr>
              <w:t>扣分理由</w:t>
            </w:r>
          </w:p>
        </w:tc>
      </w:tr>
      <w:tr w14:paraId="0EBBFD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074" w:type="dxa"/>
            <w:vMerge w:val="restart"/>
            <w:tcBorders>
              <w:bottom w:val="nil"/>
            </w:tcBorders>
          </w:tcPr>
          <w:p w14:paraId="1C19AEF5"/>
        </w:tc>
        <w:tc>
          <w:tcPr>
            <w:tcW w:w="1089" w:type="dxa"/>
            <w:vMerge w:val="restart"/>
            <w:tcBorders>
              <w:bottom w:val="nil"/>
            </w:tcBorders>
          </w:tcPr>
          <w:p w14:paraId="5F6970D0"/>
        </w:tc>
        <w:tc>
          <w:tcPr>
            <w:tcW w:w="700" w:type="dxa"/>
            <w:vMerge w:val="restart"/>
            <w:tcBorders>
              <w:bottom w:val="nil"/>
            </w:tcBorders>
          </w:tcPr>
          <w:p w14:paraId="341E7D02"/>
        </w:tc>
        <w:tc>
          <w:tcPr>
            <w:tcW w:w="1079" w:type="dxa"/>
            <w:vMerge w:val="restart"/>
            <w:tcBorders>
              <w:bottom w:val="nil"/>
            </w:tcBorders>
          </w:tcPr>
          <w:p w14:paraId="51DBF24E"/>
        </w:tc>
        <w:tc>
          <w:tcPr>
            <w:tcW w:w="610" w:type="dxa"/>
            <w:vMerge w:val="restart"/>
            <w:tcBorders>
              <w:bottom w:val="nil"/>
            </w:tcBorders>
          </w:tcPr>
          <w:p w14:paraId="2480FF04"/>
        </w:tc>
        <w:tc>
          <w:tcPr>
            <w:tcW w:w="2368" w:type="dxa"/>
            <w:vMerge w:val="restart"/>
            <w:tcBorders>
              <w:bottom w:val="nil"/>
            </w:tcBorders>
          </w:tcPr>
          <w:p w14:paraId="34A35068">
            <w:pPr>
              <w:pStyle w:val="9"/>
              <w:spacing w:before="29" w:line="249" w:lineRule="auto"/>
              <w:ind w:left="72" w:right="24"/>
              <w:jc w:val="both"/>
              <w:rPr>
                <w:sz w:val="22"/>
                <w:szCs w:val="22"/>
                <w:lang w:eastAsia="zh-CN"/>
              </w:rPr>
            </w:pPr>
            <w:r>
              <w:rPr>
                <w:spacing w:val="-1"/>
                <w:sz w:val="22"/>
                <w:szCs w:val="22"/>
                <w:lang w:eastAsia="zh-CN"/>
              </w:rPr>
              <w:t>合客观实际，用以反映</w:t>
            </w:r>
            <w:r>
              <w:rPr>
                <w:spacing w:val="1"/>
                <w:sz w:val="22"/>
                <w:szCs w:val="22"/>
                <w:lang w:eastAsia="zh-CN"/>
              </w:rPr>
              <w:t>和考核项目绩效目标与</w:t>
            </w:r>
            <w:r>
              <w:rPr>
                <w:spacing w:val="6"/>
                <w:sz w:val="22"/>
                <w:szCs w:val="22"/>
                <w:lang w:eastAsia="zh-CN"/>
              </w:rPr>
              <w:t>项目实施的相符情况。</w:t>
            </w:r>
          </w:p>
        </w:tc>
        <w:tc>
          <w:tcPr>
            <w:tcW w:w="3687" w:type="dxa"/>
            <w:vAlign w:val="center"/>
          </w:tcPr>
          <w:p w14:paraId="5DBF996F">
            <w:pPr>
              <w:pStyle w:val="9"/>
              <w:spacing w:before="47" w:line="211" w:lineRule="auto"/>
              <w:ind w:left="84"/>
              <w:jc w:val="both"/>
              <w:rPr>
                <w:sz w:val="22"/>
                <w:szCs w:val="22"/>
                <w:lang w:eastAsia="zh-CN"/>
              </w:rPr>
            </w:pPr>
            <w:r>
              <w:rPr>
                <w:spacing w:val="10"/>
                <w:sz w:val="22"/>
                <w:szCs w:val="22"/>
                <w:lang w:eastAsia="zh-CN"/>
              </w:rPr>
              <w:t>①项目是否有绩效目标；</w:t>
            </w:r>
          </w:p>
        </w:tc>
        <w:tc>
          <w:tcPr>
            <w:tcW w:w="1119" w:type="dxa"/>
            <w:vMerge w:val="restart"/>
            <w:tcBorders>
              <w:bottom w:val="nil"/>
            </w:tcBorders>
          </w:tcPr>
          <w:p w14:paraId="4A3EF651">
            <w:pPr>
              <w:rPr>
                <w:lang w:eastAsia="zh-CN"/>
              </w:rPr>
            </w:pPr>
          </w:p>
        </w:tc>
        <w:tc>
          <w:tcPr>
            <w:tcW w:w="1894" w:type="dxa"/>
            <w:vMerge w:val="restart"/>
            <w:tcBorders>
              <w:bottom w:val="nil"/>
            </w:tcBorders>
          </w:tcPr>
          <w:p w14:paraId="7E47862D">
            <w:pPr>
              <w:rPr>
                <w:lang w:eastAsia="zh-CN"/>
              </w:rPr>
            </w:pPr>
          </w:p>
        </w:tc>
      </w:tr>
      <w:tr w14:paraId="64C5F7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074" w:type="dxa"/>
            <w:vMerge w:val="continue"/>
            <w:tcBorders>
              <w:top w:val="nil"/>
              <w:bottom w:val="nil"/>
            </w:tcBorders>
          </w:tcPr>
          <w:p w14:paraId="1727F2D5">
            <w:pPr>
              <w:rPr>
                <w:lang w:eastAsia="zh-CN"/>
              </w:rPr>
            </w:pPr>
          </w:p>
        </w:tc>
        <w:tc>
          <w:tcPr>
            <w:tcW w:w="1089" w:type="dxa"/>
            <w:vMerge w:val="continue"/>
            <w:tcBorders>
              <w:top w:val="nil"/>
              <w:bottom w:val="nil"/>
            </w:tcBorders>
          </w:tcPr>
          <w:p w14:paraId="25CCF05F">
            <w:pPr>
              <w:rPr>
                <w:lang w:eastAsia="zh-CN"/>
              </w:rPr>
            </w:pPr>
          </w:p>
        </w:tc>
        <w:tc>
          <w:tcPr>
            <w:tcW w:w="700" w:type="dxa"/>
            <w:vMerge w:val="continue"/>
            <w:tcBorders>
              <w:top w:val="nil"/>
              <w:bottom w:val="nil"/>
            </w:tcBorders>
          </w:tcPr>
          <w:p w14:paraId="2B7B50DB">
            <w:pPr>
              <w:rPr>
                <w:lang w:eastAsia="zh-CN"/>
              </w:rPr>
            </w:pPr>
          </w:p>
        </w:tc>
        <w:tc>
          <w:tcPr>
            <w:tcW w:w="1079" w:type="dxa"/>
            <w:vMerge w:val="continue"/>
            <w:tcBorders>
              <w:top w:val="nil"/>
              <w:bottom w:val="nil"/>
            </w:tcBorders>
          </w:tcPr>
          <w:p w14:paraId="326B54C4">
            <w:pPr>
              <w:rPr>
                <w:lang w:eastAsia="zh-CN"/>
              </w:rPr>
            </w:pPr>
          </w:p>
        </w:tc>
        <w:tc>
          <w:tcPr>
            <w:tcW w:w="610" w:type="dxa"/>
            <w:vMerge w:val="continue"/>
            <w:tcBorders>
              <w:top w:val="nil"/>
              <w:bottom w:val="nil"/>
            </w:tcBorders>
          </w:tcPr>
          <w:p w14:paraId="2338FD2B">
            <w:pPr>
              <w:rPr>
                <w:lang w:eastAsia="zh-CN"/>
              </w:rPr>
            </w:pPr>
          </w:p>
        </w:tc>
        <w:tc>
          <w:tcPr>
            <w:tcW w:w="2368" w:type="dxa"/>
            <w:vMerge w:val="continue"/>
            <w:tcBorders>
              <w:top w:val="nil"/>
              <w:bottom w:val="nil"/>
            </w:tcBorders>
          </w:tcPr>
          <w:p w14:paraId="24911047">
            <w:pPr>
              <w:rPr>
                <w:lang w:eastAsia="zh-CN"/>
              </w:rPr>
            </w:pPr>
          </w:p>
        </w:tc>
        <w:tc>
          <w:tcPr>
            <w:tcW w:w="3687" w:type="dxa"/>
            <w:vAlign w:val="center"/>
          </w:tcPr>
          <w:p w14:paraId="05A61FF6">
            <w:pPr>
              <w:pStyle w:val="9"/>
              <w:spacing w:before="28" w:line="231" w:lineRule="auto"/>
              <w:ind w:left="84" w:right="55"/>
              <w:jc w:val="both"/>
              <w:rPr>
                <w:sz w:val="22"/>
                <w:szCs w:val="22"/>
                <w:lang w:eastAsia="zh-CN"/>
              </w:rPr>
            </w:pPr>
            <w:r>
              <w:rPr>
                <w:spacing w:val="1"/>
                <w:sz w:val="22"/>
                <w:szCs w:val="22"/>
                <w:lang w:eastAsia="zh-CN"/>
              </w:rPr>
              <w:t>②项目绩效目标与实际工作内容是否</w:t>
            </w:r>
            <w:r>
              <w:rPr>
                <w:spacing w:val="18"/>
                <w:sz w:val="22"/>
                <w:szCs w:val="22"/>
                <w:lang w:eastAsia="zh-CN"/>
              </w:rPr>
              <w:t>具有相关性；</w:t>
            </w:r>
          </w:p>
        </w:tc>
        <w:tc>
          <w:tcPr>
            <w:tcW w:w="1119" w:type="dxa"/>
            <w:vMerge w:val="continue"/>
            <w:tcBorders>
              <w:top w:val="nil"/>
              <w:bottom w:val="nil"/>
            </w:tcBorders>
          </w:tcPr>
          <w:p w14:paraId="4B38DBEF">
            <w:pPr>
              <w:rPr>
                <w:lang w:eastAsia="zh-CN"/>
              </w:rPr>
            </w:pPr>
          </w:p>
        </w:tc>
        <w:tc>
          <w:tcPr>
            <w:tcW w:w="1894" w:type="dxa"/>
            <w:vMerge w:val="continue"/>
            <w:tcBorders>
              <w:top w:val="nil"/>
              <w:bottom w:val="nil"/>
            </w:tcBorders>
          </w:tcPr>
          <w:p w14:paraId="37B77340">
            <w:pPr>
              <w:rPr>
                <w:lang w:eastAsia="zh-CN"/>
              </w:rPr>
            </w:pPr>
          </w:p>
        </w:tc>
      </w:tr>
      <w:tr w14:paraId="0DE5AF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074" w:type="dxa"/>
            <w:vMerge w:val="continue"/>
            <w:tcBorders>
              <w:top w:val="nil"/>
              <w:bottom w:val="nil"/>
            </w:tcBorders>
          </w:tcPr>
          <w:p w14:paraId="1EC05715">
            <w:pPr>
              <w:rPr>
                <w:lang w:eastAsia="zh-CN"/>
              </w:rPr>
            </w:pPr>
          </w:p>
        </w:tc>
        <w:tc>
          <w:tcPr>
            <w:tcW w:w="1089" w:type="dxa"/>
            <w:vMerge w:val="continue"/>
            <w:tcBorders>
              <w:top w:val="nil"/>
              <w:bottom w:val="nil"/>
            </w:tcBorders>
          </w:tcPr>
          <w:p w14:paraId="23843833">
            <w:pPr>
              <w:rPr>
                <w:lang w:eastAsia="zh-CN"/>
              </w:rPr>
            </w:pPr>
          </w:p>
        </w:tc>
        <w:tc>
          <w:tcPr>
            <w:tcW w:w="700" w:type="dxa"/>
            <w:vMerge w:val="continue"/>
            <w:tcBorders>
              <w:top w:val="nil"/>
              <w:bottom w:val="nil"/>
            </w:tcBorders>
          </w:tcPr>
          <w:p w14:paraId="79CD2151">
            <w:pPr>
              <w:rPr>
                <w:lang w:eastAsia="zh-CN"/>
              </w:rPr>
            </w:pPr>
          </w:p>
        </w:tc>
        <w:tc>
          <w:tcPr>
            <w:tcW w:w="1079" w:type="dxa"/>
            <w:vMerge w:val="continue"/>
            <w:tcBorders>
              <w:top w:val="nil"/>
              <w:bottom w:val="nil"/>
            </w:tcBorders>
          </w:tcPr>
          <w:p w14:paraId="2DCEE6EE">
            <w:pPr>
              <w:rPr>
                <w:lang w:eastAsia="zh-CN"/>
              </w:rPr>
            </w:pPr>
          </w:p>
        </w:tc>
        <w:tc>
          <w:tcPr>
            <w:tcW w:w="610" w:type="dxa"/>
            <w:vMerge w:val="continue"/>
            <w:tcBorders>
              <w:top w:val="nil"/>
              <w:bottom w:val="nil"/>
            </w:tcBorders>
          </w:tcPr>
          <w:p w14:paraId="234C3515">
            <w:pPr>
              <w:rPr>
                <w:lang w:eastAsia="zh-CN"/>
              </w:rPr>
            </w:pPr>
          </w:p>
        </w:tc>
        <w:tc>
          <w:tcPr>
            <w:tcW w:w="2368" w:type="dxa"/>
            <w:vMerge w:val="continue"/>
            <w:tcBorders>
              <w:top w:val="nil"/>
              <w:bottom w:val="nil"/>
            </w:tcBorders>
          </w:tcPr>
          <w:p w14:paraId="1DFD1AFA">
            <w:pPr>
              <w:rPr>
                <w:lang w:eastAsia="zh-CN"/>
              </w:rPr>
            </w:pPr>
          </w:p>
        </w:tc>
        <w:tc>
          <w:tcPr>
            <w:tcW w:w="3687" w:type="dxa"/>
            <w:vAlign w:val="center"/>
          </w:tcPr>
          <w:p w14:paraId="14A4B32A">
            <w:pPr>
              <w:pStyle w:val="9"/>
              <w:spacing w:before="49" w:line="222" w:lineRule="auto"/>
              <w:ind w:left="84" w:right="68" w:firstLine="10"/>
              <w:jc w:val="both"/>
              <w:rPr>
                <w:sz w:val="22"/>
                <w:szCs w:val="22"/>
                <w:lang w:eastAsia="zh-CN"/>
              </w:rPr>
            </w:pPr>
            <w:r>
              <w:rPr>
                <w:spacing w:val="-1"/>
                <w:sz w:val="22"/>
                <w:szCs w:val="22"/>
                <w:lang w:eastAsia="zh-CN"/>
              </w:rPr>
              <w:t>③项目预期产出效益和效果是否符合</w:t>
            </w:r>
            <w:r>
              <w:rPr>
                <w:spacing w:val="13"/>
                <w:sz w:val="22"/>
                <w:szCs w:val="22"/>
                <w:lang w:eastAsia="zh-CN"/>
              </w:rPr>
              <w:t>正常的业绩水平；</w:t>
            </w:r>
          </w:p>
        </w:tc>
        <w:tc>
          <w:tcPr>
            <w:tcW w:w="1119" w:type="dxa"/>
            <w:vMerge w:val="continue"/>
            <w:tcBorders>
              <w:top w:val="nil"/>
              <w:bottom w:val="nil"/>
            </w:tcBorders>
          </w:tcPr>
          <w:p w14:paraId="76270F47">
            <w:pPr>
              <w:rPr>
                <w:lang w:eastAsia="zh-CN"/>
              </w:rPr>
            </w:pPr>
          </w:p>
        </w:tc>
        <w:tc>
          <w:tcPr>
            <w:tcW w:w="1894" w:type="dxa"/>
            <w:vMerge w:val="continue"/>
            <w:tcBorders>
              <w:top w:val="nil"/>
              <w:bottom w:val="nil"/>
            </w:tcBorders>
          </w:tcPr>
          <w:p w14:paraId="2138C164">
            <w:pPr>
              <w:rPr>
                <w:lang w:eastAsia="zh-CN"/>
              </w:rPr>
            </w:pPr>
          </w:p>
        </w:tc>
      </w:tr>
      <w:tr w14:paraId="500DB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074" w:type="dxa"/>
            <w:vMerge w:val="continue"/>
            <w:tcBorders>
              <w:top w:val="nil"/>
              <w:bottom w:val="nil"/>
            </w:tcBorders>
          </w:tcPr>
          <w:p w14:paraId="216B043B">
            <w:pPr>
              <w:rPr>
                <w:lang w:eastAsia="zh-CN"/>
              </w:rPr>
            </w:pPr>
          </w:p>
        </w:tc>
        <w:tc>
          <w:tcPr>
            <w:tcW w:w="1089" w:type="dxa"/>
            <w:vMerge w:val="continue"/>
            <w:tcBorders>
              <w:top w:val="nil"/>
              <w:bottom w:val="nil"/>
            </w:tcBorders>
          </w:tcPr>
          <w:p w14:paraId="386DDFAB">
            <w:pPr>
              <w:rPr>
                <w:lang w:eastAsia="zh-CN"/>
              </w:rPr>
            </w:pPr>
          </w:p>
        </w:tc>
        <w:tc>
          <w:tcPr>
            <w:tcW w:w="700" w:type="dxa"/>
            <w:vMerge w:val="continue"/>
            <w:tcBorders>
              <w:top w:val="nil"/>
              <w:bottom w:val="nil"/>
            </w:tcBorders>
          </w:tcPr>
          <w:p w14:paraId="0F7EFA45">
            <w:pPr>
              <w:rPr>
                <w:lang w:eastAsia="zh-CN"/>
              </w:rPr>
            </w:pPr>
          </w:p>
        </w:tc>
        <w:tc>
          <w:tcPr>
            <w:tcW w:w="1079" w:type="dxa"/>
            <w:vMerge w:val="continue"/>
            <w:tcBorders>
              <w:top w:val="nil"/>
            </w:tcBorders>
          </w:tcPr>
          <w:p w14:paraId="48E595ED">
            <w:pPr>
              <w:rPr>
                <w:lang w:eastAsia="zh-CN"/>
              </w:rPr>
            </w:pPr>
          </w:p>
        </w:tc>
        <w:tc>
          <w:tcPr>
            <w:tcW w:w="610" w:type="dxa"/>
            <w:vMerge w:val="continue"/>
            <w:tcBorders>
              <w:top w:val="nil"/>
            </w:tcBorders>
          </w:tcPr>
          <w:p w14:paraId="59DECE77">
            <w:pPr>
              <w:rPr>
                <w:lang w:eastAsia="zh-CN"/>
              </w:rPr>
            </w:pPr>
          </w:p>
        </w:tc>
        <w:tc>
          <w:tcPr>
            <w:tcW w:w="2368" w:type="dxa"/>
            <w:vMerge w:val="continue"/>
            <w:tcBorders>
              <w:top w:val="nil"/>
            </w:tcBorders>
          </w:tcPr>
          <w:p w14:paraId="0E9A5F7A">
            <w:pPr>
              <w:rPr>
                <w:lang w:eastAsia="zh-CN"/>
              </w:rPr>
            </w:pPr>
          </w:p>
        </w:tc>
        <w:tc>
          <w:tcPr>
            <w:tcW w:w="3687" w:type="dxa"/>
            <w:vAlign w:val="center"/>
          </w:tcPr>
          <w:p w14:paraId="0B69388B">
            <w:pPr>
              <w:pStyle w:val="9"/>
              <w:spacing w:before="31" w:line="234" w:lineRule="auto"/>
              <w:ind w:left="84" w:right="45" w:firstLine="10"/>
              <w:jc w:val="both"/>
              <w:rPr>
                <w:sz w:val="22"/>
                <w:szCs w:val="22"/>
                <w:lang w:eastAsia="zh-CN"/>
              </w:rPr>
            </w:pPr>
            <w:r>
              <w:rPr>
                <w:spacing w:val="1"/>
                <w:sz w:val="22"/>
                <w:szCs w:val="22"/>
                <w:lang w:eastAsia="zh-CN"/>
              </w:rPr>
              <w:t>④是否与预算确定的项目投资额或资</w:t>
            </w:r>
            <w:r>
              <w:rPr>
                <w:spacing w:val="-1"/>
                <w:sz w:val="22"/>
                <w:szCs w:val="22"/>
                <w:lang w:eastAsia="zh-CN"/>
              </w:rPr>
              <w:t>金量相匹配。</w:t>
            </w:r>
          </w:p>
        </w:tc>
        <w:tc>
          <w:tcPr>
            <w:tcW w:w="1119" w:type="dxa"/>
            <w:vMerge w:val="continue"/>
            <w:tcBorders>
              <w:top w:val="nil"/>
            </w:tcBorders>
          </w:tcPr>
          <w:p w14:paraId="0372E50E">
            <w:pPr>
              <w:rPr>
                <w:lang w:eastAsia="zh-CN"/>
              </w:rPr>
            </w:pPr>
          </w:p>
        </w:tc>
        <w:tc>
          <w:tcPr>
            <w:tcW w:w="1894" w:type="dxa"/>
            <w:vMerge w:val="continue"/>
            <w:tcBorders>
              <w:top w:val="nil"/>
            </w:tcBorders>
          </w:tcPr>
          <w:p w14:paraId="164A37CB">
            <w:pPr>
              <w:rPr>
                <w:lang w:eastAsia="zh-CN"/>
              </w:rPr>
            </w:pPr>
          </w:p>
        </w:tc>
      </w:tr>
      <w:tr w14:paraId="41C08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074" w:type="dxa"/>
            <w:vMerge w:val="continue"/>
            <w:tcBorders>
              <w:top w:val="nil"/>
              <w:bottom w:val="nil"/>
            </w:tcBorders>
          </w:tcPr>
          <w:p w14:paraId="4AE48F08">
            <w:pPr>
              <w:rPr>
                <w:lang w:eastAsia="zh-CN"/>
              </w:rPr>
            </w:pPr>
          </w:p>
        </w:tc>
        <w:tc>
          <w:tcPr>
            <w:tcW w:w="1089" w:type="dxa"/>
            <w:vMerge w:val="continue"/>
            <w:tcBorders>
              <w:top w:val="nil"/>
              <w:bottom w:val="nil"/>
            </w:tcBorders>
          </w:tcPr>
          <w:p w14:paraId="0B3E6189">
            <w:pPr>
              <w:rPr>
                <w:lang w:eastAsia="zh-CN"/>
              </w:rPr>
            </w:pPr>
          </w:p>
        </w:tc>
        <w:tc>
          <w:tcPr>
            <w:tcW w:w="700" w:type="dxa"/>
            <w:vMerge w:val="continue"/>
            <w:tcBorders>
              <w:top w:val="nil"/>
              <w:bottom w:val="nil"/>
            </w:tcBorders>
          </w:tcPr>
          <w:p w14:paraId="61A5AF2C">
            <w:pPr>
              <w:rPr>
                <w:lang w:eastAsia="zh-CN"/>
              </w:rPr>
            </w:pPr>
          </w:p>
        </w:tc>
        <w:tc>
          <w:tcPr>
            <w:tcW w:w="1079" w:type="dxa"/>
            <w:vMerge w:val="restart"/>
            <w:tcBorders>
              <w:bottom w:val="nil"/>
            </w:tcBorders>
          </w:tcPr>
          <w:p w14:paraId="2053816D">
            <w:pPr>
              <w:spacing w:line="280" w:lineRule="auto"/>
              <w:rPr>
                <w:lang w:eastAsia="zh-CN"/>
              </w:rPr>
            </w:pPr>
          </w:p>
          <w:p w14:paraId="74D8E761">
            <w:pPr>
              <w:spacing w:line="280" w:lineRule="auto"/>
              <w:rPr>
                <w:lang w:eastAsia="zh-CN"/>
              </w:rPr>
            </w:pPr>
          </w:p>
          <w:p w14:paraId="08018484">
            <w:pPr>
              <w:pStyle w:val="9"/>
              <w:spacing w:before="71" w:line="253" w:lineRule="auto"/>
              <w:ind w:left="201" w:right="88" w:hanging="110"/>
              <w:rPr>
                <w:sz w:val="22"/>
                <w:szCs w:val="22"/>
              </w:rPr>
            </w:pPr>
            <w:r>
              <w:rPr>
                <w:spacing w:val="2"/>
                <w:sz w:val="22"/>
                <w:szCs w:val="22"/>
              </w:rPr>
              <w:t>绩效指标明确性</w:t>
            </w:r>
          </w:p>
        </w:tc>
        <w:tc>
          <w:tcPr>
            <w:tcW w:w="610" w:type="dxa"/>
            <w:vMerge w:val="restart"/>
            <w:tcBorders>
              <w:bottom w:val="nil"/>
            </w:tcBorders>
          </w:tcPr>
          <w:p w14:paraId="2506CE6C">
            <w:pPr>
              <w:spacing w:line="246" w:lineRule="auto"/>
            </w:pPr>
          </w:p>
          <w:p w14:paraId="403FEBFA">
            <w:pPr>
              <w:spacing w:line="246" w:lineRule="auto"/>
            </w:pPr>
          </w:p>
          <w:p w14:paraId="2C595160">
            <w:pPr>
              <w:spacing w:line="247" w:lineRule="auto"/>
            </w:pPr>
          </w:p>
          <w:p w14:paraId="545E019C">
            <w:pPr>
              <w:pStyle w:val="9"/>
              <w:spacing w:before="72" w:line="239" w:lineRule="auto"/>
              <w:ind w:left="132"/>
              <w:rPr>
                <w:sz w:val="22"/>
                <w:szCs w:val="22"/>
              </w:rPr>
            </w:pPr>
            <w:r>
              <w:rPr>
                <w:spacing w:val="-3"/>
                <w:sz w:val="22"/>
                <w:szCs w:val="22"/>
              </w:rPr>
              <w:t>2.5</w:t>
            </w:r>
          </w:p>
        </w:tc>
        <w:tc>
          <w:tcPr>
            <w:tcW w:w="2368" w:type="dxa"/>
            <w:vMerge w:val="restart"/>
            <w:tcBorders>
              <w:bottom w:val="nil"/>
            </w:tcBorders>
          </w:tcPr>
          <w:p w14:paraId="5C14365C">
            <w:pPr>
              <w:pStyle w:val="9"/>
              <w:spacing w:before="203" w:line="253" w:lineRule="auto"/>
              <w:ind w:left="13" w:firstLine="57"/>
              <w:jc w:val="both"/>
              <w:rPr>
                <w:sz w:val="22"/>
                <w:szCs w:val="22"/>
                <w:lang w:eastAsia="zh-CN"/>
              </w:rPr>
            </w:pPr>
            <w:r>
              <w:rPr>
                <w:spacing w:val="-11"/>
                <w:sz w:val="22"/>
                <w:szCs w:val="22"/>
                <w:lang w:eastAsia="zh-CN"/>
              </w:rPr>
              <w:t>依据绩效目标设定的绩</w:t>
            </w:r>
            <w:r>
              <w:rPr>
                <w:spacing w:val="-7"/>
                <w:sz w:val="22"/>
                <w:szCs w:val="22"/>
                <w:lang w:eastAsia="zh-CN"/>
              </w:rPr>
              <w:t>效指标是否清晰、细化、</w:t>
            </w:r>
            <w:r>
              <w:rPr>
                <w:spacing w:val="-2"/>
                <w:sz w:val="22"/>
                <w:szCs w:val="22"/>
                <w:lang w:eastAsia="zh-CN"/>
              </w:rPr>
              <w:t>可衡量等，用以反映和考核项目绩效目标的明</w:t>
            </w:r>
            <w:r>
              <w:rPr>
                <w:spacing w:val="4"/>
                <w:sz w:val="22"/>
                <w:szCs w:val="22"/>
                <w:lang w:eastAsia="zh-CN"/>
              </w:rPr>
              <w:t>细化情况。</w:t>
            </w:r>
          </w:p>
        </w:tc>
        <w:tc>
          <w:tcPr>
            <w:tcW w:w="3687" w:type="dxa"/>
            <w:vAlign w:val="center"/>
          </w:tcPr>
          <w:p w14:paraId="26DD9623">
            <w:pPr>
              <w:pStyle w:val="9"/>
              <w:spacing w:before="30" w:line="230" w:lineRule="auto"/>
              <w:ind w:left="84" w:right="69" w:firstLine="10"/>
              <w:jc w:val="both"/>
              <w:rPr>
                <w:sz w:val="22"/>
                <w:szCs w:val="22"/>
                <w:lang w:eastAsia="zh-CN"/>
              </w:rPr>
            </w:pPr>
            <w:r>
              <w:rPr>
                <w:spacing w:val="-1"/>
                <w:sz w:val="22"/>
                <w:szCs w:val="22"/>
                <w:lang w:eastAsia="zh-CN"/>
              </w:rPr>
              <w:t>①是否将项目绩效目标细化分解为具</w:t>
            </w:r>
            <w:r>
              <w:rPr>
                <w:spacing w:val="15"/>
                <w:sz w:val="22"/>
                <w:szCs w:val="22"/>
                <w:lang w:eastAsia="zh-CN"/>
              </w:rPr>
              <w:t>体的绩效指标；</w:t>
            </w:r>
          </w:p>
        </w:tc>
        <w:tc>
          <w:tcPr>
            <w:tcW w:w="1119" w:type="dxa"/>
            <w:vMerge w:val="restart"/>
            <w:tcBorders>
              <w:bottom w:val="nil"/>
            </w:tcBorders>
          </w:tcPr>
          <w:p w14:paraId="6F110462">
            <w:pPr>
              <w:spacing w:line="246" w:lineRule="auto"/>
              <w:rPr>
                <w:lang w:eastAsia="zh-CN"/>
              </w:rPr>
            </w:pPr>
          </w:p>
          <w:p w14:paraId="3D628ADA">
            <w:pPr>
              <w:spacing w:line="246" w:lineRule="auto"/>
              <w:rPr>
                <w:lang w:eastAsia="zh-CN"/>
              </w:rPr>
            </w:pPr>
          </w:p>
          <w:p w14:paraId="1D172AD5">
            <w:pPr>
              <w:spacing w:line="247" w:lineRule="auto"/>
              <w:rPr>
                <w:lang w:eastAsia="zh-CN"/>
              </w:rPr>
            </w:pPr>
          </w:p>
          <w:p w14:paraId="5235B186">
            <w:pPr>
              <w:pStyle w:val="9"/>
              <w:spacing w:before="72" w:line="239" w:lineRule="auto"/>
              <w:ind w:left="338"/>
              <w:rPr>
                <w:sz w:val="22"/>
                <w:szCs w:val="22"/>
              </w:rPr>
            </w:pPr>
            <w:r>
              <w:rPr>
                <w:spacing w:val="-5"/>
                <w:sz w:val="22"/>
                <w:szCs w:val="22"/>
              </w:rPr>
              <w:t>1.34</w:t>
            </w:r>
          </w:p>
        </w:tc>
        <w:tc>
          <w:tcPr>
            <w:tcW w:w="1894" w:type="dxa"/>
            <w:vMerge w:val="restart"/>
            <w:tcBorders>
              <w:bottom w:val="nil"/>
            </w:tcBorders>
          </w:tcPr>
          <w:p w14:paraId="43B5F8D1">
            <w:pPr>
              <w:spacing w:line="430" w:lineRule="auto"/>
              <w:rPr>
                <w:lang w:eastAsia="zh-CN"/>
              </w:rPr>
            </w:pPr>
          </w:p>
          <w:p w14:paraId="6364103C">
            <w:pPr>
              <w:pStyle w:val="9"/>
              <w:spacing w:before="71" w:line="219" w:lineRule="auto"/>
              <w:ind w:left="168"/>
              <w:rPr>
                <w:sz w:val="22"/>
                <w:szCs w:val="22"/>
                <w:lang w:eastAsia="zh-CN"/>
              </w:rPr>
            </w:pPr>
            <w:r>
              <w:rPr>
                <w:spacing w:val="1"/>
                <w:sz w:val="22"/>
                <w:szCs w:val="22"/>
                <w:lang w:eastAsia="zh-CN"/>
              </w:rPr>
              <w:t>个别指标设定不</w:t>
            </w:r>
          </w:p>
          <w:p w14:paraId="05A87666">
            <w:pPr>
              <w:pStyle w:val="9"/>
              <w:spacing w:before="40" w:line="221" w:lineRule="auto"/>
              <w:ind w:left="59"/>
              <w:rPr>
                <w:sz w:val="22"/>
                <w:szCs w:val="22"/>
                <w:lang w:eastAsia="zh-CN"/>
              </w:rPr>
            </w:pPr>
            <w:r>
              <w:rPr>
                <w:spacing w:val="-1"/>
                <w:sz w:val="22"/>
                <w:szCs w:val="22"/>
                <w:lang w:eastAsia="zh-CN"/>
              </w:rPr>
              <w:t>够规范，细化、量</w:t>
            </w:r>
          </w:p>
          <w:p w14:paraId="11E318C5">
            <w:pPr>
              <w:pStyle w:val="9"/>
              <w:spacing w:before="6" w:line="221" w:lineRule="auto"/>
              <w:ind w:left="558"/>
              <w:rPr>
                <w:sz w:val="22"/>
                <w:szCs w:val="22"/>
              </w:rPr>
            </w:pPr>
            <w:r>
              <w:rPr>
                <w:sz w:val="22"/>
                <w:szCs w:val="22"/>
              </w:rPr>
              <w:t>化不足。</w:t>
            </w:r>
          </w:p>
        </w:tc>
      </w:tr>
      <w:tr w14:paraId="5EC55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074" w:type="dxa"/>
            <w:vMerge w:val="continue"/>
            <w:tcBorders>
              <w:top w:val="nil"/>
              <w:bottom w:val="nil"/>
            </w:tcBorders>
          </w:tcPr>
          <w:p w14:paraId="6DE9ADC4"/>
        </w:tc>
        <w:tc>
          <w:tcPr>
            <w:tcW w:w="1089" w:type="dxa"/>
            <w:vMerge w:val="continue"/>
            <w:tcBorders>
              <w:top w:val="nil"/>
              <w:bottom w:val="nil"/>
            </w:tcBorders>
          </w:tcPr>
          <w:p w14:paraId="0D051346"/>
        </w:tc>
        <w:tc>
          <w:tcPr>
            <w:tcW w:w="700" w:type="dxa"/>
            <w:vMerge w:val="continue"/>
            <w:tcBorders>
              <w:top w:val="nil"/>
              <w:bottom w:val="nil"/>
            </w:tcBorders>
          </w:tcPr>
          <w:p w14:paraId="461BA8A5"/>
        </w:tc>
        <w:tc>
          <w:tcPr>
            <w:tcW w:w="1079" w:type="dxa"/>
            <w:vMerge w:val="continue"/>
            <w:tcBorders>
              <w:top w:val="nil"/>
              <w:bottom w:val="nil"/>
            </w:tcBorders>
          </w:tcPr>
          <w:p w14:paraId="73EC28C1"/>
        </w:tc>
        <w:tc>
          <w:tcPr>
            <w:tcW w:w="610" w:type="dxa"/>
            <w:vMerge w:val="continue"/>
            <w:tcBorders>
              <w:top w:val="nil"/>
              <w:bottom w:val="nil"/>
            </w:tcBorders>
          </w:tcPr>
          <w:p w14:paraId="1D9188C0"/>
        </w:tc>
        <w:tc>
          <w:tcPr>
            <w:tcW w:w="2368" w:type="dxa"/>
            <w:vMerge w:val="continue"/>
            <w:tcBorders>
              <w:top w:val="nil"/>
              <w:bottom w:val="nil"/>
            </w:tcBorders>
          </w:tcPr>
          <w:p w14:paraId="005147B5"/>
        </w:tc>
        <w:tc>
          <w:tcPr>
            <w:tcW w:w="3687" w:type="dxa"/>
            <w:vAlign w:val="center"/>
          </w:tcPr>
          <w:p w14:paraId="1526EC9F">
            <w:pPr>
              <w:pStyle w:val="9"/>
              <w:spacing w:before="23" w:line="233" w:lineRule="auto"/>
              <w:ind w:left="84" w:right="58" w:firstLine="20"/>
              <w:jc w:val="both"/>
              <w:rPr>
                <w:sz w:val="22"/>
                <w:szCs w:val="22"/>
                <w:lang w:eastAsia="zh-CN"/>
              </w:rPr>
            </w:pPr>
            <w:r>
              <w:rPr>
                <w:spacing w:val="-1"/>
                <w:sz w:val="22"/>
                <w:szCs w:val="22"/>
                <w:lang w:eastAsia="zh-CN"/>
              </w:rPr>
              <w:t>②是否通过清晰、可衡量的指标值予</w:t>
            </w:r>
            <w:r>
              <w:rPr>
                <w:spacing w:val="24"/>
                <w:sz w:val="22"/>
                <w:szCs w:val="22"/>
                <w:lang w:eastAsia="zh-CN"/>
              </w:rPr>
              <w:t>以体现；</w:t>
            </w:r>
          </w:p>
        </w:tc>
        <w:tc>
          <w:tcPr>
            <w:tcW w:w="1119" w:type="dxa"/>
            <w:vMerge w:val="continue"/>
            <w:tcBorders>
              <w:top w:val="nil"/>
              <w:bottom w:val="nil"/>
            </w:tcBorders>
          </w:tcPr>
          <w:p w14:paraId="35190A4C">
            <w:pPr>
              <w:rPr>
                <w:lang w:eastAsia="zh-CN"/>
              </w:rPr>
            </w:pPr>
          </w:p>
        </w:tc>
        <w:tc>
          <w:tcPr>
            <w:tcW w:w="1894" w:type="dxa"/>
            <w:vMerge w:val="continue"/>
            <w:tcBorders>
              <w:top w:val="nil"/>
              <w:bottom w:val="nil"/>
            </w:tcBorders>
          </w:tcPr>
          <w:p w14:paraId="68562A54">
            <w:pPr>
              <w:rPr>
                <w:lang w:eastAsia="zh-CN"/>
              </w:rPr>
            </w:pPr>
          </w:p>
        </w:tc>
      </w:tr>
      <w:tr w14:paraId="72A3C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074" w:type="dxa"/>
            <w:vMerge w:val="continue"/>
            <w:tcBorders>
              <w:top w:val="nil"/>
              <w:bottom w:val="nil"/>
            </w:tcBorders>
          </w:tcPr>
          <w:p w14:paraId="0E2C7955">
            <w:pPr>
              <w:rPr>
                <w:lang w:eastAsia="zh-CN"/>
              </w:rPr>
            </w:pPr>
          </w:p>
        </w:tc>
        <w:tc>
          <w:tcPr>
            <w:tcW w:w="1089" w:type="dxa"/>
            <w:vMerge w:val="continue"/>
            <w:tcBorders>
              <w:top w:val="nil"/>
            </w:tcBorders>
          </w:tcPr>
          <w:p w14:paraId="0F5E53B6">
            <w:pPr>
              <w:rPr>
                <w:lang w:eastAsia="zh-CN"/>
              </w:rPr>
            </w:pPr>
          </w:p>
        </w:tc>
        <w:tc>
          <w:tcPr>
            <w:tcW w:w="700" w:type="dxa"/>
            <w:vMerge w:val="continue"/>
            <w:tcBorders>
              <w:top w:val="nil"/>
            </w:tcBorders>
          </w:tcPr>
          <w:p w14:paraId="4F4AA5D0">
            <w:pPr>
              <w:rPr>
                <w:lang w:eastAsia="zh-CN"/>
              </w:rPr>
            </w:pPr>
          </w:p>
        </w:tc>
        <w:tc>
          <w:tcPr>
            <w:tcW w:w="1079" w:type="dxa"/>
            <w:vMerge w:val="continue"/>
            <w:tcBorders>
              <w:top w:val="nil"/>
            </w:tcBorders>
          </w:tcPr>
          <w:p w14:paraId="13FEF90D">
            <w:pPr>
              <w:rPr>
                <w:lang w:eastAsia="zh-CN"/>
              </w:rPr>
            </w:pPr>
          </w:p>
        </w:tc>
        <w:tc>
          <w:tcPr>
            <w:tcW w:w="610" w:type="dxa"/>
            <w:vMerge w:val="continue"/>
            <w:tcBorders>
              <w:top w:val="nil"/>
            </w:tcBorders>
          </w:tcPr>
          <w:p w14:paraId="35A9F496">
            <w:pPr>
              <w:rPr>
                <w:lang w:eastAsia="zh-CN"/>
              </w:rPr>
            </w:pPr>
          </w:p>
        </w:tc>
        <w:tc>
          <w:tcPr>
            <w:tcW w:w="2368" w:type="dxa"/>
            <w:vMerge w:val="continue"/>
            <w:tcBorders>
              <w:top w:val="nil"/>
            </w:tcBorders>
          </w:tcPr>
          <w:p w14:paraId="46835F30">
            <w:pPr>
              <w:rPr>
                <w:lang w:eastAsia="zh-CN"/>
              </w:rPr>
            </w:pPr>
          </w:p>
        </w:tc>
        <w:tc>
          <w:tcPr>
            <w:tcW w:w="3687" w:type="dxa"/>
            <w:vAlign w:val="center"/>
          </w:tcPr>
          <w:p w14:paraId="62210D5C">
            <w:pPr>
              <w:pStyle w:val="9"/>
              <w:spacing w:before="24" w:line="237" w:lineRule="auto"/>
              <w:ind w:left="84" w:right="33" w:firstLine="20"/>
              <w:jc w:val="both"/>
              <w:rPr>
                <w:sz w:val="22"/>
                <w:szCs w:val="22"/>
                <w:lang w:eastAsia="zh-CN"/>
              </w:rPr>
            </w:pPr>
            <w:r>
              <w:rPr>
                <w:spacing w:val="1"/>
                <w:sz w:val="22"/>
                <w:szCs w:val="22"/>
                <w:lang w:eastAsia="zh-CN"/>
              </w:rPr>
              <w:t>③是否与项目目标任务数或计划数相</w:t>
            </w:r>
            <w:r>
              <w:rPr>
                <w:sz w:val="22"/>
                <w:szCs w:val="22"/>
                <w:lang w:eastAsia="zh-CN"/>
              </w:rPr>
              <w:t>对应。</w:t>
            </w:r>
          </w:p>
        </w:tc>
        <w:tc>
          <w:tcPr>
            <w:tcW w:w="1119" w:type="dxa"/>
            <w:vMerge w:val="continue"/>
            <w:tcBorders>
              <w:top w:val="nil"/>
            </w:tcBorders>
          </w:tcPr>
          <w:p w14:paraId="6F8994A0">
            <w:pPr>
              <w:rPr>
                <w:lang w:eastAsia="zh-CN"/>
              </w:rPr>
            </w:pPr>
          </w:p>
        </w:tc>
        <w:tc>
          <w:tcPr>
            <w:tcW w:w="1894" w:type="dxa"/>
            <w:vMerge w:val="continue"/>
            <w:tcBorders>
              <w:top w:val="nil"/>
            </w:tcBorders>
          </w:tcPr>
          <w:p w14:paraId="09A3880B">
            <w:pPr>
              <w:rPr>
                <w:lang w:eastAsia="zh-CN"/>
              </w:rPr>
            </w:pPr>
          </w:p>
        </w:tc>
      </w:tr>
      <w:tr w14:paraId="56AE9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074" w:type="dxa"/>
            <w:vMerge w:val="continue"/>
            <w:tcBorders>
              <w:top w:val="nil"/>
              <w:bottom w:val="nil"/>
            </w:tcBorders>
          </w:tcPr>
          <w:p w14:paraId="35F351F4">
            <w:pPr>
              <w:rPr>
                <w:lang w:eastAsia="zh-CN"/>
              </w:rPr>
            </w:pPr>
          </w:p>
        </w:tc>
        <w:tc>
          <w:tcPr>
            <w:tcW w:w="1089" w:type="dxa"/>
            <w:vMerge w:val="restart"/>
            <w:tcBorders>
              <w:bottom w:val="nil"/>
            </w:tcBorders>
          </w:tcPr>
          <w:p w14:paraId="4FA752EC">
            <w:pPr>
              <w:spacing w:line="296" w:lineRule="auto"/>
              <w:rPr>
                <w:lang w:eastAsia="zh-CN"/>
              </w:rPr>
            </w:pPr>
          </w:p>
          <w:p w14:paraId="599F59DB">
            <w:pPr>
              <w:spacing w:line="297" w:lineRule="auto"/>
              <w:rPr>
                <w:lang w:eastAsia="zh-CN"/>
              </w:rPr>
            </w:pPr>
          </w:p>
          <w:p w14:paraId="2D147489">
            <w:pPr>
              <w:spacing w:line="297" w:lineRule="auto"/>
              <w:rPr>
                <w:lang w:eastAsia="zh-CN"/>
              </w:rPr>
            </w:pPr>
          </w:p>
          <w:p w14:paraId="6FEB91D0">
            <w:pPr>
              <w:pStyle w:val="9"/>
              <w:spacing w:before="72" w:line="220" w:lineRule="auto"/>
              <w:ind w:left="91"/>
              <w:rPr>
                <w:sz w:val="22"/>
                <w:szCs w:val="22"/>
              </w:rPr>
            </w:pPr>
            <w:r>
              <w:rPr>
                <w:spacing w:val="2"/>
                <w:sz w:val="22"/>
                <w:szCs w:val="22"/>
              </w:rPr>
              <w:t>资金投入</w:t>
            </w:r>
          </w:p>
        </w:tc>
        <w:tc>
          <w:tcPr>
            <w:tcW w:w="700" w:type="dxa"/>
            <w:vMerge w:val="restart"/>
            <w:tcBorders>
              <w:bottom w:val="nil"/>
            </w:tcBorders>
          </w:tcPr>
          <w:p w14:paraId="47A2069D">
            <w:pPr>
              <w:spacing w:line="303" w:lineRule="auto"/>
            </w:pPr>
          </w:p>
          <w:p w14:paraId="13311B00">
            <w:pPr>
              <w:spacing w:line="304" w:lineRule="auto"/>
            </w:pPr>
          </w:p>
          <w:p w14:paraId="65EB408B">
            <w:pPr>
              <w:spacing w:line="304" w:lineRule="auto"/>
            </w:pPr>
          </w:p>
          <w:p w14:paraId="6E0AE547">
            <w:pPr>
              <w:pStyle w:val="9"/>
              <w:spacing w:before="71"/>
              <w:ind w:left="282"/>
              <w:rPr>
                <w:sz w:val="22"/>
                <w:szCs w:val="22"/>
              </w:rPr>
            </w:pPr>
            <w:r>
              <w:rPr>
                <w:sz w:val="22"/>
                <w:szCs w:val="22"/>
              </w:rPr>
              <w:t>3</w:t>
            </w:r>
          </w:p>
        </w:tc>
        <w:tc>
          <w:tcPr>
            <w:tcW w:w="1079" w:type="dxa"/>
            <w:vMerge w:val="restart"/>
            <w:tcBorders>
              <w:bottom w:val="nil"/>
            </w:tcBorders>
          </w:tcPr>
          <w:p w14:paraId="2F92ED4A">
            <w:pPr>
              <w:spacing w:line="295" w:lineRule="auto"/>
            </w:pPr>
          </w:p>
          <w:p w14:paraId="45C62044">
            <w:pPr>
              <w:spacing w:line="296" w:lineRule="auto"/>
            </w:pPr>
          </w:p>
          <w:p w14:paraId="4C42D082">
            <w:pPr>
              <w:pStyle w:val="9"/>
              <w:spacing w:before="71" w:line="228" w:lineRule="auto"/>
              <w:ind w:left="201" w:right="78" w:hanging="110"/>
              <w:rPr>
                <w:sz w:val="22"/>
                <w:szCs w:val="22"/>
              </w:rPr>
            </w:pPr>
            <w:r>
              <w:rPr>
                <w:spacing w:val="4"/>
                <w:sz w:val="22"/>
                <w:szCs w:val="22"/>
              </w:rPr>
              <w:t>预算编制</w:t>
            </w:r>
            <w:r>
              <w:rPr>
                <w:spacing w:val="-2"/>
                <w:sz w:val="22"/>
                <w:szCs w:val="22"/>
              </w:rPr>
              <w:t>科学性</w:t>
            </w:r>
          </w:p>
        </w:tc>
        <w:tc>
          <w:tcPr>
            <w:tcW w:w="610" w:type="dxa"/>
            <w:vMerge w:val="restart"/>
            <w:tcBorders>
              <w:bottom w:val="nil"/>
            </w:tcBorders>
          </w:tcPr>
          <w:p w14:paraId="7BB8F0F6">
            <w:pPr>
              <w:spacing w:line="250" w:lineRule="auto"/>
            </w:pPr>
          </w:p>
          <w:p w14:paraId="1A34693B">
            <w:pPr>
              <w:spacing w:line="251" w:lineRule="auto"/>
            </w:pPr>
          </w:p>
          <w:p w14:paraId="4986B173">
            <w:pPr>
              <w:spacing w:line="251" w:lineRule="auto"/>
            </w:pPr>
          </w:p>
          <w:p w14:paraId="5D3D1FC9">
            <w:pPr>
              <w:pStyle w:val="9"/>
              <w:spacing w:before="72" w:line="239" w:lineRule="auto"/>
              <w:ind w:left="132"/>
              <w:rPr>
                <w:sz w:val="22"/>
                <w:szCs w:val="22"/>
              </w:rPr>
            </w:pPr>
            <w:r>
              <w:rPr>
                <w:spacing w:val="-6"/>
                <w:sz w:val="22"/>
                <w:szCs w:val="22"/>
              </w:rPr>
              <w:t>1.5</w:t>
            </w:r>
          </w:p>
        </w:tc>
        <w:tc>
          <w:tcPr>
            <w:tcW w:w="2368" w:type="dxa"/>
            <w:vMerge w:val="restart"/>
            <w:tcBorders>
              <w:bottom w:val="nil"/>
            </w:tcBorders>
          </w:tcPr>
          <w:p w14:paraId="7318F059">
            <w:pPr>
              <w:pStyle w:val="9"/>
              <w:spacing w:before="77" w:line="242" w:lineRule="auto"/>
              <w:ind w:left="22" w:firstLine="48"/>
              <w:jc w:val="both"/>
              <w:rPr>
                <w:sz w:val="22"/>
                <w:szCs w:val="22"/>
                <w:lang w:eastAsia="zh-CN"/>
              </w:rPr>
            </w:pPr>
            <w:r>
              <w:rPr>
                <w:spacing w:val="-7"/>
                <w:sz w:val="22"/>
                <w:szCs w:val="22"/>
                <w:lang w:eastAsia="zh-CN"/>
              </w:rPr>
              <w:t>项目预算编制是否经过</w:t>
            </w:r>
            <w:r>
              <w:rPr>
                <w:spacing w:val="-8"/>
                <w:sz w:val="22"/>
                <w:szCs w:val="22"/>
                <w:lang w:eastAsia="zh-CN"/>
              </w:rPr>
              <w:t>科学论证、有明确标准，</w:t>
            </w:r>
            <w:r>
              <w:rPr>
                <w:spacing w:val="-2"/>
                <w:sz w:val="22"/>
                <w:szCs w:val="22"/>
                <w:lang w:eastAsia="zh-CN"/>
              </w:rPr>
              <w:t>资金额度与年度目标是否相适应，用以反映和</w:t>
            </w:r>
            <w:r>
              <w:rPr>
                <w:spacing w:val="-4"/>
                <w:sz w:val="22"/>
                <w:szCs w:val="22"/>
                <w:lang w:eastAsia="zh-CN"/>
              </w:rPr>
              <w:t>考核项目预算编制的科</w:t>
            </w:r>
            <w:r>
              <w:rPr>
                <w:spacing w:val="2"/>
                <w:sz w:val="22"/>
                <w:szCs w:val="22"/>
                <w:lang w:eastAsia="zh-CN"/>
              </w:rPr>
              <w:t>学性、合理性情况。</w:t>
            </w:r>
          </w:p>
        </w:tc>
        <w:tc>
          <w:tcPr>
            <w:tcW w:w="3687" w:type="dxa"/>
            <w:vAlign w:val="center"/>
          </w:tcPr>
          <w:p w14:paraId="78D4ED6D">
            <w:pPr>
              <w:pStyle w:val="9"/>
              <w:spacing w:before="44" w:line="206" w:lineRule="auto"/>
              <w:ind w:left="84"/>
              <w:jc w:val="both"/>
              <w:rPr>
                <w:sz w:val="22"/>
                <w:szCs w:val="22"/>
                <w:lang w:eastAsia="zh-CN"/>
              </w:rPr>
            </w:pPr>
            <w:r>
              <w:rPr>
                <w:spacing w:val="7"/>
                <w:sz w:val="22"/>
                <w:szCs w:val="22"/>
                <w:lang w:eastAsia="zh-CN"/>
              </w:rPr>
              <w:t>①预算编制是否经过科学论证；</w:t>
            </w:r>
          </w:p>
        </w:tc>
        <w:tc>
          <w:tcPr>
            <w:tcW w:w="1119" w:type="dxa"/>
            <w:vMerge w:val="restart"/>
            <w:tcBorders>
              <w:bottom w:val="nil"/>
            </w:tcBorders>
          </w:tcPr>
          <w:p w14:paraId="677A43CD">
            <w:pPr>
              <w:spacing w:line="251" w:lineRule="auto"/>
              <w:rPr>
                <w:lang w:eastAsia="zh-CN"/>
              </w:rPr>
            </w:pPr>
          </w:p>
          <w:p w14:paraId="2BBE26F4">
            <w:pPr>
              <w:spacing w:line="251" w:lineRule="auto"/>
              <w:rPr>
                <w:lang w:eastAsia="zh-CN"/>
              </w:rPr>
            </w:pPr>
          </w:p>
          <w:p w14:paraId="625A5C68">
            <w:pPr>
              <w:spacing w:line="251" w:lineRule="auto"/>
              <w:rPr>
                <w:lang w:eastAsia="zh-CN"/>
              </w:rPr>
            </w:pPr>
          </w:p>
          <w:p w14:paraId="21197C5E">
            <w:pPr>
              <w:pStyle w:val="9"/>
              <w:spacing w:before="71" w:line="241" w:lineRule="auto"/>
              <w:ind w:left="498"/>
              <w:rPr>
                <w:sz w:val="22"/>
                <w:szCs w:val="22"/>
              </w:rPr>
            </w:pPr>
            <w:r>
              <w:rPr>
                <w:sz w:val="22"/>
                <w:szCs w:val="22"/>
              </w:rPr>
              <w:t>1</w:t>
            </w:r>
          </w:p>
        </w:tc>
        <w:tc>
          <w:tcPr>
            <w:tcW w:w="1894" w:type="dxa"/>
            <w:vMerge w:val="restart"/>
            <w:tcBorders>
              <w:bottom w:val="nil"/>
            </w:tcBorders>
          </w:tcPr>
          <w:p w14:paraId="5E86FEF8"/>
        </w:tc>
      </w:tr>
      <w:tr w14:paraId="7C9E17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074" w:type="dxa"/>
            <w:vMerge w:val="continue"/>
            <w:tcBorders>
              <w:top w:val="nil"/>
              <w:bottom w:val="nil"/>
            </w:tcBorders>
          </w:tcPr>
          <w:p w14:paraId="69D189E2"/>
        </w:tc>
        <w:tc>
          <w:tcPr>
            <w:tcW w:w="1089" w:type="dxa"/>
            <w:vMerge w:val="continue"/>
            <w:tcBorders>
              <w:top w:val="nil"/>
              <w:bottom w:val="nil"/>
            </w:tcBorders>
          </w:tcPr>
          <w:p w14:paraId="7D7A032A"/>
        </w:tc>
        <w:tc>
          <w:tcPr>
            <w:tcW w:w="700" w:type="dxa"/>
            <w:vMerge w:val="continue"/>
            <w:tcBorders>
              <w:top w:val="nil"/>
              <w:bottom w:val="nil"/>
            </w:tcBorders>
          </w:tcPr>
          <w:p w14:paraId="7755BFBE"/>
        </w:tc>
        <w:tc>
          <w:tcPr>
            <w:tcW w:w="1079" w:type="dxa"/>
            <w:vMerge w:val="continue"/>
            <w:tcBorders>
              <w:top w:val="nil"/>
              <w:bottom w:val="nil"/>
            </w:tcBorders>
          </w:tcPr>
          <w:p w14:paraId="7E788DFC"/>
        </w:tc>
        <w:tc>
          <w:tcPr>
            <w:tcW w:w="610" w:type="dxa"/>
            <w:vMerge w:val="continue"/>
            <w:tcBorders>
              <w:top w:val="nil"/>
              <w:bottom w:val="nil"/>
            </w:tcBorders>
          </w:tcPr>
          <w:p w14:paraId="18F04E71"/>
        </w:tc>
        <w:tc>
          <w:tcPr>
            <w:tcW w:w="2368" w:type="dxa"/>
            <w:vMerge w:val="continue"/>
            <w:tcBorders>
              <w:top w:val="nil"/>
              <w:bottom w:val="nil"/>
            </w:tcBorders>
          </w:tcPr>
          <w:p w14:paraId="194FB889"/>
        </w:tc>
        <w:tc>
          <w:tcPr>
            <w:tcW w:w="3687" w:type="dxa"/>
            <w:vAlign w:val="center"/>
          </w:tcPr>
          <w:p w14:paraId="0289E59B">
            <w:pPr>
              <w:pStyle w:val="9"/>
              <w:spacing w:before="54" w:line="206" w:lineRule="auto"/>
              <w:ind w:left="84"/>
              <w:jc w:val="both"/>
              <w:rPr>
                <w:sz w:val="22"/>
                <w:szCs w:val="22"/>
                <w:lang w:eastAsia="zh-CN"/>
              </w:rPr>
            </w:pPr>
            <w:r>
              <w:rPr>
                <w:spacing w:val="7"/>
                <w:sz w:val="22"/>
                <w:szCs w:val="22"/>
                <w:lang w:eastAsia="zh-CN"/>
              </w:rPr>
              <w:t>②预算内容与项目内容是否匹配；</w:t>
            </w:r>
          </w:p>
        </w:tc>
        <w:tc>
          <w:tcPr>
            <w:tcW w:w="1119" w:type="dxa"/>
            <w:vMerge w:val="continue"/>
            <w:tcBorders>
              <w:top w:val="nil"/>
              <w:bottom w:val="nil"/>
            </w:tcBorders>
          </w:tcPr>
          <w:p w14:paraId="456C8691">
            <w:pPr>
              <w:rPr>
                <w:lang w:eastAsia="zh-CN"/>
              </w:rPr>
            </w:pPr>
          </w:p>
        </w:tc>
        <w:tc>
          <w:tcPr>
            <w:tcW w:w="1894" w:type="dxa"/>
            <w:vMerge w:val="continue"/>
            <w:tcBorders>
              <w:top w:val="nil"/>
              <w:bottom w:val="nil"/>
            </w:tcBorders>
          </w:tcPr>
          <w:p w14:paraId="6EC6C448">
            <w:pPr>
              <w:rPr>
                <w:lang w:eastAsia="zh-CN"/>
              </w:rPr>
            </w:pPr>
          </w:p>
        </w:tc>
      </w:tr>
      <w:tr w14:paraId="767317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074" w:type="dxa"/>
            <w:vMerge w:val="continue"/>
            <w:tcBorders>
              <w:top w:val="nil"/>
              <w:bottom w:val="nil"/>
            </w:tcBorders>
          </w:tcPr>
          <w:p w14:paraId="4393A1FC">
            <w:pPr>
              <w:rPr>
                <w:lang w:eastAsia="zh-CN"/>
              </w:rPr>
            </w:pPr>
          </w:p>
        </w:tc>
        <w:tc>
          <w:tcPr>
            <w:tcW w:w="1089" w:type="dxa"/>
            <w:vMerge w:val="continue"/>
            <w:tcBorders>
              <w:top w:val="nil"/>
              <w:bottom w:val="nil"/>
            </w:tcBorders>
          </w:tcPr>
          <w:p w14:paraId="2AE60E37">
            <w:pPr>
              <w:rPr>
                <w:lang w:eastAsia="zh-CN"/>
              </w:rPr>
            </w:pPr>
          </w:p>
        </w:tc>
        <w:tc>
          <w:tcPr>
            <w:tcW w:w="700" w:type="dxa"/>
            <w:vMerge w:val="continue"/>
            <w:tcBorders>
              <w:top w:val="nil"/>
              <w:bottom w:val="nil"/>
            </w:tcBorders>
          </w:tcPr>
          <w:p w14:paraId="54E97294">
            <w:pPr>
              <w:rPr>
                <w:lang w:eastAsia="zh-CN"/>
              </w:rPr>
            </w:pPr>
          </w:p>
        </w:tc>
        <w:tc>
          <w:tcPr>
            <w:tcW w:w="1079" w:type="dxa"/>
            <w:vMerge w:val="continue"/>
            <w:tcBorders>
              <w:top w:val="nil"/>
              <w:bottom w:val="nil"/>
            </w:tcBorders>
          </w:tcPr>
          <w:p w14:paraId="49802ACF">
            <w:pPr>
              <w:rPr>
                <w:lang w:eastAsia="zh-CN"/>
              </w:rPr>
            </w:pPr>
          </w:p>
        </w:tc>
        <w:tc>
          <w:tcPr>
            <w:tcW w:w="610" w:type="dxa"/>
            <w:vMerge w:val="continue"/>
            <w:tcBorders>
              <w:top w:val="nil"/>
              <w:bottom w:val="nil"/>
            </w:tcBorders>
          </w:tcPr>
          <w:p w14:paraId="31E62CBF">
            <w:pPr>
              <w:rPr>
                <w:lang w:eastAsia="zh-CN"/>
              </w:rPr>
            </w:pPr>
          </w:p>
        </w:tc>
        <w:tc>
          <w:tcPr>
            <w:tcW w:w="2368" w:type="dxa"/>
            <w:vMerge w:val="continue"/>
            <w:tcBorders>
              <w:top w:val="nil"/>
              <w:bottom w:val="nil"/>
            </w:tcBorders>
          </w:tcPr>
          <w:p w14:paraId="1C5C7D56">
            <w:pPr>
              <w:rPr>
                <w:lang w:eastAsia="zh-CN"/>
              </w:rPr>
            </w:pPr>
          </w:p>
        </w:tc>
        <w:tc>
          <w:tcPr>
            <w:tcW w:w="3687" w:type="dxa"/>
            <w:vAlign w:val="center"/>
          </w:tcPr>
          <w:p w14:paraId="2D9B5395">
            <w:pPr>
              <w:pStyle w:val="9"/>
              <w:spacing w:before="23" w:line="233" w:lineRule="auto"/>
              <w:ind w:left="84" w:right="45" w:firstLine="10"/>
              <w:jc w:val="both"/>
              <w:rPr>
                <w:sz w:val="22"/>
                <w:szCs w:val="22"/>
                <w:lang w:eastAsia="zh-CN"/>
              </w:rPr>
            </w:pPr>
            <w:r>
              <w:rPr>
                <w:spacing w:val="1"/>
                <w:sz w:val="22"/>
                <w:szCs w:val="22"/>
                <w:lang w:eastAsia="zh-CN"/>
              </w:rPr>
              <w:t>③预算额度测算依据是否充分，是否</w:t>
            </w:r>
            <w:r>
              <w:rPr>
                <w:spacing w:val="15"/>
                <w:sz w:val="22"/>
                <w:szCs w:val="22"/>
                <w:lang w:eastAsia="zh-CN"/>
              </w:rPr>
              <w:t>按照标准编制；</w:t>
            </w:r>
          </w:p>
        </w:tc>
        <w:tc>
          <w:tcPr>
            <w:tcW w:w="1119" w:type="dxa"/>
            <w:vMerge w:val="continue"/>
            <w:tcBorders>
              <w:top w:val="nil"/>
              <w:bottom w:val="nil"/>
            </w:tcBorders>
          </w:tcPr>
          <w:p w14:paraId="21D5AF30">
            <w:pPr>
              <w:rPr>
                <w:lang w:eastAsia="zh-CN"/>
              </w:rPr>
            </w:pPr>
          </w:p>
        </w:tc>
        <w:tc>
          <w:tcPr>
            <w:tcW w:w="1894" w:type="dxa"/>
            <w:vMerge w:val="continue"/>
            <w:tcBorders>
              <w:top w:val="nil"/>
              <w:bottom w:val="nil"/>
            </w:tcBorders>
          </w:tcPr>
          <w:p w14:paraId="59C3DAC6">
            <w:pPr>
              <w:rPr>
                <w:lang w:eastAsia="zh-CN"/>
              </w:rPr>
            </w:pPr>
          </w:p>
        </w:tc>
      </w:tr>
      <w:tr w14:paraId="07F23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074" w:type="dxa"/>
            <w:vMerge w:val="continue"/>
            <w:tcBorders>
              <w:top w:val="nil"/>
              <w:bottom w:val="nil"/>
            </w:tcBorders>
          </w:tcPr>
          <w:p w14:paraId="5B66BAF0">
            <w:pPr>
              <w:rPr>
                <w:lang w:eastAsia="zh-CN"/>
              </w:rPr>
            </w:pPr>
          </w:p>
        </w:tc>
        <w:tc>
          <w:tcPr>
            <w:tcW w:w="1089" w:type="dxa"/>
            <w:vMerge w:val="continue"/>
            <w:tcBorders>
              <w:top w:val="nil"/>
              <w:bottom w:val="nil"/>
            </w:tcBorders>
          </w:tcPr>
          <w:p w14:paraId="16E398F5">
            <w:pPr>
              <w:rPr>
                <w:lang w:eastAsia="zh-CN"/>
              </w:rPr>
            </w:pPr>
          </w:p>
        </w:tc>
        <w:tc>
          <w:tcPr>
            <w:tcW w:w="700" w:type="dxa"/>
            <w:vMerge w:val="continue"/>
            <w:tcBorders>
              <w:top w:val="nil"/>
              <w:bottom w:val="nil"/>
            </w:tcBorders>
          </w:tcPr>
          <w:p w14:paraId="2BE0F496">
            <w:pPr>
              <w:rPr>
                <w:lang w:eastAsia="zh-CN"/>
              </w:rPr>
            </w:pPr>
          </w:p>
        </w:tc>
        <w:tc>
          <w:tcPr>
            <w:tcW w:w="1079" w:type="dxa"/>
            <w:vMerge w:val="continue"/>
            <w:tcBorders>
              <w:top w:val="nil"/>
            </w:tcBorders>
          </w:tcPr>
          <w:p w14:paraId="119712C9">
            <w:pPr>
              <w:rPr>
                <w:lang w:eastAsia="zh-CN"/>
              </w:rPr>
            </w:pPr>
          </w:p>
        </w:tc>
        <w:tc>
          <w:tcPr>
            <w:tcW w:w="610" w:type="dxa"/>
            <w:vMerge w:val="continue"/>
            <w:tcBorders>
              <w:top w:val="nil"/>
            </w:tcBorders>
          </w:tcPr>
          <w:p w14:paraId="44BDB6D3">
            <w:pPr>
              <w:rPr>
                <w:lang w:eastAsia="zh-CN"/>
              </w:rPr>
            </w:pPr>
          </w:p>
        </w:tc>
        <w:tc>
          <w:tcPr>
            <w:tcW w:w="2368" w:type="dxa"/>
            <w:vMerge w:val="continue"/>
            <w:tcBorders>
              <w:top w:val="nil"/>
            </w:tcBorders>
          </w:tcPr>
          <w:p w14:paraId="62EE8086">
            <w:pPr>
              <w:rPr>
                <w:lang w:eastAsia="zh-CN"/>
              </w:rPr>
            </w:pPr>
          </w:p>
        </w:tc>
        <w:tc>
          <w:tcPr>
            <w:tcW w:w="3687" w:type="dxa"/>
            <w:vAlign w:val="center"/>
          </w:tcPr>
          <w:p w14:paraId="79032449">
            <w:pPr>
              <w:pStyle w:val="9"/>
              <w:spacing w:before="35" w:line="228" w:lineRule="auto"/>
              <w:ind w:left="84" w:right="78"/>
              <w:jc w:val="both"/>
              <w:rPr>
                <w:sz w:val="22"/>
                <w:szCs w:val="22"/>
                <w:lang w:eastAsia="zh-CN"/>
              </w:rPr>
            </w:pPr>
            <w:r>
              <w:rPr>
                <w:spacing w:val="-1"/>
                <w:sz w:val="22"/>
                <w:szCs w:val="22"/>
                <w:lang w:eastAsia="zh-CN"/>
              </w:rPr>
              <w:t>④预算确定的项目投资额或资金量是</w:t>
            </w:r>
            <w:r>
              <w:rPr>
                <w:sz w:val="22"/>
                <w:szCs w:val="22"/>
                <w:lang w:eastAsia="zh-CN"/>
              </w:rPr>
              <w:t>否与工作任务相匹配。</w:t>
            </w:r>
          </w:p>
        </w:tc>
        <w:tc>
          <w:tcPr>
            <w:tcW w:w="1119" w:type="dxa"/>
            <w:vMerge w:val="continue"/>
            <w:tcBorders>
              <w:top w:val="nil"/>
            </w:tcBorders>
          </w:tcPr>
          <w:p w14:paraId="52941A2C">
            <w:pPr>
              <w:rPr>
                <w:lang w:eastAsia="zh-CN"/>
              </w:rPr>
            </w:pPr>
          </w:p>
        </w:tc>
        <w:tc>
          <w:tcPr>
            <w:tcW w:w="1894" w:type="dxa"/>
            <w:vMerge w:val="continue"/>
            <w:tcBorders>
              <w:top w:val="nil"/>
            </w:tcBorders>
          </w:tcPr>
          <w:p w14:paraId="161EF5AC">
            <w:pPr>
              <w:rPr>
                <w:lang w:eastAsia="zh-CN"/>
              </w:rPr>
            </w:pPr>
          </w:p>
        </w:tc>
      </w:tr>
      <w:tr w14:paraId="248837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074" w:type="dxa"/>
            <w:vMerge w:val="continue"/>
            <w:tcBorders>
              <w:top w:val="nil"/>
            </w:tcBorders>
          </w:tcPr>
          <w:p w14:paraId="4B394554">
            <w:pPr>
              <w:rPr>
                <w:lang w:eastAsia="zh-CN"/>
              </w:rPr>
            </w:pPr>
          </w:p>
        </w:tc>
        <w:tc>
          <w:tcPr>
            <w:tcW w:w="1089" w:type="dxa"/>
            <w:vMerge w:val="continue"/>
            <w:tcBorders>
              <w:top w:val="nil"/>
            </w:tcBorders>
          </w:tcPr>
          <w:p w14:paraId="55817FD8">
            <w:pPr>
              <w:rPr>
                <w:lang w:eastAsia="zh-CN"/>
              </w:rPr>
            </w:pPr>
          </w:p>
        </w:tc>
        <w:tc>
          <w:tcPr>
            <w:tcW w:w="700" w:type="dxa"/>
            <w:vMerge w:val="continue"/>
            <w:tcBorders>
              <w:top w:val="nil"/>
            </w:tcBorders>
          </w:tcPr>
          <w:p w14:paraId="502F26BA">
            <w:pPr>
              <w:rPr>
                <w:lang w:eastAsia="zh-CN"/>
              </w:rPr>
            </w:pPr>
          </w:p>
        </w:tc>
        <w:tc>
          <w:tcPr>
            <w:tcW w:w="1079" w:type="dxa"/>
          </w:tcPr>
          <w:p w14:paraId="000E0F34">
            <w:pPr>
              <w:pStyle w:val="9"/>
              <w:spacing w:before="49" w:line="206" w:lineRule="auto"/>
              <w:ind w:left="91"/>
              <w:rPr>
                <w:sz w:val="22"/>
                <w:szCs w:val="22"/>
              </w:rPr>
            </w:pPr>
            <w:r>
              <w:rPr>
                <w:spacing w:val="2"/>
                <w:sz w:val="22"/>
                <w:szCs w:val="22"/>
              </w:rPr>
              <w:t>资金分配</w:t>
            </w:r>
          </w:p>
        </w:tc>
        <w:tc>
          <w:tcPr>
            <w:tcW w:w="610" w:type="dxa"/>
          </w:tcPr>
          <w:p w14:paraId="330B86DA">
            <w:pPr>
              <w:pStyle w:val="9"/>
              <w:spacing w:before="70" w:line="188" w:lineRule="auto"/>
              <w:ind w:left="132"/>
              <w:rPr>
                <w:sz w:val="22"/>
                <w:szCs w:val="22"/>
              </w:rPr>
            </w:pPr>
            <w:r>
              <w:rPr>
                <w:spacing w:val="-6"/>
                <w:sz w:val="22"/>
                <w:szCs w:val="22"/>
              </w:rPr>
              <w:t>1.5</w:t>
            </w:r>
          </w:p>
        </w:tc>
        <w:tc>
          <w:tcPr>
            <w:tcW w:w="2368" w:type="dxa"/>
          </w:tcPr>
          <w:p w14:paraId="351650F3">
            <w:pPr>
              <w:pStyle w:val="9"/>
              <w:spacing w:before="48" w:line="207" w:lineRule="auto"/>
              <w:ind w:left="72"/>
              <w:rPr>
                <w:sz w:val="22"/>
                <w:szCs w:val="22"/>
                <w:lang w:eastAsia="zh-CN"/>
              </w:rPr>
            </w:pPr>
            <w:r>
              <w:rPr>
                <w:spacing w:val="1"/>
                <w:sz w:val="22"/>
                <w:szCs w:val="22"/>
                <w:lang w:eastAsia="zh-CN"/>
              </w:rPr>
              <w:t>项目预算资金分配是否</w:t>
            </w:r>
          </w:p>
        </w:tc>
        <w:tc>
          <w:tcPr>
            <w:tcW w:w="3687" w:type="dxa"/>
            <w:vAlign w:val="center"/>
          </w:tcPr>
          <w:p w14:paraId="21B4EDCD">
            <w:pPr>
              <w:pStyle w:val="9"/>
              <w:spacing w:before="45" w:line="209" w:lineRule="auto"/>
              <w:ind w:left="84"/>
              <w:jc w:val="both"/>
              <w:rPr>
                <w:sz w:val="22"/>
                <w:szCs w:val="22"/>
                <w:lang w:eastAsia="zh-CN"/>
              </w:rPr>
            </w:pPr>
            <w:r>
              <w:rPr>
                <w:spacing w:val="7"/>
                <w:sz w:val="22"/>
                <w:szCs w:val="22"/>
                <w:lang w:eastAsia="zh-CN"/>
              </w:rPr>
              <w:t>①预算资金分配依据是否充分；</w:t>
            </w:r>
          </w:p>
        </w:tc>
        <w:tc>
          <w:tcPr>
            <w:tcW w:w="1119" w:type="dxa"/>
          </w:tcPr>
          <w:p w14:paraId="5CFC20B3">
            <w:pPr>
              <w:pStyle w:val="9"/>
              <w:spacing w:before="70" w:line="188" w:lineRule="auto"/>
              <w:ind w:left="388"/>
              <w:rPr>
                <w:sz w:val="22"/>
                <w:szCs w:val="22"/>
              </w:rPr>
            </w:pPr>
            <w:r>
              <w:rPr>
                <w:spacing w:val="-6"/>
                <w:sz w:val="22"/>
                <w:szCs w:val="22"/>
              </w:rPr>
              <w:t>1.5</w:t>
            </w:r>
          </w:p>
        </w:tc>
        <w:tc>
          <w:tcPr>
            <w:tcW w:w="1894" w:type="dxa"/>
          </w:tcPr>
          <w:p w14:paraId="7EB903B3"/>
        </w:tc>
      </w:tr>
    </w:tbl>
    <w:p w14:paraId="28B7393A"/>
    <w:p w14:paraId="442E5829"/>
    <w:p w14:paraId="36142774">
      <w:pPr>
        <w:pStyle w:val="2"/>
        <w:spacing w:before="114" w:line="218" w:lineRule="auto"/>
        <w:ind w:left="3730"/>
        <w:rPr>
          <w:sz w:val="35"/>
          <w:szCs w:val="35"/>
          <w:lang w:eastAsia="zh-CN"/>
        </w:rPr>
      </w:pPr>
      <w:r>
        <w:rPr>
          <w:b/>
          <w:bCs/>
          <w:spacing w:val="-6"/>
          <w:sz w:val="35"/>
          <w:szCs w:val="35"/>
          <w:lang w:eastAsia="zh-CN"/>
        </w:rPr>
        <w:t>北京市项目支出绩效评价专家评分汇总表</w:t>
      </w:r>
    </w:p>
    <w:p w14:paraId="1F0170FC">
      <w:pPr>
        <w:pStyle w:val="2"/>
        <w:spacing w:before="139" w:line="219" w:lineRule="auto"/>
        <w:ind w:left="125"/>
        <w:rPr>
          <w:sz w:val="22"/>
          <w:szCs w:val="22"/>
          <w:lang w:eastAsia="zh-CN"/>
        </w:rPr>
      </w:pPr>
      <w:r>
        <w:rPr>
          <w:spacing w:val="2"/>
          <w:sz w:val="22"/>
          <w:szCs w:val="22"/>
          <w:lang w:eastAsia="zh-CN"/>
        </w:rPr>
        <w:t>项目名称：购置汽车喷漆教学实训设备项目</w:t>
      </w:r>
    </w:p>
    <w:p w14:paraId="100DC254">
      <w:pPr>
        <w:spacing w:line="92" w:lineRule="exact"/>
        <w:rPr>
          <w:lang w:eastAsia="zh-CN"/>
        </w:rPr>
      </w:pPr>
    </w:p>
    <w:tbl>
      <w:tblPr>
        <w:tblStyle w:val="8"/>
        <w:tblW w:w="13630"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4"/>
        <w:gridCol w:w="1089"/>
        <w:gridCol w:w="700"/>
        <w:gridCol w:w="1079"/>
        <w:gridCol w:w="620"/>
        <w:gridCol w:w="2368"/>
        <w:gridCol w:w="3687"/>
        <w:gridCol w:w="1119"/>
        <w:gridCol w:w="1894"/>
      </w:tblGrid>
      <w:tr w14:paraId="715B04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1074" w:type="dxa"/>
          </w:tcPr>
          <w:p w14:paraId="71E361A7">
            <w:pPr>
              <w:pStyle w:val="9"/>
              <w:spacing w:before="183" w:line="220" w:lineRule="auto"/>
              <w:ind w:left="68"/>
              <w:rPr>
                <w:sz w:val="23"/>
                <w:szCs w:val="23"/>
              </w:rPr>
            </w:pPr>
            <w:r>
              <w:rPr>
                <w:b/>
                <w:bCs/>
                <w:spacing w:val="-6"/>
                <w:sz w:val="23"/>
                <w:szCs w:val="23"/>
              </w:rPr>
              <w:t>一级指标</w:t>
            </w:r>
          </w:p>
        </w:tc>
        <w:tc>
          <w:tcPr>
            <w:tcW w:w="1089" w:type="dxa"/>
          </w:tcPr>
          <w:p w14:paraId="057CDA8B">
            <w:pPr>
              <w:pStyle w:val="9"/>
              <w:spacing w:before="183" w:line="220" w:lineRule="auto"/>
              <w:ind w:left="74"/>
              <w:rPr>
                <w:sz w:val="23"/>
                <w:szCs w:val="23"/>
              </w:rPr>
            </w:pPr>
            <w:r>
              <w:rPr>
                <w:b/>
                <w:bCs/>
                <w:spacing w:val="-5"/>
                <w:sz w:val="23"/>
                <w:szCs w:val="23"/>
              </w:rPr>
              <w:t>二级指标</w:t>
            </w:r>
          </w:p>
        </w:tc>
        <w:tc>
          <w:tcPr>
            <w:tcW w:w="700" w:type="dxa"/>
          </w:tcPr>
          <w:p w14:paraId="79DB7FAA">
            <w:pPr>
              <w:pStyle w:val="9"/>
              <w:spacing w:before="183" w:line="219" w:lineRule="auto"/>
              <w:ind w:left="115"/>
              <w:rPr>
                <w:sz w:val="23"/>
                <w:szCs w:val="23"/>
              </w:rPr>
            </w:pPr>
            <w:r>
              <w:rPr>
                <w:b/>
                <w:bCs/>
                <w:spacing w:val="-6"/>
                <w:sz w:val="23"/>
                <w:szCs w:val="23"/>
              </w:rPr>
              <w:t>分值</w:t>
            </w:r>
          </w:p>
        </w:tc>
        <w:tc>
          <w:tcPr>
            <w:tcW w:w="1079" w:type="dxa"/>
          </w:tcPr>
          <w:p w14:paraId="5068396B">
            <w:pPr>
              <w:pStyle w:val="9"/>
              <w:spacing w:before="183" w:line="220" w:lineRule="auto"/>
              <w:ind w:left="75"/>
              <w:rPr>
                <w:sz w:val="23"/>
                <w:szCs w:val="23"/>
              </w:rPr>
            </w:pPr>
            <w:r>
              <w:rPr>
                <w:b/>
                <w:bCs/>
                <w:spacing w:val="-5"/>
                <w:sz w:val="23"/>
                <w:szCs w:val="23"/>
              </w:rPr>
              <w:t>三级指标</w:t>
            </w:r>
          </w:p>
        </w:tc>
        <w:tc>
          <w:tcPr>
            <w:tcW w:w="620" w:type="dxa"/>
            <w:textDirection w:val="tbRlV"/>
          </w:tcPr>
          <w:p w14:paraId="71A6B55C">
            <w:pPr>
              <w:pStyle w:val="9"/>
              <w:spacing w:before="205" w:line="201" w:lineRule="auto"/>
              <w:rPr>
                <w:sz w:val="23"/>
                <w:szCs w:val="23"/>
              </w:rPr>
            </w:pPr>
            <w:r>
              <w:rPr>
                <w:b/>
                <w:bCs/>
                <w:spacing w:val="-5"/>
                <w:sz w:val="23"/>
                <w:szCs w:val="23"/>
              </w:rPr>
              <w:t>分值</w:t>
            </w:r>
          </w:p>
        </w:tc>
        <w:tc>
          <w:tcPr>
            <w:tcW w:w="2368" w:type="dxa"/>
          </w:tcPr>
          <w:p w14:paraId="112DEF3E">
            <w:pPr>
              <w:pStyle w:val="9"/>
              <w:spacing w:before="183" w:line="219" w:lineRule="auto"/>
              <w:ind w:left="716"/>
              <w:rPr>
                <w:sz w:val="23"/>
                <w:szCs w:val="23"/>
              </w:rPr>
            </w:pPr>
            <w:r>
              <w:rPr>
                <w:b/>
                <w:bCs/>
                <w:spacing w:val="-5"/>
                <w:sz w:val="23"/>
                <w:szCs w:val="23"/>
              </w:rPr>
              <w:t>指标解释</w:t>
            </w:r>
          </w:p>
        </w:tc>
        <w:tc>
          <w:tcPr>
            <w:tcW w:w="3687" w:type="dxa"/>
          </w:tcPr>
          <w:p w14:paraId="61C26A16">
            <w:pPr>
              <w:pStyle w:val="9"/>
              <w:spacing w:before="180" w:line="218" w:lineRule="auto"/>
              <w:ind w:left="1378"/>
              <w:rPr>
                <w:sz w:val="23"/>
                <w:szCs w:val="23"/>
              </w:rPr>
            </w:pPr>
            <w:r>
              <w:rPr>
                <w:b/>
                <w:bCs/>
                <w:spacing w:val="1"/>
                <w:sz w:val="23"/>
                <w:szCs w:val="23"/>
              </w:rPr>
              <w:t>评价要点</w:t>
            </w:r>
          </w:p>
        </w:tc>
        <w:tc>
          <w:tcPr>
            <w:tcW w:w="1119" w:type="dxa"/>
          </w:tcPr>
          <w:p w14:paraId="19C8B68B">
            <w:pPr>
              <w:pStyle w:val="9"/>
              <w:spacing w:before="183" w:line="219" w:lineRule="auto"/>
              <w:ind w:left="331"/>
              <w:rPr>
                <w:sz w:val="23"/>
                <w:szCs w:val="23"/>
              </w:rPr>
            </w:pPr>
            <w:r>
              <w:rPr>
                <w:b/>
                <w:bCs/>
                <w:spacing w:val="-5"/>
                <w:sz w:val="23"/>
                <w:szCs w:val="23"/>
              </w:rPr>
              <w:t>得分</w:t>
            </w:r>
          </w:p>
        </w:tc>
        <w:tc>
          <w:tcPr>
            <w:tcW w:w="1894" w:type="dxa"/>
          </w:tcPr>
          <w:p w14:paraId="6463E91B">
            <w:pPr>
              <w:pStyle w:val="9"/>
              <w:spacing w:before="183" w:line="220" w:lineRule="auto"/>
              <w:ind w:left="502"/>
              <w:rPr>
                <w:sz w:val="23"/>
                <w:szCs w:val="23"/>
              </w:rPr>
            </w:pPr>
            <w:r>
              <w:rPr>
                <w:b/>
                <w:bCs/>
                <w:spacing w:val="2"/>
                <w:sz w:val="23"/>
                <w:szCs w:val="23"/>
              </w:rPr>
              <w:t>扣分理由</w:t>
            </w:r>
          </w:p>
        </w:tc>
      </w:tr>
      <w:tr w14:paraId="3F504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8" w:hRule="atLeast"/>
        </w:trPr>
        <w:tc>
          <w:tcPr>
            <w:tcW w:w="1074" w:type="dxa"/>
          </w:tcPr>
          <w:p w14:paraId="38BB3777"/>
        </w:tc>
        <w:tc>
          <w:tcPr>
            <w:tcW w:w="1089" w:type="dxa"/>
          </w:tcPr>
          <w:p w14:paraId="15BF44B5"/>
        </w:tc>
        <w:tc>
          <w:tcPr>
            <w:tcW w:w="700" w:type="dxa"/>
          </w:tcPr>
          <w:p w14:paraId="2715417A"/>
        </w:tc>
        <w:tc>
          <w:tcPr>
            <w:tcW w:w="1079" w:type="dxa"/>
          </w:tcPr>
          <w:p w14:paraId="533507C7">
            <w:pPr>
              <w:pStyle w:val="9"/>
              <w:spacing w:before="51" w:line="221" w:lineRule="auto"/>
              <w:ind w:left="182"/>
              <w:rPr>
                <w:sz w:val="23"/>
                <w:szCs w:val="23"/>
              </w:rPr>
            </w:pPr>
            <w:r>
              <w:rPr>
                <w:spacing w:val="-3"/>
                <w:sz w:val="23"/>
                <w:szCs w:val="23"/>
              </w:rPr>
              <w:t>合理性</w:t>
            </w:r>
          </w:p>
        </w:tc>
        <w:tc>
          <w:tcPr>
            <w:tcW w:w="620" w:type="dxa"/>
          </w:tcPr>
          <w:p w14:paraId="1CB64923"/>
        </w:tc>
        <w:tc>
          <w:tcPr>
            <w:tcW w:w="2368" w:type="dxa"/>
            <w:vAlign w:val="center"/>
          </w:tcPr>
          <w:p w14:paraId="50AD0FEE">
            <w:pPr>
              <w:pStyle w:val="9"/>
              <w:spacing w:before="10" w:line="234" w:lineRule="auto"/>
              <w:ind w:left="23" w:right="20"/>
              <w:jc w:val="both"/>
              <w:rPr>
                <w:sz w:val="23"/>
                <w:szCs w:val="23"/>
                <w:lang w:eastAsia="zh-CN"/>
              </w:rPr>
            </w:pPr>
            <w:r>
              <w:rPr>
                <w:spacing w:val="-1"/>
                <w:sz w:val="23"/>
                <w:szCs w:val="23"/>
                <w:lang w:eastAsia="zh-CN"/>
              </w:rPr>
              <w:t>有测算依据，与补助单位或地方实际是否相适</w:t>
            </w:r>
            <w:r>
              <w:rPr>
                <w:spacing w:val="1"/>
                <w:sz w:val="23"/>
                <w:szCs w:val="23"/>
                <w:lang w:eastAsia="zh-CN"/>
              </w:rPr>
              <w:t>应，用以反映和考核项目预算资金分配的科学</w:t>
            </w:r>
            <w:r>
              <w:rPr>
                <w:spacing w:val="10"/>
                <w:sz w:val="23"/>
                <w:szCs w:val="23"/>
                <w:lang w:eastAsia="zh-CN"/>
              </w:rPr>
              <w:t>性、合理性情况。</w:t>
            </w:r>
          </w:p>
        </w:tc>
        <w:tc>
          <w:tcPr>
            <w:tcW w:w="3687" w:type="dxa"/>
          </w:tcPr>
          <w:p w14:paraId="4CCAC920">
            <w:pPr>
              <w:spacing w:line="380" w:lineRule="auto"/>
              <w:rPr>
                <w:lang w:eastAsia="zh-CN"/>
              </w:rPr>
            </w:pPr>
          </w:p>
          <w:p w14:paraId="73B08521">
            <w:pPr>
              <w:pStyle w:val="9"/>
              <w:spacing w:before="75" w:line="246" w:lineRule="auto"/>
              <w:ind w:left="74" w:hanging="59"/>
              <w:rPr>
                <w:sz w:val="23"/>
                <w:szCs w:val="23"/>
                <w:lang w:eastAsia="zh-CN"/>
              </w:rPr>
            </w:pPr>
            <w:r>
              <w:rPr>
                <w:spacing w:val="-2"/>
                <w:sz w:val="23"/>
                <w:szCs w:val="23"/>
                <w:lang w:eastAsia="zh-CN"/>
              </w:rPr>
              <w:t>②资金分配额度是否合理，与项目单</w:t>
            </w:r>
            <w:r>
              <w:rPr>
                <w:spacing w:val="-1"/>
                <w:sz w:val="23"/>
                <w:szCs w:val="23"/>
                <w:lang w:eastAsia="zh-CN"/>
              </w:rPr>
              <w:t>位或地方实际是否相适应。</w:t>
            </w:r>
          </w:p>
        </w:tc>
        <w:tc>
          <w:tcPr>
            <w:tcW w:w="1119" w:type="dxa"/>
          </w:tcPr>
          <w:p w14:paraId="20D7CAC3">
            <w:pPr>
              <w:rPr>
                <w:lang w:eastAsia="zh-CN"/>
              </w:rPr>
            </w:pPr>
          </w:p>
        </w:tc>
        <w:tc>
          <w:tcPr>
            <w:tcW w:w="1894" w:type="dxa"/>
          </w:tcPr>
          <w:p w14:paraId="57C0A4F7">
            <w:pPr>
              <w:rPr>
                <w:lang w:eastAsia="zh-CN"/>
              </w:rPr>
            </w:pPr>
          </w:p>
        </w:tc>
      </w:tr>
      <w:tr w14:paraId="1D65D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74" w:type="dxa"/>
            <w:vMerge w:val="restart"/>
            <w:tcBorders>
              <w:bottom w:val="nil"/>
            </w:tcBorders>
          </w:tcPr>
          <w:p w14:paraId="46A8BF6F">
            <w:pPr>
              <w:spacing w:line="256" w:lineRule="auto"/>
              <w:rPr>
                <w:lang w:eastAsia="zh-CN"/>
              </w:rPr>
            </w:pPr>
          </w:p>
          <w:p w14:paraId="22713AB9">
            <w:pPr>
              <w:spacing w:line="257" w:lineRule="auto"/>
              <w:rPr>
                <w:lang w:eastAsia="zh-CN"/>
              </w:rPr>
            </w:pPr>
          </w:p>
          <w:p w14:paraId="2069ED2B">
            <w:pPr>
              <w:spacing w:line="257" w:lineRule="auto"/>
              <w:rPr>
                <w:lang w:eastAsia="zh-CN"/>
              </w:rPr>
            </w:pPr>
          </w:p>
          <w:p w14:paraId="1F5BE004">
            <w:pPr>
              <w:spacing w:line="257" w:lineRule="auto"/>
              <w:rPr>
                <w:lang w:eastAsia="zh-CN"/>
              </w:rPr>
            </w:pPr>
          </w:p>
          <w:p w14:paraId="1EC51D7D">
            <w:pPr>
              <w:spacing w:line="257" w:lineRule="auto"/>
              <w:rPr>
                <w:lang w:eastAsia="zh-CN"/>
              </w:rPr>
            </w:pPr>
          </w:p>
          <w:p w14:paraId="355CC6A4">
            <w:pPr>
              <w:spacing w:line="257" w:lineRule="auto"/>
              <w:rPr>
                <w:lang w:eastAsia="zh-CN"/>
              </w:rPr>
            </w:pPr>
          </w:p>
          <w:p w14:paraId="3A0F6F7D">
            <w:pPr>
              <w:spacing w:line="257" w:lineRule="auto"/>
              <w:rPr>
                <w:lang w:eastAsia="zh-CN"/>
              </w:rPr>
            </w:pPr>
          </w:p>
          <w:p w14:paraId="2E1CE48F">
            <w:pPr>
              <w:spacing w:line="257" w:lineRule="auto"/>
              <w:rPr>
                <w:lang w:eastAsia="zh-CN"/>
              </w:rPr>
            </w:pPr>
          </w:p>
          <w:p w14:paraId="165907A3">
            <w:pPr>
              <w:pStyle w:val="9"/>
              <w:spacing w:before="75" w:line="220" w:lineRule="auto"/>
              <w:ind w:left="295"/>
              <w:rPr>
                <w:sz w:val="23"/>
                <w:szCs w:val="23"/>
              </w:rPr>
            </w:pPr>
            <w:r>
              <w:rPr>
                <w:spacing w:val="-3"/>
                <w:sz w:val="23"/>
                <w:szCs w:val="23"/>
              </w:rPr>
              <w:t>过程</w:t>
            </w:r>
          </w:p>
        </w:tc>
        <w:tc>
          <w:tcPr>
            <w:tcW w:w="1089" w:type="dxa"/>
            <w:vMerge w:val="restart"/>
            <w:tcBorders>
              <w:bottom w:val="nil"/>
            </w:tcBorders>
          </w:tcPr>
          <w:p w14:paraId="4FA7B878">
            <w:pPr>
              <w:spacing w:line="261" w:lineRule="auto"/>
            </w:pPr>
          </w:p>
          <w:p w14:paraId="5E289721">
            <w:pPr>
              <w:spacing w:line="262" w:lineRule="auto"/>
            </w:pPr>
          </w:p>
          <w:p w14:paraId="29144DBC">
            <w:pPr>
              <w:spacing w:line="262" w:lineRule="auto"/>
            </w:pPr>
          </w:p>
          <w:p w14:paraId="1452E9BE">
            <w:pPr>
              <w:spacing w:line="262" w:lineRule="auto"/>
            </w:pPr>
          </w:p>
          <w:p w14:paraId="51E133B7">
            <w:pPr>
              <w:spacing w:line="262" w:lineRule="auto"/>
            </w:pPr>
          </w:p>
          <w:p w14:paraId="24A4877A">
            <w:pPr>
              <w:pStyle w:val="9"/>
              <w:spacing w:before="75" w:line="219" w:lineRule="auto"/>
              <w:ind w:left="71"/>
              <w:rPr>
                <w:sz w:val="23"/>
                <w:szCs w:val="23"/>
              </w:rPr>
            </w:pPr>
            <w:r>
              <w:rPr>
                <w:spacing w:val="2"/>
                <w:sz w:val="23"/>
                <w:szCs w:val="23"/>
              </w:rPr>
              <w:t>资金管理</w:t>
            </w:r>
          </w:p>
        </w:tc>
        <w:tc>
          <w:tcPr>
            <w:tcW w:w="700" w:type="dxa"/>
            <w:vMerge w:val="restart"/>
            <w:tcBorders>
              <w:bottom w:val="nil"/>
            </w:tcBorders>
          </w:tcPr>
          <w:p w14:paraId="1148D955">
            <w:pPr>
              <w:spacing w:line="266" w:lineRule="auto"/>
            </w:pPr>
          </w:p>
          <w:p w14:paraId="515F4249">
            <w:pPr>
              <w:spacing w:line="266" w:lineRule="auto"/>
            </w:pPr>
          </w:p>
          <w:p w14:paraId="47F95F11">
            <w:pPr>
              <w:spacing w:line="266" w:lineRule="auto"/>
            </w:pPr>
          </w:p>
          <w:p w14:paraId="300D8831">
            <w:pPr>
              <w:spacing w:line="266" w:lineRule="auto"/>
            </w:pPr>
          </w:p>
          <w:p w14:paraId="4CB17599">
            <w:pPr>
              <w:spacing w:line="267" w:lineRule="auto"/>
            </w:pPr>
          </w:p>
          <w:p w14:paraId="7A497B0E">
            <w:pPr>
              <w:pStyle w:val="9"/>
              <w:spacing w:before="75"/>
              <w:ind w:left="282"/>
              <w:rPr>
                <w:sz w:val="23"/>
                <w:szCs w:val="23"/>
              </w:rPr>
            </w:pPr>
            <w:r>
              <w:rPr>
                <w:sz w:val="23"/>
                <w:szCs w:val="23"/>
              </w:rPr>
              <w:t>5</w:t>
            </w:r>
          </w:p>
        </w:tc>
        <w:tc>
          <w:tcPr>
            <w:tcW w:w="1079" w:type="dxa"/>
            <w:vMerge w:val="restart"/>
            <w:tcBorders>
              <w:bottom w:val="nil"/>
            </w:tcBorders>
          </w:tcPr>
          <w:p w14:paraId="15685B6B">
            <w:pPr>
              <w:spacing w:line="287" w:lineRule="auto"/>
            </w:pPr>
          </w:p>
          <w:p w14:paraId="443D75EA">
            <w:pPr>
              <w:spacing w:line="287" w:lineRule="auto"/>
            </w:pPr>
          </w:p>
          <w:p w14:paraId="4E86410F">
            <w:pPr>
              <w:pStyle w:val="9"/>
              <w:spacing w:before="75" w:line="234" w:lineRule="auto"/>
              <w:ind w:left="411" w:right="67" w:hanging="339"/>
              <w:rPr>
                <w:sz w:val="23"/>
                <w:szCs w:val="23"/>
              </w:rPr>
            </w:pPr>
            <w:r>
              <w:rPr>
                <w:spacing w:val="2"/>
                <w:sz w:val="23"/>
                <w:szCs w:val="23"/>
              </w:rPr>
              <w:t>资金到位</w:t>
            </w:r>
            <w:r>
              <w:rPr>
                <w:sz w:val="23"/>
                <w:szCs w:val="23"/>
              </w:rPr>
              <w:t>率</w:t>
            </w:r>
          </w:p>
        </w:tc>
        <w:tc>
          <w:tcPr>
            <w:tcW w:w="620" w:type="dxa"/>
            <w:vMerge w:val="restart"/>
            <w:tcBorders>
              <w:bottom w:val="nil"/>
            </w:tcBorders>
          </w:tcPr>
          <w:p w14:paraId="5C9193AD">
            <w:pPr>
              <w:spacing w:line="245" w:lineRule="auto"/>
            </w:pPr>
          </w:p>
          <w:p w14:paraId="749F23C3">
            <w:pPr>
              <w:spacing w:line="245" w:lineRule="auto"/>
            </w:pPr>
          </w:p>
          <w:p w14:paraId="54AD4E62">
            <w:pPr>
              <w:spacing w:line="246" w:lineRule="auto"/>
            </w:pPr>
          </w:p>
          <w:p w14:paraId="0802EDBC">
            <w:pPr>
              <w:pStyle w:val="9"/>
              <w:spacing w:before="74" w:line="241" w:lineRule="auto"/>
              <w:ind w:left="243"/>
              <w:rPr>
                <w:sz w:val="23"/>
                <w:szCs w:val="23"/>
              </w:rPr>
            </w:pPr>
            <w:r>
              <w:rPr>
                <w:sz w:val="23"/>
                <w:szCs w:val="23"/>
              </w:rPr>
              <w:t>2</w:t>
            </w:r>
          </w:p>
        </w:tc>
        <w:tc>
          <w:tcPr>
            <w:tcW w:w="2368" w:type="dxa"/>
            <w:vMerge w:val="restart"/>
            <w:tcBorders>
              <w:bottom w:val="nil"/>
            </w:tcBorders>
            <w:vAlign w:val="center"/>
          </w:tcPr>
          <w:p w14:paraId="11112FC8">
            <w:pPr>
              <w:pStyle w:val="9"/>
              <w:spacing w:before="212" w:line="219" w:lineRule="auto"/>
              <w:ind w:left="23"/>
              <w:jc w:val="both"/>
              <w:rPr>
                <w:sz w:val="23"/>
                <w:szCs w:val="23"/>
                <w:lang w:eastAsia="zh-CN"/>
              </w:rPr>
            </w:pPr>
            <w:r>
              <w:rPr>
                <w:spacing w:val="1"/>
                <w:sz w:val="23"/>
                <w:szCs w:val="23"/>
                <w:lang w:eastAsia="zh-CN"/>
              </w:rPr>
              <w:t>实际到位资金与预算资</w:t>
            </w:r>
          </w:p>
          <w:p w14:paraId="1DD8159B">
            <w:pPr>
              <w:pStyle w:val="9"/>
              <w:spacing w:before="17" w:line="219" w:lineRule="auto"/>
              <w:ind w:left="23"/>
              <w:jc w:val="both"/>
              <w:rPr>
                <w:sz w:val="23"/>
                <w:szCs w:val="23"/>
                <w:lang w:eastAsia="zh-CN"/>
              </w:rPr>
            </w:pPr>
            <w:r>
              <w:rPr>
                <w:spacing w:val="1"/>
                <w:sz w:val="23"/>
                <w:szCs w:val="23"/>
                <w:lang w:eastAsia="zh-CN"/>
              </w:rPr>
              <w:t>金的比率，用以反映和</w:t>
            </w:r>
          </w:p>
          <w:p w14:paraId="3D0D5DE3">
            <w:pPr>
              <w:pStyle w:val="9"/>
              <w:spacing w:before="37" w:line="219" w:lineRule="auto"/>
              <w:ind w:left="23"/>
              <w:jc w:val="both"/>
              <w:rPr>
                <w:sz w:val="23"/>
                <w:szCs w:val="23"/>
                <w:lang w:eastAsia="zh-CN"/>
              </w:rPr>
            </w:pPr>
            <w:r>
              <w:rPr>
                <w:spacing w:val="1"/>
                <w:sz w:val="23"/>
                <w:szCs w:val="23"/>
                <w:lang w:eastAsia="zh-CN"/>
              </w:rPr>
              <w:t>考核资金落实情况对项</w:t>
            </w:r>
          </w:p>
          <w:p w14:paraId="34B0D393">
            <w:pPr>
              <w:pStyle w:val="9"/>
              <w:spacing w:before="17" w:line="219" w:lineRule="auto"/>
              <w:ind w:left="143"/>
              <w:jc w:val="both"/>
              <w:rPr>
                <w:sz w:val="23"/>
                <w:szCs w:val="23"/>
                <w:lang w:eastAsia="zh-CN"/>
              </w:rPr>
            </w:pPr>
            <w:r>
              <w:rPr>
                <w:sz w:val="23"/>
                <w:szCs w:val="23"/>
                <w:lang w:eastAsia="zh-CN"/>
              </w:rPr>
              <w:t>目实施的总体保障程</w:t>
            </w:r>
          </w:p>
          <w:p w14:paraId="36417097">
            <w:pPr>
              <w:pStyle w:val="9"/>
              <w:spacing w:before="37" w:line="220" w:lineRule="auto"/>
              <w:ind w:left="93"/>
              <w:jc w:val="both"/>
              <w:rPr>
                <w:sz w:val="23"/>
                <w:szCs w:val="23"/>
              </w:rPr>
            </w:pPr>
            <w:r>
              <w:rPr>
                <w:spacing w:val="-2"/>
                <w:sz w:val="23"/>
                <w:szCs w:val="23"/>
              </w:rPr>
              <w:t>度。</w:t>
            </w:r>
          </w:p>
        </w:tc>
        <w:tc>
          <w:tcPr>
            <w:tcW w:w="3687" w:type="dxa"/>
          </w:tcPr>
          <w:p w14:paraId="13790F90">
            <w:pPr>
              <w:pStyle w:val="9"/>
              <w:spacing w:before="40" w:line="220" w:lineRule="auto"/>
              <w:ind w:left="94" w:right="45" w:hanging="39"/>
              <w:rPr>
                <w:sz w:val="23"/>
                <w:szCs w:val="23"/>
                <w:lang w:eastAsia="zh-CN"/>
              </w:rPr>
            </w:pPr>
            <w:r>
              <w:rPr>
                <w:sz w:val="23"/>
                <w:szCs w:val="23"/>
                <w:lang w:eastAsia="zh-CN"/>
              </w:rPr>
              <w:t>资金到位率=(实际到位资金/预算资</w:t>
            </w:r>
            <w:r>
              <w:rPr>
                <w:spacing w:val="-1"/>
                <w:sz w:val="23"/>
                <w:szCs w:val="23"/>
                <w:lang w:eastAsia="zh-CN"/>
              </w:rPr>
              <w:t>金)×100%。</w:t>
            </w:r>
          </w:p>
        </w:tc>
        <w:tc>
          <w:tcPr>
            <w:tcW w:w="1119" w:type="dxa"/>
            <w:vMerge w:val="restart"/>
            <w:tcBorders>
              <w:bottom w:val="nil"/>
            </w:tcBorders>
          </w:tcPr>
          <w:p w14:paraId="6AA28D01">
            <w:pPr>
              <w:spacing w:line="245" w:lineRule="auto"/>
              <w:rPr>
                <w:lang w:eastAsia="zh-CN"/>
              </w:rPr>
            </w:pPr>
          </w:p>
          <w:p w14:paraId="439CA7F0">
            <w:pPr>
              <w:spacing w:line="245" w:lineRule="auto"/>
              <w:rPr>
                <w:lang w:eastAsia="zh-CN"/>
              </w:rPr>
            </w:pPr>
          </w:p>
          <w:p w14:paraId="14FE8A82">
            <w:pPr>
              <w:spacing w:line="246" w:lineRule="auto"/>
              <w:rPr>
                <w:lang w:eastAsia="zh-CN"/>
              </w:rPr>
            </w:pPr>
          </w:p>
          <w:p w14:paraId="7F1523FA">
            <w:pPr>
              <w:pStyle w:val="9"/>
              <w:spacing w:before="74" w:line="241" w:lineRule="auto"/>
              <w:ind w:left="498"/>
              <w:rPr>
                <w:sz w:val="23"/>
                <w:szCs w:val="23"/>
              </w:rPr>
            </w:pPr>
            <w:r>
              <w:rPr>
                <w:sz w:val="23"/>
                <w:szCs w:val="23"/>
              </w:rPr>
              <w:t>2</w:t>
            </w:r>
          </w:p>
        </w:tc>
        <w:tc>
          <w:tcPr>
            <w:tcW w:w="1894" w:type="dxa"/>
            <w:vMerge w:val="restart"/>
            <w:tcBorders>
              <w:bottom w:val="nil"/>
            </w:tcBorders>
          </w:tcPr>
          <w:p w14:paraId="6D1C08D0"/>
        </w:tc>
      </w:tr>
      <w:tr w14:paraId="5A4548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74" w:type="dxa"/>
            <w:vMerge w:val="continue"/>
            <w:tcBorders>
              <w:top w:val="nil"/>
              <w:bottom w:val="nil"/>
            </w:tcBorders>
          </w:tcPr>
          <w:p w14:paraId="5A1C0DA0"/>
        </w:tc>
        <w:tc>
          <w:tcPr>
            <w:tcW w:w="1089" w:type="dxa"/>
            <w:vMerge w:val="continue"/>
            <w:tcBorders>
              <w:top w:val="nil"/>
              <w:bottom w:val="nil"/>
            </w:tcBorders>
          </w:tcPr>
          <w:p w14:paraId="048DF585"/>
        </w:tc>
        <w:tc>
          <w:tcPr>
            <w:tcW w:w="700" w:type="dxa"/>
            <w:vMerge w:val="continue"/>
            <w:tcBorders>
              <w:top w:val="nil"/>
              <w:bottom w:val="nil"/>
            </w:tcBorders>
          </w:tcPr>
          <w:p w14:paraId="464D0797"/>
        </w:tc>
        <w:tc>
          <w:tcPr>
            <w:tcW w:w="1079" w:type="dxa"/>
            <w:vMerge w:val="continue"/>
            <w:tcBorders>
              <w:top w:val="nil"/>
              <w:bottom w:val="nil"/>
            </w:tcBorders>
          </w:tcPr>
          <w:p w14:paraId="0D8E3353"/>
        </w:tc>
        <w:tc>
          <w:tcPr>
            <w:tcW w:w="620" w:type="dxa"/>
            <w:vMerge w:val="continue"/>
            <w:tcBorders>
              <w:top w:val="nil"/>
              <w:bottom w:val="nil"/>
            </w:tcBorders>
          </w:tcPr>
          <w:p w14:paraId="15B9DA4E"/>
        </w:tc>
        <w:tc>
          <w:tcPr>
            <w:tcW w:w="2368" w:type="dxa"/>
            <w:vMerge w:val="continue"/>
            <w:tcBorders>
              <w:top w:val="nil"/>
              <w:bottom w:val="nil"/>
            </w:tcBorders>
            <w:vAlign w:val="center"/>
          </w:tcPr>
          <w:p w14:paraId="10D0F751">
            <w:pPr>
              <w:jc w:val="both"/>
            </w:pPr>
          </w:p>
        </w:tc>
        <w:tc>
          <w:tcPr>
            <w:tcW w:w="3687" w:type="dxa"/>
          </w:tcPr>
          <w:p w14:paraId="042E06EF">
            <w:pPr>
              <w:pStyle w:val="9"/>
              <w:spacing w:before="33" w:line="219" w:lineRule="auto"/>
              <w:ind w:left="114" w:hanging="59"/>
              <w:rPr>
                <w:sz w:val="23"/>
                <w:szCs w:val="23"/>
                <w:lang w:eastAsia="zh-CN"/>
              </w:rPr>
            </w:pPr>
            <w:r>
              <w:rPr>
                <w:sz w:val="23"/>
                <w:szCs w:val="23"/>
                <w:lang w:eastAsia="zh-CN"/>
              </w:rPr>
              <w:t>实际到位资金：一定时期(本年度或</w:t>
            </w:r>
            <w:r>
              <w:rPr>
                <w:spacing w:val="-1"/>
                <w:sz w:val="23"/>
                <w:szCs w:val="23"/>
                <w:lang w:eastAsia="zh-CN"/>
              </w:rPr>
              <w:t>项目期)内落实到具体项目的资金。</w:t>
            </w:r>
          </w:p>
        </w:tc>
        <w:tc>
          <w:tcPr>
            <w:tcW w:w="1119" w:type="dxa"/>
            <w:vMerge w:val="continue"/>
            <w:tcBorders>
              <w:top w:val="nil"/>
              <w:bottom w:val="nil"/>
            </w:tcBorders>
          </w:tcPr>
          <w:p w14:paraId="56FCD331">
            <w:pPr>
              <w:rPr>
                <w:lang w:eastAsia="zh-CN"/>
              </w:rPr>
            </w:pPr>
          </w:p>
        </w:tc>
        <w:tc>
          <w:tcPr>
            <w:tcW w:w="1894" w:type="dxa"/>
            <w:vMerge w:val="continue"/>
            <w:tcBorders>
              <w:top w:val="nil"/>
              <w:bottom w:val="nil"/>
            </w:tcBorders>
          </w:tcPr>
          <w:p w14:paraId="12C4485E">
            <w:pPr>
              <w:rPr>
                <w:lang w:eastAsia="zh-CN"/>
              </w:rPr>
            </w:pPr>
          </w:p>
        </w:tc>
      </w:tr>
      <w:tr w14:paraId="538BF6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74" w:type="dxa"/>
            <w:vMerge w:val="continue"/>
            <w:tcBorders>
              <w:top w:val="nil"/>
              <w:bottom w:val="nil"/>
            </w:tcBorders>
          </w:tcPr>
          <w:p w14:paraId="019C6154">
            <w:pPr>
              <w:rPr>
                <w:lang w:eastAsia="zh-CN"/>
              </w:rPr>
            </w:pPr>
          </w:p>
        </w:tc>
        <w:tc>
          <w:tcPr>
            <w:tcW w:w="1089" w:type="dxa"/>
            <w:vMerge w:val="continue"/>
            <w:tcBorders>
              <w:top w:val="nil"/>
              <w:bottom w:val="nil"/>
            </w:tcBorders>
          </w:tcPr>
          <w:p w14:paraId="7A847FFC">
            <w:pPr>
              <w:rPr>
                <w:lang w:eastAsia="zh-CN"/>
              </w:rPr>
            </w:pPr>
          </w:p>
        </w:tc>
        <w:tc>
          <w:tcPr>
            <w:tcW w:w="700" w:type="dxa"/>
            <w:vMerge w:val="continue"/>
            <w:tcBorders>
              <w:top w:val="nil"/>
              <w:bottom w:val="nil"/>
            </w:tcBorders>
          </w:tcPr>
          <w:p w14:paraId="68A12B9C">
            <w:pPr>
              <w:rPr>
                <w:lang w:eastAsia="zh-CN"/>
              </w:rPr>
            </w:pPr>
          </w:p>
        </w:tc>
        <w:tc>
          <w:tcPr>
            <w:tcW w:w="1079" w:type="dxa"/>
            <w:vMerge w:val="continue"/>
            <w:tcBorders>
              <w:top w:val="nil"/>
            </w:tcBorders>
          </w:tcPr>
          <w:p w14:paraId="43F3142F">
            <w:pPr>
              <w:rPr>
                <w:lang w:eastAsia="zh-CN"/>
              </w:rPr>
            </w:pPr>
          </w:p>
        </w:tc>
        <w:tc>
          <w:tcPr>
            <w:tcW w:w="620" w:type="dxa"/>
            <w:vMerge w:val="continue"/>
            <w:tcBorders>
              <w:top w:val="nil"/>
            </w:tcBorders>
          </w:tcPr>
          <w:p w14:paraId="406DBF11">
            <w:pPr>
              <w:rPr>
                <w:lang w:eastAsia="zh-CN"/>
              </w:rPr>
            </w:pPr>
          </w:p>
        </w:tc>
        <w:tc>
          <w:tcPr>
            <w:tcW w:w="2368" w:type="dxa"/>
            <w:vMerge w:val="continue"/>
            <w:tcBorders>
              <w:top w:val="nil"/>
            </w:tcBorders>
            <w:vAlign w:val="center"/>
          </w:tcPr>
          <w:p w14:paraId="1BA0E391">
            <w:pPr>
              <w:jc w:val="both"/>
              <w:rPr>
                <w:lang w:eastAsia="zh-CN"/>
              </w:rPr>
            </w:pPr>
          </w:p>
        </w:tc>
        <w:tc>
          <w:tcPr>
            <w:tcW w:w="3687" w:type="dxa"/>
          </w:tcPr>
          <w:p w14:paraId="5031F1CD">
            <w:pPr>
              <w:pStyle w:val="9"/>
              <w:spacing w:before="43" w:line="219" w:lineRule="auto"/>
              <w:ind w:left="114" w:hanging="59"/>
              <w:rPr>
                <w:sz w:val="23"/>
                <w:szCs w:val="23"/>
                <w:lang w:eastAsia="zh-CN"/>
              </w:rPr>
            </w:pPr>
            <w:r>
              <w:rPr>
                <w:spacing w:val="2"/>
                <w:sz w:val="23"/>
                <w:szCs w:val="23"/>
                <w:lang w:eastAsia="zh-CN"/>
              </w:rPr>
              <w:t>预算资金：一定时期(本年度或项目</w:t>
            </w:r>
            <w:r>
              <w:rPr>
                <w:spacing w:val="-1"/>
                <w:sz w:val="23"/>
                <w:szCs w:val="23"/>
                <w:lang w:eastAsia="zh-CN"/>
              </w:rPr>
              <w:t>期)内预算安排到具体项目的资金。</w:t>
            </w:r>
          </w:p>
        </w:tc>
        <w:tc>
          <w:tcPr>
            <w:tcW w:w="1119" w:type="dxa"/>
            <w:vMerge w:val="continue"/>
            <w:tcBorders>
              <w:top w:val="nil"/>
            </w:tcBorders>
          </w:tcPr>
          <w:p w14:paraId="50C54C5F">
            <w:pPr>
              <w:rPr>
                <w:lang w:eastAsia="zh-CN"/>
              </w:rPr>
            </w:pPr>
          </w:p>
        </w:tc>
        <w:tc>
          <w:tcPr>
            <w:tcW w:w="1894" w:type="dxa"/>
            <w:vMerge w:val="continue"/>
            <w:tcBorders>
              <w:top w:val="nil"/>
            </w:tcBorders>
          </w:tcPr>
          <w:p w14:paraId="535A717A">
            <w:pPr>
              <w:rPr>
                <w:lang w:eastAsia="zh-CN"/>
              </w:rPr>
            </w:pPr>
          </w:p>
        </w:tc>
      </w:tr>
      <w:tr w14:paraId="1561EA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74" w:type="dxa"/>
            <w:vMerge w:val="continue"/>
            <w:tcBorders>
              <w:top w:val="nil"/>
              <w:bottom w:val="nil"/>
            </w:tcBorders>
          </w:tcPr>
          <w:p w14:paraId="7CAE9651">
            <w:pPr>
              <w:rPr>
                <w:lang w:eastAsia="zh-CN"/>
              </w:rPr>
            </w:pPr>
          </w:p>
        </w:tc>
        <w:tc>
          <w:tcPr>
            <w:tcW w:w="1089" w:type="dxa"/>
            <w:vMerge w:val="continue"/>
            <w:tcBorders>
              <w:top w:val="nil"/>
              <w:bottom w:val="nil"/>
            </w:tcBorders>
          </w:tcPr>
          <w:p w14:paraId="22BE5975">
            <w:pPr>
              <w:rPr>
                <w:lang w:eastAsia="zh-CN"/>
              </w:rPr>
            </w:pPr>
          </w:p>
        </w:tc>
        <w:tc>
          <w:tcPr>
            <w:tcW w:w="700" w:type="dxa"/>
            <w:vMerge w:val="continue"/>
            <w:tcBorders>
              <w:top w:val="nil"/>
              <w:bottom w:val="nil"/>
            </w:tcBorders>
          </w:tcPr>
          <w:p w14:paraId="2703D041">
            <w:pPr>
              <w:rPr>
                <w:lang w:eastAsia="zh-CN"/>
              </w:rPr>
            </w:pPr>
          </w:p>
        </w:tc>
        <w:tc>
          <w:tcPr>
            <w:tcW w:w="1079" w:type="dxa"/>
            <w:vMerge w:val="restart"/>
            <w:tcBorders>
              <w:bottom w:val="nil"/>
            </w:tcBorders>
          </w:tcPr>
          <w:p w14:paraId="3F56A209">
            <w:pPr>
              <w:spacing w:line="248" w:lineRule="auto"/>
              <w:rPr>
                <w:lang w:eastAsia="zh-CN"/>
              </w:rPr>
            </w:pPr>
          </w:p>
          <w:p w14:paraId="01FBF3B5">
            <w:pPr>
              <w:pStyle w:val="9"/>
              <w:spacing w:before="75" w:line="251" w:lineRule="auto"/>
              <w:ind w:left="411" w:right="65" w:hanging="339"/>
              <w:rPr>
                <w:sz w:val="23"/>
                <w:szCs w:val="23"/>
              </w:rPr>
            </w:pPr>
            <w:r>
              <w:rPr>
                <w:spacing w:val="2"/>
                <w:sz w:val="23"/>
                <w:szCs w:val="23"/>
              </w:rPr>
              <w:t>预算执行</w:t>
            </w:r>
            <w:r>
              <w:rPr>
                <w:sz w:val="23"/>
                <w:szCs w:val="23"/>
              </w:rPr>
              <w:t>率</w:t>
            </w:r>
          </w:p>
        </w:tc>
        <w:tc>
          <w:tcPr>
            <w:tcW w:w="620" w:type="dxa"/>
            <w:vMerge w:val="restart"/>
            <w:tcBorders>
              <w:bottom w:val="nil"/>
            </w:tcBorders>
          </w:tcPr>
          <w:p w14:paraId="2F79600E">
            <w:pPr>
              <w:spacing w:line="430" w:lineRule="auto"/>
            </w:pPr>
          </w:p>
          <w:p w14:paraId="5EE4F204">
            <w:pPr>
              <w:pStyle w:val="9"/>
              <w:spacing w:before="75"/>
              <w:ind w:left="243"/>
              <w:rPr>
                <w:sz w:val="23"/>
                <w:szCs w:val="23"/>
              </w:rPr>
            </w:pPr>
            <w:r>
              <w:rPr>
                <w:sz w:val="23"/>
                <w:szCs w:val="23"/>
              </w:rPr>
              <w:t>3</w:t>
            </w:r>
          </w:p>
        </w:tc>
        <w:tc>
          <w:tcPr>
            <w:tcW w:w="2368" w:type="dxa"/>
            <w:vMerge w:val="restart"/>
            <w:tcBorders>
              <w:bottom w:val="nil"/>
            </w:tcBorders>
            <w:vAlign w:val="center"/>
          </w:tcPr>
          <w:p w14:paraId="491120B9">
            <w:pPr>
              <w:pStyle w:val="9"/>
              <w:spacing w:before="35" w:line="219" w:lineRule="auto"/>
              <w:ind w:left="23"/>
              <w:jc w:val="both"/>
              <w:rPr>
                <w:sz w:val="23"/>
                <w:szCs w:val="23"/>
                <w:lang w:eastAsia="zh-CN"/>
              </w:rPr>
            </w:pPr>
            <w:r>
              <w:rPr>
                <w:spacing w:val="1"/>
                <w:sz w:val="23"/>
                <w:szCs w:val="23"/>
                <w:lang w:eastAsia="zh-CN"/>
              </w:rPr>
              <w:t>项目预算资金是否按照</w:t>
            </w:r>
          </w:p>
          <w:p w14:paraId="2966A45F">
            <w:pPr>
              <w:pStyle w:val="9"/>
              <w:spacing w:before="16" w:line="235" w:lineRule="auto"/>
              <w:ind w:left="143" w:right="43" w:hanging="120"/>
              <w:jc w:val="both"/>
              <w:rPr>
                <w:sz w:val="23"/>
                <w:szCs w:val="23"/>
                <w:lang w:eastAsia="zh-CN"/>
              </w:rPr>
            </w:pPr>
            <w:r>
              <w:rPr>
                <w:spacing w:val="-1"/>
                <w:sz w:val="23"/>
                <w:szCs w:val="23"/>
                <w:lang w:eastAsia="zh-CN"/>
              </w:rPr>
              <w:t>计划执行，用以反映或考核项目预算执行情</w:t>
            </w:r>
          </w:p>
          <w:p w14:paraId="11278C36">
            <w:pPr>
              <w:pStyle w:val="9"/>
              <w:spacing w:before="26" w:line="186" w:lineRule="auto"/>
              <w:ind w:left="93"/>
              <w:jc w:val="both"/>
              <w:rPr>
                <w:sz w:val="23"/>
                <w:szCs w:val="23"/>
              </w:rPr>
            </w:pPr>
            <w:r>
              <w:rPr>
                <w:spacing w:val="-2"/>
                <w:sz w:val="23"/>
                <w:szCs w:val="23"/>
              </w:rPr>
              <w:t>况。</w:t>
            </w:r>
          </w:p>
        </w:tc>
        <w:tc>
          <w:tcPr>
            <w:tcW w:w="3687" w:type="dxa"/>
          </w:tcPr>
          <w:p w14:paraId="5194238E">
            <w:pPr>
              <w:pStyle w:val="9"/>
              <w:spacing w:before="15" w:line="226" w:lineRule="auto"/>
              <w:ind w:left="94" w:right="45" w:hanging="39"/>
              <w:rPr>
                <w:sz w:val="23"/>
                <w:szCs w:val="23"/>
                <w:lang w:eastAsia="zh-CN"/>
              </w:rPr>
            </w:pPr>
            <w:r>
              <w:rPr>
                <w:sz w:val="23"/>
                <w:szCs w:val="23"/>
                <w:lang w:eastAsia="zh-CN"/>
              </w:rPr>
              <w:t>预算执行率=(实际支出资金/实际到位资金)×100%。</w:t>
            </w:r>
          </w:p>
        </w:tc>
        <w:tc>
          <w:tcPr>
            <w:tcW w:w="1119" w:type="dxa"/>
            <w:vMerge w:val="restart"/>
            <w:tcBorders>
              <w:bottom w:val="nil"/>
            </w:tcBorders>
          </w:tcPr>
          <w:p w14:paraId="67F0F810">
            <w:pPr>
              <w:spacing w:line="430" w:lineRule="auto"/>
              <w:rPr>
                <w:lang w:eastAsia="zh-CN"/>
              </w:rPr>
            </w:pPr>
          </w:p>
          <w:p w14:paraId="024ADD29">
            <w:pPr>
              <w:pStyle w:val="9"/>
              <w:spacing w:before="75" w:line="239" w:lineRule="auto"/>
              <w:ind w:left="328"/>
              <w:rPr>
                <w:sz w:val="23"/>
                <w:szCs w:val="23"/>
              </w:rPr>
            </w:pPr>
            <w:r>
              <w:rPr>
                <w:spacing w:val="-3"/>
                <w:sz w:val="23"/>
                <w:szCs w:val="23"/>
              </w:rPr>
              <w:t>2.99</w:t>
            </w:r>
          </w:p>
        </w:tc>
        <w:tc>
          <w:tcPr>
            <w:tcW w:w="1894" w:type="dxa"/>
            <w:vMerge w:val="restart"/>
            <w:tcBorders>
              <w:bottom w:val="nil"/>
            </w:tcBorders>
          </w:tcPr>
          <w:p w14:paraId="71DFE6E7"/>
        </w:tc>
      </w:tr>
      <w:tr w14:paraId="40A566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74" w:type="dxa"/>
            <w:vMerge w:val="continue"/>
            <w:tcBorders>
              <w:top w:val="nil"/>
              <w:bottom w:val="nil"/>
            </w:tcBorders>
          </w:tcPr>
          <w:p w14:paraId="03F69653"/>
        </w:tc>
        <w:tc>
          <w:tcPr>
            <w:tcW w:w="1089" w:type="dxa"/>
            <w:vMerge w:val="continue"/>
            <w:tcBorders>
              <w:top w:val="nil"/>
            </w:tcBorders>
          </w:tcPr>
          <w:p w14:paraId="118A5EFA"/>
        </w:tc>
        <w:tc>
          <w:tcPr>
            <w:tcW w:w="700" w:type="dxa"/>
            <w:vMerge w:val="continue"/>
            <w:tcBorders>
              <w:top w:val="nil"/>
            </w:tcBorders>
          </w:tcPr>
          <w:p w14:paraId="33E2144A"/>
        </w:tc>
        <w:tc>
          <w:tcPr>
            <w:tcW w:w="1079" w:type="dxa"/>
            <w:vMerge w:val="continue"/>
            <w:tcBorders>
              <w:top w:val="nil"/>
            </w:tcBorders>
          </w:tcPr>
          <w:p w14:paraId="0B4A487A"/>
        </w:tc>
        <w:tc>
          <w:tcPr>
            <w:tcW w:w="620" w:type="dxa"/>
            <w:vMerge w:val="continue"/>
            <w:tcBorders>
              <w:top w:val="nil"/>
            </w:tcBorders>
          </w:tcPr>
          <w:p w14:paraId="45B0BBB8"/>
        </w:tc>
        <w:tc>
          <w:tcPr>
            <w:tcW w:w="2368" w:type="dxa"/>
            <w:vMerge w:val="continue"/>
            <w:tcBorders>
              <w:top w:val="nil"/>
            </w:tcBorders>
            <w:vAlign w:val="center"/>
          </w:tcPr>
          <w:p w14:paraId="1718237B">
            <w:pPr>
              <w:jc w:val="both"/>
            </w:pPr>
          </w:p>
        </w:tc>
        <w:tc>
          <w:tcPr>
            <w:tcW w:w="3687" w:type="dxa"/>
          </w:tcPr>
          <w:p w14:paraId="5094460B">
            <w:pPr>
              <w:pStyle w:val="9"/>
              <w:spacing w:before="15" w:line="222" w:lineRule="auto"/>
              <w:ind w:left="84" w:right="50" w:hanging="29"/>
              <w:rPr>
                <w:sz w:val="23"/>
                <w:szCs w:val="23"/>
                <w:lang w:eastAsia="zh-CN"/>
              </w:rPr>
            </w:pPr>
            <w:r>
              <w:rPr>
                <w:sz w:val="23"/>
                <w:szCs w:val="23"/>
                <w:lang w:eastAsia="zh-CN"/>
              </w:rPr>
              <w:t>实际支出资金：一定时期(本年度或</w:t>
            </w:r>
            <w:r>
              <w:rPr>
                <w:spacing w:val="-1"/>
                <w:sz w:val="23"/>
                <w:szCs w:val="23"/>
                <w:lang w:eastAsia="zh-CN"/>
              </w:rPr>
              <w:t>项目期)内项目实际拨付的资金。</w:t>
            </w:r>
          </w:p>
        </w:tc>
        <w:tc>
          <w:tcPr>
            <w:tcW w:w="1119" w:type="dxa"/>
            <w:vMerge w:val="continue"/>
            <w:tcBorders>
              <w:top w:val="nil"/>
            </w:tcBorders>
          </w:tcPr>
          <w:p w14:paraId="43BBF90C">
            <w:pPr>
              <w:rPr>
                <w:lang w:eastAsia="zh-CN"/>
              </w:rPr>
            </w:pPr>
          </w:p>
        </w:tc>
        <w:tc>
          <w:tcPr>
            <w:tcW w:w="1894" w:type="dxa"/>
            <w:vMerge w:val="continue"/>
            <w:tcBorders>
              <w:top w:val="nil"/>
            </w:tcBorders>
          </w:tcPr>
          <w:p w14:paraId="2C926B2D">
            <w:pPr>
              <w:rPr>
                <w:lang w:eastAsia="zh-CN"/>
              </w:rPr>
            </w:pPr>
          </w:p>
        </w:tc>
      </w:tr>
      <w:tr w14:paraId="0E9B53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74" w:type="dxa"/>
            <w:vMerge w:val="continue"/>
            <w:tcBorders>
              <w:top w:val="nil"/>
              <w:bottom w:val="nil"/>
            </w:tcBorders>
          </w:tcPr>
          <w:p w14:paraId="74A77D4C">
            <w:pPr>
              <w:rPr>
                <w:lang w:eastAsia="zh-CN"/>
              </w:rPr>
            </w:pPr>
          </w:p>
        </w:tc>
        <w:tc>
          <w:tcPr>
            <w:tcW w:w="1089" w:type="dxa"/>
            <w:vMerge w:val="restart"/>
            <w:tcBorders>
              <w:bottom w:val="nil"/>
            </w:tcBorders>
          </w:tcPr>
          <w:p w14:paraId="3532C296">
            <w:pPr>
              <w:spacing w:line="284" w:lineRule="auto"/>
              <w:rPr>
                <w:lang w:eastAsia="zh-CN"/>
              </w:rPr>
            </w:pPr>
          </w:p>
          <w:p w14:paraId="2574A7A0">
            <w:pPr>
              <w:spacing w:line="285" w:lineRule="auto"/>
              <w:rPr>
                <w:lang w:eastAsia="zh-CN"/>
              </w:rPr>
            </w:pPr>
          </w:p>
          <w:p w14:paraId="3FB0394F">
            <w:pPr>
              <w:pStyle w:val="9"/>
              <w:spacing w:before="74" w:line="219" w:lineRule="auto"/>
              <w:ind w:left="71"/>
              <w:rPr>
                <w:sz w:val="23"/>
                <w:szCs w:val="23"/>
              </w:rPr>
            </w:pPr>
            <w:r>
              <w:rPr>
                <w:spacing w:val="2"/>
                <w:sz w:val="23"/>
                <w:szCs w:val="23"/>
              </w:rPr>
              <w:t>资金管理</w:t>
            </w:r>
          </w:p>
        </w:tc>
        <w:tc>
          <w:tcPr>
            <w:tcW w:w="700" w:type="dxa"/>
            <w:vMerge w:val="restart"/>
            <w:tcBorders>
              <w:bottom w:val="nil"/>
            </w:tcBorders>
          </w:tcPr>
          <w:p w14:paraId="37602595">
            <w:pPr>
              <w:spacing w:line="295" w:lineRule="auto"/>
            </w:pPr>
          </w:p>
          <w:p w14:paraId="6D4A10AF">
            <w:pPr>
              <w:spacing w:line="296" w:lineRule="auto"/>
            </w:pPr>
          </w:p>
          <w:p w14:paraId="38B2EAA9">
            <w:pPr>
              <w:pStyle w:val="9"/>
              <w:spacing w:before="75"/>
              <w:ind w:left="282"/>
              <w:rPr>
                <w:sz w:val="23"/>
                <w:szCs w:val="23"/>
              </w:rPr>
            </w:pPr>
            <w:r>
              <w:rPr>
                <w:sz w:val="23"/>
                <w:szCs w:val="23"/>
              </w:rPr>
              <w:t>5</w:t>
            </w:r>
          </w:p>
        </w:tc>
        <w:tc>
          <w:tcPr>
            <w:tcW w:w="1079" w:type="dxa"/>
            <w:vMerge w:val="restart"/>
            <w:tcBorders>
              <w:bottom w:val="nil"/>
            </w:tcBorders>
          </w:tcPr>
          <w:p w14:paraId="0AEB7403">
            <w:pPr>
              <w:spacing w:line="429" w:lineRule="auto"/>
            </w:pPr>
          </w:p>
          <w:p w14:paraId="624BFEC8">
            <w:pPr>
              <w:pStyle w:val="9"/>
              <w:spacing w:before="75" w:line="245" w:lineRule="auto"/>
              <w:ind w:left="181" w:right="49" w:hanging="109"/>
              <w:rPr>
                <w:sz w:val="23"/>
                <w:szCs w:val="23"/>
              </w:rPr>
            </w:pPr>
            <w:r>
              <w:rPr>
                <w:spacing w:val="6"/>
                <w:sz w:val="23"/>
                <w:szCs w:val="23"/>
              </w:rPr>
              <w:t>资金使用</w:t>
            </w:r>
            <w:r>
              <w:rPr>
                <w:spacing w:val="-3"/>
                <w:sz w:val="23"/>
                <w:szCs w:val="23"/>
              </w:rPr>
              <w:t>合规性</w:t>
            </w:r>
          </w:p>
        </w:tc>
        <w:tc>
          <w:tcPr>
            <w:tcW w:w="620" w:type="dxa"/>
            <w:vMerge w:val="restart"/>
            <w:tcBorders>
              <w:bottom w:val="nil"/>
            </w:tcBorders>
          </w:tcPr>
          <w:p w14:paraId="584A3E62">
            <w:pPr>
              <w:spacing w:line="295" w:lineRule="auto"/>
            </w:pPr>
          </w:p>
          <w:p w14:paraId="74B031CB">
            <w:pPr>
              <w:spacing w:line="296" w:lineRule="auto"/>
            </w:pPr>
          </w:p>
          <w:p w14:paraId="5220FB32">
            <w:pPr>
              <w:pStyle w:val="9"/>
              <w:spacing w:before="75"/>
              <w:ind w:left="243"/>
              <w:rPr>
                <w:sz w:val="23"/>
                <w:szCs w:val="23"/>
              </w:rPr>
            </w:pPr>
            <w:r>
              <w:rPr>
                <w:sz w:val="23"/>
                <w:szCs w:val="23"/>
              </w:rPr>
              <w:t>5</w:t>
            </w:r>
          </w:p>
        </w:tc>
        <w:tc>
          <w:tcPr>
            <w:tcW w:w="2368" w:type="dxa"/>
            <w:vMerge w:val="restart"/>
            <w:tcBorders>
              <w:bottom w:val="nil"/>
            </w:tcBorders>
            <w:vAlign w:val="center"/>
          </w:tcPr>
          <w:p w14:paraId="35F29796">
            <w:pPr>
              <w:pStyle w:val="9"/>
              <w:spacing w:before="67" w:line="241" w:lineRule="auto"/>
              <w:ind w:left="23" w:right="20"/>
              <w:jc w:val="both"/>
              <w:rPr>
                <w:sz w:val="23"/>
                <w:szCs w:val="23"/>
                <w:lang w:eastAsia="zh-CN"/>
              </w:rPr>
            </w:pPr>
            <w:r>
              <w:rPr>
                <w:sz w:val="23"/>
                <w:szCs w:val="23"/>
                <w:lang w:eastAsia="zh-CN"/>
              </w:rPr>
              <w:t>项目资金使用是否符合</w:t>
            </w:r>
            <w:r>
              <w:rPr>
                <w:spacing w:val="-1"/>
                <w:sz w:val="23"/>
                <w:szCs w:val="23"/>
                <w:lang w:eastAsia="zh-CN"/>
              </w:rPr>
              <w:t>相关的财务管理制度规</w:t>
            </w:r>
            <w:r>
              <w:rPr>
                <w:spacing w:val="1"/>
                <w:sz w:val="23"/>
                <w:szCs w:val="23"/>
                <w:lang w:eastAsia="zh-CN"/>
              </w:rPr>
              <w:t>定，用以反映和考核项</w:t>
            </w:r>
          </w:p>
          <w:p w14:paraId="12301E11">
            <w:pPr>
              <w:pStyle w:val="9"/>
              <w:spacing w:line="210" w:lineRule="auto"/>
              <w:ind w:left="113" w:right="134" w:firstLine="30"/>
              <w:jc w:val="both"/>
              <w:rPr>
                <w:sz w:val="23"/>
                <w:szCs w:val="23"/>
                <w:lang w:eastAsia="zh-CN"/>
              </w:rPr>
            </w:pPr>
            <w:r>
              <w:rPr>
                <w:spacing w:val="1"/>
                <w:sz w:val="23"/>
                <w:szCs w:val="23"/>
                <w:lang w:eastAsia="zh-CN"/>
              </w:rPr>
              <w:t>目资金的规范运行情</w:t>
            </w:r>
            <w:r>
              <w:rPr>
                <w:spacing w:val="-2"/>
                <w:sz w:val="23"/>
                <w:szCs w:val="23"/>
                <w:lang w:eastAsia="zh-CN"/>
              </w:rPr>
              <w:t>况。</w:t>
            </w:r>
          </w:p>
        </w:tc>
        <w:tc>
          <w:tcPr>
            <w:tcW w:w="3687" w:type="dxa"/>
          </w:tcPr>
          <w:p w14:paraId="4CF9A717">
            <w:pPr>
              <w:pStyle w:val="9"/>
              <w:spacing w:before="35" w:line="228" w:lineRule="auto"/>
              <w:ind w:left="15"/>
              <w:jc w:val="both"/>
              <w:rPr>
                <w:sz w:val="23"/>
                <w:szCs w:val="23"/>
                <w:lang w:eastAsia="zh-CN"/>
              </w:rPr>
            </w:pPr>
            <w:r>
              <w:rPr>
                <w:spacing w:val="-2"/>
                <w:sz w:val="23"/>
                <w:szCs w:val="23"/>
                <w:lang w:eastAsia="zh-CN"/>
              </w:rPr>
              <w:t>①是否符合国家财经法规和财务管理制度以及有关专项资金管理办法的规</w:t>
            </w:r>
            <w:r>
              <w:rPr>
                <w:spacing w:val="22"/>
                <w:sz w:val="23"/>
                <w:szCs w:val="23"/>
                <w:lang w:eastAsia="zh-CN"/>
              </w:rPr>
              <w:t>定；</w:t>
            </w:r>
          </w:p>
        </w:tc>
        <w:tc>
          <w:tcPr>
            <w:tcW w:w="1119" w:type="dxa"/>
            <w:vMerge w:val="restart"/>
            <w:tcBorders>
              <w:bottom w:val="nil"/>
            </w:tcBorders>
          </w:tcPr>
          <w:p w14:paraId="6620D226">
            <w:pPr>
              <w:spacing w:line="295" w:lineRule="auto"/>
              <w:rPr>
                <w:lang w:eastAsia="zh-CN"/>
              </w:rPr>
            </w:pPr>
          </w:p>
          <w:p w14:paraId="04074792">
            <w:pPr>
              <w:spacing w:line="296" w:lineRule="auto"/>
              <w:rPr>
                <w:lang w:eastAsia="zh-CN"/>
              </w:rPr>
            </w:pPr>
          </w:p>
          <w:p w14:paraId="54357A80">
            <w:pPr>
              <w:pStyle w:val="9"/>
              <w:spacing w:before="75"/>
              <w:ind w:left="498"/>
              <w:rPr>
                <w:sz w:val="23"/>
                <w:szCs w:val="23"/>
              </w:rPr>
            </w:pPr>
            <w:r>
              <w:rPr>
                <w:sz w:val="23"/>
                <w:szCs w:val="23"/>
              </w:rPr>
              <w:t>5</w:t>
            </w:r>
          </w:p>
        </w:tc>
        <w:tc>
          <w:tcPr>
            <w:tcW w:w="1894" w:type="dxa"/>
            <w:vMerge w:val="restart"/>
            <w:tcBorders>
              <w:bottom w:val="nil"/>
            </w:tcBorders>
          </w:tcPr>
          <w:p w14:paraId="412E0C41"/>
        </w:tc>
      </w:tr>
      <w:tr w14:paraId="4B935D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74" w:type="dxa"/>
            <w:vMerge w:val="continue"/>
            <w:tcBorders>
              <w:top w:val="nil"/>
            </w:tcBorders>
          </w:tcPr>
          <w:p w14:paraId="09A7B48A"/>
        </w:tc>
        <w:tc>
          <w:tcPr>
            <w:tcW w:w="1089" w:type="dxa"/>
            <w:vMerge w:val="continue"/>
            <w:tcBorders>
              <w:top w:val="nil"/>
            </w:tcBorders>
          </w:tcPr>
          <w:p w14:paraId="346168B7"/>
        </w:tc>
        <w:tc>
          <w:tcPr>
            <w:tcW w:w="700" w:type="dxa"/>
            <w:vMerge w:val="continue"/>
            <w:tcBorders>
              <w:top w:val="nil"/>
            </w:tcBorders>
          </w:tcPr>
          <w:p w14:paraId="3C3715EF"/>
        </w:tc>
        <w:tc>
          <w:tcPr>
            <w:tcW w:w="1079" w:type="dxa"/>
            <w:vMerge w:val="continue"/>
            <w:tcBorders>
              <w:top w:val="nil"/>
            </w:tcBorders>
          </w:tcPr>
          <w:p w14:paraId="36669858"/>
        </w:tc>
        <w:tc>
          <w:tcPr>
            <w:tcW w:w="620" w:type="dxa"/>
            <w:vMerge w:val="continue"/>
            <w:tcBorders>
              <w:top w:val="nil"/>
            </w:tcBorders>
          </w:tcPr>
          <w:p w14:paraId="160A6D12"/>
        </w:tc>
        <w:tc>
          <w:tcPr>
            <w:tcW w:w="2368" w:type="dxa"/>
            <w:vMerge w:val="continue"/>
            <w:tcBorders>
              <w:top w:val="nil"/>
            </w:tcBorders>
          </w:tcPr>
          <w:p w14:paraId="348097BA"/>
        </w:tc>
        <w:tc>
          <w:tcPr>
            <w:tcW w:w="3687" w:type="dxa"/>
          </w:tcPr>
          <w:p w14:paraId="761DE0AD">
            <w:pPr>
              <w:pStyle w:val="9"/>
              <w:spacing w:before="35" w:line="220" w:lineRule="auto"/>
              <w:ind w:left="74" w:hanging="59"/>
              <w:rPr>
                <w:sz w:val="23"/>
                <w:szCs w:val="23"/>
                <w:lang w:eastAsia="zh-CN"/>
              </w:rPr>
            </w:pPr>
            <w:r>
              <w:rPr>
                <w:spacing w:val="-2"/>
                <w:sz w:val="23"/>
                <w:szCs w:val="23"/>
                <w:lang w:eastAsia="zh-CN"/>
              </w:rPr>
              <w:t>②资金的拨付是否有完整的审批程序</w:t>
            </w:r>
            <w:r>
              <w:rPr>
                <w:spacing w:val="26"/>
                <w:sz w:val="23"/>
                <w:szCs w:val="23"/>
                <w:lang w:eastAsia="zh-CN"/>
              </w:rPr>
              <w:t>和手续；</w:t>
            </w:r>
          </w:p>
        </w:tc>
        <w:tc>
          <w:tcPr>
            <w:tcW w:w="1119" w:type="dxa"/>
            <w:vMerge w:val="continue"/>
            <w:tcBorders>
              <w:top w:val="nil"/>
            </w:tcBorders>
          </w:tcPr>
          <w:p w14:paraId="31EB0B78">
            <w:pPr>
              <w:rPr>
                <w:lang w:eastAsia="zh-CN"/>
              </w:rPr>
            </w:pPr>
          </w:p>
        </w:tc>
        <w:tc>
          <w:tcPr>
            <w:tcW w:w="1894" w:type="dxa"/>
            <w:vMerge w:val="continue"/>
            <w:tcBorders>
              <w:top w:val="nil"/>
            </w:tcBorders>
          </w:tcPr>
          <w:p w14:paraId="34EF1A1F">
            <w:pPr>
              <w:rPr>
                <w:lang w:eastAsia="zh-CN"/>
              </w:rPr>
            </w:pPr>
          </w:p>
        </w:tc>
      </w:tr>
    </w:tbl>
    <w:p w14:paraId="05323FF7">
      <w:pPr>
        <w:rPr>
          <w:lang w:eastAsia="zh-CN"/>
        </w:rPr>
      </w:pPr>
    </w:p>
    <w:p w14:paraId="6AF963C7">
      <w:pPr>
        <w:rPr>
          <w:lang w:eastAsia="zh-CN"/>
        </w:rPr>
        <w:sectPr>
          <w:footerReference r:id="rId6" w:type="default"/>
          <w:pgSz w:w="16838" w:h="11900" w:orient="landscape"/>
          <w:pgMar w:top="1587" w:right="1417" w:bottom="1587" w:left="1417" w:header="0" w:footer="1310" w:gutter="0"/>
          <w:cols w:space="0" w:num="1"/>
        </w:sectPr>
      </w:pPr>
    </w:p>
    <w:p w14:paraId="19259908">
      <w:pPr>
        <w:pStyle w:val="2"/>
        <w:spacing w:before="114" w:line="218" w:lineRule="auto"/>
        <w:ind w:left="3729"/>
        <w:rPr>
          <w:sz w:val="35"/>
          <w:szCs w:val="35"/>
          <w:lang w:eastAsia="zh-CN"/>
        </w:rPr>
      </w:pPr>
      <w:r>
        <w:rPr>
          <w:b/>
          <w:bCs/>
          <w:spacing w:val="-8"/>
          <w:sz w:val="35"/>
          <w:szCs w:val="35"/>
          <w:lang w:eastAsia="zh-CN"/>
        </w:rPr>
        <w:t>北京市项目支出绩效评价专家评分汇总表</w:t>
      </w:r>
    </w:p>
    <w:p w14:paraId="7F63E7AA">
      <w:pPr>
        <w:pStyle w:val="2"/>
        <w:spacing w:before="139" w:line="219" w:lineRule="auto"/>
        <w:ind w:left="124"/>
        <w:rPr>
          <w:sz w:val="22"/>
          <w:szCs w:val="22"/>
          <w:lang w:eastAsia="zh-CN"/>
        </w:rPr>
      </w:pPr>
      <w:r>
        <w:rPr>
          <w:spacing w:val="2"/>
          <w:sz w:val="22"/>
          <w:szCs w:val="22"/>
          <w:lang w:eastAsia="zh-CN"/>
        </w:rPr>
        <w:t>项目名称：购置汽车喷漆教学实训设备项目</w:t>
      </w:r>
    </w:p>
    <w:p w14:paraId="2034599C">
      <w:pPr>
        <w:spacing w:line="82" w:lineRule="exact"/>
        <w:rPr>
          <w:lang w:eastAsia="zh-CN"/>
        </w:rPr>
      </w:pPr>
    </w:p>
    <w:tbl>
      <w:tblPr>
        <w:tblStyle w:val="8"/>
        <w:tblW w:w="13629"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89"/>
        <w:gridCol w:w="709"/>
        <w:gridCol w:w="1079"/>
        <w:gridCol w:w="620"/>
        <w:gridCol w:w="2368"/>
        <w:gridCol w:w="3687"/>
        <w:gridCol w:w="1119"/>
        <w:gridCol w:w="1894"/>
      </w:tblGrid>
      <w:tr w14:paraId="3DB47B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1064" w:type="dxa"/>
          </w:tcPr>
          <w:p w14:paraId="1F702290">
            <w:pPr>
              <w:pStyle w:val="9"/>
              <w:spacing w:before="193" w:line="220" w:lineRule="auto"/>
              <w:ind w:left="68"/>
              <w:rPr>
                <w:sz w:val="23"/>
                <w:szCs w:val="23"/>
              </w:rPr>
            </w:pPr>
            <w:r>
              <w:rPr>
                <w:b/>
                <w:bCs/>
                <w:spacing w:val="-6"/>
                <w:sz w:val="23"/>
                <w:szCs w:val="23"/>
              </w:rPr>
              <w:t>一级指标</w:t>
            </w:r>
          </w:p>
        </w:tc>
        <w:tc>
          <w:tcPr>
            <w:tcW w:w="1089" w:type="dxa"/>
          </w:tcPr>
          <w:p w14:paraId="5C5E9473">
            <w:pPr>
              <w:pStyle w:val="9"/>
              <w:spacing w:before="193" w:line="220" w:lineRule="auto"/>
              <w:ind w:left="74"/>
              <w:rPr>
                <w:sz w:val="23"/>
                <w:szCs w:val="23"/>
              </w:rPr>
            </w:pPr>
            <w:r>
              <w:rPr>
                <w:b/>
                <w:bCs/>
                <w:spacing w:val="-5"/>
                <w:sz w:val="23"/>
                <w:szCs w:val="23"/>
              </w:rPr>
              <w:t>二级指标</w:t>
            </w:r>
          </w:p>
        </w:tc>
        <w:tc>
          <w:tcPr>
            <w:tcW w:w="709" w:type="dxa"/>
          </w:tcPr>
          <w:p w14:paraId="248293F9">
            <w:pPr>
              <w:pStyle w:val="9"/>
              <w:spacing w:before="193" w:line="219" w:lineRule="auto"/>
              <w:ind w:left="115"/>
              <w:rPr>
                <w:sz w:val="23"/>
                <w:szCs w:val="23"/>
              </w:rPr>
            </w:pPr>
            <w:r>
              <w:rPr>
                <w:b/>
                <w:bCs/>
                <w:spacing w:val="-6"/>
                <w:sz w:val="23"/>
                <w:szCs w:val="23"/>
              </w:rPr>
              <w:t>分值</w:t>
            </w:r>
          </w:p>
        </w:tc>
        <w:tc>
          <w:tcPr>
            <w:tcW w:w="1079" w:type="dxa"/>
          </w:tcPr>
          <w:p w14:paraId="19F8BBCB">
            <w:pPr>
              <w:pStyle w:val="9"/>
              <w:spacing w:before="193" w:line="220" w:lineRule="auto"/>
              <w:ind w:left="76"/>
              <w:rPr>
                <w:sz w:val="23"/>
                <w:szCs w:val="23"/>
              </w:rPr>
            </w:pPr>
            <w:r>
              <w:rPr>
                <w:b/>
                <w:bCs/>
                <w:spacing w:val="-5"/>
                <w:sz w:val="23"/>
                <w:szCs w:val="23"/>
              </w:rPr>
              <w:t>三级指标</w:t>
            </w:r>
          </w:p>
        </w:tc>
        <w:tc>
          <w:tcPr>
            <w:tcW w:w="620" w:type="dxa"/>
            <w:textDirection w:val="tbRlV"/>
          </w:tcPr>
          <w:p w14:paraId="1C8828FC">
            <w:pPr>
              <w:pStyle w:val="9"/>
              <w:spacing w:before="204" w:line="201" w:lineRule="auto"/>
              <w:jc w:val="right"/>
              <w:rPr>
                <w:sz w:val="23"/>
                <w:szCs w:val="23"/>
              </w:rPr>
            </w:pPr>
            <w:r>
              <w:rPr>
                <w:b/>
                <w:bCs/>
                <w:spacing w:val="-7"/>
                <w:sz w:val="23"/>
                <w:szCs w:val="23"/>
              </w:rPr>
              <w:t>分值</w:t>
            </w:r>
          </w:p>
        </w:tc>
        <w:tc>
          <w:tcPr>
            <w:tcW w:w="2368" w:type="dxa"/>
          </w:tcPr>
          <w:p w14:paraId="37C3E6FD">
            <w:pPr>
              <w:pStyle w:val="9"/>
              <w:spacing w:before="193" w:line="219" w:lineRule="auto"/>
              <w:ind w:left="717"/>
              <w:rPr>
                <w:sz w:val="23"/>
                <w:szCs w:val="23"/>
              </w:rPr>
            </w:pPr>
            <w:r>
              <w:rPr>
                <w:b/>
                <w:bCs/>
                <w:spacing w:val="-5"/>
                <w:sz w:val="23"/>
                <w:szCs w:val="23"/>
              </w:rPr>
              <w:t>指标解释</w:t>
            </w:r>
          </w:p>
        </w:tc>
        <w:tc>
          <w:tcPr>
            <w:tcW w:w="3687" w:type="dxa"/>
          </w:tcPr>
          <w:p w14:paraId="30970422">
            <w:pPr>
              <w:pStyle w:val="9"/>
              <w:spacing w:before="190" w:line="218" w:lineRule="auto"/>
              <w:ind w:left="1389"/>
              <w:rPr>
                <w:sz w:val="23"/>
                <w:szCs w:val="23"/>
              </w:rPr>
            </w:pPr>
            <w:r>
              <w:rPr>
                <w:b/>
                <w:bCs/>
                <w:spacing w:val="1"/>
                <w:sz w:val="23"/>
                <w:szCs w:val="23"/>
              </w:rPr>
              <w:t>评价要点</w:t>
            </w:r>
          </w:p>
        </w:tc>
        <w:tc>
          <w:tcPr>
            <w:tcW w:w="1119" w:type="dxa"/>
          </w:tcPr>
          <w:p w14:paraId="13B92502">
            <w:pPr>
              <w:pStyle w:val="9"/>
              <w:spacing w:before="193" w:line="219" w:lineRule="auto"/>
              <w:ind w:left="332"/>
              <w:rPr>
                <w:sz w:val="23"/>
                <w:szCs w:val="23"/>
              </w:rPr>
            </w:pPr>
            <w:r>
              <w:rPr>
                <w:b/>
                <w:bCs/>
                <w:spacing w:val="-5"/>
                <w:sz w:val="23"/>
                <w:szCs w:val="23"/>
              </w:rPr>
              <w:t>得分</w:t>
            </w:r>
          </w:p>
        </w:tc>
        <w:tc>
          <w:tcPr>
            <w:tcW w:w="1894" w:type="dxa"/>
          </w:tcPr>
          <w:p w14:paraId="2274599B">
            <w:pPr>
              <w:pStyle w:val="9"/>
              <w:spacing w:before="193" w:line="220" w:lineRule="auto"/>
              <w:ind w:left="483"/>
              <w:rPr>
                <w:sz w:val="23"/>
                <w:szCs w:val="23"/>
              </w:rPr>
            </w:pPr>
            <w:r>
              <w:rPr>
                <w:b/>
                <w:bCs/>
                <w:spacing w:val="2"/>
                <w:sz w:val="23"/>
                <w:szCs w:val="23"/>
              </w:rPr>
              <w:t>扣分理由</w:t>
            </w:r>
          </w:p>
        </w:tc>
      </w:tr>
      <w:tr w14:paraId="4FD549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64" w:type="dxa"/>
            <w:vMerge w:val="restart"/>
            <w:tcBorders>
              <w:bottom w:val="nil"/>
            </w:tcBorders>
          </w:tcPr>
          <w:p w14:paraId="114E41A8"/>
        </w:tc>
        <w:tc>
          <w:tcPr>
            <w:tcW w:w="1089" w:type="dxa"/>
            <w:vMerge w:val="restart"/>
            <w:tcBorders>
              <w:bottom w:val="nil"/>
            </w:tcBorders>
          </w:tcPr>
          <w:p w14:paraId="3DCB40AA"/>
        </w:tc>
        <w:tc>
          <w:tcPr>
            <w:tcW w:w="709" w:type="dxa"/>
            <w:vMerge w:val="restart"/>
            <w:tcBorders>
              <w:bottom w:val="nil"/>
            </w:tcBorders>
          </w:tcPr>
          <w:p w14:paraId="41F91CBB"/>
        </w:tc>
        <w:tc>
          <w:tcPr>
            <w:tcW w:w="1079" w:type="dxa"/>
            <w:vMerge w:val="restart"/>
            <w:tcBorders>
              <w:bottom w:val="nil"/>
            </w:tcBorders>
          </w:tcPr>
          <w:p w14:paraId="67DC8F6E"/>
        </w:tc>
        <w:tc>
          <w:tcPr>
            <w:tcW w:w="620" w:type="dxa"/>
            <w:vMerge w:val="restart"/>
            <w:tcBorders>
              <w:bottom w:val="nil"/>
            </w:tcBorders>
          </w:tcPr>
          <w:p w14:paraId="60EBEB49"/>
        </w:tc>
        <w:tc>
          <w:tcPr>
            <w:tcW w:w="2368" w:type="dxa"/>
            <w:vMerge w:val="restart"/>
            <w:tcBorders>
              <w:bottom w:val="nil"/>
            </w:tcBorders>
            <w:vAlign w:val="center"/>
          </w:tcPr>
          <w:p w14:paraId="7A7AADF3">
            <w:pPr>
              <w:jc w:val="both"/>
            </w:pPr>
          </w:p>
        </w:tc>
        <w:tc>
          <w:tcPr>
            <w:tcW w:w="3687" w:type="dxa"/>
            <w:vAlign w:val="center"/>
          </w:tcPr>
          <w:p w14:paraId="40036207">
            <w:pPr>
              <w:pStyle w:val="9"/>
              <w:spacing w:before="8" w:line="229" w:lineRule="auto"/>
              <w:ind w:left="84" w:hanging="9"/>
              <w:jc w:val="both"/>
              <w:rPr>
                <w:sz w:val="23"/>
                <w:szCs w:val="23"/>
                <w:lang w:eastAsia="zh-CN"/>
              </w:rPr>
            </w:pPr>
            <w:r>
              <w:rPr>
                <w:spacing w:val="-5"/>
                <w:sz w:val="23"/>
                <w:szCs w:val="23"/>
                <w:lang w:eastAsia="zh-CN"/>
              </w:rPr>
              <w:t>③是否符合项目预算批复或合同规定</w:t>
            </w:r>
            <w:r>
              <w:rPr>
                <w:spacing w:val="25"/>
                <w:sz w:val="23"/>
                <w:szCs w:val="23"/>
                <w:lang w:eastAsia="zh-CN"/>
              </w:rPr>
              <w:t>的用途；</w:t>
            </w:r>
          </w:p>
        </w:tc>
        <w:tc>
          <w:tcPr>
            <w:tcW w:w="1119" w:type="dxa"/>
            <w:vMerge w:val="restart"/>
            <w:tcBorders>
              <w:bottom w:val="nil"/>
            </w:tcBorders>
          </w:tcPr>
          <w:p w14:paraId="20BA0CC5">
            <w:pPr>
              <w:rPr>
                <w:lang w:eastAsia="zh-CN"/>
              </w:rPr>
            </w:pPr>
          </w:p>
        </w:tc>
        <w:tc>
          <w:tcPr>
            <w:tcW w:w="1894" w:type="dxa"/>
            <w:vMerge w:val="restart"/>
            <w:tcBorders>
              <w:bottom w:val="nil"/>
            </w:tcBorders>
          </w:tcPr>
          <w:p w14:paraId="1E0216F0">
            <w:pPr>
              <w:rPr>
                <w:lang w:eastAsia="zh-CN"/>
              </w:rPr>
            </w:pPr>
          </w:p>
        </w:tc>
      </w:tr>
      <w:tr w14:paraId="1908B3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64" w:type="dxa"/>
            <w:vMerge w:val="continue"/>
            <w:tcBorders>
              <w:top w:val="nil"/>
              <w:bottom w:val="nil"/>
            </w:tcBorders>
          </w:tcPr>
          <w:p w14:paraId="49F60FEE">
            <w:pPr>
              <w:rPr>
                <w:lang w:eastAsia="zh-CN"/>
              </w:rPr>
            </w:pPr>
          </w:p>
        </w:tc>
        <w:tc>
          <w:tcPr>
            <w:tcW w:w="1089" w:type="dxa"/>
            <w:vMerge w:val="continue"/>
            <w:tcBorders>
              <w:top w:val="nil"/>
            </w:tcBorders>
          </w:tcPr>
          <w:p w14:paraId="6417AE3C">
            <w:pPr>
              <w:rPr>
                <w:lang w:eastAsia="zh-CN"/>
              </w:rPr>
            </w:pPr>
          </w:p>
        </w:tc>
        <w:tc>
          <w:tcPr>
            <w:tcW w:w="709" w:type="dxa"/>
            <w:vMerge w:val="continue"/>
            <w:tcBorders>
              <w:top w:val="nil"/>
            </w:tcBorders>
          </w:tcPr>
          <w:p w14:paraId="52AE5A35">
            <w:pPr>
              <w:rPr>
                <w:lang w:eastAsia="zh-CN"/>
              </w:rPr>
            </w:pPr>
          </w:p>
        </w:tc>
        <w:tc>
          <w:tcPr>
            <w:tcW w:w="1079" w:type="dxa"/>
            <w:vMerge w:val="continue"/>
            <w:tcBorders>
              <w:top w:val="nil"/>
            </w:tcBorders>
          </w:tcPr>
          <w:p w14:paraId="7B98CE75">
            <w:pPr>
              <w:rPr>
                <w:lang w:eastAsia="zh-CN"/>
              </w:rPr>
            </w:pPr>
          </w:p>
        </w:tc>
        <w:tc>
          <w:tcPr>
            <w:tcW w:w="620" w:type="dxa"/>
            <w:vMerge w:val="continue"/>
            <w:tcBorders>
              <w:top w:val="nil"/>
            </w:tcBorders>
          </w:tcPr>
          <w:p w14:paraId="5B417E32">
            <w:pPr>
              <w:rPr>
                <w:lang w:eastAsia="zh-CN"/>
              </w:rPr>
            </w:pPr>
          </w:p>
        </w:tc>
        <w:tc>
          <w:tcPr>
            <w:tcW w:w="2368" w:type="dxa"/>
            <w:vMerge w:val="continue"/>
            <w:tcBorders>
              <w:top w:val="nil"/>
            </w:tcBorders>
            <w:vAlign w:val="center"/>
          </w:tcPr>
          <w:p w14:paraId="621E2B92">
            <w:pPr>
              <w:jc w:val="both"/>
              <w:rPr>
                <w:lang w:eastAsia="zh-CN"/>
              </w:rPr>
            </w:pPr>
          </w:p>
        </w:tc>
        <w:tc>
          <w:tcPr>
            <w:tcW w:w="3687" w:type="dxa"/>
            <w:vAlign w:val="center"/>
          </w:tcPr>
          <w:p w14:paraId="34EFCF58">
            <w:pPr>
              <w:pStyle w:val="9"/>
              <w:spacing w:before="8" w:line="233" w:lineRule="auto"/>
              <w:ind w:left="105" w:hanging="9"/>
              <w:jc w:val="both"/>
              <w:rPr>
                <w:sz w:val="23"/>
                <w:szCs w:val="23"/>
                <w:lang w:eastAsia="zh-CN"/>
              </w:rPr>
            </w:pPr>
            <w:r>
              <w:rPr>
                <w:spacing w:val="-7"/>
                <w:sz w:val="23"/>
                <w:szCs w:val="23"/>
                <w:lang w:eastAsia="zh-CN"/>
              </w:rPr>
              <w:t>④是否存在截留、挤占、挪用、虚列</w:t>
            </w:r>
            <w:r>
              <w:rPr>
                <w:spacing w:val="-2"/>
                <w:sz w:val="23"/>
                <w:szCs w:val="23"/>
                <w:lang w:eastAsia="zh-CN"/>
              </w:rPr>
              <w:t>支出等情况。</w:t>
            </w:r>
          </w:p>
        </w:tc>
        <w:tc>
          <w:tcPr>
            <w:tcW w:w="1119" w:type="dxa"/>
            <w:vMerge w:val="continue"/>
            <w:tcBorders>
              <w:top w:val="nil"/>
            </w:tcBorders>
          </w:tcPr>
          <w:p w14:paraId="5B94FF14">
            <w:pPr>
              <w:rPr>
                <w:lang w:eastAsia="zh-CN"/>
              </w:rPr>
            </w:pPr>
          </w:p>
        </w:tc>
        <w:tc>
          <w:tcPr>
            <w:tcW w:w="1894" w:type="dxa"/>
            <w:vMerge w:val="continue"/>
            <w:tcBorders>
              <w:top w:val="nil"/>
            </w:tcBorders>
          </w:tcPr>
          <w:p w14:paraId="0BE0CD63">
            <w:pPr>
              <w:rPr>
                <w:lang w:eastAsia="zh-CN"/>
              </w:rPr>
            </w:pPr>
          </w:p>
        </w:tc>
      </w:tr>
      <w:tr w14:paraId="76A313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64" w:type="dxa"/>
            <w:vMerge w:val="continue"/>
            <w:tcBorders>
              <w:top w:val="nil"/>
              <w:bottom w:val="nil"/>
            </w:tcBorders>
          </w:tcPr>
          <w:p w14:paraId="51DCBA24">
            <w:pPr>
              <w:rPr>
                <w:lang w:eastAsia="zh-CN"/>
              </w:rPr>
            </w:pPr>
          </w:p>
        </w:tc>
        <w:tc>
          <w:tcPr>
            <w:tcW w:w="1089" w:type="dxa"/>
            <w:vMerge w:val="restart"/>
            <w:tcBorders>
              <w:bottom w:val="nil"/>
            </w:tcBorders>
          </w:tcPr>
          <w:p w14:paraId="2F5BC12A">
            <w:pPr>
              <w:spacing w:line="270" w:lineRule="auto"/>
              <w:rPr>
                <w:lang w:eastAsia="zh-CN"/>
              </w:rPr>
            </w:pPr>
          </w:p>
          <w:p w14:paraId="5EEACA6B">
            <w:pPr>
              <w:spacing w:line="271" w:lineRule="auto"/>
              <w:rPr>
                <w:lang w:eastAsia="zh-CN"/>
              </w:rPr>
            </w:pPr>
          </w:p>
          <w:p w14:paraId="2015B6E0">
            <w:pPr>
              <w:spacing w:line="271" w:lineRule="auto"/>
              <w:rPr>
                <w:lang w:eastAsia="zh-CN"/>
              </w:rPr>
            </w:pPr>
          </w:p>
          <w:p w14:paraId="5BF4BC48">
            <w:pPr>
              <w:spacing w:line="271" w:lineRule="auto"/>
              <w:rPr>
                <w:lang w:eastAsia="zh-CN"/>
              </w:rPr>
            </w:pPr>
          </w:p>
          <w:p w14:paraId="086EEFC7">
            <w:pPr>
              <w:spacing w:line="271" w:lineRule="auto"/>
              <w:rPr>
                <w:lang w:eastAsia="zh-CN"/>
              </w:rPr>
            </w:pPr>
          </w:p>
          <w:p w14:paraId="4AE543A0">
            <w:pPr>
              <w:spacing w:line="271" w:lineRule="auto"/>
              <w:rPr>
                <w:lang w:eastAsia="zh-CN"/>
              </w:rPr>
            </w:pPr>
          </w:p>
          <w:p w14:paraId="6710A929">
            <w:pPr>
              <w:spacing w:line="271" w:lineRule="auto"/>
              <w:rPr>
                <w:lang w:eastAsia="zh-CN"/>
              </w:rPr>
            </w:pPr>
          </w:p>
          <w:p w14:paraId="30970F83">
            <w:pPr>
              <w:pStyle w:val="9"/>
              <w:spacing w:before="75" w:line="220" w:lineRule="auto"/>
              <w:ind w:left="70"/>
              <w:rPr>
                <w:sz w:val="23"/>
                <w:szCs w:val="23"/>
              </w:rPr>
            </w:pPr>
            <w:r>
              <w:rPr>
                <w:spacing w:val="2"/>
                <w:sz w:val="23"/>
                <w:szCs w:val="23"/>
              </w:rPr>
              <w:t>组织实施</w:t>
            </w:r>
          </w:p>
        </w:tc>
        <w:tc>
          <w:tcPr>
            <w:tcW w:w="709" w:type="dxa"/>
            <w:vMerge w:val="restart"/>
            <w:tcBorders>
              <w:bottom w:val="nil"/>
            </w:tcBorders>
          </w:tcPr>
          <w:p w14:paraId="198DFF0B">
            <w:pPr>
              <w:spacing w:line="274" w:lineRule="auto"/>
            </w:pPr>
          </w:p>
          <w:p w14:paraId="3972A8C7">
            <w:pPr>
              <w:spacing w:line="274" w:lineRule="auto"/>
            </w:pPr>
          </w:p>
          <w:p w14:paraId="60EEB038">
            <w:pPr>
              <w:spacing w:line="274" w:lineRule="auto"/>
            </w:pPr>
          </w:p>
          <w:p w14:paraId="00FBC5A7">
            <w:pPr>
              <w:spacing w:line="274" w:lineRule="auto"/>
            </w:pPr>
          </w:p>
          <w:p w14:paraId="61572C75">
            <w:pPr>
              <w:spacing w:line="274" w:lineRule="auto"/>
            </w:pPr>
          </w:p>
          <w:p w14:paraId="0A14C12D">
            <w:pPr>
              <w:spacing w:line="274" w:lineRule="auto"/>
            </w:pPr>
          </w:p>
          <w:p w14:paraId="3B961FF5">
            <w:pPr>
              <w:spacing w:line="274" w:lineRule="auto"/>
            </w:pPr>
          </w:p>
          <w:p w14:paraId="2E29EE46">
            <w:pPr>
              <w:pStyle w:val="9"/>
              <w:spacing w:before="74"/>
              <w:ind w:left="231"/>
              <w:rPr>
                <w:sz w:val="23"/>
                <w:szCs w:val="23"/>
              </w:rPr>
            </w:pPr>
            <w:r>
              <w:rPr>
                <w:spacing w:val="-7"/>
                <w:sz w:val="23"/>
                <w:szCs w:val="23"/>
              </w:rPr>
              <w:t>10</w:t>
            </w:r>
          </w:p>
        </w:tc>
        <w:tc>
          <w:tcPr>
            <w:tcW w:w="1079" w:type="dxa"/>
            <w:vMerge w:val="restart"/>
            <w:tcBorders>
              <w:bottom w:val="nil"/>
            </w:tcBorders>
          </w:tcPr>
          <w:p w14:paraId="4BB462B9">
            <w:pPr>
              <w:spacing w:line="277" w:lineRule="auto"/>
            </w:pPr>
          </w:p>
          <w:p w14:paraId="465F8D92">
            <w:pPr>
              <w:spacing w:line="277" w:lineRule="auto"/>
            </w:pPr>
          </w:p>
          <w:p w14:paraId="6241B6D5">
            <w:pPr>
              <w:pStyle w:val="9"/>
              <w:spacing w:before="74" w:line="245" w:lineRule="auto"/>
              <w:ind w:left="181" w:right="62" w:hanging="109"/>
              <w:rPr>
                <w:sz w:val="23"/>
                <w:szCs w:val="23"/>
              </w:rPr>
            </w:pPr>
            <w:r>
              <w:rPr>
                <w:spacing w:val="3"/>
                <w:sz w:val="23"/>
                <w:szCs w:val="23"/>
              </w:rPr>
              <w:t>管理制度</w:t>
            </w:r>
            <w:r>
              <w:rPr>
                <w:spacing w:val="-2"/>
                <w:sz w:val="23"/>
                <w:szCs w:val="23"/>
              </w:rPr>
              <w:t>健全性</w:t>
            </w:r>
          </w:p>
        </w:tc>
        <w:tc>
          <w:tcPr>
            <w:tcW w:w="620" w:type="dxa"/>
            <w:vMerge w:val="restart"/>
            <w:tcBorders>
              <w:bottom w:val="nil"/>
            </w:tcBorders>
          </w:tcPr>
          <w:p w14:paraId="50380024">
            <w:pPr>
              <w:spacing w:line="357" w:lineRule="auto"/>
            </w:pPr>
          </w:p>
          <w:p w14:paraId="38BD68D0">
            <w:pPr>
              <w:spacing w:line="358" w:lineRule="auto"/>
            </w:pPr>
          </w:p>
          <w:p w14:paraId="6E81AC6C">
            <w:pPr>
              <w:pStyle w:val="9"/>
              <w:spacing w:before="75"/>
              <w:ind w:left="243"/>
              <w:rPr>
                <w:sz w:val="23"/>
                <w:szCs w:val="23"/>
              </w:rPr>
            </w:pPr>
            <w:r>
              <w:rPr>
                <w:sz w:val="23"/>
                <w:szCs w:val="23"/>
              </w:rPr>
              <w:t>5</w:t>
            </w:r>
          </w:p>
        </w:tc>
        <w:tc>
          <w:tcPr>
            <w:tcW w:w="2368" w:type="dxa"/>
            <w:vMerge w:val="restart"/>
            <w:tcBorders>
              <w:bottom w:val="nil"/>
            </w:tcBorders>
            <w:vAlign w:val="center"/>
          </w:tcPr>
          <w:p w14:paraId="38D622DB">
            <w:pPr>
              <w:pStyle w:val="9"/>
              <w:spacing w:before="32" w:line="219" w:lineRule="auto"/>
              <w:ind w:left="23"/>
              <w:jc w:val="both"/>
              <w:rPr>
                <w:sz w:val="23"/>
                <w:szCs w:val="23"/>
                <w:lang w:eastAsia="zh-CN"/>
              </w:rPr>
            </w:pPr>
            <w:r>
              <w:rPr>
                <w:spacing w:val="1"/>
                <w:sz w:val="23"/>
                <w:szCs w:val="23"/>
                <w:lang w:eastAsia="zh-CN"/>
              </w:rPr>
              <w:t>项目实施单位的财务和</w:t>
            </w:r>
          </w:p>
          <w:p w14:paraId="5145DB4E">
            <w:pPr>
              <w:pStyle w:val="9"/>
              <w:spacing w:before="17" w:line="219" w:lineRule="auto"/>
              <w:ind w:left="143"/>
              <w:jc w:val="both"/>
              <w:rPr>
                <w:sz w:val="23"/>
                <w:szCs w:val="23"/>
                <w:lang w:eastAsia="zh-CN"/>
              </w:rPr>
            </w:pPr>
            <w:r>
              <w:rPr>
                <w:spacing w:val="-1"/>
                <w:sz w:val="23"/>
                <w:szCs w:val="23"/>
                <w:lang w:eastAsia="zh-CN"/>
              </w:rPr>
              <w:t>业务管理制度是否健</w:t>
            </w:r>
          </w:p>
          <w:p w14:paraId="26B52DBD">
            <w:pPr>
              <w:pStyle w:val="9"/>
              <w:spacing w:before="36" w:line="217" w:lineRule="auto"/>
              <w:ind w:left="23"/>
              <w:jc w:val="both"/>
              <w:rPr>
                <w:sz w:val="23"/>
                <w:szCs w:val="23"/>
                <w:lang w:eastAsia="zh-CN"/>
              </w:rPr>
            </w:pPr>
            <w:r>
              <w:rPr>
                <w:spacing w:val="-1"/>
                <w:sz w:val="23"/>
                <w:szCs w:val="23"/>
                <w:lang w:eastAsia="zh-CN"/>
              </w:rPr>
              <w:t>全，用以反映和考核财</w:t>
            </w:r>
          </w:p>
          <w:p w14:paraId="7E1344F5">
            <w:pPr>
              <w:pStyle w:val="9"/>
              <w:spacing w:line="219" w:lineRule="auto"/>
              <w:ind w:left="23"/>
              <w:jc w:val="both"/>
              <w:rPr>
                <w:sz w:val="23"/>
                <w:szCs w:val="23"/>
                <w:lang w:eastAsia="zh-CN"/>
              </w:rPr>
            </w:pPr>
            <w:r>
              <w:rPr>
                <w:spacing w:val="1"/>
                <w:sz w:val="23"/>
                <w:szCs w:val="23"/>
                <w:lang w:eastAsia="zh-CN"/>
              </w:rPr>
              <w:t>务和业务管理制度对项</w:t>
            </w:r>
          </w:p>
          <w:p w14:paraId="02B284F5">
            <w:pPr>
              <w:pStyle w:val="9"/>
              <w:spacing w:before="45" w:line="215" w:lineRule="auto"/>
              <w:ind w:left="103" w:right="133" w:firstLine="40"/>
              <w:jc w:val="both"/>
              <w:rPr>
                <w:sz w:val="23"/>
                <w:szCs w:val="23"/>
                <w:lang w:eastAsia="zh-CN"/>
              </w:rPr>
            </w:pPr>
            <w:r>
              <w:rPr>
                <w:spacing w:val="1"/>
                <w:sz w:val="23"/>
                <w:szCs w:val="23"/>
                <w:lang w:eastAsia="zh-CN"/>
              </w:rPr>
              <w:t>目顺利实施的保障情</w:t>
            </w:r>
            <w:r>
              <w:rPr>
                <w:spacing w:val="-2"/>
                <w:sz w:val="23"/>
                <w:szCs w:val="23"/>
                <w:lang w:eastAsia="zh-CN"/>
              </w:rPr>
              <w:t>况。</w:t>
            </w:r>
          </w:p>
        </w:tc>
        <w:tc>
          <w:tcPr>
            <w:tcW w:w="3687" w:type="dxa"/>
            <w:vAlign w:val="center"/>
          </w:tcPr>
          <w:p w14:paraId="67BBEE17">
            <w:pPr>
              <w:pStyle w:val="9"/>
              <w:spacing w:before="8" w:line="229" w:lineRule="auto"/>
              <w:ind w:left="95" w:hanging="20"/>
              <w:jc w:val="both"/>
              <w:rPr>
                <w:sz w:val="23"/>
                <w:szCs w:val="23"/>
                <w:lang w:eastAsia="zh-CN"/>
              </w:rPr>
            </w:pPr>
            <w:r>
              <w:rPr>
                <w:spacing w:val="-5"/>
                <w:sz w:val="23"/>
                <w:szCs w:val="23"/>
                <w:lang w:eastAsia="zh-CN"/>
              </w:rPr>
              <w:t>①是否已制定或具有相应的财务和业</w:t>
            </w:r>
            <w:r>
              <w:rPr>
                <w:spacing w:val="18"/>
                <w:sz w:val="23"/>
                <w:szCs w:val="23"/>
                <w:lang w:eastAsia="zh-CN"/>
              </w:rPr>
              <w:t>务管理制度；</w:t>
            </w:r>
          </w:p>
        </w:tc>
        <w:tc>
          <w:tcPr>
            <w:tcW w:w="1119" w:type="dxa"/>
            <w:vMerge w:val="restart"/>
            <w:tcBorders>
              <w:bottom w:val="nil"/>
            </w:tcBorders>
          </w:tcPr>
          <w:p w14:paraId="4165F08F">
            <w:pPr>
              <w:spacing w:line="357" w:lineRule="auto"/>
              <w:rPr>
                <w:lang w:eastAsia="zh-CN"/>
              </w:rPr>
            </w:pPr>
          </w:p>
          <w:p w14:paraId="6B38984F">
            <w:pPr>
              <w:spacing w:line="358" w:lineRule="auto"/>
              <w:rPr>
                <w:lang w:eastAsia="zh-CN"/>
              </w:rPr>
            </w:pPr>
          </w:p>
          <w:p w14:paraId="0BD5651D">
            <w:pPr>
              <w:pStyle w:val="9"/>
              <w:spacing w:before="75" w:line="239" w:lineRule="auto"/>
              <w:ind w:left="378"/>
              <w:rPr>
                <w:sz w:val="23"/>
                <w:szCs w:val="23"/>
              </w:rPr>
            </w:pPr>
            <w:r>
              <w:rPr>
                <w:spacing w:val="-4"/>
                <w:sz w:val="23"/>
                <w:szCs w:val="23"/>
              </w:rPr>
              <w:t>3.8</w:t>
            </w:r>
          </w:p>
        </w:tc>
        <w:tc>
          <w:tcPr>
            <w:tcW w:w="1894" w:type="dxa"/>
            <w:vMerge w:val="restart"/>
            <w:tcBorders>
              <w:bottom w:val="nil"/>
            </w:tcBorders>
          </w:tcPr>
          <w:p w14:paraId="1D8D8560">
            <w:pPr>
              <w:spacing w:line="266" w:lineRule="auto"/>
              <w:rPr>
                <w:lang w:eastAsia="zh-CN"/>
              </w:rPr>
            </w:pPr>
          </w:p>
          <w:p w14:paraId="5B6E9213">
            <w:pPr>
              <w:spacing w:line="267" w:lineRule="auto"/>
              <w:rPr>
                <w:lang w:eastAsia="zh-CN"/>
              </w:rPr>
            </w:pPr>
          </w:p>
          <w:p w14:paraId="320ABD7B">
            <w:pPr>
              <w:pStyle w:val="9"/>
              <w:spacing w:before="75" w:line="251" w:lineRule="auto"/>
              <w:ind w:left="599" w:right="125" w:hanging="460"/>
              <w:rPr>
                <w:sz w:val="23"/>
                <w:szCs w:val="23"/>
                <w:lang w:eastAsia="zh-CN"/>
              </w:rPr>
            </w:pPr>
            <w:r>
              <w:rPr>
                <w:spacing w:val="1"/>
                <w:sz w:val="23"/>
                <w:szCs w:val="23"/>
                <w:lang w:eastAsia="zh-CN"/>
              </w:rPr>
              <w:t>管理制度不够健</w:t>
            </w:r>
            <w:r>
              <w:rPr>
                <w:spacing w:val="3"/>
                <w:sz w:val="23"/>
                <w:szCs w:val="23"/>
                <w:lang w:eastAsia="zh-CN"/>
              </w:rPr>
              <w:t>全完整</w:t>
            </w:r>
          </w:p>
        </w:tc>
      </w:tr>
      <w:tr w14:paraId="74AC3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64" w:type="dxa"/>
            <w:vMerge w:val="continue"/>
            <w:tcBorders>
              <w:top w:val="nil"/>
              <w:bottom w:val="nil"/>
            </w:tcBorders>
          </w:tcPr>
          <w:p w14:paraId="0C372109">
            <w:pPr>
              <w:rPr>
                <w:lang w:eastAsia="zh-CN"/>
              </w:rPr>
            </w:pPr>
          </w:p>
        </w:tc>
        <w:tc>
          <w:tcPr>
            <w:tcW w:w="1089" w:type="dxa"/>
            <w:vMerge w:val="continue"/>
            <w:tcBorders>
              <w:top w:val="nil"/>
              <w:bottom w:val="nil"/>
            </w:tcBorders>
          </w:tcPr>
          <w:p w14:paraId="252A461B">
            <w:pPr>
              <w:rPr>
                <w:lang w:eastAsia="zh-CN"/>
              </w:rPr>
            </w:pPr>
          </w:p>
        </w:tc>
        <w:tc>
          <w:tcPr>
            <w:tcW w:w="709" w:type="dxa"/>
            <w:vMerge w:val="continue"/>
            <w:tcBorders>
              <w:top w:val="nil"/>
              <w:bottom w:val="nil"/>
            </w:tcBorders>
          </w:tcPr>
          <w:p w14:paraId="3D2D62F2">
            <w:pPr>
              <w:rPr>
                <w:lang w:eastAsia="zh-CN"/>
              </w:rPr>
            </w:pPr>
          </w:p>
        </w:tc>
        <w:tc>
          <w:tcPr>
            <w:tcW w:w="1079" w:type="dxa"/>
            <w:vMerge w:val="continue"/>
            <w:tcBorders>
              <w:top w:val="nil"/>
            </w:tcBorders>
          </w:tcPr>
          <w:p w14:paraId="263F27F4">
            <w:pPr>
              <w:rPr>
                <w:lang w:eastAsia="zh-CN"/>
              </w:rPr>
            </w:pPr>
          </w:p>
        </w:tc>
        <w:tc>
          <w:tcPr>
            <w:tcW w:w="620" w:type="dxa"/>
            <w:vMerge w:val="continue"/>
            <w:tcBorders>
              <w:top w:val="nil"/>
            </w:tcBorders>
          </w:tcPr>
          <w:p w14:paraId="238BA111">
            <w:pPr>
              <w:rPr>
                <w:lang w:eastAsia="zh-CN"/>
              </w:rPr>
            </w:pPr>
          </w:p>
        </w:tc>
        <w:tc>
          <w:tcPr>
            <w:tcW w:w="2368" w:type="dxa"/>
            <w:vMerge w:val="continue"/>
            <w:tcBorders>
              <w:top w:val="nil"/>
            </w:tcBorders>
            <w:vAlign w:val="center"/>
          </w:tcPr>
          <w:p w14:paraId="0D21ACDA">
            <w:pPr>
              <w:jc w:val="both"/>
              <w:rPr>
                <w:lang w:eastAsia="zh-CN"/>
              </w:rPr>
            </w:pPr>
          </w:p>
        </w:tc>
        <w:tc>
          <w:tcPr>
            <w:tcW w:w="3687" w:type="dxa"/>
            <w:vAlign w:val="center"/>
          </w:tcPr>
          <w:p w14:paraId="11DEA8B5">
            <w:pPr>
              <w:spacing w:line="244" w:lineRule="auto"/>
              <w:jc w:val="both"/>
              <w:rPr>
                <w:lang w:eastAsia="zh-CN"/>
              </w:rPr>
            </w:pPr>
          </w:p>
          <w:p w14:paraId="6814179C">
            <w:pPr>
              <w:pStyle w:val="9"/>
              <w:spacing w:before="74" w:line="261" w:lineRule="auto"/>
              <w:ind w:left="114" w:hanging="9"/>
              <w:jc w:val="both"/>
              <w:rPr>
                <w:sz w:val="23"/>
                <w:szCs w:val="23"/>
                <w:lang w:eastAsia="zh-CN"/>
              </w:rPr>
            </w:pPr>
            <w:r>
              <w:rPr>
                <w:spacing w:val="-7"/>
                <w:sz w:val="23"/>
                <w:szCs w:val="23"/>
                <w:lang w:eastAsia="zh-CN"/>
              </w:rPr>
              <w:t>②财务和业务管理制度是否合法、合</w:t>
            </w:r>
            <w:r>
              <w:rPr>
                <w:spacing w:val="-2"/>
                <w:sz w:val="23"/>
                <w:szCs w:val="23"/>
                <w:lang w:eastAsia="zh-CN"/>
              </w:rPr>
              <w:t>规、完整。</w:t>
            </w:r>
          </w:p>
        </w:tc>
        <w:tc>
          <w:tcPr>
            <w:tcW w:w="1119" w:type="dxa"/>
            <w:vMerge w:val="continue"/>
            <w:tcBorders>
              <w:top w:val="nil"/>
            </w:tcBorders>
          </w:tcPr>
          <w:p w14:paraId="3C22513D">
            <w:pPr>
              <w:rPr>
                <w:lang w:eastAsia="zh-CN"/>
              </w:rPr>
            </w:pPr>
          </w:p>
        </w:tc>
        <w:tc>
          <w:tcPr>
            <w:tcW w:w="1894" w:type="dxa"/>
            <w:vMerge w:val="continue"/>
            <w:tcBorders>
              <w:top w:val="nil"/>
            </w:tcBorders>
          </w:tcPr>
          <w:p w14:paraId="2073029E">
            <w:pPr>
              <w:rPr>
                <w:lang w:eastAsia="zh-CN"/>
              </w:rPr>
            </w:pPr>
          </w:p>
        </w:tc>
      </w:tr>
      <w:tr w14:paraId="05B3EF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64" w:type="dxa"/>
            <w:vMerge w:val="continue"/>
            <w:tcBorders>
              <w:top w:val="nil"/>
              <w:bottom w:val="nil"/>
            </w:tcBorders>
          </w:tcPr>
          <w:p w14:paraId="426BBD04">
            <w:pPr>
              <w:rPr>
                <w:lang w:eastAsia="zh-CN"/>
              </w:rPr>
            </w:pPr>
          </w:p>
        </w:tc>
        <w:tc>
          <w:tcPr>
            <w:tcW w:w="1089" w:type="dxa"/>
            <w:vMerge w:val="continue"/>
            <w:tcBorders>
              <w:top w:val="nil"/>
              <w:bottom w:val="nil"/>
            </w:tcBorders>
          </w:tcPr>
          <w:p w14:paraId="1468226A">
            <w:pPr>
              <w:rPr>
                <w:lang w:eastAsia="zh-CN"/>
              </w:rPr>
            </w:pPr>
          </w:p>
        </w:tc>
        <w:tc>
          <w:tcPr>
            <w:tcW w:w="709" w:type="dxa"/>
            <w:vMerge w:val="continue"/>
            <w:tcBorders>
              <w:top w:val="nil"/>
              <w:bottom w:val="nil"/>
            </w:tcBorders>
          </w:tcPr>
          <w:p w14:paraId="3FECCCDA">
            <w:pPr>
              <w:rPr>
                <w:lang w:eastAsia="zh-CN"/>
              </w:rPr>
            </w:pPr>
          </w:p>
        </w:tc>
        <w:tc>
          <w:tcPr>
            <w:tcW w:w="1079" w:type="dxa"/>
            <w:vMerge w:val="restart"/>
            <w:tcBorders>
              <w:bottom w:val="nil"/>
            </w:tcBorders>
          </w:tcPr>
          <w:p w14:paraId="7F07F4A3">
            <w:pPr>
              <w:spacing w:line="284" w:lineRule="auto"/>
              <w:rPr>
                <w:lang w:eastAsia="zh-CN"/>
              </w:rPr>
            </w:pPr>
          </w:p>
          <w:p w14:paraId="7267678A">
            <w:pPr>
              <w:spacing w:line="285" w:lineRule="auto"/>
              <w:rPr>
                <w:lang w:eastAsia="zh-CN"/>
              </w:rPr>
            </w:pPr>
          </w:p>
          <w:p w14:paraId="1EF0D555">
            <w:pPr>
              <w:spacing w:line="285" w:lineRule="auto"/>
              <w:rPr>
                <w:lang w:eastAsia="zh-CN"/>
              </w:rPr>
            </w:pPr>
          </w:p>
          <w:p w14:paraId="27E99138">
            <w:pPr>
              <w:pStyle w:val="9"/>
              <w:spacing w:before="75" w:line="236" w:lineRule="auto"/>
              <w:ind w:left="181" w:right="64" w:hanging="109"/>
              <w:rPr>
                <w:sz w:val="23"/>
                <w:szCs w:val="23"/>
              </w:rPr>
            </w:pPr>
            <w:r>
              <w:rPr>
                <w:spacing w:val="2"/>
                <w:sz w:val="23"/>
                <w:szCs w:val="23"/>
              </w:rPr>
              <w:t>制度执行</w:t>
            </w:r>
            <w:r>
              <w:rPr>
                <w:spacing w:val="-3"/>
                <w:sz w:val="23"/>
                <w:szCs w:val="23"/>
              </w:rPr>
              <w:t>有效性</w:t>
            </w:r>
          </w:p>
        </w:tc>
        <w:tc>
          <w:tcPr>
            <w:tcW w:w="620" w:type="dxa"/>
            <w:vMerge w:val="restart"/>
            <w:tcBorders>
              <w:bottom w:val="nil"/>
            </w:tcBorders>
          </w:tcPr>
          <w:p w14:paraId="19843DAB">
            <w:pPr>
              <w:spacing w:line="259" w:lineRule="auto"/>
            </w:pPr>
          </w:p>
          <w:p w14:paraId="7C2CF900">
            <w:pPr>
              <w:spacing w:line="259" w:lineRule="auto"/>
            </w:pPr>
          </w:p>
          <w:p w14:paraId="72E7C4D3">
            <w:pPr>
              <w:spacing w:line="259" w:lineRule="auto"/>
            </w:pPr>
          </w:p>
          <w:p w14:paraId="00F838FD">
            <w:pPr>
              <w:spacing w:line="259" w:lineRule="auto"/>
            </w:pPr>
          </w:p>
          <w:p w14:paraId="20610A52">
            <w:pPr>
              <w:pStyle w:val="9"/>
              <w:spacing w:before="75"/>
              <w:ind w:left="243"/>
              <w:rPr>
                <w:sz w:val="23"/>
                <w:szCs w:val="23"/>
              </w:rPr>
            </w:pPr>
            <w:r>
              <w:rPr>
                <w:sz w:val="23"/>
                <w:szCs w:val="23"/>
              </w:rPr>
              <w:t>5</w:t>
            </w:r>
          </w:p>
        </w:tc>
        <w:tc>
          <w:tcPr>
            <w:tcW w:w="2368" w:type="dxa"/>
            <w:vMerge w:val="restart"/>
            <w:tcBorders>
              <w:bottom w:val="nil"/>
            </w:tcBorders>
            <w:vAlign w:val="center"/>
          </w:tcPr>
          <w:p w14:paraId="51D47FB9">
            <w:pPr>
              <w:spacing w:line="277" w:lineRule="auto"/>
              <w:jc w:val="both"/>
              <w:rPr>
                <w:lang w:eastAsia="zh-CN"/>
              </w:rPr>
            </w:pPr>
          </w:p>
          <w:p w14:paraId="1DED9C6F">
            <w:pPr>
              <w:spacing w:line="277" w:lineRule="auto"/>
              <w:jc w:val="both"/>
              <w:rPr>
                <w:lang w:eastAsia="zh-CN"/>
              </w:rPr>
            </w:pPr>
          </w:p>
          <w:p w14:paraId="7D7EE620">
            <w:pPr>
              <w:pStyle w:val="9"/>
              <w:spacing w:before="75" w:line="245" w:lineRule="auto"/>
              <w:ind w:left="23" w:right="15"/>
              <w:jc w:val="both"/>
              <w:rPr>
                <w:sz w:val="23"/>
                <w:szCs w:val="23"/>
                <w:lang w:eastAsia="zh-CN"/>
              </w:rPr>
            </w:pPr>
            <w:r>
              <w:rPr>
                <w:spacing w:val="1"/>
                <w:sz w:val="23"/>
                <w:szCs w:val="23"/>
                <w:lang w:eastAsia="zh-CN"/>
              </w:rPr>
              <w:t>项目实施是否符合相关管理规定，用以反映和考核相关管理制度的有</w:t>
            </w:r>
            <w:r>
              <w:rPr>
                <w:spacing w:val="14"/>
                <w:sz w:val="23"/>
                <w:szCs w:val="23"/>
                <w:lang w:eastAsia="zh-CN"/>
              </w:rPr>
              <w:t>效执行情况。</w:t>
            </w:r>
          </w:p>
        </w:tc>
        <w:tc>
          <w:tcPr>
            <w:tcW w:w="3687" w:type="dxa"/>
            <w:vAlign w:val="center"/>
          </w:tcPr>
          <w:p w14:paraId="471644AE">
            <w:pPr>
              <w:pStyle w:val="9"/>
              <w:spacing w:before="33" w:line="219" w:lineRule="auto"/>
              <w:ind w:left="75" w:firstLine="29"/>
              <w:jc w:val="both"/>
              <w:rPr>
                <w:sz w:val="23"/>
                <w:szCs w:val="23"/>
                <w:lang w:eastAsia="zh-CN"/>
              </w:rPr>
            </w:pPr>
            <w:r>
              <w:rPr>
                <w:spacing w:val="-7"/>
                <w:sz w:val="23"/>
                <w:szCs w:val="23"/>
                <w:lang w:eastAsia="zh-CN"/>
              </w:rPr>
              <w:t>①是否遵守相关法律法规和相关管理</w:t>
            </w:r>
            <w:r>
              <w:rPr>
                <w:spacing w:val="-9"/>
                <w:sz w:val="23"/>
                <w:szCs w:val="23"/>
                <w:lang w:eastAsia="zh-CN"/>
              </w:rPr>
              <w:t>规定；</w:t>
            </w:r>
          </w:p>
        </w:tc>
        <w:tc>
          <w:tcPr>
            <w:tcW w:w="1119" w:type="dxa"/>
            <w:vMerge w:val="restart"/>
            <w:tcBorders>
              <w:bottom w:val="nil"/>
            </w:tcBorders>
          </w:tcPr>
          <w:p w14:paraId="4CE4FC03">
            <w:pPr>
              <w:spacing w:line="259" w:lineRule="auto"/>
              <w:rPr>
                <w:lang w:eastAsia="zh-CN"/>
              </w:rPr>
            </w:pPr>
          </w:p>
          <w:p w14:paraId="41D33ED5">
            <w:pPr>
              <w:spacing w:line="259" w:lineRule="auto"/>
              <w:rPr>
                <w:lang w:eastAsia="zh-CN"/>
              </w:rPr>
            </w:pPr>
          </w:p>
          <w:p w14:paraId="4872BBBA">
            <w:pPr>
              <w:spacing w:line="259" w:lineRule="auto"/>
              <w:rPr>
                <w:lang w:eastAsia="zh-CN"/>
              </w:rPr>
            </w:pPr>
          </w:p>
          <w:p w14:paraId="652DFA4A">
            <w:pPr>
              <w:spacing w:line="259" w:lineRule="auto"/>
              <w:rPr>
                <w:lang w:eastAsia="zh-CN"/>
              </w:rPr>
            </w:pPr>
          </w:p>
          <w:p w14:paraId="4846B784">
            <w:pPr>
              <w:pStyle w:val="9"/>
              <w:spacing w:before="75" w:line="239" w:lineRule="auto"/>
              <w:ind w:left="378"/>
              <w:rPr>
                <w:sz w:val="23"/>
                <w:szCs w:val="23"/>
              </w:rPr>
            </w:pPr>
            <w:r>
              <w:rPr>
                <w:spacing w:val="-3"/>
                <w:sz w:val="23"/>
                <w:szCs w:val="23"/>
              </w:rPr>
              <w:t>2.9</w:t>
            </w:r>
          </w:p>
        </w:tc>
        <w:tc>
          <w:tcPr>
            <w:tcW w:w="1894" w:type="dxa"/>
            <w:vMerge w:val="restart"/>
            <w:tcBorders>
              <w:bottom w:val="nil"/>
            </w:tcBorders>
          </w:tcPr>
          <w:p w14:paraId="60EBC008">
            <w:pPr>
              <w:spacing w:line="348" w:lineRule="auto"/>
              <w:rPr>
                <w:lang w:eastAsia="zh-CN"/>
              </w:rPr>
            </w:pPr>
          </w:p>
          <w:p w14:paraId="724E9DBA">
            <w:pPr>
              <w:spacing w:line="348" w:lineRule="auto"/>
              <w:rPr>
                <w:lang w:eastAsia="zh-CN"/>
              </w:rPr>
            </w:pPr>
          </w:p>
          <w:p w14:paraId="6EFCA137">
            <w:pPr>
              <w:pStyle w:val="9"/>
              <w:spacing w:before="75" w:line="219" w:lineRule="auto"/>
              <w:ind w:left="139"/>
              <w:rPr>
                <w:sz w:val="23"/>
                <w:szCs w:val="23"/>
                <w:lang w:eastAsia="zh-CN"/>
              </w:rPr>
            </w:pPr>
            <w:r>
              <w:rPr>
                <w:spacing w:val="1"/>
                <w:sz w:val="23"/>
                <w:szCs w:val="23"/>
                <w:lang w:eastAsia="zh-CN"/>
              </w:rPr>
              <w:t>实施方案内容及</w:t>
            </w:r>
          </w:p>
          <w:p w14:paraId="0F802AA2">
            <w:pPr>
              <w:pStyle w:val="9"/>
              <w:spacing w:before="27" w:line="219" w:lineRule="auto"/>
              <w:ind w:left="139"/>
              <w:rPr>
                <w:sz w:val="23"/>
                <w:szCs w:val="23"/>
                <w:lang w:eastAsia="zh-CN"/>
              </w:rPr>
            </w:pPr>
            <w:r>
              <w:rPr>
                <w:spacing w:val="1"/>
                <w:sz w:val="23"/>
                <w:szCs w:val="23"/>
                <w:lang w:eastAsia="zh-CN"/>
              </w:rPr>
              <w:t>管理留痕资料不</w:t>
            </w:r>
          </w:p>
          <w:p w14:paraId="2C40ED7C">
            <w:pPr>
              <w:pStyle w:val="9"/>
              <w:spacing w:before="47" w:line="219" w:lineRule="auto"/>
              <w:ind w:left="600"/>
              <w:rPr>
                <w:sz w:val="23"/>
                <w:szCs w:val="23"/>
              </w:rPr>
            </w:pPr>
            <w:r>
              <w:rPr>
                <w:spacing w:val="-2"/>
                <w:sz w:val="23"/>
                <w:szCs w:val="23"/>
              </w:rPr>
              <w:t>够完善</w:t>
            </w:r>
          </w:p>
        </w:tc>
      </w:tr>
      <w:tr w14:paraId="18A38D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64" w:type="dxa"/>
            <w:vMerge w:val="continue"/>
            <w:tcBorders>
              <w:top w:val="nil"/>
              <w:bottom w:val="nil"/>
            </w:tcBorders>
          </w:tcPr>
          <w:p w14:paraId="27E2334F"/>
        </w:tc>
        <w:tc>
          <w:tcPr>
            <w:tcW w:w="1089" w:type="dxa"/>
            <w:vMerge w:val="continue"/>
            <w:tcBorders>
              <w:top w:val="nil"/>
              <w:bottom w:val="nil"/>
            </w:tcBorders>
          </w:tcPr>
          <w:p w14:paraId="4199A3A1"/>
        </w:tc>
        <w:tc>
          <w:tcPr>
            <w:tcW w:w="709" w:type="dxa"/>
            <w:vMerge w:val="continue"/>
            <w:tcBorders>
              <w:top w:val="nil"/>
              <w:bottom w:val="nil"/>
            </w:tcBorders>
          </w:tcPr>
          <w:p w14:paraId="06527454"/>
        </w:tc>
        <w:tc>
          <w:tcPr>
            <w:tcW w:w="1079" w:type="dxa"/>
            <w:vMerge w:val="continue"/>
            <w:tcBorders>
              <w:top w:val="nil"/>
              <w:bottom w:val="nil"/>
            </w:tcBorders>
          </w:tcPr>
          <w:p w14:paraId="6B783C92"/>
        </w:tc>
        <w:tc>
          <w:tcPr>
            <w:tcW w:w="620" w:type="dxa"/>
            <w:vMerge w:val="continue"/>
            <w:tcBorders>
              <w:top w:val="nil"/>
              <w:bottom w:val="nil"/>
            </w:tcBorders>
          </w:tcPr>
          <w:p w14:paraId="62E40409"/>
        </w:tc>
        <w:tc>
          <w:tcPr>
            <w:tcW w:w="2368" w:type="dxa"/>
            <w:vMerge w:val="continue"/>
            <w:tcBorders>
              <w:top w:val="nil"/>
              <w:bottom w:val="nil"/>
            </w:tcBorders>
            <w:vAlign w:val="center"/>
          </w:tcPr>
          <w:p w14:paraId="4759830E">
            <w:pPr>
              <w:jc w:val="both"/>
            </w:pPr>
          </w:p>
        </w:tc>
        <w:tc>
          <w:tcPr>
            <w:tcW w:w="3687" w:type="dxa"/>
            <w:vAlign w:val="center"/>
          </w:tcPr>
          <w:p w14:paraId="22F72F9C">
            <w:pPr>
              <w:pStyle w:val="9"/>
              <w:spacing w:before="33" w:line="223" w:lineRule="auto"/>
              <w:ind w:left="85" w:right="138" w:firstLine="10"/>
              <w:jc w:val="both"/>
              <w:rPr>
                <w:sz w:val="23"/>
                <w:szCs w:val="23"/>
                <w:lang w:eastAsia="zh-CN"/>
              </w:rPr>
            </w:pPr>
            <w:r>
              <w:rPr>
                <w:spacing w:val="-1"/>
                <w:sz w:val="23"/>
                <w:szCs w:val="23"/>
                <w:lang w:eastAsia="zh-CN"/>
              </w:rPr>
              <w:t>②项目调整及支出调整手续是否完</w:t>
            </w:r>
            <w:r>
              <w:rPr>
                <w:spacing w:val="-6"/>
                <w:sz w:val="23"/>
                <w:szCs w:val="23"/>
                <w:lang w:eastAsia="zh-CN"/>
              </w:rPr>
              <w:t>备；</w:t>
            </w:r>
          </w:p>
        </w:tc>
        <w:tc>
          <w:tcPr>
            <w:tcW w:w="1119" w:type="dxa"/>
            <w:vMerge w:val="continue"/>
            <w:tcBorders>
              <w:top w:val="nil"/>
              <w:bottom w:val="nil"/>
            </w:tcBorders>
          </w:tcPr>
          <w:p w14:paraId="4966828C">
            <w:pPr>
              <w:rPr>
                <w:lang w:eastAsia="zh-CN"/>
              </w:rPr>
            </w:pPr>
          </w:p>
        </w:tc>
        <w:tc>
          <w:tcPr>
            <w:tcW w:w="1894" w:type="dxa"/>
            <w:vMerge w:val="continue"/>
            <w:tcBorders>
              <w:top w:val="nil"/>
              <w:bottom w:val="nil"/>
            </w:tcBorders>
          </w:tcPr>
          <w:p w14:paraId="22FE1793">
            <w:pPr>
              <w:rPr>
                <w:lang w:eastAsia="zh-CN"/>
              </w:rPr>
            </w:pPr>
          </w:p>
        </w:tc>
      </w:tr>
      <w:tr w14:paraId="189932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64" w:type="dxa"/>
            <w:vMerge w:val="continue"/>
            <w:tcBorders>
              <w:top w:val="nil"/>
              <w:bottom w:val="nil"/>
            </w:tcBorders>
          </w:tcPr>
          <w:p w14:paraId="4A4E6955">
            <w:pPr>
              <w:rPr>
                <w:lang w:eastAsia="zh-CN"/>
              </w:rPr>
            </w:pPr>
          </w:p>
        </w:tc>
        <w:tc>
          <w:tcPr>
            <w:tcW w:w="1089" w:type="dxa"/>
            <w:vMerge w:val="continue"/>
            <w:tcBorders>
              <w:top w:val="nil"/>
              <w:bottom w:val="nil"/>
            </w:tcBorders>
          </w:tcPr>
          <w:p w14:paraId="2C2F7A56">
            <w:pPr>
              <w:rPr>
                <w:lang w:eastAsia="zh-CN"/>
              </w:rPr>
            </w:pPr>
          </w:p>
        </w:tc>
        <w:tc>
          <w:tcPr>
            <w:tcW w:w="709" w:type="dxa"/>
            <w:vMerge w:val="continue"/>
            <w:tcBorders>
              <w:top w:val="nil"/>
              <w:bottom w:val="nil"/>
            </w:tcBorders>
          </w:tcPr>
          <w:p w14:paraId="34CC47B3">
            <w:pPr>
              <w:rPr>
                <w:lang w:eastAsia="zh-CN"/>
              </w:rPr>
            </w:pPr>
          </w:p>
        </w:tc>
        <w:tc>
          <w:tcPr>
            <w:tcW w:w="1079" w:type="dxa"/>
            <w:vMerge w:val="continue"/>
            <w:tcBorders>
              <w:top w:val="nil"/>
              <w:bottom w:val="nil"/>
            </w:tcBorders>
          </w:tcPr>
          <w:p w14:paraId="78D2BF4E">
            <w:pPr>
              <w:rPr>
                <w:lang w:eastAsia="zh-CN"/>
              </w:rPr>
            </w:pPr>
          </w:p>
        </w:tc>
        <w:tc>
          <w:tcPr>
            <w:tcW w:w="620" w:type="dxa"/>
            <w:vMerge w:val="continue"/>
            <w:tcBorders>
              <w:top w:val="nil"/>
              <w:bottom w:val="nil"/>
            </w:tcBorders>
          </w:tcPr>
          <w:p w14:paraId="7FA95C58">
            <w:pPr>
              <w:rPr>
                <w:lang w:eastAsia="zh-CN"/>
              </w:rPr>
            </w:pPr>
          </w:p>
        </w:tc>
        <w:tc>
          <w:tcPr>
            <w:tcW w:w="2368" w:type="dxa"/>
            <w:vMerge w:val="continue"/>
            <w:tcBorders>
              <w:top w:val="nil"/>
              <w:bottom w:val="nil"/>
            </w:tcBorders>
            <w:vAlign w:val="center"/>
          </w:tcPr>
          <w:p w14:paraId="24565573">
            <w:pPr>
              <w:jc w:val="both"/>
              <w:rPr>
                <w:lang w:eastAsia="zh-CN"/>
              </w:rPr>
            </w:pPr>
          </w:p>
        </w:tc>
        <w:tc>
          <w:tcPr>
            <w:tcW w:w="3687" w:type="dxa"/>
            <w:vAlign w:val="center"/>
          </w:tcPr>
          <w:p w14:paraId="4EAC09E8">
            <w:pPr>
              <w:pStyle w:val="9"/>
              <w:spacing w:before="34" w:line="207" w:lineRule="auto"/>
              <w:ind w:left="65" w:firstLine="30"/>
              <w:jc w:val="both"/>
              <w:rPr>
                <w:sz w:val="23"/>
                <w:szCs w:val="23"/>
                <w:lang w:eastAsia="zh-CN"/>
              </w:rPr>
            </w:pPr>
            <w:r>
              <w:rPr>
                <w:spacing w:val="-7"/>
                <w:sz w:val="23"/>
                <w:szCs w:val="23"/>
                <w:lang w:eastAsia="zh-CN"/>
              </w:rPr>
              <w:t>③项目合同书、验收报告、技术鉴定</w:t>
            </w:r>
            <w:r>
              <w:rPr>
                <w:spacing w:val="7"/>
                <w:sz w:val="23"/>
                <w:szCs w:val="23"/>
                <w:lang w:eastAsia="zh-CN"/>
              </w:rPr>
              <w:t>等资料是否齐全并及时归档；</w:t>
            </w:r>
          </w:p>
        </w:tc>
        <w:tc>
          <w:tcPr>
            <w:tcW w:w="1119" w:type="dxa"/>
            <w:vMerge w:val="continue"/>
            <w:tcBorders>
              <w:top w:val="nil"/>
              <w:bottom w:val="nil"/>
            </w:tcBorders>
          </w:tcPr>
          <w:p w14:paraId="771DBE25">
            <w:pPr>
              <w:rPr>
                <w:lang w:eastAsia="zh-CN"/>
              </w:rPr>
            </w:pPr>
          </w:p>
        </w:tc>
        <w:tc>
          <w:tcPr>
            <w:tcW w:w="1894" w:type="dxa"/>
            <w:vMerge w:val="continue"/>
            <w:tcBorders>
              <w:top w:val="nil"/>
              <w:bottom w:val="nil"/>
            </w:tcBorders>
          </w:tcPr>
          <w:p w14:paraId="59D97E8D">
            <w:pPr>
              <w:rPr>
                <w:lang w:eastAsia="zh-CN"/>
              </w:rPr>
            </w:pPr>
          </w:p>
        </w:tc>
      </w:tr>
      <w:tr w14:paraId="225416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64" w:type="dxa"/>
            <w:vMerge w:val="continue"/>
            <w:tcBorders>
              <w:top w:val="nil"/>
            </w:tcBorders>
          </w:tcPr>
          <w:p w14:paraId="4977EFEC">
            <w:pPr>
              <w:rPr>
                <w:lang w:eastAsia="zh-CN"/>
              </w:rPr>
            </w:pPr>
          </w:p>
        </w:tc>
        <w:tc>
          <w:tcPr>
            <w:tcW w:w="1089" w:type="dxa"/>
            <w:vMerge w:val="continue"/>
            <w:tcBorders>
              <w:top w:val="nil"/>
            </w:tcBorders>
          </w:tcPr>
          <w:p w14:paraId="259BC0B6">
            <w:pPr>
              <w:rPr>
                <w:lang w:eastAsia="zh-CN"/>
              </w:rPr>
            </w:pPr>
          </w:p>
        </w:tc>
        <w:tc>
          <w:tcPr>
            <w:tcW w:w="709" w:type="dxa"/>
            <w:vMerge w:val="continue"/>
            <w:tcBorders>
              <w:top w:val="nil"/>
            </w:tcBorders>
          </w:tcPr>
          <w:p w14:paraId="1E1E8C6C">
            <w:pPr>
              <w:rPr>
                <w:lang w:eastAsia="zh-CN"/>
              </w:rPr>
            </w:pPr>
          </w:p>
        </w:tc>
        <w:tc>
          <w:tcPr>
            <w:tcW w:w="1079" w:type="dxa"/>
            <w:vMerge w:val="continue"/>
            <w:tcBorders>
              <w:top w:val="nil"/>
            </w:tcBorders>
          </w:tcPr>
          <w:p w14:paraId="508E49D8">
            <w:pPr>
              <w:rPr>
                <w:lang w:eastAsia="zh-CN"/>
              </w:rPr>
            </w:pPr>
          </w:p>
        </w:tc>
        <w:tc>
          <w:tcPr>
            <w:tcW w:w="620" w:type="dxa"/>
            <w:vMerge w:val="continue"/>
            <w:tcBorders>
              <w:top w:val="nil"/>
            </w:tcBorders>
          </w:tcPr>
          <w:p w14:paraId="2EE42526">
            <w:pPr>
              <w:rPr>
                <w:lang w:eastAsia="zh-CN"/>
              </w:rPr>
            </w:pPr>
          </w:p>
        </w:tc>
        <w:tc>
          <w:tcPr>
            <w:tcW w:w="2368" w:type="dxa"/>
            <w:vMerge w:val="continue"/>
            <w:tcBorders>
              <w:top w:val="nil"/>
            </w:tcBorders>
            <w:vAlign w:val="center"/>
          </w:tcPr>
          <w:p w14:paraId="375A0953">
            <w:pPr>
              <w:jc w:val="both"/>
              <w:rPr>
                <w:lang w:eastAsia="zh-CN"/>
              </w:rPr>
            </w:pPr>
          </w:p>
        </w:tc>
        <w:tc>
          <w:tcPr>
            <w:tcW w:w="3687" w:type="dxa"/>
            <w:vAlign w:val="center"/>
          </w:tcPr>
          <w:p w14:paraId="4F67B60D">
            <w:pPr>
              <w:pStyle w:val="9"/>
              <w:spacing w:before="25" w:line="222" w:lineRule="auto"/>
              <w:ind w:left="96"/>
              <w:jc w:val="both"/>
              <w:rPr>
                <w:sz w:val="23"/>
                <w:szCs w:val="23"/>
                <w:lang w:eastAsia="zh-CN"/>
              </w:rPr>
            </w:pPr>
            <w:r>
              <w:rPr>
                <w:spacing w:val="-7"/>
                <w:sz w:val="23"/>
                <w:szCs w:val="23"/>
                <w:lang w:eastAsia="zh-CN"/>
              </w:rPr>
              <w:t>④项目实施的人员条件、场地设备、信息支撑等是否落实到位。</w:t>
            </w:r>
          </w:p>
        </w:tc>
        <w:tc>
          <w:tcPr>
            <w:tcW w:w="1119" w:type="dxa"/>
            <w:vMerge w:val="continue"/>
            <w:tcBorders>
              <w:top w:val="nil"/>
            </w:tcBorders>
          </w:tcPr>
          <w:p w14:paraId="294C7ABA">
            <w:pPr>
              <w:rPr>
                <w:lang w:eastAsia="zh-CN"/>
              </w:rPr>
            </w:pPr>
          </w:p>
        </w:tc>
        <w:tc>
          <w:tcPr>
            <w:tcW w:w="1894" w:type="dxa"/>
            <w:vMerge w:val="continue"/>
            <w:tcBorders>
              <w:top w:val="nil"/>
            </w:tcBorders>
          </w:tcPr>
          <w:p w14:paraId="371EBE0B">
            <w:pPr>
              <w:rPr>
                <w:lang w:eastAsia="zh-CN"/>
              </w:rPr>
            </w:pPr>
          </w:p>
        </w:tc>
      </w:tr>
      <w:tr w14:paraId="69134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64" w:type="dxa"/>
          </w:tcPr>
          <w:p w14:paraId="11F6D6FB">
            <w:pPr>
              <w:pStyle w:val="9"/>
              <w:spacing w:before="189" w:line="219" w:lineRule="auto"/>
              <w:ind w:left="294"/>
              <w:rPr>
                <w:sz w:val="23"/>
                <w:szCs w:val="23"/>
              </w:rPr>
            </w:pPr>
            <w:r>
              <w:rPr>
                <w:spacing w:val="13"/>
                <w:sz w:val="23"/>
                <w:szCs w:val="23"/>
              </w:rPr>
              <w:t>产出</w:t>
            </w:r>
          </w:p>
        </w:tc>
        <w:tc>
          <w:tcPr>
            <w:tcW w:w="1089" w:type="dxa"/>
          </w:tcPr>
          <w:p w14:paraId="1F903884">
            <w:pPr>
              <w:pStyle w:val="9"/>
              <w:spacing w:before="189" w:line="219" w:lineRule="auto"/>
              <w:ind w:left="70"/>
              <w:rPr>
                <w:sz w:val="23"/>
                <w:szCs w:val="23"/>
              </w:rPr>
            </w:pPr>
            <w:r>
              <w:rPr>
                <w:spacing w:val="-2"/>
                <w:sz w:val="23"/>
                <w:szCs w:val="23"/>
              </w:rPr>
              <w:t>产出数量</w:t>
            </w:r>
          </w:p>
        </w:tc>
        <w:tc>
          <w:tcPr>
            <w:tcW w:w="709" w:type="dxa"/>
          </w:tcPr>
          <w:p w14:paraId="4A406709">
            <w:pPr>
              <w:pStyle w:val="9"/>
              <w:spacing w:before="211"/>
              <w:ind w:left="231"/>
              <w:rPr>
                <w:sz w:val="23"/>
                <w:szCs w:val="23"/>
              </w:rPr>
            </w:pPr>
            <w:r>
              <w:rPr>
                <w:spacing w:val="-7"/>
                <w:sz w:val="23"/>
                <w:szCs w:val="23"/>
              </w:rPr>
              <w:t>15</w:t>
            </w:r>
          </w:p>
        </w:tc>
        <w:tc>
          <w:tcPr>
            <w:tcW w:w="1079" w:type="dxa"/>
          </w:tcPr>
          <w:p w14:paraId="45BEA4D5">
            <w:pPr>
              <w:pStyle w:val="9"/>
              <w:spacing w:before="38" w:line="215" w:lineRule="auto"/>
              <w:ind w:left="411" w:right="65" w:hanging="339"/>
              <w:rPr>
                <w:sz w:val="23"/>
                <w:szCs w:val="23"/>
              </w:rPr>
            </w:pPr>
            <w:r>
              <w:rPr>
                <w:spacing w:val="2"/>
                <w:sz w:val="23"/>
                <w:szCs w:val="23"/>
              </w:rPr>
              <w:t>实际完成</w:t>
            </w:r>
            <w:r>
              <w:rPr>
                <w:sz w:val="23"/>
                <w:szCs w:val="23"/>
              </w:rPr>
              <w:t>率</w:t>
            </w:r>
          </w:p>
        </w:tc>
        <w:tc>
          <w:tcPr>
            <w:tcW w:w="620" w:type="dxa"/>
          </w:tcPr>
          <w:p w14:paraId="5B37544E">
            <w:pPr>
              <w:pStyle w:val="9"/>
              <w:spacing w:before="211"/>
              <w:ind w:left="184"/>
              <w:rPr>
                <w:sz w:val="23"/>
                <w:szCs w:val="23"/>
              </w:rPr>
            </w:pPr>
            <w:r>
              <w:rPr>
                <w:spacing w:val="-7"/>
                <w:sz w:val="23"/>
                <w:szCs w:val="23"/>
              </w:rPr>
              <w:t>15</w:t>
            </w:r>
          </w:p>
        </w:tc>
        <w:tc>
          <w:tcPr>
            <w:tcW w:w="2368" w:type="dxa"/>
            <w:vAlign w:val="center"/>
          </w:tcPr>
          <w:p w14:paraId="7B125A41">
            <w:pPr>
              <w:pStyle w:val="9"/>
              <w:spacing w:before="48" w:line="211" w:lineRule="auto"/>
              <w:ind w:left="82" w:hanging="59"/>
              <w:jc w:val="both"/>
              <w:rPr>
                <w:sz w:val="23"/>
                <w:szCs w:val="23"/>
                <w:lang w:eastAsia="zh-CN"/>
              </w:rPr>
            </w:pPr>
            <w:r>
              <w:rPr>
                <w:spacing w:val="-2"/>
                <w:sz w:val="23"/>
                <w:szCs w:val="23"/>
                <w:lang w:eastAsia="zh-CN"/>
              </w:rPr>
              <w:t>项目实施的实际产出数</w:t>
            </w:r>
            <w:r>
              <w:rPr>
                <w:spacing w:val="-3"/>
                <w:sz w:val="23"/>
                <w:szCs w:val="23"/>
                <w:lang w:eastAsia="zh-CN"/>
              </w:rPr>
              <w:t>与计划产出数的比率，</w:t>
            </w:r>
          </w:p>
        </w:tc>
        <w:tc>
          <w:tcPr>
            <w:tcW w:w="3687" w:type="dxa"/>
            <w:vAlign w:val="center"/>
          </w:tcPr>
          <w:p w14:paraId="1408B3A4">
            <w:pPr>
              <w:pStyle w:val="9"/>
              <w:spacing w:before="18" w:line="223" w:lineRule="auto"/>
              <w:ind w:left="85" w:right="3"/>
              <w:jc w:val="both"/>
              <w:rPr>
                <w:sz w:val="23"/>
                <w:szCs w:val="23"/>
                <w:lang w:eastAsia="zh-CN"/>
              </w:rPr>
            </w:pPr>
            <w:r>
              <w:rPr>
                <w:spacing w:val="1"/>
                <w:sz w:val="23"/>
                <w:szCs w:val="23"/>
                <w:lang w:eastAsia="zh-CN"/>
              </w:rPr>
              <w:t>实际完成率=(实际产出数/计划产出</w:t>
            </w:r>
            <w:r>
              <w:rPr>
                <w:spacing w:val="-1"/>
                <w:sz w:val="23"/>
                <w:szCs w:val="23"/>
                <w:lang w:eastAsia="zh-CN"/>
              </w:rPr>
              <w:t>数)×100%。</w:t>
            </w:r>
          </w:p>
        </w:tc>
        <w:tc>
          <w:tcPr>
            <w:tcW w:w="1119" w:type="dxa"/>
          </w:tcPr>
          <w:p w14:paraId="42E8102A">
            <w:pPr>
              <w:pStyle w:val="9"/>
              <w:spacing w:before="211"/>
              <w:ind w:left="439"/>
              <w:rPr>
                <w:sz w:val="23"/>
                <w:szCs w:val="23"/>
              </w:rPr>
            </w:pPr>
            <w:r>
              <w:rPr>
                <w:spacing w:val="-7"/>
                <w:sz w:val="23"/>
                <w:szCs w:val="23"/>
              </w:rPr>
              <w:t>15</w:t>
            </w:r>
          </w:p>
        </w:tc>
        <w:tc>
          <w:tcPr>
            <w:tcW w:w="1894" w:type="dxa"/>
          </w:tcPr>
          <w:p w14:paraId="6DD542BF"/>
        </w:tc>
      </w:tr>
    </w:tbl>
    <w:p w14:paraId="48036D50"/>
    <w:p w14:paraId="0B2C7D03"/>
    <w:p w14:paraId="2A1124E7">
      <w:pPr>
        <w:pStyle w:val="2"/>
        <w:spacing w:before="114" w:line="218" w:lineRule="auto"/>
        <w:ind w:left="3710"/>
        <w:rPr>
          <w:sz w:val="35"/>
          <w:szCs w:val="35"/>
          <w:lang w:eastAsia="zh-CN"/>
        </w:rPr>
      </w:pPr>
      <w:r>
        <w:rPr>
          <w:b/>
          <w:bCs/>
          <w:spacing w:val="-6"/>
          <w:sz w:val="35"/>
          <w:szCs w:val="35"/>
          <w:lang w:eastAsia="zh-CN"/>
        </w:rPr>
        <w:t>北京市项目支出绩效评价专家评分汇总表</w:t>
      </w:r>
    </w:p>
    <w:p w14:paraId="40EE3D5A">
      <w:pPr>
        <w:pStyle w:val="2"/>
        <w:spacing w:before="109" w:line="219" w:lineRule="auto"/>
        <w:ind w:left="105"/>
        <w:rPr>
          <w:sz w:val="22"/>
          <w:szCs w:val="22"/>
          <w:lang w:eastAsia="zh-CN"/>
        </w:rPr>
      </w:pPr>
      <w:r>
        <w:rPr>
          <w:spacing w:val="2"/>
          <w:sz w:val="22"/>
          <w:szCs w:val="22"/>
          <w:lang w:eastAsia="zh-CN"/>
        </w:rPr>
        <w:t>项目名称：购置汽车喷漆教学实训设备项目</w:t>
      </w:r>
    </w:p>
    <w:p w14:paraId="10C8C333">
      <w:pPr>
        <w:spacing w:line="83" w:lineRule="exact"/>
        <w:rPr>
          <w:lang w:eastAsia="zh-CN"/>
        </w:rPr>
      </w:pPr>
    </w:p>
    <w:tbl>
      <w:tblPr>
        <w:tblStyle w:val="8"/>
        <w:tblW w:w="136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4"/>
        <w:gridCol w:w="1079"/>
        <w:gridCol w:w="710"/>
        <w:gridCol w:w="1079"/>
        <w:gridCol w:w="610"/>
        <w:gridCol w:w="2368"/>
        <w:gridCol w:w="3697"/>
        <w:gridCol w:w="1119"/>
        <w:gridCol w:w="1894"/>
      </w:tblGrid>
      <w:tr w14:paraId="3EE63B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1074" w:type="dxa"/>
          </w:tcPr>
          <w:p w14:paraId="077F20E5">
            <w:pPr>
              <w:pStyle w:val="9"/>
              <w:spacing w:before="193" w:line="220" w:lineRule="auto"/>
              <w:ind w:left="88"/>
              <w:rPr>
                <w:sz w:val="23"/>
                <w:szCs w:val="23"/>
              </w:rPr>
            </w:pPr>
            <w:r>
              <w:rPr>
                <w:b/>
                <w:bCs/>
                <w:spacing w:val="-6"/>
                <w:sz w:val="23"/>
                <w:szCs w:val="23"/>
              </w:rPr>
              <w:t>一级指标</w:t>
            </w:r>
          </w:p>
        </w:tc>
        <w:tc>
          <w:tcPr>
            <w:tcW w:w="1079" w:type="dxa"/>
          </w:tcPr>
          <w:p w14:paraId="1472D377">
            <w:pPr>
              <w:pStyle w:val="9"/>
              <w:spacing w:before="193" w:line="220" w:lineRule="auto"/>
              <w:ind w:left="74"/>
              <w:rPr>
                <w:sz w:val="23"/>
                <w:szCs w:val="23"/>
              </w:rPr>
            </w:pPr>
            <w:r>
              <w:rPr>
                <w:b/>
                <w:bCs/>
                <w:spacing w:val="-5"/>
                <w:sz w:val="23"/>
                <w:szCs w:val="23"/>
              </w:rPr>
              <w:t>二级指标</w:t>
            </w:r>
          </w:p>
        </w:tc>
        <w:tc>
          <w:tcPr>
            <w:tcW w:w="710" w:type="dxa"/>
          </w:tcPr>
          <w:p w14:paraId="4E8BEC12">
            <w:pPr>
              <w:pStyle w:val="9"/>
              <w:spacing w:before="193" w:line="219" w:lineRule="auto"/>
              <w:ind w:left="115"/>
              <w:rPr>
                <w:sz w:val="23"/>
                <w:szCs w:val="23"/>
              </w:rPr>
            </w:pPr>
            <w:r>
              <w:rPr>
                <w:b/>
                <w:bCs/>
                <w:spacing w:val="-6"/>
                <w:sz w:val="23"/>
                <w:szCs w:val="23"/>
              </w:rPr>
              <w:t>分值</w:t>
            </w:r>
          </w:p>
        </w:tc>
        <w:tc>
          <w:tcPr>
            <w:tcW w:w="1079" w:type="dxa"/>
          </w:tcPr>
          <w:p w14:paraId="25BC808B">
            <w:pPr>
              <w:pStyle w:val="9"/>
              <w:spacing w:before="193" w:line="220" w:lineRule="auto"/>
              <w:ind w:left="75"/>
              <w:rPr>
                <w:sz w:val="23"/>
                <w:szCs w:val="23"/>
              </w:rPr>
            </w:pPr>
            <w:r>
              <w:rPr>
                <w:b/>
                <w:bCs/>
                <w:spacing w:val="-5"/>
                <w:sz w:val="23"/>
                <w:szCs w:val="23"/>
              </w:rPr>
              <w:t>三级指标</w:t>
            </w:r>
          </w:p>
        </w:tc>
        <w:tc>
          <w:tcPr>
            <w:tcW w:w="610" w:type="dxa"/>
            <w:textDirection w:val="tbRlV"/>
          </w:tcPr>
          <w:p w14:paraId="0CD99B03">
            <w:pPr>
              <w:pStyle w:val="9"/>
              <w:spacing w:before="195" w:line="201" w:lineRule="auto"/>
              <w:jc w:val="right"/>
              <w:rPr>
                <w:sz w:val="23"/>
                <w:szCs w:val="23"/>
              </w:rPr>
            </w:pPr>
            <w:r>
              <w:rPr>
                <w:b/>
                <w:bCs/>
                <w:spacing w:val="-7"/>
                <w:sz w:val="23"/>
                <w:szCs w:val="23"/>
              </w:rPr>
              <w:t>分值</w:t>
            </w:r>
          </w:p>
        </w:tc>
        <w:tc>
          <w:tcPr>
            <w:tcW w:w="2368" w:type="dxa"/>
          </w:tcPr>
          <w:p w14:paraId="25D64B2E">
            <w:pPr>
              <w:pStyle w:val="9"/>
              <w:spacing w:before="193" w:line="219" w:lineRule="auto"/>
              <w:ind w:left="756"/>
              <w:rPr>
                <w:sz w:val="23"/>
                <w:szCs w:val="23"/>
              </w:rPr>
            </w:pPr>
            <w:r>
              <w:rPr>
                <w:b/>
                <w:bCs/>
                <w:spacing w:val="-5"/>
                <w:sz w:val="23"/>
                <w:szCs w:val="23"/>
              </w:rPr>
              <w:t>指标解释</w:t>
            </w:r>
          </w:p>
        </w:tc>
        <w:tc>
          <w:tcPr>
            <w:tcW w:w="3697" w:type="dxa"/>
          </w:tcPr>
          <w:p w14:paraId="24F56A90">
            <w:pPr>
              <w:pStyle w:val="9"/>
              <w:spacing w:before="190" w:line="218" w:lineRule="auto"/>
              <w:ind w:left="1388"/>
              <w:rPr>
                <w:sz w:val="23"/>
                <w:szCs w:val="23"/>
              </w:rPr>
            </w:pPr>
            <w:r>
              <w:rPr>
                <w:b/>
                <w:bCs/>
                <w:spacing w:val="1"/>
                <w:sz w:val="23"/>
                <w:szCs w:val="23"/>
              </w:rPr>
              <w:t>评价要点</w:t>
            </w:r>
          </w:p>
        </w:tc>
        <w:tc>
          <w:tcPr>
            <w:tcW w:w="1119" w:type="dxa"/>
          </w:tcPr>
          <w:p w14:paraId="4BBBBE21">
            <w:pPr>
              <w:pStyle w:val="9"/>
              <w:spacing w:before="193" w:line="219" w:lineRule="auto"/>
              <w:ind w:left="331"/>
              <w:rPr>
                <w:sz w:val="23"/>
                <w:szCs w:val="23"/>
              </w:rPr>
            </w:pPr>
            <w:r>
              <w:rPr>
                <w:b/>
                <w:bCs/>
                <w:spacing w:val="-5"/>
                <w:sz w:val="23"/>
                <w:szCs w:val="23"/>
              </w:rPr>
              <w:t>得分</w:t>
            </w:r>
          </w:p>
        </w:tc>
        <w:tc>
          <w:tcPr>
            <w:tcW w:w="1894" w:type="dxa"/>
          </w:tcPr>
          <w:p w14:paraId="16A798DC">
            <w:pPr>
              <w:pStyle w:val="9"/>
              <w:spacing w:before="193" w:line="220" w:lineRule="auto"/>
              <w:ind w:left="482"/>
              <w:rPr>
                <w:sz w:val="23"/>
                <w:szCs w:val="23"/>
              </w:rPr>
            </w:pPr>
            <w:r>
              <w:rPr>
                <w:b/>
                <w:bCs/>
                <w:spacing w:val="2"/>
                <w:sz w:val="23"/>
                <w:szCs w:val="23"/>
              </w:rPr>
              <w:t>扣分理由</w:t>
            </w:r>
          </w:p>
        </w:tc>
      </w:tr>
      <w:tr w14:paraId="6BF82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8" w:hRule="atLeast"/>
        </w:trPr>
        <w:tc>
          <w:tcPr>
            <w:tcW w:w="1074" w:type="dxa"/>
            <w:vMerge w:val="restart"/>
            <w:tcBorders>
              <w:bottom w:val="nil"/>
            </w:tcBorders>
          </w:tcPr>
          <w:p w14:paraId="043BFFBE"/>
        </w:tc>
        <w:tc>
          <w:tcPr>
            <w:tcW w:w="1079" w:type="dxa"/>
            <w:vMerge w:val="restart"/>
            <w:tcBorders>
              <w:bottom w:val="nil"/>
            </w:tcBorders>
          </w:tcPr>
          <w:p w14:paraId="4E81D499"/>
        </w:tc>
        <w:tc>
          <w:tcPr>
            <w:tcW w:w="710" w:type="dxa"/>
            <w:vMerge w:val="restart"/>
            <w:tcBorders>
              <w:bottom w:val="nil"/>
            </w:tcBorders>
          </w:tcPr>
          <w:p w14:paraId="1FDDF6D6"/>
        </w:tc>
        <w:tc>
          <w:tcPr>
            <w:tcW w:w="1079" w:type="dxa"/>
            <w:vMerge w:val="restart"/>
            <w:tcBorders>
              <w:bottom w:val="nil"/>
            </w:tcBorders>
          </w:tcPr>
          <w:p w14:paraId="30C6703A"/>
        </w:tc>
        <w:tc>
          <w:tcPr>
            <w:tcW w:w="610" w:type="dxa"/>
            <w:vMerge w:val="restart"/>
            <w:tcBorders>
              <w:bottom w:val="nil"/>
            </w:tcBorders>
          </w:tcPr>
          <w:p w14:paraId="27A3E665"/>
        </w:tc>
        <w:tc>
          <w:tcPr>
            <w:tcW w:w="2368" w:type="dxa"/>
            <w:vMerge w:val="restart"/>
            <w:tcBorders>
              <w:bottom w:val="nil"/>
            </w:tcBorders>
          </w:tcPr>
          <w:p w14:paraId="1ED5BC23">
            <w:pPr>
              <w:pStyle w:val="9"/>
              <w:spacing w:before="9" w:line="247" w:lineRule="auto"/>
              <w:ind w:left="92" w:hanging="9"/>
              <w:rPr>
                <w:sz w:val="23"/>
                <w:szCs w:val="23"/>
                <w:lang w:eastAsia="zh-CN"/>
              </w:rPr>
            </w:pPr>
            <w:r>
              <w:rPr>
                <w:spacing w:val="-3"/>
                <w:sz w:val="23"/>
                <w:szCs w:val="23"/>
                <w:lang w:eastAsia="zh-CN"/>
              </w:rPr>
              <w:t>用以反映和考核项目产</w:t>
            </w:r>
            <w:r>
              <w:rPr>
                <w:spacing w:val="2"/>
                <w:sz w:val="23"/>
                <w:szCs w:val="23"/>
                <w:lang w:eastAsia="zh-CN"/>
              </w:rPr>
              <w:t>出数量目标的实现程</w:t>
            </w:r>
            <w:r>
              <w:rPr>
                <w:spacing w:val="-2"/>
                <w:sz w:val="23"/>
                <w:szCs w:val="23"/>
                <w:lang w:eastAsia="zh-CN"/>
              </w:rPr>
              <w:t>度。</w:t>
            </w:r>
          </w:p>
        </w:tc>
        <w:tc>
          <w:tcPr>
            <w:tcW w:w="3697" w:type="dxa"/>
          </w:tcPr>
          <w:p w14:paraId="7CB41D93">
            <w:pPr>
              <w:pStyle w:val="9"/>
              <w:spacing w:before="72" w:beforeLines="30" w:after="72" w:afterLines="30" w:line="230" w:lineRule="auto"/>
              <w:ind w:left="75" w:right="3" w:hanging="20"/>
              <w:jc w:val="both"/>
              <w:rPr>
                <w:sz w:val="23"/>
                <w:szCs w:val="23"/>
                <w:lang w:eastAsia="zh-CN"/>
              </w:rPr>
            </w:pPr>
            <w:r>
              <w:rPr>
                <w:spacing w:val="1"/>
                <w:sz w:val="23"/>
                <w:szCs w:val="23"/>
                <w:lang w:eastAsia="zh-CN"/>
              </w:rPr>
              <w:t>实际产出数：一定时期(本年度或项</w:t>
            </w:r>
            <w:r>
              <w:rPr>
                <w:spacing w:val="2"/>
                <w:sz w:val="23"/>
                <w:szCs w:val="23"/>
                <w:lang w:eastAsia="zh-CN"/>
              </w:rPr>
              <w:t>目期)内项目实际产出的产品或提供</w:t>
            </w:r>
            <w:r>
              <w:rPr>
                <w:spacing w:val="-1"/>
                <w:sz w:val="23"/>
                <w:szCs w:val="23"/>
                <w:lang w:eastAsia="zh-CN"/>
              </w:rPr>
              <w:t>的服务数量。</w:t>
            </w:r>
          </w:p>
        </w:tc>
        <w:tc>
          <w:tcPr>
            <w:tcW w:w="1119" w:type="dxa"/>
            <w:vMerge w:val="restart"/>
            <w:tcBorders>
              <w:bottom w:val="nil"/>
            </w:tcBorders>
          </w:tcPr>
          <w:p w14:paraId="0DAD604D">
            <w:pPr>
              <w:rPr>
                <w:lang w:eastAsia="zh-CN"/>
              </w:rPr>
            </w:pPr>
          </w:p>
        </w:tc>
        <w:tc>
          <w:tcPr>
            <w:tcW w:w="1894" w:type="dxa"/>
            <w:vMerge w:val="restart"/>
            <w:tcBorders>
              <w:bottom w:val="nil"/>
            </w:tcBorders>
          </w:tcPr>
          <w:p w14:paraId="437D3E82">
            <w:pPr>
              <w:rPr>
                <w:lang w:eastAsia="zh-CN"/>
              </w:rPr>
            </w:pPr>
          </w:p>
        </w:tc>
      </w:tr>
      <w:tr w14:paraId="4443A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1074" w:type="dxa"/>
            <w:vMerge w:val="continue"/>
            <w:tcBorders>
              <w:top w:val="nil"/>
              <w:bottom w:val="nil"/>
            </w:tcBorders>
          </w:tcPr>
          <w:p w14:paraId="40F19A43">
            <w:pPr>
              <w:rPr>
                <w:lang w:eastAsia="zh-CN"/>
              </w:rPr>
            </w:pPr>
          </w:p>
        </w:tc>
        <w:tc>
          <w:tcPr>
            <w:tcW w:w="1079" w:type="dxa"/>
            <w:vMerge w:val="continue"/>
            <w:tcBorders>
              <w:top w:val="nil"/>
            </w:tcBorders>
          </w:tcPr>
          <w:p w14:paraId="24109A38">
            <w:pPr>
              <w:rPr>
                <w:lang w:eastAsia="zh-CN"/>
              </w:rPr>
            </w:pPr>
          </w:p>
        </w:tc>
        <w:tc>
          <w:tcPr>
            <w:tcW w:w="710" w:type="dxa"/>
            <w:vMerge w:val="continue"/>
            <w:tcBorders>
              <w:top w:val="nil"/>
            </w:tcBorders>
          </w:tcPr>
          <w:p w14:paraId="6F24D554">
            <w:pPr>
              <w:rPr>
                <w:lang w:eastAsia="zh-CN"/>
              </w:rPr>
            </w:pPr>
          </w:p>
        </w:tc>
        <w:tc>
          <w:tcPr>
            <w:tcW w:w="1079" w:type="dxa"/>
            <w:vMerge w:val="continue"/>
            <w:tcBorders>
              <w:top w:val="nil"/>
            </w:tcBorders>
          </w:tcPr>
          <w:p w14:paraId="07B2790F">
            <w:pPr>
              <w:rPr>
                <w:lang w:eastAsia="zh-CN"/>
              </w:rPr>
            </w:pPr>
          </w:p>
        </w:tc>
        <w:tc>
          <w:tcPr>
            <w:tcW w:w="610" w:type="dxa"/>
            <w:vMerge w:val="continue"/>
            <w:tcBorders>
              <w:top w:val="nil"/>
            </w:tcBorders>
          </w:tcPr>
          <w:p w14:paraId="5619F2B3">
            <w:pPr>
              <w:rPr>
                <w:lang w:eastAsia="zh-CN"/>
              </w:rPr>
            </w:pPr>
          </w:p>
        </w:tc>
        <w:tc>
          <w:tcPr>
            <w:tcW w:w="2368" w:type="dxa"/>
            <w:vMerge w:val="continue"/>
            <w:tcBorders>
              <w:top w:val="nil"/>
            </w:tcBorders>
          </w:tcPr>
          <w:p w14:paraId="26288E32">
            <w:pPr>
              <w:rPr>
                <w:lang w:eastAsia="zh-CN"/>
              </w:rPr>
            </w:pPr>
          </w:p>
        </w:tc>
        <w:tc>
          <w:tcPr>
            <w:tcW w:w="3697" w:type="dxa"/>
          </w:tcPr>
          <w:p w14:paraId="07952965">
            <w:pPr>
              <w:pStyle w:val="9"/>
              <w:spacing w:before="72" w:beforeLines="30" w:after="72" w:afterLines="30" w:line="229" w:lineRule="auto"/>
              <w:ind w:left="94" w:hanging="79"/>
              <w:rPr>
                <w:sz w:val="23"/>
                <w:szCs w:val="23"/>
                <w:lang w:eastAsia="zh-CN"/>
              </w:rPr>
            </w:pPr>
            <w:r>
              <w:rPr>
                <w:spacing w:val="-1"/>
                <w:sz w:val="23"/>
                <w:szCs w:val="23"/>
                <w:lang w:eastAsia="zh-CN"/>
              </w:rPr>
              <w:t>计划产出数：项目绩效目标确定的在一定时期(本年度或项目期)内计划</w:t>
            </w:r>
            <w:r>
              <w:rPr>
                <w:spacing w:val="-2"/>
                <w:sz w:val="23"/>
                <w:szCs w:val="23"/>
                <w:lang w:eastAsia="zh-CN"/>
              </w:rPr>
              <w:t>产出的产品或提供的服务数量。</w:t>
            </w:r>
          </w:p>
        </w:tc>
        <w:tc>
          <w:tcPr>
            <w:tcW w:w="1119" w:type="dxa"/>
            <w:vMerge w:val="continue"/>
            <w:tcBorders>
              <w:top w:val="nil"/>
            </w:tcBorders>
          </w:tcPr>
          <w:p w14:paraId="069D5A2C">
            <w:pPr>
              <w:rPr>
                <w:lang w:eastAsia="zh-CN"/>
              </w:rPr>
            </w:pPr>
          </w:p>
        </w:tc>
        <w:tc>
          <w:tcPr>
            <w:tcW w:w="1894" w:type="dxa"/>
            <w:vMerge w:val="continue"/>
            <w:tcBorders>
              <w:top w:val="nil"/>
            </w:tcBorders>
          </w:tcPr>
          <w:p w14:paraId="06ED8901">
            <w:pPr>
              <w:rPr>
                <w:lang w:eastAsia="zh-CN"/>
              </w:rPr>
            </w:pPr>
          </w:p>
        </w:tc>
      </w:tr>
      <w:tr w14:paraId="2E197A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6" w:hRule="atLeast"/>
        </w:trPr>
        <w:tc>
          <w:tcPr>
            <w:tcW w:w="1074" w:type="dxa"/>
            <w:vMerge w:val="continue"/>
            <w:tcBorders>
              <w:top w:val="nil"/>
              <w:bottom w:val="nil"/>
            </w:tcBorders>
          </w:tcPr>
          <w:p w14:paraId="5FD73AED">
            <w:pPr>
              <w:rPr>
                <w:lang w:eastAsia="zh-CN"/>
              </w:rPr>
            </w:pPr>
          </w:p>
        </w:tc>
        <w:tc>
          <w:tcPr>
            <w:tcW w:w="1079" w:type="dxa"/>
          </w:tcPr>
          <w:p w14:paraId="6E8718BA">
            <w:pPr>
              <w:spacing w:line="250" w:lineRule="auto"/>
              <w:rPr>
                <w:lang w:eastAsia="zh-CN"/>
              </w:rPr>
            </w:pPr>
          </w:p>
          <w:p w14:paraId="5965ACC0">
            <w:pPr>
              <w:spacing w:line="251" w:lineRule="auto"/>
              <w:rPr>
                <w:lang w:eastAsia="zh-CN"/>
              </w:rPr>
            </w:pPr>
          </w:p>
          <w:p w14:paraId="2AEEDC40">
            <w:pPr>
              <w:spacing w:line="251" w:lineRule="auto"/>
              <w:rPr>
                <w:lang w:eastAsia="zh-CN"/>
              </w:rPr>
            </w:pPr>
          </w:p>
          <w:p w14:paraId="10993753">
            <w:pPr>
              <w:spacing w:line="251" w:lineRule="auto"/>
              <w:rPr>
                <w:lang w:eastAsia="zh-CN"/>
              </w:rPr>
            </w:pPr>
          </w:p>
          <w:p w14:paraId="3DA35A57">
            <w:pPr>
              <w:pStyle w:val="9"/>
              <w:spacing w:before="75" w:line="219" w:lineRule="auto"/>
              <w:ind w:left="71"/>
              <w:rPr>
                <w:sz w:val="23"/>
                <w:szCs w:val="23"/>
              </w:rPr>
            </w:pPr>
            <w:r>
              <w:rPr>
                <w:spacing w:val="-2"/>
                <w:sz w:val="23"/>
                <w:szCs w:val="23"/>
              </w:rPr>
              <w:t>产出质量</w:t>
            </w:r>
          </w:p>
        </w:tc>
        <w:tc>
          <w:tcPr>
            <w:tcW w:w="710" w:type="dxa"/>
          </w:tcPr>
          <w:p w14:paraId="22E311E6">
            <w:pPr>
              <w:spacing w:line="256" w:lineRule="auto"/>
            </w:pPr>
          </w:p>
          <w:p w14:paraId="37443CBB">
            <w:pPr>
              <w:spacing w:line="256" w:lineRule="auto"/>
            </w:pPr>
          </w:p>
          <w:p w14:paraId="6B1B1534">
            <w:pPr>
              <w:spacing w:line="257" w:lineRule="auto"/>
            </w:pPr>
          </w:p>
          <w:p w14:paraId="7E3E8ED3">
            <w:pPr>
              <w:spacing w:line="257" w:lineRule="auto"/>
            </w:pPr>
          </w:p>
          <w:p w14:paraId="5759D5EB">
            <w:pPr>
              <w:pStyle w:val="9"/>
              <w:spacing w:before="74" w:line="241" w:lineRule="auto"/>
              <w:ind w:left="232"/>
              <w:rPr>
                <w:sz w:val="23"/>
                <w:szCs w:val="23"/>
              </w:rPr>
            </w:pPr>
            <w:r>
              <w:rPr>
                <w:spacing w:val="-7"/>
                <w:sz w:val="23"/>
                <w:szCs w:val="23"/>
              </w:rPr>
              <w:t>12</w:t>
            </w:r>
          </w:p>
        </w:tc>
        <w:tc>
          <w:tcPr>
            <w:tcW w:w="1079" w:type="dxa"/>
          </w:tcPr>
          <w:p w14:paraId="66C323E3">
            <w:pPr>
              <w:spacing w:line="285" w:lineRule="auto"/>
            </w:pPr>
          </w:p>
          <w:p w14:paraId="50457636">
            <w:pPr>
              <w:spacing w:line="285" w:lineRule="auto"/>
            </w:pPr>
          </w:p>
          <w:p w14:paraId="64803C4B">
            <w:pPr>
              <w:spacing w:line="285" w:lineRule="auto"/>
            </w:pPr>
          </w:p>
          <w:p w14:paraId="76A74003">
            <w:pPr>
              <w:pStyle w:val="9"/>
              <w:spacing w:before="74" w:line="220" w:lineRule="auto"/>
              <w:ind w:left="72"/>
              <w:rPr>
                <w:sz w:val="23"/>
                <w:szCs w:val="23"/>
              </w:rPr>
            </w:pPr>
            <w:r>
              <w:rPr>
                <w:spacing w:val="-2"/>
                <w:sz w:val="23"/>
                <w:szCs w:val="23"/>
              </w:rPr>
              <w:t>质量达标</w:t>
            </w:r>
          </w:p>
          <w:p w14:paraId="0B0B4184">
            <w:pPr>
              <w:pStyle w:val="9"/>
              <w:spacing w:before="25" w:line="219" w:lineRule="auto"/>
              <w:ind w:left="412"/>
              <w:rPr>
                <w:sz w:val="23"/>
                <w:szCs w:val="23"/>
              </w:rPr>
            </w:pPr>
            <w:r>
              <w:rPr>
                <w:sz w:val="23"/>
                <w:szCs w:val="23"/>
              </w:rPr>
              <w:t>率</w:t>
            </w:r>
          </w:p>
        </w:tc>
        <w:tc>
          <w:tcPr>
            <w:tcW w:w="610" w:type="dxa"/>
          </w:tcPr>
          <w:p w14:paraId="6B0CDC11">
            <w:pPr>
              <w:spacing w:line="256" w:lineRule="auto"/>
            </w:pPr>
          </w:p>
          <w:p w14:paraId="7FEB93E2">
            <w:pPr>
              <w:spacing w:line="256" w:lineRule="auto"/>
            </w:pPr>
          </w:p>
          <w:p w14:paraId="41125FA5">
            <w:pPr>
              <w:spacing w:line="257" w:lineRule="auto"/>
            </w:pPr>
          </w:p>
          <w:p w14:paraId="25967732">
            <w:pPr>
              <w:spacing w:line="257" w:lineRule="auto"/>
            </w:pPr>
          </w:p>
          <w:p w14:paraId="1199C9E2">
            <w:pPr>
              <w:pStyle w:val="9"/>
              <w:spacing w:before="74" w:line="241" w:lineRule="auto"/>
              <w:ind w:left="183"/>
              <w:rPr>
                <w:sz w:val="23"/>
                <w:szCs w:val="23"/>
              </w:rPr>
            </w:pPr>
            <w:r>
              <w:rPr>
                <w:spacing w:val="-7"/>
                <w:sz w:val="23"/>
                <w:szCs w:val="23"/>
              </w:rPr>
              <w:t>12</w:t>
            </w:r>
          </w:p>
        </w:tc>
        <w:tc>
          <w:tcPr>
            <w:tcW w:w="2368" w:type="dxa"/>
          </w:tcPr>
          <w:p w14:paraId="349F47E2">
            <w:pPr>
              <w:spacing w:line="426" w:lineRule="auto"/>
              <w:rPr>
                <w:lang w:eastAsia="zh-CN"/>
              </w:rPr>
            </w:pPr>
          </w:p>
          <w:p w14:paraId="66DE4DC3">
            <w:pPr>
              <w:pStyle w:val="9"/>
              <w:spacing w:before="75" w:line="236" w:lineRule="auto"/>
              <w:ind w:left="93" w:firstLine="29"/>
              <w:jc w:val="both"/>
              <w:rPr>
                <w:sz w:val="23"/>
                <w:szCs w:val="23"/>
                <w:lang w:eastAsia="zh-CN"/>
              </w:rPr>
            </w:pPr>
            <w:r>
              <w:rPr>
                <w:spacing w:val="-7"/>
                <w:sz w:val="23"/>
                <w:szCs w:val="23"/>
                <w:lang w:eastAsia="zh-CN"/>
              </w:rPr>
              <w:t>项目完成的质量达标产</w:t>
            </w:r>
            <w:r>
              <w:rPr>
                <w:spacing w:val="-4"/>
                <w:sz w:val="23"/>
                <w:szCs w:val="23"/>
                <w:lang w:eastAsia="zh-CN"/>
              </w:rPr>
              <w:t>出数与实际产出数的比率，用以反映和考核项目产出质量目标的实现</w:t>
            </w:r>
            <w:r>
              <w:rPr>
                <w:spacing w:val="-2"/>
                <w:sz w:val="23"/>
                <w:szCs w:val="23"/>
                <w:lang w:eastAsia="zh-CN"/>
              </w:rPr>
              <w:t>程度。</w:t>
            </w:r>
          </w:p>
        </w:tc>
        <w:tc>
          <w:tcPr>
            <w:tcW w:w="3697" w:type="dxa"/>
          </w:tcPr>
          <w:p w14:paraId="3A2DB8D9">
            <w:pPr>
              <w:pStyle w:val="9"/>
              <w:spacing w:before="72" w:beforeLines="30" w:after="72" w:afterLines="30" w:line="237" w:lineRule="auto"/>
              <w:ind w:left="115" w:right="51" w:hanging="60"/>
              <w:rPr>
                <w:sz w:val="23"/>
                <w:szCs w:val="23"/>
                <w:lang w:eastAsia="zh-CN"/>
              </w:rPr>
            </w:pPr>
            <w:r>
              <w:rPr>
                <w:sz w:val="23"/>
                <w:szCs w:val="23"/>
                <w:lang w:eastAsia="zh-CN"/>
              </w:rPr>
              <w:t>质量达标率=(质量达标产出数/实际</w:t>
            </w:r>
            <w:r>
              <w:rPr>
                <w:spacing w:val="-1"/>
                <w:sz w:val="23"/>
                <w:szCs w:val="23"/>
                <w:lang w:eastAsia="zh-CN"/>
              </w:rPr>
              <w:t>产出数)×100%。</w:t>
            </w:r>
          </w:p>
          <w:p w14:paraId="03B33348">
            <w:pPr>
              <w:pStyle w:val="9"/>
              <w:spacing w:before="72" w:beforeLines="30" w:after="72" w:afterLines="30" w:line="235" w:lineRule="auto"/>
              <w:ind w:left="15" w:firstLine="39"/>
              <w:rPr>
                <w:sz w:val="23"/>
                <w:szCs w:val="23"/>
                <w:lang w:eastAsia="zh-CN"/>
              </w:rPr>
            </w:pPr>
            <w:r>
              <w:rPr>
                <w:spacing w:val="-1"/>
                <w:sz w:val="23"/>
                <w:szCs w:val="23"/>
                <w:lang w:eastAsia="zh-CN"/>
              </w:rPr>
              <w:t>质量达标产出数：一定时期(本年度</w:t>
            </w:r>
            <w:r>
              <w:rPr>
                <w:spacing w:val="2"/>
                <w:sz w:val="23"/>
                <w:szCs w:val="23"/>
                <w:lang w:eastAsia="zh-CN"/>
              </w:rPr>
              <w:t>或项目期)内实际达到既定质量标准</w:t>
            </w:r>
            <w:r>
              <w:rPr>
                <w:spacing w:val="-1"/>
                <w:sz w:val="23"/>
                <w:szCs w:val="23"/>
                <w:lang w:eastAsia="zh-CN"/>
              </w:rPr>
              <w:t>的产品或服务数量。既定质量标准是指项目实施单位设立绩效目标时依据</w:t>
            </w:r>
            <w:r>
              <w:rPr>
                <w:spacing w:val="-2"/>
                <w:sz w:val="23"/>
                <w:szCs w:val="23"/>
                <w:lang w:eastAsia="zh-CN"/>
              </w:rPr>
              <w:t>计划标准、行业标准、历史标准或其</w:t>
            </w:r>
            <w:r>
              <w:rPr>
                <w:spacing w:val="5"/>
                <w:sz w:val="23"/>
                <w:szCs w:val="23"/>
                <w:lang w:eastAsia="zh-CN"/>
              </w:rPr>
              <w:t>他标准而设定的绩效指标值。</w:t>
            </w:r>
          </w:p>
        </w:tc>
        <w:tc>
          <w:tcPr>
            <w:tcW w:w="1119" w:type="dxa"/>
          </w:tcPr>
          <w:p w14:paraId="0BE6097E">
            <w:pPr>
              <w:spacing w:line="256" w:lineRule="auto"/>
              <w:rPr>
                <w:lang w:eastAsia="zh-CN"/>
              </w:rPr>
            </w:pPr>
          </w:p>
          <w:p w14:paraId="17FB2F8C">
            <w:pPr>
              <w:spacing w:line="256" w:lineRule="auto"/>
              <w:rPr>
                <w:lang w:eastAsia="zh-CN"/>
              </w:rPr>
            </w:pPr>
          </w:p>
          <w:p w14:paraId="4A79B395">
            <w:pPr>
              <w:spacing w:line="256" w:lineRule="auto"/>
              <w:rPr>
                <w:lang w:eastAsia="zh-CN"/>
              </w:rPr>
            </w:pPr>
          </w:p>
          <w:p w14:paraId="4C113300">
            <w:pPr>
              <w:spacing w:line="257" w:lineRule="auto"/>
              <w:rPr>
                <w:lang w:eastAsia="zh-CN"/>
              </w:rPr>
            </w:pPr>
          </w:p>
          <w:p w14:paraId="72CB4597">
            <w:pPr>
              <w:pStyle w:val="9"/>
              <w:spacing w:before="75" w:line="239" w:lineRule="auto"/>
              <w:ind w:left="378"/>
              <w:rPr>
                <w:sz w:val="23"/>
                <w:szCs w:val="23"/>
              </w:rPr>
            </w:pPr>
            <w:r>
              <w:rPr>
                <w:spacing w:val="-3"/>
                <w:sz w:val="23"/>
                <w:szCs w:val="23"/>
              </w:rPr>
              <w:t>9.6</w:t>
            </w:r>
          </w:p>
        </w:tc>
        <w:tc>
          <w:tcPr>
            <w:tcW w:w="1894" w:type="dxa"/>
          </w:tcPr>
          <w:p w14:paraId="577D2FF4">
            <w:pPr>
              <w:spacing w:line="250" w:lineRule="auto"/>
            </w:pPr>
          </w:p>
          <w:p w14:paraId="301D6518">
            <w:pPr>
              <w:spacing w:line="251" w:lineRule="auto"/>
            </w:pPr>
          </w:p>
          <w:p w14:paraId="77BD1287">
            <w:pPr>
              <w:spacing w:line="251" w:lineRule="auto"/>
            </w:pPr>
          </w:p>
          <w:p w14:paraId="53787296">
            <w:pPr>
              <w:spacing w:line="251" w:lineRule="auto"/>
            </w:pPr>
          </w:p>
          <w:p w14:paraId="24F9A96A">
            <w:pPr>
              <w:pStyle w:val="9"/>
              <w:spacing w:before="75" w:line="219" w:lineRule="auto"/>
              <w:ind w:left="249"/>
              <w:rPr>
                <w:sz w:val="23"/>
                <w:szCs w:val="23"/>
              </w:rPr>
            </w:pPr>
            <w:r>
              <w:rPr>
                <w:spacing w:val="-2"/>
                <w:sz w:val="23"/>
                <w:szCs w:val="23"/>
              </w:rPr>
              <w:t>支撑资料不足</w:t>
            </w:r>
          </w:p>
        </w:tc>
      </w:tr>
      <w:tr w14:paraId="6DCD27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3" w:hRule="atLeast"/>
        </w:trPr>
        <w:tc>
          <w:tcPr>
            <w:tcW w:w="1074" w:type="dxa"/>
            <w:vMerge w:val="continue"/>
            <w:tcBorders>
              <w:top w:val="nil"/>
            </w:tcBorders>
          </w:tcPr>
          <w:p w14:paraId="02C4EB7D"/>
        </w:tc>
        <w:tc>
          <w:tcPr>
            <w:tcW w:w="1079" w:type="dxa"/>
          </w:tcPr>
          <w:p w14:paraId="2F023669">
            <w:pPr>
              <w:spacing w:line="401" w:lineRule="auto"/>
            </w:pPr>
          </w:p>
          <w:p w14:paraId="056421D8">
            <w:pPr>
              <w:pStyle w:val="9"/>
              <w:spacing w:before="74" w:line="219" w:lineRule="auto"/>
              <w:ind w:left="71"/>
              <w:rPr>
                <w:sz w:val="23"/>
                <w:szCs w:val="23"/>
              </w:rPr>
            </w:pPr>
            <w:r>
              <w:rPr>
                <w:spacing w:val="-2"/>
                <w:sz w:val="23"/>
                <w:szCs w:val="23"/>
              </w:rPr>
              <w:t>产出时效</w:t>
            </w:r>
          </w:p>
        </w:tc>
        <w:tc>
          <w:tcPr>
            <w:tcW w:w="710" w:type="dxa"/>
          </w:tcPr>
          <w:p w14:paraId="277D047F">
            <w:pPr>
              <w:spacing w:line="423" w:lineRule="auto"/>
            </w:pPr>
          </w:p>
          <w:p w14:paraId="0153DE2E">
            <w:pPr>
              <w:pStyle w:val="9"/>
              <w:spacing w:before="75"/>
              <w:ind w:left="232"/>
              <w:rPr>
                <w:sz w:val="23"/>
                <w:szCs w:val="23"/>
              </w:rPr>
            </w:pPr>
            <w:r>
              <w:rPr>
                <w:spacing w:val="-7"/>
                <w:sz w:val="23"/>
                <w:szCs w:val="23"/>
              </w:rPr>
              <w:t>10</w:t>
            </w:r>
          </w:p>
        </w:tc>
        <w:tc>
          <w:tcPr>
            <w:tcW w:w="1079" w:type="dxa"/>
          </w:tcPr>
          <w:p w14:paraId="0956B2D5">
            <w:pPr>
              <w:spacing w:line="261" w:lineRule="auto"/>
            </w:pPr>
          </w:p>
          <w:p w14:paraId="02DE7E4C">
            <w:pPr>
              <w:pStyle w:val="9"/>
              <w:spacing w:before="75" w:line="245" w:lineRule="auto"/>
              <w:ind w:left="411" w:right="63" w:hanging="339"/>
              <w:rPr>
                <w:sz w:val="23"/>
                <w:szCs w:val="23"/>
              </w:rPr>
            </w:pPr>
            <w:r>
              <w:rPr>
                <w:spacing w:val="3"/>
                <w:sz w:val="23"/>
                <w:szCs w:val="23"/>
              </w:rPr>
              <w:t>完成及时</w:t>
            </w:r>
            <w:r>
              <w:rPr>
                <w:sz w:val="23"/>
                <w:szCs w:val="23"/>
              </w:rPr>
              <w:t>性</w:t>
            </w:r>
          </w:p>
        </w:tc>
        <w:tc>
          <w:tcPr>
            <w:tcW w:w="610" w:type="dxa"/>
          </w:tcPr>
          <w:p w14:paraId="03F82E38">
            <w:pPr>
              <w:spacing w:line="423" w:lineRule="auto"/>
            </w:pPr>
          </w:p>
          <w:p w14:paraId="2FEF935F">
            <w:pPr>
              <w:pStyle w:val="9"/>
              <w:spacing w:before="75"/>
              <w:ind w:left="183"/>
              <w:rPr>
                <w:sz w:val="23"/>
                <w:szCs w:val="23"/>
              </w:rPr>
            </w:pPr>
            <w:r>
              <w:rPr>
                <w:spacing w:val="-7"/>
                <w:sz w:val="23"/>
                <w:szCs w:val="23"/>
              </w:rPr>
              <w:t>10</w:t>
            </w:r>
          </w:p>
        </w:tc>
        <w:tc>
          <w:tcPr>
            <w:tcW w:w="2368" w:type="dxa"/>
          </w:tcPr>
          <w:p w14:paraId="286637A5">
            <w:pPr>
              <w:pStyle w:val="9"/>
              <w:spacing w:before="36" w:line="226" w:lineRule="auto"/>
              <w:ind w:left="103" w:firstLine="9"/>
              <w:jc w:val="both"/>
              <w:rPr>
                <w:sz w:val="23"/>
                <w:szCs w:val="23"/>
                <w:lang w:eastAsia="zh-CN"/>
              </w:rPr>
            </w:pPr>
            <w:r>
              <w:rPr>
                <w:spacing w:val="-9"/>
                <w:sz w:val="23"/>
                <w:szCs w:val="23"/>
                <w:lang w:eastAsia="zh-CN"/>
              </w:rPr>
              <w:t>项目实际完成时间与计</w:t>
            </w:r>
            <w:r>
              <w:rPr>
                <w:spacing w:val="-7"/>
                <w:sz w:val="23"/>
                <w:szCs w:val="23"/>
                <w:lang w:eastAsia="zh-CN"/>
              </w:rPr>
              <w:t>划完成时间的比较，用以反映和考核项目产出</w:t>
            </w:r>
            <w:r>
              <w:rPr>
                <w:spacing w:val="-5"/>
                <w:sz w:val="23"/>
                <w:szCs w:val="23"/>
                <w:lang w:eastAsia="zh-CN"/>
              </w:rPr>
              <w:t>时效目标的实现程度。</w:t>
            </w:r>
          </w:p>
        </w:tc>
        <w:tc>
          <w:tcPr>
            <w:tcW w:w="3697" w:type="dxa"/>
          </w:tcPr>
          <w:p w14:paraId="4459D0A6">
            <w:pPr>
              <w:pStyle w:val="9"/>
              <w:spacing w:before="72" w:beforeLines="30" w:after="72" w:afterLines="30" w:line="233" w:lineRule="auto"/>
              <w:ind w:left="94" w:hanging="79"/>
              <w:rPr>
                <w:sz w:val="23"/>
                <w:szCs w:val="23"/>
                <w:lang w:eastAsia="zh-CN"/>
              </w:rPr>
            </w:pPr>
            <w:r>
              <w:rPr>
                <w:spacing w:val="-1"/>
                <w:sz w:val="23"/>
                <w:szCs w:val="23"/>
                <w:lang w:eastAsia="zh-CN"/>
              </w:rPr>
              <w:t>实际完成时间：项目实施单位完成该</w:t>
            </w:r>
            <w:r>
              <w:rPr>
                <w:spacing w:val="-2"/>
                <w:sz w:val="23"/>
                <w:szCs w:val="23"/>
                <w:lang w:eastAsia="zh-CN"/>
              </w:rPr>
              <w:t>项目实际所耗用的时间。</w:t>
            </w:r>
          </w:p>
          <w:p w14:paraId="3D71F434">
            <w:pPr>
              <w:pStyle w:val="9"/>
              <w:spacing w:before="72" w:beforeLines="30" w:after="72" w:afterLines="30" w:line="218" w:lineRule="auto"/>
              <w:ind w:left="174" w:hanging="159"/>
              <w:rPr>
                <w:sz w:val="23"/>
                <w:szCs w:val="23"/>
                <w:lang w:eastAsia="zh-CN"/>
              </w:rPr>
            </w:pPr>
            <w:r>
              <w:rPr>
                <w:spacing w:val="-1"/>
                <w:sz w:val="23"/>
                <w:szCs w:val="23"/>
                <w:lang w:eastAsia="zh-CN"/>
              </w:rPr>
              <w:t>计划完成时间：按照项目实施计划或相关规定完成该项目所需的时间。</w:t>
            </w:r>
          </w:p>
        </w:tc>
        <w:tc>
          <w:tcPr>
            <w:tcW w:w="1119" w:type="dxa"/>
          </w:tcPr>
          <w:p w14:paraId="45BDDDE9">
            <w:pPr>
              <w:spacing w:line="423" w:lineRule="auto"/>
              <w:rPr>
                <w:lang w:eastAsia="zh-CN"/>
              </w:rPr>
            </w:pPr>
          </w:p>
          <w:p w14:paraId="4552B88D">
            <w:pPr>
              <w:pStyle w:val="9"/>
              <w:spacing w:before="75"/>
              <w:ind w:left="438"/>
              <w:rPr>
                <w:sz w:val="23"/>
                <w:szCs w:val="23"/>
              </w:rPr>
            </w:pPr>
            <w:r>
              <w:rPr>
                <w:spacing w:val="-7"/>
                <w:sz w:val="23"/>
                <w:szCs w:val="23"/>
              </w:rPr>
              <w:t>10</w:t>
            </w:r>
          </w:p>
        </w:tc>
        <w:tc>
          <w:tcPr>
            <w:tcW w:w="1894" w:type="dxa"/>
          </w:tcPr>
          <w:p w14:paraId="6FA1B8DB"/>
        </w:tc>
      </w:tr>
    </w:tbl>
    <w:p w14:paraId="6F6B055E"/>
    <w:p w14:paraId="1F26CA3F">
      <w:pPr>
        <w:spacing w:line="263" w:lineRule="auto"/>
      </w:pPr>
    </w:p>
    <w:p w14:paraId="05915C19">
      <w:pPr>
        <w:pStyle w:val="2"/>
        <w:spacing w:before="114" w:line="218" w:lineRule="auto"/>
        <w:ind w:left="3710"/>
        <w:rPr>
          <w:b/>
          <w:bCs/>
          <w:spacing w:val="-5"/>
          <w:sz w:val="35"/>
          <w:szCs w:val="35"/>
        </w:rPr>
        <w:sectPr>
          <w:footerReference r:id="rId7" w:type="default"/>
          <w:pgSz w:w="16838" w:h="11900" w:orient="landscape"/>
          <w:pgMar w:top="1587" w:right="1417" w:bottom="1587" w:left="1417" w:header="0" w:footer="1310" w:gutter="0"/>
          <w:cols w:space="425" w:num="1"/>
        </w:sectPr>
      </w:pPr>
    </w:p>
    <w:p w14:paraId="3695D039">
      <w:pPr>
        <w:pStyle w:val="2"/>
        <w:spacing w:before="114" w:line="218" w:lineRule="auto"/>
        <w:ind w:left="3710"/>
        <w:rPr>
          <w:sz w:val="35"/>
          <w:szCs w:val="35"/>
          <w:lang w:eastAsia="zh-CN"/>
        </w:rPr>
      </w:pPr>
      <w:r>
        <w:rPr>
          <w:b/>
          <w:bCs/>
          <w:spacing w:val="-5"/>
          <w:sz w:val="35"/>
          <w:szCs w:val="35"/>
          <w:lang w:eastAsia="zh-CN"/>
        </w:rPr>
        <w:t>北京市项目支出绩效评价专家评分汇总表</w:t>
      </w:r>
    </w:p>
    <w:p w14:paraId="637A27E3">
      <w:pPr>
        <w:pStyle w:val="2"/>
        <w:spacing w:before="139" w:line="219" w:lineRule="auto"/>
        <w:ind w:left="125"/>
        <w:rPr>
          <w:sz w:val="22"/>
          <w:szCs w:val="22"/>
          <w:lang w:eastAsia="zh-CN"/>
        </w:rPr>
      </w:pPr>
      <w:r>
        <w:rPr>
          <w:spacing w:val="2"/>
          <w:sz w:val="22"/>
          <w:szCs w:val="22"/>
          <w:lang w:eastAsia="zh-CN"/>
        </w:rPr>
        <w:t>项目名称：购置汽车喷漆教学实训设备项目</w:t>
      </w:r>
    </w:p>
    <w:p w14:paraId="6564A409">
      <w:pPr>
        <w:spacing w:line="45" w:lineRule="exact"/>
        <w:rPr>
          <w:lang w:eastAsia="zh-CN"/>
        </w:rPr>
      </w:pPr>
    </w:p>
    <w:tbl>
      <w:tblPr>
        <w:tblStyle w:val="8"/>
        <w:tblW w:w="13640"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4"/>
        <w:gridCol w:w="1079"/>
        <w:gridCol w:w="710"/>
        <w:gridCol w:w="1079"/>
        <w:gridCol w:w="620"/>
        <w:gridCol w:w="2368"/>
        <w:gridCol w:w="3687"/>
        <w:gridCol w:w="1129"/>
        <w:gridCol w:w="1894"/>
      </w:tblGrid>
      <w:tr w14:paraId="38470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1074" w:type="dxa"/>
          </w:tcPr>
          <w:p w14:paraId="79297B22">
            <w:pPr>
              <w:pStyle w:val="9"/>
              <w:spacing w:before="210" w:line="220" w:lineRule="auto"/>
              <w:ind w:left="108"/>
              <w:rPr>
                <w:sz w:val="21"/>
                <w:szCs w:val="21"/>
              </w:rPr>
            </w:pPr>
            <w:r>
              <w:rPr>
                <w:b/>
                <w:bCs/>
                <w:spacing w:val="-6"/>
                <w:sz w:val="21"/>
                <w:szCs w:val="21"/>
              </w:rPr>
              <w:t>一级指标</w:t>
            </w:r>
          </w:p>
        </w:tc>
        <w:tc>
          <w:tcPr>
            <w:tcW w:w="1079" w:type="dxa"/>
          </w:tcPr>
          <w:p w14:paraId="209AEC40">
            <w:pPr>
              <w:pStyle w:val="9"/>
              <w:spacing w:before="210" w:line="220" w:lineRule="auto"/>
              <w:ind w:left="114"/>
              <w:rPr>
                <w:sz w:val="21"/>
                <w:szCs w:val="21"/>
              </w:rPr>
            </w:pPr>
            <w:r>
              <w:rPr>
                <w:b/>
                <w:bCs/>
                <w:spacing w:val="-5"/>
                <w:sz w:val="21"/>
                <w:szCs w:val="21"/>
              </w:rPr>
              <w:t>二级指标</w:t>
            </w:r>
          </w:p>
        </w:tc>
        <w:tc>
          <w:tcPr>
            <w:tcW w:w="710" w:type="dxa"/>
          </w:tcPr>
          <w:p w14:paraId="63F5B6E6">
            <w:pPr>
              <w:pStyle w:val="9"/>
              <w:spacing w:before="210" w:line="219" w:lineRule="auto"/>
              <w:ind w:left="135"/>
              <w:rPr>
                <w:sz w:val="21"/>
                <w:szCs w:val="21"/>
              </w:rPr>
            </w:pPr>
            <w:r>
              <w:rPr>
                <w:b/>
                <w:bCs/>
                <w:spacing w:val="-5"/>
                <w:sz w:val="21"/>
                <w:szCs w:val="21"/>
              </w:rPr>
              <w:t>分值</w:t>
            </w:r>
          </w:p>
        </w:tc>
        <w:tc>
          <w:tcPr>
            <w:tcW w:w="1079" w:type="dxa"/>
          </w:tcPr>
          <w:p w14:paraId="240CB7D0">
            <w:pPr>
              <w:pStyle w:val="9"/>
              <w:spacing w:before="210" w:line="220" w:lineRule="auto"/>
              <w:ind w:left="115"/>
              <w:rPr>
                <w:sz w:val="21"/>
                <w:szCs w:val="21"/>
              </w:rPr>
            </w:pPr>
            <w:r>
              <w:rPr>
                <w:b/>
                <w:bCs/>
                <w:spacing w:val="-4"/>
                <w:sz w:val="21"/>
                <w:szCs w:val="21"/>
              </w:rPr>
              <w:t>三级指标</w:t>
            </w:r>
          </w:p>
        </w:tc>
        <w:tc>
          <w:tcPr>
            <w:tcW w:w="620" w:type="dxa"/>
            <w:textDirection w:val="tbRlV"/>
          </w:tcPr>
          <w:p w14:paraId="4C43D9E1">
            <w:pPr>
              <w:pStyle w:val="9"/>
              <w:spacing w:before="224" w:line="201" w:lineRule="auto"/>
              <w:rPr>
                <w:sz w:val="20"/>
                <w:szCs w:val="20"/>
              </w:rPr>
            </w:pPr>
            <w:r>
              <w:rPr>
                <w:b/>
                <w:bCs/>
                <w:spacing w:val="-2"/>
                <w:sz w:val="20"/>
                <w:szCs w:val="20"/>
              </w:rPr>
              <w:t>分值</w:t>
            </w:r>
          </w:p>
        </w:tc>
        <w:tc>
          <w:tcPr>
            <w:tcW w:w="2368" w:type="dxa"/>
          </w:tcPr>
          <w:p w14:paraId="2F9EA16E">
            <w:pPr>
              <w:pStyle w:val="9"/>
              <w:spacing w:before="210" w:line="219" w:lineRule="auto"/>
              <w:ind w:left="756"/>
              <w:rPr>
                <w:sz w:val="21"/>
                <w:szCs w:val="21"/>
              </w:rPr>
            </w:pPr>
            <w:r>
              <w:rPr>
                <w:b/>
                <w:bCs/>
                <w:spacing w:val="-5"/>
                <w:sz w:val="21"/>
                <w:szCs w:val="21"/>
              </w:rPr>
              <w:t>指标解释</w:t>
            </w:r>
          </w:p>
        </w:tc>
        <w:tc>
          <w:tcPr>
            <w:tcW w:w="3687" w:type="dxa"/>
          </w:tcPr>
          <w:p w14:paraId="20A6AF04">
            <w:pPr>
              <w:pStyle w:val="9"/>
              <w:spacing w:before="208" w:line="218" w:lineRule="auto"/>
              <w:ind w:left="1418"/>
              <w:rPr>
                <w:sz w:val="21"/>
                <w:szCs w:val="21"/>
              </w:rPr>
            </w:pPr>
            <w:r>
              <w:rPr>
                <w:b/>
                <w:bCs/>
                <w:spacing w:val="1"/>
                <w:sz w:val="21"/>
                <w:szCs w:val="21"/>
              </w:rPr>
              <w:t>评价要点</w:t>
            </w:r>
          </w:p>
        </w:tc>
        <w:tc>
          <w:tcPr>
            <w:tcW w:w="1129" w:type="dxa"/>
          </w:tcPr>
          <w:p w14:paraId="3C741312">
            <w:pPr>
              <w:pStyle w:val="9"/>
              <w:spacing w:before="210" w:line="219" w:lineRule="auto"/>
              <w:ind w:left="351"/>
              <w:rPr>
                <w:sz w:val="21"/>
                <w:szCs w:val="21"/>
              </w:rPr>
            </w:pPr>
            <w:r>
              <w:rPr>
                <w:b/>
                <w:bCs/>
                <w:spacing w:val="-5"/>
                <w:sz w:val="21"/>
                <w:szCs w:val="21"/>
              </w:rPr>
              <w:t>得分</w:t>
            </w:r>
          </w:p>
        </w:tc>
        <w:tc>
          <w:tcPr>
            <w:tcW w:w="1894" w:type="dxa"/>
          </w:tcPr>
          <w:p w14:paraId="3D4826E1">
            <w:pPr>
              <w:pStyle w:val="9"/>
              <w:spacing w:before="210" w:line="220" w:lineRule="auto"/>
              <w:ind w:left="522"/>
              <w:rPr>
                <w:sz w:val="21"/>
                <w:szCs w:val="21"/>
              </w:rPr>
            </w:pPr>
            <w:r>
              <w:rPr>
                <w:b/>
                <w:bCs/>
                <w:spacing w:val="2"/>
                <w:sz w:val="21"/>
                <w:szCs w:val="21"/>
              </w:rPr>
              <w:t>扣分理由</w:t>
            </w:r>
          </w:p>
        </w:tc>
      </w:tr>
      <w:tr w14:paraId="3E93C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8" w:hRule="atLeast"/>
        </w:trPr>
        <w:tc>
          <w:tcPr>
            <w:tcW w:w="1074" w:type="dxa"/>
          </w:tcPr>
          <w:p w14:paraId="654B876A"/>
        </w:tc>
        <w:tc>
          <w:tcPr>
            <w:tcW w:w="1079" w:type="dxa"/>
          </w:tcPr>
          <w:p w14:paraId="17E75BFE">
            <w:pPr>
              <w:spacing w:line="418" w:lineRule="auto"/>
            </w:pPr>
          </w:p>
          <w:p w14:paraId="6E84F353">
            <w:pPr>
              <w:pStyle w:val="9"/>
              <w:spacing w:before="68" w:line="219" w:lineRule="auto"/>
              <w:ind w:left="111"/>
              <w:rPr>
                <w:sz w:val="21"/>
                <w:szCs w:val="21"/>
              </w:rPr>
            </w:pPr>
            <w:r>
              <w:rPr>
                <w:spacing w:val="-2"/>
                <w:sz w:val="21"/>
                <w:szCs w:val="21"/>
              </w:rPr>
              <w:t>产出成本</w:t>
            </w:r>
          </w:p>
        </w:tc>
        <w:tc>
          <w:tcPr>
            <w:tcW w:w="710" w:type="dxa"/>
          </w:tcPr>
          <w:p w14:paraId="0B5359B9">
            <w:pPr>
              <w:spacing w:line="439" w:lineRule="auto"/>
            </w:pPr>
          </w:p>
          <w:p w14:paraId="582F1ECC">
            <w:pPr>
              <w:pStyle w:val="9"/>
              <w:spacing w:before="68"/>
              <w:ind w:left="292"/>
              <w:rPr>
                <w:sz w:val="21"/>
                <w:szCs w:val="21"/>
              </w:rPr>
            </w:pPr>
            <w:r>
              <w:rPr>
                <w:sz w:val="21"/>
                <w:szCs w:val="21"/>
              </w:rPr>
              <w:t>3</w:t>
            </w:r>
          </w:p>
        </w:tc>
        <w:tc>
          <w:tcPr>
            <w:tcW w:w="1079" w:type="dxa"/>
          </w:tcPr>
          <w:p w14:paraId="43D3664B">
            <w:pPr>
              <w:pStyle w:val="9"/>
              <w:spacing w:before="40" w:line="219" w:lineRule="auto"/>
              <w:ind w:left="112"/>
              <w:rPr>
                <w:sz w:val="21"/>
                <w:szCs w:val="21"/>
                <w:lang w:eastAsia="zh-CN"/>
              </w:rPr>
            </w:pPr>
            <w:r>
              <w:rPr>
                <w:spacing w:val="4"/>
                <w:sz w:val="21"/>
                <w:szCs w:val="21"/>
                <w:lang w:eastAsia="zh-CN"/>
              </w:rPr>
              <w:t>预算控制</w:t>
            </w:r>
          </w:p>
          <w:p w14:paraId="12E1632E">
            <w:pPr>
              <w:pStyle w:val="9"/>
              <w:spacing w:before="40" w:line="219" w:lineRule="auto"/>
              <w:ind w:left="112"/>
              <w:rPr>
                <w:sz w:val="21"/>
                <w:szCs w:val="21"/>
                <w:lang w:eastAsia="zh-CN"/>
              </w:rPr>
            </w:pPr>
            <w:r>
              <w:rPr>
                <w:spacing w:val="2"/>
                <w:sz w:val="21"/>
                <w:szCs w:val="21"/>
                <w:lang w:eastAsia="zh-CN"/>
              </w:rPr>
              <w:t>是否符合</w:t>
            </w:r>
          </w:p>
          <w:p w14:paraId="02AF6F91">
            <w:pPr>
              <w:pStyle w:val="9"/>
              <w:spacing w:before="69" w:line="219" w:lineRule="auto"/>
              <w:ind w:left="112"/>
              <w:rPr>
                <w:sz w:val="21"/>
                <w:szCs w:val="21"/>
                <w:lang w:eastAsia="zh-CN"/>
              </w:rPr>
            </w:pPr>
            <w:r>
              <w:rPr>
                <w:spacing w:val="-2"/>
                <w:sz w:val="21"/>
                <w:szCs w:val="21"/>
                <w:lang w:eastAsia="zh-CN"/>
              </w:rPr>
              <w:t>成本效益</w:t>
            </w:r>
          </w:p>
          <w:p w14:paraId="4F366400">
            <w:pPr>
              <w:pStyle w:val="9"/>
              <w:spacing w:before="52" w:line="200" w:lineRule="auto"/>
              <w:ind w:left="322"/>
              <w:rPr>
                <w:sz w:val="21"/>
                <w:szCs w:val="21"/>
              </w:rPr>
            </w:pPr>
            <w:r>
              <w:rPr>
                <w:spacing w:val="9"/>
                <w:sz w:val="21"/>
                <w:szCs w:val="21"/>
              </w:rPr>
              <w:t>原则</w:t>
            </w:r>
          </w:p>
        </w:tc>
        <w:tc>
          <w:tcPr>
            <w:tcW w:w="620" w:type="dxa"/>
          </w:tcPr>
          <w:p w14:paraId="49E7C40B">
            <w:pPr>
              <w:spacing w:line="439" w:lineRule="auto"/>
            </w:pPr>
          </w:p>
          <w:p w14:paraId="1B671F39">
            <w:pPr>
              <w:pStyle w:val="9"/>
              <w:spacing w:before="68"/>
              <w:ind w:left="243"/>
              <w:rPr>
                <w:sz w:val="21"/>
                <w:szCs w:val="21"/>
              </w:rPr>
            </w:pPr>
            <w:r>
              <w:rPr>
                <w:sz w:val="21"/>
                <w:szCs w:val="21"/>
              </w:rPr>
              <w:t>3</w:t>
            </w:r>
          </w:p>
        </w:tc>
        <w:tc>
          <w:tcPr>
            <w:tcW w:w="2368" w:type="dxa"/>
          </w:tcPr>
          <w:p w14:paraId="12BE6E47">
            <w:pPr>
              <w:spacing w:line="269" w:lineRule="auto"/>
              <w:rPr>
                <w:lang w:eastAsia="zh-CN"/>
              </w:rPr>
            </w:pPr>
          </w:p>
          <w:p w14:paraId="52FECCA4">
            <w:pPr>
              <w:pStyle w:val="9"/>
              <w:spacing w:before="69" w:line="265" w:lineRule="auto"/>
              <w:ind w:left="123" w:right="146"/>
              <w:rPr>
                <w:sz w:val="21"/>
                <w:szCs w:val="21"/>
                <w:lang w:eastAsia="zh-CN"/>
              </w:rPr>
            </w:pPr>
            <w:r>
              <w:rPr>
                <w:spacing w:val="-2"/>
                <w:sz w:val="21"/>
                <w:szCs w:val="21"/>
                <w:lang w:eastAsia="zh-CN"/>
              </w:rPr>
              <w:t>项目资金的使用是否符</w:t>
            </w:r>
            <w:r>
              <w:rPr>
                <w:spacing w:val="2"/>
                <w:sz w:val="21"/>
                <w:szCs w:val="21"/>
                <w:lang w:eastAsia="zh-CN"/>
              </w:rPr>
              <w:t>合成本效益原则</w:t>
            </w:r>
          </w:p>
        </w:tc>
        <w:tc>
          <w:tcPr>
            <w:tcW w:w="3687" w:type="dxa"/>
          </w:tcPr>
          <w:p w14:paraId="294E86E4">
            <w:pPr>
              <w:spacing w:line="418" w:lineRule="auto"/>
              <w:rPr>
                <w:lang w:eastAsia="zh-CN"/>
              </w:rPr>
            </w:pPr>
          </w:p>
          <w:p w14:paraId="12387537">
            <w:pPr>
              <w:pStyle w:val="9"/>
              <w:spacing w:before="68" w:line="219" w:lineRule="auto"/>
              <w:ind w:left="105"/>
              <w:rPr>
                <w:sz w:val="21"/>
                <w:szCs w:val="21"/>
              </w:rPr>
            </w:pPr>
            <w:r>
              <w:rPr>
                <w:spacing w:val="-1"/>
                <w:sz w:val="21"/>
                <w:szCs w:val="21"/>
              </w:rPr>
              <w:t>成本控制是否有效。</w:t>
            </w:r>
          </w:p>
        </w:tc>
        <w:tc>
          <w:tcPr>
            <w:tcW w:w="1129" w:type="dxa"/>
          </w:tcPr>
          <w:p w14:paraId="2384892B">
            <w:pPr>
              <w:spacing w:line="439" w:lineRule="auto"/>
            </w:pPr>
          </w:p>
          <w:p w14:paraId="722896E9">
            <w:pPr>
              <w:pStyle w:val="9"/>
              <w:spacing w:before="68"/>
              <w:ind w:left="508"/>
              <w:rPr>
                <w:sz w:val="21"/>
                <w:szCs w:val="21"/>
              </w:rPr>
            </w:pPr>
            <w:r>
              <w:rPr>
                <w:sz w:val="21"/>
                <w:szCs w:val="21"/>
              </w:rPr>
              <w:t>3</w:t>
            </w:r>
          </w:p>
        </w:tc>
        <w:tc>
          <w:tcPr>
            <w:tcW w:w="1894" w:type="dxa"/>
          </w:tcPr>
          <w:p w14:paraId="5C5E4255"/>
        </w:tc>
      </w:tr>
      <w:tr w14:paraId="0BB4BF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7" w:hRule="atLeast"/>
        </w:trPr>
        <w:tc>
          <w:tcPr>
            <w:tcW w:w="1074" w:type="dxa"/>
            <w:vMerge w:val="restart"/>
            <w:tcBorders>
              <w:bottom w:val="nil"/>
            </w:tcBorders>
          </w:tcPr>
          <w:p w14:paraId="5E07AB4E">
            <w:pPr>
              <w:spacing w:line="263" w:lineRule="auto"/>
            </w:pPr>
          </w:p>
          <w:p w14:paraId="41FEBDE6">
            <w:pPr>
              <w:spacing w:line="263" w:lineRule="auto"/>
            </w:pPr>
          </w:p>
          <w:p w14:paraId="4E293E5D">
            <w:pPr>
              <w:spacing w:line="263" w:lineRule="auto"/>
            </w:pPr>
          </w:p>
          <w:p w14:paraId="791F2F47">
            <w:pPr>
              <w:spacing w:line="263" w:lineRule="auto"/>
            </w:pPr>
          </w:p>
          <w:p w14:paraId="616EDC10">
            <w:pPr>
              <w:spacing w:line="264" w:lineRule="auto"/>
            </w:pPr>
          </w:p>
          <w:p w14:paraId="74715F50">
            <w:pPr>
              <w:pStyle w:val="9"/>
              <w:spacing w:before="68" w:line="220" w:lineRule="auto"/>
              <w:ind w:left="315"/>
              <w:rPr>
                <w:sz w:val="21"/>
                <w:szCs w:val="21"/>
              </w:rPr>
            </w:pPr>
            <w:r>
              <w:rPr>
                <w:spacing w:val="4"/>
                <w:sz w:val="21"/>
                <w:szCs w:val="21"/>
              </w:rPr>
              <w:t>效益</w:t>
            </w:r>
          </w:p>
        </w:tc>
        <w:tc>
          <w:tcPr>
            <w:tcW w:w="1079" w:type="dxa"/>
            <w:vMerge w:val="restart"/>
            <w:tcBorders>
              <w:bottom w:val="nil"/>
            </w:tcBorders>
          </w:tcPr>
          <w:p w14:paraId="334610AF">
            <w:pPr>
              <w:spacing w:line="289" w:lineRule="auto"/>
            </w:pPr>
          </w:p>
          <w:p w14:paraId="28BD4E40">
            <w:pPr>
              <w:spacing w:line="290" w:lineRule="auto"/>
            </w:pPr>
          </w:p>
          <w:p w14:paraId="7C2F38D2">
            <w:pPr>
              <w:spacing w:line="290" w:lineRule="auto"/>
            </w:pPr>
          </w:p>
          <w:p w14:paraId="79ABED3B">
            <w:pPr>
              <w:pStyle w:val="9"/>
              <w:spacing w:before="68" w:line="220" w:lineRule="auto"/>
              <w:ind w:left="111"/>
              <w:rPr>
                <w:sz w:val="21"/>
                <w:szCs w:val="21"/>
              </w:rPr>
            </w:pPr>
            <w:r>
              <w:rPr>
                <w:spacing w:val="2"/>
                <w:sz w:val="21"/>
                <w:szCs w:val="21"/>
              </w:rPr>
              <w:t>项目效益</w:t>
            </w:r>
          </w:p>
        </w:tc>
        <w:tc>
          <w:tcPr>
            <w:tcW w:w="710" w:type="dxa"/>
            <w:vMerge w:val="restart"/>
            <w:tcBorders>
              <w:bottom w:val="nil"/>
            </w:tcBorders>
          </w:tcPr>
          <w:p w14:paraId="5A63FE63">
            <w:pPr>
              <w:spacing w:line="296" w:lineRule="auto"/>
            </w:pPr>
          </w:p>
          <w:p w14:paraId="403841B5">
            <w:pPr>
              <w:spacing w:line="296" w:lineRule="auto"/>
            </w:pPr>
          </w:p>
          <w:p w14:paraId="3C82F425">
            <w:pPr>
              <w:spacing w:line="297" w:lineRule="auto"/>
            </w:pPr>
          </w:p>
          <w:p w14:paraId="216CFEA5">
            <w:pPr>
              <w:pStyle w:val="9"/>
              <w:spacing w:before="68"/>
              <w:ind w:left="242"/>
              <w:rPr>
                <w:sz w:val="21"/>
                <w:szCs w:val="21"/>
              </w:rPr>
            </w:pPr>
            <w:r>
              <w:rPr>
                <w:spacing w:val="-3"/>
                <w:sz w:val="21"/>
                <w:szCs w:val="21"/>
              </w:rPr>
              <w:t>25</w:t>
            </w:r>
          </w:p>
        </w:tc>
        <w:tc>
          <w:tcPr>
            <w:tcW w:w="1079" w:type="dxa"/>
            <w:vMerge w:val="restart"/>
            <w:tcBorders>
              <w:bottom w:val="nil"/>
            </w:tcBorders>
          </w:tcPr>
          <w:p w14:paraId="07EC46B6">
            <w:pPr>
              <w:spacing w:line="289" w:lineRule="auto"/>
            </w:pPr>
          </w:p>
          <w:p w14:paraId="05B5BC6A">
            <w:pPr>
              <w:spacing w:line="290" w:lineRule="auto"/>
            </w:pPr>
          </w:p>
          <w:p w14:paraId="62B8354C">
            <w:pPr>
              <w:spacing w:line="290" w:lineRule="auto"/>
            </w:pPr>
          </w:p>
          <w:p w14:paraId="3DB09453">
            <w:pPr>
              <w:pStyle w:val="9"/>
              <w:spacing w:before="68" w:line="220" w:lineRule="auto"/>
              <w:ind w:left="112"/>
              <w:rPr>
                <w:sz w:val="21"/>
                <w:szCs w:val="21"/>
              </w:rPr>
            </w:pPr>
            <w:r>
              <w:rPr>
                <w:spacing w:val="2"/>
                <w:sz w:val="21"/>
                <w:szCs w:val="21"/>
              </w:rPr>
              <w:t>实施效益</w:t>
            </w:r>
          </w:p>
        </w:tc>
        <w:tc>
          <w:tcPr>
            <w:tcW w:w="620" w:type="dxa"/>
          </w:tcPr>
          <w:p w14:paraId="7B3004C0">
            <w:pPr>
              <w:spacing w:line="295" w:lineRule="auto"/>
            </w:pPr>
          </w:p>
          <w:p w14:paraId="57E027A8">
            <w:pPr>
              <w:spacing w:line="295" w:lineRule="auto"/>
            </w:pPr>
          </w:p>
          <w:p w14:paraId="1BDEAA23">
            <w:pPr>
              <w:pStyle w:val="9"/>
              <w:spacing w:before="69"/>
              <w:ind w:left="193"/>
              <w:rPr>
                <w:sz w:val="21"/>
                <w:szCs w:val="21"/>
              </w:rPr>
            </w:pPr>
            <w:r>
              <w:rPr>
                <w:spacing w:val="-6"/>
                <w:sz w:val="21"/>
                <w:szCs w:val="21"/>
              </w:rPr>
              <w:t>15</w:t>
            </w:r>
          </w:p>
        </w:tc>
        <w:tc>
          <w:tcPr>
            <w:tcW w:w="2368" w:type="dxa"/>
          </w:tcPr>
          <w:p w14:paraId="0EB91D02">
            <w:pPr>
              <w:spacing w:line="411" w:lineRule="auto"/>
              <w:rPr>
                <w:lang w:eastAsia="zh-CN"/>
              </w:rPr>
            </w:pPr>
          </w:p>
          <w:p w14:paraId="783EAE79">
            <w:pPr>
              <w:pStyle w:val="9"/>
              <w:spacing w:before="68" w:line="276" w:lineRule="auto"/>
              <w:ind w:left="103" w:right="125" w:firstLine="20"/>
              <w:rPr>
                <w:sz w:val="21"/>
                <w:szCs w:val="21"/>
                <w:lang w:eastAsia="zh-CN"/>
              </w:rPr>
            </w:pPr>
            <w:r>
              <w:rPr>
                <w:sz w:val="21"/>
                <w:szCs w:val="21"/>
                <w:lang w:eastAsia="zh-CN"/>
              </w:rPr>
              <w:t>项目实施所产生的社会</w:t>
            </w:r>
            <w:r>
              <w:rPr>
                <w:spacing w:val="4"/>
                <w:sz w:val="21"/>
                <w:szCs w:val="21"/>
                <w:lang w:eastAsia="zh-CN"/>
              </w:rPr>
              <w:t>效益</w:t>
            </w:r>
          </w:p>
        </w:tc>
        <w:tc>
          <w:tcPr>
            <w:tcW w:w="3687" w:type="dxa"/>
          </w:tcPr>
          <w:p w14:paraId="200D9AC2">
            <w:pPr>
              <w:pStyle w:val="9"/>
              <w:spacing w:before="52" w:line="248" w:lineRule="auto"/>
              <w:ind w:left="153" w:hanging="98"/>
              <w:rPr>
                <w:sz w:val="21"/>
                <w:szCs w:val="21"/>
                <w:lang w:eastAsia="zh-CN"/>
              </w:rPr>
            </w:pPr>
            <w:r>
              <w:rPr>
                <w:spacing w:val="3"/>
                <w:sz w:val="21"/>
                <w:szCs w:val="21"/>
                <w:lang w:eastAsia="zh-CN"/>
              </w:rPr>
              <w:t>解决汽车维修专业学生的中、高级工、</w:t>
            </w:r>
            <w:r>
              <w:rPr>
                <w:spacing w:val="-3"/>
                <w:sz w:val="21"/>
                <w:szCs w:val="21"/>
                <w:lang w:eastAsia="zh-CN"/>
              </w:rPr>
              <w:t>预备技师实训工位不足的问题，提升</w:t>
            </w:r>
          </w:p>
          <w:p w14:paraId="4CA9E12F">
            <w:pPr>
              <w:pStyle w:val="9"/>
              <w:spacing w:before="13" w:line="248" w:lineRule="auto"/>
              <w:ind w:left="95" w:right="106" w:firstLine="110"/>
              <w:jc w:val="both"/>
              <w:rPr>
                <w:sz w:val="21"/>
                <w:szCs w:val="21"/>
                <w:lang w:eastAsia="zh-CN"/>
              </w:rPr>
            </w:pPr>
            <w:r>
              <w:rPr>
                <w:sz w:val="21"/>
                <w:szCs w:val="21"/>
                <w:lang w:eastAsia="zh-CN"/>
              </w:rPr>
              <w:t>学生对于新型车辆的钣喷维修水平，</w:t>
            </w:r>
            <w:r>
              <w:rPr>
                <w:spacing w:val="3"/>
                <w:sz w:val="21"/>
                <w:szCs w:val="21"/>
                <w:lang w:eastAsia="zh-CN"/>
              </w:rPr>
              <w:t>满足社会企业对汽车维修人员的需求</w:t>
            </w:r>
            <w:r>
              <w:rPr>
                <w:spacing w:val="-2"/>
                <w:sz w:val="21"/>
                <w:szCs w:val="21"/>
                <w:lang w:eastAsia="zh-CN"/>
              </w:rPr>
              <w:t>任务。</w:t>
            </w:r>
          </w:p>
        </w:tc>
        <w:tc>
          <w:tcPr>
            <w:tcW w:w="1129" w:type="dxa"/>
          </w:tcPr>
          <w:p w14:paraId="12798B3F">
            <w:pPr>
              <w:spacing w:line="295" w:lineRule="auto"/>
              <w:rPr>
                <w:lang w:eastAsia="zh-CN"/>
              </w:rPr>
            </w:pPr>
          </w:p>
          <w:p w14:paraId="0DA8228E">
            <w:pPr>
              <w:spacing w:line="296" w:lineRule="auto"/>
              <w:rPr>
                <w:lang w:eastAsia="zh-CN"/>
              </w:rPr>
            </w:pPr>
          </w:p>
          <w:p w14:paraId="05D4AD5A">
            <w:pPr>
              <w:pStyle w:val="9"/>
              <w:spacing w:before="68" w:line="239" w:lineRule="auto"/>
              <w:ind w:left="348"/>
              <w:rPr>
                <w:sz w:val="21"/>
                <w:szCs w:val="21"/>
              </w:rPr>
            </w:pPr>
            <w:r>
              <w:rPr>
                <w:spacing w:val="-5"/>
                <w:sz w:val="21"/>
                <w:szCs w:val="21"/>
              </w:rPr>
              <w:t>10.2</w:t>
            </w:r>
          </w:p>
        </w:tc>
        <w:tc>
          <w:tcPr>
            <w:tcW w:w="1894" w:type="dxa"/>
          </w:tcPr>
          <w:p w14:paraId="1C70C7CA">
            <w:pPr>
              <w:spacing w:line="421" w:lineRule="auto"/>
            </w:pPr>
          </w:p>
          <w:p w14:paraId="302DF069">
            <w:pPr>
              <w:pStyle w:val="9"/>
              <w:spacing w:before="69" w:line="252" w:lineRule="auto"/>
              <w:ind w:left="838" w:right="193" w:hanging="629"/>
              <w:rPr>
                <w:sz w:val="21"/>
                <w:szCs w:val="21"/>
              </w:rPr>
            </w:pPr>
            <w:r>
              <w:rPr>
                <w:spacing w:val="1"/>
                <w:sz w:val="21"/>
                <w:szCs w:val="21"/>
              </w:rPr>
              <w:t>绩效佐证资料不</w:t>
            </w:r>
            <w:r>
              <w:rPr>
                <w:sz w:val="21"/>
                <w:szCs w:val="21"/>
              </w:rPr>
              <w:t>足</w:t>
            </w:r>
          </w:p>
        </w:tc>
      </w:tr>
      <w:tr w14:paraId="4094D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1074" w:type="dxa"/>
            <w:vMerge w:val="continue"/>
            <w:tcBorders>
              <w:top w:val="nil"/>
              <w:bottom w:val="nil"/>
            </w:tcBorders>
          </w:tcPr>
          <w:p w14:paraId="56DEE13B"/>
        </w:tc>
        <w:tc>
          <w:tcPr>
            <w:tcW w:w="1079" w:type="dxa"/>
            <w:vMerge w:val="continue"/>
            <w:tcBorders>
              <w:top w:val="nil"/>
            </w:tcBorders>
          </w:tcPr>
          <w:p w14:paraId="12DF40CA"/>
        </w:tc>
        <w:tc>
          <w:tcPr>
            <w:tcW w:w="710" w:type="dxa"/>
            <w:vMerge w:val="continue"/>
            <w:tcBorders>
              <w:top w:val="nil"/>
            </w:tcBorders>
          </w:tcPr>
          <w:p w14:paraId="77B0D4F1"/>
        </w:tc>
        <w:tc>
          <w:tcPr>
            <w:tcW w:w="1079" w:type="dxa"/>
            <w:vMerge w:val="continue"/>
            <w:tcBorders>
              <w:top w:val="nil"/>
            </w:tcBorders>
          </w:tcPr>
          <w:p w14:paraId="06D66CDC"/>
        </w:tc>
        <w:tc>
          <w:tcPr>
            <w:tcW w:w="620" w:type="dxa"/>
          </w:tcPr>
          <w:p w14:paraId="297CD738">
            <w:pPr>
              <w:pStyle w:val="9"/>
              <w:spacing w:before="215"/>
              <w:ind w:left="193"/>
              <w:rPr>
                <w:sz w:val="21"/>
                <w:szCs w:val="21"/>
              </w:rPr>
            </w:pPr>
            <w:r>
              <w:rPr>
                <w:spacing w:val="-6"/>
                <w:sz w:val="21"/>
                <w:szCs w:val="21"/>
              </w:rPr>
              <w:t>10</w:t>
            </w:r>
          </w:p>
        </w:tc>
        <w:tc>
          <w:tcPr>
            <w:tcW w:w="2368" w:type="dxa"/>
          </w:tcPr>
          <w:p w14:paraId="1266817E">
            <w:pPr>
              <w:pStyle w:val="9"/>
              <w:spacing w:before="45" w:line="230" w:lineRule="auto"/>
              <w:ind w:left="93" w:right="146" w:firstLine="29"/>
              <w:rPr>
                <w:sz w:val="21"/>
                <w:szCs w:val="21"/>
                <w:lang w:eastAsia="zh-CN"/>
              </w:rPr>
            </w:pPr>
            <w:r>
              <w:rPr>
                <w:spacing w:val="-2"/>
                <w:sz w:val="21"/>
                <w:szCs w:val="21"/>
                <w:lang w:eastAsia="zh-CN"/>
              </w:rPr>
              <w:t>项目实施所产生的可持</w:t>
            </w:r>
            <w:r>
              <w:rPr>
                <w:spacing w:val="5"/>
                <w:sz w:val="21"/>
                <w:szCs w:val="21"/>
                <w:lang w:eastAsia="zh-CN"/>
              </w:rPr>
              <w:t>续影响</w:t>
            </w:r>
          </w:p>
        </w:tc>
        <w:tc>
          <w:tcPr>
            <w:tcW w:w="3687" w:type="dxa"/>
          </w:tcPr>
          <w:p w14:paraId="312A50CD">
            <w:pPr>
              <w:pStyle w:val="9"/>
              <w:spacing w:before="24" w:line="231" w:lineRule="auto"/>
              <w:ind w:left="95" w:right="173" w:firstLine="60"/>
              <w:rPr>
                <w:sz w:val="21"/>
                <w:szCs w:val="21"/>
                <w:lang w:eastAsia="zh-CN"/>
              </w:rPr>
            </w:pPr>
            <w:r>
              <w:rPr>
                <w:spacing w:val="-1"/>
                <w:sz w:val="21"/>
                <w:szCs w:val="21"/>
                <w:lang w:eastAsia="zh-CN"/>
              </w:rPr>
              <w:t>项目完成后，可长期满足专业实训教</w:t>
            </w:r>
            <w:r>
              <w:rPr>
                <w:sz w:val="21"/>
                <w:szCs w:val="21"/>
                <w:lang w:eastAsia="zh-CN"/>
              </w:rPr>
              <w:t>学使用，项目持续发挥作用10年以上</w:t>
            </w:r>
          </w:p>
        </w:tc>
        <w:tc>
          <w:tcPr>
            <w:tcW w:w="1129" w:type="dxa"/>
          </w:tcPr>
          <w:p w14:paraId="7D14A7F6">
            <w:pPr>
              <w:pStyle w:val="9"/>
              <w:spacing w:before="215" w:line="239" w:lineRule="auto"/>
              <w:ind w:left="398"/>
              <w:rPr>
                <w:sz w:val="21"/>
                <w:szCs w:val="21"/>
              </w:rPr>
            </w:pPr>
            <w:r>
              <w:rPr>
                <w:spacing w:val="-3"/>
                <w:sz w:val="21"/>
                <w:szCs w:val="21"/>
              </w:rPr>
              <w:t>7.8</w:t>
            </w:r>
          </w:p>
        </w:tc>
        <w:tc>
          <w:tcPr>
            <w:tcW w:w="1894" w:type="dxa"/>
          </w:tcPr>
          <w:p w14:paraId="6FF7A67C">
            <w:pPr>
              <w:pStyle w:val="9"/>
              <w:spacing w:before="195" w:line="219" w:lineRule="auto"/>
              <w:ind w:left="629"/>
              <w:rPr>
                <w:sz w:val="21"/>
                <w:szCs w:val="21"/>
              </w:rPr>
            </w:pPr>
            <w:r>
              <w:rPr>
                <w:spacing w:val="5"/>
                <w:sz w:val="21"/>
                <w:szCs w:val="21"/>
              </w:rPr>
              <w:t>不明确</w:t>
            </w:r>
          </w:p>
        </w:tc>
      </w:tr>
      <w:tr w14:paraId="2835EA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8" w:hRule="atLeast"/>
        </w:trPr>
        <w:tc>
          <w:tcPr>
            <w:tcW w:w="1074" w:type="dxa"/>
            <w:vMerge w:val="continue"/>
            <w:tcBorders>
              <w:top w:val="nil"/>
            </w:tcBorders>
          </w:tcPr>
          <w:p w14:paraId="15EC5F56"/>
        </w:tc>
        <w:tc>
          <w:tcPr>
            <w:tcW w:w="1079" w:type="dxa"/>
          </w:tcPr>
          <w:p w14:paraId="5A4B9A01">
            <w:pPr>
              <w:spacing w:line="277" w:lineRule="auto"/>
            </w:pPr>
          </w:p>
          <w:p w14:paraId="515A56B1">
            <w:pPr>
              <w:pStyle w:val="9"/>
              <w:spacing w:before="68" w:line="220" w:lineRule="auto"/>
              <w:ind w:left="111"/>
              <w:rPr>
                <w:sz w:val="21"/>
                <w:szCs w:val="21"/>
              </w:rPr>
            </w:pPr>
            <w:r>
              <w:rPr>
                <w:spacing w:val="2"/>
                <w:sz w:val="21"/>
                <w:szCs w:val="21"/>
              </w:rPr>
              <w:t>项目效益</w:t>
            </w:r>
          </w:p>
        </w:tc>
        <w:tc>
          <w:tcPr>
            <w:tcW w:w="710" w:type="dxa"/>
          </w:tcPr>
          <w:p w14:paraId="5661001F">
            <w:pPr>
              <w:spacing w:line="296" w:lineRule="auto"/>
            </w:pPr>
          </w:p>
          <w:p w14:paraId="63ED976C">
            <w:pPr>
              <w:pStyle w:val="9"/>
              <w:spacing w:before="68"/>
              <w:ind w:left="292"/>
              <w:rPr>
                <w:sz w:val="21"/>
                <w:szCs w:val="21"/>
              </w:rPr>
            </w:pPr>
            <w:r>
              <w:rPr>
                <w:sz w:val="21"/>
                <w:szCs w:val="21"/>
              </w:rPr>
              <w:t>5</w:t>
            </w:r>
          </w:p>
        </w:tc>
        <w:tc>
          <w:tcPr>
            <w:tcW w:w="1079" w:type="dxa"/>
          </w:tcPr>
          <w:p w14:paraId="237F3064">
            <w:pPr>
              <w:spacing w:line="276" w:lineRule="auto"/>
            </w:pPr>
          </w:p>
          <w:p w14:paraId="5056C0DB">
            <w:pPr>
              <w:pStyle w:val="9"/>
              <w:spacing w:before="68" w:line="219" w:lineRule="auto"/>
              <w:ind w:left="212"/>
              <w:rPr>
                <w:sz w:val="21"/>
                <w:szCs w:val="21"/>
              </w:rPr>
            </w:pPr>
            <w:r>
              <w:rPr>
                <w:spacing w:val="4"/>
                <w:sz w:val="21"/>
                <w:szCs w:val="21"/>
              </w:rPr>
              <w:t>满意度</w:t>
            </w:r>
          </w:p>
        </w:tc>
        <w:tc>
          <w:tcPr>
            <w:tcW w:w="620" w:type="dxa"/>
          </w:tcPr>
          <w:p w14:paraId="39376E79">
            <w:pPr>
              <w:spacing w:line="296" w:lineRule="auto"/>
            </w:pPr>
          </w:p>
          <w:p w14:paraId="6346CB57">
            <w:pPr>
              <w:pStyle w:val="9"/>
              <w:spacing w:before="68"/>
              <w:ind w:left="243"/>
              <w:rPr>
                <w:sz w:val="21"/>
                <w:szCs w:val="21"/>
              </w:rPr>
            </w:pPr>
            <w:r>
              <w:rPr>
                <w:sz w:val="21"/>
                <w:szCs w:val="21"/>
              </w:rPr>
              <w:t>5</w:t>
            </w:r>
          </w:p>
        </w:tc>
        <w:tc>
          <w:tcPr>
            <w:tcW w:w="2368" w:type="dxa"/>
          </w:tcPr>
          <w:p w14:paraId="22B4249E">
            <w:pPr>
              <w:pStyle w:val="9"/>
              <w:spacing w:before="35" w:line="247" w:lineRule="auto"/>
              <w:ind w:left="113" w:right="144" w:firstLine="10"/>
              <w:jc w:val="both"/>
              <w:rPr>
                <w:sz w:val="21"/>
                <w:szCs w:val="21"/>
                <w:lang w:eastAsia="zh-CN"/>
              </w:rPr>
            </w:pPr>
            <w:r>
              <w:rPr>
                <w:spacing w:val="-1"/>
                <w:sz w:val="21"/>
                <w:szCs w:val="21"/>
                <w:lang w:eastAsia="zh-CN"/>
              </w:rPr>
              <w:t>社会公众或服务对象对项目实施效果的满意程</w:t>
            </w:r>
            <w:r>
              <w:rPr>
                <w:sz w:val="21"/>
                <w:szCs w:val="21"/>
                <w:lang w:eastAsia="zh-CN"/>
              </w:rPr>
              <w:t>度</w:t>
            </w:r>
          </w:p>
        </w:tc>
        <w:tc>
          <w:tcPr>
            <w:tcW w:w="3687" w:type="dxa"/>
          </w:tcPr>
          <w:p w14:paraId="05E5806D">
            <w:pPr>
              <w:spacing w:line="276" w:lineRule="auto"/>
              <w:rPr>
                <w:lang w:eastAsia="zh-CN"/>
              </w:rPr>
            </w:pPr>
          </w:p>
          <w:p w14:paraId="2B8C122E">
            <w:pPr>
              <w:pStyle w:val="9"/>
              <w:spacing w:before="68" w:line="219" w:lineRule="auto"/>
              <w:ind w:left="105"/>
              <w:rPr>
                <w:sz w:val="21"/>
                <w:szCs w:val="21"/>
              </w:rPr>
            </w:pPr>
            <w:r>
              <w:rPr>
                <w:spacing w:val="-1"/>
                <w:sz w:val="21"/>
                <w:szCs w:val="21"/>
              </w:rPr>
              <w:t>受益师生满意度≥98%。</w:t>
            </w:r>
          </w:p>
        </w:tc>
        <w:tc>
          <w:tcPr>
            <w:tcW w:w="1129" w:type="dxa"/>
          </w:tcPr>
          <w:p w14:paraId="0915E1A7">
            <w:pPr>
              <w:spacing w:line="296" w:lineRule="auto"/>
            </w:pPr>
          </w:p>
          <w:p w14:paraId="3248C757">
            <w:pPr>
              <w:pStyle w:val="9"/>
              <w:spacing w:before="69" w:line="239" w:lineRule="auto"/>
              <w:ind w:left="398"/>
              <w:rPr>
                <w:sz w:val="21"/>
                <w:szCs w:val="21"/>
              </w:rPr>
            </w:pPr>
            <w:r>
              <w:rPr>
                <w:spacing w:val="-2"/>
                <w:sz w:val="21"/>
                <w:szCs w:val="21"/>
              </w:rPr>
              <w:t>4.5</w:t>
            </w:r>
          </w:p>
        </w:tc>
        <w:tc>
          <w:tcPr>
            <w:tcW w:w="1894" w:type="dxa"/>
          </w:tcPr>
          <w:p w14:paraId="209EEC61">
            <w:pPr>
              <w:pStyle w:val="9"/>
              <w:spacing w:before="195" w:line="267" w:lineRule="auto"/>
              <w:ind w:left="309" w:right="194" w:hanging="100"/>
              <w:rPr>
                <w:sz w:val="21"/>
                <w:szCs w:val="21"/>
                <w:lang w:eastAsia="zh-CN"/>
              </w:rPr>
            </w:pPr>
            <w:r>
              <w:rPr>
                <w:spacing w:val="1"/>
                <w:sz w:val="21"/>
                <w:szCs w:val="21"/>
                <w:lang w:eastAsia="zh-CN"/>
              </w:rPr>
              <w:t>未对满意度调查</w:t>
            </w:r>
            <w:r>
              <w:rPr>
                <w:spacing w:val="-1"/>
                <w:sz w:val="21"/>
                <w:szCs w:val="21"/>
                <w:lang w:eastAsia="zh-CN"/>
              </w:rPr>
              <w:t>进行总结分析</w:t>
            </w:r>
          </w:p>
        </w:tc>
      </w:tr>
      <w:tr w14:paraId="2D507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2153" w:type="dxa"/>
            <w:gridSpan w:val="2"/>
            <w:vAlign w:val="center"/>
          </w:tcPr>
          <w:p w14:paraId="7A8A8AD5">
            <w:pPr>
              <w:pStyle w:val="9"/>
              <w:spacing w:before="59" w:line="215" w:lineRule="auto"/>
              <w:ind w:left="845"/>
              <w:rPr>
                <w:sz w:val="21"/>
                <w:szCs w:val="21"/>
              </w:rPr>
            </w:pPr>
            <w:r>
              <w:rPr>
                <w:spacing w:val="-3"/>
                <w:sz w:val="21"/>
                <w:szCs w:val="21"/>
              </w:rPr>
              <w:t>合计</w:t>
            </w:r>
          </w:p>
        </w:tc>
        <w:tc>
          <w:tcPr>
            <w:tcW w:w="710" w:type="dxa"/>
            <w:vAlign w:val="center"/>
          </w:tcPr>
          <w:p w14:paraId="2023B90E">
            <w:pPr>
              <w:pStyle w:val="9"/>
              <w:spacing w:before="78" w:line="198" w:lineRule="auto"/>
              <w:ind w:left="182"/>
              <w:rPr>
                <w:sz w:val="21"/>
                <w:szCs w:val="21"/>
              </w:rPr>
            </w:pPr>
            <w:r>
              <w:rPr>
                <w:spacing w:val="-6"/>
                <w:sz w:val="21"/>
                <w:szCs w:val="21"/>
              </w:rPr>
              <w:t>100</w:t>
            </w:r>
          </w:p>
        </w:tc>
        <w:tc>
          <w:tcPr>
            <w:tcW w:w="1079" w:type="dxa"/>
            <w:vAlign w:val="center"/>
          </w:tcPr>
          <w:p w14:paraId="3071C426"/>
        </w:tc>
        <w:tc>
          <w:tcPr>
            <w:tcW w:w="620" w:type="dxa"/>
            <w:vAlign w:val="center"/>
          </w:tcPr>
          <w:p w14:paraId="02247063">
            <w:pPr>
              <w:pStyle w:val="9"/>
              <w:spacing w:before="78" w:line="198" w:lineRule="auto"/>
              <w:ind w:left="143"/>
              <w:rPr>
                <w:sz w:val="21"/>
                <w:szCs w:val="21"/>
              </w:rPr>
            </w:pPr>
            <w:r>
              <w:rPr>
                <w:spacing w:val="-6"/>
                <w:sz w:val="21"/>
                <w:szCs w:val="21"/>
              </w:rPr>
              <w:t>100</w:t>
            </w:r>
          </w:p>
        </w:tc>
        <w:tc>
          <w:tcPr>
            <w:tcW w:w="6055" w:type="dxa"/>
            <w:gridSpan w:val="2"/>
            <w:vAlign w:val="center"/>
          </w:tcPr>
          <w:p w14:paraId="05C7EC21"/>
        </w:tc>
        <w:tc>
          <w:tcPr>
            <w:tcW w:w="1129" w:type="dxa"/>
            <w:vAlign w:val="center"/>
          </w:tcPr>
          <w:p w14:paraId="2F3E0CFC">
            <w:pPr>
              <w:pStyle w:val="9"/>
              <w:spacing w:before="78" w:line="198" w:lineRule="auto"/>
              <w:ind w:left="298"/>
              <w:rPr>
                <w:sz w:val="21"/>
                <w:szCs w:val="21"/>
              </w:rPr>
            </w:pPr>
            <w:r>
              <w:rPr>
                <w:spacing w:val="-2"/>
                <w:sz w:val="21"/>
                <w:szCs w:val="21"/>
              </w:rPr>
              <w:t>83.99</w:t>
            </w:r>
          </w:p>
        </w:tc>
        <w:tc>
          <w:tcPr>
            <w:tcW w:w="1894" w:type="dxa"/>
          </w:tcPr>
          <w:p w14:paraId="4A34F4EB"/>
        </w:tc>
      </w:tr>
    </w:tbl>
    <w:p w14:paraId="610994A6">
      <w:pPr>
        <w:pStyle w:val="2"/>
        <w:spacing w:before="110" w:line="218" w:lineRule="auto"/>
        <w:ind w:left="874"/>
        <w:rPr>
          <w:b/>
          <w:bCs/>
          <w:spacing w:val="-1"/>
          <w:sz w:val="34"/>
          <w:szCs w:val="34"/>
        </w:rPr>
      </w:pPr>
    </w:p>
    <w:p w14:paraId="4DAEC9BB">
      <w:pPr>
        <w:spacing w:line="360" w:lineRule="auto"/>
        <w:ind w:firstLine="604" w:firstLineChars="200"/>
        <w:jc w:val="both"/>
        <w:rPr>
          <w:rFonts w:ascii="仿宋" w:hAnsi="仿宋" w:eastAsia="仿宋" w:cs="仿宋"/>
          <w:spacing w:val="1"/>
          <w:sz w:val="30"/>
          <w:szCs w:val="30"/>
        </w:rPr>
      </w:pPr>
    </w:p>
    <w:p w14:paraId="4F7E9C36">
      <w:pPr>
        <w:spacing w:before="98" w:line="222" w:lineRule="auto"/>
        <w:ind w:left="255"/>
        <w:rPr>
          <w:rFonts w:ascii="仿宋" w:hAnsi="仿宋" w:eastAsia="仿宋" w:cs="仿宋"/>
          <w:spacing w:val="6"/>
          <w:sz w:val="30"/>
          <w:szCs w:val="30"/>
          <w:lang w:eastAsia="zh-CN"/>
        </w:rPr>
      </w:pPr>
    </w:p>
    <w:sectPr>
      <w:pgSz w:w="16838" w:h="11900" w:orient="landscape"/>
      <w:pgMar w:top="1587" w:right="1417" w:bottom="1587" w:left="1417" w:header="0" w:footer="1310"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827F2">
    <w:pPr>
      <w:spacing w:line="173" w:lineRule="auto"/>
      <w:ind w:left="6695"/>
      <w:rPr>
        <w:rFonts w:ascii="Times New Roman" w:hAnsi="Times New Roman" w:eastAsia="Times New Roman" w:cs="Times New Roman"/>
        <w:sz w:val="14"/>
        <w:szCs w:val="14"/>
      </w:rPr>
    </w:pPr>
    <w:r>
      <w:rPr>
        <w:sz w:val="14"/>
        <w:lang w:eastAsia="zh-CN"/>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129F0D">
                          <w:pPr>
                            <w:pStyle w:val="4"/>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eastAsia="宋体"/>
                              <w:lang w:eastAsia="zh-CN"/>
                            </w:rPr>
                            <w:t>21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4AZkgtAgAAVwQAAA4AAABkcnMvZTJvRG9jLnhtbK1UzY7TMBC+I/EO&#10;lu80aVesSt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b56n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I4AZkgtAgAAVwQAAA4AAAAAAAAAAQAgAAAAHwEAAGRycy9lMm9Eb2MueG1sUEsFBgAAAAAG&#10;AAYAWQEAAL4FAAAAAA==&#10;">
              <v:fill on="f" focussize="0,0"/>
              <v:stroke on="f" weight="0.5pt"/>
              <v:imagedata o:title=""/>
              <o:lock v:ext="edit" aspectratio="f"/>
              <v:textbox inset="0mm,0mm,0mm,0mm" style="mso-fit-shape-to-text:t;">
                <w:txbxContent>
                  <w:p w14:paraId="33129F0D">
                    <w:pPr>
                      <w:pStyle w:val="4"/>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eastAsia="宋体"/>
                        <w:lang w:eastAsia="zh-CN"/>
                      </w:rPr>
                      <w:t>21</w:t>
                    </w:r>
                    <w:r>
                      <w:rPr>
                        <w:rFonts w:hint="eastAsia" w:eastAsia="宋体"/>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E63CD">
    <w:pPr>
      <w:spacing w:line="173" w:lineRule="auto"/>
      <w:ind w:left="3984"/>
      <w:rPr>
        <w:rFonts w:ascii="Times New Roman" w:hAnsi="Times New Roman" w:eastAsia="Times New Roman" w:cs="Times New Roman"/>
        <w:sz w:val="14"/>
        <w:szCs w:val="14"/>
      </w:rPr>
    </w:pPr>
    <w:r>
      <w:rPr>
        <w:sz w:val="14"/>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6D65F0">
                          <w:pPr>
                            <w:pStyle w:val="4"/>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eastAsia="宋体"/>
                              <w:lang w:eastAsia="zh-CN"/>
                            </w:rPr>
                            <w:t>22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14:paraId="526D65F0">
                    <w:pPr>
                      <w:pStyle w:val="4"/>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eastAsia="宋体"/>
                        <w:lang w:eastAsia="zh-CN"/>
                      </w:rPr>
                      <w:t>22</w:t>
                    </w:r>
                    <w:r>
                      <w:rPr>
                        <w:rFonts w:hint="eastAsia" w:eastAsia="宋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ABB70">
    <w:pPr>
      <w:spacing w:line="173" w:lineRule="auto"/>
      <w:ind w:left="6695"/>
      <w:rPr>
        <w:rFonts w:ascii="Times New Roman" w:hAnsi="Times New Roman" w:eastAsia="Times New Roman" w:cs="Times New Roman"/>
        <w:sz w:val="14"/>
        <w:szCs w:val="14"/>
      </w:rPr>
    </w:pPr>
    <w:r>
      <w:rPr>
        <w:sz w:val="14"/>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164FE0">
                          <w:pPr>
                            <w:pStyle w:val="4"/>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eastAsia="宋体"/>
                              <w:lang w:eastAsia="zh-CN"/>
                            </w:rPr>
                            <w:t>24</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AsRGw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ACxEbCwCAABXBAAADgAAAAAAAAABACAAAAAfAQAAZHJzL2Uyb0RvYy54bWxQSwUGAAAAAAYA&#10;BgBZAQAAvQUAAAAA&#10;">
              <v:fill on="f" focussize="0,0"/>
              <v:stroke on="f" weight="0.5pt"/>
              <v:imagedata o:title=""/>
              <o:lock v:ext="edit" aspectratio="f"/>
              <v:textbox inset="0mm,0mm,0mm,0mm" style="mso-fit-shape-to-text:t;">
                <w:txbxContent>
                  <w:p w14:paraId="6F164FE0">
                    <w:pPr>
                      <w:pStyle w:val="4"/>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eastAsia="宋体"/>
                        <w:lang w:eastAsia="zh-CN"/>
                      </w:rPr>
                      <w:t>24</w:t>
                    </w:r>
                    <w:r>
                      <w:rPr>
                        <w:rFonts w:hint="eastAsia" w:eastAsia="宋体"/>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57268">
    <w:pPr>
      <w:spacing w:line="173" w:lineRule="auto"/>
      <w:ind w:left="3934"/>
      <w:rPr>
        <w:rFonts w:ascii="Times New Roman" w:hAnsi="Times New Roman" w:eastAsia="Times New Roman" w:cs="Times New Roman"/>
        <w:sz w:val="14"/>
        <w:szCs w:val="14"/>
      </w:rPr>
    </w:pPr>
    <w:r>
      <w:rPr>
        <w:sz w:val="14"/>
        <w:lang w:eastAsia="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DA7816">
                          <w:pPr>
                            <w:pStyle w:val="4"/>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eastAsia="宋体"/>
                              <w:lang w:eastAsia="zh-CN"/>
                            </w:rPr>
                            <w:t>29</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UMwDbKwIAAFcEAAAOAAAAAAAAAAEAIAAAAB8BAABkcnMvZTJvRG9jLnhtbFBLBQYAAAAABgAG&#10;AFkBAAC8BQAAAAA=&#10;">
              <v:fill on="f" focussize="0,0"/>
              <v:stroke on="f" weight="0.5pt"/>
              <v:imagedata o:title=""/>
              <o:lock v:ext="edit" aspectratio="f"/>
              <v:textbox inset="0mm,0mm,0mm,0mm" style="mso-fit-shape-to-text:t;">
                <w:txbxContent>
                  <w:p w14:paraId="3EDA7816">
                    <w:pPr>
                      <w:pStyle w:val="4"/>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eastAsia="宋体"/>
                        <w:lang w:eastAsia="zh-CN"/>
                      </w:rPr>
                      <w:t>29</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00843">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rsids>
    <w:rsidRoot w:val="00E71D6F"/>
    <w:rsid w:val="00085CB5"/>
    <w:rsid w:val="000F0823"/>
    <w:rsid w:val="00151A24"/>
    <w:rsid w:val="008C01D7"/>
    <w:rsid w:val="00D6608D"/>
    <w:rsid w:val="00E05F3C"/>
    <w:rsid w:val="00E71D6F"/>
    <w:rsid w:val="17AB5A3C"/>
    <w:rsid w:val="18303306"/>
    <w:rsid w:val="1CE813CD"/>
    <w:rsid w:val="28C204E9"/>
    <w:rsid w:val="2ACD4318"/>
    <w:rsid w:val="2E4E5F39"/>
    <w:rsid w:val="3FBB26C2"/>
    <w:rsid w:val="415D0DA7"/>
    <w:rsid w:val="4F0B0982"/>
    <w:rsid w:val="501E6FCD"/>
    <w:rsid w:val="65267AE8"/>
    <w:rsid w:val="6F320563"/>
    <w:rsid w:val="72B65FEF"/>
    <w:rsid w:val="74016727"/>
    <w:rsid w:val="75EC30B1"/>
    <w:rsid w:val="7752718E"/>
    <w:rsid w:val="77995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0"/>
      <w:szCs w:val="30"/>
    </w:rPr>
  </w:style>
  <w:style w:type="paragraph" w:styleId="3">
    <w:name w:val="Balloon Text"/>
    <w:basedOn w:val="1"/>
    <w:link w:val="10"/>
    <w:uiPriority w:val="0"/>
    <w:rPr>
      <w:sz w:val="18"/>
      <w:szCs w:val="18"/>
    </w:rPr>
  </w:style>
  <w:style w:type="paragraph" w:styleId="4">
    <w:name w:val="footer"/>
    <w:basedOn w:val="1"/>
    <w:qFormat/>
    <w:uiPriority w:val="0"/>
    <w:pPr>
      <w:tabs>
        <w:tab w:val="center" w:pos="4153"/>
        <w:tab w:val="right" w:pos="8306"/>
      </w:tabs>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30"/>
      <w:szCs w:val="30"/>
    </w:rPr>
  </w:style>
  <w:style w:type="character" w:customStyle="1" w:styleId="10">
    <w:name w:val="批注框文本 Char"/>
    <w:basedOn w:val="7"/>
    <w:link w:val="3"/>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4802</Words>
  <Characters>5168</Characters>
  <Lines>112</Lines>
  <Paragraphs>31</Paragraphs>
  <TotalTime>30</TotalTime>
  <ScaleCrop>false</ScaleCrop>
  <LinksUpToDate>false</LinksUpToDate>
  <CharactersWithSpaces>5168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2025-08-22T05:26:00Z</dcterms:created>
  <dc:creator>bjqjx</dc:creator>
  <cp:lastModifiedBy>林下之水珠</cp:lastModifiedBy>
  <dcterms:modified xsi:type="dcterms:W3CDTF">2025-08-27T09:08:17Z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2025-08-20T15:08:04Z</vt:filetime>
  </property>
  <property fmtid="{D5CDD505-2E9C-101B-9397-08002B2CF9AE}" pid="4" name="UsrData">
    <vt:lpwstr>68a574468e6006001f868f30wl</vt:lpwstr>
  </property>
  <property fmtid="{D5CDD505-2E9C-101B-9397-08002B2CF9AE}" pid="5" name="KSOProductBuildVer">
    <vt:lpwstr>2052-12.1.0.22529</vt:lpwstr>
  </property>
  <property fmtid="{D5CDD505-2E9C-101B-9397-08002B2CF9AE}" pid="6" name="KSOTemplateDocerSaveRecord">
    <vt:lpwstr>eyJoZGlkIjoiY2JmN2RlNGI2YzE1ZGJmNmFhNjVhZGJmZGY2NWY4NzQiLCJ1c2VySWQiOiI5NDM3ODU0MzcifQ==</vt:lpwstr>
  </property>
  <property fmtid="{D5CDD505-2E9C-101B-9397-08002B2CF9AE}" pid="7" name="ICV">
    <vt:lpwstr>035BDD16C03B48F3906E6C9D32DEFB61_12</vt:lpwstr>
  </property>
</Properties>
</file>