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E0BC6" w14:textId="77777777" w:rsidR="00EF7DE8" w:rsidRDefault="00570263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299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657"/>
        <w:gridCol w:w="1398"/>
        <w:gridCol w:w="445"/>
        <w:gridCol w:w="1134"/>
        <w:gridCol w:w="532"/>
        <w:gridCol w:w="857"/>
        <w:gridCol w:w="819"/>
        <w:gridCol w:w="461"/>
        <w:gridCol w:w="96"/>
        <w:gridCol w:w="557"/>
        <w:gridCol w:w="761"/>
        <w:gridCol w:w="891"/>
      </w:tblGrid>
      <w:tr w:rsidR="00EF7DE8" w14:paraId="6B0655E8" w14:textId="77777777">
        <w:trPr>
          <w:trHeight w:hRule="exact" w:val="440"/>
          <w:jc w:val="center"/>
        </w:trPr>
        <w:tc>
          <w:tcPr>
            <w:tcW w:w="92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EF7DE8" w:rsidRDefault="0057026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F7DE8" w14:paraId="7E25C0D8" w14:textId="77777777">
        <w:trPr>
          <w:trHeight w:val="194"/>
          <w:jc w:val="center"/>
        </w:trPr>
        <w:tc>
          <w:tcPr>
            <w:tcW w:w="929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EF7DE8" w:rsidRDefault="0057026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F7DE8" w14:paraId="74BFFC56" w14:textId="77777777">
        <w:trPr>
          <w:trHeight w:hRule="exact" w:val="291"/>
          <w:jc w:val="center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肿瘤医院医学学科发展</w:t>
            </w:r>
          </w:p>
        </w:tc>
      </w:tr>
      <w:tr w:rsidR="00EF7DE8" w14:paraId="6A11D624" w14:textId="77777777">
        <w:trPr>
          <w:trHeight w:hRule="exact" w:val="291"/>
          <w:jc w:val="center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北京肿瘤医院</w:t>
            </w:r>
          </w:p>
        </w:tc>
      </w:tr>
      <w:tr w:rsidR="00EF7DE8" w14:paraId="1513723B" w14:textId="77777777">
        <w:trPr>
          <w:trHeight w:hRule="exact" w:val="644"/>
          <w:jc w:val="center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F7DE8" w14:paraId="125D4486" w14:textId="77777777">
        <w:trPr>
          <w:trHeight w:hRule="exact" w:val="247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EF7DE8" w:rsidRDefault="005702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F7DE8" w14:paraId="7D985453" w14:textId="77777777">
        <w:trPr>
          <w:trHeight w:hRule="exact" w:val="29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F7DE8" w14:paraId="6B2EC682" w14:textId="77777777">
        <w:trPr>
          <w:trHeight w:hRule="exact" w:val="29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F7DE8" w14:paraId="66814667" w14:textId="77777777">
        <w:trPr>
          <w:trHeight w:hRule="exact" w:val="29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F7DE8" w14:paraId="20B3EF48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F7DE8" w14:paraId="4F074571" w14:textId="77777777">
        <w:trPr>
          <w:trHeight w:hRule="exact" w:val="3145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77777777" w:rsidR="00EF7DE8" w:rsidRDefault="005702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在恶性肿瘤领域，通过整合资源和学科建设提高诊治水平，培育临床应用场景清晰、工作基础扎实的医工结合项目，促进学科建设与临床服务的发展。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，在重点医学专业继续加强专业水平建设，促进学科建设与临床服务的发展，具体如下：影像学专业：研制一种用于精准定位病灶和手术中探测目标病灶的系统，解决临床对不可触及病灶、药物治疗后影像学定位困难病灶的定位需求，方便手术操作。</w:t>
            </w:r>
          </w:p>
        </w:tc>
        <w:tc>
          <w:tcPr>
            <w:tcW w:w="3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77777777" w:rsidR="00EF7DE8" w:rsidRDefault="005702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年度，按照年度总体目标推进学科发展。学科建设方面：作为组长单位负责全国多中心临床研究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项，参与国际多中心临床研究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项，参与国内多中心临床研究多项。并开展多项研究者发起的研究。获得医管中心扬帆计划资助课题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项。招收硕士研究生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名。发表标注本课题资助文章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篇。临床服务方面：采取多项措施改善患者就医体验，诊治患者人数创历史新高。推进医工结合项目，已完成技术论证和试验，具备申请专利条件。</w:t>
            </w:r>
          </w:p>
        </w:tc>
      </w:tr>
      <w:tr w:rsidR="00EF7DE8" w14:paraId="540813F3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F7DE8" w14:paraId="1E119F95" w14:textId="77777777">
        <w:trPr>
          <w:trHeight w:hRule="exact" w:val="51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1128247B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：申请发明专利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完成专利交底书，即将完成申请</w:t>
            </w:r>
          </w:p>
        </w:tc>
      </w:tr>
      <w:tr w:rsidR="00EF7DE8" w14:paraId="13A842AF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08F0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978D9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180E2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4D74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SCI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55A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C46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079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0C8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D0E35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2B49AC9B" w14:textId="77777777">
        <w:trPr>
          <w:trHeight w:hRule="exact" w:val="28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8C06B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2D0E8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0A8D7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6BD19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：核心期刊论文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2F8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1BAF5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82FD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AE1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4484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5E50C5B8" w14:textId="77777777">
        <w:trPr>
          <w:trHeight w:hRule="exact" w:val="28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49DAC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2BCD3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74D8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346D0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：论文数量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D4B7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B921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035E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F408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8B886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420C8867" w14:textId="77777777">
        <w:trPr>
          <w:trHeight w:val="34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C7FF5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156F67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SCI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论文影响因子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BAD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82CE795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6A7E590A" w14:textId="77777777">
        <w:trPr>
          <w:trHeight w:val="69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E1CE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B5AF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B77655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：发表论文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10F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6B6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2CFF4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FA7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51898FF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4535A2D0" w14:textId="77777777">
        <w:trPr>
          <w:trHeight w:val="86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8D88F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81F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04F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1B25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：项目预算控制数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C9E2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5C6A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BCC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1D61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4FB951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13CDA3C5" w14:textId="77777777">
        <w:trPr>
          <w:trHeight w:val="64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BA49A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DA9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42F0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89EAD8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：提高诊治水平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5AEAA4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</w:t>
            </w:r>
          </w:p>
          <w:p w14:paraId="61F3150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0CF8BF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</w:t>
            </w:r>
          </w:p>
          <w:p w14:paraId="6BE6A50B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10EF57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9D3D0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35043F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6D5DFAC5" w14:textId="77777777">
        <w:trPr>
          <w:trHeight w:val="92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30589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ABE18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3477587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2CF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58E6C60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：参与人员满意度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FA8221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3EFE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DC3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7E7DB8" w14:textId="77777777" w:rsidR="00EF7DE8" w:rsidRDefault="00EF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7DE8" w14:paraId="39966105" w14:textId="77777777">
        <w:trPr>
          <w:trHeight w:hRule="exact" w:val="555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EF7DE8" w:rsidRDefault="005702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EF7DE8" w:rsidRDefault="00570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EF7DE8" w:rsidRDefault="00EF7DE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AED6248" w14:textId="77777777" w:rsidR="00EF7DE8" w:rsidRDefault="00EF7DE8"/>
    <w:sectPr w:rsidR="00EF7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17F74"/>
    <w:rsid w:val="001D4AAF"/>
    <w:rsid w:val="003F1C3D"/>
    <w:rsid w:val="00424A05"/>
    <w:rsid w:val="004340C9"/>
    <w:rsid w:val="004C60A1"/>
    <w:rsid w:val="005064CD"/>
    <w:rsid w:val="00570263"/>
    <w:rsid w:val="00682B03"/>
    <w:rsid w:val="009F5070"/>
    <w:rsid w:val="00AD66B1"/>
    <w:rsid w:val="00B8257E"/>
    <w:rsid w:val="00C94D75"/>
    <w:rsid w:val="00D83BA1"/>
    <w:rsid w:val="00E06D54"/>
    <w:rsid w:val="00EA4E62"/>
    <w:rsid w:val="00EA688B"/>
    <w:rsid w:val="00ED1130"/>
    <w:rsid w:val="00EF7DE8"/>
    <w:rsid w:val="0167401F"/>
    <w:rsid w:val="0B5B31B6"/>
    <w:rsid w:val="1C46568C"/>
    <w:rsid w:val="1C5E7B55"/>
    <w:rsid w:val="21FB65BB"/>
    <w:rsid w:val="24683E4B"/>
    <w:rsid w:val="28FF42C9"/>
    <w:rsid w:val="4867748F"/>
    <w:rsid w:val="4A8A5409"/>
    <w:rsid w:val="54492317"/>
    <w:rsid w:val="559F3D9A"/>
    <w:rsid w:val="63872CC8"/>
    <w:rsid w:val="64533376"/>
    <w:rsid w:val="66252E85"/>
    <w:rsid w:val="6E7838C8"/>
    <w:rsid w:val="7593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C4419D-5434-42AF-A589-7C12AB63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dell</cp:lastModifiedBy>
  <cp:revision>20</cp:revision>
  <dcterms:created xsi:type="dcterms:W3CDTF">2024-04-16T02:39:00Z</dcterms:created>
  <dcterms:modified xsi:type="dcterms:W3CDTF">2025-08-22T00:32:00Z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22FD69F8C461417A979DC1860F4F20DA_13</vt:lpwstr>
  </property>
  <property fmtid="{D5CDD505-2E9C-101B-9397-08002B2CF9AE}" pid="4" name="KSOTemplateDocerSaveRecord">
    <vt:lpwstr>eyJoZGlkIjoiNjZmOWEyMmU1MWJhMGNlNWQxZGRkZmQ3MzNiNmViOGIiLCJ1c2VySWQiOiIyNjc3MzI4MzkifQ==</vt:lpwstr>
  </property>
</Properties>
</file>