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8"/>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14:paraId="6B0655E8">
        <w:tblPrEx>
          <w:tblCellMar>
            <w:top w:w="0" w:type="dxa"/>
            <w:left w:w="108" w:type="dxa"/>
            <w:bottom w:w="0" w:type="dxa"/>
            <w:right w:w="108" w:type="dxa"/>
          </w:tblCellMar>
        </w:tblPrEx>
        <w:trPr>
          <w:trHeight w:val="23" w:hRule="atLeast"/>
          <w:jc w:val="center"/>
        </w:trPr>
        <w:tc>
          <w:tcPr>
            <w:tcW w:w="9041" w:type="dxa"/>
            <w:gridSpan w:val="13"/>
            <w:tcBorders>
              <w:top w:val="nil"/>
              <w:left w:val="nil"/>
              <w:bottom w:val="nil"/>
              <w:right w:val="nil"/>
            </w:tcBorders>
            <w:noWrap w:val="0"/>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23" w:hRule="atLeast"/>
          <w:jc w:val="center"/>
        </w:trPr>
        <w:tc>
          <w:tcPr>
            <w:tcW w:w="9041" w:type="dxa"/>
            <w:gridSpan w:val="13"/>
            <w:tcBorders>
              <w:top w:val="nil"/>
              <w:left w:val="nil"/>
              <w:bottom w:val="nil"/>
              <w:right w:val="nil"/>
            </w:tcBorders>
            <w:noWrap w:val="0"/>
            <w:vAlign w:val="top"/>
          </w:tcPr>
          <w:p w14:paraId="6BDB341F">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74BFFC56">
        <w:tblPrEx>
          <w:tblCellMar>
            <w:top w:w="0" w:type="dxa"/>
            <w:left w:w="108" w:type="dxa"/>
            <w:bottom w:w="0" w:type="dxa"/>
            <w:right w:w="108" w:type="dxa"/>
          </w:tblCellMar>
        </w:tblPrEx>
        <w:trPr>
          <w:trHeight w:val="482" w:hRule="atLeas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世纪坛医院中医药服务能力提升</w:t>
            </w:r>
          </w:p>
        </w:tc>
      </w:tr>
      <w:tr w14:paraId="6A11D624">
        <w:tblPrEx>
          <w:tblCellMar>
            <w:top w:w="0" w:type="dxa"/>
            <w:left w:w="108" w:type="dxa"/>
            <w:bottom w:w="0" w:type="dxa"/>
            <w:right w:w="108" w:type="dxa"/>
          </w:tblCellMar>
        </w:tblPrEx>
        <w:trPr>
          <w:trHeight w:val="480" w:hRule="atLeas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2900" w:type="dxa"/>
            <w:gridSpan w:val="3"/>
            <w:tcBorders>
              <w:top w:val="single" w:color="auto" w:sz="4" w:space="0"/>
              <w:left w:val="nil"/>
              <w:bottom w:val="single" w:color="auto" w:sz="4" w:space="0"/>
              <w:right w:val="single" w:color="auto" w:sz="4" w:space="0"/>
            </w:tcBorders>
            <w:noWrap w:val="0"/>
            <w:vAlign w:val="center"/>
          </w:tcPr>
          <w:p w14:paraId="4C9C48D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北京市医院管理中心</w:t>
            </w:r>
          </w:p>
        </w:tc>
        <w:tc>
          <w:tcPr>
            <w:tcW w:w="1160" w:type="dxa"/>
            <w:gridSpan w:val="2"/>
            <w:tcBorders>
              <w:top w:val="nil"/>
              <w:left w:val="nil"/>
              <w:bottom w:val="single" w:color="auto" w:sz="4" w:space="0"/>
              <w:right w:val="single" w:color="auto" w:sz="4" w:space="0"/>
            </w:tcBorders>
            <w:noWrap w:val="0"/>
            <w:vAlign w:val="center"/>
          </w:tcPr>
          <w:p w14:paraId="010B693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3327" w:type="dxa"/>
            <w:gridSpan w:val="6"/>
            <w:tcBorders>
              <w:top w:val="single" w:color="auto" w:sz="4" w:space="0"/>
              <w:left w:val="nil"/>
              <w:bottom w:val="single" w:color="auto" w:sz="4" w:space="0"/>
              <w:right w:val="single" w:color="auto" w:sz="4" w:space="0"/>
            </w:tcBorders>
            <w:noWrap w:val="0"/>
            <w:vAlign w:val="center"/>
          </w:tcPr>
          <w:p w14:paraId="2E7D56A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首都医科大学附属北京世纪坛医院</w:t>
            </w:r>
          </w:p>
        </w:tc>
      </w:tr>
      <w:tr w14:paraId="1513723B">
        <w:tblPrEx>
          <w:tblCellMar>
            <w:top w:w="0" w:type="dxa"/>
            <w:left w:w="108" w:type="dxa"/>
            <w:bottom w:w="0" w:type="dxa"/>
            <w:right w:w="108" w:type="dxa"/>
          </w:tblCellMar>
        </w:tblPrEx>
        <w:trPr>
          <w:trHeight w:val="23" w:hRule="atLeas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7FD2C1D4">
            <w:pPr>
              <w:widowControl/>
              <w:spacing w:line="240" w:lineRule="exact"/>
              <w:jc w:val="center"/>
              <w:rPr>
                <w:rFonts w:ascii="宋体" w:hAnsi="宋体" w:cs="宋体"/>
                <w:color w:val="auto"/>
                <w:kern w:val="0"/>
                <w:sz w:val="18"/>
                <w:szCs w:val="18"/>
              </w:rPr>
            </w:pPr>
          </w:p>
        </w:tc>
        <w:tc>
          <w:tcPr>
            <w:tcW w:w="1133" w:type="dxa"/>
            <w:tcBorders>
              <w:top w:val="nil"/>
              <w:left w:val="nil"/>
              <w:bottom w:val="single" w:color="auto" w:sz="4" w:space="0"/>
              <w:right w:val="single" w:color="auto" w:sz="4" w:space="0"/>
            </w:tcBorders>
            <w:noWrap w:val="0"/>
            <w:vAlign w:val="center"/>
          </w:tcPr>
          <w:p w14:paraId="4FCA6B1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59DAFD8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14:paraId="1E1FA6C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14:paraId="1E3348D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5714D6B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33" w:type="dxa"/>
            <w:tcBorders>
              <w:top w:val="nil"/>
              <w:left w:val="nil"/>
              <w:bottom w:val="single" w:color="auto" w:sz="4" w:space="0"/>
              <w:right w:val="single" w:color="auto" w:sz="4" w:space="0"/>
            </w:tcBorders>
            <w:noWrap w:val="0"/>
            <w:vAlign w:val="center"/>
          </w:tcPr>
          <w:p w14:paraId="591A525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14:paraId="125D4486">
        <w:tblPrEx>
          <w:tblCellMar>
            <w:top w:w="0" w:type="dxa"/>
            <w:left w:w="108" w:type="dxa"/>
            <w:bottom w:w="0" w:type="dxa"/>
            <w:right w:w="108" w:type="dxa"/>
          </w:tblCellMar>
        </w:tblPrEx>
        <w:trPr>
          <w:trHeight w:val="444"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6C8755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EF42FEB">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136A0483">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1160" w:type="dxa"/>
            <w:gridSpan w:val="2"/>
            <w:tcBorders>
              <w:top w:val="nil"/>
              <w:left w:val="nil"/>
              <w:bottom w:val="single" w:color="auto" w:sz="4" w:space="0"/>
              <w:right w:val="single" w:color="auto" w:sz="4" w:space="0"/>
            </w:tcBorders>
            <w:shd w:val="clear" w:color="auto" w:fill="auto"/>
            <w:noWrap w:val="0"/>
            <w:vAlign w:val="center"/>
          </w:tcPr>
          <w:p w14:paraId="4BC0A85C">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1280" w:type="dxa"/>
            <w:gridSpan w:val="2"/>
            <w:tcBorders>
              <w:top w:val="nil"/>
              <w:left w:val="nil"/>
              <w:bottom w:val="single" w:color="auto" w:sz="4" w:space="0"/>
              <w:right w:val="single" w:color="auto" w:sz="4" w:space="0"/>
            </w:tcBorders>
            <w:shd w:val="clear" w:color="auto" w:fill="auto"/>
            <w:noWrap w:val="0"/>
            <w:vAlign w:val="center"/>
          </w:tcPr>
          <w:p w14:paraId="15BB559C">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653" w:type="dxa"/>
            <w:gridSpan w:val="2"/>
            <w:tcBorders>
              <w:top w:val="nil"/>
              <w:left w:val="nil"/>
              <w:bottom w:val="single" w:color="auto" w:sz="4" w:space="0"/>
              <w:right w:val="single" w:color="auto" w:sz="4" w:space="0"/>
            </w:tcBorders>
            <w:noWrap w:val="0"/>
            <w:vAlign w:val="center"/>
          </w:tcPr>
          <w:p w14:paraId="2257AF9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55EDC7C5">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14:paraId="66E9B560">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14:paraId="7D985453">
        <w:tblPrEx>
          <w:tblCellMar>
            <w:top w:w="0" w:type="dxa"/>
            <w:left w:w="108" w:type="dxa"/>
            <w:bottom w:w="0" w:type="dxa"/>
            <w:right w:w="108" w:type="dxa"/>
          </w:tblCellMar>
        </w:tblPrEx>
        <w:trPr>
          <w:trHeight w:val="432"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5A2837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06AC026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2C767C51">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1160" w:type="dxa"/>
            <w:gridSpan w:val="2"/>
            <w:tcBorders>
              <w:top w:val="nil"/>
              <w:left w:val="nil"/>
              <w:bottom w:val="single" w:color="auto" w:sz="4" w:space="0"/>
              <w:right w:val="single" w:color="auto" w:sz="4" w:space="0"/>
            </w:tcBorders>
            <w:shd w:val="clear" w:color="auto" w:fill="auto"/>
            <w:noWrap w:val="0"/>
            <w:vAlign w:val="center"/>
          </w:tcPr>
          <w:p w14:paraId="7EC2F80B">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1280" w:type="dxa"/>
            <w:gridSpan w:val="2"/>
            <w:tcBorders>
              <w:top w:val="nil"/>
              <w:left w:val="nil"/>
              <w:bottom w:val="single" w:color="auto" w:sz="4" w:space="0"/>
              <w:right w:val="single" w:color="auto" w:sz="4" w:space="0"/>
            </w:tcBorders>
            <w:shd w:val="clear" w:color="auto" w:fill="auto"/>
            <w:noWrap w:val="0"/>
            <w:vAlign w:val="center"/>
          </w:tcPr>
          <w:p w14:paraId="42E3C47E">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w:t>
            </w:r>
            <w:r>
              <w:rPr>
                <w:rFonts w:hint="eastAsia" w:ascii="宋体" w:hAnsi="宋体" w:cs="宋体"/>
                <w:kern w:val="0"/>
                <w:sz w:val="18"/>
                <w:szCs w:val="18"/>
                <w:lang w:val="en-US" w:eastAsia="zh-CN"/>
              </w:rPr>
              <w:t>.000000</w:t>
            </w:r>
          </w:p>
        </w:tc>
        <w:tc>
          <w:tcPr>
            <w:tcW w:w="653" w:type="dxa"/>
            <w:gridSpan w:val="2"/>
            <w:tcBorders>
              <w:top w:val="nil"/>
              <w:left w:val="nil"/>
              <w:bottom w:val="single" w:color="auto" w:sz="4" w:space="0"/>
              <w:right w:val="single" w:color="auto" w:sz="4" w:space="0"/>
            </w:tcBorders>
            <w:noWrap w:val="0"/>
            <w:vAlign w:val="center"/>
          </w:tcPr>
          <w:p w14:paraId="6129DED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F04E58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33" w:type="dxa"/>
            <w:tcBorders>
              <w:top w:val="nil"/>
              <w:left w:val="nil"/>
              <w:bottom w:val="single" w:color="auto" w:sz="4" w:space="0"/>
              <w:right w:val="single" w:color="auto" w:sz="4" w:space="0"/>
            </w:tcBorders>
            <w:noWrap w:val="0"/>
            <w:vAlign w:val="center"/>
          </w:tcPr>
          <w:p w14:paraId="462EC0F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6B2EC682">
        <w:tblPrEx>
          <w:tblCellMar>
            <w:top w:w="0" w:type="dxa"/>
            <w:left w:w="108" w:type="dxa"/>
            <w:bottom w:w="0" w:type="dxa"/>
            <w:right w:w="108" w:type="dxa"/>
          </w:tblCellMar>
        </w:tblPrEx>
        <w:trPr>
          <w:trHeight w:val="456"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4389D95">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701938C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14:paraId="45A63BD7">
            <w:pPr>
              <w:widowControl/>
              <w:spacing w:line="240" w:lineRule="exact"/>
              <w:jc w:val="center"/>
              <w:rPr>
                <w:rFonts w:ascii="宋体" w:hAnsi="宋体" w:cs="宋体"/>
                <w:color w:val="auto"/>
                <w:kern w:val="0"/>
                <w:sz w:val="18"/>
                <w:szCs w:val="18"/>
              </w:rPr>
            </w:pPr>
          </w:p>
        </w:tc>
        <w:tc>
          <w:tcPr>
            <w:tcW w:w="1160" w:type="dxa"/>
            <w:gridSpan w:val="2"/>
            <w:tcBorders>
              <w:top w:val="nil"/>
              <w:left w:val="nil"/>
              <w:bottom w:val="single" w:color="auto" w:sz="4" w:space="0"/>
              <w:right w:val="single" w:color="auto" w:sz="4" w:space="0"/>
            </w:tcBorders>
            <w:noWrap w:val="0"/>
            <w:vAlign w:val="center"/>
          </w:tcPr>
          <w:p w14:paraId="1903B96F">
            <w:pPr>
              <w:widowControl/>
              <w:spacing w:line="240" w:lineRule="exact"/>
              <w:jc w:val="center"/>
              <w:rPr>
                <w:rFonts w:ascii="宋体" w:hAnsi="宋体" w:cs="宋体"/>
                <w:color w:val="auto"/>
                <w:kern w:val="0"/>
                <w:sz w:val="18"/>
                <w:szCs w:val="18"/>
              </w:rPr>
            </w:pPr>
          </w:p>
        </w:tc>
        <w:tc>
          <w:tcPr>
            <w:tcW w:w="1280" w:type="dxa"/>
            <w:gridSpan w:val="2"/>
            <w:tcBorders>
              <w:top w:val="nil"/>
              <w:left w:val="nil"/>
              <w:bottom w:val="single" w:color="auto" w:sz="4" w:space="0"/>
              <w:right w:val="single" w:color="auto" w:sz="4" w:space="0"/>
            </w:tcBorders>
            <w:noWrap w:val="0"/>
            <w:vAlign w:val="center"/>
          </w:tcPr>
          <w:p w14:paraId="7F39E07C">
            <w:pPr>
              <w:widowControl/>
              <w:spacing w:line="240" w:lineRule="exact"/>
              <w:jc w:val="center"/>
              <w:rPr>
                <w:rFonts w:ascii="宋体" w:hAnsi="宋体" w:cs="宋体"/>
                <w:color w:val="auto"/>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1A66BAC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DA8901B">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14:paraId="3B8E12B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66814667">
        <w:tblPrEx>
          <w:tblCellMar>
            <w:top w:w="0" w:type="dxa"/>
            <w:left w:w="108" w:type="dxa"/>
            <w:bottom w:w="0" w:type="dxa"/>
            <w:right w:w="108" w:type="dxa"/>
          </w:tblCellMar>
        </w:tblPrEx>
        <w:trPr>
          <w:trHeight w:val="408"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18344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5DC0447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14:paraId="76C813BE">
            <w:pPr>
              <w:widowControl/>
              <w:spacing w:line="240" w:lineRule="exact"/>
              <w:jc w:val="center"/>
              <w:rPr>
                <w:rFonts w:ascii="宋体" w:hAnsi="宋体" w:cs="宋体"/>
                <w:color w:val="auto"/>
                <w:kern w:val="0"/>
                <w:sz w:val="18"/>
                <w:szCs w:val="18"/>
              </w:rPr>
            </w:pPr>
          </w:p>
        </w:tc>
        <w:tc>
          <w:tcPr>
            <w:tcW w:w="1160" w:type="dxa"/>
            <w:gridSpan w:val="2"/>
            <w:tcBorders>
              <w:top w:val="nil"/>
              <w:left w:val="nil"/>
              <w:bottom w:val="single" w:color="auto" w:sz="4" w:space="0"/>
              <w:right w:val="single" w:color="auto" w:sz="4" w:space="0"/>
            </w:tcBorders>
            <w:noWrap w:val="0"/>
            <w:vAlign w:val="center"/>
          </w:tcPr>
          <w:p w14:paraId="11915C64">
            <w:pPr>
              <w:widowControl/>
              <w:spacing w:line="240" w:lineRule="exact"/>
              <w:jc w:val="center"/>
              <w:rPr>
                <w:rFonts w:ascii="宋体" w:hAnsi="宋体" w:cs="宋体"/>
                <w:color w:val="auto"/>
                <w:kern w:val="0"/>
                <w:sz w:val="18"/>
                <w:szCs w:val="18"/>
              </w:rPr>
            </w:pPr>
          </w:p>
        </w:tc>
        <w:tc>
          <w:tcPr>
            <w:tcW w:w="1280" w:type="dxa"/>
            <w:gridSpan w:val="2"/>
            <w:tcBorders>
              <w:top w:val="nil"/>
              <w:left w:val="nil"/>
              <w:bottom w:val="single" w:color="auto" w:sz="4" w:space="0"/>
              <w:right w:val="single" w:color="auto" w:sz="4" w:space="0"/>
            </w:tcBorders>
            <w:noWrap w:val="0"/>
            <w:vAlign w:val="center"/>
          </w:tcPr>
          <w:p w14:paraId="7856EB2F">
            <w:pPr>
              <w:widowControl/>
              <w:spacing w:line="240" w:lineRule="exact"/>
              <w:jc w:val="center"/>
              <w:rPr>
                <w:rFonts w:ascii="宋体" w:hAnsi="宋体" w:cs="宋体"/>
                <w:color w:val="auto"/>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0B6D544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9DEC84A">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14:paraId="7492B90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20B3EF48">
        <w:tblPrEx>
          <w:tblCellMar>
            <w:top w:w="0" w:type="dxa"/>
            <w:left w:w="108" w:type="dxa"/>
            <w:bottom w:w="0" w:type="dxa"/>
            <w:right w:w="108" w:type="dxa"/>
          </w:tblCellMar>
        </w:tblPrEx>
        <w:trPr>
          <w:trHeight w:val="588" w:hRule="atLeas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166" w:type="dxa"/>
            <w:gridSpan w:val="5"/>
            <w:tcBorders>
              <w:top w:val="single" w:color="auto" w:sz="4" w:space="0"/>
              <w:left w:val="nil"/>
              <w:bottom w:val="single" w:color="auto" w:sz="4" w:space="0"/>
              <w:right w:val="single" w:color="auto" w:sz="4" w:space="0"/>
            </w:tcBorders>
            <w:noWrap w:val="0"/>
            <w:vAlign w:val="center"/>
          </w:tcPr>
          <w:p w14:paraId="21263DE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4184" w:type="dxa"/>
            <w:gridSpan w:val="7"/>
            <w:tcBorders>
              <w:top w:val="single" w:color="auto" w:sz="4" w:space="0"/>
              <w:left w:val="nil"/>
              <w:bottom w:val="single" w:color="auto" w:sz="4" w:space="0"/>
              <w:right w:val="single" w:color="auto" w:sz="4" w:space="0"/>
            </w:tcBorders>
            <w:noWrap w:val="0"/>
            <w:vAlign w:val="center"/>
          </w:tcPr>
          <w:p w14:paraId="3926DCB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14:paraId="4F074571">
        <w:tblPrEx>
          <w:tblCellMar>
            <w:top w:w="0" w:type="dxa"/>
            <w:left w:w="108" w:type="dxa"/>
            <w:bottom w:w="0" w:type="dxa"/>
            <w:right w:w="108" w:type="dxa"/>
          </w:tblCellMar>
        </w:tblPrEx>
        <w:trPr>
          <w:trHeight w:val="2244" w:hRule="atLeas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005AE47B">
            <w:pPr>
              <w:widowControl/>
              <w:spacing w:line="240" w:lineRule="exact"/>
              <w:jc w:val="center"/>
              <w:rPr>
                <w:rFonts w:ascii="宋体" w:hAnsi="宋体" w:cs="宋体"/>
                <w:kern w:val="0"/>
                <w:sz w:val="18"/>
                <w:szCs w:val="18"/>
              </w:rPr>
            </w:pPr>
          </w:p>
        </w:tc>
        <w:tc>
          <w:tcPr>
            <w:tcW w:w="4166" w:type="dxa"/>
            <w:gridSpan w:val="5"/>
            <w:tcBorders>
              <w:top w:val="single" w:color="auto" w:sz="4" w:space="0"/>
              <w:left w:val="nil"/>
              <w:bottom w:val="single" w:color="auto" w:sz="4" w:space="0"/>
              <w:right w:val="single" w:color="auto" w:sz="4" w:space="0"/>
            </w:tcBorders>
            <w:noWrap w:val="0"/>
            <w:vAlign w:val="top"/>
          </w:tcPr>
          <w:p w14:paraId="3FB45E52">
            <w:pPr>
              <w:widowControl/>
              <w:spacing w:line="240" w:lineRule="exact"/>
              <w:jc w:val="left"/>
              <w:rPr>
                <w:rFonts w:hint="eastAsia" w:ascii="宋体" w:hAnsi="宋体" w:cs="宋体"/>
                <w:color w:val="auto"/>
                <w:kern w:val="0"/>
                <w:sz w:val="18"/>
                <w:szCs w:val="18"/>
              </w:rPr>
            </w:pPr>
            <w:r>
              <w:rPr>
                <w:rFonts w:hint="eastAsia" w:ascii="宋体" w:hAnsi="宋体" w:cs="宋体"/>
                <w:kern w:val="0"/>
                <w:sz w:val="18"/>
                <w:szCs w:val="18"/>
              </w:rPr>
              <w:t>整体项目目标</w:t>
            </w:r>
            <w:r>
              <w:rPr>
                <w:rFonts w:hint="eastAsia" w:ascii="宋体" w:hAnsi="宋体" w:cs="宋体"/>
                <w:kern w:val="0"/>
                <w:sz w:val="18"/>
                <w:szCs w:val="18"/>
                <w:lang w:eastAsia="zh-CN"/>
              </w:rPr>
              <w:t>：</w:t>
            </w:r>
            <w:r>
              <w:rPr>
                <w:rFonts w:hint="eastAsia" w:ascii="宋体" w:hAnsi="宋体" w:cs="宋体"/>
                <w:color w:val="auto"/>
                <w:kern w:val="0"/>
                <w:sz w:val="18"/>
                <w:szCs w:val="18"/>
              </w:rPr>
              <w:t>完成中药特色技术传承骨干人才培养202</w:t>
            </w:r>
            <w:r>
              <w:rPr>
                <w:rFonts w:hint="eastAsia" w:ascii="宋体" w:hAnsi="宋体" w:cs="宋体"/>
                <w:color w:val="auto"/>
                <w:kern w:val="0"/>
                <w:sz w:val="18"/>
                <w:szCs w:val="18"/>
                <w:lang w:val="en-US" w:eastAsia="zh-CN"/>
              </w:rPr>
              <w:t>4</w:t>
            </w:r>
            <w:bookmarkStart w:id="0" w:name="_GoBack"/>
            <w:bookmarkEnd w:id="0"/>
            <w:r>
              <w:rPr>
                <w:rFonts w:hint="eastAsia" w:ascii="宋体" w:hAnsi="宋体" w:cs="宋体"/>
                <w:color w:val="auto"/>
                <w:kern w:val="0"/>
                <w:sz w:val="18"/>
                <w:szCs w:val="18"/>
              </w:rPr>
              <w:t>年度的各项任务。</w:t>
            </w:r>
          </w:p>
          <w:p w14:paraId="2F7C4A13">
            <w:pPr>
              <w:widowControl/>
              <w:spacing w:line="240" w:lineRule="exact"/>
              <w:jc w:val="left"/>
              <w:rPr>
                <w:rFonts w:hint="eastAsia" w:ascii="宋体" w:hAnsi="宋体" w:cs="宋体"/>
                <w:color w:val="auto"/>
                <w:kern w:val="0"/>
                <w:sz w:val="18"/>
                <w:szCs w:val="18"/>
              </w:rPr>
            </w:pPr>
            <w:r>
              <w:rPr>
                <w:rFonts w:hint="eastAsia" w:ascii="宋体" w:hAnsi="宋体" w:cs="宋体"/>
                <w:kern w:val="0"/>
                <w:sz w:val="18"/>
                <w:szCs w:val="18"/>
              </w:rPr>
              <w:t>总金额：</w:t>
            </w:r>
            <w:r>
              <w:rPr>
                <w:rFonts w:hint="eastAsia" w:ascii="宋体" w:hAnsi="宋体" w:cs="宋体"/>
                <w:kern w:val="0"/>
                <w:sz w:val="18"/>
                <w:szCs w:val="18"/>
                <w:lang w:val="en-US" w:eastAsia="zh-CN"/>
              </w:rPr>
              <w:t>3</w:t>
            </w:r>
            <w:r>
              <w:rPr>
                <w:rFonts w:hint="eastAsia" w:ascii="宋体" w:hAnsi="宋体" w:cs="宋体"/>
                <w:kern w:val="0"/>
                <w:sz w:val="18"/>
                <w:szCs w:val="18"/>
              </w:rPr>
              <w:t>万元。</w:t>
            </w:r>
          </w:p>
        </w:tc>
        <w:tc>
          <w:tcPr>
            <w:tcW w:w="4184" w:type="dxa"/>
            <w:gridSpan w:val="7"/>
            <w:tcBorders>
              <w:top w:val="single" w:color="auto" w:sz="4" w:space="0"/>
              <w:left w:val="nil"/>
              <w:bottom w:val="single" w:color="auto" w:sz="4" w:space="0"/>
              <w:right w:val="single" w:color="auto" w:sz="4" w:space="0"/>
            </w:tcBorders>
            <w:noWrap w:val="0"/>
            <w:vAlign w:val="top"/>
          </w:tcPr>
          <w:p w14:paraId="1C711BFD">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kern w:val="0"/>
                <w:sz w:val="18"/>
                <w:szCs w:val="18"/>
              </w:rPr>
              <w:t>2024年，我单位圆满完成中药特色技术传承骨干人才培养任务。全年培养中药特色技术传承骨干人才1名，组织该骨干完成6个基地的游学实践并提交学习报告，在理论与实践双项考核中获评优秀。期间，该骨干开展专题授课4次，任职2个专业委员会职务；我单位同步组织中药相关竞赛活动，完成中药处方系统功能优化，积极开展社区帮扶工作，并拍摄制作全国性中药科普视频，有效推动中药特色技术的传承与推广。</w:t>
            </w:r>
          </w:p>
        </w:tc>
      </w:tr>
      <w:tr w14:paraId="540813F3">
        <w:tblPrEx>
          <w:tblCellMar>
            <w:top w:w="0" w:type="dxa"/>
            <w:left w:w="108" w:type="dxa"/>
            <w:bottom w:w="0" w:type="dxa"/>
            <w:right w:w="108" w:type="dxa"/>
          </w:tblCellMar>
        </w:tblPrEx>
        <w:trPr>
          <w:trHeight w:val="23" w:hRule="atLeast"/>
          <w:jc w:val="center"/>
        </w:trPr>
        <w:tc>
          <w:tcPr>
            <w:tcW w:w="691" w:type="dxa"/>
            <w:vMerge w:val="restart"/>
            <w:tcBorders>
              <w:top w:val="nil"/>
              <w:left w:val="single" w:color="auto" w:sz="4" w:space="0"/>
              <w:right w:val="single" w:color="auto" w:sz="4" w:space="0"/>
            </w:tcBorders>
            <w:noWrap w:val="0"/>
            <w:vAlign w:val="center"/>
          </w:tcPr>
          <w:p w14:paraId="68BED45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278AD7D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6717BD9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2D7C650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14:paraId="1F8DF44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19" w:type="dxa"/>
            <w:tcBorders>
              <w:top w:val="nil"/>
              <w:left w:val="nil"/>
              <w:bottom w:val="single" w:color="auto" w:sz="4" w:space="0"/>
              <w:right w:val="single" w:color="auto" w:sz="4" w:space="0"/>
            </w:tcBorders>
            <w:noWrap w:val="0"/>
            <w:vAlign w:val="center"/>
          </w:tcPr>
          <w:p w14:paraId="21F9237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14:paraId="656740A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3C8834A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tcBorders>
              <w:top w:val="nil"/>
              <w:left w:val="nil"/>
              <w:bottom w:val="single" w:color="auto" w:sz="4" w:space="0"/>
              <w:right w:val="single" w:color="auto" w:sz="4" w:space="0"/>
            </w:tcBorders>
            <w:noWrap w:val="0"/>
            <w:vAlign w:val="center"/>
          </w:tcPr>
          <w:p w14:paraId="454BCAF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14:paraId="4D56821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14:paraId="1E119F95">
        <w:tblPrEx>
          <w:tblCellMar>
            <w:top w:w="0" w:type="dxa"/>
            <w:left w:w="108" w:type="dxa"/>
            <w:bottom w:w="0" w:type="dxa"/>
            <w:right w:w="108" w:type="dxa"/>
          </w:tblCellMar>
        </w:tblPrEx>
        <w:trPr>
          <w:trHeight w:val="1000" w:hRule="atLeast"/>
          <w:jc w:val="center"/>
        </w:trPr>
        <w:tc>
          <w:tcPr>
            <w:tcW w:w="691" w:type="dxa"/>
            <w:vMerge w:val="continue"/>
            <w:tcBorders>
              <w:left w:val="single" w:color="auto" w:sz="4" w:space="0"/>
              <w:right w:val="single" w:color="auto" w:sz="4" w:space="0"/>
            </w:tcBorders>
            <w:noWrap w:val="0"/>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14:paraId="1128247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31D3EAD6">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40分</w:t>
            </w:r>
          </w:p>
        </w:tc>
        <w:tc>
          <w:tcPr>
            <w:tcW w:w="1092" w:type="dxa"/>
            <w:vMerge w:val="restart"/>
            <w:tcBorders>
              <w:top w:val="nil"/>
              <w:left w:val="single" w:color="auto" w:sz="4" w:space="0"/>
              <w:bottom w:val="single" w:color="auto" w:sz="4" w:space="0"/>
              <w:right w:val="single" w:color="auto" w:sz="4" w:space="0"/>
            </w:tcBorders>
            <w:noWrap w:val="0"/>
            <w:vAlign w:val="center"/>
          </w:tcPr>
          <w:p w14:paraId="06B14A4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0D56F52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中药特色技术传承骨干人才按照实施方案要求开展基地游学轮转学习</w:t>
            </w:r>
          </w:p>
        </w:tc>
        <w:tc>
          <w:tcPr>
            <w:tcW w:w="857" w:type="dxa"/>
            <w:tcBorders>
              <w:top w:val="nil"/>
              <w:left w:val="nil"/>
              <w:bottom w:val="single" w:color="auto" w:sz="4" w:space="0"/>
              <w:right w:val="single" w:color="auto" w:sz="4" w:space="0"/>
            </w:tcBorders>
            <w:noWrap w:val="0"/>
            <w:vAlign w:val="center"/>
          </w:tcPr>
          <w:p w14:paraId="143F2AA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5个</w:t>
            </w:r>
          </w:p>
        </w:tc>
        <w:tc>
          <w:tcPr>
            <w:tcW w:w="819" w:type="dxa"/>
            <w:tcBorders>
              <w:top w:val="nil"/>
              <w:left w:val="nil"/>
              <w:bottom w:val="single" w:color="auto" w:sz="4" w:space="0"/>
              <w:right w:val="single" w:color="auto" w:sz="4" w:space="0"/>
            </w:tcBorders>
            <w:noWrap w:val="0"/>
            <w:vAlign w:val="center"/>
          </w:tcPr>
          <w:p w14:paraId="78C5029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6个</w:t>
            </w:r>
          </w:p>
        </w:tc>
        <w:tc>
          <w:tcPr>
            <w:tcW w:w="557" w:type="dxa"/>
            <w:gridSpan w:val="2"/>
            <w:tcBorders>
              <w:top w:val="nil"/>
              <w:left w:val="nil"/>
              <w:bottom w:val="single" w:color="auto" w:sz="4" w:space="0"/>
              <w:right w:val="single" w:color="auto" w:sz="4" w:space="0"/>
            </w:tcBorders>
            <w:noWrap w:val="0"/>
            <w:vAlign w:val="center"/>
          </w:tcPr>
          <w:p w14:paraId="6A8EF39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65C4672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257A7C0E">
            <w:pPr>
              <w:widowControl/>
              <w:spacing w:line="240" w:lineRule="exact"/>
              <w:jc w:val="center"/>
              <w:rPr>
                <w:rFonts w:hint="eastAsia" w:ascii="宋体" w:hAnsi="宋体" w:eastAsia="宋体" w:cs="宋体"/>
                <w:color w:val="auto"/>
                <w:kern w:val="0"/>
                <w:sz w:val="18"/>
                <w:szCs w:val="18"/>
                <w:lang w:val="en-US" w:eastAsia="zh-CN"/>
              </w:rPr>
            </w:pPr>
          </w:p>
        </w:tc>
      </w:tr>
      <w:tr w14:paraId="13A842AF">
        <w:tblPrEx>
          <w:tblCellMar>
            <w:top w:w="0" w:type="dxa"/>
            <w:left w:w="108" w:type="dxa"/>
            <w:bottom w:w="0" w:type="dxa"/>
            <w:right w:w="108" w:type="dxa"/>
          </w:tblCellMar>
        </w:tblPrEx>
        <w:trPr>
          <w:trHeight w:val="980" w:hRule="atLeast"/>
          <w:jc w:val="center"/>
        </w:trPr>
        <w:tc>
          <w:tcPr>
            <w:tcW w:w="691" w:type="dxa"/>
            <w:vMerge w:val="continue"/>
            <w:tcBorders>
              <w:left w:val="single" w:color="auto" w:sz="4" w:space="0"/>
              <w:right w:val="single" w:color="auto" w:sz="4" w:space="0"/>
            </w:tcBorders>
            <w:noWrap w:val="0"/>
            <w:vAlign w:val="center"/>
          </w:tcPr>
          <w:p w14:paraId="376808F0">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14:paraId="6B8978D9">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48C180E2">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51F44D7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中药特色技术传承骨干人才培养对象基地游学轮转后完成学习报告情况</w:t>
            </w:r>
          </w:p>
        </w:tc>
        <w:tc>
          <w:tcPr>
            <w:tcW w:w="857" w:type="dxa"/>
            <w:tcBorders>
              <w:top w:val="nil"/>
              <w:left w:val="nil"/>
              <w:bottom w:val="single" w:color="auto" w:sz="4" w:space="0"/>
              <w:right w:val="single" w:color="auto" w:sz="4" w:space="0"/>
            </w:tcBorders>
            <w:noWrap w:val="0"/>
            <w:vAlign w:val="center"/>
          </w:tcPr>
          <w:p w14:paraId="2C4455A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5份</w:t>
            </w:r>
          </w:p>
        </w:tc>
        <w:tc>
          <w:tcPr>
            <w:tcW w:w="819" w:type="dxa"/>
            <w:tcBorders>
              <w:top w:val="nil"/>
              <w:left w:val="nil"/>
              <w:bottom w:val="single" w:color="auto" w:sz="4" w:space="0"/>
              <w:right w:val="single" w:color="auto" w:sz="4" w:space="0"/>
            </w:tcBorders>
            <w:noWrap w:val="0"/>
            <w:vAlign w:val="center"/>
          </w:tcPr>
          <w:p w14:paraId="154FC46B">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6份</w:t>
            </w:r>
          </w:p>
        </w:tc>
        <w:tc>
          <w:tcPr>
            <w:tcW w:w="557" w:type="dxa"/>
            <w:gridSpan w:val="2"/>
            <w:tcBorders>
              <w:top w:val="nil"/>
              <w:left w:val="nil"/>
              <w:bottom w:val="single" w:color="auto" w:sz="4" w:space="0"/>
              <w:right w:val="single" w:color="auto" w:sz="4" w:space="0"/>
            </w:tcBorders>
            <w:noWrap w:val="0"/>
            <w:vAlign w:val="center"/>
          </w:tcPr>
          <w:p w14:paraId="5219079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39B60C8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61BD0E35">
            <w:pPr>
              <w:widowControl/>
              <w:spacing w:line="240" w:lineRule="exact"/>
              <w:jc w:val="center"/>
              <w:rPr>
                <w:rFonts w:hint="eastAsia" w:ascii="宋体" w:hAnsi="宋体" w:eastAsia="宋体" w:cs="宋体"/>
                <w:color w:val="auto"/>
                <w:kern w:val="0"/>
                <w:sz w:val="18"/>
                <w:szCs w:val="18"/>
                <w:lang w:val="en-US" w:eastAsia="zh-CN"/>
              </w:rPr>
            </w:pPr>
          </w:p>
        </w:tc>
      </w:tr>
      <w:tr w14:paraId="420C8867">
        <w:tblPrEx>
          <w:tblCellMar>
            <w:top w:w="0" w:type="dxa"/>
            <w:left w:w="108" w:type="dxa"/>
            <w:bottom w:w="0" w:type="dxa"/>
            <w:right w:w="108" w:type="dxa"/>
          </w:tblCellMar>
        </w:tblPrEx>
        <w:trPr>
          <w:trHeight w:val="642" w:hRule="atLeast"/>
          <w:jc w:val="center"/>
        </w:trPr>
        <w:tc>
          <w:tcPr>
            <w:tcW w:w="691" w:type="dxa"/>
            <w:vMerge w:val="continue"/>
            <w:tcBorders>
              <w:left w:val="single" w:color="auto" w:sz="4" w:space="0"/>
              <w:right w:val="single" w:color="auto" w:sz="4" w:space="0"/>
            </w:tcBorders>
            <w:noWrap w:val="0"/>
            <w:vAlign w:val="center"/>
          </w:tcPr>
          <w:p w14:paraId="306E62D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14:paraId="654D29E6">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234CF46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38156F67">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按照实施方案要求开完成当年建设目标</w:t>
            </w:r>
          </w:p>
        </w:tc>
        <w:tc>
          <w:tcPr>
            <w:tcW w:w="857" w:type="dxa"/>
            <w:tcBorders>
              <w:top w:val="nil"/>
              <w:left w:val="nil"/>
              <w:bottom w:val="single" w:color="auto" w:sz="4" w:space="0"/>
              <w:right w:val="single" w:color="auto" w:sz="4" w:space="0"/>
            </w:tcBorders>
            <w:noWrap w:val="0"/>
            <w:vAlign w:val="center"/>
          </w:tcPr>
          <w:p w14:paraId="2C2DABFF">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9" w:type="dxa"/>
            <w:tcBorders>
              <w:top w:val="nil"/>
              <w:left w:val="nil"/>
              <w:bottom w:val="single" w:color="auto" w:sz="4" w:space="0"/>
              <w:right w:val="single" w:color="auto" w:sz="4" w:space="0"/>
            </w:tcBorders>
            <w:noWrap w:val="0"/>
            <w:vAlign w:val="center"/>
          </w:tcPr>
          <w:p w14:paraId="7B3DB0A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14:paraId="075B484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227BBADB">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582CE795">
            <w:pPr>
              <w:widowControl/>
              <w:spacing w:line="240" w:lineRule="exact"/>
              <w:jc w:val="center"/>
              <w:rPr>
                <w:rFonts w:hint="eastAsia" w:ascii="宋体" w:hAnsi="宋体" w:eastAsia="宋体" w:cs="宋体"/>
                <w:color w:val="auto"/>
                <w:kern w:val="0"/>
                <w:sz w:val="18"/>
                <w:szCs w:val="18"/>
                <w:lang w:val="en-US" w:eastAsia="zh-CN"/>
              </w:rPr>
            </w:pPr>
          </w:p>
        </w:tc>
      </w:tr>
      <w:tr w14:paraId="6A7E590A">
        <w:tblPrEx>
          <w:tblCellMar>
            <w:top w:w="0" w:type="dxa"/>
            <w:left w:w="108" w:type="dxa"/>
            <w:bottom w:w="0" w:type="dxa"/>
            <w:right w:w="108" w:type="dxa"/>
          </w:tblCellMar>
        </w:tblPrEx>
        <w:trPr>
          <w:trHeight w:val="544" w:hRule="atLeast"/>
          <w:jc w:val="center"/>
        </w:trPr>
        <w:tc>
          <w:tcPr>
            <w:tcW w:w="691" w:type="dxa"/>
            <w:vMerge w:val="continue"/>
            <w:tcBorders>
              <w:left w:val="single" w:color="auto" w:sz="4" w:space="0"/>
              <w:right w:val="single" w:color="auto" w:sz="4" w:space="0"/>
            </w:tcBorders>
            <w:noWrap w:val="0"/>
            <w:vAlign w:val="center"/>
          </w:tcPr>
          <w:p w14:paraId="0EB2D455">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14:paraId="32E3E1CE">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5FFCB5A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5AB77655">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完成当年任务时限</w:t>
            </w:r>
          </w:p>
        </w:tc>
        <w:tc>
          <w:tcPr>
            <w:tcW w:w="857" w:type="dxa"/>
            <w:tcBorders>
              <w:top w:val="nil"/>
              <w:left w:val="nil"/>
              <w:bottom w:val="single" w:color="auto" w:sz="4" w:space="0"/>
              <w:right w:val="single" w:color="auto" w:sz="4" w:space="0"/>
            </w:tcBorders>
            <w:noWrap w:val="0"/>
            <w:vAlign w:val="center"/>
          </w:tcPr>
          <w:p w14:paraId="305810F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1年</w:t>
            </w:r>
          </w:p>
        </w:tc>
        <w:tc>
          <w:tcPr>
            <w:tcW w:w="819" w:type="dxa"/>
            <w:tcBorders>
              <w:top w:val="nil"/>
              <w:left w:val="nil"/>
              <w:bottom w:val="single" w:color="auto" w:sz="4" w:space="0"/>
              <w:right w:val="single" w:color="auto" w:sz="4" w:space="0"/>
            </w:tcBorders>
            <w:noWrap w:val="0"/>
            <w:vAlign w:val="center"/>
          </w:tcPr>
          <w:p w14:paraId="67FB6B6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1年</w:t>
            </w:r>
          </w:p>
        </w:tc>
        <w:tc>
          <w:tcPr>
            <w:tcW w:w="557" w:type="dxa"/>
            <w:gridSpan w:val="2"/>
            <w:tcBorders>
              <w:top w:val="nil"/>
              <w:left w:val="nil"/>
              <w:bottom w:val="single" w:color="auto" w:sz="4" w:space="0"/>
              <w:right w:val="single" w:color="auto" w:sz="4" w:space="0"/>
            </w:tcBorders>
            <w:noWrap w:val="0"/>
            <w:vAlign w:val="center"/>
          </w:tcPr>
          <w:p w14:paraId="7A52CFF4">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45C4FA79">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651898FF">
            <w:pPr>
              <w:widowControl/>
              <w:spacing w:line="240" w:lineRule="exact"/>
              <w:jc w:val="center"/>
              <w:rPr>
                <w:rFonts w:hint="eastAsia" w:ascii="宋体" w:hAnsi="宋体" w:eastAsia="宋体" w:cs="宋体"/>
                <w:color w:val="auto"/>
                <w:kern w:val="0"/>
                <w:sz w:val="18"/>
                <w:szCs w:val="18"/>
                <w:lang w:val="en-US" w:eastAsia="zh-CN"/>
              </w:rPr>
            </w:pPr>
          </w:p>
        </w:tc>
      </w:tr>
      <w:tr w14:paraId="4535A2D0">
        <w:tblPrEx>
          <w:tblCellMar>
            <w:top w:w="0" w:type="dxa"/>
            <w:left w:w="108" w:type="dxa"/>
            <w:bottom w:w="0" w:type="dxa"/>
            <w:right w:w="108" w:type="dxa"/>
          </w:tblCellMar>
        </w:tblPrEx>
        <w:trPr>
          <w:trHeight w:val="718" w:hRule="atLeast"/>
          <w:jc w:val="center"/>
        </w:trPr>
        <w:tc>
          <w:tcPr>
            <w:tcW w:w="691" w:type="dxa"/>
            <w:vMerge w:val="continue"/>
            <w:tcBorders>
              <w:left w:val="single" w:color="auto" w:sz="4" w:space="0"/>
              <w:right w:val="single" w:color="auto" w:sz="4" w:space="0"/>
            </w:tcBorders>
            <w:noWrap w:val="0"/>
            <w:vAlign w:val="center"/>
          </w:tcPr>
          <w:p w14:paraId="4728D88F">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14:paraId="745381F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auto"/>
                <w:kern w:val="0"/>
                <w:sz w:val="18"/>
                <w:szCs w:val="18"/>
              </w:rPr>
              <w:t>成本指标</w:t>
            </w:r>
            <w:r>
              <w:rPr>
                <w:rFonts w:hint="eastAsia" w:ascii="宋体" w:hAnsi="宋体" w:cs="宋体"/>
                <w:color w:val="auto"/>
                <w:kern w:val="0"/>
                <w:sz w:val="18"/>
                <w:szCs w:val="18"/>
                <w:lang w:val="en-US" w:eastAsia="zh-CN"/>
              </w:rPr>
              <w:t>10分</w:t>
            </w:r>
          </w:p>
        </w:tc>
        <w:tc>
          <w:tcPr>
            <w:tcW w:w="1092" w:type="dxa"/>
            <w:tcBorders>
              <w:top w:val="nil"/>
              <w:left w:val="single" w:color="auto" w:sz="4" w:space="0"/>
              <w:bottom w:val="single" w:color="auto" w:sz="4" w:space="0"/>
              <w:right w:val="single" w:color="auto" w:sz="4" w:space="0"/>
            </w:tcBorders>
            <w:noWrap w:val="0"/>
            <w:vAlign w:val="center"/>
          </w:tcPr>
          <w:p w14:paraId="359BC04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经济</w:t>
            </w:r>
            <w:r>
              <w:rPr>
                <w:rFonts w:hint="eastAsia" w:ascii="宋体" w:hAnsi="宋体" w:cs="宋体"/>
                <w:color w:val="auto"/>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14:paraId="485B1B25">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截留、挤占、挪用、虚列支出等情况</w:t>
            </w:r>
          </w:p>
        </w:tc>
        <w:tc>
          <w:tcPr>
            <w:tcW w:w="857" w:type="dxa"/>
            <w:tcBorders>
              <w:top w:val="nil"/>
              <w:left w:val="nil"/>
              <w:bottom w:val="single" w:color="auto" w:sz="4" w:space="0"/>
              <w:right w:val="single" w:color="auto" w:sz="4" w:space="0"/>
            </w:tcBorders>
            <w:noWrap w:val="0"/>
            <w:vAlign w:val="center"/>
          </w:tcPr>
          <w:p w14:paraId="3C7C9E28">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不存在</w:t>
            </w:r>
          </w:p>
        </w:tc>
        <w:tc>
          <w:tcPr>
            <w:tcW w:w="819" w:type="dxa"/>
            <w:tcBorders>
              <w:top w:val="nil"/>
              <w:left w:val="nil"/>
              <w:bottom w:val="single" w:color="auto" w:sz="4" w:space="0"/>
              <w:right w:val="single" w:color="auto" w:sz="4" w:space="0"/>
            </w:tcBorders>
            <w:noWrap w:val="0"/>
            <w:vAlign w:val="center"/>
          </w:tcPr>
          <w:p w14:paraId="708F5C6A">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不存在</w:t>
            </w:r>
          </w:p>
        </w:tc>
        <w:tc>
          <w:tcPr>
            <w:tcW w:w="557" w:type="dxa"/>
            <w:gridSpan w:val="2"/>
            <w:tcBorders>
              <w:top w:val="nil"/>
              <w:left w:val="nil"/>
              <w:bottom w:val="single" w:color="auto" w:sz="4" w:space="0"/>
              <w:right w:val="single" w:color="auto" w:sz="4" w:space="0"/>
            </w:tcBorders>
            <w:noWrap w:val="0"/>
            <w:vAlign w:val="center"/>
          </w:tcPr>
          <w:p w14:paraId="4C73BCCB">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2DF1D61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754FB951">
            <w:pPr>
              <w:widowControl/>
              <w:spacing w:line="240" w:lineRule="exact"/>
              <w:jc w:val="center"/>
              <w:rPr>
                <w:rFonts w:hint="eastAsia" w:ascii="宋体" w:hAnsi="宋体" w:eastAsia="宋体" w:cs="宋体"/>
                <w:color w:val="auto"/>
                <w:kern w:val="0"/>
                <w:sz w:val="18"/>
                <w:szCs w:val="18"/>
                <w:lang w:val="en-US" w:eastAsia="zh-CN"/>
              </w:rPr>
            </w:pPr>
          </w:p>
        </w:tc>
      </w:tr>
      <w:tr w14:paraId="70971825">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noWrap w:val="0"/>
            <w:vAlign w:val="center"/>
          </w:tcPr>
          <w:p w14:paraId="02B475C9">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14:paraId="664FE41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34F4B258">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14:paraId="5A167D4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14:paraId="170CB8B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68379DFB">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本单位的中医药服务能力</w:t>
            </w:r>
          </w:p>
        </w:tc>
        <w:tc>
          <w:tcPr>
            <w:tcW w:w="857" w:type="dxa"/>
            <w:tcBorders>
              <w:top w:val="nil"/>
              <w:left w:val="nil"/>
              <w:bottom w:val="single" w:color="auto" w:sz="4" w:space="0"/>
              <w:right w:val="single" w:color="auto" w:sz="4" w:space="0"/>
            </w:tcBorders>
            <w:noWrap w:val="0"/>
            <w:vAlign w:val="center"/>
          </w:tcPr>
          <w:p w14:paraId="42F070A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一定程度提高</w:t>
            </w:r>
          </w:p>
        </w:tc>
        <w:tc>
          <w:tcPr>
            <w:tcW w:w="819" w:type="dxa"/>
            <w:tcBorders>
              <w:top w:val="nil"/>
              <w:left w:val="nil"/>
              <w:bottom w:val="single" w:color="auto" w:sz="4" w:space="0"/>
              <w:right w:val="single" w:color="auto" w:sz="4" w:space="0"/>
            </w:tcBorders>
            <w:noWrap w:val="0"/>
            <w:vAlign w:val="center"/>
          </w:tcPr>
          <w:p w14:paraId="3EEB3775">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一定程度提高</w:t>
            </w:r>
          </w:p>
        </w:tc>
        <w:tc>
          <w:tcPr>
            <w:tcW w:w="557" w:type="dxa"/>
            <w:gridSpan w:val="2"/>
            <w:tcBorders>
              <w:top w:val="nil"/>
              <w:left w:val="nil"/>
              <w:bottom w:val="single" w:color="auto" w:sz="4" w:space="0"/>
              <w:right w:val="single" w:color="auto" w:sz="4" w:space="0"/>
            </w:tcBorders>
            <w:noWrap w:val="0"/>
            <w:vAlign w:val="center"/>
          </w:tcPr>
          <w:p w14:paraId="5325A774">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tcBorders>
              <w:top w:val="nil"/>
              <w:left w:val="nil"/>
              <w:bottom w:val="single" w:color="auto" w:sz="4" w:space="0"/>
              <w:right w:val="single" w:color="auto" w:sz="4" w:space="0"/>
            </w:tcBorders>
            <w:noWrap w:val="0"/>
            <w:vAlign w:val="center"/>
          </w:tcPr>
          <w:p w14:paraId="5EB2B78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14:paraId="63F71646">
            <w:pPr>
              <w:widowControl/>
              <w:spacing w:line="240" w:lineRule="exact"/>
              <w:jc w:val="center"/>
              <w:rPr>
                <w:rFonts w:hint="eastAsia" w:ascii="宋体" w:hAnsi="宋体" w:eastAsia="宋体" w:cs="宋体"/>
                <w:color w:val="auto"/>
                <w:kern w:val="0"/>
                <w:sz w:val="18"/>
                <w:szCs w:val="18"/>
                <w:lang w:val="en-US" w:eastAsia="zh-CN"/>
              </w:rPr>
            </w:pPr>
          </w:p>
        </w:tc>
      </w:tr>
      <w:tr w14:paraId="6D5DFAC5">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noWrap w:val="0"/>
            <w:vAlign w:val="center"/>
          </w:tcPr>
          <w:p w14:paraId="48B30589">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0347758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62FFBCA7">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B1692C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14:paraId="258E6C60">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培训对象满意度</w:t>
            </w:r>
          </w:p>
        </w:tc>
        <w:tc>
          <w:tcPr>
            <w:tcW w:w="857" w:type="dxa"/>
            <w:tcBorders>
              <w:top w:val="single" w:color="auto" w:sz="4" w:space="0"/>
              <w:left w:val="nil"/>
              <w:bottom w:val="single" w:color="auto" w:sz="4" w:space="0"/>
              <w:right w:val="single" w:color="auto" w:sz="4" w:space="0"/>
            </w:tcBorders>
            <w:noWrap w:val="0"/>
            <w:vAlign w:val="center"/>
          </w:tcPr>
          <w:p w14:paraId="1DFA822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≥90%</w:t>
            </w:r>
          </w:p>
        </w:tc>
        <w:tc>
          <w:tcPr>
            <w:tcW w:w="819" w:type="dxa"/>
            <w:tcBorders>
              <w:top w:val="single" w:color="auto" w:sz="4" w:space="0"/>
              <w:left w:val="nil"/>
              <w:bottom w:val="single" w:color="auto" w:sz="4" w:space="0"/>
              <w:right w:val="single" w:color="auto" w:sz="4" w:space="0"/>
            </w:tcBorders>
            <w:noWrap w:val="0"/>
            <w:vAlign w:val="center"/>
          </w:tcPr>
          <w:p w14:paraId="0538573C">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14:paraId="75993EF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14:paraId="391CDC3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667E7DB8">
            <w:pPr>
              <w:widowControl/>
              <w:spacing w:line="240" w:lineRule="exact"/>
              <w:jc w:val="center"/>
              <w:rPr>
                <w:rFonts w:hint="eastAsia" w:ascii="宋体" w:hAnsi="宋体" w:eastAsia="宋体" w:cs="宋体"/>
                <w:color w:val="auto"/>
                <w:kern w:val="0"/>
                <w:sz w:val="18"/>
                <w:szCs w:val="18"/>
                <w:lang w:val="en-US" w:eastAsia="zh-CN"/>
              </w:rPr>
            </w:pPr>
          </w:p>
        </w:tc>
      </w:tr>
      <w:tr w14:paraId="39966105">
        <w:tblPrEx>
          <w:tblCellMar>
            <w:top w:w="0" w:type="dxa"/>
            <w:left w:w="108" w:type="dxa"/>
            <w:bottom w:w="0" w:type="dxa"/>
            <w:right w:w="108" w:type="dxa"/>
          </w:tblCellMar>
        </w:tblPrEx>
        <w:trPr>
          <w:trHeight w:val="610" w:hRule="atLeas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0CFFACF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0069C55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rPr>
              <w:t>0</w:t>
            </w:r>
          </w:p>
        </w:tc>
        <w:tc>
          <w:tcPr>
            <w:tcW w:w="557" w:type="dxa"/>
            <w:tcBorders>
              <w:top w:val="nil"/>
              <w:left w:val="nil"/>
              <w:bottom w:val="single" w:color="auto" w:sz="4" w:space="0"/>
              <w:right w:val="single" w:color="auto" w:sz="4" w:space="0"/>
            </w:tcBorders>
            <w:noWrap w:val="0"/>
            <w:vAlign w:val="center"/>
          </w:tcPr>
          <w:p w14:paraId="3B86645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14:paraId="0B5DE2A4">
            <w:pPr>
              <w:widowControl/>
              <w:spacing w:line="240" w:lineRule="exact"/>
              <w:jc w:val="center"/>
              <w:rPr>
                <w:rFonts w:ascii="宋体" w:hAnsi="宋体" w:cs="宋体"/>
                <w:color w:val="auto"/>
                <w:kern w:val="0"/>
                <w:sz w:val="18"/>
                <w:szCs w:val="18"/>
              </w:rPr>
            </w:pPr>
          </w:p>
        </w:tc>
      </w:tr>
    </w:tbl>
    <w:p w14:paraId="4A8BDF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4F949F5"/>
    <w:rsid w:val="14180B62"/>
    <w:rsid w:val="182F2110"/>
    <w:rsid w:val="1C46568C"/>
    <w:rsid w:val="245B672C"/>
    <w:rsid w:val="28FF42C9"/>
    <w:rsid w:val="2FEF1325"/>
    <w:rsid w:val="3222386A"/>
    <w:rsid w:val="324056F9"/>
    <w:rsid w:val="350D139C"/>
    <w:rsid w:val="3E483C21"/>
    <w:rsid w:val="48831213"/>
    <w:rsid w:val="488C5F17"/>
    <w:rsid w:val="4D0F72B4"/>
    <w:rsid w:val="559F3D9A"/>
    <w:rsid w:val="59C77C98"/>
    <w:rsid w:val="63872CC8"/>
    <w:rsid w:val="63BA41CA"/>
    <w:rsid w:val="6C6742E1"/>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655</Words>
  <Characters>745</Characters>
  <Lines>0</Lines>
  <Paragraphs>0</Paragraphs>
  <TotalTime>1</TotalTime>
  <ScaleCrop>false</ScaleCrop>
  <LinksUpToDate>false</LinksUpToDate>
  <CharactersWithSpaces>752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2025-08-26T10:58:01Z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