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738"/>
        <w:gridCol w:w="845"/>
        <w:gridCol w:w="1200"/>
        <w:gridCol w:w="324"/>
        <w:gridCol w:w="563"/>
        <w:gridCol w:w="680"/>
        <w:gridCol w:w="240"/>
        <w:gridCol w:w="346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北京鸭基因组选择技术创建及应用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北京首农食品集团有限公司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8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北京南口鸭育种科技有限公司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5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591</w:t>
            </w:r>
          </w:p>
        </w:tc>
        <w:tc>
          <w:tcPr>
            <w:tcW w:w="15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65.6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450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450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263</w:t>
            </w:r>
          </w:p>
        </w:tc>
        <w:tc>
          <w:tcPr>
            <w:tcW w:w="15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58.4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450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450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328</w:t>
            </w:r>
          </w:p>
        </w:tc>
        <w:tc>
          <w:tcPr>
            <w:tcW w:w="15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72.8%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3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0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3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基于2021-2023年种业联合攻关已开展的工作，完成以下指标：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（1）开展活鸭CT扫描和图像自动识别测量软件的优化和应用，完成1200只38日龄的北京鸭活体测量。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（2）北京鸭基因组选择平台开发应用，建立北京鸭基因组育种值估计模型，计算基因型育种值，该平台参考群体达到1万只以上。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（3）筛选并验证1-2个影响北京鸭重要经济性状的优异功能基因。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（4）获得北京鸭抗DHAV-3性状的分子标记；加大抗肝炎品系的市场推广。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（5）完成北京鸭基因组育种数据管理系统的开发，申请1项软件著作权。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（6）开展北京鸭配套系选育，完成5个纯系的一个世代的常规育种性状测定和选育。 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（7）形成创新“三链”协同纵向联合育种机制提交稿。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（8）父母代种鸭推广30万套以上，带动养殖户生产商品鸭6000万只，在北京地区饲养示范商品代肉鸭出栏400万只。</w:t>
            </w:r>
          </w:p>
        </w:tc>
        <w:tc>
          <w:tcPr>
            <w:tcW w:w="40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（1）开展活鸭CT扫描和图像自动识别测量软件的优化和应用，完成1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320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只38日龄的北京鸭活体测量。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开展了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北京鸭基因组选择平台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的优化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应用，建立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1套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北京鸭基因组育种值估计模型，计算基因型育种值，该平台参考群体达到1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0500只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（3）筛选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并初步验证与北京鸭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体尺性状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相关的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候选基因XKR4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与产蛋性状相关的候选基因TMEM260。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（4）转录组学鉴定出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与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北京鸭抗DHAV-3性状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相关的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15个差异表达基因（DEGs）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正在合作育种企业进行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抗肝炎品系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的合作推广。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（5）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已经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完成北京鸭基因组育种数据管理系统的开发，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目前正在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申请软件著作权。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（6）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开展了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北京鸭配套系选育，完成5个纯系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总共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22906只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鸭子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的一个世代常规育种性状测定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选留了5607只。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（7）撰写形成《北京鸭创新“三链”协同纵向联合育种机制研究报告》1份。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（8）父母代种鸭推广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万套，带动养殖户生产商品鸭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8400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万只，在北京地区饲养示范商品代肉鸭出栏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668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万只。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得分（单位上级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CT扫描图像自动识别测量软件的应用数量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1200只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1320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基因组选择平台的应用数量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4000只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4120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商品肉鸭推广量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400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668万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种鸭推广量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万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万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市场行情非常好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选育品系数量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个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个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性状选择准确性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提升10%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任务完成时间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1年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1年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商品肉鸭节约成本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1.5元/只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1.5元/只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企业销售收入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1200万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18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万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北京鸭品牌效益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提升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得到提升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提质增效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提升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得到提升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企业软实力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增强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得到增强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种鸭企业满意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95%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商品代养殖户满意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95%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3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hlMWRhN2Y2NzIyYjU4YzlkN2E3MzRhNTE3YWEzOGUifQ=="/>
  </w:docVars>
  <w:rsids>
    <w:rsidRoot w:val="4D5170EA"/>
    <w:rsid w:val="003541B7"/>
    <w:rsid w:val="005A05A3"/>
    <w:rsid w:val="005C0E14"/>
    <w:rsid w:val="00801464"/>
    <w:rsid w:val="00BA3B2E"/>
    <w:rsid w:val="00BE2FD7"/>
    <w:rsid w:val="00D4736D"/>
    <w:rsid w:val="00DB29F8"/>
    <w:rsid w:val="00DF4497"/>
    <w:rsid w:val="00F16330"/>
    <w:rsid w:val="03171A21"/>
    <w:rsid w:val="03D65FB8"/>
    <w:rsid w:val="04AB541D"/>
    <w:rsid w:val="063F02C3"/>
    <w:rsid w:val="063F361E"/>
    <w:rsid w:val="066D46AC"/>
    <w:rsid w:val="07DA36D4"/>
    <w:rsid w:val="08707F57"/>
    <w:rsid w:val="09831C3A"/>
    <w:rsid w:val="0EEF41D5"/>
    <w:rsid w:val="104E467D"/>
    <w:rsid w:val="15D57A0A"/>
    <w:rsid w:val="1A096F8D"/>
    <w:rsid w:val="1B2E556A"/>
    <w:rsid w:val="1B99555B"/>
    <w:rsid w:val="1D014069"/>
    <w:rsid w:val="1F69737C"/>
    <w:rsid w:val="24532B5A"/>
    <w:rsid w:val="27ED6329"/>
    <w:rsid w:val="298D79EA"/>
    <w:rsid w:val="2C2A6C10"/>
    <w:rsid w:val="2F885B87"/>
    <w:rsid w:val="323B1394"/>
    <w:rsid w:val="33D15AAA"/>
    <w:rsid w:val="347D3165"/>
    <w:rsid w:val="45FD3F88"/>
    <w:rsid w:val="4D5170EA"/>
    <w:rsid w:val="4E8B244B"/>
    <w:rsid w:val="4F3E20C8"/>
    <w:rsid w:val="51A451BA"/>
    <w:rsid w:val="52BC2005"/>
    <w:rsid w:val="52EC506B"/>
    <w:rsid w:val="53CF0930"/>
    <w:rsid w:val="5A3A6C18"/>
    <w:rsid w:val="5D6758EC"/>
    <w:rsid w:val="5DC64CF4"/>
    <w:rsid w:val="66E37699"/>
    <w:rsid w:val="67586B66"/>
    <w:rsid w:val="676500DB"/>
    <w:rsid w:val="6C78484F"/>
    <w:rsid w:val="6D851B67"/>
    <w:rsid w:val="6F3B619F"/>
    <w:rsid w:val="6FBF0F06"/>
    <w:rsid w:val="70E04832"/>
    <w:rsid w:val="720C2C91"/>
    <w:rsid w:val="755F2EEB"/>
    <w:rsid w:val="77744A54"/>
    <w:rsid w:val="79817E33"/>
    <w:rsid w:val="7D01023B"/>
    <w:rsid w:val="7DC032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1483</Words>
  <Characters>1697</Characters>
  <Lines>14</Lines>
  <Paragraphs>4</Paragraphs>
  <TotalTime>46</TotalTime>
  <ScaleCrop>false</ScaleCrop>
  <LinksUpToDate>false</LinksUpToDate>
  <CharactersWithSpaces>1711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朱晏如</cp:lastModifiedBy>
  <dcterms:modified xsi:type="dcterms:W3CDTF">2025-08-26T09:54:34Z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B79DB70FC8BC44759BAEF2A36F0C1EB7_12</vt:lpwstr>
  </property>
  <property fmtid="{D5CDD505-2E9C-101B-9397-08002B2CF9AE}" pid="4" name="KSOTemplateDocerSaveRecord">
    <vt:lpwstr>eyJoZGlkIjoiODhlMWRhN2Y2NzIyYjU4YzlkN2E3MzRhNTE3YWEzOGUiLCJ1c2VySWQiOiI0NzA5OTI0NTgifQ==</vt:lpwstr>
  </property>
</Properties>
</file>