
<file path=[Content_Types].xml><?xml version="1.0" encoding="utf-8"?>
<Types xmlns="http://schemas.openxmlformats.org/package/2006/content-types">
  <Default Extension="rels" ContentType="application/vnd.openxmlformats-package.relationships+xml"/>
  <Default Extension="xml" ContentType="application/xml"/>
  <Default Extension="odttf" ContentType="application/vnd.openxmlformats-officedocument.obfuscatedFont"/>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B627A" w:rsidRDefault="00BB627A">
      <w:pPr>
        <w:spacing w:line="480" w:lineRule="exact"/>
        <w:rPr>
          <w:rFonts w:ascii="Arial Unicode MS" w:eastAsia="Arial Unicode MS"/>
          <w:sz w:val="36"/>
          <w:szCs w:val="36"/>
        </w:rPr>
      </w:pPr>
    </w:p>
    <w:p w:rsidR="00BB627A" w:rsidRDefault="00BB627A">
      <w:pPr>
        <w:snapToGrid w:val="0"/>
        <w:spacing w:line="360" w:lineRule="auto"/>
        <w:jc w:val="center"/>
        <w:rPr>
          <w:b/>
          <w:sz w:val="52"/>
          <w:szCs w:val="52"/>
        </w:rPr>
      </w:pPr>
    </w:p>
    <w:p w:rsidR="00BB627A" w:rsidRDefault="00BB627A">
      <w:pPr>
        <w:snapToGrid w:val="0"/>
        <w:spacing w:line="360" w:lineRule="auto"/>
        <w:jc w:val="center"/>
        <w:rPr>
          <w:b/>
          <w:sz w:val="52"/>
          <w:szCs w:val="52"/>
        </w:rPr>
      </w:pPr>
    </w:p>
    <w:p w:rsidR="00BB627A" w:rsidRDefault="00BB627A">
      <w:pPr>
        <w:snapToGrid w:val="0"/>
        <w:spacing w:line="360" w:lineRule="auto"/>
        <w:jc w:val="center"/>
        <w:rPr>
          <w:b/>
          <w:sz w:val="52"/>
          <w:szCs w:val="52"/>
        </w:rPr>
      </w:pPr>
    </w:p>
    <w:p w:rsidR="00BB627A" w:rsidRDefault="00264ABE">
      <w:pPr>
        <w:snapToGrid w:val="0"/>
        <w:spacing w:line="360" w:lineRule="auto"/>
        <w:jc w:val="center"/>
        <w:rPr>
          <w:b/>
          <w:sz w:val="52"/>
          <w:szCs w:val="52"/>
        </w:rPr>
      </w:pPr>
      <w:r>
        <w:rPr>
          <w:rFonts w:hint="eastAsia"/>
          <w:b/>
          <w:sz w:val="52"/>
          <w:szCs w:val="52"/>
        </w:rPr>
        <w:t>中国致公党北京市委员会</w:t>
      </w:r>
    </w:p>
    <w:p w:rsidR="00BB627A" w:rsidRDefault="00264ABE">
      <w:pPr>
        <w:snapToGrid w:val="0"/>
        <w:spacing w:line="360" w:lineRule="auto"/>
        <w:jc w:val="center"/>
        <w:rPr>
          <w:b/>
          <w:sz w:val="52"/>
          <w:szCs w:val="52"/>
        </w:rPr>
      </w:pPr>
      <w:r>
        <w:rPr>
          <w:b/>
          <w:sz w:val="52"/>
          <w:szCs w:val="52"/>
        </w:rPr>
        <w:t>部门整体绩效评价报告</w:t>
      </w:r>
    </w:p>
    <w:p w:rsidR="00BB627A" w:rsidRDefault="00BB627A">
      <w:pPr>
        <w:snapToGrid w:val="0"/>
        <w:spacing w:line="360" w:lineRule="auto"/>
        <w:ind w:firstLine="640"/>
        <w:jc w:val="center"/>
        <w:rPr>
          <w:sz w:val="32"/>
          <w:szCs w:val="32"/>
        </w:rPr>
      </w:pPr>
    </w:p>
    <w:p w:rsidR="00BB627A" w:rsidRDefault="00BB627A">
      <w:pPr>
        <w:snapToGrid w:val="0"/>
        <w:spacing w:line="360" w:lineRule="auto"/>
        <w:ind w:firstLine="1044"/>
        <w:jc w:val="center"/>
        <w:rPr>
          <w:b/>
          <w:sz w:val="52"/>
        </w:rPr>
      </w:pPr>
    </w:p>
    <w:p w:rsidR="00BB627A" w:rsidRDefault="00BB627A">
      <w:pPr>
        <w:snapToGrid w:val="0"/>
        <w:spacing w:line="360" w:lineRule="auto"/>
        <w:ind w:firstLine="1044"/>
        <w:rPr>
          <w:b/>
          <w:sz w:val="52"/>
        </w:rPr>
      </w:pPr>
    </w:p>
    <w:p w:rsidR="00BB627A" w:rsidRDefault="00BB627A">
      <w:pPr>
        <w:snapToGrid w:val="0"/>
        <w:spacing w:line="360" w:lineRule="auto"/>
        <w:ind w:firstLine="1044"/>
        <w:rPr>
          <w:b/>
          <w:sz w:val="52"/>
        </w:rPr>
      </w:pPr>
    </w:p>
    <w:p w:rsidR="00BB627A" w:rsidRDefault="00BB627A">
      <w:pPr>
        <w:snapToGrid w:val="0"/>
        <w:spacing w:line="360" w:lineRule="auto"/>
        <w:ind w:firstLine="600"/>
        <w:rPr>
          <w:sz w:val="30"/>
        </w:rPr>
      </w:pPr>
    </w:p>
    <w:p w:rsidR="00BB627A" w:rsidRDefault="00BB627A">
      <w:pPr>
        <w:snapToGrid w:val="0"/>
        <w:spacing w:line="360" w:lineRule="auto"/>
        <w:ind w:firstLine="640"/>
        <w:jc w:val="center"/>
        <w:rPr>
          <w:rFonts w:eastAsia="仿宋_GB2312"/>
          <w:sz w:val="32"/>
          <w:szCs w:val="32"/>
        </w:rPr>
      </w:pPr>
    </w:p>
    <w:tbl>
      <w:tblPr>
        <w:tblW w:w="8529" w:type="dxa"/>
        <w:tblLayout w:type="fixed"/>
        <w:tblLook w:val="04A0" w:firstRow="1" w:lastRow="0" w:firstColumn="1" w:lastColumn="0" w:noHBand="0" w:noVBand="1"/>
      </w:tblPr>
      <w:tblGrid>
        <w:gridCol w:w="1668"/>
        <w:gridCol w:w="6861"/>
      </w:tblGrid>
      <w:tr w:rsidR="00BB627A">
        <w:trPr>
          <w:trHeight w:val="889"/>
        </w:trPr>
        <w:tc>
          <w:tcPr>
            <w:tcW w:w="1668" w:type="dxa"/>
            <w:shd w:val="clear" w:color="auto" w:fill="auto"/>
            <w:vAlign w:val="bottom"/>
          </w:tcPr>
          <w:p w:rsidR="00BB627A" w:rsidRDefault="00264ABE">
            <w:pPr>
              <w:snapToGrid w:val="0"/>
              <w:spacing w:line="360" w:lineRule="auto"/>
              <w:rPr>
                <w:rFonts w:ascii="Calibri" w:hAnsi="Calibri"/>
                <w:b/>
                <w:sz w:val="52"/>
              </w:rPr>
            </w:pPr>
            <w:r>
              <w:rPr>
                <w:rFonts w:ascii="Calibri" w:hAnsi="Calibri" w:hint="eastAsia"/>
                <w:sz w:val="32"/>
                <w:szCs w:val="32"/>
              </w:rPr>
              <w:t>部门名称</w:t>
            </w:r>
          </w:p>
        </w:tc>
        <w:tc>
          <w:tcPr>
            <w:tcW w:w="6861" w:type="dxa"/>
            <w:shd w:val="clear" w:color="auto" w:fill="auto"/>
            <w:vAlign w:val="bottom"/>
          </w:tcPr>
          <w:p w:rsidR="00BB627A" w:rsidRDefault="00264ABE">
            <w:pPr>
              <w:snapToGrid w:val="0"/>
              <w:spacing w:line="360" w:lineRule="auto"/>
              <w:rPr>
                <w:rFonts w:ascii="Calibri" w:hAnsi="Calibri"/>
                <w:sz w:val="32"/>
                <w:szCs w:val="32"/>
                <w:u w:val="single"/>
              </w:rPr>
            </w:pPr>
            <w:r>
              <w:rPr>
                <w:rFonts w:ascii="Calibri" w:hAnsi="Calibri" w:hint="eastAsia"/>
                <w:sz w:val="32"/>
                <w:szCs w:val="32"/>
                <w:u w:val="single"/>
              </w:rPr>
              <w:t xml:space="preserve">          </w:t>
            </w:r>
            <w:r>
              <w:rPr>
                <w:rFonts w:ascii="Calibri" w:hAnsi="Calibri" w:hint="eastAsia"/>
                <w:sz w:val="32"/>
                <w:szCs w:val="32"/>
                <w:u w:val="single"/>
              </w:rPr>
              <w:t>中国致公党北京市委员会</w:t>
            </w:r>
            <w:r>
              <w:rPr>
                <w:rFonts w:ascii="Calibri" w:hAnsi="Calibri" w:hint="eastAsia"/>
                <w:sz w:val="32"/>
                <w:szCs w:val="32"/>
                <w:u w:val="single"/>
              </w:rPr>
              <w:t xml:space="preserve">            </w:t>
            </w:r>
          </w:p>
        </w:tc>
      </w:tr>
    </w:tbl>
    <w:p w:rsidR="00BB627A" w:rsidRDefault="00BB627A">
      <w:pPr>
        <w:spacing w:line="560" w:lineRule="exact"/>
        <w:jc w:val="center"/>
        <w:rPr>
          <w:rFonts w:ascii="Arial Unicode MS" w:eastAsia="Arial Unicode MS"/>
          <w:sz w:val="36"/>
          <w:szCs w:val="36"/>
        </w:rPr>
      </w:pPr>
    </w:p>
    <w:p w:rsidR="00BB627A" w:rsidRDefault="00BB627A">
      <w:pPr>
        <w:spacing w:line="560" w:lineRule="exact"/>
        <w:jc w:val="center"/>
        <w:rPr>
          <w:rFonts w:ascii="Arial Unicode MS" w:eastAsia="Arial Unicode MS"/>
          <w:sz w:val="36"/>
          <w:szCs w:val="36"/>
        </w:rPr>
      </w:pPr>
    </w:p>
    <w:p w:rsidR="00BB627A" w:rsidRDefault="00BB627A">
      <w:pPr>
        <w:spacing w:line="560" w:lineRule="exact"/>
        <w:jc w:val="center"/>
        <w:rPr>
          <w:rFonts w:ascii="Arial Unicode MS" w:eastAsia="Arial Unicode MS"/>
          <w:sz w:val="36"/>
          <w:szCs w:val="36"/>
        </w:rPr>
      </w:pPr>
    </w:p>
    <w:p w:rsidR="00BB627A" w:rsidRDefault="00BB627A">
      <w:pPr>
        <w:spacing w:line="560" w:lineRule="exact"/>
        <w:jc w:val="center"/>
        <w:rPr>
          <w:rFonts w:ascii="Arial Unicode MS" w:eastAsia="Arial Unicode MS"/>
          <w:sz w:val="36"/>
          <w:szCs w:val="36"/>
        </w:rPr>
      </w:pPr>
    </w:p>
    <w:p w:rsidR="00BB627A" w:rsidRDefault="00BB627A">
      <w:pPr>
        <w:spacing w:line="560" w:lineRule="exact"/>
        <w:jc w:val="center"/>
        <w:rPr>
          <w:rFonts w:ascii="Arial Unicode MS" w:eastAsia="Arial Unicode MS"/>
          <w:sz w:val="36"/>
          <w:szCs w:val="36"/>
        </w:rPr>
      </w:pPr>
    </w:p>
    <w:p w:rsidR="00BB627A" w:rsidRDefault="00BB627A">
      <w:pPr>
        <w:spacing w:line="560" w:lineRule="exact"/>
        <w:jc w:val="center"/>
        <w:rPr>
          <w:rFonts w:ascii="Arial Unicode MS" w:eastAsia="Arial Unicode MS"/>
          <w:sz w:val="36"/>
          <w:szCs w:val="36"/>
        </w:rPr>
      </w:pPr>
    </w:p>
    <w:sdt>
      <w:sdtPr>
        <w:rPr>
          <w:rFonts w:ascii="宋体" w:hAnsi="宋体"/>
        </w:rPr>
        <w:id w:val="147476741"/>
        <w15:color w:val="DBDBDB"/>
        <w:docPartObj>
          <w:docPartGallery w:val="Table of Contents"/>
          <w:docPartUnique/>
        </w:docPartObj>
      </w:sdtPr>
      <w:sdtEndPr>
        <w:rPr>
          <w:rFonts w:ascii="Arial Unicode MS" w:eastAsia="Arial Unicode MS" w:hAnsi="Times New Roman" w:hint="eastAsia"/>
          <w:b/>
          <w:szCs w:val="36"/>
        </w:rPr>
      </w:sdtEndPr>
      <w:sdtContent>
        <w:p w:rsidR="00BB627A" w:rsidRDefault="00264ABE">
          <w:pPr>
            <w:spacing w:line="360" w:lineRule="auto"/>
            <w:jc w:val="center"/>
            <w:rPr>
              <w:rFonts w:ascii="仿宋_GB2312" w:eastAsia="仿宋_GB2312" w:hAnsi="仿宋_GB2312" w:cs="仿宋_GB2312"/>
              <w:sz w:val="32"/>
              <w:szCs w:val="32"/>
            </w:rPr>
          </w:pPr>
          <w:r>
            <w:rPr>
              <w:rFonts w:ascii="仿宋_GB2312" w:eastAsia="仿宋_GB2312" w:hAnsi="仿宋_GB2312" w:cs="仿宋_GB2312" w:hint="eastAsia"/>
              <w:sz w:val="32"/>
              <w:szCs w:val="32"/>
            </w:rPr>
            <w:t>目录</w:t>
          </w:r>
        </w:p>
        <w:p w:rsidR="00BB627A" w:rsidRDefault="00264ABE">
          <w:pPr>
            <w:pStyle w:val="10"/>
            <w:tabs>
              <w:tab w:val="right" w:leader="dot" w:pos="8296"/>
            </w:tabs>
            <w:rPr>
              <w:rFonts w:ascii="仿宋_GB2312" w:eastAsia="仿宋_GB2312" w:hAnsiTheme="minorHAnsi" w:cstheme="minorBidi"/>
              <w:sz w:val="32"/>
              <w:szCs w:val="32"/>
            </w:rPr>
          </w:pPr>
          <w:r>
            <w:rPr>
              <w:rFonts w:ascii="仿宋_GB2312" w:eastAsia="仿宋_GB2312" w:hAnsi="仿宋_GB2312" w:cs="仿宋_GB2312" w:hint="eastAsia"/>
              <w:sz w:val="32"/>
              <w:szCs w:val="32"/>
            </w:rPr>
            <w:fldChar w:fldCharType="begin"/>
          </w:r>
          <w:r>
            <w:rPr>
              <w:rFonts w:ascii="仿宋_GB2312" w:eastAsia="仿宋_GB2312" w:hAnsi="仿宋_GB2312" w:cs="仿宋_GB2312" w:hint="eastAsia"/>
              <w:sz w:val="32"/>
              <w:szCs w:val="32"/>
            </w:rPr>
            <w:instrText xml:space="preserve">TOC \o "1-2" \h \u </w:instrText>
          </w:r>
          <w:r>
            <w:rPr>
              <w:rFonts w:ascii="仿宋_GB2312" w:eastAsia="仿宋_GB2312" w:hAnsi="仿宋_GB2312" w:cs="仿宋_GB2312" w:hint="eastAsia"/>
              <w:sz w:val="32"/>
              <w:szCs w:val="32"/>
            </w:rPr>
            <w:fldChar w:fldCharType="separate"/>
          </w:r>
          <w:hyperlink w:anchor="_Toc132635978" w:history="1">
            <w:r>
              <w:rPr>
                <w:rStyle w:val="a8"/>
                <w:rFonts w:ascii="仿宋_GB2312" w:eastAsia="仿宋_GB2312" w:hAnsi="黑体" w:cs="仿宋_GB2312" w:hint="eastAsia"/>
                <w:kern w:val="0"/>
                <w:sz w:val="32"/>
                <w:szCs w:val="32"/>
              </w:rPr>
              <w:t>一、部门概况</w:t>
            </w:r>
            <w:r>
              <w:rPr>
                <w:rFonts w:ascii="仿宋_GB2312" w:eastAsia="仿宋_GB2312" w:hint="eastAsia"/>
                <w:sz w:val="32"/>
                <w:szCs w:val="32"/>
              </w:rPr>
              <w:tab/>
            </w:r>
            <w:r>
              <w:rPr>
                <w:rFonts w:ascii="仿宋_GB2312" w:eastAsia="仿宋_GB2312" w:hint="eastAsia"/>
                <w:sz w:val="32"/>
                <w:szCs w:val="32"/>
              </w:rPr>
              <w:fldChar w:fldCharType="begin"/>
            </w:r>
            <w:r>
              <w:rPr>
                <w:rFonts w:ascii="仿宋_GB2312" w:eastAsia="仿宋_GB2312" w:hint="eastAsia"/>
                <w:sz w:val="32"/>
                <w:szCs w:val="32"/>
              </w:rPr>
              <w:instrText xml:space="preserve"> PAGEREF _Toc132635978 \h </w:instrText>
            </w:r>
            <w:r>
              <w:rPr>
                <w:rFonts w:ascii="仿宋_GB2312" w:eastAsia="仿宋_GB2312" w:hint="eastAsia"/>
                <w:sz w:val="32"/>
                <w:szCs w:val="32"/>
              </w:rPr>
            </w:r>
            <w:r>
              <w:rPr>
                <w:rFonts w:ascii="仿宋_GB2312" w:eastAsia="仿宋_GB2312" w:hint="eastAsia"/>
                <w:sz w:val="32"/>
                <w:szCs w:val="32"/>
              </w:rPr>
              <w:fldChar w:fldCharType="separate"/>
            </w:r>
            <w:r>
              <w:rPr>
                <w:rFonts w:ascii="仿宋_GB2312" w:eastAsia="仿宋_GB2312" w:hint="eastAsia"/>
                <w:sz w:val="32"/>
                <w:szCs w:val="32"/>
              </w:rPr>
              <w:t>1</w:t>
            </w:r>
            <w:r>
              <w:rPr>
                <w:rFonts w:ascii="仿宋_GB2312" w:eastAsia="仿宋_GB2312" w:hint="eastAsia"/>
                <w:sz w:val="32"/>
                <w:szCs w:val="32"/>
              </w:rPr>
              <w:fldChar w:fldCharType="end"/>
            </w:r>
          </w:hyperlink>
        </w:p>
        <w:p w:rsidR="00BB627A" w:rsidRDefault="00264ABE">
          <w:pPr>
            <w:pStyle w:val="20"/>
            <w:tabs>
              <w:tab w:val="right" w:leader="dot" w:pos="8296"/>
            </w:tabs>
            <w:rPr>
              <w:rFonts w:ascii="仿宋_GB2312" w:eastAsia="仿宋_GB2312" w:hAnsiTheme="minorHAnsi" w:cstheme="minorBidi"/>
              <w:sz w:val="32"/>
              <w:szCs w:val="32"/>
            </w:rPr>
          </w:pPr>
          <w:hyperlink w:anchor="_Toc132635979" w:history="1">
            <w:r>
              <w:rPr>
                <w:rStyle w:val="a8"/>
                <w:rFonts w:ascii="仿宋_GB2312" w:eastAsia="仿宋_GB2312" w:hint="eastAsia"/>
                <w:sz w:val="32"/>
                <w:szCs w:val="32"/>
              </w:rPr>
              <w:t>（一）机构设置及职责工作任务情况</w:t>
            </w:r>
            <w:r>
              <w:rPr>
                <w:rFonts w:ascii="仿宋_GB2312" w:eastAsia="仿宋_GB2312" w:hint="eastAsia"/>
                <w:sz w:val="32"/>
                <w:szCs w:val="32"/>
              </w:rPr>
              <w:tab/>
            </w:r>
            <w:r>
              <w:rPr>
                <w:rFonts w:ascii="仿宋_GB2312" w:eastAsia="仿宋_GB2312" w:hint="eastAsia"/>
                <w:sz w:val="32"/>
                <w:szCs w:val="32"/>
              </w:rPr>
              <w:fldChar w:fldCharType="begin"/>
            </w:r>
            <w:r>
              <w:rPr>
                <w:rFonts w:ascii="仿宋_GB2312" w:eastAsia="仿宋_GB2312" w:hint="eastAsia"/>
                <w:sz w:val="32"/>
                <w:szCs w:val="32"/>
              </w:rPr>
              <w:instrText xml:space="preserve"> PAGEREF _Toc132635979 \h </w:instrText>
            </w:r>
            <w:r>
              <w:rPr>
                <w:rFonts w:ascii="仿宋_GB2312" w:eastAsia="仿宋_GB2312" w:hint="eastAsia"/>
                <w:sz w:val="32"/>
                <w:szCs w:val="32"/>
              </w:rPr>
            </w:r>
            <w:r>
              <w:rPr>
                <w:rFonts w:ascii="仿宋_GB2312" w:eastAsia="仿宋_GB2312" w:hint="eastAsia"/>
                <w:sz w:val="32"/>
                <w:szCs w:val="32"/>
              </w:rPr>
              <w:fldChar w:fldCharType="separate"/>
            </w:r>
            <w:r>
              <w:rPr>
                <w:rFonts w:ascii="仿宋_GB2312" w:eastAsia="仿宋_GB2312" w:hint="eastAsia"/>
                <w:sz w:val="32"/>
                <w:szCs w:val="32"/>
              </w:rPr>
              <w:t>1</w:t>
            </w:r>
            <w:r>
              <w:rPr>
                <w:rFonts w:ascii="仿宋_GB2312" w:eastAsia="仿宋_GB2312" w:hint="eastAsia"/>
                <w:sz w:val="32"/>
                <w:szCs w:val="32"/>
              </w:rPr>
              <w:fldChar w:fldCharType="end"/>
            </w:r>
          </w:hyperlink>
        </w:p>
        <w:p w:rsidR="00BB627A" w:rsidRDefault="00264ABE">
          <w:pPr>
            <w:pStyle w:val="20"/>
            <w:tabs>
              <w:tab w:val="right" w:leader="dot" w:pos="8296"/>
            </w:tabs>
            <w:rPr>
              <w:rFonts w:ascii="仿宋_GB2312" w:eastAsia="仿宋_GB2312" w:hAnsiTheme="minorHAnsi" w:cstheme="minorBidi"/>
              <w:sz w:val="32"/>
              <w:szCs w:val="32"/>
            </w:rPr>
          </w:pPr>
          <w:hyperlink w:anchor="_Toc132635980" w:history="1">
            <w:r>
              <w:rPr>
                <w:rStyle w:val="a8"/>
                <w:rFonts w:ascii="仿宋_GB2312" w:eastAsia="仿宋_GB2312" w:hint="eastAsia"/>
                <w:sz w:val="32"/>
                <w:szCs w:val="32"/>
              </w:rPr>
              <w:t>（二）部门整体绩效目标设立情况</w:t>
            </w:r>
            <w:r>
              <w:rPr>
                <w:rFonts w:ascii="仿宋_GB2312" w:eastAsia="仿宋_GB2312" w:hint="eastAsia"/>
                <w:sz w:val="32"/>
                <w:szCs w:val="32"/>
              </w:rPr>
              <w:tab/>
            </w:r>
            <w:r>
              <w:rPr>
                <w:rFonts w:ascii="仿宋_GB2312" w:eastAsia="仿宋_GB2312" w:hint="eastAsia"/>
                <w:sz w:val="32"/>
                <w:szCs w:val="32"/>
              </w:rPr>
              <w:fldChar w:fldCharType="begin"/>
            </w:r>
            <w:r>
              <w:rPr>
                <w:rFonts w:ascii="仿宋_GB2312" w:eastAsia="仿宋_GB2312" w:hint="eastAsia"/>
                <w:sz w:val="32"/>
                <w:szCs w:val="32"/>
              </w:rPr>
              <w:instrText xml:space="preserve"> PAGEREF _Toc132635980 \h </w:instrText>
            </w:r>
            <w:r>
              <w:rPr>
                <w:rFonts w:ascii="仿宋_GB2312" w:eastAsia="仿宋_GB2312" w:hint="eastAsia"/>
                <w:sz w:val="32"/>
                <w:szCs w:val="32"/>
              </w:rPr>
            </w:r>
            <w:r>
              <w:rPr>
                <w:rFonts w:ascii="仿宋_GB2312" w:eastAsia="仿宋_GB2312" w:hint="eastAsia"/>
                <w:sz w:val="32"/>
                <w:szCs w:val="32"/>
              </w:rPr>
              <w:fldChar w:fldCharType="separate"/>
            </w:r>
            <w:r>
              <w:rPr>
                <w:rFonts w:ascii="仿宋_GB2312" w:eastAsia="仿宋_GB2312" w:hint="eastAsia"/>
                <w:sz w:val="32"/>
                <w:szCs w:val="32"/>
              </w:rPr>
              <w:t>3</w:t>
            </w:r>
            <w:r>
              <w:rPr>
                <w:rFonts w:ascii="仿宋_GB2312" w:eastAsia="仿宋_GB2312" w:hint="eastAsia"/>
                <w:sz w:val="32"/>
                <w:szCs w:val="32"/>
              </w:rPr>
              <w:fldChar w:fldCharType="end"/>
            </w:r>
          </w:hyperlink>
        </w:p>
        <w:p w:rsidR="00BB627A" w:rsidRDefault="00264ABE">
          <w:pPr>
            <w:pStyle w:val="10"/>
            <w:tabs>
              <w:tab w:val="right" w:leader="dot" w:pos="8296"/>
            </w:tabs>
            <w:rPr>
              <w:rFonts w:ascii="仿宋_GB2312" w:eastAsia="仿宋_GB2312" w:hAnsiTheme="minorHAnsi" w:cstheme="minorBidi"/>
              <w:sz w:val="32"/>
              <w:szCs w:val="32"/>
            </w:rPr>
          </w:pPr>
          <w:hyperlink w:anchor="_Toc132635981" w:history="1">
            <w:r>
              <w:rPr>
                <w:rStyle w:val="a8"/>
                <w:rFonts w:ascii="仿宋_GB2312" w:eastAsia="仿宋_GB2312" w:hAnsi="黑体" w:cs="仿宋_GB2312" w:hint="eastAsia"/>
                <w:kern w:val="0"/>
                <w:sz w:val="32"/>
                <w:szCs w:val="32"/>
              </w:rPr>
              <w:t>二、当年预算执行情况</w:t>
            </w:r>
            <w:r>
              <w:rPr>
                <w:rFonts w:ascii="仿宋_GB2312" w:eastAsia="仿宋_GB2312" w:hint="eastAsia"/>
                <w:sz w:val="32"/>
                <w:szCs w:val="32"/>
              </w:rPr>
              <w:tab/>
            </w:r>
            <w:r>
              <w:rPr>
                <w:rFonts w:ascii="仿宋_GB2312" w:eastAsia="仿宋_GB2312" w:hint="eastAsia"/>
                <w:sz w:val="32"/>
                <w:szCs w:val="32"/>
              </w:rPr>
              <w:fldChar w:fldCharType="begin"/>
            </w:r>
            <w:r>
              <w:rPr>
                <w:rFonts w:ascii="仿宋_GB2312" w:eastAsia="仿宋_GB2312" w:hint="eastAsia"/>
                <w:sz w:val="32"/>
                <w:szCs w:val="32"/>
              </w:rPr>
              <w:instrText xml:space="preserve"> PA</w:instrText>
            </w:r>
            <w:r>
              <w:rPr>
                <w:rFonts w:ascii="仿宋_GB2312" w:eastAsia="仿宋_GB2312" w:hint="eastAsia"/>
                <w:sz w:val="32"/>
                <w:szCs w:val="32"/>
              </w:rPr>
              <w:instrText xml:space="preserve">GEREF _Toc132635981 \h </w:instrText>
            </w:r>
            <w:r>
              <w:rPr>
                <w:rFonts w:ascii="仿宋_GB2312" w:eastAsia="仿宋_GB2312" w:hint="eastAsia"/>
                <w:sz w:val="32"/>
                <w:szCs w:val="32"/>
              </w:rPr>
            </w:r>
            <w:r>
              <w:rPr>
                <w:rFonts w:ascii="仿宋_GB2312" w:eastAsia="仿宋_GB2312" w:hint="eastAsia"/>
                <w:sz w:val="32"/>
                <w:szCs w:val="32"/>
              </w:rPr>
              <w:fldChar w:fldCharType="separate"/>
            </w:r>
            <w:r>
              <w:rPr>
                <w:rFonts w:ascii="仿宋_GB2312" w:eastAsia="仿宋_GB2312" w:hint="eastAsia"/>
                <w:sz w:val="32"/>
                <w:szCs w:val="32"/>
              </w:rPr>
              <w:t>6</w:t>
            </w:r>
            <w:r>
              <w:rPr>
                <w:rFonts w:ascii="仿宋_GB2312" w:eastAsia="仿宋_GB2312" w:hint="eastAsia"/>
                <w:sz w:val="32"/>
                <w:szCs w:val="32"/>
              </w:rPr>
              <w:fldChar w:fldCharType="end"/>
            </w:r>
          </w:hyperlink>
        </w:p>
        <w:p w:rsidR="00BB627A" w:rsidRDefault="00264ABE">
          <w:pPr>
            <w:pStyle w:val="10"/>
            <w:tabs>
              <w:tab w:val="right" w:leader="dot" w:pos="8296"/>
            </w:tabs>
            <w:rPr>
              <w:rFonts w:ascii="仿宋_GB2312" w:eastAsia="仿宋_GB2312" w:hAnsiTheme="minorHAnsi" w:cstheme="minorBidi"/>
              <w:sz w:val="32"/>
              <w:szCs w:val="32"/>
            </w:rPr>
          </w:pPr>
          <w:hyperlink w:anchor="_Toc132635982" w:history="1">
            <w:r>
              <w:rPr>
                <w:rStyle w:val="a8"/>
                <w:rFonts w:ascii="仿宋_GB2312" w:eastAsia="仿宋_GB2312" w:hAnsi="黑体" w:cs="仿宋_GB2312" w:hint="eastAsia"/>
                <w:kern w:val="0"/>
                <w:sz w:val="32"/>
                <w:szCs w:val="32"/>
              </w:rPr>
              <w:t>三、整体绩效目标实现情况</w:t>
            </w:r>
            <w:r>
              <w:rPr>
                <w:rFonts w:ascii="仿宋_GB2312" w:eastAsia="仿宋_GB2312" w:hint="eastAsia"/>
                <w:sz w:val="32"/>
                <w:szCs w:val="32"/>
              </w:rPr>
              <w:tab/>
            </w:r>
            <w:r>
              <w:rPr>
                <w:rFonts w:ascii="仿宋_GB2312" w:eastAsia="仿宋_GB2312" w:hint="eastAsia"/>
                <w:sz w:val="32"/>
                <w:szCs w:val="32"/>
              </w:rPr>
              <w:fldChar w:fldCharType="begin"/>
            </w:r>
            <w:r>
              <w:rPr>
                <w:rFonts w:ascii="仿宋_GB2312" w:eastAsia="仿宋_GB2312" w:hint="eastAsia"/>
                <w:sz w:val="32"/>
                <w:szCs w:val="32"/>
              </w:rPr>
              <w:instrText xml:space="preserve"> PAGEREF _Toc132635982 \h </w:instrText>
            </w:r>
            <w:r>
              <w:rPr>
                <w:rFonts w:ascii="仿宋_GB2312" w:eastAsia="仿宋_GB2312" w:hint="eastAsia"/>
                <w:sz w:val="32"/>
                <w:szCs w:val="32"/>
              </w:rPr>
            </w:r>
            <w:r>
              <w:rPr>
                <w:rFonts w:ascii="仿宋_GB2312" w:eastAsia="仿宋_GB2312" w:hint="eastAsia"/>
                <w:sz w:val="32"/>
                <w:szCs w:val="32"/>
              </w:rPr>
              <w:fldChar w:fldCharType="separate"/>
            </w:r>
            <w:r>
              <w:rPr>
                <w:rFonts w:ascii="仿宋_GB2312" w:eastAsia="仿宋_GB2312" w:hint="eastAsia"/>
                <w:sz w:val="32"/>
                <w:szCs w:val="32"/>
              </w:rPr>
              <w:t>7</w:t>
            </w:r>
            <w:r>
              <w:rPr>
                <w:rFonts w:ascii="仿宋_GB2312" w:eastAsia="仿宋_GB2312" w:hint="eastAsia"/>
                <w:sz w:val="32"/>
                <w:szCs w:val="32"/>
              </w:rPr>
              <w:fldChar w:fldCharType="end"/>
            </w:r>
          </w:hyperlink>
        </w:p>
        <w:p w:rsidR="00BB627A" w:rsidRDefault="00264ABE">
          <w:pPr>
            <w:pStyle w:val="20"/>
            <w:tabs>
              <w:tab w:val="right" w:leader="dot" w:pos="8296"/>
            </w:tabs>
            <w:rPr>
              <w:rFonts w:ascii="仿宋_GB2312" w:eastAsia="仿宋_GB2312" w:hAnsiTheme="minorHAnsi" w:cstheme="minorBidi"/>
              <w:sz w:val="32"/>
              <w:szCs w:val="32"/>
            </w:rPr>
          </w:pPr>
          <w:hyperlink w:anchor="_Toc132635983" w:history="1">
            <w:r>
              <w:rPr>
                <w:rStyle w:val="a8"/>
                <w:rFonts w:ascii="仿宋_GB2312" w:eastAsia="仿宋_GB2312" w:hint="eastAsia"/>
                <w:sz w:val="32"/>
                <w:szCs w:val="32"/>
              </w:rPr>
              <w:t>（一）产出完成情况分析</w:t>
            </w:r>
            <w:r>
              <w:rPr>
                <w:rFonts w:ascii="仿宋_GB2312" w:eastAsia="仿宋_GB2312" w:hint="eastAsia"/>
                <w:sz w:val="32"/>
                <w:szCs w:val="32"/>
              </w:rPr>
              <w:tab/>
            </w:r>
            <w:r>
              <w:rPr>
                <w:rFonts w:ascii="仿宋_GB2312" w:eastAsia="仿宋_GB2312" w:hint="eastAsia"/>
                <w:sz w:val="32"/>
                <w:szCs w:val="32"/>
              </w:rPr>
              <w:fldChar w:fldCharType="begin"/>
            </w:r>
            <w:r>
              <w:rPr>
                <w:rFonts w:ascii="仿宋_GB2312" w:eastAsia="仿宋_GB2312" w:hint="eastAsia"/>
                <w:sz w:val="32"/>
                <w:szCs w:val="32"/>
              </w:rPr>
              <w:instrText xml:space="preserve"> PAGEREF _Toc132635983 \h </w:instrText>
            </w:r>
            <w:r>
              <w:rPr>
                <w:rFonts w:ascii="仿宋_GB2312" w:eastAsia="仿宋_GB2312" w:hint="eastAsia"/>
                <w:sz w:val="32"/>
                <w:szCs w:val="32"/>
              </w:rPr>
            </w:r>
            <w:r>
              <w:rPr>
                <w:rFonts w:ascii="仿宋_GB2312" w:eastAsia="仿宋_GB2312" w:hint="eastAsia"/>
                <w:sz w:val="32"/>
                <w:szCs w:val="32"/>
              </w:rPr>
              <w:fldChar w:fldCharType="separate"/>
            </w:r>
            <w:r>
              <w:rPr>
                <w:rFonts w:ascii="仿宋_GB2312" w:eastAsia="仿宋_GB2312" w:hint="eastAsia"/>
                <w:sz w:val="32"/>
                <w:szCs w:val="32"/>
              </w:rPr>
              <w:t>7</w:t>
            </w:r>
            <w:r>
              <w:rPr>
                <w:rFonts w:ascii="仿宋_GB2312" w:eastAsia="仿宋_GB2312" w:hint="eastAsia"/>
                <w:sz w:val="32"/>
                <w:szCs w:val="32"/>
              </w:rPr>
              <w:fldChar w:fldCharType="end"/>
            </w:r>
          </w:hyperlink>
        </w:p>
        <w:p w:rsidR="00BB627A" w:rsidRDefault="00264ABE">
          <w:pPr>
            <w:pStyle w:val="20"/>
            <w:tabs>
              <w:tab w:val="right" w:leader="dot" w:pos="8296"/>
            </w:tabs>
            <w:rPr>
              <w:rFonts w:ascii="仿宋_GB2312" w:eastAsia="仿宋_GB2312" w:hAnsiTheme="minorHAnsi" w:cstheme="minorBidi"/>
              <w:sz w:val="32"/>
              <w:szCs w:val="32"/>
            </w:rPr>
          </w:pPr>
          <w:hyperlink w:anchor="_Toc132635984" w:history="1">
            <w:r>
              <w:rPr>
                <w:rStyle w:val="a8"/>
                <w:rFonts w:ascii="仿宋_GB2312" w:eastAsia="仿宋_GB2312" w:hint="eastAsia"/>
                <w:sz w:val="32"/>
                <w:szCs w:val="32"/>
              </w:rPr>
              <w:t>（二）效果实现情况分析</w:t>
            </w:r>
            <w:r>
              <w:rPr>
                <w:rFonts w:ascii="仿宋_GB2312" w:eastAsia="仿宋_GB2312" w:hint="eastAsia"/>
                <w:sz w:val="32"/>
                <w:szCs w:val="32"/>
              </w:rPr>
              <w:tab/>
            </w:r>
            <w:r>
              <w:rPr>
                <w:rFonts w:ascii="仿宋_GB2312" w:eastAsia="仿宋_GB2312" w:hint="eastAsia"/>
                <w:sz w:val="32"/>
                <w:szCs w:val="32"/>
              </w:rPr>
              <w:fldChar w:fldCharType="begin"/>
            </w:r>
            <w:r>
              <w:rPr>
                <w:rFonts w:ascii="仿宋_GB2312" w:eastAsia="仿宋_GB2312" w:hint="eastAsia"/>
                <w:sz w:val="32"/>
                <w:szCs w:val="32"/>
              </w:rPr>
              <w:instrText xml:space="preserve"> PAGEREF _Toc132635984 \h </w:instrText>
            </w:r>
            <w:r>
              <w:rPr>
                <w:rFonts w:ascii="仿宋_GB2312" w:eastAsia="仿宋_GB2312" w:hint="eastAsia"/>
                <w:sz w:val="32"/>
                <w:szCs w:val="32"/>
              </w:rPr>
            </w:r>
            <w:r>
              <w:rPr>
                <w:rFonts w:ascii="仿宋_GB2312" w:eastAsia="仿宋_GB2312" w:hint="eastAsia"/>
                <w:sz w:val="32"/>
                <w:szCs w:val="32"/>
              </w:rPr>
              <w:fldChar w:fldCharType="separate"/>
            </w:r>
            <w:r>
              <w:rPr>
                <w:rFonts w:ascii="仿宋_GB2312" w:eastAsia="仿宋_GB2312" w:hint="eastAsia"/>
                <w:sz w:val="32"/>
                <w:szCs w:val="32"/>
              </w:rPr>
              <w:t>9</w:t>
            </w:r>
            <w:r>
              <w:rPr>
                <w:rFonts w:ascii="仿宋_GB2312" w:eastAsia="仿宋_GB2312" w:hint="eastAsia"/>
                <w:sz w:val="32"/>
                <w:szCs w:val="32"/>
              </w:rPr>
              <w:fldChar w:fldCharType="end"/>
            </w:r>
          </w:hyperlink>
        </w:p>
        <w:p w:rsidR="00BB627A" w:rsidRDefault="00264ABE">
          <w:pPr>
            <w:pStyle w:val="10"/>
            <w:tabs>
              <w:tab w:val="right" w:leader="dot" w:pos="8296"/>
            </w:tabs>
            <w:rPr>
              <w:rFonts w:ascii="仿宋_GB2312" w:eastAsia="仿宋_GB2312" w:hAnsiTheme="minorHAnsi" w:cstheme="minorBidi"/>
              <w:sz w:val="32"/>
              <w:szCs w:val="32"/>
            </w:rPr>
          </w:pPr>
          <w:hyperlink w:anchor="_Toc132635985" w:history="1">
            <w:r>
              <w:rPr>
                <w:rStyle w:val="a8"/>
                <w:rFonts w:ascii="仿宋_GB2312" w:eastAsia="仿宋_GB2312" w:hAnsi="黑体" w:cs="仿宋_GB2312" w:hint="eastAsia"/>
                <w:kern w:val="0"/>
                <w:sz w:val="32"/>
                <w:szCs w:val="32"/>
              </w:rPr>
              <w:t>四、预算管理情况分析</w:t>
            </w:r>
            <w:r>
              <w:rPr>
                <w:rFonts w:ascii="仿宋_GB2312" w:eastAsia="仿宋_GB2312" w:hint="eastAsia"/>
                <w:sz w:val="32"/>
                <w:szCs w:val="32"/>
              </w:rPr>
              <w:tab/>
            </w:r>
            <w:r>
              <w:rPr>
                <w:rFonts w:ascii="仿宋_GB2312" w:eastAsia="仿宋_GB2312" w:hint="eastAsia"/>
                <w:sz w:val="32"/>
                <w:szCs w:val="32"/>
              </w:rPr>
              <w:fldChar w:fldCharType="begin"/>
            </w:r>
            <w:r>
              <w:rPr>
                <w:rFonts w:ascii="仿宋_GB2312" w:eastAsia="仿宋_GB2312" w:hint="eastAsia"/>
                <w:sz w:val="32"/>
                <w:szCs w:val="32"/>
              </w:rPr>
              <w:instrText xml:space="preserve"> PAGEREF _Toc132635985 \h </w:instrText>
            </w:r>
            <w:r>
              <w:rPr>
                <w:rFonts w:ascii="仿宋_GB2312" w:eastAsia="仿宋_GB2312" w:hint="eastAsia"/>
                <w:sz w:val="32"/>
                <w:szCs w:val="32"/>
              </w:rPr>
            </w:r>
            <w:r>
              <w:rPr>
                <w:rFonts w:ascii="仿宋_GB2312" w:eastAsia="仿宋_GB2312" w:hint="eastAsia"/>
                <w:sz w:val="32"/>
                <w:szCs w:val="32"/>
              </w:rPr>
              <w:fldChar w:fldCharType="separate"/>
            </w:r>
            <w:r>
              <w:rPr>
                <w:rFonts w:ascii="仿宋_GB2312" w:eastAsia="仿宋_GB2312" w:hint="eastAsia"/>
                <w:sz w:val="32"/>
                <w:szCs w:val="32"/>
              </w:rPr>
              <w:t>21</w:t>
            </w:r>
            <w:r>
              <w:rPr>
                <w:rFonts w:ascii="仿宋_GB2312" w:eastAsia="仿宋_GB2312" w:hint="eastAsia"/>
                <w:sz w:val="32"/>
                <w:szCs w:val="32"/>
              </w:rPr>
              <w:fldChar w:fldCharType="end"/>
            </w:r>
          </w:hyperlink>
        </w:p>
        <w:p w:rsidR="00BB627A" w:rsidRDefault="00264ABE">
          <w:pPr>
            <w:pStyle w:val="20"/>
            <w:tabs>
              <w:tab w:val="right" w:leader="dot" w:pos="8296"/>
            </w:tabs>
            <w:rPr>
              <w:rFonts w:ascii="仿宋_GB2312" w:eastAsia="仿宋_GB2312" w:hAnsiTheme="minorHAnsi" w:cstheme="minorBidi"/>
              <w:sz w:val="32"/>
              <w:szCs w:val="32"/>
            </w:rPr>
          </w:pPr>
          <w:hyperlink w:anchor="_Toc132635986" w:history="1">
            <w:r>
              <w:rPr>
                <w:rStyle w:val="a8"/>
                <w:rFonts w:ascii="仿宋_GB2312" w:eastAsia="仿宋_GB2312" w:hint="eastAsia"/>
                <w:sz w:val="32"/>
                <w:szCs w:val="32"/>
              </w:rPr>
              <w:t>（一）财务管理</w:t>
            </w:r>
            <w:r>
              <w:rPr>
                <w:rFonts w:ascii="仿宋_GB2312" w:eastAsia="仿宋_GB2312" w:hint="eastAsia"/>
                <w:sz w:val="32"/>
                <w:szCs w:val="32"/>
              </w:rPr>
              <w:tab/>
            </w:r>
            <w:r>
              <w:rPr>
                <w:rFonts w:ascii="仿宋_GB2312" w:eastAsia="仿宋_GB2312" w:hint="eastAsia"/>
                <w:sz w:val="32"/>
                <w:szCs w:val="32"/>
              </w:rPr>
              <w:fldChar w:fldCharType="begin"/>
            </w:r>
            <w:r>
              <w:rPr>
                <w:rFonts w:ascii="仿宋_GB2312" w:eastAsia="仿宋_GB2312" w:hint="eastAsia"/>
                <w:sz w:val="32"/>
                <w:szCs w:val="32"/>
              </w:rPr>
              <w:instrText xml:space="preserve"> PAGEREF _</w:instrText>
            </w:r>
            <w:r>
              <w:rPr>
                <w:rFonts w:ascii="仿宋_GB2312" w:eastAsia="仿宋_GB2312" w:hint="eastAsia"/>
                <w:sz w:val="32"/>
                <w:szCs w:val="32"/>
              </w:rPr>
              <w:instrText xml:space="preserve">Toc132635986 \h </w:instrText>
            </w:r>
            <w:r>
              <w:rPr>
                <w:rFonts w:ascii="仿宋_GB2312" w:eastAsia="仿宋_GB2312" w:hint="eastAsia"/>
                <w:sz w:val="32"/>
                <w:szCs w:val="32"/>
              </w:rPr>
            </w:r>
            <w:r>
              <w:rPr>
                <w:rFonts w:ascii="仿宋_GB2312" w:eastAsia="仿宋_GB2312" w:hint="eastAsia"/>
                <w:sz w:val="32"/>
                <w:szCs w:val="32"/>
              </w:rPr>
              <w:fldChar w:fldCharType="separate"/>
            </w:r>
            <w:r>
              <w:rPr>
                <w:rFonts w:ascii="仿宋_GB2312" w:eastAsia="仿宋_GB2312" w:hint="eastAsia"/>
                <w:sz w:val="32"/>
                <w:szCs w:val="32"/>
              </w:rPr>
              <w:t>21</w:t>
            </w:r>
            <w:r>
              <w:rPr>
                <w:rFonts w:ascii="仿宋_GB2312" w:eastAsia="仿宋_GB2312" w:hint="eastAsia"/>
                <w:sz w:val="32"/>
                <w:szCs w:val="32"/>
              </w:rPr>
              <w:fldChar w:fldCharType="end"/>
            </w:r>
          </w:hyperlink>
        </w:p>
        <w:p w:rsidR="00BB627A" w:rsidRDefault="00264ABE">
          <w:pPr>
            <w:pStyle w:val="20"/>
            <w:tabs>
              <w:tab w:val="right" w:leader="dot" w:pos="8296"/>
            </w:tabs>
            <w:rPr>
              <w:rFonts w:ascii="仿宋_GB2312" w:eastAsia="仿宋_GB2312" w:hAnsiTheme="minorHAnsi" w:cstheme="minorBidi"/>
              <w:sz w:val="32"/>
              <w:szCs w:val="32"/>
            </w:rPr>
          </w:pPr>
          <w:hyperlink w:anchor="_Toc132635987" w:history="1">
            <w:r>
              <w:rPr>
                <w:rStyle w:val="a8"/>
                <w:rFonts w:ascii="仿宋_GB2312" w:eastAsia="仿宋_GB2312" w:hint="eastAsia"/>
                <w:sz w:val="32"/>
                <w:szCs w:val="32"/>
              </w:rPr>
              <w:t>（二）资产管理</w:t>
            </w:r>
            <w:r>
              <w:rPr>
                <w:rFonts w:ascii="仿宋_GB2312" w:eastAsia="仿宋_GB2312" w:hint="eastAsia"/>
                <w:sz w:val="32"/>
                <w:szCs w:val="32"/>
              </w:rPr>
              <w:tab/>
            </w:r>
            <w:r>
              <w:rPr>
                <w:rFonts w:ascii="仿宋_GB2312" w:eastAsia="仿宋_GB2312" w:hint="eastAsia"/>
                <w:sz w:val="32"/>
                <w:szCs w:val="32"/>
              </w:rPr>
              <w:fldChar w:fldCharType="begin"/>
            </w:r>
            <w:r>
              <w:rPr>
                <w:rFonts w:ascii="仿宋_GB2312" w:eastAsia="仿宋_GB2312" w:hint="eastAsia"/>
                <w:sz w:val="32"/>
                <w:szCs w:val="32"/>
              </w:rPr>
              <w:instrText xml:space="preserve"> PAGEREF _Toc132635987 \h </w:instrText>
            </w:r>
            <w:r>
              <w:rPr>
                <w:rFonts w:ascii="仿宋_GB2312" w:eastAsia="仿宋_GB2312" w:hint="eastAsia"/>
                <w:sz w:val="32"/>
                <w:szCs w:val="32"/>
              </w:rPr>
            </w:r>
            <w:r>
              <w:rPr>
                <w:rFonts w:ascii="仿宋_GB2312" w:eastAsia="仿宋_GB2312" w:hint="eastAsia"/>
                <w:sz w:val="32"/>
                <w:szCs w:val="32"/>
              </w:rPr>
              <w:fldChar w:fldCharType="separate"/>
            </w:r>
            <w:r>
              <w:rPr>
                <w:rFonts w:ascii="仿宋_GB2312" w:eastAsia="仿宋_GB2312" w:hint="eastAsia"/>
                <w:sz w:val="32"/>
                <w:szCs w:val="32"/>
              </w:rPr>
              <w:t>22</w:t>
            </w:r>
            <w:r>
              <w:rPr>
                <w:rFonts w:ascii="仿宋_GB2312" w:eastAsia="仿宋_GB2312" w:hint="eastAsia"/>
                <w:sz w:val="32"/>
                <w:szCs w:val="32"/>
              </w:rPr>
              <w:fldChar w:fldCharType="end"/>
            </w:r>
          </w:hyperlink>
        </w:p>
        <w:p w:rsidR="00BB627A" w:rsidRDefault="00264ABE">
          <w:pPr>
            <w:pStyle w:val="20"/>
            <w:tabs>
              <w:tab w:val="right" w:leader="dot" w:pos="8296"/>
            </w:tabs>
            <w:rPr>
              <w:rFonts w:ascii="仿宋_GB2312" w:eastAsia="仿宋_GB2312" w:hAnsiTheme="minorHAnsi" w:cstheme="minorBidi"/>
              <w:sz w:val="32"/>
              <w:szCs w:val="32"/>
            </w:rPr>
          </w:pPr>
          <w:hyperlink w:anchor="_Toc132635988" w:history="1">
            <w:r>
              <w:rPr>
                <w:rStyle w:val="a8"/>
                <w:rFonts w:ascii="仿宋_GB2312" w:eastAsia="仿宋_GB2312" w:hint="eastAsia"/>
                <w:sz w:val="32"/>
                <w:szCs w:val="32"/>
              </w:rPr>
              <w:t>（三）绩效管理</w:t>
            </w:r>
            <w:r>
              <w:rPr>
                <w:rFonts w:ascii="仿宋_GB2312" w:eastAsia="仿宋_GB2312" w:hint="eastAsia"/>
                <w:sz w:val="32"/>
                <w:szCs w:val="32"/>
              </w:rPr>
              <w:tab/>
            </w:r>
            <w:r>
              <w:rPr>
                <w:rFonts w:ascii="仿宋_GB2312" w:eastAsia="仿宋_GB2312" w:hint="eastAsia"/>
                <w:sz w:val="32"/>
                <w:szCs w:val="32"/>
              </w:rPr>
              <w:fldChar w:fldCharType="begin"/>
            </w:r>
            <w:r>
              <w:rPr>
                <w:rFonts w:ascii="仿宋_GB2312" w:eastAsia="仿宋_GB2312" w:hint="eastAsia"/>
                <w:sz w:val="32"/>
                <w:szCs w:val="32"/>
              </w:rPr>
              <w:instrText xml:space="preserve"> PAGEREF _Toc132635988 \h </w:instrText>
            </w:r>
            <w:r>
              <w:rPr>
                <w:rFonts w:ascii="仿宋_GB2312" w:eastAsia="仿宋_GB2312" w:hint="eastAsia"/>
                <w:sz w:val="32"/>
                <w:szCs w:val="32"/>
              </w:rPr>
            </w:r>
            <w:r>
              <w:rPr>
                <w:rFonts w:ascii="仿宋_GB2312" w:eastAsia="仿宋_GB2312" w:hint="eastAsia"/>
                <w:sz w:val="32"/>
                <w:szCs w:val="32"/>
              </w:rPr>
              <w:fldChar w:fldCharType="separate"/>
            </w:r>
            <w:r>
              <w:rPr>
                <w:rFonts w:ascii="仿宋_GB2312" w:eastAsia="仿宋_GB2312" w:hint="eastAsia"/>
                <w:sz w:val="32"/>
                <w:szCs w:val="32"/>
              </w:rPr>
              <w:t>24</w:t>
            </w:r>
            <w:r>
              <w:rPr>
                <w:rFonts w:ascii="仿宋_GB2312" w:eastAsia="仿宋_GB2312" w:hint="eastAsia"/>
                <w:sz w:val="32"/>
                <w:szCs w:val="32"/>
              </w:rPr>
              <w:fldChar w:fldCharType="end"/>
            </w:r>
          </w:hyperlink>
        </w:p>
        <w:p w:rsidR="00BB627A" w:rsidRDefault="00264ABE">
          <w:pPr>
            <w:pStyle w:val="20"/>
            <w:tabs>
              <w:tab w:val="right" w:leader="dot" w:pos="8296"/>
            </w:tabs>
            <w:rPr>
              <w:rFonts w:ascii="仿宋_GB2312" w:eastAsia="仿宋_GB2312" w:hAnsiTheme="minorHAnsi" w:cstheme="minorBidi"/>
              <w:sz w:val="32"/>
              <w:szCs w:val="32"/>
            </w:rPr>
          </w:pPr>
          <w:hyperlink w:anchor="_Toc132635989" w:history="1">
            <w:r>
              <w:rPr>
                <w:rStyle w:val="a8"/>
                <w:rFonts w:ascii="仿宋_GB2312" w:eastAsia="仿宋_GB2312" w:hint="eastAsia"/>
                <w:sz w:val="32"/>
                <w:szCs w:val="32"/>
              </w:rPr>
              <w:t>（四）结转结余率</w:t>
            </w:r>
            <w:r>
              <w:rPr>
                <w:rFonts w:ascii="仿宋_GB2312" w:eastAsia="仿宋_GB2312" w:hint="eastAsia"/>
                <w:sz w:val="32"/>
                <w:szCs w:val="32"/>
              </w:rPr>
              <w:tab/>
            </w:r>
            <w:r>
              <w:rPr>
                <w:rFonts w:ascii="仿宋_GB2312" w:eastAsia="仿宋_GB2312" w:hint="eastAsia"/>
                <w:sz w:val="32"/>
                <w:szCs w:val="32"/>
              </w:rPr>
              <w:fldChar w:fldCharType="begin"/>
            </w:r>
            <w:r>
              <w:rPr>
                <w:rFonts w:ascii="仿宋_GB2312" w:eastAsia="仿宋_GB2312" w:hint="eastAsia"/>
                <w:sz w:val="32"/>
                <w:szCs w:val="32"/>
              </w:rPr>
              <w:instrText xml:space="preserve"> PAGEREF _Toc132635989 \h </w:instrText>
            </w:r>
            <w:r>
              <w:rPr>
                <w:rFonts w:ascii="仿宋_GB2312" w:eastAsia="仿宋_GB2312" w:hint="eastAsia"/>
                <w:sz w:val="32"/>
                <w:szCs w:val="32"/>
              </w:rPr>
            </w:r>
            <w:r>
              <w:rPr>
                <w:rFonts w:ascii="仿宋_GB2312" w:eastAsia="仿宋_GB2312" w:hint="eastAsia"/>
                <w:sz w:val="32"/>
                <w:szCs w:val="32"/>
              </w:rPr>
              <w:fldChar w:fldCharType="separate"/>
            </w:r>
            <w:r>
              <w:rPr>
                <w:rFonts w:ascii="仿宋_GB2312" w:eastAsia="仿宋_GB2312" w:hint="eastAsia"/>
                <w:sz w:val="32"/>
                <w:szCs w:val="32"/>
              </w:rPr>
              <w:t>25</w:t>
            </w:r>
            <w:r>
              <w:rPr>
                <w:rFonts w:ascii="仿宋_GB2312" w:eastAsia="仿宋_GB2312" w:hint="eastAsia"/>
                <w:sz w:val="32"/>
                <w:szCs w:val="32"/>
              </w:rPr>
              <w:fldChar w:fldCharType="end"/>
            </w:r>
          </w:hyperlink>
        </w:p>
        <w:p w:rsidR="00BB627A" w:rsidRDefault="00264ABE">
          <w:pPr>
            <w:pStyle w:val="20"/>
            <w:tabs>
              <w:tab w:val="right" w:leader="dot" w:pos="8296"/>
            </w:tabs>
            <w:rPr>
              <w:rFonts w:ascii="仿宋_GB2312" w:eastAsia="仿宋_GB2312" w:hAnsiTheme="minorHAnsi" w:cstheme="minorBidi"/>
              <w:sz w:val="32"/>
              <w:szCs w:val="32"/>
            </w:rPr>
          </w:pPr>
          <w:hyperlink w:anchor="_Toc132635990" w:history="1">
            <w:r>
              <w:rPr>
                <w:rStyle w:val="a8"/>
                <w:rFonts w:ascii="仿宋_GB2312" w:eastAsia="仿宋_GB2312" w:hint="eastAsia"/>
                <w:sz w:val="32"/>
                <w:szCs w:val="32"/>
              </w:rPr>
              <w:t>（五）部门预决算差异率</w:t>
            </w:r>
            <w:r>
              <w:rPr>
                <w:rFonts w:ascii="仿宋_GB2312" w:eastAsia="仿宋_GB2312" w:hint="eastAsia"/>
                <w:sz w:val="32"/>
                <w:szCs w:val="32"/>
              </w:rPr>
              <w:tab/>
            </w:r>
            <w:r>
              <w:rPr>
                <w:rFonts w:ascii="仿宋_GB2312" w:eastAsia="仿宋_GB2312" w:hint="eastAsia"/>
                <w:sz w:val="32"/>
                <w:szCs w:val="32"/>
              </w:rPr>
              <w:fldChar w:fldCharType="begin"/>
            </w:r>
            <w:r>
              <w:rPr>
                <w:rFonts w:ascii="仿宋_GB2312" w:eastAsia="仿宋_GB2312" w:hint="eastAsia"/>
                <w:sz w:val="32"/>
                <w:szCs w:val="32"/>
              </w:rPr>
              <w:instrText xml:space="preserve"> PAGEREF _Toc132635990 \h </w:instrText>
            </w:r>
            <w:r>
              <w:rPr>
                <w:rFonts w:ascii="仿宋_GB2312" w:eastAsia="仿宋_GB2312" w:hint="eastAsia"/>
                <w:sz w:val="32"/>
                <w:szCs w:val="32"/>
              </w:rPr>
            </w:r>
            <w:r>
              <w:rPr>
                <w:rFonts w:ascii="仿宋_GB2312" w:eastAsia="仿宋_GB2312" w:hint="eastAsia"/>
                <w:sz w:val="32"/>
                <w:szCs w:val="32"/>
              </w:rPr>
              <w:fldChar w:fldCharType="separate"/>
            </w:r>
            <w:r>
              <w:rPr>
                <w:rFonts w:ascii="仿宋_GB2312" w:eastAsia="仿宋_GB2312" w:hint="eastAsia"/>
                <w:sz w:val="32"/>
                <w:szCs w:val="32"/>
              </w:rPr>
              <w:t>25</w:t>
            </w:r>
            <w:r>
              <w:rPr>
                <w:rFonts w:ascii="仿宋_GB2312" w:eastAsia="仿宋_GB2312" w:hint="eastAsia"/>
                <w:sz w:val="32"/>
                <w:szCs w:val="32"/>
              </w:rPr>
              <w:fldChar w:fldCharType="end"/>
            </w:r>
          </w:hyperlink>
        </w:p>
        <w:p w:rsidR="00BB627A" w:rsidRDefault="00264ABE">
          <w:pPr>
            <w:pStyle w:val="10"/>
            <w:tabs>
              <w:tab w:val="right" w:leader="dot" w:pos="8296"/>
            </w:tabs>
            <w:rPr>
              <w:rFonts w:ascii="仿宋_GB2312" w:eastAsia="仿宋_GB2312" w:hAnsiTheme="minorHAnsi" w:cstheme="minorBidi"/>
              <w:sz w:val="32"/>
              <w:szCs w:val="32"/>
            </w:rPr>
          </w:pPr>
          <w:hyperlink w:anchor="_Toc132635991" w:history="1">
            <w:r>
              <w:rPr>
                <w:rStyle w:val="a8"/>
                <w:rFonts w:ascii="仿宋_GB2312" w:eastAsia="仿宋_GB2312" w:hAnsi="黑体" w:cs="仿宋_GB2312" w:hint="eastAsia"/>
                <w:sz w:val="32"/>
                <w:szCs w:val="32"/>
              </w:rPr>
              <w:t>五、总体评价结论</w:t>
            </w:r>
            <w:r>
              <w:rPr>
                <w:rFonts w:ascii="仿宋_GB2312" w:eastAsia="仿宋_GB2312" w:hint="eastAsia"/>
                <w:sz w:val="32"/>
                <w:szCs w:val="32"/>
              </w:rPr>
              <w:tab/>
            </w:r>
            <w:r>
              <w:rPr>
                <w:rFonts w:ascii="仿宋_GB2312" w:eastAsia="仿宋_GB2312" w:hint="eastAsia"/>
                <w:sz w:val="32"/>
                <w:szCs w:val="32"/>
              </w:rPr>
              <w:fldChar w:fldCharType="begin"/>
            </w:r>
            <w:r>
              <w:rPr>
                <w:rFonts w:ascii="仿宋_GB2312" w:eastAsia="仿宋_GB2312" w:hint="eastAsia"/>
                <w:sz w:val="32"/>
                <w:szCs w:val="32"/>
              </w:rPr>
              <w:instrText xml:space="preserve"> PAGEREF _Toc132635991 \h </w:instrText>
            </w:r>
            <w:r>
              <w:rPr>
                <w:rFonts w:ascii="仿宋_GB2312" w:eastAsia="仿宋_GB2312" w:hint="eastAsia"/>
                <w:sz w:val="32"/>
                <w:szCs w:val="32"/>
              </w:rPr>
            </w:r>
            <w:r>
              <w:rPr>
                <w:rFonts w:ascii="仿宋_GB2312" w:eastAsia="仿宋_GB2312" w:hint="eastAsia"/>
                <w:sz w:val="32"/>
                <w:szCs w:val="32"/>
              </w:rPr>
              <w:fldChar w:fldCharType="separate"/>
            </w:r>
            <w:r>
              <w:rPr>
                <w:rFonts w:ascii="仿宋_GB2312" w:eastAsia="仿宋_GB2312" w:hint="eastAsia"/>
                <w:sz w:val="32"/>
                <w:szCs w:val="32"/>
              </w:rPr>
              <w:t>25</w:t>
            </w:r>
            <w:r>
              <w:rPr>
                <w:rFonts w:ascii="仿宋_GB2312" w:eastAsia="仿宋_GB2312" w:hint="eastAsia"/>
                <w:sz w:val="32"/>
                <w:szCs w:val="32"/>
              </w:rPr>
              <w:fldChar w:fldCharType="end"/>
            </w:r>
          </w:hyperlink>
        </w:p>
        <w:p w:rsidR="00BB627A" w:rsidRDefault="00264ABE">
          <w:pPr>
            <w:pStyle w:val="20"/>
            <w:tabs>
              <w:tab w:val="right" w:leader="dot" w:pos="8296"/>
            </w:tabs>
            <w:rPr>
              <w:rFonts w:ascii="仿宋_GB2312" w:eastAsia="仿宋_GB2312" w:hAnsiTheme="minorHAnsi" w:cstheme="minorBidi"/>
              <w:sz w:val="32"/>
              <w:szCs w:val="32"/>
            </w:rPr>
          </w:pPr>
          <w:hyperlink w:anchor="_Toc132635992" w:history="1">
            <w:r>
              <w:rPr>
                <w:rStyle w:val="a8"/>
                <w:rFonts w:ascii="仿宋_GB2312" w:eastAsia="仿宋_GB2312" w:hint="eastAsia"/>
                <w:sz w:val="32"/>
                <w:szCs w:val="32"/>
              </w:rPr>
              <w:t>（一）评价得分情况</w:t>
            </w:r>
            <w:r>
              <w:rPr>
                <w:rFonts w:ascii="仿宋_GB2312" w:eastAsia="仿宋_GB2312" w:hint="eastAsia"/>
                <w:sz w:val="32"/>
                <w:szCs w:val="32"/>
              </w:rPr>
              <w:tab/>
            </w:r>
            <w:r>
              <w:rPr>
                <w:rFonts w:ascii="仿宋_GB2312" w:eastAsia="仿宋_GB2312" w:hint="eastAsia"/>
                <w:sz w:val="32"/>
                <w:szCs w:val="32"/>
              </w:rPr>
              <w:fldChar w:fldCharType="begin"/>
            </w:r>
            <w:r>
              <w:rPr>
                <w:rFonts w:ascii="仿宋_GB2312" w:eastAsia="仿宋_GB2312" w:hint="eastAsia"/>
                <w:sz w:val="32"/>
                <w:szCs w:val="32"/>
              </w:rPr>
              <w:instrText xml:space="preserve"> PAGEREF _</w:instrText>
            </w:r>
            <w:r>
              <w:rPr>
                <w:rFonts w:ascii="仿宋_GB2312" w:eastAsia="仿宋_GB2312" w:hint="eastAsia"/>
                <w:sz w:val="32"/>
                <w:szCs w:val="32"/>
              </w:rPr>
              <w:instrText xml:space="preserve">Toc132635992 \h </w:instrText>
            </w:r>
            <w:r>
              <w:rPr>
                <w:rFonts w:ascii="仿宋_GB2312" w:eastAsia="仿宋_GB2312" w:hint="eastAsia"/>
                <w:sz w:val="32"/>
                <w:szCs w:val="32"/>
              </w:rPr>
            </w:r>
            <w:r>
              <w:rPr>
                <w:rFonts w:ascii="仿宋_GB2312" w:eastAsia="仿宋_GB2312" w:hint="eastAsia"/>
                <w:sz w:val="32"/>
                <w:szCs w:val="32"/>
              </w:rPr>
              <w:fldChar w:fldCharType="separate"/>
            </w:r>
            <w:r>
              <w:rPr>
                <w:rFonts w:ascii="仿宋_GB2312" w:eastAsia="仿宋_GB2312" w:hint="eastAsia"/>
                <w:sz w:val="32"/>
                <w:szCs w:val="32"/>
              </w:rPr>
              <w:t>25</w:t>
            </w:r>
            <w:r>
              <w:rPr>
                <w:rFonts w:ascii="仿宋_GB2312" w:eastAsia="仿宋_GB2312" w:hint="eastAsia"/>
                <w:sz w:val="32"/>
                <w:szCs w:val="32"/>
              </w:rPr>
              <w:fldChar w:fldCharType="end"/>
            </w:r>
          </w:hyperlink>
        </w:p>
        <w:p w:rsidR="00BB627A" w:rsidRDefault="00264ABE">
          <w:pPr>
            <w:pStyle w:val="20"/>
            <w:tabs>
              <w:tab w:val="right" w:leader="dot" w:pos="8296"/>
            </w:tabs>
            <w:rPr>
              <w:rFonts w:ascii="仿宋_GB2312" w:eastAsia="仿宋_GB2312" w:hAnsiTheme="minorHAnsi" w:cstheme="minorBidi"/>
              <w:sz w:val="32"/>
              <w:szCs w:val="32"/>
            </w:rPr>
          </w:pPr>
          <w:hyperlink w:anchor="_Toc132635993" w:history="1">
            <w:r>
              <w:rPr>
                <w:rStyle w:val="a8"/>
                <w:rFonts w:ascii="仿宋_GB2312" w:eastAsia="仿宋_GB2312" w:hint="eastAsia"/>
                <w:sz w:val="32"/>
                <w:szCs w:val="32"/>
              </w:rPr>
              <w:t>（二）存在的问题及原因分析</w:t>
            </w:r>
            <w:r>
              <w:rPr>
                <w:rFonts w:ascii="仿宋_GB2312" w:eastAsia="仿宋_GB2312" w:hint="eastAsia"/>
                <w:sz w:val="32"/>
                <w:szCs w:val="32"/>
              </w:rPr>
              <w:tab/>
            </w:r>
            <w:r>
              <w:rPr>
                <w:rFonts w:ascii="仿宋_GB2312" w:eastAsia="仿宋_GB2312" w:hint="eastAsia"/>
                <w:sz w:val="32"/>
                <w:szCs w:val="32"/>
              </w:rPr>
              <w:fldChar w:fldCharType="begin"/>
            </w:r>
            <w:r>
              <w:rPr>
                <w:rFonts w:ascii="仿宋_GB2312" w:eastAsia="仿宋_GB2312" w:hint="eastAsia"/>
                <w:sz w:val="32"/>
                <w:szCs w:val="32"/>
              </w:rPr>
              <w:instrText xml:space="preserve"> PAGEREF _Toc132635993 \h </w:instrText>
            </w:r>
            <w:r>
              <w:rPr>
                <w:rFonts w:ascii="仿宋_GB2312" w:eastAsia="仿宋_GB2312" w:hint="eastAsia"/>
                <w:sz w:val="32"/>
                <w:szCs w:val="32"/>
              </w:rPr>
            </w:r>
            <w:r>
              <w:rPr>
                <w:rFonts w:ascii="仿宋_GB2312" w:eastAsia="仿宋_GB2312" w:hint="eastAsia"/>
                <w:sz w:val="32"/>
                <w:szCs w:val="32"/>
              </w:rPr>
              <w:fldChar w:fldCharType="separate"/>
            </w:r>
            <w:r>
              <w:rPr>
                <w:rFonts w:ascii="仿宋_GB2312" w:eastAsia="仿宋_GB2312" w:hint="eastAsia"/>
                <w:sz w:val="32"/>
                <w:szCs w:val="32"/>
              </w:rPr>
              <w:t>26</w:t>
            </w:r>
            <w:r>
              <w:rPr>
                <w:rFonts w:ascii="仿宋_GB2312" w:eastAsia="仿宋_GB2312" w:hint="eastAsia"/>
                <w:sz w:val="32"/>
                <w:szCs w:val="32"/>
              </w:rPr>
              <w:fldChar w:fldCharType="end"/>
            </w:r>
          </w:hyperlink>
        </w:p>
        <w:p w:rsidR="00BB627A" w:rsidRDefault="00264ABE">
          <w:pPr>
            <w:pStyle w:val="10"/>
            <w:tabs>
              <w:tab w:val="right" w:leader="dot" w:pos="8296"/>
            </w:tabs>
            <w:rPr>
              <w:rFonts w:ascii="仿宋_GB2312" w:eastAsia="仿宋_GB2312" w:hAnsiTheme="minorHAnsi" w:cstheme="minorBidi"/>
              <w:sz w:val="32"/>
              <w:szCs w:val="32"/>
            </w:rPr>
          </w:pPr>
          <w:hyperlink w:anchor="_Toc132635994" w:history="1">
            <w:r>
              <w:rPr>
                <w:rStyle w:val="a8"/>
                <w:rFonts w:ascii="仿宋_GB2312" w:eastAsia="仿宋_GB2312" w:hAnsi="黑体" w:cs="仿宋_GB2312" w:hint="eastAsia"/>
                <w:kern w:val="0"/>
                <w:sz w:val="32"/>
                <w:szCs w:val="32"/>
              </w:rPr>
              <w:t>六、措施建议</w:t>
            </w:r>
            <w:r>
              <w:rPr>
                <w:rStyle w:val="a8"/>
                <w:rFonts w:ascii="仿宋_GB2312" w:eastAsia="仿宋_GB2312" w:hAnsi="仿宋_GB2312" w:cs="仿宋_GB2312" w:hint="eastAsia"/>
                <w:kern w:val="0"/>
                <w:sz w:val="32"/>
                <w:szCs w:val="32"/>
              </w:rPr>
              <w:t>（整改措施、下一步工作举措）</w:t>
            </w:r>
            <w:r>
              <w:rPr>
                <w:rFonts w:ascii="仿宋_GB2312" w:eastAsia="仿宋_GB2312" w:hint="eastAsia"/>
                <w:sz w:val="32"/>
                <w:szCs w:val="32"/>
              </w:rPr>
              <w:tab/>
            </w:r>
            <w:r>
              <w:rPr>
                <w:rFonts w:ascii="仿宋_GB2312" w:eastAsia="仿宋_GB2312" w:hint="eastAsia"/>
                <w:sz w:val="32"/>
                <w:szCs w:val="32"/>
              </w:rPr>
              <w:fldChar w:fldCharType="begin"/>
            </w:r>
            <w:r>
              <w:rPr>
                <w:rFonts w:ascii="仿宋_GB2312" w:eastAsia="仿宋_GB2312" w:hint="eastAsia"/>
                <w:sz w:val="32"/>
                <w:szCs w:val="32"/>
              </w:rPr>
              <w:instrText xml:space="preserve"> PAGEREF _Toc132635994 \h </w:instrText>
            </w:r>
            <w:r>
              <w:rPr>
                <w:rFonts w:ascii="仿宋_GB2312" w:eastAsia="仿宋_GB2312" w:hint="eastAsia"/>
                <w:sz w:val="32"/>
                <w:szCs w:val="32"/>
              </w:rPr>
            </w:r>
            <w:r>
              <w:rPr>
                <w:rFonts w:ascii="仿宋_GB2312" w:eastAsia="仿宋_GB2312" w:hint="eastAsia"/>
                <w:sz w:val="32"/>
                <w:szCs w:val="32"/>
              </w:rPr>
              <w:fldChar w:fldCharType="separate"/>
            </w:r>
            <w:r>
              <w:rPr>
                <w:rFonts w:ascii="仿宋_GB2312" w:eastAsia="仿宋_GB2312" w:hint="eastAsia"/>
                <w:sz w:val="32"/>
                <w:szCs w:val="32"/>
              </w:rPr>
              <w:t>26</w:t>
            </w:r>
            <w:r>
              <w:rPr>
                <w:rFonts w:ascii="仿宋_GB2312" w:eastAsia="仿宋_GB2312" w:hint="eastAsia"/>
                <w:sz w:val="32"/>
                <w:szCs w:val="32"/>
              </w:rPr>
              <w:fldChar w:fldCharType="end"/>
            </w:r>
          </w:hyperlink>
        </w:p>
        <w:p w:rsidR="00BB627A" w:rsidRDefault="00BB627A">
          <w:pPr>
            <w:pStyle w:val="10"/>
            <w:tabs>
              <w:tab w:val="right" w:leader="dot" w:pos="8296"/>
            </w:tabs>
            <w:rPr>
              <w:rFonts w:asciiTheme="minorHAnsi" w:eastAsiaTheme="minorEastAsia" w:hAnsiTheme="minorHAnsi" w:cstheme="minorBidi"/>
              <w:szCs w:val="22"/>
            </w:rPr>
          </w:pPr>
        </w:p>
        <w:p w:rsidR="00BB627A" w:rsidRDefault="00264ABE">
          <w:pPr>
            <w:spacing w:line="360" w:lineRule="auto"/>
            <w:rPr>
              <w:rFonts w:ascii="Arial Unicode MS" w:eastAsia="Arial Unicode MS"/>
              <w:sz w:val="36"/>
              <w:szCs w:val="36"/>
            </w:rPr>
          </w:pPr>
          <w:r>
            <w:rPr>
              <w:rFonts w:ascii="仿宋_GB2312" w:eastAsia="仿宋_GB2312" w:hAnsi="仿宋_GB2312" w:cs="仿宋_GB2312" w:hint="eastAsia"/>
              <w:sz w:val="32"/>
              <w:szCs w:val="32"/>
            </w:rPr>
            <w:fldChar w:fldCharType="end"/>
          </w:r>
        </w:p>
      </w:sdtContent>
    </w:sdt>
    <w:p w:rsidR="00BB627A" w:rsidRDefault="00BB627A">
      <w:pPr>
        <w:spacing w:line="560" w:lineRule="exact"/>
        <w:jc w:val="center"/>
        <w:outlineLvl w:val="0"/>
        <w:rPr>
          <w:rFonts w:ascii="Arial Unicode MS" w:eastAsia="Arial Unicode MS"/>
          <w:sz w:val="36"/>
          <w:szCs w:val="36"/>
        </w:rPr>
      </w:pPr>
      <w:bookmarkStart w:id="0" w:name="_Toc8629"/>
    </w:p>
    <w:p w:rsidR="00BB627A" w:rsidRDefault="00BB627A">
      <w:pPr>
        <w:spacing w:line="560" w:lineRule="exact"/>
        <w:jc w:val="center"/>
        <w:outlineLvl w:val="0"/>
        <w:rPr>
          <w:rFonts w:ascii="Arial Unicode MS" w:eastAsia="Arial Unicode MS"/>
          <w:sz w:val="36"/>
          <w:szCs w:val="36"/>
        </w:rPr>
        <w:sectPr w:rsidR="00BB627A">
          <w:footerReference w:type="default" r:id="rId12"/>
          <w:pgSz w:w="11906" w:h="16838"/>
          <w:pgMar w:top="1440" w:right="1800" w:bottom="1440" w:left="1800" w:header="851" w:footer="992" w:gutter="0"/>
          <w:pgNumType w:fmt="numberInDash"/>
          <w:cols w:space="0"/>
          <w:docGrid w:type="lines" w:linePitch="319"/>
        </w:sectPr>
      </w:pPr>
    </w:p>
    <w:p w:rsidR="00BB627A" w:rsidRDefault="00264ABE">
      <w:pPr>
        <w:jc w:val="center"/>
        <w:rPr>
          <w:rFonts w:ascii="Arial Unicode MS" w:eastAsia="Arial Unicode MS"/>
          <w:sz w:val="36"/>
          <w:szCs w:val="36"/>
        </w:rPr>
      </w:pPr>
      <w:bookmarkStart w:id="1" w:name="_Toc4180"/>
      <w:bookmarkStart w:id="2" w:name="_Toc16254"/>
      <w:r>
        <w:rPr>
          <w:rFonts w:ascii="Arial Unicode MS" w:eastAsia="Arial Unicode MS" w:hint="eastAsia"/>
          <w:sz w:val="36"/>
          <w:szCs w:val="36"/>
        </w:rPr>
        <w:lastRenderedPageBreak/>
        <w:t>部门整体绩效评价报告</w:t>
      </w:r>
      <w:bookmarkEnd w:id="0"/>
      <w:bookmarkEnd w:id="1"/>
      <w:bookmarkEnd w:id="2"/>
    </w:p>
    <w:p w:rsidR="00BB627A" w:rsidRDefault="00BB627A">
      <w:pPr>
        <w:jc w:val="center"/>
        <w:rPr>
          <w:rFonts w:ascii="仿宋_GB2312"/>
          <w:szCs w:val="30"/>
        </w:rPr>
      </w:pPr>
    </w:p>
    <w:p w:rsidR="00BB627A" w:rsidRDefault="00264ABE">
      <w:pPr>
        <w:spacing w:line="360" w:lineRule="auto"/>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为全面实施预算绩效管理，切实增强部门支出责任和效率意识，提升财政资金使用效率和政府部门管理水平，依据《中共北京市委</w:t>
      </w:r>
      <w:r>
        <w:rPr>
          <w:rFonts w:ascii="仿宋_GB2312" w:eastAsia="仿宋_GB2312" w:hAnsi="仿宋_GB2312" w:cs="仿宋_GB2312" w:hint="eastAsia"/>
          <w:sz w:val="32"/>
          <w:szCs w:val="32"/>
        </w:rPr>
        <w:t xml:space="preserve"> </w:t>
      </w:r>
      <w:r>
        <w:rPr>
          <w:rFonts w:ascii="仿宋_GB2312" w:eastAsia="仿宋_GB2312" w:hAnsi="仿宋_GB2312" w:cs="仿宋_GB2312" w:hint="eastAsia"/>
          <w:sz w:val="32"/>
          <w:szCs w:val="32"/>
        </w:rPr>
        <w:t>北京市人民政府关于全面实施预算绩效管理的实施意见》（京发〔</w:t>
      </w:r>
      <w:r>
        <w:rPr>
          <w:rFonts w:ascii="仿宋_GB2312" w:eastAsia="仿宋_GB2312" w:hAnsi="仿宋_GB2312" w:cs="仿宋_GB2312" w:hint="eastAsia"/>
          <w:sz w:val="32"/>
          <w:szCs w:val="32"/>
        </w:rPr>
        <w:t>2019</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12</w:t>
      </w:r>
      <w:r>
        <w:rPr>
          <w:rFonts w:ascii="仿宋_GB2312" w:eastAsia="仿宋_GB2312" w:hAnsi="仿宋_GB2312" w:cs="仿宋_GB2312" w:hint="eastAsia"/>
          <w:sz w:val="32"/>
          <w:szCs w:val="32"/>
        </w:rPr>
        <w:t>号）、《北京市项目支出绩效评价管理办法》（</w:t>
      </w:r>
      <w:proofErr w:type="gramStart"/>
      <w:r>
        <w:rPr>
          <w:rFonts w:ascii="仿宋_GB2312" w:eastAsia="仿宋_GB2312" w:hAnsi="仿宋_GB2312" w:cs="仿宋_GB2312" w:hint="eastAsia"/>
          <w:sz w:val="32"/>
          <w:szCs w:val="32"/>
        </w:rPr>
        <w:t>京财绩效</w:t>
      </w:r>
      <w:proofErr w:type="gramEnd"/>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2020</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2146</w:t>
      </w:r>
      <w:r>
        <w:rPr>
          <w:rFonts w:ascii="仿宋_GB2312" w:eastAsia="仿宋_GB2312" w:hAnsi="仿宋_GB2312" w:cs="仿宋_GB2312" w:hint="eastAsia"/>
          <w:sz w:val="32"/>
          <w:szCs w:val="32"/>
        </w:rPr>
        <w:t>号）及《北京市财政局关于</w:t>
      </w:r>
      <w:r>
        <w:rPr>
          <w:rFonts w:ascii="仿宋_GB2312" w:eastAsia="仿宋_GB2312" w:hAnsi="仿宋_GB2312" w:cs="仿宋_GB2312" w:hint="eastAsia"/>
          <w:sz w:val="32"/>
          <w:szCs w:val="32"/>
        </w:rPr>
        <w:t>2025</w:t>
      </w:r>
      <w:r>
        <w:rPr>
          <w:rFonts w:ascii="仿宋_GB2312" w:eastAsia="仿宋_GB2312" w:hAnsi="仿宋_GB2312" w:cs="仿宋_GB2312" w:hint="eastAsia"/>
          <w:sz w:val="32"/>
          <w:szCs w:val="32"/>
        </w:rPr>
        <w:t>年预算绩效管理相关工作的通知》（</w:t>
      </w:r>
      <w:proofErr w:type="gramStart"/>
      <w:r>
        <w:rPr>
          <w:rFonts w:ascii="仿宋_GB2312" w:eastAsia="仿宋_GB2312" w:hAnsi="仿宋_GB2312" w:cs="仿宋_GB2312" w:hint="eastAsia"/>
          <w:sz w:val="32"/>
          <w:szCs w:val="32"/>
        </w:rPr>
        <w:t>京财绩效</w:t>
      </w:r>
      <w:proofErr w:type="gramEnd"/>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2025</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245</w:t>
      </w:r>
      <w:r>
        <w:rPr>
          <w:rFonts w:ascii="仿宋_GB2312" w:eastAsia="仿宋_GB2312" w:hAnsi="仿宋_GB2312" w:cs="仿宋_GB2312" w:hint="eastAsia"/>
          <w:sz w:val="32"/>
          <w:szCs w:val="32"/>
        </w:rPr>
        <w:t>号）等文件规定开展部门整体绩效评价，并形成本部门整体绩效评价报告。</w:t>
      </w:r>
    </w:p>
    <w:p w:rsidR="00BB627A" w:rsidRDefault="00264ABE">
      <w:pPr>
        <w:spacing w:line="360" w:lineRule="auto"/>
        <w:ind w:firstLineChars="200" w:firstLine="640"/>
        <w:outlineLvl w:val="0"/>
        <w:rPr>
          <w:rFonts w:ascii="黑体" w:eastAsia="黑体" w:hAnsi="黑体" w:cs="仿宋_GB2312"/>
          <w:color w:val="000000"/>
          <w:kern w:val="0"/>
          <w:sz w:val="32"/>
          <w:szCs w:val="32"/>
        </w:rPr>
      </w:pPr>
      <w:bookmarkStart w:id="3" w:name="_Toc132635978"/>
      <w:r>
        <w:rPr>
          <w:rFonts w:ascii="黑体" w:eastAsia="黑体" w:hAnsi="黑体" w:cs="仿宋_GB2312" w:hint="eastAsia"/>
          <w:color w:val="000000"/>
          <w:kern w:val="0"/>
          <w:sz w:val="32"/>
          <w:szCs w:val="32"/>
        </w:rPr>
        <w:t>一、部门概况</w:t>
      </w:r>
      <w:bookmarkEnd w:id="3"/>
    </w:p>
    <w:p w:rsidR="00BB627A" w:rsidRDefault="00264ABE">
      <w:pPr>
        <w:pStyle w:val="2"/>
        <w:spacing w:before="0" w:after="0" w:line="240" w:lineRule="auto"/>
        <w:ind w:firstLineChars="200" w:firstLine="641"/>
        <w:rPr>
          <w:rFonts w:ascii="仿宋_GB2312" w:eastAsia="仿宋_GB2312"/>
        </w:rPr>
      </w:pPr>
      <w:bookmarkStart w:id="4" w:name="_Toc132635979"/>
      <w:r>
        <w:rPr>
          <w:rFonts w:ascii="仿宋_GB2312" w:eastAsia="仿宋_GB2312" w:hint="eastAsia"/>
        </w:rPr>
        <w:t>（一）机构设置及职责工作任务情况</w:t>
      </w:r>
      <w:bookmarkEnd w:id="4"/>
    </w:p>
    <w:p w:rsidR="00BB627A" w:rsidRDefault="00264ABE">
      <w:pPr>
        <w:spacing w:line="360" w:lineRule="auto"/>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1.</w:t>
      </w:r>
      <w:r>
        <w:rPr>
          <w:rFonts w:ascii="仿宋_GB2312" w:eastAsia="仿宋_GB2312" w:hAnsi="仿宋_GB2312" w:cs="仿宋_GB2312" w:hint="eastAsia"/>
          <w:sz w:val="32"/>
          <w:szCs w:val="32"/>
        </w:rPr>
        <w:t>机构设置</w:t>
      </w:r>
    </w:p>
    <w:p w:rsidR="00BB627A" w:rsidRDefault="00264ABE">
      <w:pPr>
        <w:spacing w:line="360" w:lineRule="auto"/>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中国致公党北京市委员会</w:t>
      </w:r>
      <w:r>
        <w:rPr>
          <w:rFonts w:ascii="仿宋_GB2312" w:eastAsia="仿宋_GB2312" w:hAnsi="仿宋" w:hint="eastAsia"/>
          <w:sz w:val="32"/>
          <w:szCs w:val="32"/>
        </w:rPr>
        <w:t>（以下简称</w:t>
      </w:r>
      <w:r>
        <w:rPr>
          <w:rFonts w:ascii="仿宋_GB2312" w:eastAsia="仿宋_GB2312" w:hAnsi="仿宋" w:hint="eastAsia"/>
          <w:sz w:val="32"/>
          <w:szCs w:val="32"/>
        </w:rPr>
        <w:t xml:space="preserve"> </w:t>
      </w:r>
      <w:r>
        <w:rPr>
          <w:rFonts w:ascii="仿宋_GB2312" w:eastAsia="仿宋_GB2312" w:hAnsi="仿宋" w:hint="eastAsia"/>
          <w:sz w:val="32"/>
          <w:szCs w:val="32"/>
        </w:rPr>
        <w:t>“市委”）</w:t>
      </w:r>
      <w:r>
        <w:rPr>
          <w:rFonts w:ascii="仿宋_GB2312" w:eastAsia="仿宋_GB2312" w:hAnsi="仿宋_GB2312" w:cs="仿宋_GB2312" w:hint="eastAsia"/>
          <w:sz w:val="32"/>
          <w:szCs w:val="32"/>
        </w:rPr>
        <w:t>于</w:t>
      </w:r>
      <w:r>
        <w:rPr>
          <w:rFonts w:ascii="仿宋_GB2312" w:eastAsia="仿宋_GB2312" w:hAnsi="仿宋_GB2312" w:cs="仿宋_GB2312" w:hint="eastAsia"/>
          <w:sz w:val="32"/>
          <w:szCs w:val="32"/>
        </w:rPr>
        <w:t>1980</w:t>
      </w:r>
      <w:r>
        <w:rPr>
          <w:rFonts w:ascii="仿宋_GB2312" w:eastAsia="仿宋_GB2312" w:hAnsi="仿宋_GB2312" w:cs="仿宋_GB2312" w:hint="eastAsia"/>
          <w:sz w:val="32"/>
          <w:szCs w:val="32"/>
        </w:rPr>
        <w:t>年</w:t>
      </w:r>
      <w:r>
        <w:rPr>
          <w:rFonts w:ascii="仿宋_GB2312" w:eastAsia="仿宋_GB2312" w:hAnsi="仿宋_GB2312" w:cs="仿宋_GB2312" w:hint="eastAsia"/>
          <w:sz w:val="32"/>
          <w:szCs w:val="32"/>
        </w:rPr>
        <w:t>2</w:t>
      </w:r>
      <w:r>
        <w:rPr>
          <w:rFonts w:ascii="仿宋_GB2312" w:eastAsia="仿宋_GB2312" w:hAnsi="仿宋_GB2312" w:cs="仿宋_GB2312" w:hint="eastAsia"/>
          <w:sz w:val="32"/>
          <w:szCs w:val="32"/>
        </w:rPr>
        <w:t>月成立，</w:t>
      </w:r>
      <w:r>
        <w:rPr>
          <w:rFonts w:ascii="仿宋_GB2312" w:eastAsia="仿宋_GB2312" w:hAnsi="仿宋" w:hint="eastAsia"/>
          <w:sz w:val="32"/>
          <w:szCs w:val="32"/>
        </w:rPr>
        <w:t>市委</w:t>
      </w:r>
      <w:r>
        <w:rPr>
          <w:rFonts w:ascii="仿宋_GB2312" w:eastAsia="仿宋_GB2312" w:hAnsi="仿宋_GB2312" w:cs="仿宋_GB2312" w:hint="eastAsia"/>
          <w:sz w:val="32"/>
          <w:szCs w:val="32"/>
        </w:rPr>
        <w:t>下设</w:t>
      </w:r>
      <w:r>
        <w:rPr>
          <w:rFonts w:ascii="仿宋_GB2312" w:eastAsia="仿宋_GB2312" w:hAnsi="仿宋_GB2312" w:cs="仿宋_GB2312" w:hint="eastAsia"/>
          <w:sz w:val="32"/>
          <w:szCs w:val="32"/>
        </w:rPr>
        <w:t>5</w:t>
      </w:r>
      <w:r>
        <w:rPr>
          <w:rFonts w:ascii="仿宋_GB2312" w:eastAsia="仿宋_GB2312" w:hAnsi="仿宋_GB2312" w:cs="仿宋_GB2312" w:hint="eastAsia"/>
          <w:sz w:val="32"/>
          <w:szCs w:val="32"/>
        </w:rPr>
        <w:t>个职能部门：办公室、组织处、宣传处、调研处、社会服务与联络处；设一个参政议政领导小组，下设</w:t>
      </w:r>
      <w:r>
        <w:rPr>
          <w:rFonts w:ascii="仿宋_GB2312" w:eastAsia="仿宋_GB2312" w:hAnsi="仿宋_GB2312" w:cs="仿宋_GB2312" w:hint="eastAsia"/>
          <w:sz w:val="32"/>
          <w:szCs w:val="32"/>
        </w:rPr>
        <w:t>11</w:t>
      </w:r>
      <w:r>
        <w:rPr>
          <w:rFonts w:ascii="仿宋_GB2312" w:eastAsia="仿宋_GB2312" w:hAnsi="仿宋_GB2312" w:cs="仿宋_GB2312" w:hint="eastAsia"/>
          <w:sz w:val="32"/>
          <w:szCs w:val="32"/>
        </w:rPr>
        <w:t>个专门工作机构，分别是：经济委员会、科技委员会、教育委员会、文化委员会、医药委员会、法治建设委员会、资源环境与城市发展委员会、妇女工作委员会、</w:t>
      </w:r>
      <w:proofErr w:type="gramStart"/>
      <w:r>
        <w:rPr>
          <w:rFonts w:ascii="仿宋_GB2312" w:eastAsia="仿宋_GB2312" w:hAnsi="仿宋_GB2312" w:cs="仿宋_GB2312" w:hint="eastAsia"/>
          <w:sz w:val="32"/>
          <w:szCs w:val="32"/>
        </w:rPr>
        <w:t>侨海工作</w:t>
      </w:r>
      <w:proofErr w:type="gramEnd"/>
      <w:r>
        <w:rPr>
          <w:rFonts w:ascii="仿宋_GB2312" w:eastAsia="仿宋_GB2312" w:hAnsi="仿宋_GB2312" w:cs="仿宋_GB2312" w:hint="eastAsia"/>
          <w:sz w:val="32"/>
          <w:szCs w:val="32"/>
        </w:rPr>
        <w:t>委员会、社会服务与乡村振兴工作委员会、青年工作委员会。还设有理论研究工作委员会、北京致公志愿者协会、燕京文化专科学校和北京致公爱心专项基金。现已建立了朝</w:t>
      </w:r>
      <w:r>
        <w:rPr>
          <w:rFonts w:ascii="仿宋_GB2312" w:eastAsia="仿宋_GB2312" w:hAnsi="仿宋_GB2312" w:cs="仿宋_GB2312" w:hint="eastAsia"/>
          <w:sz w:val="32"/>
          <w:szCs w:val="32"/>
        </w:rPr>
        <w:lastRenderedPageBreak/>
        <w:t>阳、海淀、西城、东城</w:t>
      </w:r>
      <w:r>
        <w:rPr>
          <w:rFonts w:ascii="仿宋_GB2312" w:eastAsia="仿宋_GB2312" w:hAnsi="仿宋_GB2312" w:cs="仿宋_GB2312" w:hint="eastAsia"/>
          <w:sz w:val="32"/>
          <w:szCs w:val="32"/>
        </w:rPr>
        <w:t>4</w:t>
      </w:r>
      <w:r>
        <w:rPr>
          <w:rFonts w:ascii="仿宋_GB2312" w:eastAsia="仿宋_GB2312" w:hAnsi="仿宋_GB2312" w:cs="仿宋_GB2312" w:hint="eastAsia"/>
          <w:sz w:val="32"/>
          <w:szCs w:val="32"/>
        </w:rPr>
        <w:t>个区委，石景山、丰台、通州、昌平</w:t>
      </w:r>
      <w:r>
        <w:rPr>
          <w:rFonts w:ascii="仿宋_GB2312" w:eastAsia="仿宋_GB2312" w:hAnsi="仿宋_GB2312" w:cs="仿宋_GB2312" w:hint="eastAsia"/>
          <w:sz w:val="32"/>
          <w:szCs w:val="32"/>
        </w:rPr>
        <w:t>4</w:t>
      </w:r>
      <w:r>
        <w:rPr>
          <w:rFonts w:ascii="仿宋_GB2312" w:eastAsia="仿宋_GB2312" w:hAnsi="仿宋_GB2312" w:cs="仿宋_GB2312" w:hint="eastAsia"/>
          <w:sz w:val="32"/>
          <w:szCs w:val="32"/>
        </w:rPr>
        <w:t>个区工委，大兴</w:t>
      </w:r>
      <w:r>
        <w:rPr>
          <w:rFonts w:ascii="仿宋_GB2312" w:eastAsia="仿宋_GB2312" w:hAnsi="仿宋_GB2312" w:cs="仿宋_GB2312" w:hint="eastAsia"/>
          <w:sz w:val="32"/>
          <w:szCs w:val="32"/>
        </w:rPr>
        <w:t>1</w:t>
      </w:r>
      <w:r>
        <w:rPr>
          <w:rFonts w:ascii="仿宋_GB2312" w:eastAsia="仿宋_GB2312" w:hAnsi="仿宋_GB2312" w:cs="仿宋_GB2312" w:hint="eastAsia"/>
          <w:sz w:val="32"/>
          <w:szCs w:val="32"/>
        </w:rPr>
        <w:t>个</w:t>
      </w:r>
      <w:r>
        <w:rPr>
          <w:rFonts w:ascii="仿宋_GB2312" w:eastAsia="仿宋_GB2312" w:hAnsi="仿宋_GB2312" w:cs="仿宋_GB2312" w:hint="eastAsia"/>
          <w:sz w:val="32"/>
          <w:szCs w:val="32"/>
        </w:rPr>
        <w:t>总支部，</w:t>
      </w:r>
      <w:r>
        <w:rPr>
          <w:rFonts w:ascii="仿宋_GB2312" w:eastAsia="仿宋_GB2312" w:hAnsi="仿宋_GB2312" w:cs="仿宋_GB2312" w:hint="eastAsia"/>
          <w:sz w:val="32"/>
          <w:szCs w:val="32"/>
        </w:rPr>
        <w:t>1</w:t>
      </w:r>
      <w:r>
        <w:rPr>
          <w:rFonts w:ascii="仿宋_GB2312" w:eastAsia="仿宋_GB2312" w:hAnsi="仿宋_GB2312" w:cs="仿宋_GB2312" w:hint="eastAsia"/>
          <w:sz w:val="32"/>
          <w:szCs w:val="32"/>
        </w:rPr>
        <w:t>个市委直属总支部，门头沟、顺义、房山、怀柔、平谷、延庆</w:t>
      </w:r>
      <w:r>
        <w:rPr>
          <w:rFonts w:ascii="仿宋_GB2312" w:eastAsia="仿宋_GB2312" w:hAnsi="仿宋_GB2312" w:cs="仿宋_GB2312" w:hint="eastAsia"/>
          <w:sz w:val="32"/>
          <w:szCs w:val="32"/>
        </w:rPr>
        <w:t>6</w:t>
      </w:r>
      <w:r>
        <w:rPr>
          <w:rFonts w:ascii="仿宋_GB2312" w:eastAsia="仿宋_GB2312" w:hAnsi="仿宋_GB2312" w:cs="仿宋_GB2312" w:hint="eastAsia"/>
          <w:sz w:val="32"/>
          <w:szCs w:val="32"/>
        </w:rPr>
        <w:t>个区级支部。</w:t>
      </w:r>
    </w:p>
    <w:p w:rsidR="00BB627A" w:rsidRDefault="00264ABE">
      <w:pPr>
        <w:spacing w:line="360" w:lineRule="auto"/>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2.</w:t>
      </w:r>
      <w:r>
        <w:rPr>
          <w:rFonts w:ascii="仿宋_GB2312" w:eastAsia="仿宋_GB2312" w:hAnsi="仿宋_GB2312" w:cs="仿宋_GB2312" w:hint="eastAsia"/>
          <w:sz w:val="32"/>
          <w:szCs w:val="32"/>
        </w:rPr>
        <w:t>职能机构设置及岗位职责划分</w:t>
      </w:r>
    </w:p>
    <w:p w:rsidR="00BB627A" w:rsidRDefault="00264ABE">
      <w:pPr>
        <w:spacing w:line="360" w:lineRule="auto"/>
        <w:ind w:firstLineChars="200" w:firstLine="640"/>
        <w:rPr>
          <w:rFonts w:ascii="仿宋_GB2312" w:eastAsia="仿宋_GB2312" w:hAnsi="仿宋_GB2312" w:cs="仿宋_GB2312"/>
          <w:sz w:val="32"/>
          <w:szCs w:val="32"/>
        </w:rPr>
      </w:pPr>
      <w:r>
        <w:rPr>
          <w:rFonts w:ascii="仿宋_GB2312" w:eastAsia="仿宋_GB2312" w:hAnsi="仿宋_GB2312" w:cs="仿宋_GB2312"/>
          <w:sz w:val="32"/>
          <w:szCs w:val="32"/>
        </w:rPr>
        <w:t>合理设置内部职能机构，明确机构的职责权限，避免职能交叉、缺失或权责过于集中，形成各司其职、各负其责、相互制约、相互协调的工作机制。对内部各职能机构的职责进行科学合理</w:t>
      </w:r>
      <w:r>
        <w:rPr>
          <w:rFonts w:ascii="仿宋_GB2312" w:eastAsia="仿宋_GB2312" w:hAnsi="仿宋_GB2312" w:cs="仿宋_GB2312" w:hint="eastAsia"/>
          <w:sz w:val="32"/>
          <w:szCs w:val="32"/>
        </w:rPr>
        <w:t>地</w:t>
      </w:r>
      <w:r>
        <w:rPr>
          <w:rFonts w:ascii="仿宋_GB2312" w:eastAsia="仿宋_GB2312" w:hAnsi="仿宋_GB2312" w:cs="仿宋_GB2312"/>
          <w:sz w:val="32"/>
          <w:szCs w:val="32"/>
        </w:rPr>
        <w:t>分解，确定具体岗位的名称、职责和工作要求等，明确各个岗</w:t>
      </w:r>
      <w:r>
        <w:rPr>
          <w:rFonts w:ascii="仿宋_GB2312" w:eastAsia="仿宋_GB2312" w:hAnsi="仿宋_GB2312" w:cs="仿宋_GB2312"/>
          <w:sz w:val="32"/>
          <w:szCs w:val="32"/>
        </w:rPr>
        <w:t>位的职责权限和相互关系。</w:t>
      </w:r>
    </w:p>
    <w:p w:rsidR="00BB627A" w:rsidRDefault="00264ABE">
      <w:pPr>
        <w:spacing w:line="360" w:lineRule="auto"/>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办公室</w:t>
      </w:r>
      <w:r>
        <w:rPr>
          <w:rFonts w:ascii="仿宋_GB2312" w:eastAsia="仿宋_GB2312" w:hAnsi="仿宋_GB2312" w:cs="仿宋_GB2312"/>
          <w:sz w:val="32"/>
          <w:szCs w:val="32"/>
        </w:rPr>
        <w:t>是</w:t>
      </w:r>
      <w:r>
        <w:rPr>
          <w:rFonts w:ascii="仿宋_GB2312" w:eastAsia="仿宋_GB2312" w:hAnsi="仿宋_GB2312" w:cs="仿宋_GB2312" w:hint="eastAsia"/>
          <w:sz w:val="32"/>
          <w:szCs w:val="32"/>
        </w:rPr>
        <w:t>承担市委活动的服务保障及机关日常管理工作。即文件、会务、档案、组织人事、财务管理、后勤保障、资产管理、信访接待、安全保密、重要活动的组织协调、专委会等工作；组织市委大事记、年鉴的编纂；纪检监察工作。</w:t>
      </w:r>
    </w:p>
    <w:p w:rsidR="00BB627A" w:rsidRDefault="00264ABE">
      <w:pPr>
        <w:spacing w:line="360" w:lineRule="auto"/>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组织处承担市委组织建设、教育培训、党内监督等方面的职能。即组织建设、组织发展、组织系统信息管理、党员干部教育培训、后备干部队伍建设，并协助市委做好领导班子建设和市委监督委员会开展工作等；联系对应的专委会。</w:t>
      </w:r>
    </w:p>
    <w:p w:rsidR="00BB627A" w:rsidRDefault="00264ABE">
      <w:pPr>
        <w:spacing w:line="360" w:lineRule="auto"/>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宣传处承担党员队伍思想政治建设和市委机关宣传工作。即思想教育、新闻宣传、</w:t>
      </w:r>
      <w:r>
        <w:rPr>
          <w:rFonts w:ascii="仿宋_GB2312" w:eastAsia="仿宋_GB2312" w:hAnsi="仿宋_GB2312" w:cs="仿宋_GB2312" w:hint="eastAsia"/>
          <w:sz w:val="32"/>
          <w:szCs w:val="32"/>
        </w:rPr>
        <w:t>理论研究、史志编修等；联系对应的专委会。</w:t>
      </w:r>
    </w:p>
    <w:p w:rsidR="00BB627A" w:rsidRDefault="00264ABE">
      <w:pPr>
        <w:spacing w:line="360" w:lineRule="auto"/>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调研处承担市委参政议政工作的组织、协调和服务。即</w:t>
      </w:r>
      <w:r>
        <w:rPr>
          <w:rFonts w:ascii="仿宋_GB2312" w:eastAsia="仿宋_GB2312" w:hAnsi="仿宋_GB2312" w:cs="仿宋_GB2312" w:hint="eastAsia"/>
          <w:sz w:val="32"/>
          <w:szCs w:val="32"/>
        </w:rPr>
        <w:lastRenderedPageBreak/>
        <w:t>组织研究重点热点问题，提出相关政策建议；反映社情民意信息、党派提案和党派发言的组织管理、高层协商和议政会筹备等；联系各级人大代表、政协委员、特邀人员等；联系对应的专委会。</w:t>
      </w:r>
    </w:p>
    <w:p w:rsidR="00BB627A" w:rsidRDefault="00264ABE">
      <w:pPr>
        <w:spacing w:line="360" w:lineRule="auto"/>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社会服务与联络处承担市委社会服务、脱贫攻坚民主监督与海外联系方面的工作。即组织开展社会服务活动；接待海外来访团组和市委组团或参团出访出境；联系北京市“五侨”等相关单位；联系对应的专委会。</w:t>
      </w:r>
    </w:p>
    <w:p w:rsidR="00BB627A" w:rsidRDefault="00264ABE">
      <w:pPr>
        <w:pStyle w:val="2"/>
        <w:spacing w:before="0" w:after="0" w:line="240" w:lineRule="auto"/>
        <w:ind w:firstLineChars="200" w:firstLine="641"/>
        <w:rPr>
          <w:rFonts w:ascii="仿宋_GB2312" w:eastAsia="仿宋_GB2312"/>
        </w:rPr>
      </w:pPr>
      <w:bookmarkStart w:id="5" w:name="_Toc132635980"/>
      <w:r>
        <w:rPr>
          <w:rFonts w:ascii="仿宋_GB2312" w:eastAsia="仿宋_GB2312" w:hint="eastAsia"/>
        </w:rPr>
        <w:t>（二）部门整体绩效目标设立情况</w:t>
      </w:r>
      <w:bookmarkEnd w:id="5"/>
    </w:p>
    <w:p w:rsidR="00BB627A" w:rsidRDefault="00264ABE">
      <w:pPr>
        <w:spacing w:line="360" w:lineRule="auto"/>
        <w:ind w:firstLineChars="200" w:firstLine="640"/>
        <w:rPr>
          <w:rFonts w:ascii="仿宋_GB2312" w:eastAsia="仿宋_GB2312" w:hAnsiTheme="minorEastAsia" w:cs="宋体"/>
          <w:color w:val="000000"/>
          <w:kern w:val="0"/>
          <w:sz w:val="32"/>
          <w:szCs w:val="32"/>
        </w:rPr>
      </w:pPr>
      <w:r>
        <w:rPr>
          <w:rFonts w:ascii="仿宋_GB2312" w:eastAsia="仿宋_GB2312" w:hAnsi="仿宋_GB2312" w:cs="仿宋_GB2312" w:hint="eastAsia"/>
          <w:sz w:val="32"/>
          <w:szCs w:val="32"/>
        </w:rPr>
        <w:t>2024</w:t>
      </w:r>
      <w:r>
        <w:rPr>
          <w:rFonts w:ascii="仿宋_GB2312" w:eastAsia="仿宋_GB2312" w:hAnsi="仿宋_GB2312" w:cs="仿宋_GB2312" w:hint="eastAsia"/>
          <w:sz w:val="32"/>
          <w:szCs w:val="32"/>
        </w:rPr>
        <w:t>年度，</w:t>
      </w:r>
      <w:r>
        <w:rPr>
          <w:rFonts w:ascii="仿宋_GB2312" w:eastAsia="仿宋_GB2312" w:hAnsi="仿宋" w:hint="eastAsia"/>
          <w:sz w:val="32"/>
          <w:szCs w:val="32"/>
        </w:rPr>
        <w:t>市委</w:t>
      </w:r>
      <w:r>
        <w:rPr>
          <w:rFonts w:ascii="仿宋_GB2312" w:eastAsia="仿宋_GB2312" w:hAnsi="仿宋_GB2312" w:cs="仿宋_GB2312" w:hint="eastAsia"/>
          <w:sz w:val="32"/>
          <w:szCs w:val="32"/>
        </w:rPr>
        <w:t>结合北京市行业和专业领域的发展趋势根据实际工作内容，</w:t>
      </w:r>
      <w:r>
        <w:rPr>
          <w:rFonts w:ascii="仿宋_GB2312" w:eastAsia="仿宋_GB2312" w:hAnsiTheme="minorEastAsia" w:cs="宋体" w:hint="eastAsia"/>
          <w:color w:val="000000"/>
          <w:kern w:val="0"/>
          <w:sz w:val="32"/>
          <w:szCs w:val="32"/>
        </w:rPr>
        <w:t>按照预算管理系统中部门绩效目标格式填报了部门整体绩效目标表，设定了部门绩效目标和绩效指标。</w:t>
      </w:r>
    </w:p>
    <w:p w:rsidR="00BB627A" w:rsidRDefault="00264ABE">
      <w:pPr>
        <w:spacing w:line="360" w:lineRule="auto"/>
        <w:ind w:firstLineChars="200" w:firstLine="640"/>
        <w:rPr>
          <w:rFonts w:ascii="仿宋_GB2312" w:eastAsia="仿宋_GB2312" w:hAnsiTheme="minorEastAsia" w:cs="宋体"/>
          <w:color w:val="000000"/>
          <w:kern w:val="0"/>
          <w:sz w:val="32"/>
          <w:szCs w:val="32"/>
        </w:rPr>
      </w:pPr>
      <w:r>
        <w:rPr>
          <w:rFonts w:ascii="仿宋_GB2312" w:eastAsia="仿宋_GB2312" w:hAnsiTheme="minorEastAsia" w:cs="宋体" w:hint="eastAsia"/>
          <w:color w:val="000000"/>
          <w:kern w:val="0"/>
          <w:sz w:val="32"/>
          <w:szCs w:val="32"/>
        </w:rPr>
        <w:t>1.</w:t>
      </w:r>
      <w:r>
        <w:rPr>
          <w:rFonts w:ascii="仿宋_GB2312" w:eastAsia="仿宋_GB2312" w:hAnsiTheme="minorEastAsia" w:cs="宋体" w:hint="eastAsia"/>
          <w:color w:val="000000"/>
          <w:kern w:val="0"/>
          <w:sz w:val="32"/>
          <w:szCs w:val="32"/>
        </w:rPr>
        <w:t>部门绩效目标</w:t>
      </w:r>
    </w:p>
    <w:p w:rsidR="00BB627A" w:rsidRDefault="00264ABE">
      <w:pPr>
        <w:spacing w:line="360" w:lineRule="auto"/>
        <w:ind w:firstLineChars="200" w:firstLine="640"/>
        <w:rPr>
          <w:rFonts w:ascii="仿宋_GB2312" w:eastAsia="仿宋_GB2312" w:hAnsi="仿宋_GB2312" w:cs="仿宋_GB2312"/>
          <w:sz w:val="32"/>
          <w:szCs w:val="32"/>
          <w:lang w:bidi="ar"/>
        </w:rPr>
      </w:pPr>
      <w:r>
        <w:rPr>
          <w:rFonts w:ascii="仿宋_GB2312" w:eastAsia="仿宋_GB2312" w:hAnsi="仿宋_GB2312" w:cs="仿宋_GB2312" w:hint="eastAsia"/>
          <w:sz w:val="32"/>
          <w:szCs w:val="32"/>
          <w:lang w:bidi="ar"/>
        </w:rPr>
        <w:t>致公党北京市委深入学</w:t>
      </w:r>
      <w:proofErr w:type="gramStart"/>
      <w:r>
        <w:rPr>
          <w:rFonts w:ascii="仿宋_GB2312" w:eastAsia="仿宋_GB2312" w:hAnsi="仿宋_GB2312" w:cs="仿宋_GB2312" w:hint="eastAsia"/>
          <w:sz w:val="32"/>
          <w:szCs w:val="32"/>
          <w:lang w:bidi="ar"/>
        </w:rPr>
        <w:t>习习近</w:t>
      </w:r>
      <w:proofErr w:type="gramEnd"/>
      <w:r>
        <w:rPr>
          <w:rFonts w:ascii="仿宋_GB2312" w:eastAsia="仿宋_GB2312" w:hAnsi="仿宋_GB2312" w:cs="仿宋_GB2312" w:hint="eastAsia"/>
          <w:sz w:val="32"/>
          <w:szCs w:val="32"/>
          <w:lang w:bidi="ar"/>
        </w:rPr>
        <w:t>平新时代中国特色社会主义思想，坚持以习近平总书记关于多党合作事业发展的重要论述、加强和改进人民政协工作的重要思想和对北京工作的一系列重要讲话精神为指导，加强学习、坚定信念，夯实思想政治和组织基础，围绕首都中心工作，发挥特色、积极履职，努力开创各项工作新局面。</w:t>
      </w:r>
    </w:p>
    <w:p w:rsidR="00BB627A" w:rsidRDefault="00264ABE">
      <w:pPr>
        <w:spacing w:line="360" w:lineRule="auto"/>
        <w:ind w:firstLineChars="200" w:firstLine="640"/>
        <w:rPr>
          <w:rFonts w:ascii="仿宋_GB2312" w:eastAsia="仿宋_GB2312" w:hAnsiTheme="minorEastAsia" w:cs="宋体"/>
          <w:b/>
          <w:color w:val="000000"/>
          <w:kern w:val="0"/>
          <w:sz w:val="32"/>
          <w:szCs w:val="32"/>
        </w:rPr>
      </w:pPr>
      <w:r>
        <w:rPr>
          <w:rFonts w:ascii="仿宋_GB2312" w:eastAsia="仿宋_GB2312" w:hAnsiTheme="minorEastAsia" w:cs="宋体" w:hint="eastAsia"/>
          <w:color w:val="000000"/>
          <w:kern w:val="0"/>
          <w:sz w:val="32"/>
          <w:szCs w:val="32"/>
        </w:rPr>
        <w:t>2.</w:t>
      </w:r>
      <w:r>
        <w:rPr>
          <w:rFonts w:ascii="仿宋_GB2312" w:eastAsia="仿宋_GB2312" w:hAnsiTheme="minorEastAsia" w:cs="宋体" w:hint="eastAsia"/>
          <w:color w:val="000000"/>
          <w:kern w:val="0"/>
          <w:sz w:val="32"/>
          <w:szCs w:val="32"/>
        </w:rPr>
        <w:t>绩效指标</w:t>
      </w:r>
    </w:p>
    <w:p w:rsidR="00BB627A" w:rsidRDefault="00264ABE">
      <w:pPr>
        <w:spacing w:line="360" w:lineRule="auto"/>
        <w:ind w:firstLineChars="200" w:firstLine="640"/>
        <w:rPr>
          <w:rFonts w:ascii="仿宋_GB2312" w:eastAsia="仿宋_GB2312" w:hAnsi="仿宋_GB2312" w:cs="仿宋_GB2312"/>
          <w:sz w:val="32"/>
          <w:szCs w:val="32"/>
          <w:lang w:bidi="ar"/>
        </w:rPr>
      </w:pPr>
      <w:r>
        <w:rPr>
          <w:rFonts w:ascii="仿宋_GB2312" w:eastAsia="仿宋_GB2312" w:hAnsi="仿宋_GB2312" w:cs="仿宋_GB2312" w:hint="eastAsia"/>
          <w:sz w:val="32"/>
          <w:szCs w:val="32"/>
          <w:lang w:bidi="ar"/>
        </w:rPr>
        <w:lastRenderedPageBreak/>
        <w:t>2024</w:t>
      </w:r>
      <w:r>
        <w:rPr>
          <w:rFonts w:ascii="仿宋_GB2312" w:eastAsia="仿宋_GB2312" w:hAnsi="仿宋_GB2312" w:cs="仿宋_GB2312" w:hint="eastAsia"/>
          <w:sz w:val="32"/>
          <w:szCs w:val="32"/>
          <w:lang w:bidi="ar"/>
        </w:rPr>
        <w:t>年市委围绕部门职责，从党务、社会服务和海外</w:t>
      </w:r>
      <w:r>
        <w:rPr>
          <w:rFonts w:ascii="仿宋_GB2312" w:eastAsia="仿宋_GB2312" w:hAnsi="仿宋_GB2312" w:cs="仿宋_GB2312" w:hint="eastAsia"/>
          <w:sz w:val="32"/>
          <w:szCs w:val="32"/>
          <w:lang w:bidi="ar"/>
        </w:rPr>
        <w:t>联络、监督宣传教育、组织建设、提案调研等方面开展工作。</w:t>
      </w:r>
    </w:p>
    <w:p w:rsidR="00BB627A" w:rsidRDefault="00264ABE">
      <w:pPr>
        <w:spacing w:line="360" w:lineRule="auto"/>
        <w:ind w:firstLineChars="200" w:firstLine="640"/>
        <w:rPr>
          <w:rFonts w:ascii="仿宋_GB2312" w:eastAsia="仿宋_GB2312" w:hAnsi="仿宋_GB2312" w:cs="仿宋_GB2312"/>
          <w:sz w:val="32"/>
          <w:szCs w:val="32"/>
          <w:lang w:bidi="ar"/>
        </w:rPr>
      </w:pPr>
      <w:r>
        <w:rPr>
          <w:rFonts w:ascii="仿宋_GB2312" w:eastAsia="仿宋_GB2312" w:hAnsi="仿宋_GB2312" w:cs="仿宋_GB2312" w:hint="eastAsia"/>
          <w:sz w:val="32"/>
          <w:szCs w:val="32"/>
          <w:lang w:bidi="ar"/>
        </w:rPr>
        <w:t>（</w:t>
      </w:r>
      <w:r>
        <w:rPr>
          <w:rFonts w:ascii="仿宋_GB2312" w:eastAsia="仿宋_GB2312" w:hAnsi="仿宋_GB2312" w:cs="仿宋_GB2312" w:hint="eastAsia"/>
          <w:sz w:val="32"/>
          <w:szCs w:val="32"/>
          <w:lang w:bidi="ar"/>
        </w:rPr>
        <w:t>1</w:t>
      </w:r>
      <w:r>
        <w:rPr>
          <w:rFonts w:ascii="仿宋_GB2312" w:eastAsia="仿宋_GB2312" w:hAnsi="仿宋_GB2312" w:cs="仿宋_GB2312" w:hint="eastAsia"/>
          <w:sz w:val="32"/>
          <w:szCs w:val="32"/>
          <w:lang w:bidi="ar"/>
        </w:rPr>
        <w:t>）党务工作方面，坚持强化思想引领，不断提高政治站位</w:t>
      </w:r>
    </w:p>
    <w:p w:rsidR="00BB627A" w:rsidRDefault="00264ABE">
      <w:pPr>
        <w:spacing w:line="360" w:lineRule="auto"/>
        <w:ind w:firstLineChars="200" w:firstLine="640"/>
        <w:rPr>
          <w:rFonts w:ascii="仿宋_GB2312" w:eastAsia="仿宋_GB2312" w:hAnsi="仿宋_GB2312" w:cs="仿宋_GB2312"/>
          <w:sz w:val="32"/>
          <w:szCs w:val="32"/>
          <w:lang w:bidi="ar"/>
        </w:rPr>
      </w:pPr>
      <w:r>
        <w:rPr>
          <w:rFonts w:ascii="仿宋_GB2312" w:eastAsia="仿宋_GB2312" w:hAnsi="仿宋_GB2312" w:cs="仿宋_GB2312" w:hint="eastAsia"/>
          <w:sz w:val="32"/>
          <w:szCs w:val="32"/>
          <w:lang w:bidi="ar"/>
        </w:rPr>
        <w:t>坚持中国共产党领导，始终同中国共产党同心同德、团结奋斗，是多党合作的根本政治基础。始终不渝坚持中国共产党的领导，始终坚持以马克思主义中国化时代</w:t>
      </w:r>
      <w:proofErr w:type="gramStart"/>
      <w:r>
        <w:rPr>
          <w:rFonts w:ascii="仿宋_GB2312" w:eastAsia="仿宋_GB2312" w:hAnsi="仿宋_GB2312" w:cs="仿宋_GB2312" w:hint="eastAsia"/>
          <w:sz w:val="32"/>
          <w:szCs w:val="32"/>
          <w:lang w:bidi="ar"/>
        </w:rPr>
        <w:t>化创新</w:t>
      </w:r>
      <w:proofErr w:type="gramEnd"/>
      <w:r>
        <w:rPr>
          <w:rFonts w:ascii="仿宋_GB2312" w:eastAsia="仿宋_GB2312" w:hAnsi="仿宋_GB2312" w:cs="仿宋_GB2312" w:hint="eastAsia"/>
          <w:sz w:val="32"/>
          <w:szCs w:val="32"/>
          <w:lang w:bidi="ar"/>
        </w:rPr>
        <w:t>理论武装头脑、指导实践、推动工作，是我们民主党派永葆生机活力、不断发展和进步的重要经验和根本保障。一是深入学习贯彻习近平新时代中国特色社会主义思想。二是深化“凝心铸魂强根基、团结奋进新征程”主题教育并巩固成果，推动“学思想、强根基、重履职、建新功”形成</w:t>
      </w:r>
      <w:r>
        <w:rPr>
          <w:rFonts w:ascii="仿宋_GB2312" w:eastAsia="仿宋_GB2312" w:hAnsi="仿宋_GB2312" w:cs="仿宋_GB2312" w:hint="eastAsia"/>
          <w:sz w:val="32"/>
          <w:szCs w:val="32"/>
          <w:lang w:bidi="ar"/>
        </w:rPr>
        <w:t>生动实践。</w:t>
      </w:r>
    </w:p>
    <w:p w:rsidR="00BB627A" w:rsidRDefault="00264ABE">
      <w:pPr>
        <w:spacing w:line="560" w:lineRule="exact"/>
        <w:ind w:firstLineChars="200" w:firstLine="640"/>
        <w:rPr>
          <w:rFonts w:ascii="楷体_GB2312" w:eastAsia="楷体_GB2312"/>
          <w:sz w:val="32"/>
          <w:szCs w:val="32"/>
        </w:rPr>
      </w:pPr>
      <w:r>
        <w:rPr>
          <w:rFonts w:ascii="仿宋_GB2312" w:eastAsia="仿宋_GB2312" w:hAnsi="仿宋_GB2312" w:cs="仿宋_GB2312" w:hint="eastAsia"/>
          <w:sz w:val="32"/>
          <w:szCs w:val="32"/>
          <w:lang w:bidi="ar"/>
        </w:rPr>
        <w:t>（</w:t>
      </w:r>
      <w:r>
        <w:rPr>
          <w:rFonts w:ascii="仿宋_GB2312" w:eastAsia="仿宋_GB2312" w:hAnsi="仿宋_GB2312" w:cs="仿宋_GB2312" w:hint="eastAsia"/>
          <w:sz w:val="32"/>
          <w:szCs w:val="32"/>
          <w:lang w:bidi="ar"/>
        </w:rPr>
        <w:t>2</w:t>
      </w:r>
      <w:r>
        <w:rPr>
          <w:rFonts w:ascii="仿宋_GB2312" w:eastAsia="仿宋_GB2312" w:hAnsi="仿宋_GB2312" w:cs="仿宋_GB2312" w:hint="eastAsia"/>
          <w:sz w:val="32"/>
          <w:szCs w:val="32"/>
          <w:lang w:bidi="ar"/>
        </w:rPr>
        <w:t>）</w:t>
      </w:r>
      <w:proofErr w:type="gramStart"/>
      <w:r>
        <w:rPr>
          <w:rFonts w:ascii="仿宋_GB2312" w:eastAsia="仿宋_GB2312" w:hAnsi="仿宋_GB2312" w:cs="仿宋_GB2312" w:hint="eastAsia"/>
          <w:sz w:val="32"/>
          <w:szCs w:val="32"/>
          <w:lang w:bidi="ar"/>
        </w:rPr>
        <w:t>社服海联</w:t>
      </w:r>
      <w:proofErr w:type="gramEnd"/>
      <w:r>
        <w:rPr>
          <w:rFonts w:ascii="仿宋_GB2312" w:eastAsia="仿宋_GB2312" w:hAnsi="仿宋_GB2312" w:cs="仿宋_GB2312" w:hint="eastAsia"/>
          <w:sz w:val="32"/>
          <w:szCs w:val="32"/>
          <w:lang w:bidi="ar"/>
        </w:rPr>
        <w:t>方面，</w:t>
      </w:r>
      <w:r>
        <w:rPr>
          <w:rFonts w:ascii="楷体_GB2312" w:eastAsia="楷体_GB2312" w:hint="eastAsia"/>
          <w:sz w:val="32"/>
          <w:szCs w:val="32"/>
        </w:rPr>
        <w:t>坚持守正创新，不断做好社会服务、海外联络工作</w:t>
      </w:r>
    </w:p>
    <w:p w:rsidR="00BB627A" w:rsidRDefault="00264ABE">
      <w:pPr>
        <w:spacing w:line="560" w:lineRule="exact"/>
        <w:ind w:firstLineChars="200" w:firstLine="641"/>
        <w:rPr>
          <w:rFonts w:ascii="仿宋_GB2312" w:eastAsia="仿宋_GB2312" w:hAnsi="仿宋_GB2312" w:cs="仿宋_GB2312"/>
          <w:sz w:val="32"/>
          <w:szCs w:val="32"/>
          <w:lang w:bidi="ar"/>
        </w:rPr>
      </w:pPr>
      <w:r>
        <w:rPr>
          <w:rFonts w:ascii="仿宋_GB2312" w:eastAsia="仿宋_GB2312" w:hint="eastAsia"/>
          <w:b/>
          <w:bCs/>
          <w:sz w:val="32"/>
          <w:szCs w:val="32"/>
        </w:rPr>
        <w:t>社会服务</w:t>
      </w:r>
      <w:r>
        <w:rPr>
          <w:rFonts w:ascii="仿宋_GB2312" w:eastAsia="仿宋_GB2312" w:hint="eastAsia"/>
          <w:sz w:val="32"/>
          <w:szCs w:val="32"/>
        </w:rPr>
        <w:t>是党派成员发挥个人所长直接服务民生的重要实践，同时也是认识社会自我教育的重要实践。一是落实致公党中央要求，整合教育、医疗等领域资源，助力“地域</w:t>
      </w:r>
      <w:r>
        <w:rPr>
          <w:rFonts w:ascii="仿宋_GB2312" w:eastAsia="仿宋_GB2312" w:hint="eastAsia"/>
          <w:sz w:val="32"/>
          <w:szCs w:val="32"/>
        </w:rPr>
        <w:t>+</w:t>
      </w:r>
      <w:r>
        <w:rPr>
          <w:rFonts w:ascii="仿宋_GB2312" w:eastAsia="仿宋_GB2312" w:hint="eastAsia"/>
          <w:sz w:val="32"/>
          <w:szCs w:val="32"/>
        </w:rPr>
        <w:t>领域”组团式帮扶毕节市七星关区发展。二是按照中共北京市委部署，扎实推进“</w:t>
      </w:r>
      <w:r>
        <w:rPr>
          <w:rFonts w:ascii="仿宋_GB2312" w:eastAsia="仿宋_GB2312" w:hint="eastAsia"/>
          <w:sz w:val="32"/>
          <w:szCs w:val="32"/>
        </w:rPr>
        <w:t>8+1</w:t>
      </w:r>
      <w:r>
        <w:rPr>
          <w:rFonts w:ascii="仿宋_GB2312" w:eastAsia="仿宋_GB2312" w:hint="eastAsia"/>
          <w:sz w:val="32"/>
          <w:szCs w:val="32"/>
        </w:rPr>
        <w:t>”行动新一轮帮扶项目，以乡村产业发展为切口助力</w:t>
      </w:r>
      <w:proofErr w:type="gramStart"/>
      <w:r>
        <w:rPr>
          <w:rFonts w:ascii="仿宋_GB2312" w:eastAsia="仿宋_GB2312" w:hint="eastAsia"/>
          <w:sz w:val="32"/>
          <w:szCs w:val="32"/>
        </w:rPr>
        <w:t>平谷区</w:t>
      </w:r>
      <w:proofErr w:type="gramEnd"/>
      <w:r>
        <w:rPr>
          <w:rFonts w:ascii="仿宋_GB2312" w:eastAsia="仿宋_GB2312" w:hint="eastAsia"/>
          <w:sz w:val="32"/>
          <w:szCs w:val="32"/>
        </w:rPr>
        <w:t>推进农业中关村建设。三是在市区各类社会服务中持续提出有价值的社情民意和建言专报。</w:t>
      </w:r>
      <w:r>
        <w:rPr>
          <w:rFonts w:ascii="仿宋_GB2312" w:eastAsia="仿宋_GB2312" w:hint="eastAsia"/>
          <w:b/>
          <w:bCs/>
          <w:sz w:val="32"/>
          <w:szCs w:val="32"/>
        </w:rPr>
        <w:t>海外联络</w:t>
      </w:r>
      <w:r>
        <w:rPr>
          <w:rFonts w:ascii="仿宋_GB2312" w:eastAsia="仿宋_GB2312" w:hint="eastAsia"/>
          <w:sz w:val="32"/>
          <w:szCs w:val="32"/>
        </w:rPr>
        <w:t>是致公党独具特色的职能。一是继续</w:t>
      </w:r>
      <w:proofErr w:type="gramStart"/>
      <w:r>
        <w:rPr>
          <w:rFonts w:ascii="仿宋_GB2312" w:eastAsia="仿宋_GB2312" w:hint="eastAsia"/>
          <w:sz w:val="32"/>
          <w:szCs w:val="32"/>
        </w:rPr>
        <w:t>立足侨海特色</w:t>
      </w:r>
      <w:proofErr w:type="gramEnd"/>
      <w:r>
        <w:rPr>
          <w:rFonts w:ascii="仿宋_GB2312" w:eastAsia="仿宋_GB2312" w:hint="eastAsia"/>
          <w:sz w:val="32"/>
          <w:szCs w:val="32"/>
        </w:rPr>
        <w:t>，深化与侨团交流合作</w:t>
      </w:r>
      <w:r>
        <w:rPr>
          <w:rFonts w:ascii="仿宋_GB2312" w:eastAsia="仿宋_GB2312" w:hint="eastAsia"/>
          <w:sz w:val="32"/>
          <w:szCs w:val="32"/>
        </w:rPr>
        <w:t>，加强与华侨、港澳台同胞的联系。二</w:t>
      </w:r>
      <w:r>
        <w:rPr>
          <w:rFonts w:ascii="仿宋_GB2312" w:eastAsia="仿宋_GB2312" w:hint="eastAsia"/>
          <w:sz w:val="32"/>
          <w:szCs w:val="32"/>
        </w:rPr>
        <w:lastRenderedPageBreak/>
        <w:t>是举办“侨海同心</w:t>
      </w:r>
      <w:r>
        <w:rPr>
          <w:rFonts w:ascii="仿宋_GB2312" w:eastAsia="仿宋_GB2312" w:hint="eastAsia"/>
          <w:sz w:val="32"/>
          <w:szCs w:val="32"/>
        </w:rPr>
        <w:t xml:space="preserve"> </w:t>
      </w:r>
      <w:r>
        <w:rPr>
          <w:rFonts w:ascii="仿宋_GB2312" w:eastAsia="仿宋_GB2312" w:hint="eastAsia"/>
          <w:sz w:val="32"/>
          <w:szCs w:val="32"/>
        </w:rPr>
        <w:t>聚力筑梦”第八届“一带一路”交流会。三是为海外侨胞提供医疗健康线</w:t>
      </w:r>
      <w:proofErr w:type="gramStart"/>
      <w:r>
        <w:rPr>
          <w:rFonts w:ascii="仿宋_GB2312" w:eastAsia="仿宋_GB2312" w:hint="eastAsia"/>
          <w:sz w:val="32"/>
          <w:szCs w:val="32"/>
        </w:rPr>
        <w:t>上咨询</w:t>
      </w:r>
      <w:proofErr w:type="gramEnd"/>
      <w:r>
        <w:rPr>
          <w:rFonts w:ascii="仿宋_GB2312" w:eastAsia="仿宋_GB2312" w:hint="eastAsia"/>
          <w:sz w:val="32"/>
          <w:szCs w:val="32"/>
        </w:rPr>
        <w:t>服务，与海外华文学校、侨团等联合开展面向华裔青少年的文化交流活动。四是及时反映所联系的华人华侨所思所盼，特别是关注青年海</w:t>
      </w:r>
      <w:proofErr w:type="gramStart"/>
      <w:r>
        <w:rPr>
          <w:rFonts w:ascii="仿宋_GB2312" w:eastAsia="仿宋_GB2312" w:hint="eastAsia"/>
          <w:sz w:val="32"/>
          <w:szCs w:val="32"/>
        </w:rPr>
        <w:t>归人才</w:t>
      </w:r>
      <w:proofErr w:type="gramEnd"/>
      <w:r>
        <w:rPr>
          <w:rFonts w:ascii="仿宋_GB2312" w:eastAsia="仿宋_GB2312" w:hint="eastAsia"/>
          <w:sz w:val="32"/>
          <w:szCs w:val="32"/>
        </w:rPr>
        <w:t>的成长需求，提出政策建议。</w:t>
      </w:r>
    </w:p>
    <w:p w:rsidR="00BB627A" w:rsidRDefault="00264ABE">
      <w:pPr>
        <w:spacing w:line="360" w:lineRule="auto"/>
        <w:ind w:firstLineChars="200" w:firstLine="640"/>
        <w:rPr>
          <w:rFonts w:ascii="仿宋_GB2312" w:eastAsia="仿宋_GB2312" w:hAnsi="仿宋_GB2312" w:cs="仿宋_GB2312"/>
          <w:sz w:val="32"/>
          <w:szCs w:val="32"/>
          <w:lang w:bidi="ar"/>
        </w:rPr>
      </w:pPr>
      <w:r>
        <w:rPr>
          <w:rFonts w:ascii="仿宋_GB2312" w:eastAsia="仿宋_GB2312" w:hAnsi="仿宋_GB2312" w:cs="仿宋_GB2312" w:hint="eastAsia"/>
          <w:sz w:val="32"/>
          <w:szCs w:val="32"/>
          <w:lang w:bidi="ar"/>
        </w:rPr>
        <w:t>（</w:t>
      </w:r>
      <w:r>
        <w:rPr>
          <w:rFonts w:ascii="仿宋_GB2312" w:eastAsia="仿宋_GB2312" w:hAnsi="仿宋_GB2312" w:cs="仿宋_GB2312" w:hint="eastAsia"/>
          <w:sz w:val="32"/>
          <w:szCs w:val="32"/>
          <w:lang w:bidi="ar"/>
        </w:rPr>
        <w:t>3</w:t>
      </w:r>
      <w:r>
        <w:rPr>
          <w:rFonts w:ascii="仿宋_GB2312" w:eastAsia="仿宋_GB2312" w:hAnsi="仿宋_GB2312" w:cs="仿宋_GB2312" w:hint="eastAsia"/>
          <w:sz w:val="32"/>
          <w:szCs w:val="32"/>
          <w:lang w:bidi="ar"/>
        </w:rPr>
        <w:t>）监督宣传教育方面，重点推进党内监督和警示教育。</w:t>
      </w:r>
    </w:p>
    <w:p w:rsidR="00BB627A" w:rsidRDefault="00264ABE">
      <w:pPr>
        <w:spacing w:line="360" w:lineRule="auto"/>
        <w:ind w:firstLineChars="200" w:firstLine="640"/>
        <w:rPr>
          <w:rFonts w:ascii="仿宋_GB2312" w:eastAsia="仿宋_GB2312" w:hAnsi="仿宋_GB2312" w:cs="仿宋_GB2312"/>
          <w:sz w:val="32"/>
          <w:szCs w:val="32"/>
          <w:lang w:bidi="ar"/>
        </w:rPr>
      </w:pPr>
      <w:r>
        <w:rPr>
          <w:rFonts w:ascii="仿宋_GB2312" w:eastAsia="仿宋_GB2312" w:hAnsi="仿宋_GB2312" w:cs="仿宋_GB2312" w:hint="eastAsia"/>
          <w:sz w:val="32"/>
          <w:szCs w:val="32"/>
          <w:lang w:bidi="ar"/>
        </w:rPr>
        <w:t>一是继续深化“四个重点”、“四个拓展”，做好日常监督。继续推进有关区组织内部监督委员会的成立工作。二是总结专项民主监督工作经验，</w:t>
      </w:r>
      <w:r>
        <w:rPr>
          <w:rFonts w:ascii="仿宋_GB2312" w:eastAsia="仿宋_GB2312" w:hAnsi="仿宋_GB2312" w:cs="仿宋_GB2312" w:hint="eastAsia"/>
          <w:sz w:val="32"/>
          <w:szCs w:val="32"/>
          <w:lang w:bidi="ar"/>
        </w:rPr>
        <w:t>做好新一轮专项民主监督工作。三是积极开展庆祝新中国成立</w:t>
      </w:r>
      <w:r>
        <w:rPr>
          <w:rFonts w:ascii="仿宋_GB2312" w:eastAsia="仿宋_GB2312" w:hAnsi="仿宋_GB2312" w:cs="仿宋_GB2312" w:hint="eastAsia"/>
          <w:sz w:val="32"/>
          <w:szCs w:val="32"/>
          <w:lang w:bidi="ar"/>
        </w:rPr>
        <w:t>75</w:t>
      </w:r>
      <w:r>
        <w:rPr>
          <w:rFonts w:ascii="仿宋_GB2312" w:eastAsia="仿宋_GB2312" w:hAnsi="仿宋_GB2312" w:cs="仿宋_GB2312" w:hint="eastAsia"/>
          <w:sz w:val="32"/>
          <w:szCs w:val="32"/>
          <w:lang w:bidi="ar"/>
        </w:rPr>
        <w:t>周年活动、开展致公党成立</w:t>
      </w:r>
      <w:r>
        <w:rPr>
          <w:rFonts w:ascii="仿宋_GB2312" w:eastAsia="仿宋_GB2312" w:hAnsi="仿宋_GB2312" w:cs="仿宋_GB2312" w:hint="eastAsia"/>
          <w:sz w:val="32"/>
          <w:szCs w:val="32"/>
          <w:lang w:bidi="ar"/>
        </w:rPr>
        <w:t>100</w:t>
      </w:r>
      <w:r>
        <w:rPr>
          <w:rFonts w:ascii="仿宋_GB2312" w:eastAsia="仿宋_GB2312" w:hAnsi="仿宋_GB2312" w:cs="仿宋_GB2312" w:hint="eastAsia"/>
          <w:sz w:val="32"/>
          <w:szCs w:val="32"/>
          <w:lang w:bidi="ar"/>
        </w:rPr>
        <w:t>周年纪念相关筹备工作，用好宣传阵地，提升宣传效果，提高思想政治工作精细化水平，进一步凝聚思想共识，不断增进对中国共产党领导和中国特色社会主义的政治认同、思想认同、理论认同、情感认同。</w:t>
      </w:r>
    </w:p>
    <w:p w:rsidR="00BB627A" w:rsidRDefault="00264ABE">
      <w:pPr>
        <w:spacing w:line="360" w:lineRule="auto"/>
        <w:ind w:firstLineChars="200" w:firstLine="640"/>
        <w:rPr>
          <w:rFonts w:ascii="仿宋_GB2312" w:eastAsia="仿宋_GB2312" w:hAnsi="仿宋_GB2312" w:cs="仿宋_GB2312"/>
          <w:sz w:val="32"/>
          <w:szCs w:val="32"/>
          <w:lang w:bidi="ar"/>
        </w:rPr>
      </w:pPr>
      <w:r>
        <w:rPr>
          <w:rFonts w:ascii="仿宋_GB2312" w:eastAsia="仿宋_GB2312" w:hAnsi="仿宋_GB2312" w:cs="仿宋_GB2312" w:hint="eastAsia"/>
          <w:sz w:val="32"/>
          <w:szCs w:val="32"/>
          <w:lang w:bidi="ar"/>
        </w:rPr>
        <w:t>（</w:t>
      </w:r>
      <w:r>
        <w:rPr>
          <w:rFonts w:ascii="仿宋_GB2312" w:eastAsia="仿宋_GB2312" w:hAnsi="仿宋_GB2312" w:cs="仿宋_GB2312" w:hint="eastAsia"/>
          <w:sz w:val="32"/>
          <w:szCs w:val="32"/>
          <w:lang w:bidi="ar"/>
        </w:rPr>
        <w:t>4</w:t>
      </w:r>
      <w:r>
        <w:rPr>
          <w:rFonts w:ascii="仿宋_GB2312" w:eastAsia="仿宋_GB2312" w:hAnsi="仿宋_GB2312" w:cs="仿宋_GB2312" w:hint="eastAsia"/>
          <w:sz w:val="32"/>
          <w:szCs w:val="32"/>
          <w:lang w:bidi="ar"/>
        </w:rPr>
        <w:t>）组织建设方面，坚持注重强基固本，不断推进组织建设</w:t>
      </w:r>
    </w:p>
    <w:p w:rsidR="00BB627A" w:rsidRDefault="00264ABE">
      <w:pPr>
        <w:spacing w:line="360" w:lineRule="auto"/>
        <w:ind w:firstLineChars="200" w:firstLine="640"/>
        <w:rPr>
          <w:rFonts w:ascii="仿宋_GB2312" w:eastAsia="仿宋_GB2312" w:hAnsi="仿宋_GB2312" w:cs="仿宋_GB2312"/>
          <w:sz w:val="32"/>
          <w:szCs w:val="32"/>
          <w:lang w:bidi="ar"/>
        </w:rPr>
      </w:pPr>
      <w:r>
        <w:rPr>
          <w:rFonts w:ascii="仿宋_GB2312" w:eastAsia="仿宋_GB2312" w:hAnsi="仿宋_GB2312" w:cs="仿宋_GB2312" w:hint="eastAsia"/>
          <w:sz w:val="32"/>
          <w:szCs w:val="32"/>
          <w:lang w:bidi="ar"/>
        </w:rPr>
        <w:t>组织建设是自身建设的基础，是履</w:t>
      </w:r>
      <w:r>
        <w:rPr>
          <w:rFonts w:ascii="仿宋_GB2312" w:eastAsia="仿宋_GB2312" w:hAnsi="仿宋_GB2312" w:cs="仿宋_GB2312" w:hint="eastAsia"/>
          <w:sz w:val="32"/>
          <w:szCs w:val="32"/>
          <w:lang w:bidi="ar"/>
        </w:rPr>
        <w:t>行参政党职能的重要前提。一是认真</w:t>
      </w:r>
      <w:r>
        <w:rPr>
          <w:rFonts w:ascii="仿宋_GB2312" w:eastAsia="仿宋_GB2312" w:hAnsi="仿宋_GB2312" w:cs="仿宋_GB2312" w:hint="eastAsia"/>
          <w:sz w:val="32"/>
          <w:szCs w:val="32"/>
          <w:lang w:bidi="ar"/>
        </w:rPr>
        <w:t>加强领导班子建设。二是推进基层组织建设。</w:t>
      </w:r>
      <w:r>
        <w:rPr>
          <w:rFonts w:ascii="仿宋_GB2312" w:eastAsia="仿宋_GB2312" w:hAnsi="仿宋_GB2312" w:cs="仿宋_GB2312" w:hint="eastAsia"/>
          <w:sz w:val="32"/>
          <w:szCs w:val="32"/>
          <w:lang w:bidi="ar"/>
        </w:rPr>
        <w:t>三是加强专委会建设，进一步提高专</w:t>
      </w:r>
      <w:proofErr w:type="gramStart"/>
      <w:r>
        <w:rPr>
          <w:rFonts w:ascii="仿宋_GB2312" w:eastAsia="仿宋_GB2312" w:hAnsi="仿宋_GB2312" w:cs="仿宋_GB2312" w:hint="eastAsia"/>
          <w:sz w:val="32"/>
          <w:szCs w:val="32"/>
          <w:lang w:bidi="ar"/>
        </w:rPr>
        <w:t>委会履职能</w:t>
      </w:r>
      <w:proofErr w:type="gramEnd"/>
      <w:r>
        <w:rPr>
          <w:rFonts w:ascii="仿宋_GB2312" w:eastAsia="仿宋_GB2312" w:hAnsi="仿宋_GB2312" w:cs="仿宋_GB2312" w:hint="eastAsia"/>
          <w:sz w:val="32"/>
          <w:szCs w:val="32"/>
          <w:lang w:bidi="ar"/>
        </w:rPr>
        <w:t>力。四是持续深化政治机关建设</w:t>
      </w:r>
      <w:r>
        <w:rPr>
          <w:rFonts w:ascii="仿宋_GB2312" w:eastAsia="仿宋_GB2312" w:hAnsi="仿宋_GB2312" w:cs="仿宋_GB2312" w:hint="eastAsia"/>
          <w:sz w:val="32"/>
          <w:szCs w:val="32"/>
          <w:lang w:bidi="ar"/>
        </w:rPr>
        <w:t>。五是坚持深化“人才兴党”，扎实推进高素质人才队伍</w:t>
      </w:r>
      <w:r>
        <w:rPr>
          <w:rFonts w:ascii="仿宋_GB2312" w:eastAsia="仿宋_GB2312" w:hAnsi="仿宋_GB2312" w:cs="仿宋_GB2312" w:hint="eastAsia"/>
          <w:sz w:val="32"/>
          <w:szCs w:val="32"/>
          <w:lang w:bidi="ar"/>
        </w:rPr>
        <w:t>建设</w:t>
      </w:r>
      <w:r>
        <w:rPr>
          <w:rFonts w:ascii="仿宋_GB2312" w:eastAsia="仿宋_GB2312" w:hAnsi="仿宋_GB2312" w:cs="仿宋_GB2312" w:hint="eastAsia"/>
          <w:sz w:val="32"/>
          <w:szCs w:val="32"/>
          <w:lang w:bidi="ar"/>
        </w:rPr>
        <w:t>。</w:t>
      </w:r>
    </w:p>
    <w:p w:rsidR="00BB627A" w:rsidRDefault="00264ABE" w:rsidP="00B32D3A">
      <w:pPr>
        <w:spacing w:line="360" w:lineRule="auto"/>
        <w:ind w:firstLineChars="200" w:firstLine="640"/>
        <w:rPr>
          <w:rFonts w:ascii="仿宋_GB2312" w:eastAsia="仿宋_GB2312" w:hAnsi="仿宋_GB2312" w:cs="仿宋_GB2312"/>
          <w:sz w:val="32"/>
          <w:szCs w:val="32"/>
          <w:lang w:bidi="ar"/>
        </w:rPr>
      </w:pPr>
      <w:r>
        <w:rPr>
          <w:rFonts w:ascii="仿宋_GB2312" w:eastAsia="仿宋_GB2312" w:hAnsi="仿宋_GB2312" w:cs="仿宋_GB2312" w:hint="eastAsia"/>
          <w:sz w:val="32"/>
          <w:szCs w:val="32"/>
          <w:lang w:bidi="ar"/>
        </w:rPr>
        <w:t>（</w:t>
      </w:r>
      <w:r>
        <w:rPr>
          <w:rFonts w:ascii="仿宋_GB2312" w:eastAsia="仿宋_GB2312" w:hAnsi="仿宋_GB2312" w:cs="仿宋_GB2312" w:hint="eastAsia"/>
          <w:sz w:val="32"/>
          <w:szCs w:val="32"/>
          <w:lang w:bidi="ar"/>
        </w:rPr>
        <w:t>5</w:t>
      </w:r>
      <w:r>
        <w:rPr>
          <w:rFonts w:ascii="仿宋_GB2312" w:eastAsia="仿宋_GB2312" w:hAnsi="仿宋_GB2312" w:cs="仿宋_GB2312" w:hint="eastAsia"/>
          <w:sz w:val="32"/>
          <w:szCs w:val="32"/>
          <w:lang w:bidi="ar"/>
        </w:rPr>
        <w:t>）提案调研方面，坚持服务中心大局，不断提升建言</w:t>
      </w:r>
      <w:r>
        <w:rPr>
          <w:rFonts w:ascii="仿宋_GB2312" w:eastAsia="仿宋_GB2312" w:hAnsi="仿宋_GB2312" w:cs="仿宋_GB2312" w:hint="eastAsia"/>
          <w:sz w:val="32"/>
          <w:szCs w:val="32"/>
          <w:lang w:bidi="ar"/>
        </w:rPr>
        <w:lastRenderedPageBreak/>
        <w:t>质量。</w:t>
      </w:r>
      <w:r>
        <w:rPr>
          <w:rFonts w:ascii="仿宋_GB2312" w:eastAsia="仿宋_GB2312" w:hAnsi="仿宋_GB2312" w:cs="仿宋_GB2312" w:hint="eastAsia"/>
          <w:sz w:val="32"/>
          <w:szCs w:val="32"/>
          <w:lang w:bidi="ar"/>
        </w:rPr>
        <w:t>一是广泛开展调研活动，做到真调研、建真言。二是充分运用协商平台，不断提高建言质量。三是加强骨干培训，不断提高党员参政议政水平。</w:t>
      </w:r>
    </w:p>
    <w:p w:rsidR="00BB627A" w:rsidRDefault="00264ABE">
      <w:pPr>
        <w:spacing w:line="360" w:lineRule="auto"/>
        <w:ind w:firstLineChars="200" w:firstLine="640"/>
        <w:outlineLvl w:val="0"/>
        <w:rPr>
          <w:rFonts w:ascii="黑体" w:eastAsia="黑体" w:hAnsi="黑体" w:cs="仿宋_GB2312"/>
          <w:color w:val="000000"/>
          <w:kern w:val="0"/>
          <w:sz w:val="32"/>
          <w:szCs w:val="32"/>
        </w:rPr>
      </w:pPr>
      <w:bookmarkStart w:id="6" w:name="_Toc132635981"/>
      <w:r>
        <w:rPr>
          <w:rFonts w:ascii="黑体" w:eastAsia="黑体" w:hAnsi="黑体" w:cs="仿宋_GB2312" w:hint="eastAsia"/>
          <w:color w:val="000000"/>
          <w:kern w:val="0"/>
          <w:sz w:val="32"/>
          <w:szCs w:val="32"/>
        </w:rPr>
        <w:t>二</w:t>
      </w:r>
      <w:r>
        <w:rPr>
          <w:rFonts w:ascii="黑体" w:eastAsia="黑体" w:hAnsi="黑体" w:cs="仿宋_GB2312" w:hint="eastAsia"/>
          <w:color w:val="000000"/>
          <w:kern w:val="0"/>
          <w:sz w:val="32"/>
          <w:szCs w:val="32"/>
        </w:rPr>
        <w:t>、当年预算执行情况</w:t>
      </w:r>
      <w:bookmarkEnd w:id="6"/>
    </w:p>
    <w:p w:rsidR="00BB627A" w:rsidRDefault="00264ABE">
      <w:pPr>
        <w:spacing w:line="360" w:lineRule="auto"/>
        <w:ind w:firstLineChars="200" w:firstLine="640"/>
        <w:rPr>
          <w:rFonts w:ascii="仿宋_GB2312" w:eastAsia="仿宋_GB2312" w:hAnsiTheme="minorEastAsia" w:cs="宋体"/>
          <w:bCs/>
          <w:color w:val="000000"/>
          <w:kern w:val="0"/>
          <w:sz w:val="32"/>
          <w:szCs w:val="32"/>
        </w:rPr>
      </w:pPr>
      <w:bookmarkStart w:id="7" w:name="_Hlk103872600"/>
      <w:r>
        <w:rPr>
          <w:rFonts w:ascii="仿宋_GB2312" w:eastAsia="仿宋_GB2312" w:hAnsiTheme="minorEastAsia" w:cs="宋体" w:hint="eastAsia"/>
          <w:bCs/>
          <w:color w:val="000000"/>
          <w:kern w:val="0"/>
          <w:sz w:val="32"/>
          <w:szCs w:val="32"/>
        </w:rPr>
        <w:t>2024</w:t>
      </w:r>
      <w:r>
        <w:rPr>
          <w:rFonts w:ascii="仿宋_GB2312" w:eastAsia="仿宋_GB2312" w:hAnsiTheme="minorEastAsia" w:cs="宋体" w:hint="eastAsia"/>
          <w:bCs/>
          <w:color w:val="000000"/>
          <w:kern w:val="0"/>
          <w:sz w:val="32"/>
          <w:szCs w:val="32"/>
        </w:rPr>
        <w:t>年全年预算数</w:t>
      </w:r>
      <w:r>
        <w:rPr>
          <w:rFonts w:ascii="仿宋_GB2312" w:eastAsia="仿宋_GB2312" w:hAnsiTheme="minorEastAsia" w:cs="宋体" w:hint="eastAsia"/>
          <w:bCs/>
          <w:color w:val="000000"/>
          <w:kern w:val="0"/>
          <w:sz w:val="32"/>
          <w:szCs w:val="32"/>
          <w:lang w:bidi="ar"/>
        </w:rPr>
        <w:t>1,352.945951</w:t>
      </w:r>
      <w:r>
        <w:rPr>
          <w:rFonts w:ascii="仿宋_GB2312" w:eastAsia="仿宋_GB2312" w:hAnsiTheme="minorEastAsia" w:cs="宋体" w:hint="eastAsia"/>
          <w:bCs/>
          <w:color w:val="000000"/>
          <w:kern w:val="0"/>
          <w:sz w:val="32"/>
          <w:szCs w:val="32"/>
        </w:rPr>
        <w:t>万元，其中，基本支出预算数</w:t>
      </w:r>
      <w:r>
        <w:rPr>
          <w:rFonts w:ascii="仿宋_GB2312" w:eastAsia="仿宋_GB2312" w:hAnsiTheme="minorEastAsia" w:cs="宋体" w:hint="eastAsia"/>
          <w:bCs/>
          <w:color w:val="000000"/>
          <w:kern w:val="0"/>
          <w:sz w:val="32"/>
          <w:szCs w:val="32"/>
          <w:lang w:bidi="ar"/>
        </w:rPr>
        <w:t>1,229.945951</w:t>
      </w:r>
      <w:r>
        <w:rPr>
          <w:rFonts w:ascii="仿宋_GB2312" w:eastAsia="仿宋_GB2312" w:hAnsiTheme="minorEastAsia" w:cs="宋体" w:hint="eastAsia"/>
          <w:bCs/>
          <w:color w:val="000000"/>
          <w:kern w:val="0"/>
          <w:sz w:val="32"/>
          <w:szCs w:val="32"/>
        </w:rPr>
        <w:t>万元，项目支出预算数</w:t>
      </w:r>
      <w:r>
        <w:rPr>
          <w:rFonts w:ascii="仿宋_GB2312" w:eastAsia="仿宋_GB2312" w:hAnsiTheme="minorEastAsia" w:cs="宋体" w:hint="eastAsia"/>
          <w:bCs/>
          <w:color w:val="000000"/>
          <w:kern w:val="0"/>
          <w:sz w:val="32"/>
          <w:szCs w:val="32"/>
          <w:lang w:bidi="ar"/>
        </w:rPr>
        <w:t>123.00</w:t>
      </w:r>
      <w:r>
        <w:rPr>
          <w:rFonts w:ascii="仿宋_GB2312" w:eastAsia="仿宋_GB2312" w:hAnsiTheme="minorEastAsia" w:cs="宋体" w:hint="eastAsia"/>
          <w:bCs/>
          <w:color w:val="000000"/>
          <w:kern w:val="0"/>
          <w:sz w:val="32"/>
          <w:szCs w:val="32"/>
        </w:rPr>
        <w:t>万元，其他支出预算数</w:t>
      </w:r>
      <w:r>
        <w:rPr>
          <w:rFonts w:ascii="仿宋_GB2312" w:eastAsia="仿宋_GB2312" w:hAnsiTheme="minorEastAsia" w:cs="宋体" w:hint="eastAsia"/>
          <w:bCs/>
          <w:color w:val="000000"/>
          <w:kern w:val="0"/>
          <w:sz w:val="32"/>
          <w:szCs w:val="32"/>
        </w:rPr>
        <w:t>0.00</w:t>
      </w:r>
      <w:r>
        <w:rPr>
          <w:rFonts w:ascii="仿宋_GB2312" w:eastAsia="仿宋_GB2312" w:hAnsiTheme="minorEastAsia" w:cs="宋体" w:hint="eastAsia"/>
          <w:bCs/>
          <w:color w:val="000000"/>
          <w:kern w:val="0"/>
          <w:sz w:val="32"/>
          <w:szCs w:val="32"/>
        </w:rPr>
        <w:t>万元。资金总体支出</w:t>
      </w:r>
      <w:r>
        <w:rPr>
          <w:rFonts w:ascii="仿宋_GB2312" w:eastAsia="仿宋_GB2312" w:hAnsiTheme="minorEastAsia" w:cs="宋体" w:hint="eastAsia"/>
          <w:bCs/>
          <w:color w:val="000000"/>
          <w:kern w:val="0"/>
          <w:sz w:val="32"/>
          <w:szCs w:val="32"/>
          <w:lang w:bidi="ar"/>
        </w:rPr>
        <w:t>1,299.670685</w:t>
      </w:r>
      <w:r>
        <w:rPr>
          <w:rFonts w:ascii="仿宋_GB2312" w:eastAsia="仿宋_GB2312" w:hAnsiTheme="minorEastAsia" w:cs="宋体" w:hint="eastAsia"/>
          <w:bCs/>
          <w:color w:val="000000"/>
          <w:kern w:val="0"/>
          <w:sz w:val="32"/>
          <w:szCs w:val="32"/>
        </w:rPr>
        <w:t>万元，其中，基本支出</w:t>
      </w:r>
      <w:r>
        <w:rPr>
          <w:rFonts w:ascii="仿宋_GB2312" w:eastAsia="仿宋_GB2312" w:hAnsiTheme="minorEastAsia" w:cs="宋体" w:hint="eastAsia"/>
          <w:bCs/>
          <w:color w:val="000000"/>
          <w:kern w:val="0"/>
          <w:sz w:val="32"/>
          <w:szCs w:val="32"/>
          <w:lang w:bidi="ar"/>
        </w:rPr>
        <w:t>1,192.786798</w:t>
      </w:r>
      <w:r>
        <w:rPr>
          <w:rFonts w:ascii="仿宋_GB2312" w:eastAsia="仿宋_GB2312" w:hAnsiTheme="minorEastAsia" w:cs="宋体" w:hint="eastAsia"/>
          <w:bCs/>
          <w:color w:val="000000"/>
          <w:kern w:val="0"/>
          <w:sz w:val="32"/>
          <w:szCs w:val="32"/>
        </w:rPr>
        <w:t>万元，项目支出</w:t>
      </w:r>
      <w:r>
        <w:rPr>
          <w:rFonts w:ascii="仿宋_GB2312" w:eastAsia="仿宋_GB2312" w:hAnsiTheme="minorEastAsia" w:cs="宋体" w:hint="eastAsia"/>
          <w:bCs/>
          <w:color w:val="000000"/>
          <w:kern w:val="0"/>
          <w:sz w:val="32"/>
          <w:szCs w:val="32"/>
          <w:lang w:bidi="ar"/>
        </w:rPr>
        <w:t>106.883887</w:t>
      </w:r>
      <w:r>
        <w:rPr>
          <w:rFonts w:ascii="仿宋_GB2312" w:eastAsia="仿宋_GB2312" w:hAnsiTheme="minorEastAsia" w:cs="宋体" w:hint="eastAsia"/>
          <w:bCs/>
          <w:color w:val="000000"/>
          <w:kern w:val="0"/>
          <w:sz w:val="32"/>
          <w:szCs w:val="32"/>
        </w:rPr>
        <w:t>万元，其他支出</w:t>
      </w:r>
      <w:r>
        <w:rPr>
          <w:rFonts w:ascii="仿宋_GB2312" w:eastAsia="仿宋_GB2312" w:hAnsiTheme="minorEastAsia" w:cs="宋体" w:hint="eastAsia"/>
          <w:bCs/>
          <w:color w:val="000000"/>
          <w:kern w:val="0"/>
          <w:sz w:val="32"/>
          <w:szCs w:val="32"/>
        </w:rPr>
        <w:t>0.00</w:t>
      </w:r>
      <w:r>
        <w:rPr>
          <w:rFonts w:ascii="仿宋_GB2312" w:eastAsia="仿宋_GB2312" w:hAnsiTheme="minorEastAsia" w:cs="宋体" w:hint="eastAsia"/>
          <w:bCs/>
          <w:color w:val="000000"/>
          <w:kern w:val="0"/>
          <w:sz w:val="32"/>
          <w:szCs w:val="32"/>
        </w:rPr>
        <w:t>万元；预算执行率为</w:t>
      </w:r>
      <w:r>
        <w:rPr>
          <w:rFonts w:ascii="仿宋_GB2312" w:eastAsia="仿宋_GB2312" w:hAnsiTheme="minorEastAsia" w:cs="宋体" w:hint="eastAsia"/>
          <w:bCs/>
          <w:color w:val="000000"/>
          <w:kern w:val="0"/>
          <w:sz w:val="32"/>
          <w:szCs w:val="32"/>
          <w:lang w:bidi="ar"/>
        </w:rPr>
        <w:t>96.06</w:t>
      </w:r>
      <w:r>
        <w:rPr>
          <w:rFonts w:ascii="仿宋_GB2312" w:eastAsia="仿宋_GB2312" w:hAnsiTheme="minorEastAsia" w:cs="宋体" w:hint="eastAsia"/>
          <w:bCs/>
          <w:color w:val="000000"/>
          <w:kern w:val="0"/>
          <w:sz w:val="32"/>
          <w:szCs w:val="32"/>
        </w:rPr>
        <w:t>%</w:t>
      </w:r>
      <w:r>
        <w:rPr>
          <w:rFonts w:ascii="仿宋_GB2312" w:eastAsia="仿宋_GB2312" w:hAnsiTheme="minorEastAsia" w:cs="宋体" w:hint="eastAsia"/>
          <w:bCs/>
          <w:color w:val="000000"/>
          <w:kern w:val="0"/>
          <w:sz w:val="32"/>
          <w:szCs w:val="32"/>
        </w:rPr>
        <w:t>。</w:t>
      </w:r>
      <w:bookmarkEnd w:id="7"/>
    </w:p>
    <w:p w:rsidR="00BB627A" w:rsidRDefault="00264ABE">
      <w:pPr>
        <w:spacing w:line="360" w:lineRule="auto"/>
        <w:ind w:firstLineChars="200" w:firstLine="640"/>
        <w:outlineLvl w:val="0"/>
        <w:rPr>
          <w:rFonts w:ascii="黑体" w:eastAsia="黑体" w:hAnsi="黑体" w:cs="仿宋_GB2312"/>
          <w:color w:val="000000"/>
          <w:kern w:val="0"/>
          <w:sz w:val="32"/>
          <w:szCs w:val="32"/>
        </w:rPr>
      </w:pPr>
      <w:bookmarkStart w:id="8" w:name="_Toc132635982"/>
      <w:r>
        <w:rPr>
          <w:rFonts w:ascii="黑体" w:eastAsia="黑体" w:hAnsi="黑体" w:cs="仿宋_GB2312" w:hint="eastAsia"/>
          <w:color w:val="000000"/>
          <w:kern w:val="0"/>
          <w:sz w:val="32"/>
          <w:szCs w:val="32"/>
        </w:rPr>
        <w:t>三、整体绩效目标实现情况</w:t>
      </w:r>
      <w:bookmarkEnd w:id="8"/>
    </w:p>
    <w:p w:rsidR="00BB627A" w:rsidRDefault="00264ABE">
      <w:pPr>
        <w:spacing w:line="360" w:lineRule="auto"/>
        <w:ind w:firstLineChars="200" w:firstLine="640"/>
        <w:rPr>
          <w:rFonts w:ascii="仿宋_GB2312" w:eastAsia="仿宋_GB2312" w:hAnsiTheme="minorEastAsia" w:cs="宋体"/>
          <w:bCs/>
          <w:color w:val="000000"/>
          <w:kern w:val="0"/>
          <w:sz w:val="32"/>
          <w:szCs w:val="32"/>
          <w:lang w:bidi="ar"/>
        </w:rPr>
      </w:pPr>
      <w:r>
        <w:rPr>
          <w:rFonts w:ascii="仿宋_GB2312" w:eastAsia="仿宋_GB2312" w:hAnsiTheme="minorEastAsia" w:cs="宋体" w:hint="eastAsia"/>
          <w:bCs/>
          <w:color w:val="000000"/>
          <w:kern w:val="0"/>
          <w:sz w:val="32"/>
          <w:szCs w:val="32"/>
          <w:lang w:bidi="ar"/>
        </w:rPr>
        <w:t>2024</w:t>
      </w:r>
      <w:r>
        <w:rPr>
          <w:rFonts w:ascii="仿宋_GB2312" w:eastAsia="仿宋_GB2312" w:hAnsiTheme="minorEastAsia" w:cs="宋体" w:hint="eastAsia"/>
          <w:bCs/>
          <w:color w:val="000000"/>
          <w:kern w:val="0"/>
          <w:sz w:val="32"/>
          <w:szCs w:val="32"/>
          <w:lang w:bidi="ar"/>
        </w:rPr>
        <w:t>年是中华人民共和国成立</w:t>
      </w:r>
      <w:r>
        <w:rPr>
          <w:rFonts w:ascii="仿宋_GB2312" w:eastAsia="仿宋_GB2312" w:hAnsiTheme="minorEastAsia" w:cs="宋体" w:hint="eastAsia"/>
          <w:bCs/>
          <w:color w:val="000000"/>
          <w:kern w:val="0"/>
          <w:sz w:val="32"/>
          <w:szCs w:val="32"/>
          <w:lang w:bidi="ar"/>
        </w:rPr>
        <w:t>75</w:t>
      </w:r>
      <w:r>
        <w:rPr>
          <w:rFonts w:ascii="仿宋_GB2312" w:eastAsia="仿宋_GB2312" w:hAnsiTheme="minorEastAsia" w:cs="宋体" w:hint="eastAsia"/>
          <w:bCs/>
          <w:color w:val="000000"/>
          <w:kern w:val="0"/>
          <w:sz w:val="32"/>
          <w:szCs w:val="32"/>
          <w:lang w:bidi="ar"/>
        </w:rPr>
        <w:t>周年，是实施“十四五”规划的关键一年。致公党北京市委在致公党中央和中共北京市委的领导下，以习近平新时代中国特色社会主义思想为指导，深入学习中共二十大和二十届二中、三中全会精神，深入落实中共中央关于新时代坚持好发展好完善好中国新型政党制度文件精神，深入贯彻习近平总书记对北京重要讲话精神，切实落实</w:t>
      </w:r>
      <w:r>
        <w:rPr>
          <w:rFonts w:ascii="仿宋_GB2312" w:eastAsia="仿宋_GB2312" w:hAnsiTheme="minorEastAsia" w:cs="宋体" w:hint="eastAsia"/>
          <w:bCs/>
          <w:color w:val="000000"/>
          <w:kern w:val="0"/>
          <w:sz w:val="32"/>
          <w:szCs w:val="32"/>
          <w:lang w:bidi="ar"/>
        </w:rPr>
        <w:t>致公党十六届二中全会和中共北京市委十三届四次、五次全会要求，深刻领悟“两个确立”的决定性意义，增强“四个意识”、坚定“四个自信”、做到“两个维护”，以迎接新中国成立</w:t>
      </w:r>
      <w:r>
        <w:rPr>
          <w:rFonts w:ascii="仿宋_GB2312" w:eastAsia="仿宋_GB2312" w:hAnsiTheme="minorEastAsia" w:cs="宋体" w:hint="eastAsia"/>
          <w:bCs/>
          <w:color w:val="000000"/>
          <w:kern w:val="0"/>
          <w:sz w:val="32"/>
          <w:szCs w:val="32"/>
          <w:lang w:bidi="ar"/>
        </w:rPr>
        <w:t>75</w:t>
      </w:r>
      <w:r>
        <w:rPr>
          <w:rFonts w:ascii="仿宋_GB2312" w:eastAsia="仿宋_GB2312" w:hAnsiTheme="minorEastAsia" w:cs="宋体" w:hint="eastAsia"/>
          <w:bCs/>
          <w:color w:val="000000"/>
          <w:kern w:val="0"/>
          <w:sz w:val="32"/>
          <w:szCs w:val="32"/>
          <w:lang w:bidi="ar"/>
        </w:rPr>
        <w:t>周年为主线，以新时代首都发展为统领，以落实致公党北京市委五年工作规划为抓手，推</w:t>
      </w:r>
      <w:r>
        <w:rPr>
          <w:rFonts w:ascii="仿宋_GB2312" w:eastAsia="仿宋_GB2312" w:hAnsiTheme="minorEastAsia" w:cs="宋体" w:hint="eastAsia"/>
          <w:bCs/>
          <w:color w:val="000000"/>
          <w:kern w:val="0"/>
          <w:sz w:val="32"/>
          <w:szCs w:val="32"/>
          <w:lang w:bidi="ar"/>
        </w:rPr>
        <w:lastRenderedPageBreak/>
        <w:t>动自身建设迈上新台阶，参政履职取得新成绩，为首都高质量发展</w:t>
      </w:r>
      <w:proofErr w:type="gramStart"/>
      <w:r>
        <w:rPr>
          <w:rFonts w:ascii="仿宋_GB2312" w:eastAsia="仿宋_GB2312" w:hAnsiTheme="minorEastAsia" w:cs="宋体" w:hint="eastAsia"/>
          <w:bCs/>
          <w:color w:val="000000"/>
          <w:kern w:val="0"/>
          <w:sz w:val="32"/>
          <w:szCs w:val="32"/>
          <w:lang w:bidi="ar"/>
        </w:rPr>
        <w:t>作出</w:t>
      </w:r>
      <w:proofErr w:type="gramEnd"/>
      <w:r>
        <w:rPr>
          <w:rFonts w:ascii="仿宋_GB2312" w:eastAsia="仿宋_GB2312" w:hAnsiTheme="minorEastAsia" w:cs="宋体" w:hint="eastAsia"/>
          <w:bCs/>
          <w:color w:val="000000"/>
          <w:kern w:val="0"/>
          <w:sz w:val="32"/>
          <w:szCs w:val="32"/>
          <w:lang w:bidi="ar"/>
        </w:rPr>
        <w:t>了积极贡献。</w:t>
      </w:r>
    </w:p>
    <w:p w:rsidR="00BB627A" w:rsidRDefault="00264ABE">
      <w:pPr>
        <w:pStyle w:val="2"/>
        <w:numPr>
          <w:ilvl w:val="0"/>
          <w:numId w:val="1"/>
        </w:numPr>
        <w:spacing w:before="0" w:after="0" w:line="240" w:lineRule="auto"/>
        <w:ind w:firstLineChars="200" w:firstLine="641"/>
        <w:rPr>
          <w:rFonts w:ascii="仿宋_GB2312" w:eastAsia="仿宋_GB2312"/>
        </w:rPr>
      </w:pPr>
      <w:bookmarkStart w:id="9" w:name="_Toc132635983"/>
      <w:r>
        <w:rPr>
          <w:rFonts w:ascii="仿宋_GB2312" w:eastAsia="仿宋_GB2312" w:hint="eastAsia"/>
        </w:rPr>
        <w:t>产出完成情况分析</w:t>
      </w:r>
      <w:bookmarkEnd w:id="9"/>
    </w:p>
    <w:p w:rsidR="00BB627A" w:rsidRDefault="00264ABE">
      <w:pPr>
        <w:adjustRightInd w:val="0"/>
        <w:snapToGrid w:val="0"/>
        <w:spacing w:line="560" w:lineRule="exact"/>
        <w:ind w:firstLineChars="200" w:firstLine="640"/>
        <w:outlineLvl w:val="2"/>
        <w:rPr>
          <w:rFonts w:ascii="仿宋_GB2312" w:eastAsia="仿宋_GB2312"/>
          <w:sz w:val="32"/>
          <w:szCs w:val="32"/>
          <w:lang w:bidi="ar"/>
        </w:rPr>
      </w:pPr>
      <w:r>
        <w:rPr>
          <w:rFonts w:ascii="仿宋_GB2312" w:eastAsia="仿宋_GB2312" w:hint="eastAsia"/>
          <w:sz w:val="32"/>
          <w:szCs w:val="32"/>
          <w:lang w:bidi="ar"/>
        </w:rPr>
        <w:t>1.</w:t>
      </w:r>
      <w:r>
        <w:rPr>
          <w:rFonts w:ascii="仿宋_GB2312" w:eastAsia="仿宋_GB2312" w:hint="eastAsia"/>
          <w:sz w:val="32"/>
          <w:szCs w:val="32"/>
          <w:lang w:bidi="ar"/>
        </w:rPr>
        <w:t>产出数量</w:t>
      </w:r>
    </w:p>
    <w:p w:rsidR="00BB627A" w:rsidRDefault="00264ABE">
      <w:pPr>
        <w:adjustRightInd w:val="0"/>
        <w:snapToGrid w:val="0"/>
        <w:spacing w:line="560" w:lineRule="exact"/>
        <w:ind w:firstLineChars="200" w:firstLine="640"/>
        <w:outlineLvl w:val="2"/>
        <w:rPr>
          <w:rFonts w:ascii="仿宋_GB2312" w:eastAsia="仿宋_GB2312"/>
          <w:sz w:val="32"/>
          <w:szCs w:val="32"/>
          <w:lang w:bidi="ar"/>
        </w:rPr>
      </w:pPr>
      <w:r>
        <w:rPr>
          <w:rFonts w:ascii="仿宋_GB2312" w:eastAsia="仿宋_GB2312" w:hint="eastAsia"/>
          <w:sz w:val="32"/>
          <w:szCs w:val="32"/>
          <w:lang w:bidi="ar"/>
        </w:rPr>
        <w:t>主题教育期间共计开展各类学习活动近</w:t>
      </w:r>
      <w:r>
        <w:rPr>
          <w:rFonts w:ascii="仿宋_GB2312" w:eastAsia="仿宋_GB2312" w:hint="eastAsia"/>
          <w:sz w:val="32"/>
          <w:szCs w:val="32"/>
          <w:lang w:bidi="ar"/>
        </w:rPr>
        <w:t>400</w:t>
      </w:r>
      <w:r>
        <w:rPr>
          <w:rFonts w:ascii="仿宋_GB2312" w:eastAsia="仿宋_GB2312" w:hint="eastAsia"/>
          <w:sz w:val="32"/>
          <w:szCs w:val="32"/>
          <w:lang w:bidi="ar"/>
        </w:rPr>
        <w:t>次，班子成员参加市委和各基层组织主题教育活动</w:t>
      </w:r>
      <w:r>
        <w:rPr>
          <w:rFonts w:ascii="仿宋_GB2312" w:eastAsia="仿宋_GB2312" w:hint="eastAsia"/>
          <w:sz w:val="32"/>
          <w:szCs w:val="32"/>
          <w:lang w:bidi="ar"/>
        </w:rPr>
        <w:t>160</w:t>
      </w:r>
      <w:r>
        <w:rPr>
          <w:rFonts w:ascii="仿宋_GB2312" w:eastAsia="仿宋_GB2312" w:hint="eastAsia"/>
          <w:sz w:val="32"/>
          <w:szCs w:val="32"/>
          <w:lang w:bidi="ar"/>
        </w:rPr>
        <w:t>余人次。完成理论研究课题</w:t>
      </w:r>
      <w:r>
        <w:rPr>
          <w:rFonts w:ascii="仿宋_GB2312" w:eastAsia="仿宋_GB2312" w:hint="eastAsia"/>
          <w:sz w:val="32"/>
          <w:szCs w:val="32"/>
          <w:lang w:bidi="ar"/>
        </w:rPr>
        <w:t>13</w:t>
      </w:r>
      <w:r>
        <w:rPr>
          <w:rFonts w:ascii="仿宋_GB2312" w:eastAsia="仿宋_GB2312" w:hint="eastAsia"/>
          <w:sz w:val="32"/>
          <w:szCs w:val="32"/>
          <w:lang w:bidi="ar"/>
        </w:rPr>
        <w:t>个，“致敬百年</w:t>
      </w:r>
      <w:r>
        <w:rPr>
          <w:rFonts w:ascii="仿宋_GB2312" w:eastAsia="仿宋_GB2312" w:hint="eastAsia"/>
          <w:sz w:val="32"/>
          <w:szCs w:val="32"/>
          <w:lang w:bidi="ar"/>
        </w:rPr>
        <w:t xml:space="preserve"> </w:t>
      </w:r>
      <w:r>
        <w:rPr>
          <w:rFonts w:ascii="仿宋_GB2312" w:eastAsia="仿宋_GB2312" w:hint="eastAsia"/>
          <w:sz w:val="32"/>
          <w:szCs w:val="32"/>
          <w:lang w:bidi="ar"/>
        </w:rPr>
        <w:t>与党同心”喜迎中国致公党成立</w:t>
      </w:r>
      <w:r>
        <w:rPr>
          <w:rFonts w:ascii="仿宋_GB2312" w:eastAsia="仿宋_GB2312" w:hint="eastAsia"/>
          <w:sz w:val="32"/>
          <w:szCs w:val="32"/>
          <w:lang w:bidi="ar"/>
        </w:rPr>
        <w:t>100</w:t>
      </w:r>
      <w:r>
        <w:rPr>
          <w:rFonts w:ascii="仿宋_GB2312" w:eastAsia="仿宋_GB2312" w:hint="eastAsia"/>
          <w:sz w:val="32"/>
          <w:szCs w:val="32"/>
          <w:lang w:bidi="ar"/>
        </w:rPr>
        <w:t>周年征文</w:t>
      </w:r>
      <w:r>
        <w:rPr>
          <w:rFonts w:ascii="仿宋_GB2312" w:eastAsia="仿宋_GB2312" w:hint="eastAsia"/>
          <w:sz w:val="32"/>
          <w:szCs w:val="32"/>
          <w:lang w:bidi="ar"/>
        </w:rPr>
        <w:t>15</w:t>
      </w:r>
      <w:r>
        <w:rPr>
          <w:rFonts w:ascii="仿宋_GB2312" w:eastAsia="仿宋_GB2312" w:hint="eastAsia"/>
          <w:sz w:val="32"/>
          <w:szCs w:val="32"/>
          <w:lang w:bidi="ar"/>
        </w:rPr>
        <w:t>篇。时刻关注时代发展变化和复杂社会局势对党员的思想考验，不断加强党员思想态势分析，积极把握党员的思想动态，加强对党员思想的教育引导。持续发挥宣传平台教育功能，</w:t>
      </w:r>
      <w:proofErr w:type="gramStart"/>
      <w:r>
        <w:rPr>
          <w:rFonts w:ascii="仿宋_GB2312" w:eastAsia="仿宋_GB2312" w:hint="eastAsia"/>
          <w:sz w:val="32"/>
          <w:szCs w:val="32"/>
          <w:lang w:bidi="ar"/>
        </w:rPr>
        <w:t>微信公众号</w:t>
      </w:r>
      <w:proofErr w:type="gramEnd"/>
      <w:r>
        <w:rPr>
          <w:rFonts w:ascii="仿宋_GB2312" w:eastAsia="仿宋_GB2312" w:hint="eastAsia"/>
          <w:sz w:val="32"/>
          <w:szCs w:val="32"/>
          <w:lang w:bidi="ar"/>
        </w:rPr>
        <w:t>订阅数达</w:t>
      </w:r>
      <w:r>
        <w:rPr>
          <w:rFonts w:ascii="仿宋_GB2312" w:eastAsia="仿宋_GB2312" w:hint="eastAsia"/>
          <w:sz w:val="32"/>
          <w:szCs w:val="32"/>
          <w:lang w:bidi="ar"/>
        </w:rPr>
        <w:t>4231</w:t>
      </w:r>
      <w:r>
        <w:rPr>
          <w:rFonts w:ascii="仿宋_GB2312" w:eastAsia="仿宋_GB2312" w:hint="eastAsia"/>
          <w:sz w:val="32"/>
          <w:szCs w:val="32"/>
          <w:lang w:bidi="ar"/>
        </w:rPr>
        <w:t>人，比</w:t>
      </w:r>
      <w:r>
        <w:rPr>
          <w:rFonts w:ascii="仿宋_GB2312" w:eastAsia="仿宋_GB2312" w:hint="eastAsia"/>
          <w:sz w:val="32"/>
          <w:szCs w:val="32"/>
          <w:lang w:bidi="ar"/>
        </w:rPr>
        <w:t>2023</w:t>
      </w:r>
      <w:r>
        <w:rPr>
          <w:rFonts w:ascii="仿宋_GB2312" w:eastAsia="仿宋_GB2312" w:hint="eastAsia"/>
          <w:sz w:val="32"/>
          <w:szCs w:val="32"/>
          <w:lang w:bidi="ar"/>
        </w:rPr>
        <w:t>年底增长</w:t>
      </w:r>
      <w:r>
        <w:rPr>
          <w:rFonts w:ascii="仿宋_GB2312" w:eastAsia="仿宋_GB2312" w:hint="eastAsia"/>
          <w:sz w:val="32"/>
          <w:szCs w:val="32"/>
          <w:lang w:bidi="ar"/>
        </w:rPr>
        <w:t>22.2%</w:t>
      </w:r>
      <w:r>
        <w:rPr>
          <w:rFonts w:ascii="仿宋_GB2312" w:eastAsia="仿宋_GB2312" w:hint="eastAsia"/>
          <w:sz w:val="32"/>
          <w:szCs w:val="32"/>
          <w:lang w:bidi="ar"/>
        </w:rPr>
        <w:t>。</w:t>
      </w:r>
    </w:p>
    <w:p w:rsidR="00BB627A" w:rsidRDefault="00264ABE">
      <w:pPr>
        <w:adjustRightInd w:val="0"/>
        <w:snapToGrid w:val="0"/>
        <w:spacing w:line="560" w:lineRule="exact"/>
        <w:ind w:firstLineChars="200" w:firstLine="640"/>
        <w:outlineLvl w:val="2"/>
        <w:rPr>
          <w:rFonts w:ascii="仿宋_GB2312" w:eastAsia="仿宋_GB2312"/>
          <w:sz w:val="32"/>
          <w:szCs w:val="32"/>
          <w:lang w:bidi="ar"/>
        </w:rPr>
      </w:pPr>
      <w:r>
        <w:rPr>
          <w:rFonts w:ascii="仿宋_GB2312" w:eastAsia="仿宋_GB2312" w:hint="eastAsia"/>
          <w:sz w:val="32"/>
          <w:szCs w:val="32"/>
        </w:rPr>
        <w:t>组织党员专家开展“致福医疗·京致健康”医疗帮扶活动，</w:t>
      </w:r>
      <w:r>
        <w:rPr>
          <w:rFonts w:ascii="仿宋_GB2312" w:eastAsia="仿宋_GB2312" w:hint="eastAsia"/>
          <w:sz w:val="32"/>
          <w:szCs w:val="32"/>
        </w:rPr>
        <w:t>6</w:t>
      </w:r>
      <w:r>
        <w:rPr>
          <w:rFonts w:ascii="仿宋_GB2312" w:eastAsia="仿宋_GB2312" w:hint="eastAsia"/>
          <w:sz w:val="32"/>
          <w:szCs w:val="32"/>
        </w:rPr>
        <w:t>名医疗专家在毕节市七星关区人民医院义诊患者</w:t>
      </w:r>
      <w:r>
        <w:rPr>
          <w:rFonts w:ascii="仿宋_GB2312" w:eastAsia="仿宋_GB2312" w:hint="eastAsia"/>
          <w:sz w:val="32"/>
          <w:szCs w:val="32"/>
        </w:rPr>
        <w:t>100</w:t>
      </w:r>
      <w:r>
        <w:rPr>
          <w:rFonts w:ascii="仿宋_GB2312" w:eastAsia="仿宋_GB2312" w:hint="eastAsia"/>
          <w:sz w:val="32"/>
          <w:szCs w:val="32"/>
        </w:rPr>
        <w:t>余人次，培训医务人员</w:t>
      </w:r>
      <w:r>
        <w:rPr>
          <w:rFonts w:ascii="仿宋_GB2312" w:eastAsia="仿宋_GB2312" w:hint="eastAsia"/>
          <w:sz w:val="32"/>
          <w:szCs w:val="32"/>
        </w:rPr>
        <w:t>400</w:t>
      </w:r>
      <w:r>
        <w:rPr>
          <w:rFonts w:ascii="仿宋_GB2312" w:eastAsia="仿宋_GB2312" w:hint="eastAsia"/>
          <w:sz w:val="32"/>
          <w:szCs w:val="32"/>
        </w:rPr>
        <w:t>余人。派遣</w:t>
      </w:r>
      <w:r>
        <w:rPr>
          <w:rFonts w:ascii="仿宋_GB2312" w:eastAsia="仿宋_GB2312" w:hint="eastAsia"/>
          <w:sz w:val="32"/>
          <w:szCs w:val="32"/>
        </w:rPr>
        <w:t>2</w:t>
      </w:r>
      <w:r>
        <w:rPr>
          <w:rFonts w:ascii="仿宋_GB2312" w:eastAsia="仿宋_GB2312" w:hint="eastAsia"/>
          <w:sz w:val="32"/>
          <w:szCs w:val="32"/>
        </w:rPr>
        <w:t>名专家</w:t>
      </w:r>
      <w:proofErr w:type="gramStart"/>
      <w:r>
        <w:rPr>
          <w:rFonts w:ascii="仿宋_GB2312" w:eastAsia="仿宋_GB2312" w:hint="eastAsia"/>
          <w:sz w:val="32"/>
          <w:szCs w:val="32"/>
        </w:rPr>
        <w:t>进行乡厨培训</w:t>
      </w:r>
      <w:proofErr w:type="gramEnd"/>
      <w:r>
        <w:rPr>
          <w:rFonts w:ascii="仿宋_GB2312" w:eastAsia="仿宋_GB2312" w:hint="eastAsia"/>
          <w:sz w:val="32"/>
          <w:szCs w:val="32"/>
        </w:rPr>
        <w:t>，培训厨师</w:t>
      </w:r>
      <w:r>
        <w:rPr>
          <w:rFonts w:ascii="仿宋_GB2312" w:eastAsia="仿宋_GB2312" w:hint="eastAsia"/>
          <w:sz w:val="32"/>
          <w:szCs w:val="32"/>
        </w:rPr>
        <w:t>40</w:t>
      </w:r>
      <w:r>
        <w:rPr>
          <w:rFonts w:ascii="仿宋_GB2312" w:eastAsia="仿宋_GB2312" w:hint="eastAsia"/>
          <w:sz w:val="32"/>
          <w:szCs w:val="32"/>
        </w:rPr>
        <w:t>余人，协调华夏心理专家团队，培训心理教师</w:t>
      </w:r>
      <w:r>
        <w:rPr>
          <w:rFonts w:ascii="仿宋_GB2312" w:eastAsia="仿宋_GB2312" w:hint="eastAsia"/>
          <w:sz w:val="32"/>
          <w:szCs w:val="32"/>
        </w:rPr>
        <w:t>30</w:t>
      </w:r>
      <w:r>
        <w:rPr>
          <w:rFonts w:ascii="仿宋_GB2312" w:eastAsia="仿宋_GB2312" w:hint="eastAsia"/>
          <w:sz w:val="32"/>
          <w:szCs w:val="32"/>
        </w:rPr>
        <w:t>余人。常态</w:t>
      </w:r>
      <w:proofErr w:type="gramStart"/>
      <w:r>
        <w:rPr>
          <w:rFonts w:ascii="仿宋_GB2312" w:eastAsia="仿宋_GB2312" w:hint="eastAsia"/>
          <w:sz w:val="32"/>
          <w:szCs w:val="32"/>
        </w:rPr>
        <w:t>化开展</w:t>
      </w:r>
      <w:proofErr w:type="gramEnd"/>
      <w:r>
        <w:rPr>
          <w:rFonts w:ascii="仿宋_GB2312" w:eastAsia="仿宋_GB2312" w:hint="eastAsia"/>
          <w:sz w:val="32"/>
          <w:szCs w:val="32"/>
        </w:rPr>
        <w:t>远程门诊和医生</w:t>
      </w:r>
      <w:r>
        <w:rPr>
          <w:rFonts w:ascii="仿宋_GB2312" w:eastAsia="仿宋_GB2312" w:hint="eastAsia"/>
          <w:sz w:val="32"/>
          <w:szCs w:val="32"/>
        </w:rPr>
        <w:t>结对指导，</w:t>
      </w:r>
      <w:r>
        <w:rPr>
          <w:rFonts w:ascii="仿宋_GB2312" w:eastAsia="仿宋_GB2312" w:hint="eastAsia"/>
          <w:sz w:val="32"/>
          <w:szCs w:val="32"/>
        </w:rPr>
        <w:t>3</w:t>
      </w:r>
      <w:r>
        <w:rPr>
          <w:rFonts w:ascii="仿宋_GB2312" w:eastAsia="仿宋_GB2312" w:hint="eastAsia"/>
          <w:sz w:val="32"/>
          <w:szCs w:val="32"/>
        </w:rPr>
        <w:t>名专家累计开展远程门诊</w:t>
      </w:r>
      <w:r>
        <w:rPr>
          <w:rFonts w:ascii="仿宋_GB2312" w:eastAsia="仿宋_GB2312" w:hint="eastAsia"/>
          <w:sz w:val="32"/>
          <w:szCs w:val="32"/>
        </w:rPr>
        <w:t>18</w:t>
      </w:r>
      <w:r>
        <w:rPr>
          <w:rFonts w:ascii="仿宋_GB2312" w:eastAsia="仿宋_GB2312" w:hint="eastAsia"/>
          <w:sz w:val="32"/>
          <w:szCs w:val="32"/>
        </w:rPr>
        <w:t>次，接诊</w:t>
      </w:r>
      <w:r>
        <w:rPr>
          <w:rFonts w:ascii="仿宋_GB2312" w:eastAsia="仿宋_GB2312" w:hint="eastAsia"/>
          <w:sz w:val="32"/>
          <w:szCs w:val="32"/>
        </w:rPr>
        <w:t>81</w:t>
      </w:r>
      <w:r>
        <w:rPr>
          <w:rFonts w:ascii="仿宋_GB2312" w:eastAsia="仿宋_GB2312" w:hint="eastAsia"/>
          <w:sz w:val="32"/>
          <w:szCs w:val="32"/>
        </w:rPr>
        <w:t>人</w:t>
      </w:r>
      <w:r>
        <w:rPr>
          <w:rFonts w:ascii="仿宋_GB2312" w:eastAsia="仿宋_GB2312" w:hint="eastAsia"/>
          <w:sz w:val="32"/>
          <w:szCs w:val="32"/>
          <w:lang w:bidi="ar"/>
        </w:rPr>
        <w:t>。</w:t>
      </w:r>
    </w:p>
    <w:p w:rsidR="00BB627A" w:rsidRDefault="00264ABE">
      <w:pPr>
        <w:adjustRightInd w:val="0"/>
        <w:snapToGrid w:val="0"/>
        <w:spacing w:line="560" w:lineRule="exact"/>
        <w:ind w:firstLineChars="200" w:firstLine="640"/>
        <w:outlineLvl w:val="2"/>
        <w:rPr>
          <w:rFonts w:ascii="仿宋_GB2312" w:eastAsia="仿宋_GB2312"/>
          <w:sz w:val="32"/>
          <w:szCs w:val="32"/>
          <w:lang w:bidi="ar"/>
        </w:rPr>
      </w:pPr>
      <w:r>
        <w:rPr>
          <w:rFonts w:ascii="仿宋_GB2312" w:eastAsia="仿宋_GB2312" w:hint="eastAsia"/>
          <w:sz w:val="32"/>
          <w:szCs w:val="32"/>
          <w:lang w:bidi="ar"/>
        </w:rPr>
        <w:t>2.</w:t>
      </w:r>
      <w:r>
        <w:rPr>
          <w:rFonts w:ascii="仿宋_GB2312" w:eastAsia="仿宋_GB2312" w:hint="eastAsia"/>
          <w:sz w:val="32"/>
          <w:szCs w:val="32"/>
          <w:lang w:bidi="ar"/>
        </w:rPr>
        <w:t>产出质量</w:t>
      </w:r>
    </w:p>
    <w:p w:rsidR="00BB627A" w:rsidRDefault="00264ABE">
      <w:pPr>
        <w:adjustRightInd w:val="0"/>
        <w:snapToGrid w:val="0"/>
        <w:spacing w:line="560" w:lineRule="exact"/>
        <w:ind w:firstLineChars="200" w:firstLine="640"/>
        <w:outlineLvl w:val="2"/>
        <w:rPr>
          <w:rFonts w:ascii="仿宋_GB2312" w:eastAsia="仿宋_GB2312"/>
          <w:sz w:val="32"/>
          <w:szCs w:val="32"/>
          <w:lang w:bidi="ar"/>
        </w:rPr>
      </w:pPr>
      <w:r>
        <w:rPr>
          <w:rFonts w:ascii="仿宋_GB2312" w:eastAsia="仿宋_GB2312" w:hint="eastAsia"/>
          <w:sz w:val="32"/>
          <w:szCs w:val="32"/>
          <w:lang w:bidi="ar"/>
        </w:rPr>
        <w:t>全年编报社情民意信息</w:t>
      </w:r>
      <w:r>
        <w:rPr>
          <w:rFonts w:ascii="仿宋_GB2312" w:eastAsia="仿宋_GB2312" w:hint="eastAsia"/>
          <w:sz w:val="32"/>
          <w:szCs w:val="32"/>
          <w:lang w:bidi="ar"/>
        </w:rPr>
        <w:t>443</w:t>
      </w:r>
      <w:r>
        <w:rPr>
          <w:rFonts w:ascii="仿宋_GB2312" w:eastAsia="仿宋_GB2312" w:hint="eastAsia"/>
          <w:sz w:val="32"/>
          <w:szCs w:val="32"/>
          <w:lang w:bidi="ar"/>
        </w:rPr>
        <w:t>篇</w:t>
      </w:r>
      <w:r>
        <w:rPr>
          <w:rFonts w:ascii="仿宋_GB2312" w:eastAsia="仿宋_GB2312" w:hint="eastAsia"/>
          <w:sz w:val="32"/>
          <w:szCs w:val="32"/>
          <w:lang w:bidi="ar"/>
        </w:rPr>
        <w:t>。</w:t>
      </w:r>
    </w:p>
    <w:p w:rsidR="00BB627A" w:rsidRDefault="00264ABE">
      <w:pPr>
        <w:adjustRightInd w:val="0"/>
        <w:snapToGrid w:val="0"/>
        <w:spacing w:line="560" w:lineRule="exact"/>
        <w:ind w:firstLineChars="200" w:firstLine="640"/>
        <w:outlineLvl w:val="2"/>
        <w:rPr>
          <w:rFonts w:ascii="仿宋_GB2312" w:eastAsia="仿宋_GB2312"/>
          <w:sz w:val="32"/>
          <w:szCs w:val="32"/>
          <w:lang w:bidi="ar"/>
        </w:rPr>
      </w:pPr>
      <w:r>
        <w:rPr>
          <w:rFonts w:ascii="仿宋_GB2312" w:eastAsia="仿宋_GB2312" w:hint="eastAsia"/>
          <w:sz w:val="32"/>
          <w:szCs w:val="32"/>
          <w:lang w:bidi="ar"/>
        </w:rPr>
        <w:t>3.</w:t>
      </w:r>
      <w:r>
        <w:rPr>
          <w:rFonts w:ascii="仿宋_GB2312" w:eastAsia="仿宋_GB2312" w:hint="eastAsia"/>
          <w:sz w:val="32"/>
          <w:szCs w:val="32"/>
          <w:lang w:bidi="ar"/>
        </w:rPr>
        <w:t>产出进度</w:t>
      </w:r>
    </w:p>
    <w:p w:rsidR="00BB627A" w:rsidRDefault="00264ABE">
      <w:pPr>
        <w:adjustRightInd w:val="0"/>
        <w:snapToGrid w:val="0"/>
        <w:spacing w:line="560" w:lineRule="exact"/>
        <w:ind w:firstLineChars="200" w:firstLine="640"/>
        <w:outlineLvl w:val="2"/>
        <w:rPr>
          <w:rFonts w:ascii="仿宋_GB2312" w:eastAsia="仿宋_GB2312"/>
          <w:sz w:val="32"/>
          <w:szCs w:val="32"/>
          <w:lang w:bidi="ar"/>
        </w:rPr>
      </w:pPr>
      <w:r>
        <w:rPr>
          <w:rFonts w:ascii="仿宋_GB2312" w:eastAsia="仿宋_GB2312"/>
          <w:sz w:val="32"/>
          <w:szCs w:val="32"/>
          <w:lang w:bidi="ar"/>
        </w:rPr>
        <w:t>2024</w:t>
      </w:r>
      <w:r>
        <w:rPr>
          <w:rFonts w:ascii="仿宋_GB2312" w:eastAsia="仿宋_GB2312"/>
          <w:sz w:val="32"/>
          <w:szCs w:val="32"/>
          <w:lang w:bidi="ar"/>
        </w:rPr>
        <w:t>年市委根据部门整体产出目标完成情况分析，按照党中央及北京市政府重点工作，部门预算内的工作任务全部按照计划要求完成，年度各项工作有序推进落实，有效保障</w:t>
      </w:r>
      <w:r>
        <w:rPr>
          <w:rFonts w:ascii="仿宋_GB2312" w:eastAsia="仿宋_GB2312"/>
          <w:sz w:val="32"/>
          <w:szCs w:val="32"/>
          <w:lang w:bidi="ar"/>
        </w:rPr>
        <w:lastRenderedPageBreak/>
        <w:t>了项目实施进度及产出时效性。</w:t>
      </w:r>
    </w:p>
    <w:p w:rsidR="00BB627A" w:rsidRDefault="00264ABE">
      <w:pPr>
        <w:adjustRightInd w:val="0"/>
        <w:snapToGrid w:val="0"/>
        <w:spacing w:line="560" w:lineRule="exact"/>
        <w:ind w:firstLineChars="200" w:firstLine="640"/>
        <w:outlineLvl w:val="2"/>
        <w:rPr>
          <w:rFonts w:ascii="仿宋_GB2312" w:eastAsia="仿宋_GB2312"/>
          <w:sz w:val="32"/>
          <w:szCs w:val="32"/>
          <w:lang w:bidi="ar"/>
        </w:rPr>
      </w:pPr>
      <w:r>
        <w:rPr>
          <w:rFonts w:ascii="仿宋_GB2312" w:eastAsia="仿宋_GB2312" w:hint="eastAsia"/>
          <w:sz w:val="32"/>
          <w:szCs w:val="32"/>
          <w:lang w:bidi="ar"/>
        </w:rPr>
        <w:t>4.</w:t>
      </w:r>
      <w:r>
        <w:rPr>
          <w:rFonts w:ascii="仿宋_GB2312" w:eastAsia="仿宋_GB2312" w:hint="eastAsia"/>
          <w:sz w:val="32"/>
          <w:szCs w:val="32"/>
          <w:lang w:bidi="ar"/>
        </w:rPr>
        <w:t>产出成本</w:t>
      </w:r>
    </w:p>
    <w:p w:rsidR="00BB627A" w:rsidRDefault="00264ABE">
      <w:pPr>
        <w:adjustRightInd w:val="0"/>
        <w:snapToGrid w:val="0"/>
        <w:spacing w:line="560" w:lineRule="exact"/>
        <w:ind w:firstLineChars="200" w:firstLine="640"/>
        <w:outlineLvl w:val="2"/>
        <w:rPr>
          <w:rFonts w:ascii="仿宋_GB2312" w:eastAsia="仿宋_GB2312"/>
          <w:sz w:val="32"/>
          <w:szCs w:val="32"/>
          <w:lang w:bidi="ar"/>
        </w:rPr>
      </w:pPr>
      <w:r>
        <w:rPr>
          <w:rFonts w:ascii="仿宋_GB2312" w:eastAsia="仿宋_GB2312"/>
          <w:sz w:val="32"/>
          <w:szCs w:val="32"/>
          <w:lang w:bidi="ar"/>
        </w:rPr>
        <w:t>资金总体在预算范围内，</w:t>
      </w:r>
      <w:r>
        <w:rPr>
          <w:rFonts w:ascii="仿宋_GB2312" w:eastAsia="仿宋_GB2312" w:hAnsiTheme="minorEastAsia" w:cs="宋体" w:hint="eastAsia"/>
          <w:bCs/>
          <w:color w:val="000000"/>
          <w:kern w:val="0"/>
          <w:sz w:val="32"/>
          <w:szCs w:val="32"/>
        </w:rPr>
        <w:t>预算执行率为</w:t>
      </w:r>
      <w:r>
        <w:rPr>
          <w:rFonts w:ascii="仿宋_GB2312" w:eastAsia="仿宋_GB2312" w:hAnsiTheme="minorEastAsia" w:cs="宋体" w:hint="eastAsia"/>
          <w:bCs/>
          <w:color w:val="000000"/>
          <w:kern w:val="0"/>
          <w:sz w:val="32"/>
          <w:szCs w:val="32"/>
          <w:lang w:bidi="ar"/>
        </w:rPr>
        <w:t>96.06</w:t>
      </w:r>
      <w:r>
        <w:rPr>
          <w:rFonts w:ascii="仿宋_GB2312" w:eastAsia="仿宋_GB2312" w:hAnsiTheme="minorEastAsia" w:cs="宋体" w:hint="eastAsia"/>
          <w:bCs/>
          <w:color w:val="000000"/>
          <w:kern w:val="0"/>
          <w:sz w:val="32"/>
          <w:szCs w:val="32"/>
        </w:rPr>
        <w:t>%</w:t>
      </w:r>
      <w:r>
        <w:rPr>
          <w:rFonts w:ascii="仿宋_GB2312" w:eastAsia="仿宋_GB2312"/>
          <w:sz w:val="32"/>
          <w:szCs w:val="32"/>
          <w:lang w:bidi="ar"/>
        </w:rPr>
        <w:t>。基本支出成本和项目支出成本控制率均保持在高位水平，总体预决算差异较小，资金预算科学、合理，预算落实严谨。</w:t>
      </w:r>
    </w:p>
    <w:p w:rsidR="00BB627A" w:rsidRDefault="00264ABE">
      <w:pPr>
        <w:pStyle w:val="2"/>
        <w:numPr>
          <w:ilvl w:val="0"/>
          <w:numId w:val="1"/>
        </w:numPr>
        <w:spacing w:before="0" w:after="0" w:line="240" w:lineRule="auto"/>
        <w:ind w:firstLineChars="200" w:firstLine="641"/>
        <w:rPr>
          <w:rFonts w:ascii="仿宋_GB2312" w:eastAsia="仿宋_GB2312"/>
        </w:rPr>
      </w:pPr>
      <w:bookmarkStart w:id="10" w:name="_Toc132635984"/>
      <w:r>
        <w:rPr>
          <w:rFonts w:ascii="仿宋_GB2312" w:eastAsia="仿宋_GB2312" w:hint="eastAsia"/>
        </w:rPr>
        <w:t>效果</w:t>
      </w:r>
      <w:r>
        <w:rPr>
          <w:rFonts w:ascii="仿宋_GB2312" w:eastAsia="仿宋_GB2312" w:hint="eastAsia"/>
        </w:rPr>
        <w:t>实现情况分析</w:t>
      </w:r>
      <w:bookmarkEnd w:id="10"/>
    </w:p>
    <w:p w:rsidR="00BB627A" w:rsidRDefault="00264ABE">
      <w:pPr>
        <w:adjustRightInd w:val="0"/>
        <w:snapToGrid w:val="0"/>
        <w:spacing w:line="560" w:lineRule="exact"/>
        <w:ind w:firstLineChars="200" w:firstLine="640"/>
        <w:rPr>
          <w:rFonts w:ascii="仿宋_GB2312" w:eastAsia="仿宋_GB2312"/>
          <w:sz w:val="32"/>
          <w:szCs w:val="32"/>
        </w:rPr>
      </w:pPr>
      <w:r>
        <w:rPr>
          <w:rFonts w:ascii="仿宋_GB2312" w:eastAsia="仿宋_GB2312" w:hint="eastAsia"/>
          <w:sz w:val="32"/>
          <w:szCs w:val="32"/>
        </w:rPr>
        <w:t>1.</w:t>
      </w:r>
      <w:r>
        <w:rPr>
          <w:rFonts w:ascii="仿宋_GB2312" w:eastAsia="仿宋_GB2312" w:hint="eastAsia"/>
          <w:sz w:val="32"/>
          <w:szCs w:val="32"/>
        </w:rPr>
        <w:t>经济效益</w:t>
      </w:r>
    </w:p>
    <w:p w:rsidR="00BB627A" w:rsidRDefault="00264ABE">
      <w:pPr>
        <w:adjustRightInd w:val="0"/>
        <w:snapToGrid w:val="0"/>
        <w:spacing w:line="560" w:lineRule="exact"/>
        <w:ind w:firstLineChars="200" w:firstLine="640"/>
        <w:rPr>
          <w:rFonts w:ascii="仿宋_GB2312" w:eastAsia="仿宋_GB2312"/>
          <w:sz w:val="32"/>
          <w:szCs w:val="32"/>
        </w:rPr>
      </w:pPr>
      <w:r>
        <w:rPr>
          <w:rFonts w:ascii="仿宋_GB2312" w:eastAsia="仿宋_GB2312" w:hint="eastAsia"/>
          <w:sz w:val="32"/>
          <w:szCs w:val="32"/>
        </w:rPr>
        <w:t>未涉及。</w:t>
      </w:r>
    </w:p>
    <w:p w:rsidR="00BB627A" w:rsidRDefault="00264ABE">
      <w:pPr>
        <w:adjustRightInd w:val="0"/>
        <w:snapToGrid w:val="0"/>
        <w:spacing w:line="560" w:lineRule="exact"/>
        <w:ind w:firstLineChars="200" w:firstLine="640"/>
        <w:rPr>
          <w:rFonts w:ascii="仿宋_GB2312" w:eastAsia="仿宋_GB2312"/>
          <w:sz w:val="32"/>
          <w:szCs w:val="32"/>
        </w:rPr>
      </w:pPr>
      <w:r>
        <w:rPr>
          <w:rFonts w:ascii="仿宋_GB2312" w:eastAsia="仿宋_GB2312" w:hint="eastAsia"/>
          <w:sz w:val="32"/>
          <w:szCs w:val="32"/>
        </w:rPr>
        <w:t>2.</w:t>
      </w:r>
      <w:r>
        <w:rPr>
          <w:rFonts w:ascii="仿宋_GB2312" w:eastAsia="仿宋_GB2312" w:hint="eastAsia"/>
          <w:sz w:val="32"/>
          <w:szCs w:val="32"/>
        </w:rPr>
        <w:t>社会效益</w:t>
      </w:r>
    </w:p>
    <w:p w:rsidR="00BB627A" w:rsidRDefault="00264ABE">
      <w:pPr>
        <w:adjustRightInd w:val="0"/>
        <w:snapToGrid w:val="0"/>
        <w:spacing w:line="560" w:lineRule="exact"/>
        <w:ind w:firstLineChars="200" w:firstLine="640"/>
        <w:rPr>
          <w:rFonts w:ascii="仿宋_GB2312" w:eastAsia="仿宋_GB2312" w:hAnsi="黑体"/>
          <w:sz w:val="32"/>
          <w:szCs w:val="32"/>
        </w:rPr>
      </w:pPr>
      <w:r>
        <w:rPr>
          <w:rFonts w:ascii="仿宋_GB2312" w:eastAsia="仿宋_GB2312" w:hint="eastAsia"/>
          <w:sz w:val="32"/>
          <w:szCs w:val="32"/>
        </w:rPr>
        <w:t>在致公党中央和中共北京市委的领导下，以习近平新时代中国特色社会主义思想为指导，深入学习中共二十大和二十届二中、</w:t>
      </w:r>
      <w:r>
        <w:rPr>
          <w:rFonts w:ascii="仿宋_GB2312" w:eastAsia="仿宋_GB2312"/>
          <w:sz w:val="32"/>
          <w:szCs w:val="32"/>
        </w:rPr>
        <w:t>三中</w:t>
      </w:r>
      <w:r>
        <w:rPr>
          <w:rFonts w:ascii="仿宋_GB2312" w:eastAsia="仿宋_GB2312" w:hint="eastAsia"/>
          <w:sz w:val="32"/>
          <w:szCs w:val="32"/>
        </w:rPr>
        <w:t>全会精神，深入</w:t>
      </w:r>
      <w:r>
        <w:rPr>
          <w:rFonts w:ascii="仿宋_GB2312" w:eastAsia="仿宋_GB2312"/>
          <w:sz w:val="32"/>
          <w:szCs w:val="32"/>
        </w:rPr>
        <w:t>落实</w:t>
      </w:r>
      <w:r>
        <w:rPr>
          <w:rFonts w:ascii="仿宋_GB2312" w:eastAsia="仿宋_GB2312" w:hint="eastAsia"/>
          <w:sz w:val="32"/>
          <w:szCs w:val="32"/>
        </w:rPr>
        <w:t>中共</w:t>
      </w:r>
      <w:r>
        <w:rPr>
          <w:rFonts w:ascii="仿宋_GB2312" w:eastAsia="仿宋_GB2312"/>
          <w:sz w:val="32"/>
          <w:szCs w:val="32"/>
        </w:rPr>
        <w:t>中央关于新时代坚持好发展好完善好中国新型政党制度文件精神</w:t>
      </w:r>
      <w:r>
        <w:rPr>
          <w:rFonts w:ascii="仿宋_GB2312" w:eastAsia="仿宋_GB2312" w:hint="eastAsia"/>
          <w:sz w:val="32"/>
          <w:szCs w:val="32"/>
        </w:rPr>
        <w:t>，深入贯彻习近平总书记对北京重要讲话精神，切实</w:t>
      </w:r>
      <w:r>
        <w:rPr>
          <w:rFonts w:ascii="仿宋_GB2312" w:eastAsia="仿宋_GB2312"/>
          <w:sz w:val="32"/>
          <w:szCs w:val="32"/>
        </w:rPr>
        <w:t>落实</w:t>
      </w:r>
      <w:r>
        <w:rPr>
          <w:rFonts w:ascii="仿宋_GB2312" w:eastAsia="仿宋_GB2312" w:hint="eastAsia"/>
          <w:sz w:val="32"/>
          <w:szCs w:val="32"/>
        </w:rPr>
        <w:t>致公党十六届二中全会和中共北京市委十三届四次</w:t>
      </w:r>
      <w:r>
        <w:rPr>
          <w:rFonts w:ascii="仿宋_GB2312" w:eastAsia="仿宋_GB2312"/>
          <w:sz w:val="32"/>
          <w:szCs w:val="32"/>
        </w:rPr>
        <w:t>、</w:t>
      </w:r>
      <w:r>
        <w:rPr>
          <w:rFonts w:ascii="仿宋_GB2312" w:eastAsia="仿宋_GB2312" w:hint="eastAsia"/>
          <w:sz w:val="32"/>
          <w:szCs w:val="32"/>
        </w:rPr>
        <w:t>五次全会要求，深刻领悟“两个确立”的决定性意义，增强“四个意识”、坚定“四个自信”、做到“两个维护”，以</w:t>
      </w:r>
      <w:r>
        <w:rPr>
          <w:rFonts w:ascii="仿宋_GB2312" w:eastAsia="仿宋_GB2312"/>
          <w:sz w:val="32"/>
          <w:szCs w:val="32"/>
        </w:rPr>
        <w:t>迎接新中国成立</w:t>
      </w:r>
      <w:r>
        <w:rPr>
          <w:rFonts w:ascii="仿宋_GB2312" w:eastAsia="仿宋_GB2312"/>
          <w:sz w:val="32"/>
          <w:szCs w:val="32"/>
        </w:rPr>
        <w:t>75</w:t>
      </w:r>
      <w:r>
        <w:rPr>
          <w:rFonts w:ascii="仿宋_GB2312" w:eastAsia="仿宋_GB2312" w:hint="eastAsia"/>
          <w:sz w:val="32"/>
          <w:szCs w:val="32"/>
        </w:rPr>
        <w:t>周年</w:t>
      </w:r>
      <w:r>
        <w:rPr>
          <w:rFonts w:ascii="仿宋_GB2312" w:eastAsia="仿宋_GB2312"/>
          <w:sz w:val="32"/>
          <w:szCs w:val="32"/>
        </w:rPr>
        <w:t>为主线，</w:t>
      </w:r>
      <w:r>
        <w:rPr>
          <w:rFonts w:ascii="仿宋_GB2312" w:eastAsia="仿宋_GB2312" w:hint="eastAsia"/>
          <w:sz w:val="32"/>
          <w:szCs w:val="32"/>
        </w:rPr>
        <w:t>以新时代首都发展为统领，以</w:t>
      </w:r>
      <w:r>
        <w:rPr>
          <w:rFonts w:ascii="仿宋_GB2312" w:eastAsia="仿宋_GB2312"/>
          <w:sz w:val="32"/>
          <w:szCs w:val="32"/>
        </w:rPr>
        <w:t>落实致公党北京市委</w:t>
      </w:r>
      <w:r>
        <w:rPr>
          <w:rFonts w:ascii="仿宋_GB2312" w:eastAsia="仿宋_GB2312" w:hint="eastAsia"/>
          <w:sz w:val="32"/>
          <w:szCs w:val="32"/>
        </w:rPr>
        <w:t>五年工作</w:t>
      </w:r>
      <w:r>
        <w:rPr>
          <w:rFonts w:ascii="仿宋_GB2312" w:eastAsia="仿宋_GB2312"/>
          <w:sz w:val="32"/>
          <w:szCs w:val="32"/>
        </w:rPr>
        <w:t>规划为抓手，</w:t>
      </w:r>
      <w:r>
        <w:rPr>
          <w:rFonts w:ascii="仿宋_GB2312" w:eastAsia="仿宋_GB2312" w:hAnsi="黑体" w:hint="eastAsia"/>
          <w:sz w:val="32"/>
          <w:szCs w:val="32"/>
        </w:rPr>
        <w:t>推动自身</w:t>
      </w:r>
      <w:r>
        <w:rPr>
          <w:rFonts w:ascii="仿宋_GB2312" w:eastAsia="仿宋_GB2312" w:hAnsi="黑体"/>
          <w:sz w:val="32"/>
          <w:szCs w:val="32"/>
        </w:rPr>
        <w:t>建设迈上新台阶，</w:t>
      </w:r>
      <w:r>
        <w:rPr>
          <w:rFonts w:ascii="仿宋_GB2312" w:eastAsia="仿宋_GB2312" w:hAnsi="黑体" w:hint="eastAsia"/>
          <w:sz w:val="32"/>
          <w:szCs w:val="32"/>
        </w:rPr>
        <w:t>参政履职</w:t>
      </w:r>
      <w:r>
        <w:rPr>
          <w:rFonts w:ascii="仿宋_GB2312" w:eastAsia="仿宋_GB2312" w:hAnsi="黑体"/>
          <w:sz w:val="32"/>
          <w:szCs w:val="32"/>
        </w:rPr>
        <w:t>取得新成绩</w:t>
      </w:r>
      <w:r>
        <w:rPr>
          <w:rFonts w:ascii="仿宋_GB2312" w:eastAsia="仿宋_GB2312" w:hAnsi="黑体" w:hint="eastAsia"/>
          <w:sz w:val="32"/>
          <w:szCs w:val="32"/>
        </w:rPr>
        <w:t>，为首都高质量发展</w:t>
      </w:r>
      <w:proofErr w:type="gramStart"/>
      <w:r>
        <w:rPr>
          <w:rFonts w:ascii="仿宋_GB2312" w:eastAsia="仿宋_GB2312" w:hAnsi="黑体" w:hint="eastAsia"/>
          <w:sz w:val="32"/>
          <w:szCs w:val="32"/>
        </w:rPr>
        <w:t>作出</w:t>
      </w:r>
      <w:proofErr w:type="gramEnd"/>
      <w:r>
        <w:rPr>
          <w:rFonts w:ascii="仿宋_GB2312" w:eastAsia="仿宋_GB2312" w:hAnsi="黑体" w:hint="eastAsia"/>
          <w:sz w:val="32"/>
          <w:szCs w:val="32"/>
        </w:rPr>
        <w:t>了积极贡献。</w:t>
      </w:r>
    </w:p>
    <w:p w:rsidR="00BB627A" w:rsidRDefault="00264ABE">
      <w:pPr>
        <w:adjustRightInd w:val="0"/>
        <w:snapToGrid w:val="0"/>
        <w:spacing w:line="560" w:lineRule="exact"/>
        <w:ind w:firstLineChars="200" w:firstLine="640"/>
        <w:outlineLvl w:val="2"/>
        <w:rPr>
          <w:rFonts w:ascii="仿宋_GB2312" w:eastAsia="仿宋_GB2312"/>
          <w:sz w:val="32"/>
          <w:szCs w:val="32"/>
          <w:lang w:bidi="ar"/>
        </w:rPr>
      </w:pPr>
      <w:r>
        <w:rPr>
          <w:rFonts w:ascii="仿宋_GB2312" w:eastAsia="仿宋_GB2312" w:hint="eastAsia"/>
          <w:sz w:val="32"/>
          <w:szCs w:val="32"/>
          <w:lang w:bidi="ar"/>
        </w:rPr>
        <w:t>①</w:t>
      </w:r>
      <w:r>
        <w:rPr>
          <w:rFonts w:ascii="仿宋_GB2312" w:eastAsia="仿宋_GB2312" w:hint="eastAsia"/>
          <w:sz w:val="32"/>
          <w:szCs w:val="32"/>
          <w:lang w:bidi="ar"/>
        </w:rPr>
        <w:t>党务工作方面，持续深化思想政治引领，政治方向更加坚定。</w:t>
      </w:r>
    </w:p>
    <w:p w:rsidR="00BB627A" w:rsidRDefault="00264ABE">
      <w:pPr>
        <w:spacing w:line="360" w:lineRule="auto"/>
        <w:ind w:firstLineChars="200" w:firstLine="640"/>
        <w:rPr>
          <w:rFonts w:ascii="仿宋_GB2312" w:eastAsia="仿宋_GB2312" w:hAnsiTheme="minorEastAsia" w:cs="宋体"/>
          <w:bCs/>
          <w:color w:val="000000"/>
          <w:kern w:val="0"/>
          <w:sz w:val="32"/>
          <w:szCs w:val="32"/>
          <w:lang w:bidi="ar"/>
        </w:rPr>
      </w:pPr>
      <w:r>
        <w:rPr>
          <w:rFonts w:ascii="仿宋_GB2312" w:eastAsia="仿宋_GB2312" w:hAnsiTheme="minorEastAsia" w:cs="宋体" w:hint="eastAsia"/>
          <w:bCs/>
          <w:color w:val="000000"/>
          <w:kern w:val="0"/>
          <w:sz w:val="32"/>
          <w:szCs w:val="32"/>
          <w:lang w:bidi="ar"/>
        </w:rPr>
        <w:t>市委坚决贯彻“看北京首先要从政治上看”的要求，将深入学习贯彻习近平新时代中国特色社会主义思想作为思</w:t>
      </w:r>
      <w:r>
        <w:rPr>
          <w:rFonts w:ascii="仿宋_GB2312" w:eastAsia="仿宋_GB2312" w:hAnsiTheme="minorEastAsia" w:cs="宋体" w:hint="eastAsia"/>
          <w:bCs/>
          <w:color w:val="000000"/>
          <w:kern w:val="0"/>
          <w:sz w:val="32"/>
          <w:szCs w:val="32"/>
          <w:lang w:bidi="ar"/>
        </w:rPr>
        <w:lastRenderedPageBreak/>
        <w:t>想政治建设的首要任务，积极组织深入学习贯彻中共二十届三中全会精神</w:t>
      </w:r>
      <w:r>
        <w:rPr>
          <w:rFonts w:ascii="仿宋_GB2312" w:eastAsia="仿宋_GB2312" w:hAnsiTheme="minorEastAsia" w:cs="宋体" w:hint="eastAsia"/>
          <w:bCs/>
          <w:color w:val="000000"/>
          <w:kern w:val="0"/>
          <w:sz w:val="32"/>
          <w:szCs w:val="32"/>
          <w:lang w:bidi="ar"/>
        </w:rPr>
        <w:t>，</w:t>
      </w:r>
      <w:r>
        <w:rPr>
          <w:rFonts w:ascii="仿宋_GB2312" w:eastAsia="仿宋_GB2312" w:hAnsiTheme="minorEastAsia" w:cs="宋体" w:hint="eastAsia"/>
          <w:bCs/>
          <w:color w:val="000000"/>
          <w:kern w:val="0"/>
          <w:sz w:val="32"/>
          <w:szCs w:val="32"/>
          <w:lang w:bidi="ar"/>
        </w:rPr>
        <w:t>持续强化思想政治引领</w:t>
      </w:r>
      <w:r>
        <w:rPr>
          <w:rFonts w:ascii="仿宋_GB2312" w:eastAsia="仿宋_GB2312" w:hAnsiTheme="minorEastAsia" w:cs="宋体" w:hint="eastAsia"/>
          <w:bCs/>
          <w:color w:val="000000"/>
          <w:kern w:val="0"/>
          <w:sz w:val="32"/>
          <w:szCs w:val="32"/>
          <w:lang w:bidi="ar"/>
        </w:rPr>
        <w:t>，</w:t>
      </w:r>
      <w:r>
        <w:rPr>
          <w:rFonts w:ascii="仿宋_GB2312" w:eastAsia="仿宋_GB2312" w:hAnsiTheme="minorEastAsia" w:cs="宋体" w:hint="eastAsia"/>
          <w:bCs/>
          <w:color w:val="000000"/>
          <w:kern w:val="0"/>
          <w:sz w:val="32"/>
          <w:szCs w:val="32"/>
          <w:lang w:bidi="ar"/>
        </w:rPr>
        <w:t>不断凝聚思想共识</w:t>
      </w:r>
      <w:r>
        <w:rPr>
          <w:rFonts w:ascii="仿宋_GB2312" w:eastAsia="仿宋_GB2312" w:hAnsiTheme="minorEastAsia" w:cs="宋体" w:hint="eastAsia"/>
          <w:bCs/>
          <w:color w:val="000000"/>
          <w:kern w:val="0"/>
          <w:sz w:val="32"/>
          <w:szCs w:val="32"/>
          <w:lang w:bidi="ar"/>
        </w:rPr>
        <w:t>，</w:t>
      </w:r>
      <w:r>
        <w:rPr>
          <w:rFonts w:ascii="仿宋_GB2312" w:eastAsia="仿宋_GB2312" w:hAnsiTheme="minorEastAsia" w:cs="宋体" w:hint="eastAsia"/>
          <w:bCs/>
          <w:color w:val="000000"/>
          <w:kern w:val="0"/>
          <w:sz w:val="32"/>
          <w:szCs w:val="32"/>
          <w:lang w:bidi="ar"/>
        </w:rPr>
        <w:t>进一步巩固多党合作共同思想政治基础。</w:t>
      </w:r>
    </w:p>
    <w:p w:rsidR="00BB627A" w:rsidRDefault="00264ABE">
      <w:pPr>
        <w:spacing w:line="360" w:lineRule="auto"/>
        <w:ind w:firstLineChars="200" w:firstLine="641"/>
        <w:rPr>
          <w:rFonts w:ascii="仿宋_GB2312" w:eastAsia="仿宋_GB2312"/>
          <w:sz w:val="32"/>
          <w:szCs w:val="32"/>
        </w:rPr>
      </w:pPr>
      <w:r>
        <w:rPr>
          <w:rFonts w:ascii="仿宋_GB2312" w:eastAsia="仿宋_GB2312" w:hint="eastAsia"/>
          <w:b/>
          <w:sz w:val="32"/>
          <w:szCs w:val="32"/>
        </w:rPr>
        <w:t>一是理论武装进一步</w:t>
      </w:r>
      <w:r>
        <w:rPr>
          <w:rFonts w:ascii="仿宋_GB2312" w:eastAsia="仿宋_GB2312"/>
          <w:b/>
          <w:sz w:val="32"/>
          <w:szCs w:val="32"/>
        </w:rPr>
        <w:t>加强</w:t>
      </w:r>
      <w:r>
        <w:rPr>
          <w:rFonts w:ascii="仿宋_GB2312" w:eastAsia="仿宋_GB2312" w:hint="eastAsia"/>
          <w:b/>
          <w:sz w:val="32"/>
          <w:szCs w:val="32"/>
        </w:rPr>
        <w:t>。</w:t>
      </w:r>
      <w:r>
        <w:rPr>
          <w:rFonts w:ascii="仿宋_GB2312" w:eastAsia="仿宋_GB2312" w:hint="eastAsia"/>
          <w:sz w:val="32"/>
          <w:szCs w:val="32"/>
        </w:rPr>
        <w:t>不断完善理论学习中心组学习制度，制定年度政治理论学习计划并认真抓好落实。贯彻落实“第一议题”要求，严格把学</w:t>
      </w:r>
      <w:proofErr w:type="gramStart"/>
      <w:r>
        <w:rPr>
          <w:rFonts w:ascii="仿宋_GB2312" w:eastAsia="仿宋_GB2312" w:hint="eastAsia"/>
          <w:sz w:val="32"/>
          <w:szCs w:val="32"/>
        </w:rPr>
        <w:t>习习近</w:t>
      </w:r>
      <w:proofErr w:type="gramEnd"/>
      <w:r>
        <w:rPr>
          <w:rFonts w:ascii="仿宋_GB2312" w:eastAsia="仿宋_GB2312" w:hint="eastAsia"/>
          <w:sz w:val="32"/>
          <w:szCs w:val="32"/>
        </w:rPr>
        <w:t>平新时代中国特色社会主义思想、习近平总书记重要讲话精神等内容，作为市委主委会议、常委会议、理论中心组学习“第一议题”。主委带头、班子成员和市委常委分别发言交流学习体会，撰写理论文章</w:t>
      </w:r>
      <w:r>
        <w:rPr>
          <w:rFonts w:ascii="仿宋_GB2312" w:eastAsia="仿宋_GB2312"/>
          <w:sz w:val="32"/>
          <w:szCs w:val="32"/>
        </w:rPr>
        <w:t>，</w:t>
      </w:r>
      <w:r>
        <w:rPr>
          <w:rFonts w:ascii="仿宋_GB2312" w:eastAsia="仿宋_GB2312" w:hint="eastAsia"/>
          <w:sz w:val="32"/>
          <w:szCs w:val="32"/>
        </w:rPr>
        <w:t>主动</w:t>
      </w:r>
      <w:proofErr w:type="gramStart"/>
      <w:r>
        <w:rPr>
          <w:rFonts w:ascii="仿宋_GB2312" w:eastAsia="仿宋_GB2312" w:hint="eastAsia"/>
          <w:sz w:val="32"/>
          <w:szCs w:val="32"/>
        </w:rPr>
        <w:t>发挥领学促</w:t>
      </w:r>
      <w:proofErr w:type="gramEnd"/>
      <w:r>
        <w:rPr>
          <w:rFonts w:ascii="仿宋_GB2312" w:eastAsia="仿宋_GB2312" w:hint="eastAsia"/>
          <w:sz w:val="32"/>
          <w:szCs w:val="32"/>
        </w:rPr>
        <w:t>学</w:t>
      </w:r>
      <w:r>
        <w:rPr>
          <w:rFonts w:ascii="仿宋_GB2312" w:eastAsia="仿宋_GB2312"/>
          <w:sz w:val="32"/>
          <w:szCs w:val="32"/>
        </w:rPr>
        <w:t>作用，持续推动</w:t>
      </w:r>
      <w:r>
        <w:rPr>
          <w:rFonts w:ascii="仿宋_GB2312" w:eastAsia="仿宋_GB2312" w:hint="eastAsia"/>
          <w:sz w:val="32"/>
          <w:szCs w:val="32"/>
        </w:rPr>
        <w:t>中共</w:t>
      </w:r>
      <w:r>
        <w:rPr>
          <w:rFonts w:ascii="仿宋_GB2312" w:eastAsia="仿宋_GB2312"/>
          <w:sz w:val="32"/>
          <w:szCs w:val="32"/>
        </w:rPr>
        <w:t>创新理论入脑入心</w:t>
      </w:r>
      <w:r>
        <w:rPr>
          <w:rFonts w:ascii="仿宋_GB2312" w:eastAsia="仿宋_GB2312" w:hint="eastAsia"/>
          <w:sz w:val="32"/>
          <w:szCs w:val="32"/>
        </w:rPr>
        <w:t>、</w:t>
      </w:r>
      <w:r>
        <w:rPr>
          <w:rFonts w:ascii="仿宋_GB2312" w:eastAsia="仿宋_GB2312"/>
          <w:sz w:val="32"/>
          <w:szCs w:val="32"/>
        </w:rPr>
        <w:t>见行见效</w:t>
      </w:r>
      <w:r>
        <w:rPr>
          <w:rFonts w:ascii="仿宋_GB2312" w:eastAsia="仿宋_GB2312" w:hint="eastAsia"/>
          <w:sz w:val="32"/>
          <w:szCs w:val="32"/>
        </w:rPr>
        <w:t>，切实</w:t>
      </w:r>
      <w:r>
        <w:rPr>
          <w:rFonts w:ascii="仿宋_GB2312" w:eastAsia="仿宋_GB2312"/>
          <w:sz w:val="32"/>
          <w:szCs w:val="32"/>
        </w:rPr>
        <w:t>把思想和行动统一到中共中央决策部署上来</w:t>
      </w:r>
      <w:r>
        <w:rPr>
          <w:rFonts w:ascii="仿宋_GB2312" w:eastAsia="仿宋_GB2312" w:hint="eastAsia"/>
          <w:sz w:val="32"/>
          <w:szCs w:val="32"/>
        </w:rPr>
        <w:t>。</w:t>
      </w:r>
    </w:p>
    <w:p w:rsidR="00BB627A" w:rsidRDefault="00264ABE">
      <w:pPr>
        <w:spacing w:line="360" w:lineRule="auto"/>
        <w:ind w:firstLineChars="200" w:firstLine="641"/>
        <w:rPr>
          <w:rFonts w:ascii="仿宋_GB2312" w:eastAsia="仿宋_GB2312"/>
          <w:sz w:val="32"/>
          <w:szCs w:val="32"/>
        </w:rPr>
      </w:pPr>
      <w:r>
        <w:rPr>
          <w:rFonts w:ascii="仿宋_GB2312" w:eastAsia="仿宋_GB2312" w:hint="eastAsia"/>
          <w:b/>
          <w:bCs/>
          <w:sz w:val="32"/>
          <w:szCs w:val="32"/>
        </w:rPr>
        <w:t>二是</w:t>
      </w:r>
      <w:r>
        <w:rPr>
          <w:rFonts w:ascii="仿宋_GB2312" w:eastAsia="仿宋_GB2312" w:hint="eastAsia"/>
          <w:b/>
          <w:sz w:val="32"/>
          <w:szCs w:val="32"/>
        </w:rPr>
        <w:t>思想政治</w:t>
      </w:r>
      <w:r>
        <w:rPr>
          <w:rFonts w:ascii="仿宋_GB2312" w:eastAsia="仿宋_GB2312"/>
          <w:b/>
          <w:sz w:val="32"/>
          <w:szCs w:val="32"/>
        </w:rPr>
        <w:t>引领</w:t>
      </w:r>
      <w:r>
        <w:rPr>
          <w:rFonts w:ascii="仿宋_GB2312" w:eastAsia="仿宋_GB2312" w:hint="eastAsia"/>
          <w:b/>
          <w:sz w:val="32"/>
          <w:szCs w:val="32"/>
        </w:rPr>
        <w:t>进一步</w:t>
      </w:r>
      <w:r>
        <w:rPr>
          <w:rFonts w:ascii="仿宋_GB2312" w:eastAsia="仿宋_GB2312"/>
          <w:b/>
          <w:sz w:val="32"/>
          <w:szCs w:val="32"/>
        </w:rPr>
        <w:t>深化</w:t>
      </w:r>
      <w:r>
        <w:rPr>
          <w:rFonts w:ascii="仿宋_GB2312" w:eastAsia="仿宋_GB2312" w:hint="eastAsia"/>
          <w:b/>
          <w:sz w:val="32"/>
          <w:szCs w:val="32"/>
        </w:rPr>
        <w:t>。</w:t>
      </w:r>
      <w:r>
        <w:rPr>
          <w:rFonts w:ascii="仿宋_GB2312" w:eastAsia="仿宋_GB2312" w:hint="eastAsia"/>
          <w:sz w:val="32"/>
          <w:szCs w:val="32"/>
        </w:rPr>
        <w:t>圆满</w:t>
      </w:r>
      <w:r>
        <w:rPr>
          <w:rFonts w:ascii="仿宋_GB2312" w:eastAsia="仿宋_GB2312"/>
          <w:sz w:val="32"/>
          <w:szCs w:val="32"/>
        </w:rPr>
        <w:t>完成</w:t>
      </w:r>
      <w:r>
        <w:rPr>
          <w:rFonts w:ascii="仿宋_GB2312" w:eastAsia="仿宋_GB2312" w:hint="eastAsia"/>
          <w:sz w:val="32"/>
          <w:szCs w:val="32"/>
        </w:rPr>
        <w:t>“凝心铸魂强根基，团结奋进新征程”主题教育活动</w:t>
      </w:r>
      <w:r>
        <w:rPr>
          <w:rFonts w:ascii="仿宋_GB2312" w:eastAsia="仿宋_GB2312"/>
          <w:b/>
          <w:sz w:val="32"/>
          <w:szCs w:val="32"/>
        </w:rPr>
        <w:t>，</w:t>
      </w:r>
      <w:r>
        <w:rPr>
          <w:rFonts w:ascii="仿宋_GB2312" w:eastAsia="仿宋_GB2312" w:hint="eastAsia"/>
          <w:sz w:val="32"/>
          <w:szCs w:val="32"/>
        </w:rPr>
        <w:t>组织召开总结会，及时总结主</w:t>
      </w:r>
      <w:r>
        <w:rPr>
          <w:rFonts w:ascii="仿宋_GB2312" w:eastAsia="仿宋_GB2312" w:hint="eastAsia"/>
          <w:sz w:val="32"/>
          <w:szCs w:val="32"/>
        </w:rPr>
        <w:t>题教育活动情况。主题教育期间共计开展各类学习活动近</w:t>
      </w:r>
      <w:r>
        <w:rPr>
          <w:rFonts w:ascii="仿宋_GB2312" w:eastAsia="仿宋_GB2312" w:hint="eastAsia"/>
          <w:sz w:val="32"/>
          <w:szCs w:val="32"/>
        </w:rPr>
        <w:t>400</w:t>
      </w:r>
      <w:r>
        <w:rPr>
          <w:rFonts w:ascii="仿宋_GB2312" w:eastAsia="仿宋_GB2312" w:hint="eastAsia"/>
          <w:sz w:val="32"/>
          <w:szCs w:val="32"/>
        </w:rPr>
        <w:t>次，班子成员参加市委和各基层组织主题教育活动</w:t>
      </w:r>
      <w:r>
        <w:rPr>
          <w:rFonts w:ascii="仿宋_GB2312" w:eastAsia="仿宋_GB2312" w:hint="eastAsia"/>
          <w:sz w:val="32"/>
          <w:szCs w:val="32"/>
        </w:rPr>
        <w:t>160</w:t>
      </w:r>
      <w:r>
        <w:rPr>
          <w:rFonts w:ascii="仿宋_GB2312" w:eastAsia="仿宋_GB2312" w:hint="eastAsia"/>
          <w:sz w:val="32"/>
          <w:szCs w:val="32"/>
        </w:rPr>
        <w:t>余人次。</w:t>
      </w:r>
      <w:r>
        <w:rPr>
          <w:rFonts w:ascii="仿宋_GB2312" w:eastAsia="仿宋_GB2312" w:hint="eastAsia"/>
          <w:sz w:val="32"/>
          <w:szCs w:val="32"/>
        </w:rPr>
        <w:t>积极巩固拓展主题教育成果，组织开展“庚续初心担使命，团结奋进谱新篇”主题教育实践活动。将主题教育和经常性思想教育相结合，广泛组织庆祝新中国成立</w:t>
      </w:r>
      <w:r>
        <w:rPr>
          <w:rFonts w:ascii="仿宋_GB2312" w:eastAsia="仿宋_GB2312" w:hint="eastAsia"/>
          <w:sz w:val="32"/>
          <w:szCs w:val="32"/>
        </w:rPr>
        <w:t>75</w:t>
      </w:r>
      <w:r>
        <w:rPr>
          <w:rFonts w:ascii="仿宋_GB2312" w:eastAsia="仿宋_GB2312" w:hint="eastAsia"/>
          <w:sz w:val="32"/>
          <w:szCs w:val="32"/>
        </w:rPr>
        <w:t>周年、全国人民</w:t>
      </w:r>
      <w:r>
        <w:rPr>
          <w:rFonts w:ascii="仿宋_GB2312" w:eastAsia="仿宋_GB2312"/>
          <w:sz w:val="32"/>
          <w:szCs w:val="32"/>
        </w:rPr>
        <w:t>代表大会</w:t>
      </w:r>
      <w:r>
        <w:rPr>
          <w:rFonts w:ascii="仿宋_GB2312" w:eastAsia="仿宋_GB2312" w:hint="eastAsia"/>
          <w:sz w:val="32"/>
          <w:szCs w:val="32"/>
        </w:rPr>
        <w:t>成立</w:t>
      </w:r>
      <w:r>
        <w:rPr>
          <w:rFonts w:ascii="仿宋_GB2312" w:eastAsia="仿宋_GB2312" w:hint="eastAsia"/>
          <w:sz w:val="32"/>
          <w:szCs w:val="32"/>
        </w:rPr>
        <w:t>70</w:t>
      </w:r>
      <w:r>
        <w:rPr>
          <w:rFonts w:ascii="仿宋_GB2312" w:eastAsia="仿宋_GB2312" w:hint="eastAsia"/>
          <w:sz w:val="32"/>
          <w:szCs w:val="32"/>
        </w:rPr>
        <w:t>周年</w:t>
      </w:r>
      <w:r>
        <w:rPr>
          <w:rFonts w:ascii="仿宋_GB2312" w:eastAsia="仿宋_GB2312"/>
          <w:sz w:val="32"/>
          <w:szCs w:val="32"/>
        </w:rPr>
        <w:t>、</w:t>
      </w:r>
      <w:r>
        <w:rPr>
          <w:rFonts w:ascii="仿宋_GB2312" w:eastAsia="仿宋_GB2312" w:hint="eastAsia"/>
          <w:sz w:val="32"/>
          <w:szCs w:val="32"/>
        </w:rPr>
        <w:t>人民政协成立</w:t>
      </w:r>
      <w:r>
        <w:rPr>
          <w:rFonts w:ascii="仿宋_GB2312" w:eastAsia="仿宋_GB2312" w:hint="eastAsia"/>
          <w:sz w:val="32"/>
          <w:szCs w:val="32"/>
        </w:rPr>
        <w:t>75</w:t>
      </w:r>
      <w:r>
        <w:rPr>
          <w:rFonts w:ascii="仿宋_GB2312" w:eastAsia="仿宋_GB2312" w:hint="eastAsia"/>
          <w:sz w:val="32"/>
          <w:szCs w:val="32"/>
        </w:rPr>
        <w:t>周年和喜迎致公党成立</w:t>
      </w:r>
      <w:r>
        <w:rPr>
          <w:rFonts w:ascii="仿宋_GB2312" w:eastAsia="仿宋_GB2312" w:hint="eastAsia"/>
          <w:sz w:val="32"/>
          <w:szCs w:val="32"/>
        </w:rPr>
        <w:t>100</w:t>
      </w:r>
      <w:r>
        <w:rPr>
          <w:rFonts w:ascii="仿宋_GB2312" w:eastAsia="仿宋_GB2312" w:hint="eastAsia"/>
          <w:sz w:val="32"/>
          <w:szCs w:val="32"/>
        </w:rPr>
        <w:t>周年活动。完成</w:t>
      </w:r>
      <w:r>
        <w:rPr>
          <w:rFonts w:ascii="仿宋_GB2312" w:eastAsia="仿宋_GB2312"/>
          <w:sz w:val="32"/>
          <w:szCs w:val="32"/>
        </w:rPr>
        <w:t>理论研究课题</w:t>
      </w:r>
      <w:r>
        <w:rPr>
          <w:rFonts w:ascii="仿宋_GB2312" w:eastAsia="仿宋_GB2312" w:hint="eastAsia"/>
          <w:sz w:val="32"/>
          <w:szCs w:val="32"/>
        </w:rPr>
        <w:t>13</w:t>
      </w:r>
      <w:r>
        <w:rPr>
          <w:rFonts w:ascii="仿宋_GB2312" w:eastAsia="仿宋_GB2312" w:hint="eastAsia"/>
          <w:sz w:val="32"/>
          <w:szCs w:val="32"/>
        </w:rPr>
        <w:lastRenderedPageBreak/>
        <w:t>个，“致敬百年</w:t>
      </w:r>
      <w:r>
        <w:rPr>
          <w:rFonts w:ascii="仿宋_GB2312" w:eastAsia="仿宋_GB2312" w:hint="eastAsia"/>
          <w:sz w:val="32"/>
          <w:szCs w:val="32"/>
        </w:rPr>
        <w:t xml:space="preserve"> </w:t>
      </w:r>
      <w:r>
        <w:rPr>
          <w:rFonts w:ascii="仿宋_GB2312" w:eastAsia="仿宋_GB2312" w:hint="eastAsia"/>
          <w:sz w:val="32"/>
          <w:szCs w:val="32"/>
        </w:rPr>
        <w:t>与党同心”喜迎中国致公党成</w:t>
      </w:r>
      <w:r>
        <w:rPr>
          <w:rFonts w:ascii="仿宋_GB2312" w:eastAsia="仿宋_GB2312"/>
          <w:sz w:val="32"/>
          <w:szCs w:val="32"/>
        </w:rPr>
        <w:t>立</w:t>
      </w:r>
      <w:r>
        <w:rPr>
          <w:rFonts w:ascii="仿宋_GB2312" w:eastAsia="仿宋_GB2312" w:hint="eastAsia"/>
          <w:sz w:val="32"/>
          <w:szCs w:val="32"/>
        </w:rPr>
        <w:t>100</w:t>
      </w:r>
      <w:r>
        <w:rPr>
          <w:rFonts w:ascii="仿宋_GB2312" w:eastAsia="仿宋_GB2312" w:hint="eastAsia"/>
          <w:sz w:val="32"/>
          <w:szCs w:val="32"/>
        </w:rPr>
        <w:t>周年征</w:t>
      </w:r>
      <w:r>
        <w:rPr>
          <w:rFonts w:ascii="仿宋_GB2312" w:eastAsia="仿宋_GB2312"/>
          <w:sz w:val="32"/>
          <w:szCs w:val="32"/>
        </w:rPr>
        <w:t>文</w:t>
      </w:r>
      <w:r>
        <w:rPr>
          <w:rFonts w:ascii="仿宋_GB2312" w:eastAsia="仿宋_GB2312" w:hint="eastAsia"/>
          <w:sz w:val="32"/>
          <w:szCs w:val="32"/>
        </w:rPr>
        <w:t>15</w:t>
      </w:r>
      <w:r>
        <w:rPr>
          <w:rFonts w:ascii="仿宋_GB2312" w:eastAsia="仿宋_GB2312" w:hint="eastAsia"/>
          <w:sz w:val="32"/>
          <w:szCs w:val="32"/>
        </w:rPr>
        <w:t>篇</w:t>
      </w:r>
      <w:r>
        <w:rPr>
          <w:rFonts w:ascii="仿宋_GB2312" w:eastAsia="仿宋_GB2312"/>
          <w:sz w:val="32"/>
          <w:szCs w:val="32"/>
        </w:rPr>
        <w:t>。</w:t>
      </w:r>
      <w:r>
        <w:rPr>
          <w:rFonts w:ascii="仿宋_GB2312" w:eastAsia="仿宋_GB2312" w:hint="eastAsia"/>
          <w:sz w:val="32"/>
          <w:szCs w:val="32"/>
        </w:rPr>
        <w:t>时刻关注时代发展变化</w:t>
      </w:r>
      <w:r>
        <w:rPr>
          <w:rFonts w:ascii="仿宋_GB2312" w:eastAsia="仿宋_GB2312" w:hint="eastAsia"/>
          <w:sz w:val="32"/>
          <w:szCs w:val="32"/>
        </w:rPr>
        <w:t>和复杂社会局势对党员的思想考验，不断加强党员思想态势分析，积极把握党员的思想动态，加强对党员思想的教育引导。持续</w:t>
      </w:r>
      <w:r>
        <w:rPr>
          <w:rFonts w:ascii="仿宋_GB2312" w:eastAsia="仿宋_GB2312"/>
          <w:sz w:val="32"/>
          <w:szCs w:val="32"/>
        </w:rPr>
        <w:t>发挥宣传平台</w:t>
      </w:r>
      <w:r>
        <w:rPr>
          <w:rFonts w:ascii="仿宋_GB2312" w:eastAsia="仿宋_GB2312" w:hint="eastAsia"/>
          <w:sz w:val="32"/>
          <w:szCs w:val="32"/>
        </w:rPr>
        <w:t>教育</w:t>
      </w:r>
      <w:r>
        <w:rPr>
          <w:rFonts w:ascii="仿宋_GB2312" w:eastAsia="仿宋_GB2312"/>
          <w:sz w:val="32"/>
          <w:szCs w:val="32"/>
        </w:rPr>
        <w:t>功能，</w:t>
      </w:r>
      <w:proofErr w:type="gramStart"/>
      <w:r>
        <w:rPr>
          <w:rFonts w:ascii="仿宋_GB2312" w:eastAsia="仿宋_GB2312"/>
          <w:sz w:val="32"/>
          <w:szCs w:val="32"/>
        </w:rPr>
        <w:t>微信公众号</w:t>
      </w:r>
      <w:proofErr w:type="gramEnd"/>
      <w:r>
        <w:rPr>
          <w:rFonts w:ascii="仿宋_GB2312" w:eastAsia="仿宋_GB2312"/>
          <w:sz w:val="32"/>
          <w:szCs w:val="32"/>
        </w:rPr>
        <w:t>订阅数</w:t>
      </w:r>
      <w:r>
        <w:rPr>
          <w:rFonts w:ascii="仿宋_GB2312" w:eastAsia="仿宋_GB2312" w:hint="eastAsia"/>
          <w:sz w:val="32"/>
          <w:szCs w:val="32"/>
        </w:rPr>
        <w:t>达</w:t>
      </w:r>
      <w:r>
        <w:rPr>
          <w:rFonts w:ascii="仿宋_GB2312" w:eastAsia="仿宋_GB2312" w:hint="eastAsia"/>
          <w:sz w:val="32"/>
          <w:szCs w:val="32"/>
        </w:rPr>
        <w:t>4231</w:t>
      </w:r>
      <w:r>
        <w:rPr>
          <w:rFonts w:ascii="仿宋_GB2312" w:eastAsia="仿宋_GB2312" w:hint="eastAsia"/>
          <w:sz w:val="32"/>
          <w:szCs w:val="32"/>
        </w:rPr>
        <w:t>人</w:t>
      </w:r>
      <w:r>
        <w:rPr>
          <w:rFonts w:ascii="仿宋_GB2312" w:eastAsia="仿宋_GB2312"/>
          <w:sz w:val="32"/>
          <w:szCs w:val="32"/>
        </w:rPr>
        <w:t>，比</w:t>
      </w:r>
      <w:r>
        <w:rPr>
          <w:rFonts w:ascii="仿宋_GB2312" w:eastAsia="仿宋_GB2312" w:hint="eastAsia"/>
          <w:sz w:val="32"/>
          <w:szCs w:val="32"/>
        </w:rPr>
        <w:t>2023</w:t>
      </w:r>
      <w:r>
        <w:rPr>
          <w:rFonts w:ascii="仿宋_GB2312" w:eastAsia="仿宋_GB2312" w:hint="eastAsia"/>
          <w:sz w:val="32"/>
          <w:szCs w:val="32"/>
        </w:rPr>
        <w:t>年底</w:t>
      </w:r>
      <w:r>
        <w:rPr>
          <w:rFonts w:ascii="仿宋_GB2312" w:eastAsia="仿宋_GB2312"/>
          <w:sz w:val="32"/>
          <w:szCs w:val="32"/>
        </w:rPr>
        <w:t>增长</w:t>
      </w:r>
      <w:r>
        <w:rPr>
          <w:rFonts w:ascii="仿宋_GB2312" w:eastAsia="仿宋_GB2312" w:hint="eastAsia"/>
          <w:sz w:val="32"/>
          <w:szCs w:val="32"/>
        </w:rPr>
        <w:t>22</w:t>
      </w:r>
      <w:r>
        <w:rPr>
          <w:rFonts w:ascii="仿宋_GB2312" w:eastAsia="仿宋_GB2312"/>
          <w:sz w:val="32"/>
          <w:szCs w:val="32"/>
        </w:rPr>
        <w:t>.2%</w:t>
      </w:r>
      <w:r>
        <w:rPr>
          <w:rFonts w:ascii="仿宋_GB2312" w:eastAsia="仿宋_GB2312"/>
          <w:sz w:val="32"/>
          <w:szCs w:val="32"/>
        </w:rPr>
        <w:t>。</w:t>
      </w:r>
      <w:r>
        <w:rPr>
          <w:rFonts w:ascii="仿宋_GB2312" w:eastAsia="仿宋_GB2312" w:hint="eastAsia"/>
          <w:sz w:val="32"/>
          <w:szCs w:val="32"/>
        </w:rPr>
        <w:t>通过系列活动，各级组织和广大党员进一步凝聚</w:t>
      </w:r>
      <w:r>
        <w:rPr>
          <w:rFonts w:ascii="仿宋_GB2312" w:eastAsia="仿宋_GB2312"/>
          <w:sz w:val="32"/>
          <w:szCs w:val="32"/>
        </w:rPr>
        <w:t>了共识</w:t>
      </w:r>
      <w:r>
        <w:rPr>
          <w:rFonts w:ascii="仿宋_GB2312" w:eastAsia="仿宋_GB2312" w:hint="eastAsia"/>
          <w:sz w:val="32"/>
          <w:szCs w:val="32"/>
        </w:rPr>
        <w:t>，“听党话、跟党走”的信念和决心更加夯实。</w:t>
      </w:r>
    </w:p>
    <w:p w:rsidR="00BB627A" w:rsidRDefault="00264ABE">
      <w:pPr>
        <w:adjustRightInd w:val="0"/>
        <w:snapToGrid w:val="0"/>
        <w:spacing w:line="560" w:lineRule="exact"/>
        <w:ind w:firstLineChars="200" w:firstLine="640"/>
        <w:outlineLvl w:val="2"/>
        <w:rPr>
          <w:rFonts w:ascii="仿宋_GB2312" w:eastAsia="仿宋_GB2312"/>
          <w:sz w:val="32"/>
          <w:szCs w:val="32"/>
          <w:lang w:bidi="ar"/>
        </w:rPr>
      </w:pPr>
      <w:r>
        <w:rPr>
          <w:rFonts w:ascii="仿宋_GB2312" w:eastAsia="仿宋_GB2312" w:hint="eastAsia"/>
          <w:sz w:val="32"/>
          <w:szCs w:val="32"/>
          <w:lang w:bidi="ar"/>
        </w:rPr>
        <w:t>②</w:t>
      </w:r>
      <w:proofErr w:type="gramStart"/>
      <w:r>
        <w:rPr>
          <w:rFonts w:ascii="仿宋_GB2312" w:eastAsia="仿宋_GB2312" w:hint="eastAsia"/>
          <w:sz w:val="32"/>
          <w:szCs w:val="32"/>
          <w:lang w:bidi="ar"/>
        </w:rPr>
        <w:t>社服海联</w:t>
      </w:r>
      <w:proofErr w:type="gramEnd"/>
      <w:r>
        <w:rPr>
          <w:rFonts w:ascii="仿宋_GB2312" w:eastAsia="仿宋_GB2312" w:hint="eastAsia"/>
          <w:sz w:val="32"/>
          <w:szCs w:val="32"/>
          <w:lang w:bidi="ar"/>
        </w:rPr>
        <w:t>方面，充分</w:t>
      </w:r>
      <w:proofErr w:type="gramStart"/>
      <w:r>
        <w:rPr>
          <w:rFonts w:ascii="仿宋_GB2312" w:eastAsia="仿宋_GB2312" w:hint="eastAsia"/>
          <w:sz w:val="32"/>
          <w:szCs w:val="32"/>
          <w:lang w:bidi="ar"/>
        </w:rPr>
        <w:t>发挥侨海特色</w:t>
      </w:r>
      <w:proofErr w:type="gramEnd"/>
      <w:r>
        <w:rPr>
          <w:rFonts w:ascii="仿宋_GB2312" w:eastAsia="仿宋_GB2312" w:hint="eastAsia"/>
          <w:sz w:val="32"/>
          <w:szCs w:val="32"/>
          <w:lang w:bidi="ar"/>
        </w:rPr>
        <w:t>，社会服务和海外联络更加深入。</w:t>
      </w:r>
    </w:p>
    <w:p w:rsidR="00BB627A" w:rsidRDefault="00264ABE">
      <w:pPr>
        <w:spacing w:line="360" w:lineRule="auto"/>
        <w:ind w:firstLineChars="200" w:firstLine="640"/>
        <w:rPr>
          <w:rFonts w:ascii="仿宋_GB2312" w:eastAsia="仿宋_GB2312"/>
          <w:b/>
          <w:sz w:val="32"/>
          <w:szCs w:val="32"/>
        </w:rPr>
      </w:pPr>
      <w:r>
        <w:rPr>
          <w:rFonts w:ascii="仿宋_GB2312" w:eastAsia="仿宋_GB2312" w:hint="eastAsia"/>
          <w:sz w:val="32"/>
          <w:szCs w:val="32"/>
        </w:rPr>
        <w:t>市委坚持守正创新，积极发挥党派资源和专业优势，着力推进社会服务和海外联络工作，</w:t>
      </w:r>
      <w:r>
        <w:rPr>
          <w:rFonts w:ascii="仿宋_GB2312" w:eastAsia="仿宋_GB2312"/>
          <w:sz w:val="32"/>
          <w:szCs w:val="32"/>
        </w:rPr>
        <w:t>取得良好</w:t>
      </w:r>
      <w:r>
        <w:rPr>
          <w:rFonts w:ascii="仿宋_GB2312" w:eastAsia="仿宋_GB2312" w:hint="eastAsia"/>
          <w:sz w:val="32"/>
          <w:szCs w:val="32"/>
        </w:rPr>
        <w:t>进展。</w:t>
      </w:r>
    </w:p>
    <w:p w:rsidR="00BB627A" w:rsidRDefault="00264ABE">
      <w:pPr>
        <w:spacing w:line="360" w:lineRule="auto"/>
        <w:ind w:firstLineChars="200" w:firstLine="641"/>
        <w:rPr>
          <w:rFonts w:ascii="仿宋_GB2312" w:eastAsia="仿宋_GB2312"/>
          <w:b/>
          <w:sz w:val="32"/>
          <w:szCs w:val="32"/>
        </w:rPr>
      </w:pPr>
      <w:r>
        <w:rPr>
          <w:rFonts w:ascii="仿宋_GB2312" w:eastAsia="仿宋_GB2312" w:hint="eastAsia"/>
          <w:b/>
          <w:sz w:val="32"/>
          <w:szCs w:val="32"/>
        </w:rPr>
        <w:t>一是社会</w:t>
      </w:r>
      <w:r>
        <w:rPr>
          <w:rFonts w:ascii="仿宋_GB2312" w:eastAsia="仿宋_GB2312"/>
          <w:b/>
          <w:sz w:val="32"/>
          <w:szCs w:val="32"/>
        </w:rPr>
        <w:t>服务更</w:t>
      </w:r>
      <w:r>
        <w:rPr>
          <w:rFonts w:ascii="仿宋_GB2312" w:eastAsia="仿宋_GB2312" w:hint="eastAsia"/>
          <w:b/>
          <w:sz w:val="32"/>
          <w:szCs w:val="32"/>
        </w:rPr>
        <w:t>有</w:t>
      </w:r>
      <w:r>
        <w:rPr>
          <w:rFonts w:ascii="仿宋_GB2312" w:eastAsia="仿宋_GB2312"/>
          <w:b/>
          <w:sz w:val="32"/>
          <w:szCs w:val="32"/>
        </w:rPr>
        <w:t>针对性</w:t>
      </w:r>
      <w:r>
        <w:rPr>
          <w:rFonts w:ascii="仿宋_GB2312" w:eastAsia="仿宋_GB2312" w:hint="eastAsia"/>
          <w:b/>
          <w:sz w:val="32"/>
          <w:szCs w:val="32"/>
        </w:rPr>
        <w:t>。</w:t>
      </w:r>
      <w:r>
        <w:rPr>
          <w:rFonts w:ascii="仿宋_GB2312" w:eastAsia="仿宋_GB2312" w:hint="eastAsia"/>
          <w:sz w:val="32"/>
          <w:szCs w:val="32"/>
        </w:rPr>
        <w:t>扎实推进“</w:t>
      </w:r>
      <w:r>
        <w:rPr>
          <w:rFonts w:ascii="仿宋_GB2312" w:eastAsia="仿宋_GB2312" w:hint="eastAsia"/>
          <w:sz w:val="32"/>
          <w:szCs w:val="32"/>
        </w:rPr>
        <w:t>8+1</w:t>
      </w:r>
      <w:r>
        <w:rPr>
          <w:rFonts w:ascii="仿宋_GB2312" w:eastAsia="仿宋_GB2312" w:hint="eastAsia"/>
          <w:sz w:val="32"/>
          <w:szCs w:val="32"/>
        </w:rPr>
        <w:t>”行动新一轮帮扶项目，在斋堂镇张家村</w:t>
      </w:r>
      <w:proofErr w:type="gramStart"/>
      <w:r>
        <w:rPr>
          <w:rFonts w:ascii="仿宋_GB2312" w:eastAsia="仿宋_GB2312" w:hint="eastAsia"/>
          <w:sz w:val="32"/>
          <w:szCs w:val="32"/>
        </w:rPr>
        <w:t>开展墙绘帮扶</w:t>
      </w:r>
      <w:proofErr w:type="gramEnd"/>
      <w:r>
        <w:rPr>
          <w:rFonts w:ascii="仿宋_GB2312" w:eastAsia="仿宋_GB2312" w:hint="eastAsia"/>
          <w:sz w:val="32"/>
          <w:szCs w:val="32"/>
        </w:rPr>
        <w:t>，在龙泉镇琉璃渠村、赵家洼村开展“琉璃星谷”营地、“弘石旅文”民宿项目合作，支持斋堂镇马栏村民生改善，举办气象主播进校园科普公益活动，在斋堂镇设立中国农业大学支部专家工作站，帮助开展现代农业科普展示建设和土地延包试点工作。持续开展中医药文化进校园、致公爱心陶笛帮扶工作。</w:t>
      </w:r>
      <w:r>
        <w:rPr>
          <w:rFonts w:ascii="仿宋_GB2312" w:eastAsia="仿宋_GB2312" w:hint="eastAsia"/>
          <w:sz w:val="32"/>
          <w:szCs w:val="32"/>
        </w:rPr>
        <w:t>2024</w:t>
      </w:r>
      <w:r>
        <w:rPr>
          <w:rFonts w:ascii="仿宋_GB2312" w:eastAsia="仿宋_GB2312" w:hint="eastAsia"/>
          <w:sz w:val="32"/>
          <w:szCs w:val="32"/>
        </w:rPr>
        <w:t>年，累计组织</w:t>
      </w:r>
      <w:r>
        <w:rPr>
          <w:rFonts w:ascii="仿宋_GB2312" w:eastAsia="仿宋_GB2312" w:hint="eastAsia"/>
          <w:sz w:val="32"/>
          <w:szCs w:val="32"/>
        </w:rPr>
        <w:t>130</w:t>
      </w:r>
      <w:r>
        <w:rPr>
          <w:rFonts w:ascii="仿宋_GB2312" w:eastAsia="仿宋_GB2312" w:hint="eastAsia"/>
          <w:sz w:val="32"/>
          <w:szCs w:val="32"/>
        </w:rPr>
        <w:t>余名专家学者、企业家代表，开展调研、帮扶活动</w:t>
      </w:r>
      <w:r>
        <w:rPr>
          <w:rFonts w:ascii="仿宋_GB2312" w:eastAsia="仿宋_GB2312" w:hint="eastAsia"/>
          <w:sz w:val="32"/>
          <w:szCs w:val="32"/>
        </w:rPr>
        <w:t>30</w:t>
      </w:r>
      <w:r>
        <w:rPr>
          <w:rFonts w:ascii="仿宋_GB2312" w:eastAsia="仿宋_GB2312" w:hint="eastAsia"/>
          <w:sz w:val="32"/>
          <w:szCs w:val="32"/>
        </w:rPr>
        <w:t>余次，项目覆盖</w:t>
      </w:r>
      <w:r>
        <w:rPr>
          <w:rFonts w:ascii="仿宋_GB2312" w:eastAsia="仿宋_GB2312" w:hint="eastAsia"/>
          <w:sz w:val="32"/>
          <w:szCs w:val="32"/>
        </w:rPr>
        <w:t>2</w:t>
      </w:r>
      <w:r>
        <w:rPr>
          <w:rFonts w:ascii="仿宋_GB2312" w:eastAsia="仿宋_GB2312" w:hint="eastAsia"/>
          <w:sz w:val="32"/>
          <w:szCs w:val="32"/>
        </w:rPr>
        <w:t>镇</w:t>
      </w:r>
      <w:r>
        <w:rPr>
          <w:rFonts w:ascii="仿宋_GB2312" w:eastAsia="仿宋_GB2312" w:hint="eastAsia"/>
          <w:sz w:val="32"/>
          <w:szCs w:val="32"/>
        </w:rPr>
        <w:t>6</w:t>
      </w:r>
      <w:r>
        <w:rPr>
          <w:rFonts w:ascii="仿宋_GB2312" w:eastAsia="仿宋_GB2312" w:hint="eastAsia"/>
          <w:sz w:val="32"/>
          <w:szCs w:val="32"/>
        </w:rPr>
        <w:t>村</w:t>
      </w:r>
      <w:r>
        <w:rPr>
          <w:rFonts w:ascii="仿宋_GB2312" w:eastAsia="仿宋_GB2312" w:hint="eastAsia"/>
          <w:sz w:val="32"/>
          <w:szCs w:val="32"/>
        </w:rPr>
        <w:t>10</w:t>
      </w:r>
      <w:r>
        <w:rPr>
          <w:rFonts w:ascii="仿宋_GB2312" w:eastAsia="仿宋_GB2312" w:hint="eastAsia"/>
          <w:sz w:val="32"/>
          <w:szCs w:val="32"/>
        </w:rPr>
        <w:t>余所学校，形成调研成果</w:t>
      </w:r>
      <w:r>
        <w:rPr>
          <w:rFonts w:ascii="仿宋_GB2312" w:eastAsia="仿宋_GB2312" w:hint="eastAsia"/>
          <w:sz w:val="32"/>
          <w:szCs w:val="32"/>
        </w:rPr>
        <w:t>5</w:t>
      </w:r>
      <w:r>
        <w:rPr>
          <w:rFonts w:ascii="仿宋_GB2312" w:eastAsia="仿宋_GB2312" w:hint="eastAsia"/>
          <w:sz w:val="32"/>
          <w:szCs w:val="32"/>
        </w:rPr>
        <w:t>篇，引入资金</w:t>
      </w:r>
      <w:r>
        <w:rPr>
          <w:rFonts w:ascii="仿宋_GB2312" w:eastAsia="仿宋_GB2312" w:hint="eastAsia"/>
          <w:sz w:val="32"/>
          <w:szCs w:val="32"/>
        </w:rPr>
        <w:t>2000</w:t>
      </w:r>
      <w:r>
        <w:rPr>
          <w:rFonts w:ascii="仿宋_GB2312" w:eastAsia="仿宋_GB2312" w:hint="eastAsia"/>
          <w:sz w:val="32"/>
          <w:szCs w:val="32"/>
        </w:rPr>
        <w:t>万元，惠及当地群众</w:t>
      </w:r>
      <w:r>
        <w:rPr>
          <w:rFonts w:ascii="仿宋_GB2312" w:eastAsia="仿宋_GB2312" w:hint="eastAsia"/>
          <w:sz w:val="32"/>
          <w:szCs w:val="32"/>
        </w:rPr>
        <w:t>1000</w:t>
      </w:r>
      <w:r>
        <w:rPr>
          <w:rFonts w:ascii="仿宋_GB2312" w:eastAsia="仿宋_GB2312" w:hint="eastAsia"/>
          <w:sz w:val="32"/>
          <w:szCs w:val="32"/>
        </w:rPr>
        <w:t>余人。助</w:t>
      </w:r>
      <w:r>
        <w:rPr>
          <w:rFonts w:ascii="仿宋_GB2312" w:eastAsia="仿宋_GB2312" w:hint="eastAsia"/>
          <w:sz w:val="32"/>
          <w:szCs w:val="32"/>
        </w:rPr>
        <w:t>力</w:t>
      </w:r>
      <w:proofErr w:type="gramStart"/>
      <w:r>
        <w:rPr>
          <w:rFonts w:ascii="仿宋_GB2312" w:eastAsia="仿宋_GB2312" w:hint="eastAsia"/>
          <w:sz w:val="32"/>
          <w:szCs w:val="32"/>
        </w:rPr>
        <w:t>平谷区</w:t>
      </w:r>
      <w:proofErr w:type="gramEnd"/>
      <w:r>
        <w:rPr>
          <w:rFonts w:ascii="仿宋_GB2312" w:eastAsia="仿宋_GB2312" w:hint="eastAsia"/>
          <w:sz w:val="32"/>
          <w:szCs w:val="32"/>
        </w:rPr>
        <w:t>农业中关村建设，推进全国中药材生态种植示范基</w:t>
      </w:r>
      <w:r>
        <w:rPr>
          <w:rFonts w:ascii="仿宋_GB2312" w:eastAsia="仿宋_GB2312" w:hint="eastAsia"/>
          <w:sz w:val="32"/>
          <w:szCs w:val="32"/>
        </w:rPr>
        <w:lastRenderedPageBreak/>
        <w:t>地扩大种植面积</w:t>
      </w:r>
      <w:r>
        <w:rPr>
          <w:rFonts w:ascii="仿宋_GB2312" w:eastAsia="仿宋_GB2312" w:hint="eastAsia"/>
          <w:sz w:val="32"/>
          <w:szCs w:val="32"/>
        </w:rPr>
        <w:t>100</w:t>
      </w:r>
      <w:r>
        <w:rPr>
          <w:rFonts w:ascii="仿宋_GB2312" w:eastAsia="仿宋_GB2312" w:hint="eastAsia"/>
          <w:sz w:val="32"/>
          <w:szCs w:val="32"/>
        </w:rPr>
        <w:t>余亩，增加种植中药材品种</w:t>
      </w:r>
      <w:r>
        <w:rPr>
          <w:rFonts w:ascii="仿宋_GB2312" w:eastAsia="仿宋_GB2312" w:hint="eastAsia"/>
          <w:sz w:val="32"/>
          <w:szCs w:val="32"/>
        </w:rPr>
        <w:t>60</w:t>
      </w:r>
      <w:r>
        <w:rPr>
          <w:rFonts w:ascii="仿宋_GB2312" w:eastAsia="仿宋_GB2312" w:hint="eastAsia"/>
          <w:sz w:val="32"/>
          <w:szCs w:val="32"/>
        </w:rPr>
        <w:t>余种，举办“澳瑞特之夜—平谷为你而来”首届新春室内音乐节，线上线下观众共计</w:t>
      </w:r>
      <w:r>
        <w:rPr>
          <w:rFonts w:ascii="仿宋_GB2312" w:eastAsia="仿宋_GB2312" w:hint="eastAsia"/>
          <w:sz w:val="32"/>
          <w:szCs w:val="32"/>
        </w:rPr>
        <w:t>5000</w:t>
      </w:r>
      <w:r>
        <w:rPr>
          <w:rFonts w:ascii="仿宋_GB2312" w:eastAsia="仿宋_GB2312" w:hint="eastAsia"/>
          <w:sz w:val="32"/>
          <w:szCs w:val="32"/>
        </w:rPr>
        <w:t>余人次，举办“一代宗师进校园”中国绘画大师赏析公益大课堂等帮扶项目，惠及师生</w:t>
      </w:r>
      <w:r>
        <w:rPr>
          <w:rFonts w:ascii="仿宋_GB2312" w:eastAsia="仿宋_GB2312" w:hint="eastAsia"/>
          <w:sz w:val="32"/>
          <w:szCs w:val="32"/>
        </w:rPr>
        <w:t>1000</w:t>
      </w:r>
      <w:r>
        <w:rPr>
          <w:rFonts w:ascii="仿宋_GB2312" w:eastAsia="仿宋_GB2312" w:hint="eastAsia"/>
          <w:sz w:val="32"/>
          <w:szCs w:val="32"/>
        </w:rPr>
        <w:t>余人。助力副中心产业高质量发展，引导党员企业在通州区西集镇、永乐店镇建设马捌家</w:t>
      </w:r>
      <w:r>
        <w:rPr>
          <w:rFonts w:ascii="微软雅黑" w:eastAsia="微软雅黑" w:hAnsi="微软雅黑" w:cs="微软雅黑" w:hint="eastAsia"/>
          <w:sz w:val="32"/>
          <w:szCs w:val="32"/>
        </w:rPr>
        <w:t>·</w:t>
      </w:r>
      <w:r>
        <w:rPr>
          <w:rFonts w:ascii="仿宋_GB2312" w:eastAsia="仿宋_GB2312" w:hAnsi="仿宋_GB2312" w:cs="仿宋_GB2312" w:hint="eastAsia"/>
          <w:sz w:val="32"/>
          <w:szCs w:val="32"/>
        </w:rPr>
        <w:t>运河仙草乐园，支持</w:t>
      </w:r>
      <w:proofErr w:type="gramStart"/>
      <w:r>
        <w:rPr>
          <w:rFonts w:ascii="仿宋_GB2312" w:eastAsia="仿宋_GB2312" w:hAnsi="仿宋_GB2312" w:cs="仿宋_GB2312" w:hint="eastAsia"/>
          <w:sz w:val="32"/>
          <w:szCs w:val="32"/>
        </w:rPr>
        <w:t>西槐庄空</w:t>
      </w:r>
      <w:proofErr w:type="gramEnd"/>
      <w:r>
        <w:rPr>
          <w:rFonts w:ascii="仿宋_GB2312" w:eastAsia="仿宋_GB2312" w:hAnsi="仿宋_GB2312" w:cs="仿宋_GB2312" w:hint="eastAsia"/>
          <w:sz w:val="32"/>
          <w:szCs w:val="32"/>
        </w:rPr>
        <w:t>天智能科</w:t>
      </w:r>
      <w:r>
        <w:rPr>
          <w:rFonts w:ascii="仿宋_GB2312" w:eastAsia="仿宋_GB2312" w:hint="eastAsia"/>
          <w:sz w:val="32"/>
          <w:szCs w:val="32"/>
        </w:rPr>
        <w:t>技应用科技小院，推动北京协和医院基层社区中老年慢性病管理项目落户通州区张家湾镇</w:t>
      </w:r>
      <w:proofErr w:type="gramStart"/>
      <w:r>
        <w:rPr>
          <w:rFonts w:ascii="仿宋_GB2312" w:eastAsia="仿宋_GB2312" w:hint="eastAsia"/>
          <w:sz w:val="32"/>
          <w:szCs w:val="32"/>
        </w:rPr>
        <w:t>牛堡屯</w:t>
      </w:r>
      <w:proofErr w:type="gramEnd"/>
      <w:r>
        <w:rPr>
          <w:rFonts w:ascii="仿宋_GB2312" w:eastAsia="仿宋_GB2312" w:hint="eastAsia"/>
          <w:sz w:val="32"/>
          <w:szCs w:val="32"/>
        </w:rPr>
        <w:t>社区卫生服务中心。通州区</w:t>
      </w:r>
      <w:r>
        <w:rPr>
          <w:rFonts w:ascii="仿宋_GB2312" w:eastAsia="仿宋_GB2312"/>
          <w:sz w:val="32"/>
          <w:szCs w:val="32"/>
        </w:rPr>
        <w:t>工委、</w:t>
      </w:r>
      <w:r>
        <w:rPr>
          <w:rFonts w:ascii="仿宋_GB2312" w:eastAsia="仿宋_GB2312" w:hint="eastAsia"/>
          <w:sz w:val="32"/>
          <w:szCs w:val="32"/>
        </w:rPr>
        <w:t>门头沟区</w:t>
      </w:r>
      <w:r>
        <w:rPr>
          <w:rFonts w:ascii="仿宋_GB2312" w:eastAsia="仿宋_GB2312"/>
          <w:sz w:val="32"/>
          <w:szCs w:val="32"/>
        </w:rPr>
        <w:t>支部、</w:t>
      </w:r>
      <w:proofErr w:type="gramStart"/>
      <w:r>
        <w:rPr>
          <w:rFonts w:ascii="仿宋_GB2312" w:eastAsia="仿宋_GB2312" w:hint="eastAsia"/>
          <w:sz w:val="32"/>
          <w:szCs w:val="32"/>
        </w:rPr>
        <w:t>平谷</w:t>
      </w:r>
      <w:r>
        <w:rPr>
          <w:rFonts w:ascii="仿宋_GB2312" w:eastAsia="仿宋_GB2312" w:hint="eastAsia"/>
          <w:sz w:val="32"/>
          <w:szCs w:val="32"/>
        </w:rPr>
        <w:t>区</w:t>
      </w:r>
      <w:proofErr w:type="gramEnd"/>
      <w:r>
        <w:rPr>
          <w:rFonts w:ascii="仿宋_GB2312" w:eastAsia="仿宋_GB2312"/>
          <w:sz w:val="32"/>
          <w:szCs w:val="32"/>
        </w:rPr>
        <w:t>支部积极承担了市委在当地的</w:t>
      </w:r>
      <w:r>
        <w:rPr>
          <w:rFonts w:ascii="仿宋_GB2312" w:eastAsia="仿宋_GB2312" w:hint="eastAsia"/>
          <w:sz w:val="32"/>
          <w:szCs w:val="32"/>
        </w:rPr>
        <w:t>部分工作任务</w:t>
      </w:r>
      <w:r>
        <w:rPr>
          <w:rFonts w:ascii="仿宋_GB2312" w:eastAsia="仿宋_GB2312"/>
          <w:sz w:val="32"/>
          <w:szCs w:val="32"/>
        </w:rPr>
        <w:t>。赴密云区调研，</w:t>
      </w:r>
      <w:r>
        <w:rPr>
          <w:rFonts w:ascii="仿宋_GB2312" w:eastAsia="仿宋_GB2312" w:hint="eastAsia"/>
          <w:sz w:val="32"/>
          <w:szCs w:val="32"/>
        </w:rPr>
        <w:t>为密云生态涵养区高质量发展及生命健康产业落地献计出力。积极参与致公党中央对毕节市七星关区定点帮扶，主委带队赴当地开展工作调研，共同</w:t>
      </w:r>
      <w:r>
        <w:rPr>
          <w:rFonts w:ascii="仿宋_GB2312" w:eastAsia="仿宋_GB2312"/>
          <w:sz w:val="32"/>
          <w:szCs w:val="32"/>
        </w:rPr>
        <w:t>谋划帮扶工作。</w:t>
      </w:r>
      <w:r>
        <w:rPr>
          <w:rFonts w:ascii="仿宋_GB2312" w:eastAsia="仿宋_GB2312" w:hint="eastAsia"/>
          <w:sz w:val="32"/>
          <w:szCs w:val="32"/>
        </w:rPr>
        <w:t>组织党员专家开展“致福医疗·京致健康”医疗帮扶活动，</w:t>
      </w:r>
      <w:r>
        <w:rPr>
          <w:rFonts w:ascii="仿宋_GB2312" w:eastAsia="仿宋_GB2312" w:hint="eastAsia"/>
          <w:sz w:val="32"/>
          <w:szCs w:val="32"/>
        </w:rPr>
        <w:t>6</w:t>
      </w:r>
      <w:r>
        <w:rPr>
          <w:rFonts w:ascii="仿宋_GB2312" w:eastAsia="仿宋_GB2312" w:hint="eastAsia"/>
          <w:sz w:val="32"/>
          <w:szCs w:val="32"/>
        </w:rPr>
        <w:t>名医疗专家在毕节市七星关区人民医院义诊患者</w:t>
      </w:r>
      <w:r>
        <w:rPr>
          <w:rFonts w:ascii="仿宋_GB2312" w:eastAsia="仿宋_GB2312" w:hint="eastAsia"/>
          <w:sz w:val="32"/>
          <w:szCs w:val="32"/>
        </w:rPr>
        <w:t>100</w:t>
      </w:r>
      <w:r>
        <w:rPr>
          <w:rFonts w:ascii="仿宋_GB2312" w:eastAsia="仿宋_GB2312" w:hint="eastAsia"/>
          <w:sz w:val="32"/>
          <w:szCs w:val="32"/>
        </w:rPr>
        <w:t>余人次，培训医务人员</w:t>
      </w:r>
      <w:r>
        <w:rPr>
          <w:rFonts w:ascii="仿宋_GB2312" w:eastAsia="仿宋_GB2312" w:hint="eastAsia"/>
          <w:sz w:val="32"/>
          <w:szCs w:val="32"/>
        </w:rPr>
        <w:t>400</w:t>
      </w:r>
      <w:r>
        <w:rPr>
          <w:rFonts w:ascii="仿宋_GB2312" w:eastAsia="仿宋_GB2312" w:hint="eastAsia"/>
          <w:sz w:val="32"/>
          <w:szCs w:val="32"/>
        </w:rPr>
        <w:t>余人。派遣</w:t>
      </w:r>
      <w:r>
        <w:rPr>
          <w:rFonts w:ascii="仿宋_GB2312" w:eastAsia="仿宋_GB2312" w:hint="eastAsia"/>
          <w:sz w:val="32"/>
          <w:szCs w:val="32"/>
        </w:rPr>
        <w:t>2</w:t>
      </w:r>
      <w:r>
        <w:rPr>
          <w:rFonts w:ascii="仿宋_GB2312" w:eastAsia="仿宋_GB2312" w:hint="eastAsia"/>
          <w:sz w:val="32"/>
          <w:szCs w:val="32"/>
        </w:rPr>
        <w:t>名专家</w:t>
      </w:r>
      <w:proofErr w:type="gramStart"/>
      <w:r>
        <w:rPr>
          <w:rFonts w:ascii="仿宋_GB2312" w:eastAsia="仿宋_GB2312" w:hint="eastAsia"/>
          <w:sz w:val="32"/>
          <w:szCs w:val="32"/>
        </w:rPr>
        <w:t>进行乡厨培训</w:t>
      </w:r>
      <w:proofErr w:type="gramEnd"/>
      <w:r>
        <w:rPr>
          <w:rFonts w:ascii="仿宋_GB2312" w:eastAsia="仿宋_GB2312" w:hint="eastAsia"/>
          <w:sz w:val="32"/>
          <w:szCs w:val="32"/>
        </w:rPr>
        <w:t>，培训厨师</w:t>
      </w:r>
      <w:r>
        <w:rPr>
          <w:rFonts w:ascii="仿宋_GB2312" w:eastAsia="仿宋_GB2312" w:hint="eastAsia"/>
          <w:sz w:val="32"/>
          <w:szCs w:val="32"/>
        </w:rPr>
        <w:t>40</w:t>
      </w:r>
      <w:r>
        <w:rPr>
          <w:rFonts w:ascii="仿宋_GB2312" w:eastAsia="仿宋_GB2312" w:hint="eastAsia"/>
          <w:sz w:val="32"/>
          <w:szCs w:val="32"/>
        </w:rPr>
        <w:t>余人，协调华夏心理专家团队，培训心理教师</w:t>
      </w:r>
      <w:r>
        <w:rPr>
          <w:rFonts w:ascii="仿宋_GB2312" w:eastAsia="仿宋_GB2312" w:hint="eastAsia"/>
          <w:sz w:val="32"/>
          <w:szCs w:val="32"/>
        </w:rPr>
        <w:t>30</w:t>
      </w:r>
      <w:r>
        <w:rPr>
          <w:rFonts w:ascii="仿宋_GB2312" w:eastAsia="仿宋_GB2312" w:hint="eastAsia"/>
          <w:sz w:val="32"/>
          <w:szCs w:val="32"/>
        </w:rPr>
        <w:t>余人。常态</w:t>
      </w:r>
      <w:proofErr w:type="gramStart"/>
      <w:r>
        <w:rPr>
          <w:rFonts w:ascii="仿宋_GB2312" w:eastAsia="仿宋_GB2312" w:hint="eastAsia"/>
          <w:sz w:val="32"/>
          <w:szCs w:val="32"/>
        </w:rPr>
        <w:t>化开展</w:t>
      </w:r>
      <w:proofErr w:type="gramEnd"/>
      <w:r>
        <w:rPr>
          <w:rFonts w:ascii="仿宋_GB2312" w:eastAsia="仿宋_GB2312" w:hint="eastAsia"/>
          <w:sz w:val="32"/>
          <w:szCs w:val="32"/>
        </w:rPr>
        <w:t>远程门诊和医生结对指导，</w:t>
      </w:r>
      <w:r>
        <w:rPr>
          <w:rFonts w:ascii="仿宋_GB2312" w:eastAsia="仿宋_GB2312" w:hint="eastAsia"/>
          <w:sz w:val="32"/>
          <w:szCs w:val="32"/>
        </w:rPr>
        <w:t>3</w:t>
      </w:r>
      <w:r>
        <w:rPr>
          <w:rFonts w:ascii="仿宋_GB2312" w:eastAsia="仿宋_GB2312" w:hint="eastAsia"/>
          <w:sz w:val="32"/>
          <w:szCs w:val="32"/>
        </w:rPr>
        <w:t>名专家累计开展远程门诊</w:t>
      </w:r>
      <w:r>
        <w:rPr>
          <w:rFonts w:ascii="仿宋_GB2312" w:eastAsia="仿宋_GB2312" w:hint="eastAsia"/>
          <w:sz w:val="32"/>
          <w:szCs w:val="32"/>
        </w:rPr>
        <w:t>18</w:t>
      </w:r>
      <w:r>
        <w:rPr>
          <w:rFonts w:ascii="仿宋_GB2312" w:eastAsia="仿宋_GB2312" w:hint="eastAsia"/>
          <w:sz w:val="32"/>
          <w:szCs w:val="32"/>
        </w:rPr>
        <w:t>次，接诊</w:t>
      </w:r>
      <w:r>
        <w:rPr>
          <w:rFonts w:ascii="仿宋_GB2312" w:eastAsia="仿宋_GB2312" w:hint="eastAsia"/>
          <w:sz w:val="32"/>
          <w:szCs w:val="32"/>
        </w:rPr>
        <w:t>81</w:t>
      </w:r>
      <w:r>
        <w:rPr>
          <w:rFonts w:ascii="仿宋_GB2312" w:eastAsia="仿宋_GB2312" w:hint="eastAsia"/>
          <w:sz w:val="32"/>
          <w:szCs w:val="32"/>
        </w:rPr>
        <w:t>人。为当地捐赠食</w:t>
      </w:r>
      <w:r>
        <w:rPr>
          <w:rFonts w:ascii="仿宋_GB2312" w:eastAsia="仿宋_GB2312" w:hint="eastAsia"/>
          <w:sz w:val="32"/>
          <w:szCs w:val="32"/>
        </w:rPr>
        <w:t>品安全、呼吸机等设备，价值共计</w:t>
      </w:r>
      <w:r>
        <w:rPr>
          <w:rFonts w:ascii="仿宋_GB2312" w:eastAsia="仿宋_GB2312" w:hint="eastAsia"/>
          <w:sz w:val="32"/>
          <w:szCs w:val="32"/>
        </w:rPr>
        <w:t>16.9</w:t>
      </w:r>
      <w:r>
        <w:rPr>
          <w:rFonts w:ascii="仿宋_GB2312" w:eastAsia="仿宋_GB2312" w:hint="eastAsia"/>
          <w:sz w:val="32"/>
          <w:szCs w:val="32"/>
        </w:rPr>
        <w:t>万元。</w:t>
      </w:r>
    </w:p>
    <w:p w:rsidR="00BB627A" w:rsidRDefault="00264ABE">
      <w:pPr>
        <w:spacing w:line="360" w:lineRule="auto"/>
        <w:ind w:firstLineChars="200" w:firstLine="641"/>
        <w:rPr>
          <w:rFonts w:ascii="仿宋_GB2312" w:eastAsia="仿宋_GB2312"/>
          <w:sz w:val="32"/>
          <w:szCs w:val="32"/>
          <w:lang w:bidi="ar"/>
        </w:rPr>
      </w:pPr>
      <w:r>
        <w:rPr>
          <w:rFonts w:ascii="仿宋_GB2312" w:eastAsia="仿宋_GB2312" w:hint="eastAsia"/>
          <w:b/>
          <w:sz w:val="32"/>
          <w:szCs w:val="32"/>
        </w:rPr>
        <w:t>二是</w:t>
      </w:r>
      <w:r>
        <w:rPr>
          <w:rFonts w:ascii="仿宋_GB2312" w:eastAsia="仿宋_GB2312"/>
          <w:b/>
          <w:sz w:val="32"/>
          <w:szCs w:val="32"/>
        </w:rPr>
        <w:t>海外联络</w:t>
      </w:r>
      <w:r>
        <w:rPr>
          <w:rFonts w:ascii="仿宋_GB2312" w:eastAsia="仿宋_GB2312" w:hint="eastAsia"/>
          <w:b/>
          <w:sz w:val="32"/>
          <w:szCs w:val="32"/>
        </w:rPr>
        <w:t>更加</w:t>
      </w:r>
      <w:r>
        <w:rPr>
          <w:rFonts w:ascii="仿宋_GB2312" w:eastAsia="仿宋_GB2312"/>
          <w:b/>
          <w:sz w:val="32"/>
          <w:szCs w:val="32"/>
        </w:rPr>
        <w:t>活跃。</w:t>
      </w:r>
      <w:r>
        <w:rPr>
          <w:rFonts w:ascii="仿宋_GB2312" w:eastAsia="仿宋_GB2312" w:hAnsi="仿宋_GB2312" w:cs="仿宋_GB2312" w:hint="eastAsia"/>
          <w:sz w:val="32"/>
          <w:szCs w:val="32"/>
        </w:rPr>
        <w:t>举办第</w:t>
      </w:r>
      <w:r>
        <w:rPr>
          <w:rFonts w:ascii="仿宋_GB2312" w:eastAsia="仿宋_GB2312" w:hint="eastAsia"/>
          <w:sz w:val="32"/>
          <w:szCs w:val="32"/>
        </w:rPr>
        <w:t>8</w:t>
      </w:r>
      <w:r>
        <w:rPr>
          <w:rFonts w:ascii="仿宋_GB2312" w:eastAsia="仿宋_GB2312" w:hint="eastAsia"/>
          <w:sz w:val="32"/>
          <w:szCs w:val="32"/>
        </w:rPr>
        <w:t>届海外华侨华人“一</w:t>
      </w:r>
      <w:r>
        <w:rPr>
          <w:rFonts w:ascii="仿宋_GB2312" w:eastAsia="仿宋_GB2312" w:hint="eastAsia"/>
          <w:sz w:val="32"/>
          <w:szCs w:val="32"/>
        </w:rPr>
        <w:lastRenderedPageBreak/>
        <w:t>带一路”交流会</w:t>
      </w:r>
      <w:r>
        <w:rPr>
          <w:rFonts w:ascii="仿宋_GB2312" w:eastAsia="仿宋_GB2312" w:hint="eastAsia"/>
          <w:sz w:val="32"/>
          <w:szCs w:val="32"/>
        </w:rPr>
        <w:t>，推动海外侨团与国内专业协会达成合作。接待来自香港、澳门、台湾、加拿大、菲律宾、印度尼西亚等</w:t>
      </w:r>
      <w:r>
        <w:rPr>
          <w:rFonts w:ascii="仿宋_GB2312" w:eastAsia="仿宋_GB2312" w:hint="eastAsia"/>
          <w:sz w:val="32"/>
          <w:szCs w:val="32"/>
        </w:rPr>
        <w:t>国家和地区的侨团来访</w:t>
      </w:r>
      <w:r w:rsidR="00DC7BC2">
        <w:rPr>
          <w:rFonts w:ascii="仿宋_GB2312" w:eastAsia="仿宋_GB2312" w:hint="eastAsia"/>
          <w:sz w:val="32"/>
          <w:szCs w:val="32"/>
        </w:rPr>
        <w:t>。</w:t>
      </w:r>
    </w:p>
    <w:p w:rsidR="00BB627A" w:rsidRDefault="00264ABE">
      <w:pPr>
        <w:adjustRightInd w:val="0"/>
        <w:snapToGrid w:val="0"/>
        <w:spacing w:line="560" w:lineRule="exact"/>
        <w:ind w:firstLineChars="200" w:firstLine="640"/>
        <w:outlineLvl w:val="2"/>
        <w:rPr>
          <w:rFonts w:ascii="仿宋_GB2312" w:eastAsia="仿宋_GB2312"/>
          <w:sz w:val="32"/>
          <w:szCs w:val="32"/>
          <w:lang w:bidi="ar"/>
        </w:rPr>
      </w:pPr>
      <w:r>
        <w:rPr>
          <w:rFonts w:ascii="仿宋_GB2312" w:eastAsia="仿宋_GB2312" w:hint="eastAsia"/>
          <w:sz w:val="32"/>
          <w:szCs w:val="32"/>
          <w:lang w:bidi="ar"/>
        </w:rPr>
        <w:t>③</w:t>
      </w:r>
      <w:r>
        <w:rPr>
          <w:rFonts w:ascii="仿宋_GB2312" w:eastAsia="仿宋_GB2312" w:hint="eastAsia"/>
          <w:sz w:val="32"/>
          <w:szCs w:val="32"/>
          <w:lang w:bidi="ar"/>
        </w:rPr>
        <w:t>监督宣传教育方面，</w:t>
      </w:r>
      <w:r>
        <w:rPr>
          <w:rFonts w:ascii="仿宋_GB2312" w:eastAsia="仿宋_GB2312" w:hint="eastAsia"/>
          <w:sz w:val="32"/>
          <w:szCs w:val="32"/>
        </w:rPr>
        <w:t>积极巩固拓展主题教育成果，</w:t>
      </w:r>
      <w:r>
        <w:rPr>
          <w:rFonts w:ascii="仿宋_GB2312" w:eastAsia="仿宋_GB2312"/>
          <w:sz w:val="32"/>
          <w:szCs w:val="32"/>
        </w:rPr>
        <w:t>筑牢内部监督工作</w:t>
      </w:r>
      <w:r>
        <w:rPr>
          <w:rFonts w:ascii="仿宋_GB2312" w:eastAsia="仿宋_GB2312" w:hint="eastAsia"/>
          <w:sz w:val="32"/>
          <w:szCs w:val="32"/>
        </w:rPr>
        <w:t>。</w:t>
      </w:r>
    </w:p>
    <w:p w:rsidR="00BB627A" w:rsidRDefault="00264ABE">
      <w:pPr>
        <w:adjustRightInd w:val="0"/>
        <w:snapToGrid w:val="0"/>
        <w:spacing w:line="560" w:lineRule="exact"/>
        <w:ind w:firstLineChars="200" w:firstLine="641"/>
        <w:rPr>
          <w:rFonts w:ascii="仿宋_GB2312" w:eastAsia="仿宋_GB2312"/>
          <w:sz w:val="32"/>
          <w:szCs w:val="32"/>
        </w:rPr>
      </w:pPr>
      <w:r>
        <w:rPr>
          <w:rFonts w:ascii="仿宋_GB2312" w:eastAsia="仿宋_GB2312" w:hint="eastAsia"/>
          <w:b/>
          <w:sz w:val="32"/>
          <w:szCs w:val="32"/>
        </w:rPr>
        <w:t>一是纪律学习</w:t>
      </w:r>
      <w:r>
        <w:rPr>
          <w:rFonts w:ascii="仿宋_GB2312" w:eastAsia="仿宋_GB2312"/>
          <w:b/>
          <w:sz w:val="32"/>
          <w:szCs w:val="32"/>
        </w:rPr>
        <w:t>教育深入开展。</w:t>
      </w:r>
      <w:r>
        <w:rPr>
          <w:rFonts w:ascii="仿宋_GB2312" w:eastAsia="仿宋_GB2312" w:hint="eastAsia"/>
          <w:sz w:val="32"/>
          <w:szCs w:val="32"/>
        </w:rPr>
        <w:t>制定</w:t>
      </w:r>
      <w:r>
        <w:rPr>
          <w:rFonts w:ascii="仿宋_GB2312" w:eastAsia="仿宋_GB2312"/>
          <w:sz w:val="32"/>
          <w:szCs w:val="32"/>
        </w:rPr>
        <w:t>《</w:t>
      </w:r>
      <w:r>
        <w:rPr>
          <w:rFonts w:ascii="仿宋_GB2312" w:eastAsia="仿宋_GB2312" w:hint="eastAsia"/>
          <w:sz w:val="32"/>
          <w:szCs w:val="32"/>
        </w:rPr>
        <w:t>致公党</w:t>
      </w:r>
      <w:r>
        <w:rPr>
          <w:rFonts w:ascii="仿宋_GB2312" w:eastAsia="仿宋_GB2312"/>
          <w:sz w:val="32"/>
          <w:szCs w:val="32"/>
        </w:rPr>
        <w:t>北京</w:t>
      </w:r>
      <w:r>
        <w:rPr>
          <w:rFonts w:ascii="仿宋_GB2312" w:eastAsia="仿宋_GB2312" w:hint="eastAsia"/>
          <w:sz w:val="32"/>
          <w:szCs w:val="32"/>
        </w:rPr>
        <w:t>市委</w:t>
      </w:r>
      <w:r>
        <w:rPr>
          <w:rFonts w:ascii="仿宋_GB2312" w:eastAsia="仿宋_GB2312"/>
          <w:sz w:val="32"/>
          <w:szCs w:val="32"/>
        </w:rPr>
        <w:t>开展纪律学习教育实施方案》，</w:t>
      </w:r>
      <w:r>
        <w:rPr>
          <w:rFonts w:ascii="仿宋_GB2312" w:eastAsia="仿宋_GB2312" w:hint="eastAsia"/>
          <w:sz w:val="32"/>
          <w:szCs w:val="32"/>
        </w:rPr>
        <w:t>举办纪律学习教育专题培训讲座，</w:t>
      </w:r>
      <w:r>
        <w:rPr>
          <w:rFonts w:ascii="仿宋_GB2312" w:eastAsia="仿宋_GB2312" w:hint="eastAsia"/>
          <w:sz w:val="32"/>
          <w:szCs w:val="32"/>
        </w:rPr>
        <w:t>开展学习心得交流，观看警示教育片和警示</w:t>
      </w:r>
      <w:r>
        <w:rPr>
          <w:rFonts w:ascii="仿宋_GB2312" w:eastAsia="仿宋_GB2312"/>
          <w:sz w:val="32"/>
          <w:szCs w:val="32"/>
        </w:rPr>
        <w:t>教育展</w:t>
      </w:r>
      <w:r>
        <w:rPr>
          <w:rFonts w:ascii="仿宋_GB2312" w:eastAsia="仿宋_GB2312" w:hint="eastAsia"/>
          <w:sz w:val="32"/>
          <w:szCs w:val="32"/>
        </w:rPr>
        <w:t>，组织纪律学习教育知识竞赛。市委领导班子率先垂范，全体成员都撰写了学习心得，市委领导班子和常委代表在市委常委（扩大）会上作了学习体会发言。推动</w:t>
      </w:r>
      <w:r>
        <w:rPr>
          <w:rFonts w:ascii="仿宋_GB2312" w:eastAsia="仿宋_GB2312"/>
          <w:sz w:val="32"/>
          <w:szCs w:val="32"/>
        </w:rPr>
        <w:t>纪律教育常态化、制度化，进一步筑牢内部监督工作。</w:t>
      </w:r>
    </w:p>
    <w:p w:rsidR="00BB627A" w:rsidRDefault="00264ABE">
      <w:pPr>
        <w:adjustRightInd w:val="0"/>
        <w:snapToGrid w:val="0"/>
        <w:spacing w:line="560" w:lineRule="exact"/>
        <w:ind w:firstLineChars="200" w:firstLine="641"/>
        <w:rPr>
          <w:rFonts w:ascii="仿宋_GB2312" w:eastAsia="仿宋_GB2312"/>
          <w:sz w:val="32"/>
          <w:szCs w:val="32"/>
        </w:rPr>
      </w:pPr>
      <w:r>
        <w:rPr>
          <w:rFonts w:ascii="仿宋_GB2312" w:eastAsia="仿宋_GB2312" w:hint="eastAsia"/>
          <w:b/>
          <w:bCs/>
          <w:sz w:val="32"/>
          <w:szCs w:val="32"/>
        </w:rPr>
        <w:t>二是组织开展教育活动</w:t>
      </w:r>
      <w:r>
        <w:rPr>
          <w:rFonts w:ascii="仿宋_GB2312" w:eastAsia="仿宋_GB2312"/>
          <w:b/>
          <w:bCs/>
          <w:sz w:val="32"/>
          <w:szCs w:val="32"/>
        </w:rPr>
        <w:t>。</w:t>
      </w:r>
      <w:r>
        <w:rPr>
          <w:rFonts w:ascii="仿宋_GB2312" w:eastAsia="仿宋_GB2312" w:hint="eastAsia"/>
          <w:sz w:val="32"/>
          <w:szCs w:val="32"/>
        </w:rPr>
        <w:t>深入开展“书香机关”、“新</w:t>
      </w:r>
      <w:r>
        <w:rPr>
          <w:rFonts w:ascii="仿宋_GB2312" w:eastAsia="仿宋_GB2312"/>
          <w:sz w:val="32"/>
          <w:szCs w:val="32"/>
        </w:rPr>
        <w:t>·</w:t>
      </w:r>
      <w:r>
        <w:rPr>
          <w:rFonts w:ascii="仿宋_GB2312" w:eastAsia="仿宋_GB2312" w:hint="eastAsia"/>
          <w:sz w:val="32"/>
          <w:szCs w:val="32"/>
        </w:rPr>
        <w:t>好”机关建设及纪律学习教育，举办纪律学习教育知识竞赛暨“新</w:t>
      </w:r>
      <w:r>
        <w:rPr>
          <w:rFonts w:ascii="微软雅黑" w:eastAsia="微软雅黑" w:hAnsi="微软雅黑" w:cs="微软雅黑" w:hint="eastAsia"/>
          <w:sz w:val="32"/>
          <w:szCs w:val="32"/>
        </w:rPr>
        <w:t>·</w:t>
      </w:r>
      <w:r>
        <w:rPr>
          <w:rFonts w:ascii="仿宋_GB2312" w:eastAsia="仿宋_GB2312" w:hAnsi="仿宋_GB2312" w:cs="仿宋_GB2312" w:hint="eastAsia"/>
          <w:sz w:val="32"/>
          <w:szCs w:val="32"/>
        </w:rPr>
        <w:t>好”机关建设活动，使</w:t>
      </w:r>
      <w:r>
        <w:rPr>
          <w:rFonts w:ascii="仿宋_GB2312" w:eastAsia="仿宋_GB2312" w:hAnsi="仿宋_GB2312" w:cs="仿宋_GB2312"/>
          <w:sz w:val="32"/>
          <w:szCs w:val="32"/>
        </w:rPr>
        <w:t>机关干部</w:t>
      </w:r>
      <w:r>
        <w:rPr>
          <w:rFonts w:ascii="仿宋_GB2312" w:eastAsia="仿宋_GB2312" w:hAnsi="仿宋_GB2312" w:cs="仿宋_GB2312" w:hint="eastAsia"/>
          <w:sz w:val="32"/>
          <w:szCs w:val="32"/>
        </w:rPr>
        <w:t>做到讲政治</w:t>
      </w:r>
      <w:r>
        <w:rPr>
          <w:rFonts w:ascii="仿宋_GB2312" w:eastAsia="仿宋_GB2312" w:hAnsi="仿宋_GB2312" w:cs="仿宋_GB2312"/>
          <w:sz w:val="32"/>
          <w:szCs w:val="32"/>
        </w:rPr>
        <w:t>、</w:t>
      </w:r>
      <w:r>
        <w:rPr>
          <w:rFonts w:ascii="仿宋_GB2312" w:eastAsia="仿宋_GB2312" w:hAnsi="仿宋_GB2312" w:cs="仿宋_GB2312" w:hint="eastAsia"/>
          <w:sz w:val="32"/>
          <w:szCs w:val="32"/>
        </w:rPr>
        <w:t>提能力</w:t>
      </w:r>
      <w:r>
        <w:rPr>
          <w:rFonts w:ascii="仿宋_GB2312" w:eastAsia="仿宋_GB2312" w:hAnsi="仿宋_GB2312" w:cs="仿宋_GB2312"/>
          <w:sz w:val="32"/>
          <w:szCs w:val="32"/>
        </w:rPr>
        <w:t>、增本领、强作风</w:t>
      </w:r>
      <w:r>
        <w:rPr>
          <w:rFonts w:ascii="仿宋_GB2312" w:eastAsia="仿宋_GB2312" w:hAnsi="仿宋_GB2312" w:cs="仿宋_GB2312" w:hint="eastAsia"/>
          <w:sz w:val="32"/>
          <w:szCs w:val="32"/>
        </w:rPr>
        <w:t>，</w:t>
      </w:r>
      <w:r>
        <w:rPr>
          <w:rFonts w:ascii="仿宋_GB2312" w:eastAsia="仿宋_GB2312" w:hint="eastAsia"/>
          <w:sz w:val="32"/>
          <w:szCs w:val="32"/>
        </w:rPr>
        <w:t>进一步提升了机关服务保障能力。</w:t>
      </w:r>
    </w:p>
    <w:p w:rsidR="00BB627A" w:rsidRDefault="00264ABE">
      <w:pPr>
        <w:adjustRightInd w:val="0"/>
        <w:snapToGrid w:val="0"/>
        <w:spacing w:line="560" w:lineRule="exact"/>
        <w:ind w:firstLineChars="200" w:firstLine="640"/>
        <w:rPr>
          <w:rFonts w:ascii="仿宋_GB2312" w:eastAsia="仿宋_GB2312"/>
          <w:sz w:val="32"/>
          <w:szCs w:val="32"/>
        </w:rPr>
      </w:pPr>
      <w:r>
        <w:rPr>
          <w:rFonts w:ascii="仿宋_GB2312" w:eastAsia="仿宋_GB2312" w:hint="eastAsia"/>
          <w:sz w:val="32"/>
          <w:szCs w:val="32"/>
        </w:rPr>
        <w:t>三</w:t>
      </w:r>
      <w:r>
        <w:rPr>
          <w:rFonts w:ascii="仿宋_GB2312" w:eastAsia="仿宋_GB2312" w:hint="eastAsia"/>
          <w:b/>
          <w:sz w:val="32"/>
          <w:szCs w:val="32"/>
        </w:rPr>
        <w:t>是培育“</w:t>
      </w:r>
      <w:r>
        <w:rPr>
          <w:rFonts w:ascii="仿宋_GB2312" w:eastAsia="仿宋_GB2312"/>
          <w:b/>
          <w:sz w:val="32"/>
          <w:szCs w:val="32"/>
        </w:rPr>
        <w:t>京致阅读</w:t>
      </w:r>
      <w:r>
        <w:rPr>
          <w:rFonts w:ascii="仿宋_GB2312" w:eastAsia="仿宋_GB2312" w:hint="eastAsia"/>
          <w:b/>
          <w:sz w:val="32"/>
          <w:szCs w:val="32"/>
        </w:rPr>
        <w:t>”特色</w:t>
      </w:r>
      <w:r>
        <w:rPr>
          <w:rFonts w:ascii="仿宋_GB2312" w:eastAsia="仿宋_GB2312"/>
          <w:b/>
          <w:sz w:val="32"/>
          <w:szCs w:val="32"/>
        </w:rPr>
        <w:t>品牌。</w:t>
      </w:r>
      <w:r>
        <w:rPr>
          <w:rFonts w:ascii="仿宋_GB2312" w:eastAsia="仿宋_GB2312" w:hint="eastAsia"/>
          <w:sz w:val="32"/>
          <w:szCs w:val="32"/>
        </w:rPr>
        <w:t>为</w:t>
      </w:r>
      <w:r>
        <w:rPr>
          <w:rFonts w:ascii="仿宋_GB2312" w:eastAsia="仿宋_GB2312"/>
          <w:sz w:val="32"/>
          <w:szCs w:val="32"/>
        </w:rPr>
        <w:t>落实致公党中央</w:t>
      </w:r>
      <w:r>
        <w:rPr>
          <w:rFonts w:ascii="仿宋_GB2312" w:eastAsia="仿宋_GB2312" w:hint="eastAsia"/>
          <w:sz w:val="32"/>
          <w:szCs w:val="32"/>
        </w:rPr>
        <w:t>“书香机关”“书香支部”建设要求，市委打造了“京致阅读”读书品牌。</w:t>
      </w:r>
      <w:r>
        <w:rPr>
          <w:rFonts w:ascii="仿宋_GB2312" w:eastAsia="仿宋_GB2312" w:hint="eastAsia"/>
          <w:sz w:val="32"/>
          <w:szCs w:val="32"/>
        </w:rPr>
        <w:t>2021</w:t>
      </w:r>
      <w:r>
        <w:rPr>
          <w:rFonts w:ascii="仿宋_GB2312" w:eastAsia="仿宋_GB2312" w:hint="eastAsia"/>
          <w:sz w:val="32"/>
          <w:szCs w:val="32"/>
        </w:rPr>
        <w:t>年底，市委举行“书香支部—京致阅读”活动启动仪式，拉开了“京致阅读”的大幕。随着</w:t>
      </w:r>
      <w:r>
        <w:rPr>
          <w:rFonts w:ascii="仿宋_GB2312" w:eastAsia="仿宋_GB2312"/>
          <w:sz w:val="32"/>
          <w:szCs w:val="32"/>
        </w:rPr>
        <w:t>工作的不断深入，</w:t>
      </w:r>
      <w:r>
        <w:rPr>
          <w:rFonts w:ascii="仿宋_GB2312" w:eastAsia="仿宋_GB2312" w:hint="eastAsia"/>
          <w:sz w:val="32"/>
          <w:szCs w:val="32"/>
        </w:rPr>
        <w:t>“京致阅读”品牌深入党员心中，各基层组织均将“京致阅读”活动列为年度重点工作，活动内容越来越丰富、形式越来越多样：朝阳区委“有声阅读专栏”</w:t>
      </w:r>
      <w:r>
        <w:rPr>
          <w:rFonts w:ascii="仿宋_GB2312" w:eastAsia="仿宋_GB2312"/>
          <w:sz w:val="32"/>
          <w:szCs w:val="32"/>
        </w:rPr>
        <w:t>、</w:t>
      </w:r>
      <w:r>
        <w:rPr>
          <w:rFonts w:ascii="仿宋_GB2312" w:eastAsia="仿宋_GB2312" w:hint="eastAsia"/>
          <w:sz w:val="32"/>
          <w:szCs w:val="32"/>
        </w:rPr>
        <w:t>东城区委“京致</w:t>
      </w:r>
      <w:r>
        <w:rPr>
          <w:rFonts w:ascii="仿宋_GB2312" w:eastAsia="仿宋_GB2312" w:hAnsi="仿宋_GB2312" w:cs="仿宋_GB2312" w:hint="eastAsia"/>
          <w:sz w:val="32"/>
          <w:szCs w:val="32"/>
        </w:rPr>
        <w:t>阅读空间”、</w:t>
      </w:r>
      <w:r>
        <w:rPr>
          <w:rFonts w:ascii="仿宋_GB2312" w:eastAsia="仿宋_GB2312" w:hint="eastAsia"/>
          <w:sz w:val="32"/>
          <w:szCs w:val="32"/>
        </w:rPr>
        <w:t>西城区委“芬芳玫瑰</w:t>
      </w:r>
      <w:r>
        <w:rPr>
          <w:rFonts w:ascii="仿宋_GB2312" w:eastAsia="仿宋_GB2312" w:hint="eastAsia"/>
          <w:sz w:val="32"/>
          <w:szCs w:val="32"/>
        </w:rPr>
        <w:t xml:space="preserve"> </w:t>
      </w:r>
      <w:r>
        <w:rPr>
          <w:rFonts w:ascii="仿宋_GB2312" w:eastAsia="仿宋_GB2312" w:hint="eastAsia"/>
          <w:sz w:val="32"/>
          <w:szCs w:val="32"/>
        </w:rPr>
        <w:t>馥郁书香”活动、</w:t>
      </w:r>
      <w:r>
        <w:rPr>
          <w:rFonts w:ascii="仿宋_GB2312" w:eastAsia="仿宋_GB2312" w:hAnsi="仿宋_GB2312" w:cs="仿宋_GB2312" w:hint="eastAsia"/>
          <w:sz w:val="32"/>
          <w:szCs w:val="32"/>
        </w:rPr>
        <w:t>丰台</w:t>
      </w:r>
      <w:r>
        <w:rPr>
          <w:rFonts w:ascii="仿宋_GB2312" w:eastAsia="仿宋_GB2312" w:hAnsi="仿宋_GB2312" w:cs="仿宋_GB2312"/>
          <w:sz w:val="32"/>
          <w:szCs w:val="32"/>
        </w:rPr>
        <w:lastRenderedPageBreak/>
        <w:t>区工委</w:t>
      </w:r>
      <w:r>
        <w:rPr>
          <w:rFonts w:ascii="仿宋_GB2312" w:eastAsia="仿宋_GB2312" w:hAnsi="仿宋_GB2312" w:cs="仿宋_GB2312"/>
          <w:sz w:val="32"/>
          <w:szCs w:val="32"/>
        </w:rPr>
        <w:t>“</w:t>
      </w:r>
      <w:r>
        <w:rPr>
          <w:rFonts w:ascii="仿宋_GB2312" w:eastAsia="仿宋_GB2312" w:hAnsi="仿宋_GB2312" w:cs="仿宋_GB2312" w:hint="eastAsia"/>
          <w:sz w:val="32"/>
          <w:szCs w:val="32"/>
        </w:rPr>
        <w:t>品读</w:t>
      </w:r>
      <w:r>
        <w:rPr>
          <w:rFonts w:ascii="仿宋_GB2312" w:eastAsia="仿宋_GB2312" w:hAnsi="仿宋_GB2312" w:cs="仿宋_GB2312"/>
          <w:sz w:val="32"/>
          <w:szCs w:val="32"/>
        </w:rPr>
        <w:t>南中轴</w:t>
      </w:r>
      <w:r>
        <w:rPr>
          <w:rFonts w:ascii="仿宋_GB2312" w:eastAsia="仿宋_GB2312" w:hAnsi="仿宋_GB2312" w:cs="仿宋_GB2312"/>
          <w:sz w:val="32"/>
          <w:szCs w:val="32"/>
        </w:rPr>
        <w:t>”</w:t>
      </w:r>
      <w:r>
        <w:rPr>
          <w:rFonts w:ascii="仿宋_GB2312" w:eastAsia="仿宋_GB2312" w:hAnsi="仿宋_GB2312" w:cs="仿宋_GB2312" w:hint="eastAsia"/>
          <w:sz w:val="32"/>
          <w:szCs w:val="32"/>
        </w:rPr>
        <w:t>主题教育以及</w:t>
      </w:r>
      <w:r>
        <w:rPr>
          <w:rFonts w:ascii="仿宋_GB2312" w:eastAsia="仿宋_GB2312" w:hAnsi="仿宋_GB2312" w:cs="仿宋_GB2312"/>
          <w:sz w:val="32"/>
          <w:szCs w:val="32"/>
        </w:rPr>
        <w:t>海淀区</w:t>
      </w:r>
      <w:r>
        <w:rPr>
          <w:rFonts w:ascii="仿宋_GB2312" w:eastAsia="仿宋_GB2312" w:hAnsi="仿宋_GB2312" w:cs="仿宋_GB2312" w:hint="eastAsia"/>
          <w:sz w:val="32"/>
          <w:szCs w:val="32"/>
        </w:rPr>
        <w:t>民大、</w:t>
      </w:r>
      <w:r>
        <w:rPr>
          <w:rFonts w:ascii="仿宋_GB2312" w:eastAsia="仿宋_GB2312" w:hAnsi="仿宋_GB2312" w:cs="仿宋_GB2312"/>
          <w:sz w:val="32"/>
          <w:szCs w:val="32"/>
        </w:rPr>
        <w:t>农大、地大等高校支部</w:t>
      </w:r>
      <w:r>
        <w:rPr>
          <w:rFonts w:ascii="仿宋_GB2312" w:eastAsia="仿宋_GB2312" w:hAnsi="仿宋_GB2312" w:cs="仿宋_GB2312" w:hint="eastAsia"/>
          <w:sz w:val="32"/>
          <w:szCs w:val="32"/>
        </w:rPr>
        <w:t>的</w:t>
      </w:r>
      <w:r>
        <w:rPr>
          <w:rFonts w:ascii="仿宋_GB2312" w:eastAsia="仿宋_GB2312" w:hAnsi="仿宋_GB2312" w:cs="仿宋_GB2312"/>
          <w:sz w:val="32"/>
          <w:szCs w:val="32"/>
        </w:rPr>
        <w:t>读书活动</w:t>
      </w:r>
      <w:r>
        <w:rPr>
          <w:rFonts w:ascii="仿宋_GB2312" w:eastAsia="仿宋_GB2312" w:hAnsi="仿宋_GB2312" w:cs="仿宋_GB2312" w:hint="eastAsia"/>
          <w:sz w:val="32"/>
          <w:szCs w:val="32"/>
        </w:rPr>
        <w:t>等</w:t>
      </w:r>
      <w:r>
        <w:rPr>
          <w:rFonts w:ascii="仿宋_GB2312" w:eastAsia="仿宋_GB2312" w:hAnsi="仿宋_GB2312" w:cs="仿宋_GB2312"/>
          <w:sz w:val="32"/>
          <w:szCs w:val="32"/>
        </w:rPr>
        <w:t>都</w:t>
      </w:r>
      <w:r>
        <w:rPr>
          <w:rFonts w:ascii="仿宋_GB2312" w:eastAsia="仿宋_GB2312" w:hAnsi="仿宋_GB2312" w:cs="仿宋_GB2312" w:hint="eastAsia"/>
          <w:sz w:val="32"/>
          <w:szCs w:val="32"/>
        </w:rPr>
        <w:t>开展</w:t>
      </w:r>
      <w:r>
        <w:rPr>
          <w:rFonts w:ascii="仿宋_GB2312" w:eastAsia="仿宋_GB2312" w:hAnsi="仿宋_GB2312" w:cs="仿宋_GB2312"/>
          <w:sz w:val="32"/>
          <w:szCs w:val="32"/>
        </w:rPr>
        <w:t>得</w:t>
      </w:r>
      <w:r>
        <w:rPr>
          <w:rFonts w:ascii="仿宋_GB2312" w:eastAsia="仿宋_GB2312" w:hAnsi="仿宋_GB2312" w:cs="仿宋_GB2312" w:hint="eastAsia"/>
          <w:sz w:val="32"/>
          <w:szCs w:val="32"/>
        </w:rPr>
        <w:t>有声有色</w:t>
      </w:r>
      <w:r>
        <w:rPr>
          <w:rFonts w:ascii="仿宋_GB2312" w:eastAsia="仿宋_GB2312" w:hAnsi="仿宋_GB2312" w:cs="仿宋_GB2312"/>
          <w:sz w:val="32"/>
          <w:szCs w:val="32"/>
        </w:rPr>
        <w:t>。</w:t>
      </w:r>
      <w:r>
        <w:rPr>
          <w:rFonts w:ascii="仿宋_GB2312" w:eastAsia="仿宋_GB2312" w:hint="eastAsia"/>
          <w:sz w:val="32"/>
          <w:szCs w:val="32"/>
        </w:rPr>
        <w:t>在</w:t>
      </w:r>
      <w:r>
        <w:rPr>
          <w:rFonts w:ascii="仿宋_GB2312" w:eastAsia="仿宋_GB2312" w:hint="eastAsia"/>
          <w:sz w:val="32"/>
          <w:szCs w:val="32"/>
        </w:rPr>
        <w:t>2</w:t>
      </w:r>
      <w:r>
        <w:rPr>
          <w:rFonts w:ascii="仿宋_GB2312" w:eastAsia="仿宋_GB2312"/>
          <w:sz w:val="32"/>
          <w:szCs w:val="32"/>
        </w:rPr>
        <w:t>024</w:t>
      </w:r>
      <w:r>
        <w:rPr>
          <w:rFonts w:ascii="仿宋_GB2312" w:eastAsia="仿宋_GB2312" w:hint="eastAsia"/>
          <w:sz w:val="32"/>
          <w:szCs w:val="32"/>
        </w:rPr>
        <w:t>年致公党中央“书香机关”“书香支部”建设表彰中，市委、东城区委被授予“中国致公党书香机关读书活动先进集体”荣誉称号；西城区委第十一支部、丰台区工委第四支部、中央民族大学支部被授予“中国致公党书香支部读书活动先进集</w:t>
      </w:r>
      <w:r w:rsidR="00DC7BC2">
        <w:rPr>
          <w:rFonts w:ascii="仿宋_GB2312" w:eastAsia="仿宋_GB2312" w:hint="eastAsia"/>
          <w:sz w:val="32"/>
          <w:szCs w:val="32"/>
        </w:rPr>
        <w:t>体”荣誉称号</w:t>
      </w:r>
      <w:r>
        <w:rPr>
          <w:rFonts w:ascii="仿宋_GB2312" w:eastAsia="仿宋_GB2312" w:hint="eastAsia"/>
          <w:sz w:val="32"/>
          <w:szCs w:val="32"/>
        </w:rPr>
        <w:t>；市委“京致阅读”书香品牌被授予“中国致公党十大书香活动品牌”荣誉称号。</w:t>
      </w:r>
    </w:p>
    <w:p w:rsidR="00BB627A" w:rsidRDefault="00264ABE" w:rsidP="00B32D3A">
      <w:pPr>
        <w:adjustRightInd w:val="0"/>
        <w:snapToGrid w:val="0"/>
        <w:spacing w:line="560" w:lineRule="exact"/>
        <w:ind w:firstLineChars="200" w:firstLine="640"/>
        <w:outlineLvl w:val="2"/>
        <w:rPr>
          <w:rFonts w:ascii="仿宋_GB2312" w:eastAsia="仿宋_GB2312"/>
          <w:sz w:val="32"/>
          <w:szCs w:val="32"/>
          <w:lang w:bidi="ar"/>
        </w:rPr>
      </w:pPr>
      <w:r>
        <w:rPr>
          <w:rFonts w:ascii="仿宋_GB2312" w:eastAsia="仿宋_GB2312" w:hint="eastAsia"/>
          <w:sz w:val="32"/>
          <w:szCs w:val="32"/>
          <w:lang w:bidi="ar"/>
        </w:rPr>
        <w:t>④</w:t>
      </w:r>
      <w:r>
        <w:rPr>
          <w:rFonts w:ascii="仿宋_GB2312" w:eastAsia="仿宋_GB2312" w:hint="eastAsia"/>
          <w:sz w:val="32"/>
          <w:szCs w:val="32"/>
          <w:lang w:bidi="ar"/>
        </w:rPr>
        <w:t>组织建设方面，落实新时代中国特色社会主义参政党建设要求，组织基础更加坚实。</w:t>
      </w:r>
      <w:r>
        <w:rPr>
          <w:rFonts w:ascii="仿宋_GB2312" w:eastAsia="仿宋_GB2312" w:hint="eastAsia"/>
          <w:sz w:val="32"/>
          <w:szCs w:val="32"/>
        </w:rPr>
        <w:t>扎实推进领导班子建设、组织发展、高素质人才队伍建设、</w:t>
      </w:r>
      <w:r>
        <w:rPr>
          <w:rFonts w:ascii="仿宋_GB2312" w:eastAsia="仿宋_GB2312"/>
          <w:sz w:val="32"/>
          <w:szCs w:val="32"/>
        </w:rPr>
        <w:t>专委会建设、机关建设</w:t>
      </w:r>
      <w:r>
        <w:rPr>
          <w:rFonts w:ascii="仿宋_GB2312" w:eastAsia="仿宋_GB2312" w:hint="eastAsia"/>
          <w:sz w:val="32"/>
          <w:szCs w:val="32"/>
        </w:rPr>
        <w:t>，取得</w:t>
      </w:r>
      <w:r>
        <w:rPr>
          <w:rFonts w:ascii="仿宋_GB2312" w:eastAsia="仿宋_GB2312"/>
          <w:sz w:val="32"/>
          <w:szCs w:val="32"/>
        </w:rPr>
        <w:t>显著成效。</w:t>
      </w:r>
      <w:r>
        <w:rPr>
          <w:rFonts w:ascii="仿宋_GB2312" w:eastAsia="仿宋_GB2312"/>
          <w:sz w:val="32"/>
          <w:szCs w:val="32"/>
        </w:rPr>
        <w:t xml:space="preserve"> </w:t>
      </w:r>
    </w:p>
    <w:p w:rsidR="00BB627A" w:rsidRDefault="00264ABE">
      <w:pPr>
        <w:spacing w:line="360" w:lineRule="auto"/>
        <w:ind w:firstLineChars="200" w:firstLine="641"/>
        <w:rPr>
          <w:rFonts w:ascii="仿宋_GB2312" w:eastAsia="仿宋_GB2312"/>
          <w:sz w:val="32"/>
          <w:szCs w:val="32"/>
        </w:rPr>
      </w:pPr>
      <w:r>
        <w:rPr>
          <w:rFonts w:ascii="仿宋_GB2312" w:eastAsia="仿宋_GB2312" w:hint="eastAsia"/>
          <w:b/>
          <w:sz w:val="32"/>
          <w:szCs w:val="32"/>
        </w:rPr>
        <w:t>一是领导</w:t>
      </w:r>
      <w:r>
        <w:rPr>
          <w:rFonts w:ascii="仿宋_GB2312" w:eastAsia="仿宋_GB2312"/>
          <w:b/>
          <w:sz w:val="32"/>
          <w:szCs w:val="32"/>
        </w:rPr>
        <w:t>班子建设</w:t>
      </w:r>
      <w:r>
        <w:rPr>
          <w:rFonts w:ascii="仿宋_GB2312" w:eastAsia="仿宋_GB2312" w:hint="eastAsia"/>
          <w:b/>
          <w:sz w:val="32"/>
          <w:szCs w:val="32"/>
        </w:rPr>
        <w:t>进一步</w:t>
      </w:r>
      <w:r>
        <w:rPr>
          <w:rFonts w:ascii="仿宋_GB2312" w:eastAsia="仿宋_GB2312"/>
          <w:b/>
          <w:sz w:val="32"/>
          <w:szCs w:val="32"/>
        </w:rPr>
        <w:t>加强。</w:t>
      </w:r>
      <w:r>
        <w:rPr>
          <w:rFonts w:ascii="仿宋_GB2312" w:eastAsia="仿宋_GB2312" w:hint="eastAsia"/>
          <w:sz w:val="32"/>
          <w:szCs w:val="32"/>
        </w:rPr>
        <w:t>坚持循章治党</w:t>
      </w:r>
      <w:r>
        <w:rPr>
          <w:rFonts w:ascii="仿宋_GB2312" w:eastAsia="仿宋_GB2312"/>
          <w:sz w:val="32"/>
          <w:szCs w:val="32"/>
        </w:rPr>
        <w:t>，</w:t>
      </w:r>
      <w:r>
        <w:rPr>
          <w:rFonts w:ascii="仿宋_GB2312" w:eastAsia="仿宋_GB2312" w:hint="eastAsia"/>
          <w:sz w:val="32"/>
          <w:szCs w:val="32"/>
        </w:rPr>
        <w:t>认真落实《致公党北京市委工作规则》，持续</w:t>
      </w:r>
      <w:r>
        <w:rPr>
          <w:rFonts w:ascii="仿宋_GB2312" w:eastAsia="仿宋_GB2312"/>
          <w:sz w:val="32"/>
          <w:szCs w:val="32"/>
        </w:rPr>
        <w:t>完善</w:t>
      </w:r>
      <w:r>
        <w:rPr>
          <w:rFonts w:ascii="仿宋_GB2312" w:eastAsia="仿宋_GB2312" w:hint="eastAsia"/>
          <w:sz w:val="32"/>
          <w:szCs w:val="32"/>
        </w:rPr>
        <w:t>主委会议、常委会议、全委会议的议事决策机制，贯彻</w:t>
      </w:r>
      <w:r>
        <w:rPr>
          <w:rFonts w:ascii="仿宋_GB2312" w:eastAsia="仿宋_GB2312"/>
          <w:sz w:val="32"/>
          <w:szCs w:val="32"/>
        </w:rPr>
        <w:t>民主集中制，</w:t>
      </w:r>
      <w:r>
        <w:rPr>
          <w:rFonts w:ascii="仿宋_GB2312" w:eastAsia="仿宋_GB2312" w:hint="eastAsia"/>
          <w:sz w:val="32"/>
          <w:szCs w:val="32"/>
        </w:rPr>
        <w:t>领导班子整体</w:t>
      </w:r>
      <w:r>
        <w:rPr>
          <w:rFonts w:ascii="仿宋_GB2312" w:eastAsia="仿宋_GB2312"/>
          <w:sz w:val="32"/>
          <w:szCs w:val="32"/>
        </w:rPr>
        <w:t>功能进一步发挥</w:t>
      </w:r>
      <w:r>
        <w:rPr>
          <w:rFonts w:ascii="仿宋_GB2312" w:eastAsia="仿宋_GB2312" w:hint="eastAsia"/>
          <w:sz w:val="32"/>
          <w:szCs w:val="32"/>
        </w:rPr>
        <w:t>。规范召开民主生活会，开展述职和民主评议，市委领导班子成员参加和指导各区组织民</w:t>
      </w:r>
      <w:r>
        <w:rPr>
          <w:rFonts w:ascii="仿宋_GB2312" w:eastAsia="仿宋_GB2312" w:hint="eastAsia"/>
          <w:sz w:val="32"/>
          <w:szCs w:val="32"/>
        </w:rPr>
        <w:t>主生活会及述职和民主评议，各级组织成员通过述职述学述廉，严肃开展批评与自我批评，形成了履职尽责、团结奋进的良好氛围。</w:t>
      </w:r>
    </w:p>
    <w:p w:rsidR="00BB627A" w:rsidRDefault="00264ABE">
      <w:pPr>
        <w:spacing w:line="360" w:lineRule="auto"/>
        <w:ind w:firstLineChars="200" w:firstLine="641"/>
        <w:rPr>
          <w:rFonts w:ascii="仿宋_GB2312" w:eastAsia="仿宋_GB2312"/>
          <w:sz w:val="32"/>
          <w:szCs w:val="32"/>
        </w:rPr>
      </w:pPr>
      <w:r>
        <w:rPr>
          <w:rFonts w:ascii="仿宋_GB2312" w:eastAsia="仿宋_GB2312" w:hint="eastAsia"/>
          <w:b/>
          <w:sz w:val="32"/>
          <w:szCs w:val="32"/>
        </w:rPr>
        <w:t>二是</w:t>
      </w:r>
      <w:r>
        <w:rPr>
          <w:rFonts w:ascii="仿宋_GB2312" w:eastAsia="仿宋_GB2312"/>
          <w:b/>
          <w:sz w:val="32"/>
          <w:szCs w:val="32"/>
        </w:rPr>
        <w:t>高素质人才队伍建设</w:t>
      </w:r>
      <w:r>
        <w:rPr>
          <w:rFonts w:ascii="仿宋_GB2312" w:eastAsia="仿宋_GB2312" w:hint="eastAsia"/>
          <w:b/>
          <w:sz w:val="32"/>
          <w:szCs w:val="32"/>
        </w:rPr>
        <w:t>和</w:t>
      </w:r>
      <w:r>
        <w:rPr>
          <w:rFonts w:ascii="仿宋_GB2312" w:eastAsia="仿宋_GB2312"/>
          <w:b/>
          <w:sz w:val="32"/>
          <w:szCs w:val="32"/>
        </w:rPr>
        <w:t>组织发展稳步</w:t>
      </w:r>
      <w:r>
        <w:rPr>
          <w:rFonts w:ascii="仿宋_GB2312" w:eastAsia="仿宋_GB2312" w:hint="eastAsia"/>
          <w:b/>
          <w:sz w:val="32"/>
          <w:szCs w:val="32"/>
        </w:rPr>
        <w:t>推进</w:t>
      </w:r>
      <w:r>
        <w:rPr>
          <w:rFonts w:ascii="仿宋_GB2312" w:eastAsia="仿宋_GB2312"/>
          <w:sz w:val="32"/>
          <w:szCs w:val="32"/>
        </w:rPr>
        <w:t>。</w:t>
      </w:r>
      <w:r>
        <w:rPr>
          <w:rFonts w:ascii="仿宋_GB2312" w:eastAsia="仿宋_GB2312" w:hint="eastAsia"/>
          <w:sz w:val="32"/>
          <w:szCs w:val="32"/>
        </w:rPr>
        <w:t>贯彻落实《致公党中央关于加强高素质人才队伍建设的意见》，</w:t>
      </w:r>
      <w:r>
        <w:rPr>
          <w:rFonts w:ascii="仿宋_GB2312" w:eastAsia="仿宋_GB2312" w:hint="eastAsia"/>
          <w:sz w:val="32"/>
          <w:szCs w:val="32"/>
        </w:rPr>
        <w:t>党员队伍的年龄结构、知识结构、</w:t>
      </w:r>
      <w:proofErr w:type="gramStart"/>
      <w:r>
        <w:rPr>
          <w:rFonts w:ascii="仿宋_GB2312" w:eastAsia="仿宋_GB2312" w:hint="eastAsia"/>
          <w:sz w:val="32"/>
          <w:szCs w:val="32"/>
        </w:rPr>
        <w:t>侨海特色</w:t>
      </w:r>
      <w:proofErr w:type="gramEnd"/>
      <w:r>
        <w:rPr>
          <w:rFonts w:ascii="仿宋_GB2312" w:eastAsia="仿宋_GB2312" w:hint="eastAsia"/>
          <w:sz w:val="32"/>
          <w:szCs w:val="32"/>
        </w:rPr>
        <w:t>不断优化。完成全</w:t>
      </w:r>
      <w:r>
        <w:rPr>
          <w:rFonts w:ascii="仿宋_GB2312" w:eastAsia="仿宋_GB2312" w:hint="eastAsia"/>
          <w:sz w:val="32"/>
          <w:szCs w:val="32"/>
        </w:rPr>
        <w:lastRenderedPageBreak/>
        <w:t>市代表人士队伍整体状况摸底调查，建立完善高素质人才档案库，探索建立代表人士动态管理机制、选拔培养机制、人才推荐机制，举办青年骨干培训班和“新·好”时政漫谈，选送</w:t>
      </w:r>
      <w:r>
        <w:rPr>
          <w:rFonts w:ascii="仿宋_GB2312" w:eastAsia="仿宋_GB2312" w:hint="eastAsia"/>
          <w:sz w:val="32"/>
          <w:szCs w:val="32"/>
        </w:rPr>
        <w:t>党员参加致公党中央和中共北京市委统战学习培训，为代表</w:t>
      </w:r>
      <w:r>
        <w:rPr>
          <w:rFonts w:ascii="仿宋_GB2312" w:eastAsia="仿宋_GB2312"/>
          <w:sz w:val="32"/>
          <w:szCs w:val="32"/>
        </w:rPr>
        <w:t>人士成长搭建平台。</w:t>
      </w:r>
      <w:r>
        <w:rPr>
          <w:rFonts w:ascii="仿宋_GB2312" w:eastAsia="仿宋_GB2312" w:hint="eastAsia"/>
          <w:sz w:val="32"/>
          <w:szCs w:val="32"/>
        </w:rPr>
        <w:t>组织建设取得新成果，完成西城区委、东城区委、丰台区工委、石景山区工委、</w:t>
      </w:r>
      <w:proofErr w:type="gramStart"/>
      <w:r>
        <w:rPr>
          <w:rFonts w:ascii="仿宋_GB2312" w:eastAsia="仿宋_GB2312" w:hint="eastAsia"/>
          <w:sz w:val="32"/>
          <w:szCs w:val="32"/>
        </w:rPr>
        <w:t>平谷区</w:t>
      </w:r>
      <w:proofErr w:type="gramEnd"/>
      <w:r>
        <w:rPr>
          <w:rFonts w:ascii="仿宋_GB2312" w:eastAsia="仿宋_GB2312" w:hint="eastAsia"/>
          <w:sz w:val="32"/>
          <w:szCs w:val="32"/>
        </w:rPr>
        <w:t>支部等区组织届中调整工作，建立密云区支部，实现了全市</w:t>
      </w:r>
      <w:r>
        <w:rPr>
          <w:rFonts w:ascii="仿宋_GB2312" w:eastAsia="仿宋_GB2312" w:hint="eastAsia"/>
          <w:sz w:val="32"/>
          <w:szCs w:val="32"/>
        </w:rPr>
        <w:t>16</w:t>
      </w:r>
      <w:r>
        <w:rPr>
          <w:rFonts w:ascii="仿宋_GB2312" w:eastAsia="仿宋_GB2312" w:hint="eastAsia"/>
          <w:sz w:val="32"/>
          <w:szCs w:val="32"/>
        </w:rPr>
        <w:t>个行政区组织全覆盖。推动成立了北京</w:t>
      </w:r>
      <w:r>
        <w:rPr>
          <w:rFonts w:ascii="仿宋_GB2312" w:eastAsia="仿宋_GB2312" w:hint="eastAsia"/>
          <w:sz w:val="32"/>
          <w:szCs w:val="32"/>
        </w:rPr>
        <w:t>大学医学部基层委员会、协和医院支部、首都医科大学基层委员会、中国交通建设集团支部等组织。</w:t>
      </w:r>
    </w:p>
    <w:p w:rsidR="00BB627A" w:rsidRDefault="00264ABE">
      <w:pPr>
        <w:spacing w:line="360" w:lineRule="auto"/>
        <w:ind w:firstLineChars="200" w:firstLine="641"/>
        <w:rPr>
          <w:rFonts w:ascii="仿宋_GB2312" w:eastAsia="仿宋_GB2312"/>
          <w:sz w:val="32"/>
          <w:szCs w:val="32"/>
        </w:rPr>
      </w:pPr>
      <w:r>
        <w:rPr>
          <w:rFonts w:ascii="仿宋_GB2312" w:eastAsia="仿宋_GB2312" w:hint="eastAsia"/>
          <w:b/>
          <w:bCs/>
          <w:sz w:val="32"/>
          <w:szCs w:val="32"/>
        </w:rPr>
        <w:t>三是</w:t>
      </w:r>
      <w:r>
        <w:rPr>
          <w:rFonts w:ascii="仿宋_GB2312" w:eastAsia="仿宋_GB2312" w:hint="eastAsia"/>
          <w:b/>
          <w:sz w:val="32"/>
          <w:szCs w:val="32"/>
        </w:rPr>
        <w:t>专</w:t>
      </w:r>
      <w:proofErr w:type="gramStart"/>
      <w:r>
        <w:rPr>
          <w:rFonts w:ascii="仿宋_GB2312" w:eastAsia="仿宋_GB2312" w:hint="eastAsia"/>
          <w:b/>
          <w:sz w:val="32"/>
          <w:szCs w:val="32"/>
        </w:rPr>
        <w:t>委会履职能</w:t>
      </w:r>
      <w:proofErr w:type="gramEnd"/>
      <w:r>
        <w:rPr>
          <w:rFonts w:ascii="仿宋_GB2312" w:eastAsia="仿宋_GB2312" w:hint="eastAsia"/>
          <w:b/>
          <w:sz w:val="32"/>
          <w:szCs w:val="32"/>
        </w:rPr>
        <w:t>力</w:t>
      </w:r>
      <w:r>
        <w:rPr>
          <w:rFonts w:ascii="仿宋_GB2312" w:eastAsia="仿宋_GB2312"/>
          <w:b/>
          <w:sz w:val="32"/>
          <w:szCs w:val="32"/>
        </w:rPr>
        <w:t>进一步提高。</w:t>
      </w:r>
      <w:r>
        <w:rPr>
          <w:rFonts w:ascii="仿宋_GB2312" w:eastAsia="仿宋_GB2312" w:hint="eastAsia"/>
          <w:sz w:val="32"/>
          <w:szCs w:val="32"/>
        </w:rPr>
        <w:t>各专委会深入</w:t>
      </w:r>
      <w:r>
        <w:rPr>
          <w:rFonts w:ascii="仿宋_GB2312" w:eastAsia="仿宋_GB2312"/>
          <w:sz w:val="32"/>
          <w:szCs w:val="32"/>
        </w:rPr>
        <w:t>发掘自身专业</w:t>
      </w:r>
      <w:r>
        <w:rPr>
          <w:rFonts w:ascii="仿宋_GB2312" w:eastAsia="仿宋_GB2312" w:hint="eastAsia"/>
          <w:sz w:val="32"/>
          <w:szCs w:val="32"/>
        </w:rPr>
        <w:t>特长与</w:t>
      </w:r>
      <w:r>
        <w:rPr>
          <w:rFonts w:ascii="仿宋_GB2312" w:eastAsia="仿宋_GB2312"/>
          <w:sz w:val="32"/>
          <w:szCs w:val="32"/>
        </w:rPr>
        <w:t>北京</w:t>
      </w:r>
      <w:r>
        <w:rPr>
          <w:rFonts w:ascii="仿宋_GB2312" w:eastAsia="仿宋_GB2312" w:hint="eastAsia"/>
          <w:sz w:val="32"/>
          <w:szCs w:val="32"/>
        </w:rPr>
        <w:t>市重点工作的契合点，主动</w:t>
      </w:r>
      <w:r>
        <w:rPr>
          <w:rFonts w:ascii="仿宋_GB2312" w:eastAsia="仿宋_GB2312"/>
          <w:sz w:val="32"/>
          <w:szCs w:val="32"/>
        </w:rPr>
        <w:t>承担</w:t>
      </w:r>
      <w:r>
        <w:rPr>
          <w:rFonts w:ascii="仿宋_GB2312" w:eastAsia="仿宋_GB2312" w:hint="eastAsia"/>
          <w:sz w:val="32"/>
          <w:szCs w:val="32"/>
        </w:rPr>
        <w:t>市委</w:t>
      </w:r>
      <w:r>
        <w:rPr>
          <w:rFonts w:ascii="仿宋_GB2312" w:eastAsia="仿宋_GB2312"/>
          <w:sz w:val="32"/>
          <w:szCs w:val="32"/>
        </w:rPr>
        <w:t>课题调研任务，</w:t>
      </w:r>
      <w:r>
        <w:rPr>
          <w:rFonts w:ascii="仿宋_GB2312" w:eastAsia="仿宋_GB2312" w:hint="eastAsia"/>
          <w:sz w:val="32"/>
          <w:szCs w:val="32"/>
        </w:rPr>
        <w:t>经济委员会围绕财税</w:t>
      </w:r>
      <w:r>
        <w:rPr>
          <w:rFonts w:ascii="仿宋_GB2312" w:eastAsia="仿宋_GB2312"/>
          <w:sz w:val="32"/>
          <w:szCs w:val="32"/>
        </w:rPr>
        <w:t>政策改革</w:t>
      </w:r>
      <w:r>
        <w:rPr>
          <w:rFonts w:ascii="仿宋_GB2312" w:eastAsia="仿宋_GB2312" w:hint="eastAsia"/>
          <w:sz w:val="32"/>
          <w:szCs w:val="32"/>
        </w:rPr>
        <w:t>、科技</w:t>
      </w:r>
      <w:r>
        <w:rPr>
          <w:rFonts w:ascii="仿宋_GB2312" w:eastAsia="仿宋_GB2312"/>
          <w:sz w:val="32"/>
          <w:szCs w:val="32"/>
        </w:rPr>
        <w:t>委员会围绕</w:t>
      </w:r>
      <w:r>
        <w:rPr>
          <w:rFonts w:ascii="仿宋_GB2312" w:eastAsia="仿宋_GB2312" w:hint="eastAsia"/>
          <w:sz w:val="32"/>
          <w:szCs w:val="32"/>
        </w:rPr>
        <w:t>人工智能</w:t>
      </w:r>
      <w:r>
        <w:rPr>
          <w:rFonts w:ascii="仿宋_GB2312" w:eastAsia="仿宋_GB2312"/>
          <w:sz w:val="32"/>
          <w:szCs w:val="32"/>
        </w:rPr>
        <w:t>产业发展、</w:t>
      </w:r>
      <w:r>
        <w:rPr>
          <w:rFonts w:ascii="仿宋_GB2312" w:eastAsia="仿宋_GB2312" w:hint="eastAsia"/>
          <w:sz w:val="32"/>
          <w:szCs w:val="32"/>
        </w:rPr>
        <w:t>教育</w:t>
      </w:r>
      <w:r>
        <w:rPr>
          <w:rFonts w:ascii="仿宋_GB2312" w:eastAsia="仿宋_GB2312"/>
          <w:sz w:val="32"/>
          <w:szCs w:val="32"/>
        </w:rPr>
        <w:t>委员会</w:t>
      </w:r>
      <w:r>
        <w:rPr>
          <w:rFonts w:ascii="仿宋_GB2312" w:eastAsia="仿宋_GB2312" w:hint="eastAsia"/>
          <w:sz w:val="32"/>
          <w:szCs w:val="32"/>
        </w:rPr>
        <w:t>围绕“</w:t>
      </w:r>
      <w:r>
        <w:rPr>
          <w:rFonts w:ascii="仿宋_GB2312" w:eastAsia="仿宋_GB2312"/>
          <w:sz w:val="32"/>
          <w:szCs w:val="32"/>
        </w:rPr>
        <w:t>双减</w:t>
      </w:r>
      <w:r>
        <w:rPr>
          <w:rFonts w:ascii="仿宋_GB2312" w:eastAsia="仿宋_GB2312" w:hint="eastAsia"/>
          <w:sz w:val="32"/>
          <w:szCs w:val="32"/>
        </w:rPr>
        <w:t>”政策落实、</w:t>
      </w:r>
      <w:r>
        <w:rPr>
          <w:rFonts w:ascii="仿宋_GB2312" w:eastAsia="仿宋_GB2312"/>
          <w:sz w:val="32"/>
          <w:szCs w:val="32"/>
        </w:rPr>
        <w:t>医药委员会</w:t>
      </w:r>
      <w:proofErr w:type="gramStart"/>
      <w:r>
        <w:rPr>
          <w:rFonts w:ascii="仿宋_GB2312" w:eastAsia="仿宋_GB2312"/>
          <w:sz w:val="32"/>
          <w:szCs w:val="32"/>
        </w:rPr>
        <w:t>围绕康养产业</w:t>
      </w:r>
      <w:proofErr w:type="gramEnd"/>
      <w:r>
        <w:rPr>
          <w:rFonts w:ascii="仿宋_GB2312" w:eastAsia="仿宋_GB2312"/>
          <w:sz w:val="32"/>
          <w:szCs w:val="32"/>
        </w:rPr>
        <w:t>发展</w:t>
      </w:r>
      <w:r>
        <w:rPr>
          <w:rFonts w:ascii="仿宋_GB2312" w:eastAsia="仿宋_GB2312" w:hint="eastAsia"/>
          <w:sz w:val="32"/>
          <w:szCs w:val="32"/>
        </w:rPr>
        <w:t>、资源环境</w:t>
      </w:r>
      <w:r>
        <w:rPr>
          <w:rFonts w:ascii="仿宋_GB2312" w:eastAsia="仿宋_GB2312"/>
          <w:sz w:val="32"/>
          <w:szCs w:val="32"/>
        </w:rPr>
        <w:t>与城市发展委员会围绕</w:t>
      </w:r>
      <w:r>
        <w:rPr>
          <w:rFonts w:ascii="仿宋_GB2312" w:eastAsia="仿宋_GB2312" w:hint="eastAsia"/>
          <w:sz w:val="32"/>
          <w:szCs w:val="32"/>
        </w:rPr>
        <w:t>生态</w:t>
      </w:r>
      <w:r>
        <w:rPr>
          <w:rFonts w:ascii="仿宋_GB2312" w:eastAsia="仿宋_GB2312"/>
          <w:sz w:val="32"/>
          <w:szCs w:val="32"/>
        </w:rPr>
        <w:t>保护</w:t>
      </w:r>
      <w:r>
        <w:rPr>
          <w:rFonts w:ascii="仿宋_GB2312" w:eastAsia="仿宋_GB2312" w:hint="eastAsia"/>
          <w:sz w:val="32"/>
          <w:szCs w:val="32"/>
        </w:rPr>
        <w:t>修复</w:t>
      </w:r>
      <w:r>
        <w:rPr>
          <w:rFonts w:ascii="仿宋_GB2312" w:eastAsia="仿宋_GB2312"/>
          <w:sz w:val="32"/>
          <w:szCs w:val="32"/>
        </w:rPr>
        <w:t>、妇女工作委员会围绕</w:t>
      </w:r>
      <w:r>
        <w:rPr>
          <w:rFonts w:ascii="仿宋_GB2312" w:eastAsia="仿宋_GB2312" w:hint="eastAsia"/>
          <w:sz w:val="32"/>
          <w:szCs w:val="32"/>
        </w:rPr>
        <w:t>促进女性</w:t>
      </w:r>
      <w:r>
        <w:rPr>
          <w:rFonts w:ascii="仿宋_GB2312" w:eastAsia="仿宋_GB2312"/>
          <w:sz w:val="32"/>
          <w:szCs w:val="32"/>
        </w:rPr>
        <w:t>群体就业</w:t>
      </w:r>
      <w:r>
        <w:rPr>
          <w:rFonts w:ascii="仿宋_GB2312" w:eastAsia="仿宋_GB2312" w:hint="eastAsia"/>
          <w:sz w:val="32"/>
          <w:szCs w:val="32"/>
        </w:rPr>
        <w:t>、社会</w:t>
      </w:r>
      <w:r>
        <w:rPr>
          <w:rFonts w:ascii="仿宋_GB2312" w:eastAsia="仿宋_GB2312"/>
          <w:sz w:val="32"/>
          <w:szCs w:val="32"/>
        </w:rPr>
        <w:t>服务</w:t>
      </w:r>
      <w:r>
        <w:rPr>
          <w:rFonts w:ascii="仿宋_GB2312" w:eastAsia="仿宋_GB2312" w:hint="eastAsia"/>
          <w:sz w:val="32"/>
          <w:szCs w:val="32"/>
        </w:rPr>
        <w:t>与</w:t>
      </w:r>
      <w:r>
        <w:rPr>
          <w:rFonts w:ascii="仿宋_GB2312" w:eastAsia="仿宋_GB2312"/>
          <w:sz w:val="32"/>
          <w:szCs w:val="32"/>
        </w:rPr>
        <w:t>乡村振兴工作委员会围绕</w:t>
      </w:r>
      <w:r>
        <w:rPr>
          <w:rFonts w:ascii="仿宋_GB2312" w:eastAsia="仿宋_GB2312" w:hint="eastAsia"/>
          <w:sz w:val="32"/>
          <w:szCs w:val="32"/>
        </w:rPr>
        <w:t>助推“百村示范、千村振兴”工程等主动</w:t>
      </w:r>
      <w:r>
        <w:rPr>
          <w:rFonts w:ascii="仿宋_GB2312" w:eastAsia="仿宋_GB2312"/>
          <w:sz w:val="32"/>
          <w:szCs w:val="32"/>
        </w:rPr>
        <w:t>申报课题，进行深入</w:t>
      </w:r>
      <w:r>
        <w:rPr>
          <w:rFonts w:ascii="仿宋_GB2312" w:eastAsia="仿宋_GB2312" w:hint="eastAsia"/>
          <w:sz w:val="32"/>
          <w:szCs w:val="32"/>
        </w:rPr>
        <w:t>调研，形成</w:t>
      </w:r>
      <w:r>
        <w:rPr>
          <w:rFonts w:ascii="仿宋_GB2312" w:eastAsia="仿宋_GB2312"/>
          <w:sz w:val="32"/>
          <w:szCs w:val="32"/>
        </w:rPr>
        <w:t>调研报告</w:t>
      </w:r>
      <w:r>
        <w:rPr>
          <w:rFonts w:ascii="仿宋_GB2312" w:eastAsia="仿宋_GB2312" w:hint="eastAsia"/>
          <w:sz w:val="32"/>
          <w:szCs w:val="32"/>
        </w:rPr>
        <w:t>。法治设委</w:t>
      </w:r>
      <w:r>
        <w:rPr>
          <w:rFonts w:ascii="仿宋_GB2312" w:eastAsia="仿宋_GB2312" w:hint="eastAsia"/>
          <w:sz w:val="32"/>
          <w:szCs w:val="32"/>
        </w:rPr>
        <w:t>员会、</w:t>
      </w:r>
      <w:proofErr w:type="gramStart"/>
      <w:r>
        <w:rPr>
          <w:rFonts w:ascii="仿宋_GB2312" w:eastAsia="仿宋_GB2312"/>
          <w:sz w:val="32"/>
          <w:szCs w:val="32"/>
        </w:rPr>
        <w:t>侨海工作</w:t>
      </w:r>
      <w:proofErr w:type="gramEnd"/>
      <w:r>
        <w:rPr>
          <w:rFonts w:ascii="仿宋_GB2312" w:eastAsia="仿宋_GB2312"/>
          <w:sz w:val="32"/>
          <w:szCs w:val="32"/>
        </w:rPr>
        <w:t>委员会</w:t>
      </w:r>
      <w:r>
        <w:rPr>
          <w:rFonts w:ascii="仿宋_GB2312" w:eastAsia="仿宋_GB2312" w:hint="eastAsia"/>
          <w:sz w:val="32"/>
          <w:szCs w:val="32"/>
        </w:rPr>
        <w:t>积极</w:t>
      </w:r>
      <w:r>
        <w:rPr>
          <w:rFonts w:ascii="仿宋_GB2312" w:eastAsia="仿宋_GB2312"/>
          <w:sz w:val="32"/>
          <w:szCs w:val="32"/>
        </w:rPr>
        <w:t>承担市委参与市政协立法协商</w:t>
      </w:r>
      <w:r>
        <w:rPr>
          <w:rFonts w:ascii="仿宋_GB2312" w:eastAsia="仿宋_GB2312" w:hint="eastAsia"/>
          <w:sz w:val="32"/>
          <w:szCs w:val="32"/>
        </w:rPr>
        <w:t>任务</w:t>
      </w:r>
      <w:r>
        <w:rPr>
          <w:rFonts w:ascii="仿宋_GB2312" w:eastAsia="仿宋_GB2312"/>
          <w:sz w:val="32"/>
          <w:szCs w:val="32"/>
        </w:rPr>
        <w:t>，</w:t>
      </w:r>
      <w:r>
        <w:rPr>
          <w:rFonts w:ascii="仿宋_GB2312" w:eastAsia="仿宋_GB2312" w:hint="eastAsia"/>
          <w:sz w:val="32"/>
          <w:szCs w:val="32"/>
        </w:rPr>
        <w:t>就《北京市外商投资条例（</w:t>
      </w:r>
      <w:r>
        <w:rPr>
          <w:rFonts w:ascii="仿宋_GB2312" w:eastAsia="仿宋_GB2312"/>
          <w:sz w:val="32"/>
          <w:szCs w:val="32"/>
        </w:rPr>
        <w:t>征求意见稿）</w:t>
      </w:r>
      <w:r>
        <w:rPr>
          <w:rFonts w:ascii="仿宋_GB2312" w:eastAsia="仿宋_GB2312" w:hint="eastAsia"/>
          <w:sz w:val="32"/>
          <w:szCs w:val="32"/>
        </w:rPr>
        <w:t>》提出意见</w:t>
      </w:r>
      <w:r>
        <w:rPr>
          <w:rFonts w:ascii="仿宋_GB2312" w:eastAsia="仿宋_GB2312"/>
          <w:sz w:val="32"/>
          <w:szCs w:val="32"/>
        </w:rPr>
        <w:t>建议</w:t>
      </w:r>
      <w:r>
        <w:rPr>
          <w:rFonts w:ascii="仿宋_GB2312" w:eastAsia="仿宋_GB2312" w:hint="eastAsia"/>
          <w:sz w:val="32"/>
          <w:szCs w:val="32"/>
        </w:rPr>
        <w:t>。文化</w:t>
      </w:r>
      <w:r>
        <w:rPr>
          <w:rFonts w:ascii="仿宋_GB2312" w:eastAsia="仿宋_GB2312"/>
          <w:sz w:val="32"/>
          <w:szCs w:val="32"/>
        </w:rPr>
        <w:t>委员会、</w:t>
      </w:r>
      <w:r>
        <w:rPr>
          <w:rFonts w:ascii="仿宋_GB2312" w:eastAsia="仿宋_GB2312" w:hint="eastAsia"/>
          <w:sz w:val="32"/>
          <w:szCs w:val="32"/>
        </w:rPr>
        <w:t>青年</w:t>
      </w:r>
      <w:r>
        <w:rPr>
          <w:rFonts w:ascii="仿宋_GB2312" w:eastAsia="仿宋_GB2312"/>
          <w:sz w:val="32"/>
          <w:szCs w:val="32"/>
        </w:rPr>
        <w:t>工作委员</w:t>
      </w:r>
      <w:r>
        <w:rPr>
          <w:rFonts w:ascii="仿宋_GB2312" w:eastAsia="仿宋_GB2312" w:hint="eastAsia"/>
          <w:sz w:val="32"/>
          <w:szCs w:val="32"/>
        </w:rPr>
        <w:t>会积极</w:t>
      </w:r>
      <w:r>
        <w:rPr>
          <w:rFonts w:ascii="仿宋_GB2312" w:eastAsia="仿宋_GB2312"/>
          <w:sz w:val="32"/>
          <w:szCs w:val="32"/>
        </w:rPr>
        <w:t>承担</w:t>
      </w:r>
      <w:r>
        <w:rPr>
          <w:rFonts w:ascii="仿宋_GB2312" w:eastAsia="仿宋_GB2312" w:hint="eastAsia"/>
          <w:sz w:val="32"/>
          <w:szCs w:val="32"/>
        </w:rPr>
        <w:t>市委</w:t>
      </w:r>
      <w:r>
        <w:rPr>
          <w:rFonts w:ascii="仿宋_GB2312" w:eastAsia="仿宋_GB2312"/>
          <w:sz w:val="32"/>
          <w:szCs w:val="32"/>
        </w:rPr>
        <w:t>参</w:t>
      </w:r>
      <w:r>
        <w:rPr>
          <w:rFonts w:ascii="仿宋_GB2312" w:eastAsia="仿宋_GB2312"/>
          <w:sz w:val="32"/>
          <w:szCs w:val="32"/>
        </w:rPr>
        <w:lastRenderedPageBreak/>
        <w:t>与市政协重点调研工作，</w:t>
      </w:r>
      <w:r>
        <w:rPr>
          <w:rFonts w:ascii="仿宋_GB2312" w:eastAsia="仿宋_GB2312" w:hint="eastAsia"/>
          <w:sz w:val="32"/>
          <w:szCs w:val="32"/>
        </w:rPr>
        <w:t>就“深化‘文旅</w:t>
      </w:r>
      <w:r>
        <w:rPr>
          <w:rFonts w:ascii="仿宋_GB2312" w:eastAsia="仿宋_GB2312" w:hint="eastAsia"/>
          <w:sz w:val="32"/>
          <w:szCs w:val="32"/>
        </w:rPr>
        <w:t>+</w:t>
      </w:r>
      <w:r>
        <w:rPr>
          <w:rFonts w:ascii="仿宋_GB2312" w:eastAsia="仿宋_GB2312" w:hint="eastAsia"/>
          <w:sz w:val="32"/>
          <w:szCs w:val="32"/>
        </w:rPr>
        <w:t>业态’融合，促进北京国际消费中心城市建设”、“进一步营造青年科技人才成长良好环境，更好发挥青年科技人才作用”等议题</w:t>
      </w:r>
      <w:r>
        <w:rPr>
          <w:rFonts w:ascii="仿宋_GB2312" w:eastAsia="仿宋_GB2312"/>
          <w:sz w:val="32"/>
          <w:szCs w:val="32"/>
        </w:rPr>
        <w:t>提出建议。</w:t>
      </w:r>
      <w:r>
        <w:rPr>
          <w:rFonts w:ascii="仿宋_GB2312" w:eastAsia="仿宋_GB2312" w:hint="eastAsia"/>
          <w:sz w:val="32"/>
          <w:szCs w:val="32"/>
        </w:rPr>
        <w:t>在</w:t>
      </w:r>
      <w:r>
        <w:rPr>
          <w:rFonts w:ascii="仿宋_GB2312" w:eastAsia="仿宋_GB2312"/>
          <w:sz w:val="32"/>
          <w:szCs w:val="32"/>
        </w:rPr>
        <w:t>议政建言的</w:t>
      </w:r>
      <w:r>
        <w:rPr>
          <w:rFonts w:ascii="仿宋_GB2312" w:eastAsia="仿宋_GB2312" w:hint="eastAsia"/>
          <w:sz w:val="32"/>
          <w:szCs w:val="32"/>
        </w:rPr>
        <w:t>同时，</w:t>
      </w:r>
      <w:r>
        <w:rPr>
          <w:rFonts w:ascii="仿宋_GB2312" w:eastAsia="仿宋_GB2312"/>
          <w:sz w:val="32"/>
          <w:szCs w:val="32"/>
        </w:rPr>
        <w:t>各专委会还积极发挥专业</w:t>
      </w:r>
      <w:r>
        <w:rPr>
          <w:rFonts w:ascii="仿宋_GB2312" w:eastAsia="仿宋_GB2312" w:hint="eastAsia"/>
          <w:sz w:val="32"/>
          <w:szCs w:val="32"/>
        </w:rPr>
        <w:t>和</w:t>
      </w:r>
      <w:r>
        <w:rPr>
          <w:rFonts w:ascii="仿宋_GB2312" w:eastAsia="仿宋_GB2312"/>
          <w:sz w:val="32"/>
          <w:szCs w:val="32"/>
        </w:rPr>
        <w:t>资源优势，</w:t>
      </w:r>
      <w:r>
        <w:rPr>
          <w:rFonts w:ascii="仿宋_GB2312" w:eastAsia="仿宋_GB2312" w:hint="eastAsia"/>
          <w:sz w:val="32"/>
          <w:szCs w:val="32"/>
        </w:rPr>
        <w:t>以</w:t>
      </w:r>
      <w:r>
        <w:rPr>
          <w:rFonts w:ascii="仿宋_GB2312" w:eastAsia="仿宋_GB2312"/>
          <w:sz w:val="32"/>
          <w:szCs w:val="32"/>
        </w:rPr>
        <w:t>义诊、</w:t>
      </w:r>
      <w:r>
        <w:rPr>
          <w:rFonts w:ascii="仿宋_GB2312" w:eastAsia="仿宋_GB2312" w:hint="eastAsia"/>
          <w:sz w:val="32"/>
          <w:szCs w:val="32"/>
        </w:rPr>
        <w:t>培训</w:t>
      </w:r>
      <w:r>
        <w:rPr>
          <w:rFonts w:ascii="仿宋_GB2312" w:eastAsia="仿宋_GB2312"/>
          <w:sz w:val="32"/>
          <w:szCs w:val="32"/>
        </w:rPr>
        <w:t>、专家咨询</w:t>
      </w:r>
      <w:r>
        <w:rPr>
          <w:rFonts w:ascii="仿宋_GB2312" w:eastAsia="仿宋_GB2312" w:hint="eastAsia"/>
          <w:sz w:val="32"/>
          <w:szCs w:val="32"/>
        </w:rPr>
        <w:t>、志愿服务</w:t>
      </w:r>
      <w:r>
        <w:rPr>
          <w:rFonts w:ascii="仿宋_GB2312" w:eastAsia="仿宋_GB2312"/>
          <w:sz w:val="32"/>
          <w:szCs w:val="32"/>
        </w:rPr>
        <w:t>、</w:t>
      </w:r>
      <w:r>
        <w:rPr>
          <w:rFonts w:ascii="仿宋_GB2312" w:eastAsia="仿宋_GB2312" w:hint="eastAsia"/>
          <w:sz w:val="32"/>
          <w:szCs w:val="32"/>
        </w:rPr>
        <w:t>理论</w:t>
      </w:r>
      <w:r>
        <w:rPr>
          <w:rFonts w:ascii="仿宋_GB2312" w:eastAsia="仿宋_GB2312"/>
          <w:sz w:val="32"/>
          <w:szCs w:val="32"/>
        </w:rPr>
        <w:t>研究，以及与所联系的</w:t>
      </w:r>
      <w:r>
        <w:rPr>
          <w:rFonts w:ascii="仿宋_GB2312" w:eastAsia="仿宋_GB2312" w:hint="eastAsia"/>
          <w:sz w:val="32"/>
          <w:szCs w:val="32"/>
        </w:rPr>
        <w:t>华侨</w:t>
      </w:r>
      <w:r>
        <w:rPr>
          <w:rFonts w:ascii="仿宋_GB2312" w:eastAsia="仿宋_GB2312"/>
          <w:sz w:val="32"/>
          <w:szCs w:val="32"/>
        </w:rPr>
        <w:t>华人和海外侨胞开展</w:t>
      </w:r>
      <w:r>
        <w:rPr>
          <w:rFonts w:ascii="仿宋_GB2312" w:eastAsia="仿宋_GB2312" w:hint="eastAsia"/>
          <w:sz w:val="32"/>
          <w:szCs w:val="32"/>
        </w:rPr>
        <w:t>联谊等</w:t>
      </w:r>
      <w:r>
        <w:rPr>
          <w:rFonts w:ascii="仿宋_GB2312" w:eastAsia="仿宋_GB2312"/>
          <w:sz w:val="32"/>
          <w:szCs w:val="32"/>
        </w:rPr>
        <w:t>形式，深度参与</w:t>
      </w:r>
      <w:r>
        <w:rPr>
          <w:rFonts w:ascii="仿宋_GB2312" w:eastAsia="仿宋_GB2312" w:hint="eastAsia"/>
          <w:sz w:val="32"/>
          <w:szCs w:val="32"/>
        </w:rPr>
        <w:t>到社会</w:t>
      </w:r>
      <w:r>
        <w:rPr>
          <w:rFonts w:ascii="仿宋_GB2312" w:eastAsia="仿宋_GB2312"/>
          <w:sz w:val="32"/>
          <w:szCs w:val="32"/>
        </w:rPr>
        <w:t>服务</w:t>
      </w:r>
      <w:r>
        <w:rPr>
          <w:rFonts w:ascii="仿宋_GB2312" w:eastAsia="仿宋_GB2312" w:hint="eastAsia"/>
          <w:sz w:val="32"/>
          <w:szCs w:val="32"/>
        </w:rPr>
        <w:t>、</w:t>
      </w:r>
      <w:r>
        <w:rPr>
          <w:rFonts w:ascii="仿宋_GB2312" w:eastAsia="仿宋_GB2312"/>
          <w:sz w:val="32"/>
          <w:szCs w:val="32"/>
        </w:rPr>
        <w:t>海外联络</w:t>
      </w:r>
      <w:r>
        <w:rPr>
          <w:rFonts w:ascii="仿宋_GB2312" w:eastAsia="仿宋_GB2312" w:hint="eastAsia"/>
          <w:sz w:val="32"/>
          <w:szCs w:val="32"/>
        </w:rPr>
        <w:t>、</w:t>
      </w:r>
      <w:r>
        <w:rPr>
          <w:rFonts w:ascii="仿宋_GB2312" w:eastAsia="仿宋_GB2312"/>
          <w:sz w:val="32"/>
          <w:szCs w:val="32"/>
        </w:rPr>
        <w:t>思想教育等工作中，</w:t>
      </w:r>
      <w:r>
        <w:rPr>
          <w:rFonts w:ascii="仿宋_GB2312" w:eastAsia="仿宋_GB2312" w:hint="eastAsia"/>
          <w:sz w:val="32"/>
          <w:szCs w:val="32"/>
        </w:rPr>
        <w:t>理论</w:t>
      </w:r>
      <w:r>
        <w:rPr>
          <w:rFonts w:ascii="仿宋_GB2312" w:eastAsia="仿宋_GB2312"/>
          <w:sz w:val="32"/>
          <w:szCs w:val="32"/>
        </w:rPr>
        <w:t>研究工作委员会组织完成</w:t>
      </w:r>
      <w:r>
        <w:rPr>
          <w:rFonts w:ascii="仿宋_GB2312" w:eastAsia="仿宋_GB2312"/>
          <w:sz w:val="32"/>
          <w:szCs w:val="32"/>
        </w:rPr>
        <w:t>9</w:t>
      </w:r>
      <w:r>
        <w:rPr>
          <w:rFonts w:ascii="仿宋_GB2312" w:eastAsia="仿宋_GB2312"/>
          <w:sz w:val="32"/>
          <w:szCs w:val="32"/>
        </w:rPr>
        <w:t>篇理论研究</w:t>
      </w:r>
      <w:r>
        <w:rPr>
          <w:rFonts w:ascii="仿宋_GB2312" w:eastAsia="仿宋_GB2312" w:hint="eastAsia"/>
          <w:sz w:val="32"/>
          <w:szCs w:val="32"/>
        </w:rPr>
        <w:t>文章</w:t>
      </w:r>
      <w:r>
        <w:rPr>
          <w:rFonts w:ascii="仿宋_GB2312" w:eastAsia="仿宋_GB2312"/>
          <w:sz w:val="32"/>
          <w:szCs w:val="32"/>
        </w:rPr>
        <w:t>，</w:t>
      </w:r>
      <w:r>
        <w:rPr>
          <w:rFonts w:ascii="仿宋_GB2312" w:eastAsia="仿宋_GB2312" w:hint="eastAsia"/>
          <w:sz w:val="32"/>
          <w:szCs w:val="32"/>
        </w:rPr>
        <w:t>志愿者</w:t>
      </w:r>
      <w:r>
        <w:rPr>
          <w:rFonts w:ascii="仿宋_GB2312" w:eastAsia="仿宋_GB2312"/>
          <w:sz w:val="32"/>
          <w:szCs w:val="32"/>
        </w:rPr>
        <w:t>协</w:t>
      </w:r>
      <w:r>
        <w:rPr>
          <w:rFonts w:ascii="仿宋_GB2312" w:eastAsia="仿宋_GB2312" w:hint="eastAsia"/>
          <w:sz w:val="32"/>
          <w:szCs w:val="32"/>
        </w:rPr>
        <w:t>会组织党内志愿者开展急救技能培训，并为“纪念北京冬残奥</w:t>
      </w:r>
      <w:r>
        <w:rPr>
          <w:rFonts w:ascii="仿宋_GB2312" w:eastAsia="仿宋_GB2312"/>
          <w:sz w:val="32"/>
          <w:szCs w:val="32"/>
        </w:rPr>
        <w:t>会成功举办两周年冰</w:t>
      </w:r>
      <w:r>
        <w:rPr>
          <w:rFonts w:ascii="仿宋_GB2312" w:eastAsia="仿宋_GB2312" w:hint="eastAsia"/>
          <w:sz w:val="32"/>
          <w:szCs w:val="32"/>
        </w:rPr>
        <w:t>上体验活动”提供志愿服务，这些工作都为市委履职提供了较</w:t>
      </w:r>
      <w:r>
        <w:rPr>
          <w:rFonts w:ascii="仿宋_GB2312" w:eastAsia="仿宋_GB2312"/>
          <w:sz w:val="32"/>
          <w:szCs w:val="32"/>
        </w:rPr>
        <w:t>好支撑。</w:t>
      </w:r>
    </w:p>
    <w:p w:rsidR="00BB627A" w:rsidRDefault="00264ABE">
      <w:pPr>
        <w:adjustRightInd w:val="0"/>
        <w:snapToGrid w:val="0"/>
        <w:spacing w:line="560" w:lineRule="exact"/>
        <w:ind w:firstLineChars="200" w:firstLine="640"/>
        <w:outlineLvl w:val="2"/>
        <w:rPr>
          <w:rFonts w:ascii="仿宋_GB2312" w:eastAsia="仿宋_GB2312"/>
          <w:sz w:val="32"/>
          <w:szCs w:val="32"/>
          <w:lang w:bidi="ar"/>
        </w:rPr>
      </w:pPr>
      <w:r>
        <w:rPr>
          <w:rFonts w:ascii="仿宋_GB2312" w:eastAsia="仿宋_GB2312" w:hint="eastAsia"/>
          <w:sz w:val="32"/>
          <w:szCs w:val="32"/>
          <w:lang w:bidi="ar"/>
        </w:rPr>
        <w:t>⑤</w:t>
      </w:r>
      <w:r>
        <w:rPr>
          <w:rFonts w:ascii="仿宋_GB2312" w:eastAsia="仿宋_GB2312" w:hint="eastAsia"/>
          <w:sz w:val="32"/>
          <w:szCs w:val="32"/>
          <w:lang w:bidi="ar"/>
        </w:rPr>
        <w:t>提案调研方面，围绕中心创新履职，建言成果更加丰硕。</w:t>
      </w:r>
    </w:p>
    <w:p w:rsidR="00BB627A" w:rsidRDefault="00264ABE">
      <w:pPr>
        <w:spacing w:line="360" w:lineRule="auto"/>
        <w:ind w:firstLineChars="200" w:firstLine="640"/>
        <w:rPr>
          <w:rFonts w:ascii="仿宋_GB2312" w:eastAsia="仿宋_GB2312"/>
          <w:sz w:val="32"/>
          <w:szCs w:val="32"/>
        </w:rPr>
      </w:pPr>
      <w:r>
        <w:rPr>
          <w:rFonts w:ascii="仿宋_GB2312" w:eastAsia="仿宋_GB2312" w:hint="eastAsia"/>
          <w:sz w:val="32"/>
          <w:szCs w:val="32"/>
        </w:rPr>
        <w:t>市委坚持围绕中心、服务大局，立足新时代首都高质量发展，深入调查研究、务实协商议政、积极建言献策，较好地</w:t>
      </w:r>
      <w:r>
        <w:rPr>
          <w:rFonts w:ascii="仿宋_GB2312" w:eastAsia="仿宋_GB2312"/>
          <w:sz w:val="32"/>
          <w:szCs w:val="32"/>
        </w:rPr>
        <w:t>发挥了参政</w:t>
      </w:r>
      <w:r>
        <w:rPr>
          <w:rFonts w:ascii="仿宋_GB2312" w:eastAsia="仿宋_GB2312" w:hint="eastAsia"/>
          <w:sz w:val="32"/>
          <w:szCs w:val="32"/>
        </w:rPr>
        <w:t>建言</w:t>
      </w:r>
      <w:r>
        <w:rPr>
          <w:rFonts w:ascii="仿宋_GB2312" w:eastAsia="仿宋_GB2312"/>
          <w:sz w:val="32"/>
          <w:szCs w:val="32"/>
        </w:rPr>
        <w:t>作用</w:t>
      </w:r>
      <w:r>
        <w:rPr>
          <w:rFonts w:ascii="仿宋_GB2312" w:eastAsia="仿宋_GB2312" w:hint="eastAsia"/>
          <w:sz w:val="32"/>
          <w:szCs w:val="32"/>
        </w:rPr>
        <w:t>。</w:t>
      </w:r>
    </w:p>
    <w:p w:rsidR="00BB627A" w:rsidRDefault="00264ABE">
      <w:pPr>
        <w:spacing w:line="360" w:lineRule="auto"/>
        <w:ind w:firstLineChars="200" w:firstLine="641"/>
        <w:rPr>
          <w:rFonts w:ascii="仿宋_GB2312" w:eastAsia="仿宋_GB2312"/>
          <w:sz w:val="32"/>
          <w:szCs w:val="32"/>
        </w:rPr>
      </w:pPr>
      <w:r>
        <w:rPr>
          <w:rFonts w:ascii="仿宋_GB2312" w:eastAsia="仿宋_GB2312" w:hint="eastAsia"/>
          <w:b/>
          <w:sz w:val="32"/>
          <w:szCs w:val="32"/>
        </w:rPr>
        <w:t>一是调研覆盖面更广</w:t>
      </w:r>
      <w:r>
        <w:rPr>
          <w:rFonts w:ascii="仿宋_GB2312" w:eastAsia="仿宋_GB2312"/>
          <w:b/>
          <w:sz w:val="32"/>
          <w:szCs w:val="32"/>
        </w:rPr>
        <w:t>。</w:t>
      </w:r>
      <w:r>
        <w:rPr>
          <w:rFonts w:ascii="仿宋_GB2312" w:eastAsia="仿宋_GB2312" w:hint="eastAsia"/>
          <w:sz w:val="32"/>
          <w:szCs w:val="32"/>
        </w:rPr>
        <w:t>紧紧围绕首都中心工作，精选课题，集中力量组织开展专题调研，形成了“自上而下、自下而上</w:t>
      </w:r>
      <w:r>
        <w:rPr>
          <w:rFonts w:ascii="仿宋_GB2312" w:eastAsia="仿宋_GB2312"/>
          <w:sz w:val="32"/>
          <w:szCs w:val="32"/>
        </w:rPr>
        <w:t>、</w:t>
      </w:r>
      <w:r>
        <w:rPr>
          <w:rFonts w:ascii="仿宋_GB2312" w:eastAsia="仿宋_GB2312" w:hint="eastAsia"/>
          <w:sz w:val="32"/>
          <w:szCs w:val="32"/>
        </w:rPr>
        <w:t>全员参与”的大调研格</w:t>
      </w:r>
      <w:r>
        <w:rPr>
          <w:rFonts w:ascii="仿宋_GB2312" w:eastAsia="仿宋_GB2312"/>
          <w:sz w:val="32"/>
          <w:szCs w:val="32"/>
        </w:rPr>
        <w:t>局。</w:t>
      </w:r>
      <w:r>
        <w:rPr>
          <w:rFonts w:ascii="仿宋_GB2312" w:eastAsia="仿宋_GB2312" w:hint="eastAsia"/>
          <w:sz w:val="32"/>
          <w:szCs w:val="32"/>
        </w:rPr>
        <w:t>主委</w:t>
      </w:r>
      <w:r>
        <w:rPr>
          <w:rFonts w:ascii="仿宋_GB2312" w:eastAsia="仿宋_GB2312"/>
          <w:sz w:val="32"/>
          <w:szCs w:val="32"/>
        </w:rPr>
        <w:t>亲自</w:t>
      </w:r>
      <w:r>
        <w:rPr>
          <w:rFonts w:ascii="仿宋_GB2312" w:eastAsia="仿宋_GB2312" w:hint="eastAsia"/>
          <w:sz w:val="32"/>
          <w:szCs w:val="32"/>
        </w:rPr>
        <w:t>率</w:t>
      </w:r>
      <w:r>
        <w:rPr>
          <w:rFonts w:ascii="仿宋_GB2312" w:eastAsia="仿宋_GB2312"/>
          <w:sz w:val="32"/>
          <w:szCs w:val="32"/>
        </w:rPr>
        <w:t>领课题</w:t>
      </w:r>
      <w:r>
        <w:rPr>
          <w:rFonts w:ascii="仿宋_GB2312" w:eastAsia="仿宋_GB2312" w:hint="eastAsia"/>
          <w:sz w:val="32"/>
          <w:szCs w:val="32"/>
        </w:rPr>
        <w:t>组</w:t>
      </w:r>
      <w:r>
        <w:rPr>
          <w:rFonts w:ascii="仿宋_GB2312" w:eastAsia="仿宋_GB2312"/>
          <w:sz w:val="32"/>
          <w:szCs w:val="32"/>
        </w:rPr>
        <w:t>，</w:t>
      </w:r>
      <w:r>
        <w:rPr>
          <w:rFonts w:ascii="仿宋_GB2312" w:eastAsia="仿宋_GB2312" w:hint="eastAsia"/>
          <w:sz w:val="32"/>
          <w:szCs w:val="32"/>
        </w:rPr>
        <w:t>连续第</w:t>
      </w:r>
      <w:r>
        <w:rPr>
          <w:rFonts w:ascii="仿宋_GB2312" w:eastAsia="仿宋_GB2312"/>
          <w:sz w:val="32"/>
          <w:szCs w:val="32"/>
        </w:rPr>
        <w:t>四年围绕医药健康产业高质量发展</w:t>
      </w:r>
      <w:r>
        <w:rPr>
          <w:rFonts w:ascii="仿宋_GB2312" w:eastAsia="仿宋_GB2312" w:hint="eastAsia"/>
          <w:sz w:val="32"/>
          <w:szCs w:val="32"/>
        </w:rPr>
        <w:t>进行调研，重点针对以“人工智能</w:t>
      </w:r>
      <w:r>
        <w:rPr>
          <w:rFonts w:ascii="仿宋_GB2312" w:eastAsia="仿宋_GB2312" w:hint="eastAsia"/>
          <w:sz w:val="32"/>
          <w:szCs w:val="32"/>
        </w:rPr>
        <w:t>+</w:t>
      </w:r>
      <w:r>
        <w:rPr>
          <w:rFonts w:ascii="仿宋_GB2312" w:eastAsia="仿宋_GB2312" w:hint="eastAsia"/>
          <w:sz w:val="32"/>
          <w:szCs w:val="32"/>
        </w:rPr>
        <w:t>医疗健康”为代</w:t>
      </w:r>
      <w:r>
        <w:rPr>
          <w:rFonts w:ascii="仿宋_GB2312" w:eastAsia="仿宋_GB2312"/>
          <w:sz w:val="32"/>
          <w:szCs w:val="32"/>
        </w:rPr>
        <w:t>表的</w:t>
      </w:r>
      <w:r>
        <w:rPr>
          <w:rFonts w:ascii="仿宋_GB2312" w:eastAsia="仿宋_GB2312" w:hint="eastAsia"/>
          <w:sz w:val="32"/>
          <w:szCs w:val="32"/>
        </w:rPr>
        <w:t>有重要潜力的新技术在临床应用方面遇到的问题，提出</w:t>
      </w:r>
      <w:r>
        <w:rPr>
          <w:rFonts w:ascii="仿宋_GB2312" w:eastAsia="仿宋_GB2312"/>
          <w:sz w:val="32"/>
          <w:szCs w:val="32"/>
        </w:rPr>
        <w:t>意见建议</w:t>
      </w:r>
      <w:r>
        <w:rPr>
          <w:rFonts w:ascii="仿宋_GB2312" w:eastAsia="仿宋_GB2312" w:hint="eastAsia"/>
          <w:sz w:val="32"/>
          <w:szCs w:val="32"/>
        </w:rPr>
        <w:t>。市委其他班子成员</w:t>
      </w:r>
      <w:r>
        <w:rPr>
          <w:rFonts w:ascii="仿宋_GB2312" w:eastAsia="仿宋_GB2312" w:hint="eastAsia"/>
          <w:sz w:val="32"/>
          <w:szCs w:val="32"/>
        </w:rPr>
        <w:lastRenderedPageBreak/>
        <w:t>各自带领课题组</w:t>
      </w:r>
      <w:r>
        <w:rPr>
          <w:rFonts w:ascii="仿宋_GB2312" w:eastAsia="仿宋_GB2312"/>
          <w:sz w:val="32"/>
          <w:szCs w:val="32"/>
        </w:rPr>
        <w:t>，</w:t>
      </w:r>
      <w:r>
        <w:rPr>
          <w:rFonts w:ascii="仿宋_GB2312" w:eastAsia="仿宋_GB2312" w:hint="eastAsia"/>
          <w:sz w:val="32"/>
          <w:szCs w:val="32"/>
        </w:rPr>
        <w:t>围绕水生态</w:t>
      </w:r>
      <w:r>
        <w:rPr>
          <w:rFonts w:ascii="仿宋_GB2312" w:eastAsia="仿宋_GB2312"/>
          <w:sz w:val="32"/>
          <w:szCs w:val="32"/>
        </w:rPr>
        <w:t>环境保护与修复</w:t>
      </w:r>
      <w:r>
        <w:rPr>
          <w:rFonts w:ascii="仿宋_GB2312" w:eastAsia="仿宋_GB2312" w:hint="eastAsia"/>
          <w:sz w:val="32"/>
          <w:szCs w:val="32"/>
        </w:rPr>
        <w:t>、</w:t>
      </w:r>
      <w:r>
        <w:rPr>
          <w:rFonts w:ascii="仿宋_GB2312" w:eastAsia="仿宋_GB2312"/>
          <w:sz w:val="32"/>
          <w:szCs w:val="32"/>
        </w:rPr>
        <w:t>颠覆性技术和前沿领域布局、</w:t>
      </w:r>
      <w:r>
        <w:rPr>
          <w:rFonts w:ascii="仿宋_GB2312" w:eastAsia="仿宋_GB2312" w:hint="eastAsia"/>
          <w:sz w:val="32"/>
          <w:szCs w:val="32"/>
        </w:rPr>
        <w:t>加快</w:t>
      </w:r>
      <w:r>
        <w:rPr>
          <w:rFonts w:ascii="仿宋_GB2312" w:eastAsia="仿宋_GB2312"/>
          <w:sz w:val="32"/>
          <w:szCs w:val="32"/>
        </w:rPr>
        <w:t>推进新型工业化</w:t>
      </w:r>
      <w:r>
        <w:rPr>
          <w:rFonts w:ascii="仿宋_GB2312" w:eastAsia="仿宋_GB2312" w:hint="eastAsia"/>
          <w:sz w:val="32"/>
          <w:szCs w:val="32"/>
        </w:rPr>
        <w:t>北京</w:t>
      </w:r>
      <w:r>
        <w:rPr>
          <w:rFonts w:ascii="仿宋_GB2312" w:eastAsia="仿宋_GB2312"/>
          <w:sz w:val="32"/>
          <w:szCs w:val="32"/>
        </w:rPr>
        <w:t>实践、提升首都防灾减灾</w:t>
      </w:r>
      <w:r>
        <w:rPr>
          <w:rFonts w:ascii="仿宋_GB2312" w:eastAsia="仿宋_GB2312" w:hint="eastAsia"/>
          <w:sz w:val="32"/>
          <w:szCs w:val="32"/>
        </w:rPr>
        <w:t>救灾</w:t>
      </w:r>
      <w:r>
        <w:rPr>
          <w:rFonts w:ascii="仿宋_GB2312" w:eastAsia="仿宋_GB2312"/>
          <w:sz w:val="32"/>
          <w:szCs w:val="32"/>
        </w:rPr>
        <w:t>能力、</w:t>
      </w:r>
      <w:r>
        <w:rPr>
          <w:rFonts w:ascii="仿宋_GB2312" w:eastAsia="仿宋_GB2312" w:hint="eastAsia"/>
          <w:sz w:val="32"/>
          <w:szCs w:val="32"/>
        </w:rPr>
        <w:t>提高</w:t>
      </w:r>
      <w:r>
        <w:rPr>
          <w:rFonts w:ascii="仿宋_GB2312" w:eastAsia="仿宋_GB2312"/>
          <w:sz w:val="32"/>
          <w:szCs w:val="32"/>
        </w:rPr>
        <w:t>超大城市基层社会治理</w:t>
      </w:r>
      <w:r>
        <w:rPr>
          <w:rFonts w:ascii="仿宋_GB2312" w:eastAsia="仿宋_GB2312" w:hint="eastAsia"/>
          <w:sz w:val="32"/>
          <w:szCs w:val="32"/>
        </w:rPr>
        <w:t>效能</w:t>
      </w:r>
      <w:r>
        <w:rPr>
          <w:rFonts w:ascii="仿宋_GB2312" w:eastAsia="仿宋_GB2312"/>
          <w:sz w:val="32"/>
          <w:szCs w:val="32"/>
        </w:rPr>
        <w:t>等</w:t>
      </w:r>
      <w:r>
        <w:rPr>
          <w:rFonts w:ascii="仿宋_GB2312" w:eastAsia="仿宋_GB2312" w:hint="eastAsia"/>
          <w:sz w:val="32"/>
          <w:szCs w:val="32"/>
        </w:rPr>
        <w:t>开展</w:t>
      </w:r>
      <w:r>
        <w:rPr>
          <w:rFonts w:ascii="仿宋_GB2312" w:eastAsia="仿宋_GB2312"/>
          <w:sz w:val="32"/>
          <w:szCs w:val="32"/>
        </w:rPr>
        <w:t>调研。</w:t>
      </w:r>
      <w:r>
        <w:rPr>
          <w:rFonts w:ascii="仿宋_GB2312" w:eastAsia="仿宋_GB2312" w:hint="eastAsia"/>
          <w:sz w:val="32"/>
          <w:szCs w:val="32"/>
        </w:rPr>
        <w:t>市委与</w:t>
      </w:r>
      <w:r>
        <w:rPr>
          <w:rFonts w:ascii="仿宋_GB2312" w:eastAsia="仿宋_GB2312"/>
          <w:sz w:val="32"/>
          <w:szCs w:val="32"/>
        </w:rPr>
        <w:t>市检</w:t>
      </w:r>
      <w:r>
        <w:rPr>
          <w:rFonts w:ascii="仿宋_GB2312" w:eastAsia="仿宋_GB2312" w:hint="eastAsia"/>
          <w:sz w:val="32"/>
          <w:szCs w:val="32"/>
        </w:rPr>
        <w:t>察院就“北京检察机关充分发挥数据要素功能，服务保障首都数字经济高质量发展”开</w:t>
      </w:r>
      <w:r>
        <w:rPr>
          <w:rFonts w:ascii="仿宋_GB2312" w:eastAsia="仿宋_GB2312"/>
          <w:sz w:val="32"/>
          <w:szCs w:val="32"/>
        </w:rPr>
        <w:t>展合作调研</w:t>
      </w:r>
      <w:r>
        <w:rPr>
          <w:rFonts w:ascii="仿宋_GB2312" w:eastAsia="仿宋_GB2312" w:hint="eastAsia"/>
          <w:sz w:val="32"/>
          <w:szCs w:val="32"/>
        </w:rPr>
        <w:t>。全年</w:t>
      </w:r>
      <w:r>
        <w:rPr>
          <w:rFonts w:ascii="仿宋_GB2312" w:eastAsia="仿宋_GB2312"/>
          <w:sz w:val="32"/>
          <w:szCs w:val="32"/>
        </w:rPr>
        <w:t>有</w:t>
      </w:r>
      <w:r>
        <w:rPr>
          <w:rFonts w:ascii="仿宋_GB2312" w:eastAsia="仿宋_GB2312" w:hint="eastAsia"/>
          <w:sz w:val="32"/>
          <w:szCs w:val="32"/>
        </w:rPr>
        <w:t>9</w:t>
      </w:r>
      <w:r>
        <w:rPr>
          <w:rFonts w:ascii="仿宋_GB2312" w:eastAsia="仿宋_GB2312" w:hint="eastAsia"/>
          <w:sz w:val="32"/>
          <w:szCs w:val="32"/>
        </w:rPr>
        <w:t>位</w:t>
      </w:r>
      <w:r>
        <w:rPr>
          <w:rFonts w:ascii="仿宋_GB2312" w:eastAsia="仿宋_GB2312"/>
          <w:sz w:val="32"/>
          <w:szCs w:val="32"/>
        </w:rPr>
        <w:t>党员专家</w:t>
      </w:r>
      <w:r>
        <w:rPr>
          <w:rFonts w:ascii="仿宋_GB2312" w:eastAsia="仿宋_GB2312" w:hint="eastAsia"/>
          <w:sz w:val="32"/>
          <w:szCs w:val="32"/>
        </w:rPr>
        <w:t>受邀</w:t>
      </w:r>
      <w:r>
        <w:rPr>
          <w:rFonts w:ascii="仿宋_GB2312" w:eastAsia="仿宋_GB2312"/>
          <w:sz w:val="32"/>
          <w:szCs w:val="32"/>
        </w:rPr>
        <w:t>参加</w:t>
      </w:r>
      <w:r>
        <w:rPr>
          <w:rFonts w:ascii="仿宋_GB2312" w:eastAsia="仿宋_GB2312" w:hint="eastAsia"/>
          <w:sz w:val="32"/>
          <w:szCs w:val="32"/>
        </w:rPr>
        <w:t>法院和</w:t>
      </w:r>
      <w:r>
        <w:rPr>
          <w:rFonts w:ascii="仿宋_GB2312" w:eastAsia="仿宋_GB2312"/>
          <w:sz w:val="32"/>
          <w:szCs w:val="32"/>
        </w:rPr>
        <w:t>检察</w:t>
      </w:r>
      <w:r>
        <w:rPr>
          <w:rFonts w:ascii="仿宋_GB2312" w:eastAsia="仿宋_GB2312" w:hint="eastAsia"/>
          <w:sz w:val="32"/>
          <w:szCs w:val="32"/>
        </w:rPr>
        <w:t>院</w:t>
      </w:r>
      <w:r>
        <w:rPr>
          <w:rFonts w:ascii="仿宋_GB2312" w:eastAsia="仿宋_GB2312"/>
          <w:sz w:val="32"/>
          <w:szCs w:val="32"/>
        </w:rPr>
        <w:t>活动</w:t>
      </w:r>
      <w:r>
        <w:rPr>
          <w:rFonts w:ascii="仿宋_GB2312" w:eastAsia="仿宋_GB2312" w:hint="eastAsia"/>
          <w:sz w:val="32"/>
          <w:szCs w:val="32"/>
        </w:rPr>
        <w:t>11</w:t>
      </w:r>
      <w:r>
        <w:rPr>
          <w:rFonts w:ascii="仿宋_GB2312" w:eastAsia="仿宋_GB2312" w:hint="eastAsia"/>
          <w:sz w:val="32"/>
          <w:szCs w:val="32"/>
        </w:rPr>
        <w:t>次</w:t>
      </w:r>
      <w:r>
        <w:rPr>
          <w:rFonts w:ascii="仿宋_GB2312" w:eastAsia="仿宋_GB2312"/>
          <w:sz w:val="32"/>
          <w:szCs w:val="32"/>
        </w:rPr>
        <w:t>。</w:t>
      </w:r>
      <w:r>
        <w:rPr>
          <w:rFonts w:ascii="仿宋_GB2312" w:eastAsia="仿宋_GB2312" w:hint="eastAsia"/>
          <w:sz w:val="32"/>
          <w:szCs w:val="32"/>
        </w:rPr>
        <w:t>各区组织、各专委会、</w:t>
      </w:r>
      <w:r>
        <w:rPr>
          <w:rFonts w:ascii="仿宋_GB2312" w:eastAsia="仿宋_GB2312"/>
          <w:sz w:val="32"/>
          <w:szCs w:val="32"/>
        </w:rPr>
        <w:t>各参政议政研究基地</w:t>
      </w:r>
      <w:r>
        <w:rPr>
          <w:rFonts w:ascii="仿宋_GB2312" w:eastAsia="仿宋_GB2312" w:hint="eastAsia"/>
          <w:sz w:val="32"/>
          <w:szCs w:val="32"/>
        </w:rPr>
        <w:t>均主动承担市委课题调研任务，直接参与调研的党员超过</w:t>
      </w:r>
      <w:r>
        <w:rPr>
          <w:rFonts w:ascii="仿宋_GB2312" w:eastAsia="仿宋_GB2312" w:hint="eastAsia"/>
          <w:sz w:val="32"/>
          <w:szCs w:val="32"/>
        </w:rPr>
        <w:t>1000</w:t>
      </w:r>
      <w:r>
        <w:rPr>
          <w:rFonts w:ascii="仿宋_GB2312" w:eastAsia="仿宋_GB2312" w:hint="eastAsia"/>
          <w:sz w:val="32"/>
          <w:szCs w:val="32"/>
        </w:rPr>
        <w:t>人次，形成</w:t>
      </w:r>
      <w:r>
        <w:rPr>
          <w:rFonts w:ascii="仿宋_GB2312" w:eastAsia="仿宋_GB2312"/>
          <w:sz w:val="32"/>
          <w:szCs w:val="32"/>
        </w:rPr>
        <w:t>调研报告</w:t>
      </w:r>
      <w:r>
        <w:rPr>
          <w:rFonts w:ascii="仿宋_GB2312" w:eastAsia="仿宋_GB2312" w:hint="eastAsia"/>
          <w:sz w:val="32"/>
          <w:szCs w:val="32"/>
        </w:rPr>
        <w:t>99</w:t>
      </w:r>
      <w:r>
        <w:rPr>
          <w:rFonts w:ascii="仿宋_GB2312" w:eastAsia="仿宋_GB2312" w:hint="eastAsia"/>
          <w:sz w:val="32"/>
          <w:szCs w:val="32"/>
        </w:rPr>
        <w:t>篇。石景山</w:t>
      </w:r>
      <w:r>
        <w:rPr>
          <w:rFonts w:ascii="仿宋_GB2312" w:eastAsia="仿宋_GB2312"/>
          <w:sz w:val="32"/>
          <w:szCs w:val="32"/>
        </w:rPr>
        <w:t>区工委关于首钢工业遗存和冬奥遗产可持续利用、</w:t>
      </w:r>
      <w:proofErr w:type="gramStart"/>
      <w:r>
        <w:rPr>
          <w:rFonts w:ascii="仿宋_GB2312" w:eastAsia="仿宋_GB2312" w:hint="eastAsia"/>
          <w:sz w:val="32"/>
          <w:szCs w:val="32"/>
        </w:rPr>
        <w:t>昌平区</w:t>
      </w:r>
      <w:proofErr w:type="gramEnd"/>
      <w:r>
        <w:rPr>
          <w:rFonts w:ascii="仿宋_GB2312" w:eastAsia="仿宋_GB2312"/>
          <w:sz w:val="32"/>
          <w:szCs w:val="32"/>
        </w:rPr>
        <w:t>工委关于</w:t>
      </w:r>
      <w:r>
        <w:rPr>
          <w:rFonts w:ascii="仿宋_GB2312" w:eastAsia="仿宋_GB2312" w:hint="eastAsia"/>
          <w:sz w:val="32"/>
          <w:szCs w:val="32"/>
        </w:rPr>
        <w:t>回天地区</w:t>
      </w:r>
      <w:r>
        <w:rPr>
          <w:rFonts w:ascii="仿宋_GB2312" w:eastAsia="仿宋_GB2312"/>
          <w:sz w:val="32"/>
          <w:szCs w:val="32"/>
        </w:rPr>
        <w:t>治理</w:t>
      </w:r>
      <w:r>
        <w:rPr>
          <w:rFonts w:ascii="仿宋_GB2312" w:eastAsia="仿宋_GB2312" w:hint="eastAsia"/>
          <w:sz w:val="32"/>
          <w:szCs w:val="32"/>
        </w:rPr>
        <w:t>、</w:t>
      </w:r>
      <w:proofErr w:type="gramStart"/>
      <w:r>
        <w:rPr>
          <w:rFonts w:ascii="仿宋_GB2312" w:eastAsia="仿宋_GB2312" w:hint="eastAsia"/>
          <w:sz w:val="32"/>
          <w:szCs w:val="32"/>
        </w:rPr>
        <w:t>大兴区</w:t>
      </w:r>
      <w:r>
        <w:rPr>
          <w:rFonts w:ascii="仿宋_GB2312" w:eastAsia="仿宋_GB2312"/>
          <w:sz w:val="32"/>
          <w:szCs w:val="32"/>
        </w:rPr>
        <w:t>总支关于</w:t>
      </w:r>
      <w:r>
        <w:rPr>
          <w:rFonts w:ascii="仿宋_GB2312" w:eastAsia="仿宋_GB2312" w:hint="eastAsia"/>
          <w:sz w:val="32"/>
          <w:szCs w:val="32"/>
        </w:rPr>
        <w:t>提升科创</w:t>
      </w:r>
      <w:proofErr w:type="gramEnd"/>
      <w:r>
        <w:rPr>
          <w:rFonts w:ascii="仿宋_GB2312" w:eastAsia="仿宋_GB2312" w:hint="eastAsia"/>
          <w:sz w:val="32"/>
          <w:szCs w:val="32"/>
        </w:rPr>
        <w:t>企业</w:t>
      </w:r>
      <w:r>
        <w:rPr>
          <w:rFonts w:ascii="仿宋_GB2312" w:eastAsia="仿宋_GB2312"/>
          <w:sz w:val="32"/>
          <w:szCs w:val="32"/>
        </w:rPr>
        <w:t>融资效率、</w:t>
      </w:r>
      <w:r>
        <w:rPr>
          <w:rFonts w:ascii="仿宋_GB2312" w:eastAsia="仿宋_GB2312" w:hint="eastAsia"/>
          <w:sz w:val="32"/>
          <w:szCs w:val="32"/>
        </w:rPr>
        <w:t>顺义区</w:t>
      </w:r>
      <w:r>
        <w:rPr>
          <w:rFonts w:ascii="仿宋_GB2312" w:eastAsia="仿宋_GB2312"/>
          <w:sz w:val="32"/>
          <w:szCs w:val="32"/>
        </w:rPr>
        <w:t>支部关于</w:t>
      </w:r>
      <w:proofErr w:type="gramStart"/>
      <w:r>
        <w:rPr>
          <w:rFonts w:ascii="仿宋_GB2312" w:eastAsia="仿宋_GB2312"/>
          <w:sz w:val="32"/>
          <w:szCs w:val="32"/>
        </w:rPr>
        <w:t>普惠托育</w:t>
      </w:r>
      <w:proofErr w:type="gramEnd"/>
      <w:r>
        <w:rPr>
          <w:rFonts w:ascii="仿宋_GB2312" w:eastAsia="仿宋_GB2312"/>
          <w:sz w:val="32"/>
          <w:szCs w:val="32"/>
        </w:rPr>
        <w:t>、房山区支部关于</w:t>
      </w:r>
      <w:r>
        <w:rPr>
          <w:rFonts w:ascii="仿宋_GB2312" w:eastAsia="仿宋_GB2312" w:hint="eastAsia"/>
          <w:sz w:val="32"/>
          <w:szCs w:val="32"/>
        </w:rPr>
        <w:t>灾后重建</w:t>
      </w:r>
      <w:r>
        <w:rPr>
          <w:rFonts w:ascii="仿宋_GB2312" w:eastAsia="仿宋_GB2312"/>
          <w:sz w:val="32"/>
          <w:szCs w:val="32"/>
        </w:rPr>
        <w:t>、怀柔区支部关于建立科研数据专区</w:t>
      </w:r>
      <w:r>
        <w:rPr>
          <w:rFonts w:ascii="仿宋_GB2312" w:eastAsia="仿宋_GB2312" w:hint="eastAsia"/>
          <w:sz w:val="32"/>
          <w:szCs w:val="32"/>
        </w:rPr>
        <w:t>、</w:t>
      </w:r>
      <w:r>
        <w:rPr>
          <w:rFonts w:ascii="仿宋_GB2312" w:eastAsia="仿宋_GB2312"/>
          <w:sz w:val="32"/>
          <w:szCs w:val="32"/>
        </w:rPr>
        <w:t>延庆区支部关于</w:t>
      </w:r>
      <w:r>
        <w:rPr>
          <w:rFonts w:ascii="仿宋_GB2312" w:eastAsia="仿宋_GB2312" w:hint="eastAsia"/>
          <w:sz w:val="32"/>
          <w:szCs w:val="32"/>
        </w:rPr>
        <w:t>当地绿色</w:t>
      </w:r>
      <w:r>
        <w:rPr>
          <w:rFonts w:ascii="仿宋_GB2312" w:eastAsia="仿宋_GB2312"/>
          <w:sz w:val="32"/>
          <w:szCs w:val="32"/>
        </w:rPr>
        <w:t>发展</w:t>
      </w:r>
      <w:r>
        <w:rPr>
          <w:rFonts w:ascii="仿宋_GB2312" w:eastAsia="仿宋_GB2312" w:hint="eastAsia"/>
          <w:sz w:val="32"/>
          <w:szCs w:val="32"/>
        </w:rPr>
        <w:t>的调研</w:t>
      </w:r>
      <w:r>
        <w:rPr>
          <w:rFonts w:ascii="仿宋_GB2312" w:eastAsia="仿宋_GB2312"/>
          <w:sz w:val="32"/>
          <w:szCs w:val="32"/>
        </w:rPr>
        <w:t>成果，</w:t>
      </w:r>
      <w:r>
        <w:rPr>
          <w:rFonts w:ascii="仿宋_GB2312" w:eastAsia="仿宋_GB2312" w:hint="eastAsia"/>
          <w:sz w:val="32"/>
          <w:szCs w:val="32"/>
        </w:rPr>
        <w:t>为</w:t>
      </w:r>
      <w:r>
        <w:rPr>
          <w:rFonts w:ascii="仿宋_GB2312" w:eastAsia="仿宋_GB2312"/>
          <w:sz w:val="32"/>
          <w:szCs w:val="32"/>
        </w:rPr>
        <w:t>区域</w:t>
      </w:r>
      <w:r>
        <w:rPr>
          <w:rFonts w:ascii="仿宋_GB2312" w:eastAsia="仿宋_GB2312" w:hint="eastAsia"/>
          <w:sz w:val="32"/>
          <w:szCs w:val="32"/>
        </w:rPr>
        <w:t>高质量</w:t>
      </w:r>
      <w:r>
        <w:rPr>
          <w:rFonts w:ascii="仿宋_GB2312" w:eastAsia="仿宋_GB2312"/>
          <w:sz w:val="32"/>
          <w:szCs w:val="32"/>
        </w:rPr>
        <w:t>发展</w:t>
      </w:r>
      <w:r>
        <w:rPr>
          <w:rFonts w:ascii="仿宋_GB2312" w:eastAsia="仿宋_GB2312" w:hint="eastAsia"/>
          <w:sz w:val="32"/>
          <w:szCs w:val="32"/>
        </w:rPr>
        <w:t>提供</w:t>
      </w:r>
      <w:r>
        <w:rPr>
          <w:rFonts w:ascii="仿宋_GB2312" w:eastAsia="仿宋_GB2312"/>
          <w:sz w:val="32"/>
          <w:szCs w:val="32"/>
        </w:rPr>
        <w:t>了建设性意见。</w:t>
      </w:r>
    </w:p>
    <w:p w:rsidR="00BB627A" w:rsidRDefault="00264ABE">
      <w:pPr>
        <w:spacing w:line="360" w:lineRule="auto"/>
        <w:ind w:firstLineChars="200" w:firstLine="641"/>
        <w:rPr>
          <w:rFonts w:ascii="仿宋_GB2312" w:eastAsia="仿宋_GB2312"/>
          <w:sz w:val="32"/>
          <w:szCs w:val="32"/>
        </w:rPr>
      </w:pPr>
      <w:r>
        <w:rPr>
          <w:rFonts w:ascii="仿宋_GB2312" w:eastAsia="仿宋_GB2312" w:hint="eastAsia"/>
          <w:b/>
          <w:sz w:val="32"/>
          <w:szCs w:val="32"/>
        </w:rPr>
        <w:t>二是持续</w:t>
      </w:r>
      <w:r>
        <w:rPr>
          <w:rFonts w:ascii="仿宋_GB2312" w:eastAsia="仿宋_GB2312"/>
          <w:b/>
          <w:sz w:val="32"/>
          <w:szCs w:val="32"/>
        </w:rPr>
        <w:t>跟踪力度更大。</w:t>
      </w:r>
      <w:r>
        <w:rPr>
          <w:rFonts w:ascii="仿宋_GB2312" w:eastAsia="仿宋_GB2312" w:hint="eastAsia"/>
          <w:sz w:val="32"/>
          <w:szCs w:val="32"/>
        </w:rPr>
        <w:t>坚持</w:t>
      </w:r>
      <w:r>
        <w:rPr>
          <w:rFonts w:ascii="仿宋_GB2312" w:eastAsia="仿宋_GB2312"/>
          <w:sz w:val="32"/>
          <w:szCs w:val="32"/>
        </w:rPr>
        <w:t>持续跟踪</w:t>
      </w:r>
      <w:r>
        <w:rPr>
          <w:rFonts w:ascii="仿宋_GB2312" w:eastAsia="仿宋_GB2312" w:hint="eastAsia"/>
          <w:sz w:val="32"/>
          <w:szCs w:val="32"/>
        </w:rPr>
        <w:t>重点</w:t>
      </w:r>
      <w:r>
        <w:rPr>
          <w:rFonts w:ascii="仿宋_GB2312" w:eastAsia="仿宋_GB2312"/>
          <w:sz w:val="32"/>
          <w:szCs w:val="32"/>
        </w:rPr>
        <w:t>调研课题</w:t>
      </w:r>
      <w:r>
        <w:rPr>
          <w:rFonts w:ascii="仿宋_GB2312" w:eastAsia="仿宋_GB2312" w:hint="eastAsia"/>
          <w:sz w:val="32"/>
          <w:szCs w:val="32"/>
        </w:rPr>
        <w:t>，接续</w:t>
      </w:r>
      <w:r>
        <w:rPr>
          <w:rFonts w:ascii="仿宋_GB2312" w:eastAsia="仿宋_GB2312"/>
          <w:sz w:val="32"/>
          <w:szCs w:val="32"/>
        </w:rPr>
        <w:t>推进</w:t>
      </w:r>
      <w:r>
        <w:rPr>
          <w:rFonts w:ascii="仿宋_GB2312" w:eastAsia="仿宋_GB2312" w:hint="eastAsia"/>
          <w:sz w:val="32"/>
          <w:szCs w:val="32"/>
        </w:rPr>
        <w:t>有关建议的落实。</w:t>
      </w:r>
      <w:r>
        <w:rPr>
          <w:rFonts w:ascii="仿宋_GB2312" w:eastAsia="仿宋_GB2312" w:hint="eastAsia"/>
          <w:sz w:val="32"/>
          <w:szCs w:val="32"/>
        </w:rPr>
        <w:t>2018</w:t>
      </w:r>
      <w:r>
        <w:rPr>
          <w:rFonts w:ascii="仿宋_GB2312" w:eastAsia="仿宋_GB2312" w:hint="eastAsia"/>
          <w:sz w:val="32"/>
          <w:szCs w:val="32"/>
        </w:rPr>
        <w:t>年，市委开展“建设</w:t>
      </w:r>
      <w:r>
        <w:rPr>
          <w:rFonts w:ascii="仿宋_GB2312" w:eastAsia="仿宋_GB2312"/>
          <w:sz w:val="32"/>
          <w:szCs w:val="32"/>
        </w:rPr>
        <w:t>高水平</w:t>
      </w:r>
      <w:r>
        <w:rPr>
          <w:rFonts w:ascii="仿宋_GB2312" w:eastAsia="仿宋_GB2312" w:hint="eastAsia"/>
          <w:sz w:val="32"/>
          <w:szCs w:val="32"/>
        </w:rPr>
        <w:t>无障碍公共环境建设”主委</w:t>
      </w:r>
      <w:r>
        <w:rPr>
          <w:rFonts w:ascii="仿宋_GB2312" w:eastAsia="仿宋_GB2312"/>
          <w:sz w:val="32"/>
          <w:szCs w:val="32"/>
        </w:rPr>
        <w:t>课题</w:t>
      </w:r>
      <w:r>
        <w:rPr>
          <w:rFonts w:ascii="仿宋_GB2312" w:eastAsia="仿宋_GB2312" w:hint="eastAsia"/>
          <w:sz w:val="32"/>
          <w:szCs w:val="32"/>
        </w:rPr>
        <w:t>调</w:t>
      </w:r>
      <w:r>
        <w:rPr>
          <w:rFonts w:ascii="仿宋_GB2312" w:eastAsia="仿宋_GB2312"/>
          <w:sz w:val="32"/>
          <w:szCs w:val="32"/>
        </w:rPr>
        <w:t>研，</w:t>
      </w:r>
      <w:r>
        <w:rPr>
          <w:rFonts w:ascii="仿宋_GB2312" w:eastAsia="仿宋_GB2312" w:hint="eastAsia"/>
          <w:sz w:val="32"/>
          <w:szCs w:val="32"/>
        </w:rPr>
        <w:t>形成</w:t>
      </w:r>
      <w:r>
        <w:rPr>
          <w:rFonts w:ascii="仿宋_GB2312" w:eastAsia="仿宋_GB2312" w:hint="eastAsia"/>
          <w:sz w:val="32"/>
          <w:szCs w:val="32"/>
        </w:rPr>
        <w:t>了《关于北京市建设高水平无障碍公共环境的建议》</w:t>
      </w:r>
      <w:r>
        <w:rPr>
          <w:rFonts w:ascii="仿宋_GB2312" w:eastAsia="仿宋_GB2312" w:hint="eastAsia"/>
          <w:sz w:val="32"/>
          <w:szCs w:val="32"/>
        </w:rPr>
        <w:t>。部分</w:t>
      </w:r>
      <w:r>
        <w:rPr>
          <w:rFonts w:ascii="仿宋_GB2312" w:eastAsia="仿宋_GB2312"/>
          <w:sz w:val="32"/>
          <w:szCs w:val="32"/>
        </w:rPr>
        <w:t>建议</w:t>
      </w:r>
      <w:r>
        <w:rPr>
          <w:rFonts w:ascii="仿宋_GB2312" w:eastAsia="仿宋_GB2312" w:hint="eastAsia"/>
          <w:sz w:val="32"/>
          <w:szCs w:val="32"/>
        </w:rPr>
        <w:t>被《北京市进一步促进无障碍环境建设</w:t>
      </w:r>
      <w:r>
        <w:rPr>
          <w:rFonts w:ascii="仿宋_GB2312" w:eastAsia="仿宋_GB2312" w:hint="eastAsia"/>
          <w:sz w:val="32"/>
          <w:szCs w:val="32"/>
        </w:rPr>
        <w:t>2019-2021</w:t>
      </w:r>
      <w:r>
        <w:rPr>
          <w:rFonts w:ascii="仿宋_GB2312" w:eastAsia="仿宋_GB2312" w:hint="eastAsia"/>
          <w:sz w:val="32"/>
          <w:szCs w:val="32"/>
        </w:rPr>
        <w:t>年行动方案</w:t>
      </w:r>
      <w:r>
        <w:rPr>
          <w:rFonts w:ascii="仿宋_GB2312" w:eastAsia="仿宋_GB2312" w:hint="eastAsia"/>
          <w:sz w:val="32"/>
          <w:szCs w:val="32"/>
        </w:rPr>
        <w:t>》《</w:t>
      </w:r>
      <w:r>
        <w:rPr>
          <w:rFonts w:ascii="仿宋_GB2312" w:eastAsia="仿宋_GB2312" w:hint="eastAsia"/>
          <w:sz w:val="32"/>
          <w:szCs w:val="32"/>
        </w:rPr>
        <w:t>北京市无障碍环境建设条例》采纳。</w:t>
      </w:r>
      <w:r>
        <w:rPr>
          <w:rFonts w:ascii="仿宋_GB2312" w:eastAsia="仿宋_GB2312" w:hint="eastAsia"/>
          <w:sz w:val="32"/>
          <w:szCs w:val="32"/>
        </w:rPr>
        <w:t>2022</w:t>
      </w:r>
      <w:r>
        <w:rPr>
          <w:rFonts w:ascii="仿宋_GB2312" w:eastAsia="仿宋_GB2312" w:hint="eastAsia"/>
          <w:sz w:val="32"/>
          <w:szCs w:val="32"/>
        </w:rPr>
        <w:t>年，受中国残疾人联合会邀请，市委作为特邀指导单位参加《无障碍环境建设法（草</w:t>
      </w:r>
      <w:r>
        <w:rPr>
          <w:rFonts w:ascii="仿宋_GB2312" w:eastAsia="仿宋_GB2312" w:hint="eastAsia"/>
          <w:sz w:val="32"/>
          <w:szCs w:val="32"/>
        </w:rPr>
        <w:lastRenderedPageBreak/>
        <w:t>案）》社会公开征求意见研讨座谈会，</w:t>
      </w:r>
      <w:r>
        <w:rPr>
          <w:rFonts w:ascii="仿宋_GB2312" w:eastAsia="仿宋_GB2312"/>
          <w:sz w:val="32"/>
          <w:szCs w:val="32"/>
        </w:rPr>
        <w:t>参与国家立法协商</w:t>
      </w:r>
      <w:r>
        <w:rPr>
          <w:rFonts w:ascii="仿宋_GB2312" w:eastAsia="仿宋_GB2312" w:hint="eastAsia"/>
          <w:sz w:val="32"/>
          <w:szCs w:val="32"/>
        </w:rPr>
        <w:t>。</w:t>
      </w:r>
      <w:r>
        <w:rPr>
          <w:rFonts w:ascii="仿宋_GB2312" w:eastAsia="仿宋_GB2312" w:hint="eastAsia"/>
          <w:sz w:val="32"/>
          <w:szCs w:val="32"/>
        </w:rPr>
        <w:t>2</w:t>
      </w:r>
      <w:r>
        <w:rPr>
          <w:rFonts w:ascii="仿宋_GB2312" w:eastAsia="仿宋_GB2312"/>
          <w:sz w:val="32"/>
          <w:szCs w:val="32"/>
        </w:rPr>
        <w:t>024</w:t>
      </w:r>
      <w:r>
        <w:rPr>
          <w:rFonts w:ascii="仿宋_GB2312" w:eastAsia="仿宋_GB2312" w:hint="eastAsia"/>
          <w:sz w:val="32"/>
          <w:szCs w:val="32"/>
        </w:rPr>
        <w:t>年</w:t>
      </w:r>
      <w:r>
        <w:rPr>
          <w:rFonts w:ascii="仿宋_GB2312" w:eastAsia="仿宋_GB2312" w:hint="eastAsia"/>
          <w:sz w:val="32"/>
          <w:szCs w:val="32"/>
        </w:rPr>
        <w:t>11</w:t>
      </w:r>
      <w:r>
        <w:rPr>
          <w:rFonts w:ascii="仿宋_GB2312" w:eastAsia="仿宋_GB2312" w:hint="eastAsia"/>
          <w:sz w:val="32"/>
          <w:szCs w:val="32"/>
        </w:rPr>
        <w:t>月</w:t>
      </w:r>
      <w:r>
        <w:rPr>
          <w:rFonts w:ascii="仿宋_GB2312" w:eastAsia="仿宋_GB2312"/>
          <w:sz w:val="32"/>
          <w:szCs w:val="32"/>
        </w:rPr>
        <w:t>，</w:t>
      </w:r>
      <w:r>
        <w:rPr>
          <w:rFonts w:ascii="仿宋_GB2312" w:eastAsia="仿宋_GB2312" w:hint="eastAsia"/>
          <w:sz w:val="32"/>
          <w:szCs w:val="32"/>
        </w:rPr>
        <w:t>市委调研组再赴国家无障碍环境展示</w:t>
      </w:r>
      <w:proofErr w:type="gramStart"/>
      <w:r>
        <w:rPr>
          <w:rFonts w:ascii="仿宋_GB2312" w:eastAsia="仿宋_GB2312" w:hint="eastAsia"/>
          <w:sz w:val="32"/>
          <w:szCs w:val="32"/>
        </w:rPr>
        <w:t>馆考察</w:t>
      </w:r>
      <w:proofErr w:type="gramEnd"/>
      <w:r>
        <w:rPr>
          <w:rFonts w:ascii="仿宋_GB2312" w:eastAsia="仿宋_GB2312"/>
          <w:sz w:val="32"/>
          <w:szCs w:val="32"/>
        </w:rPr>
        <w:t>调研</w:t>
      </w:r>
      <w:r>
        <w:rPr>
          <w:rFonts w:ascii="仿宋_GB2312" w:eastAsia="仿宋_GB2312" w:hint="eastAsia"/>
          <w:sz w:val="32"/>
          <w:szCs w:val="32"/>
        </w:rPr>
        <w:t>，</w:t>
      </w:r>
      <w:r>
        <w:rPr>
          <w:rFonts w:ascii="仿宋_GB2312" w:eastAsia="仿宋_GB2312"/>
          <w:sz w:val="32"/>
          <w:szCs w:val="32"/>
        </w:rPr>
        <w:t>并</w:t>
      </w:r>
      <w:r>
        <w:rPr>
          <w:rFonts w:ascii="仿宋_GB2312" w:eastAsia="仿宋_GB2312" w:hint="eastAsia"/>
          <w:sz w:val="32"/>
          <w:szCs w:val="32"/>
        </w:rPr>
        <w:t>与中国残联、中共中央社工部等单位专家进行座谈交流。市委还将组织专家就“推进无障碍环境建设新技术</w:t>
      </w:r>
      <w:r>
        <w:rPr>
          <w:rFonts w:ascii="仿宋_GB2312" w:eastAsia="仿宋_GB2312"/>
          <w:sz w:val="32"/>
          <w:szCs w:val="32"/>
        </w:rPr>
        <w:t>应用</w:t>
      </w:r>
      <w:r>
        <w:rPr>
          <w:rFonts w:ascii="仿宋_GB2312" w:eastAsia="仿宋_GB2312" w:hint="eastAsia"/>
          <w:sz w:val="32"/>
          <w:szCs w:val="32"/>
        </w:rPr>
        <w:t>，打造全社会、全人群、全生命周期的无障碍环境”</w:t>
      </w:r>
      <w:r>
        <w:rPr>
          <w:rFonts w:ascii="仿宋_GB2312" w:eastAsia="仿宋_GB2312"/>
          <w:sz w:val="32"/>
          <w:szCs w:val="32"/>
        </w:rPr>
        <w:t>持续建言</w:t>
      </w:r>
      <w:r>
        <w:rPr>
          <w:rFonts w:ascii="仿宋_GB2312" w:eastAsia="仿宋_GB2312" w:hint="eastAsia"/>
          <w:sz w:val="32"/>
          <w:szCs w:val="32"/>
        </w:rPr>
        <w:t>。</w:t>
      </w:r>
    </w:p>
    <w:p w:rsidR="00BB627A" w:rsidRDefault="00264ABE">
      <w:pPr>
        <w:spacing w:line="360" w:lineRule="auto"/>
        <w:ind w:firstLineChars="200" w:firstLine="641"/>
        <w:rPr>
          <w:rFonts w:ascii="仿宋_GB2312" w:eastAsia="仿宋_GB2312"/>
          <w:sz w:val="32"/>
          <w:szCs w:val="32"/>
        </w:rPr>
      </w:pPr>
      <w:r>
        <w:rPr>
          <w:rFonts w:ascii="仿宋_GB2312" w:eastAsia="仿宋_GB2312" w:hint="eastAsia"/>
          <w:b/>
          <w:sz w:val="32"/>
          <w:szCs w:val="32"/>
        </w:rPr>
        <w:t>三是建言成效更加</w:t>
      </w:r>
      <w:r>
        <w:rPr>
          <w:rFonts w:ascii="仿宋_GB2312" w:eastAsia="仿宋_GB2312"/>
          <w:b/>
          <w:sz w:val="32"/>
          <w:szCs w:val="32"/>
        </w:rPr>
        <w:t>突出。</w:t>
      </w:r>
      <w:r>
        <w:rPr>
          <w:rFonts w:ascii="仿宋_GB2312" w:eastAsia="仿宋_GB2312" w:hint="eastAsia"/>
          <w:sz w:val="32"/>
          <w:szCs w:val="32"/>
        </w:rPr>
        <w:t>积极用好北京市“两会”、政党协商会、议政会、建言专报和社情民意信息五个“平台”，推动调研成果转化成可操作性意见建议。主委</w:t>
      </w:r>
      <w:r>
        <w:rPr>
          <w:rFonts w:ascii="仿宋_GB2312" w:eastAsia="仿宋_GB2312"/>
          <w:sz w:val="32"/>
          <w:szCs w:val="32"/>
        </w:rPr>
        <w:t>课题</w:t>
      </w:r>
      <w:r>
        <w:rPr>
          <w:rFonts w:ascii="仿宋_GB2312" w:eastAsia="仿宋_GB2312" w:hint="eastAsia"/>
          <w:sz w:val="32"/>
          <w:szCs w:val="32"/>
        </w:rPr>
        <w:t>转化形成</w:t>
      </w:r>
      <w:r>
        <w:rPr>
          <w:rFonts w:ascii="仿宋_GB2312" w:eastAsia="仿宋_GB2312"/>
          <w:sz w:val="32"/>
          <w:szCs w:val="32"/>
        </w:rPr>
        <w:t>了政党协商会发言</w:t>
      </w:r>
      <w:r>
        <w:rPr>
          <w:rFonts w:ascii="仿宋_GB2312" w:eastAsia="仿宋_GB2312" w:hint="eastAsia"/>
          <w:sz w:val="32"/>
          <w:szCs w:val="32"/>
        </w:rPr>
        <w:t>《以“人工智能</w:t>
      </w:r>
      <w:r>
        <w:rPr>
          <w:rFonts w:ascii="仿宋_GB2312" w:eastAsia="仿宋_GB2312" w:hint="eastAsia"/>
          <w:sz w:val="32"/>
          <w:szCs w:val="32"/>
        </w:rPr>
        <w:t>+</w:t>
      </w:r>
      <w:r>
        <w:rPr>
          <w:rFonts w:ascii="仿宋_GB2312" w:eastAsia="仿宋_GB2312" w:hint="eastAsia"/>
          <w:sz w:val="32"/>
          <w:szCs w:val="32"/>
        </w:rPr>
        <w:t>医疗健康”技术产品商业化落地为突破口，赢得未来产业发展先机》及</w:t>
      </w:r>
      <w:r>
        <w:rPr>
          <w:rFonts w:ascii="仿宋_GB2312" w:eastAsia="仿宋_GB2312" w:hint="eastAsia"/>
          <w:sz w:val="32"/>
          <w:szCs w:val="32"/>
        </w:rPr>
        <w:t>4</w:t>
      </w:r>
      <w:r>
        <w:rPr>
          <w:rFonts w:ascii="仿宋_GB2312" w:eastAsia="仿宋_GB2312" w:hint="eastAsia"/>
          <w:sz w:val="32"/>
          <w:szCs w:val="32"/>
        </w:rPr>
        <w:t>个</w:t>
      </w:r>
      <w:r>
        <w:rPr>
          <w:rFonts w:ascii="仿宋_GB2312" w:eastAsia="仿宋_GB2312"/>
          <w:sz w:val="32"/>
          <w:szCs w:val="32"/>
        </w:rPr>
        <w:t>建言</w:t>
      </w:r>
      <w:r>
        <w:rPr>
          <w:rFonts w:ascii="仿宋_GB2312" w:eastAsia="仿宋_GB2312" w:hint="eastAsia"/>
          <w:sz w:val="32"/>
          <w:szCs w:val="32"/>
        </w:rPr>
        <w:t>献策</w:t>
      </w:r>
      <w:r>
        <w:rPr>
          <w:rFonts w:ascii="仿宋_GB2312" w:eastAsia="仿宋_GB2312"/>
          <w:sz w:val="32"/>
          <w:szCs w:val="32"/>
        </w:rPr>
        <w:t>专报和专题报告，主委代表市委在政党协商会上作的发言，</w:t>
      </w:r>
      <w:r>
        <w:rPr>
          <w:rFonts w:ascii="仿宋_GB2312" w:eastAsia="仿宋_GB2312" w:hint="eastAsia"/>
          <w:sz w:val="32"/>
          <w:szCs w:val="32"/>
        </w:rPr>
        <w:t>其中</w:t>
      </w:r>
      <w:r>
        <w:rPr>
          <w:rFonts w:ascii="仿宋_GB2312" w:eastAsia="仿宋_GB2312" w:hint="eastAsia"/>
          <w:sz w:val="32"/>
          <w:szCs w:val="32"/>
        </w:rPr>
        <w:t>9</w:t>
      </w:r>
      <w:r>
        <w:rPr>
          <w:rFonts w:ascii="仿宋_GB2312" w:eastAsia="仿宋_GB2312" w:hint="eastAsia"/>
          <w:sz w:val="32"/>
          <w:szCs w:val="32"/>
        </w:rPr>
        <w:t>项具体</w:t>
      </w:r>
      <w:r>
        <w:rPr>
          <w:rFonts w:ascii="仿宋_GB2312" w:eastAsia="仿宋_GB2312"/>
          <w:sz w:val="32"/>
          <w:szCs w:val="32"/>
        </w:rPr>
        <w:t>建议</w:t>
      </w:r>
      <w:r>
        <w:rPr>
          <w:rFonts w:ascii="仿宋_GB2312" w:eastAsia="仿宋_GB2312" w:hint="eastAsia"/>
          <w:sz w:val="32"/>
          <w:szCs w:val="32"/>
        </w:rPr>
        <w:t>被政府部门采纳。在市“两会”上，提交党派提案</w:t>
      </w:r>
      <w:r>
        <w:rPr>
          <w:rFonts w:ascii="仿宋_GB2312" w:eastAsia="仿宋_GB2312" w:hint="eastAsia"/>
          <w:sz w:val="32"/>
          <w:szCs w:val="32"/>
        </w:rPr>
        <w:t>5</w:t>
      </w:r>
      <w:r>
        <w:rPr>
          <w:rFonts w:ascii="仿宋_GB2312" w:eastAsia="仿宋_GB2312" w:hint="eastAsia"/>
          <w:sz w:val="32"/>
          <w:szCs w:val="32"/>
        </w:rPr>
        <w:t>件、党派发言</w:t>
      </w:r>
      <w:r>
        <w:rPr>
          <w:rFonts w:ascii="仿宋_GB2312" w:eastAsia="仿宋_GB2312" w:hint="eastAsia"/>
          <w:sz w:val="32"/>
          <w:szCs w:val="32"/>
        </w:rPr>
        <w:t>5</w:t>
      </w:r>
      <w:r>
        <w:rPr>
          <w:rFonts w:ascii="仿宋_GB2312" w:eastAsia="仿宋_GB2312" w:hint="eastAsia"/>
          <w:sz w:val="32"/>
          <w:szCs w:val="32"/>
        </w:rPr>
        <w:t>篇、致公党界别提案</w:t>
      </w:r>
      <w:r>
        <w:rPr>
          <w:rFonts w:ascii="仿宋_GB2312" w:eastAsia="仿宋_GB2312" w:hint="eastAsia"/>
          <w:sz w:val="32"/>
          <w:szCs w:val="32"/>
        </w:rPr>
        <w:t>2</w:t>
      </w:r>
      <w:r>
        <w:rPr>
          <w:rFonts w:ascii="仿宋_GB2312" w:eastAsia="仿宋_GB2312" w:hint="eastAsia"/>
          <w:sz w:val="32"/>
          <w:szCs w:val="32"/>
        </w:rPr>
        <w:t>件，人大代表建</w:t>
      </w:r>
      <w:r>
        <w:rPr>
          <w:rFonts w:ascii="仿宋_GB2312" w:eastAsia="仿宋_GB2312" w:hint="eastAsia"/>
          <w:sz w:val="32"/>
          <w:szCs w:val="32"/>
        </w:rPr>
        <w:t>议、议案</w:t>
      </w:r>
      <w:r>
        <w:rPr>
          <w:rFonts w:ascii="仿宋_GB2312" w:eastAsia="仿宋_GB2312" w:hint="eastAsia"/>
          <w:sz w:val="32"/>
          <w:szCs w:val="32"/>
        </w:rPr>
        <w:t>27</w:t>
      </w:r>
      <w:r>
        <w:rPr>
          <w:rFonts w:ascii="仿宋_GB2312" w:eastAsia="仿宋_GB2312" w:hint="eastAsia"/>
          <w:sz w:val="32"/>
          <w:szCs w:val="32"/>
        </w:rPr>
        <w:t>件，政协委员提案</w:t>
      </w:r>
      <w:r>
        <w:rPr>
          <w:rFonts w:ascii="仿宋_GB2312" w:eastAsia="仿宋_GB2312" w:hint="eastAsia"/>
          <w:sz w:val="32"/>
          <w:szCs w:val="32"/>
        </w:rPr>
        <w:t>58</w:t>
      </w:r>
      <w:r>
        <w:rPr>
          <w:rFonts w:ascii="仿宋_GB2312" w:eastAsia="仿宋_GB2312" w:hint="eastAsia"/>
          <w:sz w:val="32"/>
          <w:szCs w:val="32"/>
        </w:rPr>
        <w:t>件。</w:t>
      </w:r>
      <w:r>
        <w:rPr>
          <w:rFonts w:ascii="仿宋_GB2312" w:eastAsia="仿宋_GB2312" w:hint="eastAsia"/>
          <w:sz w:val="32"/>
          <w:szCs w:val="32"/>
        </w:rPr>
        <w:t>9</w:t>
      </w:r>
      <w:r>
        <w:rPr>
          <w:rFonts w:ascii="仿宋_GB2312" w:eastAsia="仿宋_GB2312" w:hint="eastAsia"/>
          <w:sz w:val="32"/>
          <w:szCs w:val="32"/>
        </w:rPr>
        <w:t>位人大代表、政协委员在市领导参加的专题会议上作了发言。</w:t>
      </w:r>
      <w:r>
        <w:rPr>
          <w:rFonts w:ascii="仿宋_GB2312" w:eastAsia="仿宋_GB2312" w:hint="eastAsia"/>
          <w:sz w:val="32"/>
          <w:szCs w:val="32"/>
        </w:rPr>
        <w:t>18</w:t>
      </w:r>
      <w:r>
        <w:rPr>
          <w:rFonts w:ascii="仿宋_GB2312" w:eastAsia="仿宋_GB2312" w:hint="eastAsia"/>
          <w:sz w:val="32"/>
          <w:szCs w:val="32"/>
        </w:rPr>
        <w:t>位人大代表、政协委员在会议期间就提案、建议内容接受了主流媒体专访。</w:t>
      </w:r>
      <w:r>
        <w:rPr>
          <w:rFonts w:ascii="仿宋_GB2312" w:eastAsia="仿宋_GB2312" w:hint="eastAsia"/>
          <w:sz w:val="32"/>
          <w:szCs w:val="32"/>
        </w:rPr>
        <w:t>全年编报社情民意信息</w:t>
      </w:r>
      <w:r>
        <w:rPr>
          <w:rFonts w:ascii="仿宋_GB2312" w:eastAsia="仿宋_GB2312"/>
          <w:sz w:val="32"/>
          <w:szCs w:val="32"/>
        </w:rPr>
        <w:t>4</w:t>
      </w:r>
      <w:r>
        <w:rPr>
          <w:rFonts w:ascii="仿宋_GB2312" w:eastAsia="仿宋_GB2312" w:hint="eastAsia"/>
          <w:sz w:val="32"/>
          <w:szCs w:val="32"/>
        </w:rPr>
        <w:t>43</w:t>
      </w:r>
      <w:r>
        <w:rPr>
          <w:rFonts w:ascii="仿宋_GB2312" w:eastAsia="仿宋_GB2312" w:hint="eastAsia"/>
          <w:sz w:val="32"/>
          <w:szCs w:val="32"/>
        </w:rPr>
        <w:t>篇</w:t>
      </w:r>
      <w:r>
        <w:rPr>
          <w:rFonts w:ascii="仿宋_GB2312" w:eastAsia="仿宋_GB2312" w:hint="eastAsia"/>
          <w:sz w:val="32"/>
          <w:szCs w:val="32"/>
        </w:rPr>
        <w:t>。</w:t>
      </w:r>
    </w:p>
    <w:p w:rsidR="00BB627A" w:rsidRDefault="00264ABE">
      <w:pPr>
        <w:spacing w:line="360" w:lineRule="auto"/>
        <w:ind w:firstLineChars="200" w:firstLine="641"/>
        <w:rPr>
          <w:rFonts w:ascii="仿宋_GB2312" w:eastAsia="仿宋_GB2312"/>
          <w:sz w:val="32"/>
          <w:szCs w:val="32"/>
        </w:rPr>
      </w:pPr>
      <w:r>
        <w:rPr>
          <w:rFonts w:ascii="仿宋_GB2312" w:eastAsia="仿宋_GB2312" w:hint="eastAsia"/>
          <w:b/>
          <w:sz w:val="32"/>
          <w:szCs w:val="32"/>
        </w:rPr>
        <w:t>四是做好“四个服务”，积极协助致公党中央开展</w:t>
      </w:r>
      <w:r>
        <w:rPr>
          <w:rFonts w:ascii="仿宋_GB2312" w:eastAsia="仿宋_GB2312"/>
          <w:b/>
          <w:sz w:val="32"/>
          <w:szCs w:val="32"/>
        </w:rPr>
        <w:t>相关调研。</w:t>
      </w:r>
      <w:r>
        <w:rPr>
          <w:rFonts w:ascii="仿宋_GB2312" w:eastAsia="仿宋_GB2312" w:hint="eastAsia"/>
          <w:sz w:val="32"/>
          <w:szCs w:val="32"/>
        </w:rPr>
        <w:t>2</w:t>
      </w:r>
      <w:r>
        <w:rPr>
          <w:rFonts w:ascii="仿宋_GB2312" w:eastAsia="仿宋_GB2312"/>
          <w:sz w:val="32"/>
          <w:szCs w:val="32"/>
        </w:rPr>
        <w:t>024</w:t>
      </w:r>
      <w:r w:rsidR="00F10C78">
        <w:rPr>
          <w:rFonts w:ascii="仿宋_GB2312" w:eastAsia="仿宋_GB2312" w:hint="eastAsia"/>
          <w:sz w:val="32"/>
          <w:szCs w:val="32"/>
        </w:rPr>
        <w:t>年，</w:t>
      </w:r>
      <w:r>
        <w:rPr>
          <w:rFonts w:ascii="仿宋_GB2312" w:eastAsia="仿宋_GB2312"/>
          <w:sz w:val="32"/>
          <w:szCs w:val="32"/>
        </w:rPr>
        <w:t>致公党中央</w:t>
      </w:r>
      <w:r>
        <w:rPr>
          <w:rFonts w:ascii="仿宋_GB2312" w:eastAsia="仿宋_GB2312"/>
          <w:sz w:val="32"/>
          <w:szCs w:val="32"/>
        </w:rPr>
        <w:t>在</w:t>
      </w:r>
      <w:r>
        <w:rPr>
          <w:rFonts w:ascii="仿宋_GB2312" w:eastAsia="仿宋_GB2312" w:hint="eastAsia"/>
          <w:sz w:val="32"/>
          <w:szCs w:val="32"/>
        </w:rPr>
        <w:t>京</w:t>
      </w:r>
      <w:r>
        <w:rPr>
          <w:rFonts w:ascii="仿宋_GB2312" w:eastAsia="仿宋_GB2312"/>
          <w:sz w:val="32"/>
          <w:szCs w:val="32"/>
        </w:rPr>
        <w:t>开展</w:t>
      </w:r>
      <w:r>
        <w:rPr>
          <w:rFonts w:ascii="仿宋_GB2312" w:eastAsia="仿宋_GB2312" w:hint="eastAsia"/>
          <w:sz w:val="32"/>
          <w:szCs w:val="32"/>
        </w:rPr>
        <w:t>了</w:t>
      </w:r>
      <w:r>
        <w:rPr>
          <w:rFonts w:ascii="仿宋_GB2312" w:eastAsia="仿宋_GB2312" w:hint="eastAsia"/>
          <w:sz w:val="32"/>
          <w:szCs w:val="32"/>
        </w:rPr>
        <w:t>“完善基础制度，疏通建设全国统一大市场堵点”、“推进研究型医院建设”、</w:t>
      </w:r>
      <w:r>
        <w:rPr>
          <w:rFonts w:ascii="仿宋_GB2312" w:eastAsia="仿宋_GB2312" w:hint="eastAsia"/>
          <w:sz w:val="32"/>
          <w:szCs w:val="32"/>
        </w:rPr>
        <w:lastRenderedPageBreak/>
        <w:t>“发挥新型举国体制优势，推进国家实验室建设”、“推进集成电路高质量发展，加快形成新质生产力”等多项调研，</w:t>
      </w:r>
      <w:r w:rsidR="00F10C78">
        <w:rPr>
          <w:rFonts w:ascii="仿宋_GB2312" w:eastAsia="仿宋_GB2312" w:hint="eastAsia"/>
          <w:sz w:val="32"/>
          <w:szCs w:val="32"/>
        </w:rPr>
        <w:t xml:space="preserve"> </w:t>
      </w:r>
      <w:r>
        <w:rPr>
          <w:rFonts w:ascii="仿宋_GB2312" w:eastAsia="仿宋_GB2312" w:hint="eastAsia"/>
          <w:sz w:val="32"/>
          <w:szCs w:val="32"/>
        </w:rPr>
        <w:t>3</w:t>
      </w:r>
      <w:r>
        <w:rPr>
          <w:rFonts w:ascii="仿宋_GB2312" w:eastAsia="仿宋_GB2312"/>
          <w:sz w:val="32"/>
          <w:szCs w:val="32"/>
        </w:rPr>
        <w:t>0</w:t>
      </w:r>
      <w:r>
        <w:rPr>
          <w:rFonts w:ascii="仿宋_GB2312" w:eastAsia="仿宋_GB2312" w:hint="eastAsia"/>
          <w:sz w:val="32"/>
          <w:szCs w:val="32"/>
        </w:rPr>
        <w:t>余</w:t>
      </w:r>
      <w:r>
        <w:rPr>
          <w:rFonts w:ascii="仿宋_GB2312" w:eastAsia="仿宋_GB2312"/>
          <w:sz w:val="32"/>
          <w:szCs w:val="32"/>
        </w:rPr>
        <w:t>位党员专家参加调研</w:t>
      </w:r>
      <w:r>
        <w:rPr>
          <w:rFonts w:ascii="仿宋_GB2312" w:eastAsia="仿宋_GB2312" w:hint="eastAsia"/>
          <w:sz w:val="32"/>
          <w:szCs w:val="32"/>
        </w:rPr>
        <w:t>，</w:t>
      </w:r>
      <w:r>
        <w:rPr>
          <w:rFonts w:ascii="仿宋_GB2312" w:eastAsia="仿宋_GB2312"/>
          <w:sz w:val="32"/>
          <w:szCs w:val="32"/>
        </w:rPr>
        <w:t>圆满完成了</w:t>
      </w:r>
      <w:r>
        <w:rPr>
          <w:rFonts w:ascii="仿宋_GB2312" w:eastAsia="仿宋_GB2312" w:hint="eastAsia"/>
          <w:sz w:val="32"/>
          <w:szCs w:val="32"/>
        </w:rPr>
        <w:t>相关</w:t>
      </w:r>
      <w:r>
        <w:rPr>
          <w:rFonts w:ascii="仿宋_GB2312" w:eastAsia="仿宋_GB2312"/>
          <w:sz w:val="32"/>
          <w:szCs w:val="32"/>
        </w:rPr>
        <w:t>服务保障任务。</w:t>
      </w:r>
      <w:r>
        <w:rPr>
          <w:rFonts w:ascii="仿宋_GB2312" w:eastAsia="仿宋_GB2312" w:hint="eastAsia"/>
          <w:sz w:val="32"/>
          <w:szCs w:val="32"/>
        </w:rPr>
        <w:t>完成致公党中央“完善基础制度，疏通建设全国统一大市场堵点”和“深化文旅领域国际合</w:t>
      </w:r>
      <w:bookmarkStart w:id="11" w:name="_GoBack"/>
      <w:bookmarkEnd w:id="11"/>
      <w:r>
        <w:rPr>
          <w:rFonts w:ascii="仿宋_GB2312" w:eastAsia="仿宋_GB2312" w:hint="eastAsia"/>
          <w:sz w:val="32"/>
          <w:szCs w:val="32"/>
        </w:rPr>
        <w:t>作</w:t>
      </w:r>
      <w:r>
        <w:rPr>
          <w:rFonts w:ascii="仿宋_GB2312" w:eastAsia="仿宋_GB2312" w:hint="eastAsia"/>
          <w:sz w:val="32"/>
          <w:szCs w:val="32"/>
        </w:rPr>
        <w:t>，促进中外文明交流互鉴”等重点</w:t>
      </w:r>
      <w:r>
        <w:rPr>
          <w:rFonts w:ascii="仿宋_GB2312" w:eastAsia="仿宋_GB2312"/>
          <w:sz w:val="32"/>
          <w:szCs w:val="32"/>
        </w:rPr>
        <w:t>委托调研</w:t>
      </w:r>
      <w:r>
        <w:rPr>
          <w:rFonts w:ascii="仿宋_GB2312" w:eastAsia="仿宋_GB2312" w:hint="eastAsia"/>
          <w:sz w:val="32"/>
          <w:szCs w:val="32"/>
        </w:rPr>
        <w:t>。</w:t>
      </w:r>
    </w:p>
    <w:p w:rsidR="00BB627A" w:rsidRDefault="00264ABE">
      <w:pPr>
        <w:spacing w:line="360" w:lineRule="auto"/>
        <w:ind w:firstLineChars="200" w:firstLine="640"/>
        <w:rPr>
          <w:rFonts w:ascii="仿宋_GB2312" w:eastAsia="仿宋_GB2312"/>
          <w:sz w:val="32"/>
          <w:szCs w:val="32"/>
        </w:rPr>
      </w:pPr>
      <w:r>
        <w:rPr>
          <w:rFonts w:ascii="仿宋_GB2312" w:eastAsia="仿宋_GB2312" w:hint="eastAsia"/>
          <w:sz w:val="32"/>
          <w:szCs w:val="32"/>
        </w:rPr>
        <w:t>3.</w:t>
      </w:r>
      <w:r>
        <w:rPr>
          <w:rFonts w:ascii="仿宋_GB2312" w:eastAsia="仿宋_GB2312" w:hint="eastAsia"/>
          <w:sz w:val="32"/>
          <w:szCs w:val="32"/>
        </w:rPr>
        <w:t>环境效益</w:t>
      </w:r>
    </w:p>
    <w:p w:rsidR="00BB627A" w:rsidRDefault="00264ABE">
      <w:pPr>
        <w:spacing w:line="360" w:lineRule="auto"/>
        <w:ind w:firstLineChars="200" w:firstLine="640"/>
        <w:rPr>
          <w:rFonts w:ascii="仿宋_GB2312" w:eastAsia="仿宋_GB2312"/>
          <w:sz w:val="32"/>
          <w:szCs w:val="32"/>
        </w:rPr>
      </w:pPr>
      <w:r>
        <w:rPr>
          <w:rFonts w:ascii="仿宋_GB2312" w:eastAsia="仿宋_GB2312" w:hint="eastAsia"/>
          <w:sz w:val="32"/>
          <w:szCs w:val="32"/>
        </w:rPr>
        <w:t>未涉及。</w:t>
      </w:r>
    </w:p>
    <w:p w:rsidR="00BB627A" w:rsidRDefault="00264ABE">
      <w:pPr>
        <w:spacing w:line="360" w:lineRule="auto"/>
        <w:ind w:firstLineChars="200" w:firstLine="640"/>
        <w:rPr>
          <w:rFonts w:ascii="仿宋_GB2312" w:eastAsia="仿宋_GB2312"/>
          <w:sz w:val="32"/>
          <w:szCs w:val="32"/>
        </w:rPr>
      </w:pPr>
      <w:r>
        <w:rPr>
          <w:rFonts w:ascii="仿宋_GB2312" w:eastAsia="仿宋_GB2312" w:hint="eastAsia"/>
          <w:sz w:val="32"/>
          <w:szCs w:val="32"/>
        </w:rPr>
        <w:t>4.</w:t>
      </w:r>
      <w:r>
        <w:rPr>
          <w:rFonts w:ascii="仿宋_GB2312" w:eastAsia="仿宋_GB2312" w:hint="eastAsia"/>
          <w:sz w:val="32"/>
          <w:szCs w:val="32"/>
        </w:rPr>
        <w:t>可持续性影响</w:t>
      </w:r>
    </w:p>
    <w:p w:rsidR="00BB627A" w:rsidRDefault="00264ABE">
      <w:pPr>
        <w:spacing w:line="360" w:lineRule="auto"/>
        <w:ind w:firstLineChars="200" w:firstLine="640"/>
        <w:rPr>
          <w:rFonts w:ascii="仿宋_GB2312" w:eastAsia="仿宋_GB2312"/>
          <w:sz w:val="32"/>
          <w:szCs w:val="32"/>
        </w:rPr>
      </w:pPr>
      <w:r>
        <w:rPr>
          <w:rFonts w:ascii="仿宋_GB2312" w:eastAsia="仿宋_GB2312" w:hint="eastAsia"/>
          <w:sz w:val="32"/>
          <w:szCs w:val="32"/>
        </w:rPr>
        <w:t>未涉及。</w:t>
      </w:r>
    </w:p>
    <w:p w:rsidR="00BB627A" w:rsidRDefault="00264ABE">
      <w:pPr>
        <w:spacing w:line="360" w:lineRule="auto"/>
        <w:ind w:firstLineChars="200" w:firstLine="640"/>
        <w:outlineLvl w:val="0"/>
        <w:rPr>
          <w:rFonts w:ascii="黑体" w:eastAsia="黑体" w:hAnsi="黑体" w:cs="仿宋_GB2312"/>
          <w:color w:val="000000"/>
          <w:kern w:val="0"/>
          <w:sz w:val="32"/>
          <w:szCs w:val="32"/>
        </w:rPr>
      </w:pPr>
      <w:bookmarkStart w:id="12" w:name="_Toc132635985"/>
      <w:r>
        <w:rPr>
          <w:rFonts w:ascii="黑体" w:eastAsia="黑体" w:hAnsi="黑体" w:cs="仿宋_GB2312" w:hint="eastAsia"/>
          <w:color w:val="000000"/>
          <w:kern w:val="0"/>
          <w:sz w:val="32"/>
          <w:szCs w:val="32"/>
        </w:rPr>
        <w:t>四、预算管理情况分析</w:t>
      </w:r>
      <w:bookmarkEnd w:id="12"/>
    </w:p>
    <w:p w:rsidR="00BB627A" w:rsidRDefault="00264ABE">
      <w:pPr>
        <w:pStyle w:val="2"/>
        <w:spacing w:before="0" w:after="0" w:line="240" w:lineRule="auto"/>
        <w:ind w:firstLineChars="200" w:firstLine="641"/>
        <w:rPr>
          <w:rFonts w:ascii="仿宋_GB2312" w:eastAsia="仿宋_GB2312"/>
        </w:rPr>
      </w:pPr>
      <w:bookmarkStart w:id="13" w:name="_Toc132635986"/>
      <w:r>
        <w:rPr>
          <w:rFonts w:ascii="仿宋_GB2312" w:eastAsia="仿宋_GB2312" w:hint="eastAsia"/>
        </w:rPr>
        <w:t>（一）财务管理</w:t>
      </w:r>
      <w:bookmarkEnd w:id="13"/>
    </w:p>
    <w:p w:rsidR="00BB627A" w:rsidRDefault="00264ABE">
      <w:pPr>
        <w:spacing w:line="360" w:lineRule="auto"/>
        <w:ind w:firstLineChars="200" w:firstLine="640"/>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1.</w:t>
      </w:r>
      <w:r>
        <w:rPr>
          <w:rFonts w:ascii="仿宋_GB2312" w:eastAsia="仿宋_GB2312" w:hAnsi="仿宋_GB2312" w:cs="仿宋_GB2312" w:hint="eastAsia"/>
          <w:color w:val="000000"/>
          <w:kern w:val="0"/>
          <w:sz w:val="32"/>
          <w:szCs w:val="32"/>
        </w:rPr>
        <w:t>财务管理制度健全性</w:t>
      </w:r>
    </w:p>
    <w:p w:rsidR="00BB627A" w:rsidRDefault="00264ABE">
      <w:pPr>
        <w:spacing w:line="360" w:lineRule="auto"/>
        <w:ind w:firstLineChars="200" w:firstLine="640"/>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市委</w:t>
      </w:r>
      <w:r>
        <w:rPr>
          <w:rFonts w:ascii="仿宋_GB2312" w:eastAsia="仿宋_GB2312" w:hAnsi="仿宋_GB2312" w:cs="仿宋_GB2312" w:hint="eastAsia"/>
          <w:color w:val="000000"/>
          <w:kern w:val="0"/>
          <w:sz w:val="32"/>
          <w:szCs w:val="32"/>
        </w:rPr>
        <w:t>201</w:t>
      </w:r>
      <w:r>
        <w:rPr>
          <w:rFonts w:ascii="仿宋_GB2312" w:eastAsia="仿宋_GB2312" w:hAnsi="仿宋_GB2312" w:cs="仿宋_GB2312"/>
          <w:color w:val="000000"/>
          <w:kern w:val="0"/>
          <w:sz w:val="32"/>
          <w:szCs w:val="32"/>
        </w:rPr>
        <w:t>7</w:t>
      </w:r>
      <w:r>
        <w:rPr>
          <w:rFonts w:ascii="仿宋_GB2312" w:eastAsia="仿宋_GB2312" w:hAnsi="仿宋_GB2312" w:cs="仿宋_GB2312" w:hint="eastAsia"/>
          <w:color w:val="000000"/>
          <w:kern w:val="0"/>
          <w:sz w:val="32"/>
          <w:szCs w:val="32"/>
        </w:rPr>
        <w:t>年制定了《中国致公党北京市委员会内部控制手册》，梳理了比较完善的内控流程和管理制度。一是明确了预算编制与管理流程的业务范围，确定了财政预算编报范围、财务预算内容、财务预算编制原则及财务预算管理组织机构的任务等工作内容；二是制定了《致公党北京市委机关考勤管理办法》《档案工作管理办法》《中国致公党北京市委员会差旅费报销规定（试行）》《中国致公党北京市委员会固定资产管理办法（试行）》《中国致公党北京市委员</w:t>
      </w:r>
      <w:r>
        <w:rPr>
          <w:rFonts w:ascii="仿宋_GB2312" w:eastAsia="仿宋_GB2312" w:hAnsi="仿宋_GB2312" w:cs="仿宋_GB2312" w:hint="eastAsia"/>
          <w:color w:val="000000"/>
          <w:kern w:val="0"/>
          <w:sz w:val="32"/>
          <w:szCs w:val="32"/>
        </w:rPr>
        <w:lastRenderedPageBreak/>
        <w:t>会机关公务人员在本市开展公务活动交通补贴保障暂行办法》《中国致公党北京市委员会合同管理办法（试行）》等相关财务</w:t>
      </w:r>
      <w:r>
        <w:rPr>
          <w:rFonts w:ascii="仿宋_GB2312" w:eastAsia="仿宋_GB2312" w:hAnsi="仿宋_GB2312" w:cs="仿宋_GB2312" w:hint="eastAsia"/>
          <w:color w:val="000000"/>
          <w:kern w:val="0"/>
          <w:sz w:val="32"/>
          <w:szCs w:val="32"/>
        </w:rPr>
        <w:t>制度。</w:t>
      </w:r>
    </w:p>
    <w:p w:rsidR="00BB627A" w:rsidRDefault="00264ABE">
      <w:pPr>
        <w:spacing w:line="360" w:lineRule="auto"/>
        <w:ind w:firstLineChars="200" w:firstLine="640"/>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2.</w:t>
      </w:r>
      <w:r>
        <w:rPr>
          <w:rFonts w:ascii="仿宋_GB2312" w:eastAsia="仿宋_GB2312" w:hAnsi="仿宋_GB2312" w:cs="仿宋_GB2312" w:hint="eastAsia"/>
          <w:color w:val="000000"/>
          <w:kern w:val="0"/>
          <w:sz w:val="32"/>
          <w:szCs w:val="32"/>
        </w:rPr>
        <w:t>资金使用合</w:t>
      </w:r>
      <w:proofErr w:type="gramStart"/>
      <w:r>
        <w:rPr>
          <w:rFonts w:ascii="仿宋_GB2312" w:eastAsia="仿宋_GB2312" w:hAnsi="仿宋_GB2312" w:cs="仿宋_GB2312" w:hint="eastAsia"/>
          <w:color w:val="000000"/>
          <w:kern w:val="0"/>
          <w:sz w:val="32"/>
          <w:szCs w:val="32"/>
        </w:rPr>
        <w:t>规</w:t>
      </w:r>
      <w:proofErr w:type="gramEnd"/>
      <w:r>
        <w:rPr>
          <w:rFonts w:ascii="仿宋_GB2312" w:eastAsia="仿宋_GB2312" w:hAnsi="仿宋_GB2312" w:cs="仿宋_GB2312" w:hint="eastAsia"/>
          <w:color w:val="000000"/>
          <w:kern w:val="0"/>
          <w:sz w:val="32"/>
          <w:szCs w:val="32"/>
        </w:rPr>
        <w:t>性和安全性</w:t>
      </w:r>
    </w:p>
    <w:p w:rsidR="00BB627A" w:rsidRDefault="00264ABE">
      <w:pPr>
        <w:spacing w:line="360" w:lineRule="auto"/>
        <w:ind w:firstLineChars="200" w:firstLine="640"/>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为规范资金使用，市委制定了《中国致公党北京市委员会调研课题管理办法（试行）》等相关制度，对资金使用进行了明确要求。</w:t>
      </w:r>
    </w:p>
    <w:p w:rsidR="00BB627A" w:rsidRDefault="00264ABE">
      <w:pPr>
        <w:spacing w:line="360" w:lineRule="auto"/>
        <w:ind w:firstLineChars="200" w:firstLine="640"/>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3.</w:t>
      </w:r>
      <w:r>
        <w:rPr>
          <w:rFonts w:ascii="仿宋_GB2312" w:eastAsia="仿宋_GB2312" w:hAnsi="仿宋_GB2312" w:cs="仿宋_GB2312" w:hint="eastAsia"/>
          <w:color w:val="000000"/>
          <w:kern w:val="0"/>
          <w:sz w:val="32"/>
          <w:szCs w:val="32"/>
        </w:rPr>
        <w:t>会计基础信息完善性</w:t>
      </w:r>
    </w:p>
    <w:p w:rsidR="00BB627A" w:rsidRDefault="00264ABE">
      <w:pPr>
        <w:spacing w:line="360" w:lineRule="auto"/>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为了促进市委发展，健全内部约束机制，做好市委财务核算工作，结合本单位具体情况，不断完善内部控制流程，修订内部控制相关制度，进行财务工作职责划分，明确各方职责，能够保证预算编制、预算执行等相关工作的准确性，保证会计核算的真实性、准确性和完整性，进一步规范会计基础工作，实现会计工作水平的不断提高，保证会计工作规范有序和工作质量的不断提高。</w:t>
      </w:r>
      <w:r>
        <w:rPr>
          <w:rFonts w:ascii="仿宋_GB2312" w:eastAsia="仿宋_GB2312" w:hAnsi="仿宋_GB2312" w:cs="仿宋_GB2312" w:hint="eastAsia"/>
          <w:sz w:val="32"/>
          <w:szCs w:val="32"/>
        </w:rPr>
        <w:t>通过对预算、执行、决算等相关数据的审核，能够保证会计基础信息的真实、准确和完整。</w:t>
      </w:r>
    </w:p>
    <w:p w:rsidR="00BB627A" w:rsidRDefault="00264ABE">
      <w:pPr>
        <w:pStyle w:val="2"/>
        <w:spacing w:before="0" w:after="0" w:line="240" w:lineRule="auto"/>
        <w:ind w:firstLineChars="200" w:firstLine="641"/>
        <w:rPr>
          <w:rFonts w:ascii="仿宋_GB2312" w:eastAsia="仿宋_GB2312"/>
        </w:rPr>
      </w:pPr>
      <w:bookmarkStart w:id="14" w:name="_Toc132635987"/>
      <w:r>
        <w:rPr>
          <w:rFonts w:ascii="仿宋_GB2312" w:eastAsia="仿宋_GB2312" w:hint="eastAsia"/>
        </w:rPr>
        <w:t>（二）资产管理</w:t>
      </w:r>
      <w:bookmarkEnd w:id="14"/>
    </w:p>
    <w:p w:rsidR="00BB627A" w:rsidRDefault="00264ABE">
      <w:pPr>
        <w:spacing w:line="360" w:lineRule="auto"/>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1.</w:t>
      </w:r>
      <w:r>
        <w:rPr>
          <w:rFonts w:ascii="仿宋_GB2312" w:eastAsia="仿宋_GB2312" w:hAnsi="仿宋_GB2312" w:cs="仿宋_GB2312" w:hint="eastAsia"/>
          <w:sz w:val="32"/>
          <w:szCs w:val="32"/>
        </w:rPr>
        <w:t>制度建设</w:t>
      </w:r>
    </w:p>
    <w:p w:rsidR="00BB627A" w:rsidRDefault="00264ABE">
      <w:pPr>
        <w:spacing w:line="360" w:lineRule="auto"/>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为有效贯彻党中央、国务院关于“过紧日子”的要求，有效盘活并高效使用资产，加强固定资产管理，保障固定资</w:t>
      </w:r>
      <w:r>
        <w:rPr>
          <w:rFonts w:ascii="仿宋_GB2312" w:eastAsia="仿宋_GB2312" w:hAnsi="仿宋_GB2312" w:cs="仿宋_GB2312" w:hint="eastAsia"/>
          <w:sz w:val="32"/>
          <w:szCs w:val="32"/>
        </w:rPr>
        <w:lastRenderedPageBreak/>
        <w:t>产的安全完整，市委修订了</w:t>
      </w:r>
      <w:r>
        <w:rPr>
          <w:rFonts w:ascii="仿宋_GB2312" w:eastAsia="仿宋_GB2312" w:hAnsi="仿宋_GB2312" w:cs="仿宋_GB2312" w:hint="eastAsia"/>
          <w:color w:val="000000"/>
          <w:kern w:val="0"/>
          <w:sz w:val="32"/>
          <w:szCs w:val="32"/>
        </w:rPr>
        <w:t>《中国致公党北京市委员会固定资产管理办法（试行）》</w:t>
      </w:r>
      <w:r>
        <w:rPr>
          <w:rFonts w:ascii="仿宋_GB2312" w:eastAsia="仿宋_GB2312" w:hAnsi="仿宋_GB2312" w:cs="仿宋_GB2312" w:hint="eastAsia"/>
          <w:sz w:val="32"/>
          <w:szCs w:val="32"/>
        </w:rPr>
        <w:t>。</w:t>
      </w:r>
    </w:p>
    <w:p w:rsidR="00BB627A" w:rsidRDefault="00264ABE">
      <w:pPr>
        <w:spacing w:line="360" w:lineRule="auto"/>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2.</w:t>
      </w:r>
      <w:r>
        <w:rPr>
          <w:rFonts w:ascii="仿宋_GB2312" w:eastAsia="仿宋_GB2312" w:hAnsi="仿宋_GB2312" w:cs="仿宋_GB2312" w:hint="eastAsia"/>
          <w:sz w:val="32"/>
          <w:szCs w:val="32"/>
        </w:rPr>
        <w:t>管理体制</w:t>
      </w:r>
    </w:p>
    <w:p w:rsidR="00BB627A" w:rsidRDefault="00264ABE">
      <w:pPr>
        <w:spacing w:line="360" w:lineRule="auto"/>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市委固定资产管理实行“统一领导、归口管理、分级负责、责任到人”的管理体制。办公室负责市委固定资产的综合管理工作；财务室负责固定资产的价值管理；</w:t>
      </w:r>
      <w:proofErr w:type="gramStart"/>
      <w:r>
        <w:rPr>
          <w:rFonts w:ascii="仿宋_GB2312" w:eastAsia="仿宋_GB2312" w:hAnsi="仿宋_GB2312" w:cs="仿宋_GB2312" w:hint="eastAsia"/>
          <w:sz w:val="32"/>
          <w:szCs w:val="32"/>
        </w:rPr>
        <w:t>各处室按资产</w:t>
      </w:r>
      <w:proofErr w:type="gramEnd"/>
      <w:r>
        <w:rPr>
          <w:rFonts w:ascii="仿宋_GB2312" w:eastAsia="仿宋_GB2312" w:hAnsi="仿宋_GB2312" w:cs="仿宋_GB2312" w:hint="eastAsia"/>
          <w:sz w:val="32"/>
          <w:szCs w:val="32"/>
        </w:rPr>
        <w:t>的不同形式对相关固定资产进行归口管理，负责本处室使用的各类固定资产的管理。办公室按职责实施分类协调管理，履行其管理职能，做到统一要求、统一管理、资源共享。</w:t>
      </w:r>
    </w:p>
    <w:p w:rsidR="00BB627A" w:rsidRDefault="00264ABE">
      <w:pPr>
        <w:spacing w:line="360" w:lineRule="auto"/>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3.</w:t>
      </w:r>
      <w:r>
        <w:rPr>
          <w:rFonts w:ascii="仿宋_GB2312" w:eastAsia="仿宋_GB2312" w:hAnsi="仿宋_GB2312" w:cs="仿宋_GB2312" w:hint="eastAsia"/>
          <w:sz w:val="32"/>
          <w:szCs w:val="32"/>
        </w:rPr>
        <w:t>资产日常管理</w:t>
      </w:r>
    </w:p>
    <w:p w:rsidR="00BB627A" w:rsidRDefault="00264ABE">
      <w:pPr>
        <w:spacing w:line="360" w:lineRule="auto"/>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固定资产的购置分为集中购置与临时购置。集中购置申请时间为每年第三季度，各处室根据本处室发展需要填写下年度固定资产购置申请《致公党北京市委固定资产购置申请表》。经处室负责人审批后</w:t>
      </w:r>
      <w:proofErr w:type="gramStart"/>
      <w:r>
        <w:rPr>
          <w:rFonts w:ascii="仿宋_GB2312" w:eastAsia="仿宋_GB2312" w:hAnsi="仿宋_GB2312" w:cs="仿宋_GB2312" w:hint="eastAsia"/>
          <w:sz w:val="32"/>
          <w:szCs w:val="32"/>
        </w:rPr>
        <w:t>报资产</w:t>
      </w:r>
      <w:proofErr w:type="gramEnd"/>
      <w:r>
        <w:rPr>
          <w:rFonts w:ascii="仿宋_GB2312" w:eastAsia="仿宋_GB2312" w:hAnsi="仿宋_GB2312" w:cs="仿宋_GB2312" w:hint="eastAsia"/>
          <w:sz w:val="32"/>
          <w:szCs w:val="32"/>
        </w:rPr>
        <w:t>管</w:t>
      </w:r>
      <w:r>
        <w:rPr>
          <w:rFonts w:ascii="仿宋_GB2312" w:eastAsia="仿宋_GB2312" w:hAnsi="仿宋_GB2312" w:cs="仿宋_GB2312" w:hint="eastAsia"/>
          <w:sz w:val="32"/>
          <w:szCs w:val="32"/>
        </w:rPr>
        <w:t>理人员汇总。资产管理人员根据各处室上报的购置申请及发展需要填写《致公党北京市委固定资产购置计划汇总表》，报财务室纳入经费预算审批程序。经费批准后，财务室通知各归口管理处</w:t>
      </w:r>
      <w:proofErr w:type="gramStart"/>
      <w:r>
        <w:rPr>
          <w:rFonts w:ascii="仿宋_GB2312" w:eastAsia="仿宋_GB2312" w:hAnsi="仿宋_GB2312" w:cs="仿宋_GB2312" w:hint="eastAsia"/>
          <w:sz w:val="32"/>
          <w:szCs w:val="32"/>
        </w:rPr>
        <w:t>室依据</w:t>
      </w:r>
      <w:proofErr w:type="gramEnd"/>
      <w:r>
        <w:rPr>
          <w:rFonts w:ascii="仿宋_GB2312" w:eastAsia="仿宋_GB2312" w:hAnsi="仿宋_GB2312" w:cs="仿宋_GB2312" w:hint="eastAsia"/>
          <w:sz w:val="32"/>
          <w:szCs w:val="32"/>
        </w:rPr>
        <w:t>经费预算情况进行采购。临时购置由各处室根据特殊情况需要，填写《致公党市委固定资产购置申请表》报办公室核查库存状况，如有库存则予以调拨，若无库存，</w:t>
      </w:r>
      <w:proofErr w:type="gramStart"/>
      <w:r>
        <w:rPr>
          <w:rFonts w:ascii="仿宋_GB2312" w:eastAsia="仿宋_GB2312" w:hAnsi="仿宋_GB2312" w:cs="仿宋_GB2312" w:hint="eastAsia"/>
          <w:sz w:val="32"/>
          <w:szCs w:val="32"/>
        </w:rPr>
        <w:t>报资产</w:t>
      </w:r>
      <w:proofErr w:type="gramEnd"/>
      <w:r>
        <w:rPr>
          <w:rFonts w:ascii="仿宋_GB2312" w:eastAsia="仿宋_GB2312" w:hAnsi="仿宋_GB2312" w:cs="仿宋_GB2312" w:hint="eastAsia"/>
          <w:sz w:val="32"/>
          <w:szCs w:val="32"/>
        </w:rPr>
        <w:t>管理人员、财务室审核，审核通过报主管领导审批后，各处室进行采购。</w:t>
      </w:r>
    </w:p>
    <w:p w:rsidR="00BB627A" w:rsidRDefault="00264ABE">
      <w:pPr>
        <w:spacing w:line="360" w:lineRule="auto"/>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lastRenderedPageBreak/>
        <w:t>固定资产的验收由办公室负责，验收合格后，办理固定资产登记、入库手续，建立固定资产卡片。各处室领用固定资产时需办理资产领用手续，由使</w:t>
      </w:r>
      <w:proofErr w:type="gramStart"/>
      <w:r>
        <w:rPr>
          <w:rFonts w:ascii="仿宋_GB2312" w:eastAsia="仿宋_GB2312" w:hAnsi="仿宋_GB2312" w:cs="仿宋_GB2312" w:hint="eastAsia"/>
          <w:sz w:val="32"/>
          <w:szCs w:val="32"/>
        </w:rPr>
        <w:t>用处室</w:t>
      </w:r>
      <w:proofErr w:type="gramEnd"/>
      <w:r>
        <w:rPr>
          <w:rFonts w:ascii="仿宋_GB2312" w:eastAsia="仿宋_GB2312" w:hAnsi="仿宋_GB2312" w:cs="仿宋_GB2312" w:hint="eastAsia"/>
          <w:sz w:val="32"/>
          <w:szCs w:val="32"/>
        </w:rPr>
        <w:t>填写《致公党市委固定资产领用单》，经主管领导审核同意后，到办公室办理相关手续。</w:t>
      </w:r>
    </w:p>
    <w:p w:rsidR="00BB627A" w:rsidRDefault="00264ABE">
      <w:pPr>
        <w:spacing w:line="360" w:lineRule="auto"/>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4.</w:t>
      </w:r>
      <w:r>
        <w:rPr>
          <w:rFonts w:ascii="仿宋_GB2312" w:eastAsia="仿宋_GB2312" w:hAnsi="仿宋_GB2312" w:cs="仿宋_GB2312" w:hint="eastAsia"/>
          <w:sz w:val="32"/>
          <w:szCs w:val="32"/>
        </w:rPr>
        <w:t>资产转移、盘点及处置</w:t>
      </w:r>
    </w:p>
    <w:p w:rsidR="00BB627A" w:rsidRDefault="00264ABE">
      <w:pPr>
        <w:spacing w:line="360" w:lineRule="auto"/>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因工作需要，对固定资产进行处室内部转移时，经处室负责人同意后进行转移，并由处室固定资产管理员负责调整登记相关的固定资产卡片及台账。需处室之间转移、转移回库的，由固定资产使</w:t>
      </w:r>
      <w:proofErr w:type="gramStart"/>
      <w:r>
        <w:rPr>
          <w:rFonts w:ascii="仿宋_GB2312" w:eastAsia="仿宋_GB2312" w:hAnsi="仿宋_GB2312" w:cs="仿宋_GB2312" w:hint="eastAsia"/>
          <w:sz w:val="32"/>
          <w:szCs w:val="32"/>
        </w:rPr>
        <w:t>用处室</w:t>
      </w:r>
      <w:proofErr w:type="gramEnd"/>
      <w:r>
        <w:rPr>
          <w:rFonts w:ascii="仿宋_GB2312" w:eastAsia="仿宋_GB2312" w:hAnsi="仿宋_GB2312" w:cs="仿宋_GB2312" w:hint="eastAsia"/>
          <w:sz w:val="32"/>
          <w:szCs w:val="32"/>
        </w:rPr>
        <w:t>填写《致公党市委固定资产转移单》，经办公室审核同意后，办理转移手续。向外单位转移的固定资产须经</w:t>
      </w:r>
      <w:r>
        <w:rPr>
          <w:rFonts w:ascii="仿宋_GB2312" w:eastAsia="仿宋_GB2312" w:hAnsi="仿宋_GB2312" w:cs="仿宋_GB2312" w:hint="eastAsia"/>
          <w:sz w:val="32"/>
          <w:szCs w:val="32"/>
        </w:rPr>
        <w:t>主委办公会研究同意后，按市财政局有关要求办理。</w:t>
      </w:r>
    </w:p>
    <w:p w:rsidR="00BB627A" w:rsidRDefault="00264ABE">
      <w:pPr>
        <w:spacing w:line="360" w:lineRule="auto"/>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固定资产的清查采取半年自查和年终清查相结合的方式。半年自查为各使</w:t>
      </w:r>
      <w:proofErr w:type="gramStart"/>
      <w:r>
        <w:rPr>
          <w:rFonts w:ascii="仿宋_GB2312" w:eastAsia="仿宋_GB2312" w:hAnsi="仿宋_GB2312" w:cs="仿宋_GB2312" w:hint="eastAsia"/>
          <w:sz w:val="32"/>
          <w:szCs w:val="32"/>
        </w:rPr>
        <w:t>用处室</w:t>
      </w:r>
      <w:proofErr w:type="gramEnd"/>
      <w:r>
        <w:rPr>
          <w:rFonts w:ascii="仿宋_GB2312" w:eastAsia="仿宋_GB2312" w:hAnsi="仿宋_GB2312" w:cs="仿宋_GB2312" w:hint="eastAsia"/>
          <w:sz w:val="32"/>
          <w:szCs w:val="32"/>
        </w:rPr>
        <w:t>每半年检查本处室固定资产的管理情况，确保账</w:t>
      </w:r>
      <w:proofErr w:type="gramStart"/>
      <w:r>
        <w:rPr>
          <w:rFonts w:ascii="仿宋_GB2312" w:eastAsia="仿宋_GB2312" w:hAnsi="仿宋_GB2312" w:cs="仿宋_GB2312" w:hint="eastAsia"/>
          <w:sz w:val="32"/>
          <w:szCs w:val="32"/>
        </w:rPr>
        <w:t>账</w:t>
      </w:r>
      <w:proofErr w:type="gramEnd"/>
      <w:r>
        <w:rPr>
          <w:rFonts w:ascii="仿宋_GB2312" w:eastAsia="仿宋_GB2312" w:hAnsi="仿宋_GB2312" w:cs="仿宋_GB2312" w:hint="eastAsia"/>
          <w:sz w:val="32"/>
          <w:szCs w:val="32"/>
        </w:rPr>
        <w:t>、账卡、账实相符；年终清查为办公室资产管理人员及各使</w:t>
      </w:r>
      <w:proofErr w:type="gramStart"/>
      <w:r>
        <w:rPr>
          <w:rFonts w:ascii="仿宋_GB2312" w:eastAsia="仿宋_GB2312" w:hAnsi="仿宋_GB2312" w:cs="仿宋_GB2312" w:hint="eastAsia"/>
          <w:sz w:val="32"/>
          <w:szCs w:val="32"/>
        </w:rPr>
        <w:t>用处室</w:t>
      </w:r>
      <w:proofErr w:type="gramEnd"/>
      <w:r>
        <w:rPr>
          <w:rFonts w:ascii="仿宋_GB2312" w:eastAsia="仿宋_GB2312" w:hAnsi="仿宋_GB2312" w:cs="仿宋_GB2312" w:hint="eastAsia"/>
          <w:sz w:val="32"/>
          <w:szCs w:val="32"/>
        </w:rPr>
        <w:t>每年</w:t>
      </w:r>
      <w:r>
        <w:rPr>
          <w:rFonts w:ascii="仿宋_GB2312" w:eastAsia="仿宋_GB2312" w:hAnsi="仿宋_GB2312" w:cs="仿宋_GB2312" w:hint="eastAsia"/>
          <w:sz w:val="32"/>
          <w:szCs w:val="32"/>
        </w:rPr>
        <w:t>对固定资产进行全面清查盘点，确保账</w:t>
      </w:r>
      <w:proofErr w:type="gramStart"/>
      <w:r>
        <w:rPr>
          <w:rFonts w:ascii="仿宋_GB2312" w:eastAsia="仿宋_GB2312" w:hAnsi="仿宋_GB2312" w:cs="仿宋_GB2312" w:hint="eastAsia"/>
          <w:sz w:val="32"/>
          <w:szCs w:val="32"/>
        </w:rPr>
        <w:t>账</w:t>
      </w:r>
      <w:proofErr w:type="gramEnd"/>
      <w:r>
        <w:rPr>
          <w:rFonts w:ascii="仿宋_GB2312" w:eastAsia="仿宋_GB2312" w:hAnsi="仿宋_GB2312" w:cs="仿宋_GB2312" w:hint="eastAsia"/>
          <w:sz w:val="32"/>
          <w:szCs w:val="32"/>
        </w:rPr>
        <w:t>、账卡、账实相符。清查盘点结束后，由办公室资产管理人员编制固定资产清查盘点明细表，编制固定资产年度报告。对核查中发现的问题应查明原因，及时妥善处理。</w:t>
      </w:r>
    </w:p>
    <w:p w:rsidR="00BB627A" w:rsidRDefault="00264ABE">
      <w:pPr>
        <w:spacing w:line="360" w:lineRule="auto"/>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lastRenderedPageBreak/>
        <w:t>固定资产需要进行报废、报损处置的，由固定资产使</w:t>
      </w:r>
      <w:proofErr w:type="gramStart"/>
      <w:r>
        <w:rPr>
          <w:rFonts w:ascii="仿宋_GB2312" w:eastAsia="仿宋_GB2312" w:hAnsi="仿宋_GB2312" w:cs="仿宋_GB2312" w:hint="eastAsia"/>
          <w:sz w:val="32"/>
          <w:szCs w:val="32"/>
        </w:rPr>
        <w:t>用处室</w:t>
      </w:r>
      <w:proofErr w:type="gramEnd"/>
      <w:r>
        <w:rPr>
          <w:rFonts w:ascii="仿宋_GB2312" w:eastAsia="仿宋_GB2312" w:hAnsi="仿宋_GB2312" w:cs="仿宋_GB2312" w:hint="eastAsia"/>
          <w:sz w:val="32"/>
          <w:szCs w:val="32"/>
        </w:rPr>
        <w:t>提出申请并填写《致公党市委固定资产处置申请表</w:t>
      </w:r>
      <w:r>
        <w:rPr>
          <w:rFonts w:ascii="仿宋_GB2312" w:eastAsia="仿宋_GB2312" w:hAnsi="仿宋_GB2312" w:cs="仿宋_GB2312" w:hint="eastAsia"/>
          <w:sz w:val="32"/>
          <w:szCs w:val="32"/>
        </w:rPr>
        <w:t>》，报办公室，办公室对各处室上报的报废、报损资产进行技术鉴定后填写《致公党市委固定资产处置计划汇总表》，确需报废、报损处置的报主管领导审核，审核通过后资产管理人员按照市财政局资产处的相关规定办理具体报废手续。固定资产处置数额较大的，需经主委办公会同意。</w:t>
      </w:r>
    </w:p>
    <w:p w:rsidR="00BB627A" w:rsidRDefault="00264ABE">
      <w:pPr>
        <w:pStyle w:val="2"/>
        <w:spacing w:before="0" w:after="0" w:line="240" w:lineRule="auto"/>
        <w:ind w:firstLineChars="200" w:firstLine="641"/>
        <w:rPr>
          <w:rFonts w:ascii="仿宋_GB2312" w:eastAsia="仿宋_GB2312"/>
        </w:rPr>
      </w:pPr>
      <w:bookmarkStart w:id="15" w:name="_Toc132635988"/>
      <w:r>
        <w:rPr>
          <w:rFonts w:ascii="仿宋_GB2312" w:eastAsia="仿宋_GB2312" w:hint="eastAsia"/>
        </w:rPr>
        <w:t>（三）绩效管理</w:t>
      </w:r>
      <w:bookmarkEnd w:id="15"/>
    </w:p>
    <w:p w:rsidR="00BB627A" w:rsidRDefault="00264ABE">
      <w:pPr>
        <w:spacing w:line="360" w:lineRule="auto"/>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2024</w:t>
      </w:r>
      <w:r>
        <w:rPr>
          <w:rFonts w:ascii="仿宋_GB2312" w:eastAsia="仿宋_GB2312" w:hAnsi="仿宋_GB2312" w:cs="仿宋_GB2312" w:hint="eastAsia"/>
          <w:sz w:val="32"/>
          <w:szCs w:val="32"/>
        </w:rPr>
        <w:t>年，市委通过开展事后评价方式，持续推进预算资金全过程绩效管理。执行项目安排有方案、有绩效、有责任人的要求，严格落实按审核结果安排预算。</w:t>
      </w:r>
    </w:p>
    <w:p w:rsidR="00BB627A" w:rsidRDefault="00264ABE">
      <w:pPr>
        <w:spacing w:line="360" w:lineRule="auto"/>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按照财政要求对市委切实推动财政资金使用开展绩效评价，评价项目</w:t>
      </w:r>
      <w:r>
        <w:rPr>
          <w:rFonts w:ascii="仿宋_GB2312" w:eastAsia="仿宋_GB2312" w:hAnsi="仿宋_GB2312" w:cs="仿宋_GB2312" w:hint="eastAsia"/>
          <w:sz w:val="32"/>
          <w:szCs w:val="32"/>
        </w:rPr>
        <w:t>7</w:t>
      </w:r>
      <w:r>
        <w:rPr>
          <w:rFonts w:ascii="仿宋_GB2312" w:eastAsia="仿宋_GB2312" w:hAnsi="仿宋_GB2312" w:cs="仿宋_GB2312" w:hint="eastAsia"/>
          <w:sz w:val="32"/>
          <w:szCs w:val="32"/>
        </w:rPr>
        <w:t>个，占部门财政预算项目总数的</w:t>
      </w:r>
      <w:r>
        <w:rPr>
          <w:rFonts w:ascii="仿宋_GB2312" w:eastAsia="仿宋_GB2312" w:hAnsi="仿宋_GB2312" w:cs="仿宋_GB2312" w:hint="eastAsia"/>
          <w:sz w:val="32"/>
          <w:szCs w:val="32"/>
        </w:rPr>
        <w:t>100</w:t>
      </w:r>
      <w:r>
        <w:rPr>
          <w:rFonts w:ascii="仿宋_GB2312" w:eastAsia="仿宋_GB2312" w:hAnsi="仿宋_GB2312" w:cs="仿宋_GB2312"/>
          <w:sz w:val="32"/>
          <w:szCs w:val="32"/>
        </w:rPr>
        <w:t>.</w:t>
      </w:r>
      <w:r>
        <w:rPr>
          <w:rFonts w:ascii="仿宋_GB2312" w:eastAsia="仿宋_GB2312" w:hAnsi="仿宋_GB2312" w:cs="仿宋_GB2312" w:hint="eastAsia"/>
          <w:sz w:val="32"/>
          <w:szCs w:val="32"/>
        </w:rPr>
        <w:t>00%</w:t>
      </w:r>
      <w:r>
        <w:rPr>
          <w:rFonts w:ascii="仿宋_GB2312" w:eastAsia="仿宋_GB2312" w:hAnsi="仿宋_GB2312" w:cs="仿宋_GB2312" w:hint="eastAsia"/>
          <w:sz w:val="32"/>
          <w:szCs w:val="32"/>
        </w:rPr>
        <w:t>，涉及金额</w:t>
      </w:r>
      <w:r>
        <w:rPr>
          <w:rFonts w:ascii="仿宋_GB2312" w:eastAsia="仿宋_GB2312" w:hAnsi="仿宋_GB2312" w:cs="仿宋_GB2312" w:hint="eastAsia"/>
          <w:sz w:val="32"/>
          <w:szCs w:val="32"/>
          <w:lang w:bidi="ar"/>
        </w:rPr>
        <w:t>123.00</w:t>
      </w:r>
      <w:r>
        <w:rPr>
          <w:rFonts w:ascii="仿宋_GB2312" w:eastAsia="仿宋_GB2312" w:hAnsi="仿宋_GB2312" w:cs="仿宋_GB2312" w:hint="eastAsia"/>
          <w:sz w:val="32"/>
          <w:szCs w:val="32"/>
        </w:rPr>
        <w:t>万元，其中，单位评价项目</w:t>
      </w:r>
      <w:r>
        <w:rPr>
          <w:rFonts w:ascii="仿宋_GB2312" w:eastAsia="仿宋_GB2312" w:hAnsi="仿宋_GB2312" w:cs="仿宋_GB2312" w:hint="eastAsia"/>
          <w:sz w:val="32"/>
          <w:szCs w:val="32"/>
        </w:rPr>
        <w:t>1</w:t>
      </w:r>
      <w:r>
        <w:rPr>
          <w:rFonts w:ascii="仿宋_GB2312" w:eastAsia="仿宋_GB2312" w:hAnsi="仿宋_GB2312" w:cs="仿宋_GB2312" w:hint="eastAsia"/>
          <w:sz w:val="32"/>
          <w:szCs w:val="32"/>
        </w:rPr>
        <w:t>个，涉及金额</w:t>
      </w:r>
      <w:r>
        <w:rPr>
          <w:rFonts w:ascii="仿宋_GB2312" w:eastAsia="仿宋_GB2312" w:hAnsi="仿宋_GB2312" w:cs="仿宋_GB2312" w:hint="eastAsia"/>
          <w:sz w:val="32"/>
          <w:szCs w:val="32"/>
          <w:lang w:bidi="ar"/>
        </w:rPr>
        <w:t>23.36199</w:t>
      </w:r>
      <w:r>
        <w:rPr>
          <w:rFonts w:ascii="仿宋_GB2312" w:eastAsia="仿宋_GB2312" w:hAnsi="仿宋_GB2312" w:cs="仿宋_GB2312" w:hint="eastAsia"/>
          <w:sz w:val="32"/>
          <w:szCs w:val="32"/>
        </w:rPr>
        <w:t>万元；单位自评项目</w:t>
      </w:r>
      <w:r>
        <w:rPr>
          <w:rFonts w:ascii="仿宋_GB2312" w:eastAsia="仿宋_GB2312" w:hAnsi="仿宋_GB2312" w:cs="仿宋_GB2312" w:hint="eastAsia"/>
          <w:sz w:val="32"/>
          <w:szCs w:val="32"/>
        </w:rPr>
        <w:t>6</w:t>
      </w:r>
      <w:r>
        <w:rPr>
          <w:rFonts w:ascii="仿宋_GB2312" w:eastAsia="仿宋_GB2312" w:hAnsi="仿宋_GB2312" w:cs="仿宋_GB2312" w:hint="eastAsia"/>
          <w:sz w:val="32"/>
          <w:szCs w:val="32"/>
        </w:rPr>
        <w:t>个，涉及金额</w:t>
      </w:r>
      <w:r>
        <w:rPr>
          <w:rFonts w:ascii="仿宋_GB2312" w:eastAsia="仿宋_GB2312" w:hAnsi="仿宋_GB2312" w:cs="仿宋_GB2312" w:hint="eastAsia"/>
          <w:sz w:val="32"/>
          <w:szCs w:val="32"/>
          <w:lang w:bidi="ar"/>
        </w:rPr>
        <w:t>99.63801</w:t>
      </w:r>
      <w:r>
        <w:rPr>
          <w:rFonts w:ascii="仿宋_GB2312" w:eastAsia="仿宋_GB2312" w:hAnsi="仿宋_GB2312" w:cs="仿宋_GB2312" w:hint="eastAsia"/>
          <w:sz w:val="32"/>
          <w:szCs w:val="32"/>
        </w:rPr>
        <w:t>万元。</w:t>
      </w:r>
    </w:p>
    <w:p w:rsidR="00BB627A" w:rsidRDefault="00264ABE">
      <w:pPr>
        <w:pStyle w:val="2"/>
        <w:spacing w:before="0" w:after="0" w:line="240" w:lineRule="auto"/>
        <w:ind w:firstLineChars="200" w:firstLine="641"/>
        <w:rPr>
          <w:rFonts w:ascii="仿宋_GB2312" w:eastAsia="仿宋_GB2312"/>
        </w:rPr>
      </w:pPr>
      <w:bookmarkStart w:id="16" w:name="_Toc132635989"/>
      <w:bookmarkStart w:id="17" w:name="_Hlk103872530"/>
      <w:r>
        <w:rPr>
          <w:rFonts w:ascii="仿宋_GB2312" w:eastAsia="仿宋_GB2312" w:hint="eastAsia"/>
        </w:rPr>
        <w:t>（四）结转结余率</w:t>
      </w:r>
      <w:bookmarkEnd w:id="16"/>
    </w:p>
    <w:p w:rsidR="00BB627A" w:rsidRDefault="00264ABE">
      <w:pPr>
        <w:spacing w:line="360" w:lineRule="auto"/>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2024</w:t>
      </w:r>
      <w:r>
        <w:rPr>
          <w:rFonts w:ascii="仿宋_GB2312" w:eastAsia="仿宋_GB2312" w:hAnsi="仿宋_GB2312" w:cs="仿宋_GB2312" w:hint="eastAsia"/>
          <w:sz w:val="32"/>
          <w:szCs w:val="32"/>
        </w:rPr>
        <w:t>年度，市委结转结余总额为</w:t>
      </w:r>
      <w:r>
        <w:rPr>
          <w:rFonts w:ascii="仿宋_GB2312" w:eastAsia="仿宋_GB2312" w:hAnsi="仿宋_GB2312" w:cs="仿宋_GB2312" w:hint="eastAsia"/>
          <w:sz w:val="32"/>
          <w:szCs w:val="32"/>
          <w:lang w:bidi="ar"/>
        </w:rPr>
        <w:t>53.275266</w:t>
      </w:r>
      <w:r>
        <w:rPr>
          <w:rFonts w:ascii="仿宋_GB2312" w:eastAsia="仿宋_GB2312" w:hAnsi="仿宋_GB2312" w:cs="仿宋_GB2312" w:hint="eastAsia"/>
          <w:sz w:val="32"/>
          <w:szCs w:val="32"/>
        </w:rPr>
        <w:t>万元，支出预算总额为</w:t>
      </w:r>
      <w:r>
        <w:rPr>
          <w:rFonts w:ascii="仿宋_GB2312" w:eastAsia="仿宋_GB2312" w:hAnsi="仿宋_GB2312" w:cs="仿宋_GB2312" w:hint="eastAsia"/>
          <w:sz w:val="32"/>
          <w:szCs w:val="32"/>
        </w:rPr>
        <w:t>1,352.945951</w:t>
      </w:r>
      <w:r>
        <w:rPr>
          <w:rFonts w:ascii="仿宋_GB2312" w:eastAsia="仿宋_GB2312" w:hAnsi="仿宋_GB2312" w:cs="仿宋_GB2312" w:hint="eastAsia"/>
          <w:sz w:val="32"/>
          <w:szCs w:val="32"/>
        </w:rPr>
        <w:t>万元，结转结余率</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lang w:bidi="ar"/>
        </w:rPr>
        <w:t>53.275266</w:t>
      </w:r>
      <w:r>
        <w:rPr>
          <w:rFonts w:ascii="仿宋_GB2312" w:eastAsia="仿宋_GB2312" w:hAnsi="仿宋_GB2312" w:cs="仿宋_GB2312" w:hint="eastAsia"/>
          <w:sz w:val="32"/>
          <w:szCs w:val="32"/>
        </w:rPr>
        <w:t>/1,352.94595</w:t>
      </w:r>
      <w:r>
        <w:rPr>
          <w:rFonts w:ascii="仿宋_GB2312" w:eastAsia="仿宋_GB2312" w:hAnsi="仿宋_GB2312" w:cs="仿宋_GB2312" w:hint="eastAsia"/>
          <w:sz w:val="32"/>
          <w:szCs w:val="32"/>
          <w:lang w:bidi="ar"/>
        </w:rPr>
        <w:t>1</w:t>
      </w:r>
      <w:r>
        <w:rPr>
          <w:rFonts w:ascii="仿宋_GB2312" w:eastAsia="仿宋_GB2312" w:hAnsi="仿宋_GB2312" w:cs="仿宋_GB2312" w:hint="eastAsia"/>
          <w:sz w:val="32"/>
          <w:szCs w:val="32"/>
        </w:rPr>
        <w:t>*100%=3.94%</w:t>
      </w:r>
      <w:r>
        <w:rPr>
          <w:rFonts w:ascii="仿宋_GB2312" w:eastAsia="仿宋_GB2312" w:hAnsi="仿宋_GB2312" w:cs="仿宋_GB2312" w:hint="eastAsia"/>
          <w:sz w:val="32"/>
          <w:szCs w:val="32"/>
        </w:rPr>
        <w:t>。</w:t>
      </w:r>
    </w:p>
    <w:p w:rsidR="00BB627A" w:rsidRDefault="00264ABE">
      <w:pPr>
        <w:pStyle w:val="2"/>
        <w:spacing w:before="0" w:after="0" w:line="240" w:lineRule="auto"/>
        <w:ind w:firstLineChars="200" w:firstLine="641"/>
        <w:rPr>
          <w:rFonts w:ascii="仿宋_GB2312" w:eastAsia="仿宋_GB2312"/>
        </w:rPr>
      </w:pPr>
      <w:bookmarkStart w:id="18" w:name="_Toc132635990"/>
      <w:r>
        <w:rPr>
          <w:rFonts w:ascii="仿宋_GB2312" w:eastAsia="仿宋_GB2312" w:hint="eastAsia"/>
        </w:rPr>
        <w:lastRenderedPageBreak/>
        <w:t>（五）部门预决算差异率</w:t>
      </w:r>
    </w:p>
    <w:bookmarkEnd w:id="18"/>
    <w:p w:rsidR="00BB627A" w:rsidRDefault="00264ABE">
      <w:pPr>
        <w:wordWrap w:val="0"/>
        <w:spacing w:line="360" w:lineRule="auto"/>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2024</w:t>
      </w:r>
      <w:r>
        <w:rPr>
          <w:rFonts w:ascii="仿宋_GB2312" w:eastAsia="仿宋_GB2312" w:hAnsi="仿宋_GB2312" w:cs="仿宋_GB2312" w:hint="eastAsia"/>
          <w:sz w:val="32"/>
          <w:szCs w:val="32"/>
        </w:rPr>
        <w:t>年，批复预算资金</w:t>
      </w:r>
      <w:r>
        <w:rPr>
          <w:rFonts w:ascii="仿宋_GB2312" w:eastAsia="仿宋_GB2312" w:hAnsi="仿宋_GB2312" w:cs="仿宋_GB2312" w:hint="eastAsia"/>
          <w:sz w:val="32"/>
          <w:szCs w:val="32"/>
          <w:lang w:bidi="ar"/>
        </w:rPr>
        <w:t>1,282.070651</w:t>
      </w:r>
      <w:r>
        <w:rPr>
          <w:rFonts w:ascii="仿宋_GB2312" w:eastAsia="仿宋_GB2312" w:hAnsi="仿宋_GB2312" w:cs="仿宋_GB2312" w:hint="eastAsia"/>
          <w:sz w:val="32"/>
          <w:szCs w:val="32"/>
        </w:rPr>
        <w:t>万元，市委部门决算支出金额为</w:t>
      </w:r>
      <w:r>
        <w:rPr>
          <w:rFonts w:ascii="仿宋_GB2312" w:eastAsia="仿宋_GB2312" w:hAnsi="仿宋_GB2312" w:cs="仿宋_GB2312" w:hint="eastAsia"/>
          <w:sz w:val="32"/>
          <w:szCs w:val="32"/>
          <w:lang w:bidi="ar"/>
        </w:rPr>
        <w:t>1,299.670685</w:t>
      </w:r>
      <w:r>
        <w:rPr>
          <w:rFonts w:ascii="仿宋_GB2312" w:eastAsia="仿宋_GB2312" w:hAnsi="仿宋_GB2312" w:cs="仿宋_GB2312" w:hint="eastAsia"/>
          <w:sz w:val="32"/>
          <w:szCs w:val="32"/>
        </w:rPr>
        <w:t>万元；部门预决算差异率</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lang w:bidi="ar"/>
        </w:rPr>
        <w:t>1,299.670685</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lang w:bidi="ar"/>
        </w:rPr>
        <w:t>1,282.070651</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lang w:bidi="ar"/>
        </w:rPr>
        <w:t>1,282.070651*100%</w:t>
      </w:r>
      <w:r>
        <w:rPr>
          <w:rFonts w:ascii="仿宋_GB2312" w:eastAsia="仿宋_GB2312" w:hAnsi="仿宋_GB2312" w:cs="仿宋_GB2312" w:hint="eastAsia"/>
          <w:sz w:val="32"/>
          <w:szCs w:val="32"/>
        </w:rPr>
        <w:t>=1.37%</w:t>
      </w:r>
      <w:r>
        <w:rPr>
          <w:rFonts w:ascii="仿宋_GB2312" w:eastAsia="仿宋_GB2312" w:hAnsi="仿宋_GB2312" w:cs="仿宋_GB2312" w:hint="eastAsia"/>
          <w:sz w:val="32"/>
          <w:szCs w:val="32"/>
        </w:rPr>
        <w:t>。</w:t>
      </w:r>
      <w:bookmarkEnd w:id="17"/>
    </w:p>
    <w:p w:rsidR="00BB627A" w:rsidRDefault="00264ABE">
      <w:pPr>
        <w:spacing w:line="360" w:lineRule="auto"/>
        <w:ind w:firstLineChars="200" w:firstLine="640"/>
        <w:outlineLvl w:val="0"/>
        <w:rPr>
          <w:rFonts w:ascii="黑体" w:eastAsia="黑体" w:hAnsi="黑体" w:cs="仿宋_GB2312"/>
          <w:sz w:val="32"/>
          <w:szCs w:val="32"/>
        </w:rPr>
      </w:pPr>
      <w:bookmarkStart w:id="19" w:name="_Toc132635991"/>
      <w:r>
        <w:rPr>
          <w:rFonts w:ascii="黑体" w:eastAsia="黑体" w:hAnsi="黑体" w:cs="仿宋_GB2312" w:hint="eastAsia"/>
          <w:sz w:val="32"/>
          <w:szCs w:val="32"/>
        </w:rPr>
        <w:t>五、总体评价结论</w:t>
      </w:r>
      <w:bookmarkEnd w:id="19"/>
    </w:p>
    <w:p w:rsidR="00BB627A" w:rsidRDefault="00264ABE">
      <w:pPr>
        <w:pStyle w:val="2"/>
        <w:spacing w:before="0" w:after="0" w:line="240" w:lineRule="auto"/>
        <w:ind w:firstLineChars="200" w:firstLine="641"/>
        <w:rPr>
          <w:rFonts w:ascii="仿宋_GB2312" w:eastAsia="仿宋_GB2312"/>
        </w:rPr>
      </w:pPr>
      <w:bookmarkStart w:id="20" w:name="_Toc132635992"/>
      <w:r>
        <w:rPr>
          <w:rFonts w:ascii="仿宋_GB2312" w:eastAsia="仿宋_GB2312" w:hint="eastAsia"/>
        </w:rPr>
        <w:t>（一）评价得分情况</w:t>
      </w:r>
      <w:bookmarkEnd w:id="20"/>
    </w:p>
    <w:p w:rsidR="00BB627A" w:rsidRDefault="00264ABE">
      <w:pPr>
        <w:spacing w:line="360" w:lineRule="auto"/>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市委</w:t>
      </w:r>
      <w:r>
        <w:rPr>
          <w:rFonts w:ascii="仿宋_GB2312" w:eastAsia="仿宋_GB2312" w:hAnsi="仿宋_GB2312" w:cs="仿宋_GB2312" w:hint="eastAsia"/>
          <w:sz w:val="32"/>
          <w:szCs w:val="32"/>
        </w:rPr>
        <w:t>2024</w:t>
      </w:r>
      <w:r>
        <w:rPr>
          <w:rFonts w:ascii="仿宋_GB2312" w:eastAsia="仿宋_GB2312" w:hAnsi="仿宋_GB2312" w:cs="仿宋_GB2312" w:hint="eastAsia"/>
          <w:sz w:val="32"/>
          <w:szCs w:val="32"/>
        </w:rPr>
        <w:t>年度部门整体绩效评价得分为</w:t>
      </w:r>
      <w:r>
        <w:rPr>
          <w:rFonts w:ascii="仿宋_GB2312" w:eastAsia="仿宋_GB2312" w:hAnsi="仿宋_GB2312" w:cs="仿宋_GB2312"/>
          <w:sz w:val="32"/>
          <w:szCs w:val="32"/>
        </w:rPr>
        <w:t>97.</w:t>
      </w:r>
      <w:r>
        <w:rPr>
          <w:rFonts w:ascii="仿宋_GB2312" w:eastAsia="仿宋_GB2312" w:hAnsi="仿宋_GB2312" w:cs="仿宋_GB2312" w:hint="eastAsia"/>
          <w:sz w:val="32"/>
          <w:szCs w:val="32"/>
        </w:rPr>
        <w:t>13</w:t>
      </w:r>
      <w:r>
        <w:rPr>
          <w:rFonts w:ascii="仿宋_GB2312" w:eastAsia="仿宋_GB2312" w:hAnsi="仿宋_GB2312" w:cs="仿宋_GB2312" w:hint="eastAsia"/>
          <w:sz w:val="32"/>
          <w:szCs w:val="32"/>
        </w:rPr>
        <w:t>分，绩效级别为“优秀”。其中，当年预算执行情况</w:t>
      </w:r>
      <w:r>
        <w:rPr>
          <w:rFonts w:ascii="仿宋_GB2312" w:eastAsia="仿宋_GB2312" w:hAnsi="仿宋_GB2312" w:cs="仿宋_GB2312"/>
          <w:sz w:val="32"/>
          <w:szCs w:val="32"/>
        </w:rPr>
        <w:t>19.</w:t>
      </w:r>
      <w:r>
        <w:rPr>
          <w:rFonts w:ascii="仿宋_GB2312" w:eastAsia="仿宋_GB2312" w:hAnsi="仿宋_GB2312" w:cs="仿宋_GB2312" w:hint="eastAsia"/>
          <w:sz w:val="32"/>
          <w:szCs w:val="32"/>
        </w:rPr>
        <w:t>21</w:t>
      </w:r>
      <w:r>
        <w:rPr>
          <w:rFonts w:ascii="仿宋_GB2312" w:eastAsia="仿宋_GB2312" w:hAnsi="仿宋_GB2312" w:cs="仿宋_GB2312" w:hint="eastAsia"/>
          <w:sz w:val="32"/>
          <w:szCs w:val="32"/>
        </w:rPr>
        <w:t>分，整体绩效目标实现情况</w:t>
      </w:r>
      <w:r>
        <w:rPr>
          <w:rFonts w:ascii="仿宋_GB2312" w:eastAsia="仿宋_GB2312" w:hAnsi="仿宋_GB2312" w:cs="仿宋_GB2312"/>
          <w:sz w:val="32"/>
          <w:szCs w:val="32"/>
        </w:rPr>
        <w:t>60</w:t>
      </w:r>
      <w:r>
        <w:rPr>
          <w:rFonts w:ascii="仿宋_GB2312" w:eastAsia="仿宋_GB2312" w:hAnsi="仿宋_GB2312" w:cs="仿宋_GB2312" w:hint="eastAsia"/>
          <w:sz w:val="32"/>
          <w:szCs w:val="32"/>
        </w:rPr>
        <w:t>分，预算管理情况</w:t>
      </w:r>
      <w:r>
        <w:rPr>
          <w:rFonts w:ascii="仿宋_GB2312" w:eastAsia="仿宋_GB2312" w:hAnsi="仿宋_GB2312" w:cs="仿宋_GB2312" w:hint="eastAsia"/>
          <w:sz w:val="32"/>
          <w:szCs w:val="32"/>
        </w:rPr>
        <w:t>17.92</w:t>
      </w:r>
      <w:r>
        <w:rPr>
          <w:rFonts w:ascii="仿宋_GB2312" w:eastAsia="仿宋_GB2312" w:hAnsi="仿宋_GB2312" w:cs="仿宋_GB2312" w:hint="eastAsia"/>
          <w:sz w:val="32"/>
          <w:szCs w:val="32"/>
        </w:rPr>
        <w:t>分。</w:t>
      </w:r>
    </w:p>
    <w:p w:rsidR="00BB627A" w:rsidRDefault="00264ABE">
      <w:pPr>
        <w:pStyle w:val="2"/>
        <w:spacing w:before="0" w:after="0" w:line="240" w:lineRule="auto"/>
        <w:ind w:firstLineChars="200" w:firstLine="641"/>
        <w:rPr>
          <w:rFonts w:ascii="仿宋_GB2312" w:eastAsia="仿宋_GB2312"/>
        </w:rPr>
      </w:pPr>
      <w:bookmarkStart w:id="21" w:name="_Toc132635993"/>
      <w:r>
        <w:rPr>
          <w:rFonts w:ascii="仿宋_GB2312" w:eastAsia="仿宋_GB2312" w:hint="eastAsia"/>
        </w:rPr>
        <w:t>（二）存在的问题及原因分析</w:t>
      </w:r>
      <w:bookmarkEnd w:id="21"/>
    </w:p>
    <w:p w:rsidR="00BB627A" w:rsidRDefault="00264ABE">
      <w:pPr>
        <w:ind w:firstLineChars="200" w:firstLine="640"/>
      </w:pPr>
      <w:r>
        <w:rPr>
          <w:rFonts w:ascii="仿宋_GB2312" w:eastAsia="仿宋_GB2312" w:hint="eastAsia"/>
          <w:sz w:val="32"/>
          <w:szCs w:val="32"/>
        </w:rPr>
        <w:t>个别项目绩效目标及指标存在偏离，未能根据项目的实际情况及时进行调整。</w:t>
      </w:r>
    </w:p>
    <w:p w:rsidR="00BB627A" w:rsidRDefault="00264ABE">
      <w:pPr>
        <w:spacing w:line="360" w:lineRule="auto"/>
        <w:ind w:firstLineChars="200" w:firstLine="640"/>
        <w:outlineLvl w:val="0"/>
        <w:rPr>
          <w:rFonts w:ascii="仿宋_GB2312" w:eastAsia="仿宋_GB2312" w:hAnsi="宋体" w:cs="宋体"/>
          <w:color w:val="000000"/>
          <w:kern w:val="0"/>
          <w:sz w:val="32"/>
          <w:szCs w:val="32"/>
        </w:rPr>
      </w:pPr>
      <w:bookmarkStart w:id="22" w:name="_Toc132635994"/>
      <w:r>
        <w:rPr>
          <w:rFonts w:ascii="黑体" w:eastAsia="黑体" w:hAnsi="黑体" w:cs="仿宋_GB2312" w:hint="eastAsia"/>
          <w:color w:val="000000"/>
          <w:kern w:val="0"/>
          <w:sz w:val="32"/>
          <w:szCs w:val="32"/>
        </w:rPr>
        <w:t>六、措施建议</w:t>
      </w:r>
      <w:r>
        <w:rPr>
          <w:rFonts w:ascii="仿宋_GB2312" w:eastAsia="仿宋_GB2312" w:hAnsi="仿宋_GB2312" w:cs="仿宋_GB2312" w:hint="eastAsia"/>
          <w:color w:val="000000"/>
          <w:kern w:val="0"/>
          <w:sz w:val="32"/>
          <w:szCs w:val="32"/>
        </w:rPr>
        <w:t>（整改措施、下一步工作举措）</w:t>
      </w:r>
      <w:bookmarkEnd w:id="22"/>
    </w:p>
    <w:p w:rsidR="00BB627A" w:rsidRDefault="00264ABE">
      <w:pPr>
        <w:spacing w:line="600" w:lineRule="exact"/>
        <w:ind w:firstLineChars="200" w:firstLine="64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1.</w:t>
      </w:r>
      <w:r>
        <w:rPr>
          <w:rFonts w:ascii="仿宋_GB2312" w:eastAsia="仿宋_GB2312" w:hAnsi="宋体" w:cs="宋体" w:hint="eastAsia"/>
          <w:color w:val="000000"/>
          <w:kern w:val="0"/>
          <w:sz w:val="32"/>
          <w:szCs w:val="32"/>
        </w:rPr>
        <w:t>加强预算执行的精细化管理，各主</w:t>
      </w:r>
      <w:proofErr w:type="gramStart"/>
      <w:r>
        <w:rPr>
          <w:rFonts w:ascii="仿宋_GB2312" w:eastAsia="仿宋_GB2312" w:hAnsi="宋体" w:cs="宋体" w:hint="eastAsia"/>
          <w:color w:val="000000"/>
          <w:kern w:val="0"/>
          <w:sz w:val="32"/>
          <w:szCs w:val="32"/>
        </w:rPr>
        <w:t>责部门</w:t>
      </w:r>
      <w:proofErr w:type="gramEnd"/>
      <w:r>
        <w:rPr>
          <w:rFonts w:ascii="仿宋_GB2312" w:eastAsia="仿宋_GB2312" w:hAnsi="宋体" w:cs="宋体" w:hint="eastAsia"/>
          <w:color w:val="000000"/>
          <w:kern w:val="0"/>
          <w:sz w:val="32"/>
          <w:szCs w:val="32"/>
        </w:rPr>
        <w:t>合理安排支出进度，按季将各部门经费支出情况挂网公布，推动项目实施进度和资金支付进度，进一步提高财政资金使用绩效。加大内部考核，将资金执行进度、资金使用效果纳入考核。</w:t>
      </w:r>
    </w:p>
    <w:p w:rsidR="00BB627A" w:rsidRDefault="00264ABE">
      <w:pPr>
        <w:spacing w:line="600" w:lineRule="exact"/>
        <w:ind w:firstLineChars="200" w:firstLine="64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2.</w:t>
      </w:r>
      <w:r>
        <w:rPr>
          <w:rFonts w:ascii="仿宋_GB2312" w:eastAsia="仿宋_GB2312" w:hAnsi="宋体" w:cs="宋体" w:hint="eastAsia"/>
          <w:color w:val="000000"/>
          <w:kern w:val="0"/>
          <w:sz w:val="32"/>
          <w:szCs w:val="32"/>
        </w:rPr>
        <w:t>定期开展财政资金管理要求及预算绩效管理培训，将市财政局的考核要求及政策要求进行宣贯，深入落实“花钱必问效、无效必问责”的理念。</w:t>
      </w:r>
    </w:p>
    <w:p w:rsidR="00BB627A" w:rsidRDefault="00264ABE">
      <w:pPr>
        <w:spacing w:line="600" w:lineRule="exact"/>
        <w:ind w:firstLineChars="200" w:firstLine="64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3.</w:t>
      </w:r>
      <w:r>
        <w:rPr>
          <w:rFonts w:ascii="仿宋_GB2312" w:eastAsia="仿宋_GB2312" w:hAnsi="宋体" w:cs="宋体" w:hint="eastAsia"/>
          <w:color w:val="000000"/>
          <w:kern w:val="0"/>
          <w:sz w:val="32"/>
          <w:szCs w:val="32"/>
        </w:rPr>
        <w:t>加大内部考核的结果应用，对执行率达不到要求，由执行部门按季出具情况说明，理由不充分不合理的，年中调</w:t>
      </w:r>
      <w:r>
        <w:rPr>
          <w:rFonts w:ascii="仿宋_GB2312" w:eastAsia="仿宋_GB2312" w:hAnsi="宋体" w:cs="宋体" w:hint="eastAsia"/>
          <w:color w:val="000000"/>
          <w:kern w:val="0"/>
          <w:sz w:val="32"/>
          <w:szCs w:val="32"/>
        </w:rPr>
        <w:lastRenderedPageBreak/>
        <w:t>整和明年预算申报时按执行率相应核减预算经费。</w:t>
      </w:r>
    </w:p>
    <w:p w:rsidR="00BB627A" w:rsidRDefault="00BB627A">
      <w:pPr>
        <w:spacing w:line="560" w:lineRule="exact"/>
        <w:ind w:firstLineChars="200" w:firstLine="420"/>
      </w:pPr>
    </w:p>
    <w:sectPr w:rsidR="00BB627A">
      <w:headerReference w:type="default" r:id="rId13"/>
      <w:footerReference w:type="default" r:id="rId14"/>
      <w:pgSz w:w="11906" w:h="16838"/>
      <w:pgMar w:top="1440" w:right="1800" w:bottom="1440" w:left="1800" w:header="851" w:footer="992" w:gutter="0"/>
      <w:pgNumType w:start="1"/>
      <w:cols w:space="0"/>
      <w:docGrid w:type="lines" w:linePitch="31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64ABE" w:rsidRDefault="00264ABE">
      <w:r>
        <w:separator/>
      </w:r>
    </w:p>
  </w:endnote>
  <w:endnote w:type="continuationSeparator" w:id="0">
    <w:p w:rsidR="00264ABE" w:rsidRDefault="00264A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embedRegular r:id="rId1" w:subsetted="1" w:fontKey="{2CEAC314-AC0D-4A5F-9F66-ABD90A009C9C}"/>
  </w:font>
  <w:font w:name="Calibri">
    <w:panose1 w:val="020F0502020204030204"/>
    <w:charset w:val="00"/>
    <w:family w:val="swiss"/>
    <w:pitch w:val="variable"/>
    <w:sig w:usb0="E4002EFF" w:usb1="C000247B" w:usb2="00000009" w:usb3="00000000" w:csb0="000001FF" w:csb1="00000000"/>
    <w:embedRegular r:id="rId2" w:subsetted="1" w:fontKey="{14444BC1-F06A-44BA-A408-E5F29EAFC3B1}"/>
  </w:font>
  <w:font w:name="Arial Unicode MS">
    <w:panose1 w:val="020B0604020202020204"/>
    <w:charset w:val="86"/>
    <w:family w:val="swiss"/>
    <w:pitch w:val="variable"/>
    <w:sig w:usb0="F7FFAFFF" w:usb1="E9DFFFFF" w:usb2="0000003F" w:usb3="00000000" w:csb0="003F01FF" w:csb1="00000000"/>
    <w:embedRegular r:id="rId3" w:subsetted="1" w:fontKey="{3E4554CF-C602-472A-B375-759161132F56}"/>
  </w:font>
  <w:font w:name="仿宋_GB2312">
    <w:charset w:val="86"/>
    <w:family w:val="modern"/>
    <w:pitch w:val="default"/>
    <w:sig w:usb0="00000001" w:usb1="080E0000" w:usb2="00000000" w:usb3="00000000" w:csb0="00040000" w:csb1="00000000"/>
    <w:embedRegular r:id="rId4" w:subsetted="1" w:fontKey="{EA4D65CF-6CED-4216-9BE4-CC857963E4FB}"/>
    <w:embedBold r:id="rId5" w:subsetted="1" w:fontKey="{2732ED94-8095-49B1-8A8C-F34E91FBD67B}"/>
  </w:font>
  <w:font w:name="仿宋">
    <w:panose1 w:val="02010609060101010101"/>
    <w:charset w:val="86"/>
    <w:family w:val="modern"/>
    <w:pitch w:val="fixed"/>
    <w:sig w:usb0="800002BF" w:usb1="38CF7CFA" w:usb2="00000016" w:usb3="00000000" w:csb0="00040001" w:csb1="00000000"/>
  </w:font>
  <w:font w:name="楷体_GB2312">
    <w:charset w:val="86"/>
    <w:family w:val="modern"/>
    <w:pitch w:val="default"/>
    <w:sig w:usb0="00000001" w:usb1="080E0000" w:usb2="00000000" w:usb3="00000000" w:csb0="00040000" w:csb1="00000000"/>
    <w:embedRegular r:id="rId6" w:subsetted="1" w:fontKey="{1311399E-3CD0-48FD-80CD-513F5B9F1D4F}"/>
  </w:font>
  <w:font w:name="微软雅黑">
    <w:panose1 w:val="020B0503020204020204"/>
    <w:charset w:val="86"/>
    <w:family w:val="swiss"/>
    <w:pitch w:val="variable"/>
    <w:sig w:usb0="80000287" w:usb1="2ACF3C50" w:usb2="00000016" w:usb3="00000000" w:csb0="0004001F" w:csb1="00000000"/>
    <w:embedRegular r:id="rId7" w:subsetted="1" w:fontKey="{FF3845E2-B203-4CC0-894A-744AF81065A7}"/>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B627A" w:rsidRDefault="00BB627A">
    <w:pPr>
      <w:pStyle w:val="a5"/>
      <w:jc w:val="right"/>
      <w:rPr>
        <w:rFonts w:ascii="宋体" w:hAnsi="宋体"/>
        <w:sz w:val="28"/>
        <w:szCs w:val="28"/>
      </w:rPr>
    </w:pPr>
  </w:p>
  <w:p w:rsidR="00BB627A" w:rsidRDefault="00BB627A">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B627A" w:rsidRDefault="00264ABE">
    <w:pPr>
      <w:pStyle w:val="a5"/>
      <w:jc w:val="right"/>
      <w:rPr>
        <w:rFonts w:ascii="宋体" w:hAnsi="宋体"/>
        <w:sz w:val="28"/>
        <w:szCs w:val="28"/>
      </w:rPr>
    </w:pPr>
    <w:r>
      <w:rPr>
        <w:noProof/>
        <w:sz w:val="28"/>
      </w:rPr>
      <mc:AlternateContent>
        <mc:Choice Requires="wps">
          <w:drawing>
            <wp:anchor distT="0" distB="0" distL="114300" distR="114300" simplePos="0" relativeHeight="251659264" behindDoc="0" locked="0" layoutInCell="1" allowOverlap="1">
              <wp:simplePos x="0" y="0"/>
              <wp:positionH relativeFrom="margin">
                <wp:posOffset>4396105</wp:posOffset>
              </wp:positionH>
              <wp:positionV relativeFrom="paragraph">
                <wp:posOffset>635</wp:posOffset>
              </wp:positionV>
              <wp:extent cx="175895" cy="154940"/>
              <wp:effectExtent l="0" t="0" r="15240" b="0"/>
              <wp:wrapNone/>
              <wp:docPr id="1" name="文本框 1"/>
              <wp:cNvGraphicFramePr/>
              <a:graphic xmlns:a="http://schemas.openxmlformats.org/drawingml/2006/main">
                <a:graphicData uri="http://schemas.microsoft.com/office/word/2010/wordprocessingShape">
                  <wps:wsp>
                    <wps:cNvSpPr txBox="1"/>
                    <wps:spPr>
                      <a:xfrm>
                        <a:off x="0" y="0"/>
                        <a:ext cx="175846" cy="154745"/>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BB627A" w:rsidRDefault="00264ABE">
                          <w:pPr>
                            <w:pStyle w:val="a5"/>
                          </w:pPr>
                          <w:r>
                            <w:fldChar w:fldCharType="begin"/>
                          </w:r>
                          <w:r>
                            <w:instrText xml:space="preserve"> PAGE  \* MERGEFORMAT </w:instrText>
                          </w:r>
                          <w:r>
                            <w:fldChar w:fldCharType="separate"/>
                          </w:r>
                          <w:r w:rsidR="00006557">
                            <w:rPr>
                              <w:noProof/>
                            </w:rPr>
                            <w:t>23</w:t>
                          </w:r>
                          <w:r>
                            <w:fldChar w:fldCharType="end"/>
                          </w:r>
                        </w:p>
                      </w:txbxContent>
                    </wps:txbx>
                    <wps:bodyPr rot="0" spcFirstLastPara="0" vertOverflow="overflow" horzOverflow="overflow" vert="horz" wrap="square" lIns="0" tIns="0" rIns="0" bIns="0" numCol="1" spcCol="0" rtlCol="0" fromWordArt="0" anchor="t" anchorCtr="0" forceAA="0" compatLnSpc="1">
                      <a:noAutofit/>
                    </wps:bodyPr>
                  </wps:wsp>
                </a:graphicData>
              </a:graphic>
            </wp:anchor>
          </w:drawing>
        </mc:Choice>
        <mc:Fallback>
          <w:pict>
            <v:shapetype id="_x0000_t202" coordsize="21600,21600" o:spt="202" path="m,l,21600r21600,l21600,xe">
              <v:stroke joinstyle="miter"/>
              <v:path gradientshapeok="t" o:connecttype="rect"/>
            </v:shapetype>
            <v:shape id="文本框 1" o:spid="_x0000_s1026" type="#_x0000_t202" style="position:absolute;left:0;text-align:left;margin-left:346.15pt;margin-top:.05pt;width:13.85pt;height:12.2pt;z-index:251659264;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" filled="f" stroked="f" strokeweight=".5pt">
              <v:textbox inset="0,0,0,0">
                <w:txbxContent>
                  <w:p w:rsidR="00BB627A" w:rsidRDefault="00264ABE">
                    <w:pPr>
                      <w:pStyle w:val="a5"/>
                    </w:pPr>
                    <w:r>
                      <w:fldChar w:fldCharType="begin"/>
                    </w:r>
                    <w:r>
                      <w:instrText xml:space="preserve"> PAGE  \* MERGEFORMAT </w:instrText>
                    </w:r>
                    <w:r>
                      <w:fldChar w:fldCharType="separate"/>
                    </w:r>
                    <w:r w:rsidR="00006557">
                      <w:rPr>
                        <w:noProof/>
                      </w:rPr>
                      <w:t>23</w:t>
                    </w:r>
                    <w:r>
                      <w:fldChar w:fldCharType="end"/>
                    </w:r>
                  </w:p>
                </w:txbxContent>
              </v:textbox>
              <w10:wrap anchorx="margin"/>
            </v:shape>
          </w:pict>
        </mc:Fallback>
      </mc:AlternateContent>
    </w:r>
  </w:p>
  <w:p w:rsidR="00BB627A" w:rsidRDefault="00BB627A">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64ABE" w:rsidRDefault="00264ABE">
      <w:r>
        <w:separator/>
      </w:r>
    </w:p>
  </w:footnote>
  <w:footnote w:type="continuationSeparator" w:id="0">
    <w:p w:rsidR="00264ABE" w:rsidRDefault="00264AB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B627A" w:rsidRDefault="00BB627A">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CDF4B71"/>
    <w:multiLevelType w:val="singleLevel"/>
    <w:tmpl w:val="1CDF4B71"/>
    <w:lvl w:ilvl="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TrueTypeFonts/>
  <w:saveSubsetFonts/>
  <w:bordersDoNotSurroundHeader/>
  <w:bordersDoNotSurroundFooter/>
  <w:proofState w:spelling="clean" w:grammar="clean"/>
  <w:defaultTabStop w:val="420"/>
  <w:drawingGridHorizontalSpacing w:val="105"/>
  <w:drawingGridVerticalSpacing w:val="319"/>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DdkNDliNTkyYzk4ZGZiNjA1NWI4MmViNmNlYWMwNDAifQ=="/>
  </w:docVars>
  <w:rsids>
    <w:rsidRoot w:val="006B32E2"/>
    <w:rsid w:val="00006557"/>
    <w:rsid w:val="0003043D"/>
    <w:rsid w:val="00047E9F"/>
    <w:rsid w:val="000710D6"/>
    <w:rsid w:val="000B4AD9"/>
    <w:rsid w:val="000B60B8"/>
    <w:rsid w:val="000D70C1"/>
    <w:rsid w:val="000E7693"/>
    <w:rsid w:val="000F3523"/>
    <w:rsid w:val="001329DF"/>
    <w:rsid w:val="001643B6"/>
    <w:rsid w:val="00175807"/>
    <w:rsid w:val="00190987"/>
    <w:rsid w:val="001B53D1"/>
    <w:rsid w:val="001D7153"/>
    <w:rsid w:val="00264ABE"/>
    <w:rsid w:val="00272D2C"/>
    <w:rsid w:val="00285892"/>
    <w:rsid w:val="00292721"/>
    <w:rsid w:val="002A5982"/>
    <w:rsid w:val="002B2B3D"/>
    <w:rsid w:val="00311010"/>
    <w:rsid w:val="00316929"/>
    <w:rsid w:val="00317AA2"/>
    <w:rsid w:val="003619E8"/>
    <w:rsid w:val="00374F6A"/>
    <w:rsid w:val="003866A1"/>
    <w:rsid w:val="00391BF9"/>
    <w:rsid w:val="003B3690"/>
    <w:rsid w:val="004134E5"/>
    <w:rsid w:val="00463089"/>
    <w:rsid w:val="00475DDD"/>
    <w:rsid w:val="004B3B32"/>
    <w:rsid w:val="004C3387"/>
    <w:rsid w:val="004C3526"/>
    <w:rsid w:val="004F5C18"/>
    <w:rsid w:val="005057D9"/>
    <w:rsid w:val="0055574E"/>
    <w:rsid w:val="00573AC3"/>
    <w:rsid w:val="00590E56"/>
    <w:rsid w:val="00597EB8"/>
    <w:rsid w:val="005C35A7"/>
    <w:rsid w:val="005C60D5"/>
    <w:rsid w:val="005D435B"/>
    <w:rsid w:val="0060504F"/>
    <w:rsid w:val="006114DA"/>
    <w:rsid w:val="0061485E"/>
    <w:rsid w:val="00615F31"/>
    <w:rsid w:val="006708AB"/>
    <w:rsid w:val="00672207"/>
    <w:rsid w:val="006A50C5"/>
    <w:rsid w:val="006B32E2"/>
    <w:rsid w:val="006B3752"/>
    <w:rsid w:val="006B75C7"/>
    <w:rsid w:val="006D3CEA"/>
    <w:rsid w:val="006D3EC5"/>
    <w:rsid w:val="006D6812"/>
    <w:rsid w:val="006E2FBC"/>
    <w:rsid w:val="00710B01"/>
    <w:rsid w:val="007442A9"/>
    <w:rsid w:val="007816F5"/>
    <w:rsid w:val="007A23A5"/>
    <w:rsid w:val="007A7379"/>
    <w:rsid w:val="007B1DCA"/>
    <w:rsid w:val="007C0F14"/>
    <w:rsid w:val="00823B2A"/>
    <w:rsid w:val="00830424"/>
    <w:rsid w:val="00852743"/>
    <w:rsid w:val="00854EED"/>
    <w:rsid w:val="00861F1A"/>
    <w:rsid w:val="00871353"/>
    <w:rsid w:val="00871D4B"/>
    <w:rsid w:val="00883851"/>
    <w:rsid w:val="008A0CA4"/>
    <w:rsid w:val="008A6B40"/>
    <w:rsid w:val="008C18B2"/>
    <w:rsid w:val="008D0C56"/>
    <w:rsid w:val="008D6F62"/>
    <w:rsid w:val="008E6E2C"/>
    <w:rsid w:val="008F5669"/>
    <w:rsid w:val="00907ECA"/>
    <w:rsid w:val="009347A9"/>
    <w:rsid w:val="009500A0"/>
    <w:rsid w:val="00950240"/>
    <w:rsid w:val="00954696"/>
    <w:rsid w:val="00966EF8"/>
    <w:rsid w:val="009A4628"/>
    <w:rsid w:val="009B7A48"/>
    <w:rsid w:val="009D249C"/>
    <w:rsid w:val="009F4E74"/>
    <w:rsid w:val="009F5978"/>
    <w:rsid w:val="00A12B71"/>
    <w:rsid w:val="00A22E90"/>
    <w:rsid w:val="00A42B07"/>
    <w:rsid w:val="00A522B2"/>
    <w:rsid w:val="00A81D7C"/>
    <w:rsid w:val="00A9032D"/>
    <w:rsid w:val="00AC123E"/>
    <w:rsid w:val="00B12AC7"/>
    <w:rsid w:val="00B32D3A"/>
    <w:rsid w:val="00B415F1"/>
    <w:rsid w:val="00B640C3"/>
    <w:rsid w:val="00B66623"/>
    <w:rsid w:val="00B740AA"/>
    <w:rsid w:val="00B952E4"/>
    <w:rsid w:val="00B97A68"/>
    <w:rsid w:val="00BA4DB8"/>
    <w:rsid w:val="00BB3CED"/>
    <w:rsid w:val="00BB627A"/>
    <w:rsid w:val="00BF59A5"/>
    <w:rsid w:val="00BF68AA"/>
    <w:rsid w:val="00C101E7"/>
    <w:rsid w:val="00C240F1"/>
    <w:rsid w:val="00C5498B"/>
    <w:rsid w:val="00CA07ED"/>
    <w:rsid w:val="00CB1B09"/>
    <w:rsid w:val="00CD49B4"/>
    <w:rsid w:val="00D0182D"/>
    <w:rsid w:val="00D100CE"/>
    <w:rsid w:val="00D62981"/>
    <w:rsid w:val="00D62EAE"/>
    <w:rsid w:val="00D94C46"/>
    <w:rsid w:val="00DA4D59"/>
    <w:rsid w:val="00DC7BC2"/>
    <w:rsid w:val="00DF5E54"/>
    <w:rsid w:val="00E1752D"/>
    <w:rsid w:val="00E50540"/>
    <w:rsid w:val="00E875D7"/>
    <w:rsid w:val="00EA2274"/>
    <w:rsid w:val="00EE0B25"/>
    <w:rsid w:val="00EE1A40"/>
    <w:rsid w:val="00F05DA4"/>
    <w:rsid w:val="00F10C78"/>
    <w:rsid w:val="00F30778"/>
    <w:rsid w:val="00F769DC"/>
    <w:rsid w:val="00FB2F08"/>
    <w:rsid w:val="00FB3E68"/>
    <w:rsid w:val="00FD5DA5"/>
    <w:rsid w:val="018F2EE2"/>
    <w:rsid w:val="01D63896"/>
    <w:rsid w:val="020967F0"/>
    <w:rsid w:val="02254FCF"/>
    <w:rsid w:val="02331ABF"/>
    <w:rsid w:val="03045209"/>
    <w:rsid w:val="033F6241"/>
    <w:rsid w:val="03F60FF6"/>
    <w:rsid w:val="04463D2B"/>
    <w:rsid w:val="049F51EA"/>
    <w:rsid w:val="06406BC5"/>
    <w:rsid w:val="064A387B"/>
    <w:rsid w:val="06667CE7"/>
    <w:rsid w:val="067F1777"/>
    <w:rsid w:val="06D27AF8"/>
    <w:rsid w:val="079808C4"/>
    <w:rsid w:val="086E1AA3"/>
    <w:rsid w:val="09FC6C3A"/>
    <w:rsid w:val="0A1026E6"/>
    <w:rsid w:val="0B19468D"/>
    <w:rsid w:val="0B6D5629"/>
    <w:rsid w:val="0C1C7A68"/>
    <w:rsid w:val="0CE045F1"/>
    <w:rsid w:val="0D1D3A97"/>
    <w:rsid w:val="0D6B035F"/>
    <w:rsid w:val="0D894C89"/>
    <w:rsid w:val="0E440BB0"/>
    <w:rsid w:val="0ECF491D"/>
    <w:rsid w:val="0F5B515F"/>
    <w:rsid w:val="0FDA030E"/>
    <w:rsid w:val="108C6F6A"/>
    <w:rsid w:val="109B71AD"/>
    <w:rsid w:val="10D80401"/>
    <w:rsid w:val="10F66AD9"/>
    <w:rsid w:val="10F845FF"/>
    <w:rsid w:val="113D2012"/>
    <w:rsid w:val="11673533"/>
    <w:rsid w:val="11E626AA"/>
    <w:rsid w:val="12435D4E"/>
    <w:rsid w:val="12DB5F87"/>
    <w:rsid w:val="140908D1"/>
    <w:rsid w:val="142D2812"/>
    <w:rsid w:val="143C0BC9"/>
    <w:rsid w:val="14665D24"/>
    <w:rsid w:val="1497412F"/>
    <w:rsid w:val="150A0310"/>
    <w:rsid w:val="15BD7BC5"/>
    <w:rsid w:val="15E0481E"/>
    <w:rsid w:val="16435340"/>
    <w:rsid w:val="16D74CB7"/>
    <w:rsid w:val="172E5F1A"/>
    <w:rsid w:val="173B6FF4"/>
    <w:rsid w:val="177469AA"/>
    <w:rsid w:val="178D1819"/>
    <w:rsid w:val="17961C40"/>
    <w:rsid w:val="188B5D59"/>
    <w:rsid w:val="189A5F9C"/>
    <w:rsid w:val="19481E9C"/>
    <w:rsid w:val="1A3B555D"/>
    <w:rsid w:val="1AC47300"/>
    <w:rsid w:val="1B302BE8"/>
    <w:rsid w:val="1CCC06EE"/>
    <w:rsid w:val="1D3544E5"/>
    <w:rsid w:val="1D37200B"/>
    <w:rsid w:val="1DC00253"/>
    <w:rsid w:val="1E6C3F37"/>
    <w:rsid w:val="1EFB350D"/>
    <w:rsid w:val="1F4275D2"/>
    <w:rsid w:val="1FD47FE6"/>
    <w:rsid w:val="1FF468DA"/>
    <w:rsid w:val="20032679"/>
    <w:rsid w:val="20727346"/>
    <w:rsid w:val="20855784"/>
    <w:rsid w:val="220821C8"/>
    <w:rsid w:val="2217240B"/>
    <w:rsid w:val="222D1C2F"/>
    <w:rsid w:val="22456F79"/>
    <w:rsid w:val="22765384"/>
    <w:rsid w:val="231D7342"/>
    <w:rsid w:val="234B4A63"/>
    <w:rsid w:val="23A3664D"/>
    <w:rsid w:val="23CE7442"/>
    <w:rsid w:val="23E47645"/>
    <w:rsid w:val="24172B97"/>
    <w:rsid w:val="242E1C8E"/>
    <w:rsid w:val="255D0959"/>
    <w:rsid w:val="258B55EA"/>
    <w:rsid w:val="25FD7B6A"/>
    <w:rsid w:val="26867B60"/>
    <w:rsid w:val="269E30FB"/>
    <w:rsid w:val="27F3369B"/>
    <w:rsid w:val="29201D91"/>
    <w:rsid w:val="29251A8E"/>
    <w:rsid w:val="29D07A70"/>
    <w:rsid w:val="2A5C1303"/>
    <w:rsid w:val="2A937DA0"/>
    <w:rsid w:val="2AB253C7"/>
    <w:rsid w:val="2AB63109"/>
    <w:rsid w:val="2B34464A"/>
    <w:rsid w:val="2B434959"/>
    <w:rsid w:val="2B4C75CA"/>
    <w:rsid w:val="2B9E76FA"/>
    <w:rsid w:val="2BAE1609"/>
    <w:rsid w:val="2C4C57BC"/>
    <w:rsid w:val="2C9D5C03"/>
    <w:rsid w:val="2D6A3D37"/>
    <w:rsid w:val="2D88240F"/>
    <w:rsid w:val="2DAF5BEE"/>
    <w:rsid w:val="2DBA39DB"/>
    <w:rsid w:val="2E1E4B22"/>
    <w:rsid w:val="2E33681F"/>
    <w:rsid w:val="2E8B21B7"/>
    <w:rsid w:val="2EDA4EED"/>
    <w:rsid w:val="2F6A2714"/>
    <w:rsid w:val="308E2433"/>
    <w:rsid w:val="30FD4EC2"/>
    <w:rsid w:val="317A4765"/>
    <w:rsid w:val="31B1462B"/>
    <w:rsid w:val="31EA3699"/>
    <w:rsid w:val="329A50BF"/>
    <w:rsid w:val="32AC08B4"/>
    <w:rsid w:val="32CE4D68"/>
    <w:rsid w:val="332C1A8F"/>
    <w:rsid w:val="337F252B"/>
    <w:rsid w:val="3390201E"/>
    <w:rsid w:val="33FB7DDF"/>
    <w:rsid w:val="34CC0F05"/>
    <w:rsid w:val="35447564"/>
    <w:rsid w:val="357F059C"/>
    <w:rsid w:val="35F25212"/>
    <w:rsid w:val="360D3DFA"/>
    <w:rsid w:val="36146F36"/>
    <w:rsid w:val="362D624A"/>
    <w:rsid w:val="369736C3"/>
    <w:rsid w:val="36AA789A"/>
    <w:rsid w:val="36B50719"/>
    <w:rsid w:val="36CF172B"/>
    <w:rsid w:val="36FB00F6"/>
    <w:rsid w:val="37C663F0"/>
    <w:rsid w:val="37F76B0F"/>
    <w:rsid w:val="381D755C"/>
    <w:rsid w:val="38284F1B"/>
    <w:rsid w:val="394418E0"/>
    <w:rsid w:val="396B1563"/>
    <w:rsid w:val="3A39340F"/>
    <w:rsid w:val="3AA27206"/>
    <w:rsid w:val="3AA80595"/>
    <w:rsid w:val="3AA82343"/>
    <w:rsid w:val="3B082DE1"/>
    <w:rsid w:val="3B167C0B"/>
    <w:rsid w:val="3BAF23CD"/>
    <w:rsid w:val="3CA628B2"/>
    <w:rsid w:val="3CD25455"/>
    <w:rsid w:val="3CF74EBC"/>
    <w:rsid w:val="3D233F03"/>
    <w:rsid w:val="3D874491"/>
    <w:rsid w:val="3DB159B2"/>
    <w:rsid w:val="3E2E2B5F"/>
    <w:rsid w:val="3F4A5777"/>
    <w:rsid w:val="3F4F5483"/>
    <w:rsid w:val="3F500D36"/>
    <w:rsid w:val="40C33A32"/>
    <w:rsid w:val="413B181B"/>
    <w:rsid w:val="41DD28D2"/>
    <w:rsid w:val="43100A85"/>
    <w:rsid w:val="434370AD"/>
    <w:rsid w:val="4352109E"/>
    <w:rsid w:val="43E02B4D"/>
    <w:rsid w:val="44056110"/>
    <w:rsid w:val="44112439"/>
    <w:rsid w:val="44315157"/>
    <w:rsid w:val="447D65EE"/>
    <w:rsid w:val="4513380A"/>
    <w:rsid w:val="456F5F37"/>
    <w:rsid w:val="473A2575"/>
    <w:rsid w:val="473F5DDD"/>
    <w:rsid w:val="474D04FA"/>
    <w:rsid w:val="47727F60"/>
    <w:rsid w:val="480A1F47"/>
    <w:rsid w:val="4837077E"/>
    <w:rsid w:val="48825F81"/>
    <w:rsid w:val="49325BF9"/>
    <w:rsid w:val="4958156F"/>
    <w:rsid w:val="49811327"/>
    <w:rsid w:val="499A379E"/>
    <w:rsid w:val="4A8F4985"/>
    <w:rsid w:val="4B0233A9"/>
    <w:rsid w:val="4B9D30D2"/>
    <w:rsid w:val="4BE41090"/>
    <w:rsid w:val="4C983FC5"/>
    <w:rsid w:val="4C9D458B"/>
    <w:rsid w:val="4DC86B2C"/>
    <w:rsid w:val="4F361873"/>
    <w:rsid w:val="4F3C208C"/>
    <w:rsid w:val="4FE15C83"/>
    <w:rsid w:val="50354221"/>
    <w:rsid w:val="508B425D"/>
    <w:rsid w:val="509B0528"/>
    <w:rsid w:val="50B27897"/>
    <w:rsid w:val="510065DD"/>
    <w:rsid w:val="51383FC9"/>
    <w:rsid w:val="51475FBA"/>
    <w:rsid w:val="51516E38"/>
    <w:rsid w:val="52614E59"/>
    <w:rsid w:val="526D37FE"/>
    <w:rsid w:val="52857403"/>
    <w:rsid w:val="52900EEF"/>
    <w:rsid w:val="537137C2"/>
    <w:rsid w:val="538E1C7E"/>
    <w:rsid w:val="54B971CF"/>
    <w:rsid w:val="550D12C8"/>
    <w:rsid w:val="551E176E"/>
    <w:rsid w:val="554D7917"/>
    <w:rsid w:val="559B0682"/>
    <w:rsid w:val="55A51501"/>
    <w:rsid w:val="55B02A26"/>
    <w:rsid w:val="55D6244F"/>
    <w:rsid w:val="55F869F5"/>
    <w:rsid w:val="56270168"/>
    <w:rsid w:val="563F3703"/>
    <w:rsid w:val="56AF0889"/>
    <w:rsid w:val="56F3629C"/>
    <w:rsid w:val="573E7E5F"/>
    <w:rsid w:val="57831D16"/>
    <w:rsid w:val="578A2E8A"/>
    <w:rsid w:val="57AC301B"/>
    <w:rsid w:val="57B36157"/>
    <w:rsid w:val="57C739B1"/>
    <w:rsid w:val="57D83E10"/>
    <w:rsid w:val="57DE0CFA"/>
    <w:rsid w:val="584C2108"/>
    <w:rsid w:val="585B1260"/>
    <w:rsid w:val="58BA64F2"/>
    <w:rsid w:val="58D2260D"/>
    <w:rsid w:val="58EB7B73"/>
    <w:rsid w:val="590747AB"/>
    <w:rsid w:val="592310BA"/>
    <w:rsid w:val="5A184997"/>
    <w:rsid w:val="5A250E62"/>
    <w:rsid w:val="5A6F20DD"/>
    <w:rsid w:val="5A8262B5"/>
    <w:rsid w:val="5B2F01EA"/>
    <w:rsid w:val="5B490B80"/>
    <w:rsid w:val="5B5063B8"/>
    <w:rsid w:val="5B5E287E"/>
    <w:rsid w:val="5B6B6D49"/>
    <w:rsid w:val="5BB406F0"/>
    <w:rsid w:val="5D0B07E3"/>
    <w:rsid w:val="5D505750"/>
    <w:rsid w:val="5E1C432A"/>
    <w:rsid w:val="5E7B5776"/>
    <w:rsid w:val="5EAF519E"/>
    <w:rsid w:val="5ECC7AFE"/>
    <w:rsid w:val="5ED74E21"/>
    <w:rsid w:val="5F621ECE"/>
    <w:rsid w:val="5FD7780E"/>
    <w:rsid w:val="601614EA"/>
    <w:rsid w:val="606326E4"/>
    <w:rsid w:val="60821D7D"/>
    <w:rsid w:val="60E27AAD"/>
    <w:rsid w:val="61355DF7"/>
    <w:rsid w:val="6142679E"/>
    <w:rsid w:val="61A84853"/>
    <w:rsid w:val="61BA6334"/>
    <w:rsid w:val="62AA45FB"/>
    <w:rsid w:val="63952BB5"/>
    <w:rsid w:val="63D062E3"/>
    <w:rsid w:val="640E06F9"/>
    <w:rsid w:val="64D67929"/>
    <w:rsid w:val="64EA6F30"/>
    <w:rsid w:val="653D08B4"/>
    <w:rsid w:val="66303069"/>
    <w:rsid w:val="666920D7"/>
    <w:rsid w:val="66723681"/>
    <w:rsid w:val="66FC6544"/>
    <w:rsid w:val="67317098"/>
    <w:rsid w:val="67A41618"/>
    <w:rsid w:val="681A18DB"/>
    <w:rsid w:val="68E65C61"/>
    <w:rsid w:val="68F4037D"/>
    <w:rsid w:val="691F0159"/>
    <w:rsid w:val="69796AD5"/>
    <w:rsid w:val="69951B60"/>
    <w:rsid w:val="69BD4E08"/>
    <w:rsid w:val="6A136F29"/>
    <w:rsid w:val="6A1A3E14"/>
    <w:rsid w:val="6A55309E"/>
    <w:rsid w:val="6A6B0B13"/>
    <w:rsid w:val="6ADE7537"/>
    <w:rsid w:val="6B032AFA"/>
    <w:rsid w:val="6B457C0B"/>
    <w:rsid w:val="6B4B624F"/>
    <w:rsid w:val="6B8963CF"/>
    <w:rsid w:val="6C4E249B"/>
    <w:rsid w:val="6D6D6950"/>
    <w:rsid w:val="6EAA6F25"/>
    <w:rsid w:val="6F9845C7"/>
    <w:rsid w:val="6FB40867"/>
    <w:rsid w:val="70253512"/>
    <w:rsid w:val="7064228D"/>
    <w:rsid w:val="70643377"/>
    <w:rsid w:val="70673B2B"/>
    <w:rsid w:val="709B63C5"/>
    <w:rsid w:val="70BD7BEF"/>
    <w:rsid w:val="70D54F38"/>
    <w:rsid w:val="70DD4F89"/>
    <w:rsid w:val="71230A14"/>
    <w:rsid w:val="715220E5"/>
    <w:rsid w:val="715E6CDC"/>
    <w:rsid w:val="71C72AD3"/>
    <w:rsid w:val="72001B41"/>
    <w:rsid w:val="72DD6326"/>
    <w:rsid w:val="73261A7B"/>
    <w:rsid w:val="7346211D"/>
    <w:rsid w:val="73BE3A62"/>
    <w:rsid w:val="73C3551C"/>
    <w:rsid w:val="73CB43D1"/>
    <w:rsid w:val="740F42BD"/>
    <w:rsid w:val="742C1313"/>
    <w:rsid w:val="755A1EB0"/>
    <w:rsid w:val="75DA08FB"/>
    <w:rsid w:val="76BB072D"/>
    <w:rsid w:val="76C36542"/>
    <w:rsid w:val="77EF4B32"/>
    <w:rsid w:val="77FF289B"/>
    <w:rsid w:val="784A1D68"/>
    <w:rsid w:val="786A065C"/>
    <w:rsid w:val="78A141F4"/>
    <w:rsid w:val="78B611AB"/>
    <w:rsid w:val="79240792"/>
    <w:rsid w:val="79346574"/>
    <w:rsid w:val="7A081EDB"/>
    <w:rsid w:val="7A7B08FF"/>
    <w:rsid w:val="7AC676A0"/>
    <w:rsid w:val="7AF10BC1"/>
    <w:rsid w:val="7B0F54EB"/>
    <w:rsid w:val="7BA7127F"/>
    <w:rsid w:val="7BD76009"/>
    <w:rsid w:val="7C013085"/>
    <w:rsid w:val="7C10151B"/>
    <w:rsid w:val="7C2A25DC"/>
    <w:rsid w:val="7C7750F6"/>
    <w:rsid w:val="7C896BD7"/>
    <w:rsid w:val="7D0B0712"/>
    <w:rsid w:val="7D5D078F"/>
    <w:rsid w:val="7D6869EF"/>
    <w:rsid w:val="7EEF3736"/>
    <w:rsid w:val="7F0215EE"/>
    <w:rsid w:val="7F5434CC"/>
    <w:rsid w:val="7F6C4CBA"/>
    <w:rsid w:val="7F8C2C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9E38CA96-E21C-4510-8223-A9C8504A17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qFormat="1"/>
    <w:lsdException w:name="toc 2" w:uiPriority="39" w:qFormat="1"/>
    <w:lsdException w:name="Normal Indent" w:qFormat="1"/>
    <w:lsdException w:name="annotation text" w:qFormat="1"/>
    <w:lsdException w:name="header" w:qFormat="1"/>
    <w:lsdException w:name="footer" w:uiPriority="99" w:qFormat="1"/>
    <w:lsdException w:name="caption" w:semiHidden="1" w:unhideWhenUsed="1" w:qFormat="1"/>
    <w:lsdException w:name="annotation reference" w:qFormat="1"/>
    <w:lsdException w:name="Title" w:qFormat="1"/>
    <w:lsdException w:name="Default Paragraph Font" w:semiHidden="1" w:uiPriority="1" w:unhideWhenUsed="1"/>
    <w:lsdException w:name="Subtitle" w:qFormat="1"/>
    <w:lsdException w:name="Hyperlink" w:uiPriority="99" w:unhideWhenUsed="1"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autoRedefine/>
    <w:qFormat/>
    <w:pPr>
      <w:widowControl w:val="0"/>
      <w:jc w:val="both"/>
    </w:pPr>
    <w:rPr>
      <w:kern w:val="2"/>
      <w:sz w:val="21"/>
      <w:szCs w:val="24"/>
    </w:rPr>
  </w:style>
  <w:style w:type="paragraph" w:styleId="1">
    <w:name w:val="heading 1"/>
    <w:basedOn w:val="a"/>
    <w:next w:val="a"/>
    <w:link w:val="1Char"/>
    <w:autoRedefine/>
    <w:qFormat/>
    <w:pPr>
      <w:keepNext/>
      <w:keepLines/>
      <w:spacing w:before="340" w:after="330" w:line="578" w:lineRule="auto"/>
      <w:outlineLvl w:val="0"/>
    </w:pPr>
    <w:rPr>
      <w:b/>
      <w:bCs/>
      <w:kern w:val="44"/>
      <w:sz w:val="44"/>
      <w:szCs w:val="44"/>
    </w:rPr>
  </w:style>
  <w:style w:type="paragraph" w:styleId="2">
    <w:name w:val="heading 2"/>
    <w:basedOn w:val="a"/>
    <w:next w:val="a"/>
    <w:autoRedefine/>
    <w:qFormat/>
    <w:pPr>
      <w:keepNext/>
      <w:keepLines/>
      <w:spacing w:before="260" w:after="260" w:line="413" w:lineRule="auto"/>
      <w:outlineLvl w:val="1"/>
    </w:pPr>
    <w:rPr>
      <w:rFonts w:ascii="Arial" w:eastAsia="黑体" w:hAnsi="Arial"/>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autoRedefine/>
    <w:qFormat/>
    <w:pPr>
      <w:jc w:val="left"/>
    </w:pPr>
  </w:style>
  <w:style w:type="paragraph" w:styleId="a4">
    <w:name w:val="Balloon Text"/>
    <w:basedOn w:val="a"/>
    <w:link w:val="Char0"/>
    <w:qFormat/>
    <w:rPr>
      <w:sz w:val="18"/>
      <w:szCs w:val="18"/>
    </w:rPr>
  </w:style>
  <w:style w:type="paragraph" w:styleId="a5">
    <w:name w:val="footer"/>
    <w:basedOn w:val="a"/>
    <w:uiPriority w:val="99"/>
    <w:qFormat/>
    <w:pPr>
      <w:tabs>
        <w:tab w:val="center" w:pos="4153"/>
        <w:tab w:val="right" w:pos="8306"/>
      </w:tabs>
      <w:snapToGrid w:val="0"/>
      <w:jc w:val="left"/>
    </w:pPr>
    <w:rPr>
      <w:sz w:val="18"/>
      <w:szCs w:val="20"/>
    </w:rPr>
  </w:style>
  <w:style w:type="paragraph" w:styleId="a6">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10">
    <w:name w:val="toc 1"/>
    <w:basedOn w:val="a"/>
    <w:next w:val="a"/>
    <w:autoRedefine/>
    <w:uiPriority w:val="39"/>
    <w:qFormat/>
  </w:style>
  <w:style w:type="paragraph" w:styleId="20">
    <w:name w:val="toc 2"/>
    <w:basedOn w:val="a"/>
    <w:next w:val="a"/>
    <w:autoRedefine/>
    <w:uiPriority w:val="39"/>
    <w:qFormat/>
    <w:pPr>
      <w:ind w:leftChars="200" w:left="420"/>
    </w:pPr>
  </w:style>
  <w:style w:type="paragraph" w:styleId="a7">
    <w:name w:val="annotation subject"/>
    <w:basedOn w:val="a3"/>
    <w:next w:val="a3"/>
    <w:link w:val="Char1"/>
    <w:qFormat/>
    <w:rPr>
      <w:b/>
      <w:bCs/>
    </w:rPr>
  </w:style>
  <w:style w:type="character" w:styleId="a8">
    <w:name w:val="Hyperlink"/>
    <w:basedOn w:val="a0"/>
    <w:autoRedefine/>
    <w:uiPriority w:val="99"/>
    <w:unhideWhenUsed/>
    <w:qFormat/>
    <w:rPr>
      <w:color w:val="0000FF" w:themeColor="hyperlink"/>
      <w:u w:val="single"/>
    </w:rPr>
  </w:style>
  <w:style w:type="character" w:styleId="a9">
    <w:name w:val="annotation reference"/>
    <w:basedOn w:val="a0"/>
    <w:autoRedefine/>
    <w:qFormat/>
    <w:rPr>
      <w:sz w:val="21"/>
      <w:szCs w:val="21"/>
    </w:rPr>
  </w:style>
  <w:style w:type="paragraph" w:customStyle="1" w:styleId="11">
    <w:name w:val="列出段落1"/>
    <w:basedOn w:val="a"/>
    <w:autoRedefine/>
    <w:uiPriority w:val="34"/>
    <w:qFormat/>
    <w:pPr>
      <w:ind w:firstLineChars="200" w:firstLine="420"/>
    </w:pPr>
    <w:rPr>
      <w:rFonts w:ascii="Calibri" w:hAnsi="Calibri" w:cs="黑体"/>
      <w:szCs w:val="22"/>
    </w:rPr>
  </w:style>
  <w:style w:type="paragraph" w:customStyle="1" w:styleId="WPSOffice1">
    <w:name w:val="WPSOffice手动目录 1"/>
    <w:autoRedefine/>
    <w:qFormat/>
    <w:rPr>
      <w:rFonts w:ascii="Calibri" w:hAnsi="Calibri" w:cs="宋体"/>
    </w:rPr>
  </w:style>
  <w:style w:type="paragraph" w:customStyle="1" w:styleId="WPSOffice2">
    <w:name w:val="WPSOffice手动目录 2"/>
    <w:autoRedefine/>
    <w:qFormat/>
    <w:pPr>
      <w:ind w:leftChars="200" w:left="200"/>
    </w:pPr>
    <w:rPr>
      <w:rFonts w:ascii="Calibri" w:hAnsi="Calibri" w:cs="宋体"/>
    </w:rPr>
  </w:style>
  <w:style w:type="character" w:customStyle="1" w:styleId="Char">
    <w:name w:val="批注文字 Char"/>
    <w:basedOn w:val="a0"/>
    <w:link w:val="a3"/>
    <w:autoRedefine/>
    <w:qFormat/>
    <w:rPr>
      <w:kern w:val="2"/>
      <w:sz w:val="21"/>
      <w:szCs w:val="24"/>
    </w:rPr>
  </w:style>
  <w:style w:type="character" w:customStyle="1" w:styleId="Char1">
    <w:name w:val="批注主题 Char"/>
    <w:basedOn w:val="Char"/>
    <w:link w:val="a7"/>
    <w:qFormat/>
    <w:rPr>
      <w:b/>
      <w:bCs/>
      <w:kern w:val="2"/>
      <w:sz w:val="21"/>
      <w:szCs w:val="24"/>
    </w:rPr>
  </w:style>
  <w:style w:type="character" w:customStyle="1" w:styleId="1Char">
    <w:name w:val="标题 1 Char"/>
    <w:basedOn w:val="a0"/>
    <w:link w:val="1"/>
    <w:qFormat/>
    <w:rPr>
      <w:b/>
      <w:bCs/>
      <w:kern w:val="44"/>
      <w:sz w:val="44"/>
      <w:szCs w:val="44"/>
    </w:rPr>
  </w:style>
  <w:style w:type="character" w:customStyle="1" w:styleId="Char0">
    <w:name w:val="批注框文本 Char"/>
    <w:basedOn w:val="a0"/>
    <w:link w:val="a4"/>
    <w:qFormat/>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7" Type="http://schemas.openxmlformats.org/officeDocument/2006/relationships/font" Target="fonts/font7.odttf"/><Relationship Id="rId2" Type="http://schemas.openxmlformats.org/officeDocument/2006/relationships/font" Target="fonts/font2.odttf"/><Relationship Id="rId1" Type="http://schemas.openxmlformats.org/officeDocument/2006/relationships/font" Target="fonts/font1.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cd:customData xmlns="http://www.wps.cn/android/officeDocument/2013/mofficeCustomData" xmlns:mcd="http://www.wps.cn/android/officeDocument/2013/mofficeCustomData" version="2">
  <mcd:comments/>
</mcd:customData>
</file>

<file path=customXml/item2.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3.xml><?xml version="1.0" encoding="utf-8"?>
<mcd:customData xmlns="http://www.wps.cn/android/officeDocument/2013/mofficeCustomData" xmlns:mcd="http://www.wps.cn/android/officeDocument/2013/mofficeCustomData" version="2">
  <mcd:comments/>
</mcd:customData>
</file>

<file path=customXml/item4.xml><?xml version="1.0" encoding="utf-8"?>
<mcd:customData xmlns="http://www.wps.cn/android/officeDocument/2013/mofficeCustomData" xmlns:mcd="http://www.wps.cn/android/officeDocument/2013/mofficeCustomData" version="2">
  <mcd:comments/>
</mcd:customDat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53EB41-1625-4440-B01E-CAFEE3377F56}">
  <ds:schemaRefs>
    <ds:schemaRef ds:uri="http://www.wps.cn/android/officeDocument/2013/mofficeCustomData"/>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8C0F6DA7-D57F-46F3-AB12-6570FFB8601C}">
  <ds:schemaRefs>
    <ds:schemaRef ds:uri="http://www.wps.cn/android/officeDocument/2013/mofficeCustomData"/>
  </ds:schemaRefs>
</ds:datastoreItem>
</file>

<file path=customXml/itemProps4.xml><?xml version="1.0" encoding="utf-8"?>
<ds:datastoreItem xmlns:ds="http://schemas.openxmlformats.org/officeDocument/2006/customXml" ds:itemID="{835CF089-A562-446F-91C0-6E2E594DF69B}">
  <ds:schemaRefs>
    <ds:schemaRef ds:uri="http://www.wps.cn/android/officeDocument/2013/mofficeCustomData"/>
  </ds:schemaRefs>
</ds:datastoreItem>
</file>

<file path=customXml/itemProps5.xml><?xml version="1.0" encoding="utf-8"?>
<ds:datastoreItem xmlns:ds="http://schemas.openxmlformats.org/officeDocument/2006/customXml" ds:itemID="{AAF9A2C5-E92B-4FBB-AF7E-9233BFF0E7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TotalTime>
  <Pages>26</Pages>
  <Words>1956</Words>
  <Characters>11150</Characters>
  <Application>Microsoft Office Word</Application>
  <DocSecurity>0</DocSecurity>
  <Lines>92</Lines>
  <Paragraphs>26</Paragraphs>
  <ScaleCrop>false</ScaleCrop>
  <Company/>
  <LinksUpToDate>false</LinksUpToDate>
  <CharactersWithSpaces>13080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Lenovo</cp:lastModifiedBy>
  <cp:revision>5</cp:revision>
  <cp:lastPrinted>2022-03-24T10:01:00Z</cp:lastPrinted>
  <dcterms:created xsi:type="dcterms:W3CDTF">2025-08-20T09:55:00Z</dcterms:created>
  <dcterms:modified xsi:type="dcterms:W3CDTF">2025-08-27T02:49:00Z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F3F0275F16A44BF08585BB6563B1C8AA_13</vt:lpwstr>
  </property>
  <property fmtid="{D5CDD505-2E9C-101B-9397-08002B2CF9AE}" pid="4" name="KSOTemplateDocerSaveRecord">
    <vt:lpwstr>eyJoZGlkIjoiMDdkNDliNTkyYzk4ZGZiNjA1NWI4MmViNmNlYWMwNDAiLCJ1c2VySWQiOiI3NzEwNjY0NzkifQ==</vt:lpwstr>
  </property>
</Properties>
</file>