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542D1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A497087"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 w14:paraId="38005C37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90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"/>
        <w:gridCol w:w="1073"/>
        <w:gridCol w:w="1072"/>
        <w:gridCol w:w="528"/>
        <w:gridCol w:w="572"/>
        <w:gridCol w:w="282"/>
        <w:gridCol w:w="873"/>
        <w:gridCol w:w="882"/>
        <w:gridCol w:w="309"/>
        <w:gridCol w:w="327"/>
        <w:gridCol w:w="746"/>
        <w:gridCol w:w="1081"/>
        <w:gridCol w:w="953"/>
      </w:tblGrid>
      <w:tr w14:paraId="0A988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8E3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2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750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地震预测关键技术区域化应用项目</w:t>
            </w:r>
          </w:p>
        </w:tc>
      </w:tr>
      <w:tr w14:paraId="4FDB3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A8F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3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E311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北京市地震局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BD5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1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5CAA5">
            <w:pPr>
              <w:widowControl/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北京市地震局</w:t>
            </w:r>
          </w:p>
        </w:tc>
      </w:tr>
      <w:tr w14:paraId="61334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F52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04D6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9F8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 w14:paraId="464CA4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29D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全年预算数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A40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全年执</w:t>
            </w:r>
          </w:p>
          <w:p w14:paraId="1D85D7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行数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B9D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CC6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3E4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 w14:paraId="03A27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AC3D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FA729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940C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40.198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D24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40.198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87A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40.068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DEC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6D1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C3F3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9.97</w:t>
            </w:r>
          </w:p>
        </w:tc>
      </w:tr>
      <w:tr w14:paraId="44D6A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19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B68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6F6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40.198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A8F5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40.198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469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40.068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B50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6C1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99.6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%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E79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12C0F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EB21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816C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735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827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372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E9A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BC8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2D81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19AE8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688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DA9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676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66F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F38E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B2B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015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F94A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1C7174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367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4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B8A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54C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4860A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3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406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4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9536A">
            <w:pPr>
              <w:widowControl/>
              <w:tabs>
                <w:tab w:val="left" w:pos="3686"/>
              </w:tabs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完成以下3项重点任务：</w:t>
            </w:r>
          </w:p>
          <w:p w14:paraId="3C201515">
            <w:pPr>
              <w:widowControl/>
              <w:tabs>
                <w:tab w:val="left" w:pos="3686"/>
              </w:tabs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（1）基于深层基岩标的北京平原区断层活动监测及研究</w:t>
            </w:r>
          </w:p>
          <w:p w14:paraId="7FB4F15F">
            <w:pPr>
              <w:widowControl/>
              <w:tabs>
                <w:tab w:val="left" w:pos="3686"/>
              </w:tabs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（2）北京地区地热温泉井气体地球化学监测方法研究</w:t>
            </w:r>
          </w:p>
          <w:p w14:paraId="13EA9F0D">
            <w:pPr>
              <w:widowControl/>
              <w:tabs>
                <w:tab w:val="left" w:pos="3686"/>
              </w:tabs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（3）基于测震台网的北京地区地壳结构及其内部变形研究</w:t>
            </w:r>
          </w:p>
        </w:tc>
        <w:tc>
          <w:tcPr>
            <w:tcW w:w="4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7C6CC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完成以下3项重点任务：</w:t>
            </w:r>
          </w:p>
          <w:p w14:paraId="0E664CF0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（1）基于深层基岩标的北京平原区断层活动监测及研究</w:t>
            </w:r>
          </w:p>
          <w:p w14:paraId="450F4182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（2）北京地区地热温泉井气体地球化学监测方法研究</w:t>
            </w:r>
          </w:p>
          <w:p w14:paraId="371EF2F2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（3）基于测震台网的北京地区地壳结构及其内部变形研究</w:t>
            </w:r>
          </w:p>
        </w:tc>
      </w:tr>
      <w:tr w14:paraId="2ECBE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99B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106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E88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588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375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027294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B51F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5773C34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F18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284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C91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 w14:paraId="549C0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  <w:jc w:val="center"/>
        </w:trPr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1DE7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3C9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FCC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A0EF5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撰写论文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CBF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≥1篇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0B2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3篇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BA2E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CC6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59F75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项目执行过程中实际产出成果比预期更多，后续在编制年度绩效目标时充分考虑项目预期成果，合理编制指标数量。</w:t>
            </w:r>
          </w:p>
        </w:tc>
      </w:tr>
      <w:tr w14:paraId="2BD4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4608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CB6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02E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2EE76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水准观测数据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979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≥1套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5958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9E9F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ADD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DAD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41F3D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FA0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2C51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EA2E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E355E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地球化学连续观测数据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56C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≥1套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1E6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9A0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E2D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95B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039F4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85B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644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671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403E5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撰写报告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CC6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≥3篇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EF4A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3篇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CB9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2B1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B21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B0FD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E32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DAD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7CD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3BCB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验收通过率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B86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882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102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C3C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077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27A96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7EC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CF7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7D9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DFB5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项目完成时限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628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≤12月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DBD4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DB8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A9BB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9C18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 w14:paraId="606E5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029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CC0A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09A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经济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77C9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项目总成本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536C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≤40.198万元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16BB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40.068万元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EFE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E5B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5D1D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75E19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CDD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8E8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</w:t>
            </w:r>
          </w:p>
          <w:p w14:paraId="5B93FB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E7CA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 w14:paraId="3608AC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17B0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促进北京地区防震减灾能力的提升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A9C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显著促进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1596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显著促进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572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507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ED3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3DD54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1B8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B01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 w14:paraId="128F6C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510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E8A1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080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0806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E677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B6F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9E6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791C92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D75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32C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378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98.97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FA6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051718AA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600000000000000"/>
    <w:charset w:val="86"/>
    <w:family w:val="script"/>
    <w:pitch w:val="default"/>
    <w:sig w:usb0="00000000" w:usb1="00000000" w:usb2="00000012" w:usb3="00000000" w:csb0="00160001" w:csb1="1203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EC3DE">
    <w:pPr>
      <w:pStyle w:val="4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84710F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84710F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BCEB82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ZmM3N2Q5NjkxMTQxNTUyN2EzODZhZjJiYmNkOWUifQ=="/>
  </w:docVars>
  <w:rsids>
    <w:rsidRoot w:val="F77F09F4"/>
    <w:rsid w:val="000F11BD"/>
    <w:rsid w:val="003B5987"/>
    <w:rsid w:val="004D5957"/>
    <w:rsid w:val="00717A00"/>
    <w:rsid w:val="009609D4"/>
    <w:rsid w:val="00B55989"/>
    <w:rsid w:val="00B95E02"/>
    <w:rsid w:val="00BA0298"/>
    <w:rsid w:val="00C2340C"/>
    <w:rsid w:val="00E26DAB"/>
    <w:rsid w:val="00F3303D"/>
    <w:rsid w:val="00F76AF1"/>
    <w:rsid w:val="012A4958"/>
    <w:rsid w:val="068158E6"/>
    <w:rsid w:val="0A442E39"/>
    <w:rsid w:val="10EF3715"/>
    <w:rsid w:val="119066CE"/>
    <w:rsid w:val="22833391"/>
    <w:rsid w:val="28AB243F"/>
    <w:rsid w:val="2BD14992"/>
    <w:rsid w:val="311A768B"/>
    <w:rsid w:val="37173543"/>
    <w:rsid w:val="37B2348B"/>
    <w:rsid w:val="3E6C0765"/>
    <w:rsid w:val="3FA10E5A"/>
    <w:rsid w:val="3FF76880"/>
    <w:rsid w:val="402F0BCD"/>
    <w:rsid w:val="4E6128E8"/>
    <w:rsid w:val="613A1697"/>
    <w:rsid w:val="6A67288D"/>
    <w:rsid w:val="6BDC4E47"/>
    <w:rsid w:val="6D1321E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Ty</Company>
  <Pages>2</Pages>
  <Words>584</Words>
  <Characters>677</Characters>
  <Lines>167</Lines>
  <Paragraphs>154</Paragraphs>
  <TotalTime>12</TotalTime>
  <ScaleCrop>false</ScaleCrop>
  <LinksUpToDate>false</LinksUpToDate>
  <CharactersWithSpaces>712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abc</cp:lastModifiedBy>
  <dcterms:modified xsi:type="dcterms:W3CDTF">2025-08-22T08:31:07Z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eyJoZGlkIjoiY2JkNTA1ODJlNDZlZmFmY2RjYWExMjlhZTI4YjYwZWUiLCJ1c2VySWQiOiIxMjE0NjQzNDI5In0=</vt:lpwstr>
  </property>
  <property fmtid="{D5CDD505-2E9C-101B-9397-08002B2CF9AE}" pid="4" name="ICV">
    <vt:lpwstr>53DF17268C4749199796428F8F36D332_13</vt:lpwstr>
  </property>
</Properties>
</file>