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5A5908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2166233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（2024年度）</w:t>
      </w:r>
    </w:p>
    <w:p w14:paraId="7FC1ED47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62"/>
        <w:gridCol w:w="1163"/>
        <w:gridCol w:w="819"/>
        <w:gridCol w:w="456"/>
        <w:gridCol w:w="487"/>
        <w:gridCol w:w="888"/>
        <w:gridCol w:w="875"/>
        <w:gridCol w:w="362"/>
        <w:gridCol w:w="275"/>
        <w:gridCol w:w="550"/>
        <w:gridCol w:w="223"/>
        <w:gridCol w:w="820"/>
        <w:gridCol w:w="710"/>
      </w:tblGrid>
      <w:tr w14:paraId="0D15E0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8CA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2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13D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地震业务信息系统政务云类项目</w:t>
            </w:r>
          </w:p>
        </w:tc>
      </w:tr>
      <w:tr w14:paraId="28C60D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AB2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8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195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北京市地震局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6F07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5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20B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北京市地震局</w:t>
            </w:r>
            <w:bookmarkEnd w:id="0"/>
          </w:p>
        </w:tc>
      </w:tr>
      <w:tr w14:paraId="6E7846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01E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9431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819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64FBF0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4AD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全年预算数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DDF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CB989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DC5C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696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1F8D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54867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806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bookmarkStart w:id="1" w:name="_Hlk195628270"/>
          </w:p>
        </w:tc>
        <w:tc>
          <w:tcPr>
            <w:tcW w:w="1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83EAF5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9BD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298.31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80F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298.31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7E7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297.702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2D2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676B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645C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9.98</w:t>
            </w:r>
          </w:p>
        </w:tc>
      </w:tr>
      <w:bookmarkEnd w:id="1"/>
      <w:tr w14:paraId="45B76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518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6B5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34A39C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A4D1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298.31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558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298.31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1A7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297.702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35C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BBA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26271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C4056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6AF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8495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E43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3257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79A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0B6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49102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FCA48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24DC5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A65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A3E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其他资金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369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639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A591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9BC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FC5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0F2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82B99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EADC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E2C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1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019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5D924A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D95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7783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1.完成北京市地震局门户网站系统、北京市地震局公共信息服务平台系统、北京市地震局地震综合业务系统系统迁移上云。政务云资源租用等。</w:t>
            </w:r>
          </w:p>
          <w:p w14:paraId="69DB734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2.保障项目基础设施、软件硬件正常运转，为业务开展提供支撑。</w:t>
            </w:r>
          </w:p>
        </w:tc>
        <w:tc>
          <w:tcPr>
            <w:tcW w:w="381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2458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完成政务云资源租用，保障北京市地震局门户网站系统、北京市地震局公共信息服务平台系统、北京市地震局地震综合业务系统系统在政务云上安全、稳定运行。</w:t>
            </w:r>
          </w:p>
        </w:tc>
      </w:tr>
      <w:tr w14:paraId="58E141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300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0E53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一级指标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759D6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二级指标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399D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三级指标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25D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</w:t>
            </w:r>
          </w:p>
          <w:p w14:paraId="5169E7C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指标值</w:t>
            </w:r>
          </w:p>
        </w:tc>
        <w:tc>
          <w:tcPr>
            <w:tcW w:w="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D724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</w:t>
            </w:r>
          </w:p>
          <w:p w14:paraId="3E4584A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完成值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FECE5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F9B8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D75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偏差原因分析及改进措施</w:t>
            </w:r>
          </w:p>
        </w:tc>
      </w:tr>
      <w:tr w14:paraId="776486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B1E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0BB0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成本指标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3DC4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经济成本指标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6566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租赁云成本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C7E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≤298.31万元</w:t>
            </w:r>
          </w:p>
        </w:tc>
        <w:tc>
          <w:tcPr>
            <w:tcW w:w="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D88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297.702万元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2A36E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8F0B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8850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 w14:paraId="236521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exact"/>
          <w:jc w:val="center"/>
        </w:trPr>
        <w:tc>
          <w:tcPr>
            <w:tcW w:w="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D74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5E087F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产出指标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C359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数量指标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2FCFD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租用云主机数量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4847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≥44套</w:t>
            </w:r>
          </w:p>
        </w:tc>
        <w:tc>
          <w:tcPr>
            <w:tcW w:w="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A35D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72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FB7C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9CB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DB35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项目执行保障到位，业务发展高于预期，下一步将科学准确设置指标值</w:t>
            </w:r>
          </w:p>
        </w:tc>
      </w:tr>
      <w:tr w14:paraId="6B59C3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0E3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AC7D1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7310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质量指标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3074F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4140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≥99%</w:t>
            </w:r>
          </w:p>
        </w:tc>
        <w:tc>
          <w:tcPr>
            <w:tcW w:w="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802FF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100%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BD337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CCF3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699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 w14:paraId="0701A4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EB86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5479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9708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E0B9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云服务故障率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EF439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≤5%</w:t>
            </w:r>
          </w:p>
        </w:tc>
        <w:tc>
          <w:tcPr>
            <w:tcW w:w="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110B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ADE9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979A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DDE9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 w14:paraId="17BD8C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exact"/>
          <w:jc w:val="center"/>
        </w:trPr>
        <w:tc>
          <w:tcPr>
            <w:tcW w:w="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A9B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D648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效益指标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6635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社会效益</w:t>
            </w:r>
          </w:p>
          <w:p w14:paraId="698DC15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3F2468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系统利用率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4A90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≥90%</w:t>
            </w:r>
          </w:p>
        </w:tc>
        <w:tc>
          <w:tcPr>
            <w:tcW w:w="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49C0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90%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36EE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22EA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18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D52A1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系统发挥效益尚有空间，下一步将提高</w:t>
            </w:r>
            <w:bookmarkStart w:id="2" w:name="_GoBack"/>
            <w:bookmarkEnd w:id="2"/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服务效能</w:t>
            </w:r>
          </w:p>
        </w:tc>
      </w:tr>
      <w:tr w14:paraId="4F5996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58F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0EB9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满意度</w:t>
            </w:r>
          </w:p>
          <w:p w14:paraId="506AD1C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DA1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服务对象满意度标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80B3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使用单位满意度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3569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≥90%</w:t>
            </w:r>
          </w:p>
        </w:tc>
        <w:tc>
          <w:tcPr>
            <w:tcW w:w="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D79E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A82B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55A4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645D3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  <w:tr w14:paraId="19F69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0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6101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400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00BD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96.98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7224B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</w:tr>
    </w:tbl>
    <w:p w14:paraId="24FF539F">
      <w:pPr>
        <w:spacing w:line="520" w:lineRule="exact"/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E0C74D">
    <w:pPr>
      <w:pStyle w:val="3"/>
      <w:jc w:val="right"/>
      <w:rPr>
        <w:rFonts w:hint="eastAsia"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01486E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01486E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64AB555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xZmM3N2Q5NjkxMTQxNTUyN2EzODZhZjJiYmNkOWUifQ=="/>
  </w:docVars>
  <w:rsids>
    <w:rsidRoot w:val="F77F09F4"/>
    <w:rsid w:val="000225D3"/>
    <w:rsid w:val="000A3A8F"/>
    <w:rsid w:val="000F11BD"/>
    <w:rsid w:val="001C66C2"/>
    <w:rsid w:val="001D7A53"/>
    <w:rsid w:val="002424E6"/>
    <w:rsid w:val="00317C7B"/>
    <w:rsid w:val="003901C0"/>
    <w:rsid w:val="004D5957"/>
    <w:rsid w:val="00556941"/>
    <w:rsid w:val="00591E04"/>
    <w:rsid w:val="005F7572"/>
    <w:rsid w:val="00627941"/>
    <w:rsid w:val="006710AC"/>
    <w:rsid w:val="006740E6"/>
    <w:rsid w:val="0073008D"/>
    <w:rsid w:val="009B72B9"/>
    <w:rsid w:val="00B324F9"/>
    <w:rsid w:val="00BD2445"/>
    <w:rsid w:val="00C9042D"/>
    <w:rsid w:val="00DB3AF6"/>
    <w:rsid w:val="00DC7703"/>
    <w:rsid w:val="00E26DAB"/>
    <w:rsid w:val="00EE1390"/>
    <w:rsid w:val="010F0655"/>
    <w:rsid w:val="2FEB5A3D"/>
    <w:rsid w:val="32C47E0E"/>
    <w:rsid w:val="33705E1F"/>
    <w:rsid w:val="35386B36"/>
    <w:rsid w:val="37173543"/>
    <w:rsid w:val="3FF76880"/>
    <w:rsid w:val="5D534FF1"/>
    <w:rsid w:val="6C032538"/>
    <w:rsid w:val="7252295C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Ty</Company>
  <Pages>1</Pages>
  <Words>514</Words>
  <Characters>609</Characters>
  <Lines>139</Lines>
  <Paragraphs>109</Paragraphs>
  <TotalTime>4</TotalTime>
  <ScaleCrop>false</ScaleCrop>
  <LinksUpToDate>false</LinksUpToDate>
  <CharactersWithSpaces>620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2025-08-22T03:23:00Z</dcterms:created>
  <dc:creator>user</dc:creator>
  <cp:lastModifiedBy>abc</cp:lastModifiedBy>
  <dcterms:modified xsi:type="dcterms:W3CDTF">2025-08-22T07:42:58Z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1ED3FAEC41E34442BBBA3BA6410DCB73_12</vt:lpwstr>
  </property>
  <property fmtid="{D5CDD505-2E9C-101B-9397-08002B2CF9AE}" pid="4" name="KSOTemplateDocerSaveRecord">
    <vt:lpwstr>eyJoZGlkIjoiY2JkNTA1ODJlNDZlZmFmY2RjYWExMjlhZTI4YjYwZWUiLCJ1c2VySWQiOiIxMjE0NjQzNDI5In0=</vt:lpwstr>
  </property>
</Properties>
</file>