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项目支出绩效自评表</w:t>
      </w:r>
    </w:p>
    <w:p>
      <w:pPr>
        <w:spacing w:line="48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</w:rPr>
        <w:t>（2024年度）</w:t>
      </w:r>
    </w:p>
    <w:tbl>
      <w:tblPr>
        <w:tblStyle w:val="7"/>
        <w:tblpPr w:leftFromText="180" w:rightFromText="180" w:vertAnchor="text" w:horzAnchor="page" w:tblpX="1585" w:tblpY="30"/>
        <w:tblOverlap w:val="never"/>
        <w:tblW w:w="9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41"/>
        <w:gridCol w:w="850"/>
        <w:gridCol w:w="709"/>
        <w:gridCol w:w="851"/>
        <w:gridCol w:w="1586"/>
        <w:gridCol w:w="999"/>
        <w:gridCol w:w="257"/>
        <w:gridCol w:w="531"/>
        <w:gridCol w:w="862"/>
        <w:gridCol w:w="50"/>
        <w:gridCol w:w="8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项目名称</w:t>
            </w:r>
          </w:p>
        </w:tc>
        <w:tc>
          <w:tcPr>
            <w:tcW w:w="75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医疗保障公众评价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主管部门</w:t>
            </w:r>
          </w:p>
        </w:tc>
        <w:tc>
          <w:tcPr>
            <w:tcW w:w="39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北京市医疗保障局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Cs w:val="21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（万元）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执行数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执行率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年度资金总额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68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67.9248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99.89%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其中：当年财政拨款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68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67.9248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99.89%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年度总体目标</w:t>
            </w:r>
          </w:p>
        </w:tc>
        <w:tc>
          <w:tcPr>
            <w:tcW w:w="49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年度目标</w:t>
            </w:r>
          </w:p>
        </w:tc>
        <w:tc>
          <w:tcPr>
            <w:tcW w:w="35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9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9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以提升北京市医保服务体系工作质量为核心，遵循“问题发现-原因挖掘-策略提出”的流程，以及问题导向、全利益相关方的工作原则，通过大数据分析技术对医保重点问题投诉数据进行梳理和分解，通过定性和定量相结合的调查形式对包括参保对象、医疗机构工作人员、医药企业、医保经办人员、医保领域专家等在内的多个利益相关方开展全面调查评估</w:t>
            </w:r>
          </w:p>
        </w:tc>
        <w:tc>
          <w:tcPr>
            <w:tcW w:w="35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有针对性地对整体医疗保障政策的制定和实施情况进行评价，群策群力发现和找准首都医疗保障领域存在不足，集思广益进行整改提升和宣传公示，更好全方位全生命周期为人民群众健康提供基本保障，促进医保利益相关方满意度提升，提高医保政策知晓度，社会知晓率及经办和医疗机构知晓率≥80%，社会公众及经办和医疗机构对宣传满意度≥80%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标</w:t>
            </w: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三级指标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指标值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完成值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深度访谈-医疗机构、医保管理人员、医保经办人员、医药企业、市区医保局工作人员等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≥392人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392人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医疗保障公众评价报告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1份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调查样本-参保人员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10000人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12869人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研究结果评审验收合格率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5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项目工作按时推进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采购比选，2024年9月30日前完成；签订合同，2024年10月31日前完成；项目调查研究，2024年10-11月；项目验收，2024年11月30日完成。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已按计划完成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项目预算控制总额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≤68万元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67.92万元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完善相关政策制定、优化宣传工作等提供公众意见支撑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有效完善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有效完善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有效提升群众在医疗保障领域的获得感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有效提升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群众满意度</w:t>
            </w:r>
          </w:p>
        </w:tc>
        <w:tc>
          <w:tcPr>
            <w:tcW w:w="1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≥90%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91.3%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</w:trPr>
        <w:tc>
          <w:tcPr>
            <w:tcW w:w="65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99.99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rPr>
          <w:rFonts w:hint="eastAsia" w:ascii="宋体" w:hAnsi="宋体" w:cs="宋体"/>
          <w:b/>
          <w:bCs/>
          <w:szCs w:val="21"/>
        </w:rPr>
      </w:pPr>
    </w:p>
    <w:p>
      <w:pPr>
        <w:pStyle w:val="2"/>
        <w:tabs>
          <w:tab w:val="right" w:pos="8306"/>
        </w:tabs>
        <w:rPr>
          <w:rFonts w:hint="eastAsia" w:ascii="宋体" w:hAnsi="宋体" w:cs="宋体"/>
          <w:b/>
          <w:bCs/>
          <w:szCs w:val="21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9134B"/>
    <w:rsid w:val="001F1760"/>
    <w:rsid w:val="00464C28"/>
    <w:rsid w:val="006F110B"/>
    <w:rsid w:val="00703B39"/>
    <w:rsid w:val="00950C6A"/>
    <w:rsid w:val="009A4E77"/>
    <w:rsid w:val="00B0195C"/>
    <w:rsid w:val="00BC62DF"/>
    <w:rsid w:val="00BD4C3D"/>
    <w:rsid w:val="00C16BF7"/>
    <w:rsid w:val="00C35E21"/>
    <w:rsid w:val="00C64AD3"/>
    <w:rsid w:val="00CA0050"/>
    <w:rsid w:val="00D56CA9"/>
    <w:rsid w:val="03425DA6"/>
    <w:rsid w:val="043842FB"/>
    <w:rsid w:val="047749DD"/>
    <w:rsid w:val="07036C64"/>
    <w:rsid w:val="07F716BD"/>
    <w:rsid w:val="08125ABB"/>
    <w:rsid w:val="0A8360F5"/>
    <w:rsid w:val="0AAB1D06"/>
    <w:rsid w:val="0B732E05"/>
    <w:rsid w:val="0C097FDA"/>
    <w:rsid w:val="0E6229DC"/>
    <w:rsid w:val="104A5CDE"/>
    <w:rsid w:val="11637BB2"/>
    <w:rsid w:val="1C947B28"/>
    <w:rsid w:val="1D554209"/>
    <w:rsid w:val="1E881BA3"/>
    <w:rsid w:val="1F3F9370"/>
    <w:rsid w:val="202D71AF"/>
    <w:rsid w:val="21E81294"/>
    <w:rsid w:val="244D5D5F"/>
    <w:rsid w:val="25E70D6E"/>
    <w:rsid w:val="26414CA4"/>
    <w:rsid w:val="2686056E"/>
    <w:rsid w:val="29E24DFD"/>
    <w:rsid w:val="29F11865"/>
    <w:rsid w:val="2A141CEF"/>
    <w:rsid w:val="2AD24B9F"/>
    <w:rsid w:val="303E079C"/>
    <w:rsid w:val="30647726"/>
    <w:rsid w:val="34973123"/>
    <w:rsid w:val="37D42F8B"/>
    <w:rsid w:val="3DAA1FA6"/>
    <w:rsid w:val="3E9906F7"/>
    <w:rsid w:val="3EEA4313"/>
    <w:rsid w:val="3FFE7933"/>
    <w:rsid w:val="40404033"/>
    <w:rsid w:val="437010ED"/>
    <w:rsid w:val="44A67283"/>
    <w:rsid w:val="46806706"/>
    <w:rsid w:val="47FA22FC"/>
    <w:rsid w:val="4BC63AA5"/>
    <w:rsid w:val="4BED4F58"/>
    <w:rsid w:val="54BF1C32"/>
    <w:rsid w:val="589A6EF5"/>
    <w:rsid w:val="594E552D"/>
    <w:rsid w:val="5A1D4CE4"/>
    <w:rsid w:val="5A851603"/>
    <w:rsid w:val="5CB93CDA"/>
    <w:rsid w:val="5CF76F00"/>
    <w:rsid w:val="5FBF6ED2"/>
    <w:rsid w:val="5FD04232"/>
    <w:rsid w:val="5FFFCF16"/>
    <w:rsid w:val="61A937A4"/>
    <w:rsid w:val="61CC3C29"/>
    <w:rsid w:val="61FE6F40"/>
    <w:rsid w:val="622F574D"/>
    <w:rsid w:val="62724319"/>
    <w:rsid w:val="65006447"/>
    <w:rsid w:val="6A526640"/>
    <w:rsid w:val="6AC757A6"/>
    <w:rsid w:val="6B624384"/>
    <w:rsid w:val="6BC23209"/>
    <w:rsid w:val="6E4F497C"/>
    <w:rsid w:val="6F0005BE"/>
    <w:rsid w:val="6F48467B"/>
    <w:rsid w:val="70607C2D"/>
    <w:rsid w:val="70941D13"/>
    <w:rsid w:val="70E31794"/>
    <w:rsid w:val="71BBE799"/>
    <w:rsid w:val="76D05E0D"/>
    <w:rsid w:val="77FF0245"/>
    <w:rsid w:val="79B97351"/>
    <w:rsid w:val="7BB36AD8"/>
    <w:rsid w:val="7BDF6C65"/>
    <w:rsid w:val="7D9876A2"/>
    <w:rsid w:val="7E7F76C3"/>
    <w:rsid w:val="7FCC85B0"/>
    <w:rsid w:val="7FDD5348"/>
    <w:rsid w:val="8D7F9205"/>
    <w:rsid w:val="E7FFB732"/>
    <w:rsid w:val="F1FF7D92"/>
    <w:rsid w:val="F897292F"/>
    <w:rsid w:val="F952027B"/>
    <w:rsid w:val="FDFBBDAD"/>
    <w:rsid w:val="FEF6B6E6"/>
    <w:rsid w:val="FF6BFA29"/>
    <w:rsid w:val="FF758EBB"/>
    <w:rsid w:val="FFFFC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6">
    <w:name w:val="Subtitle"/>
    <w:basedOn w:val="1"/>
    <w:next w:val="1"/>
    <w:qFormat/>
    <w:uiPriority w:val="0"/>
    <w:pPr>
      <w:spacing w:line="240" w:lineRule="auto"/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8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583</Words>
  <Characters>672</Characters>
  <Lines>168</Lines>
  <Paragraphs>125</Paragraphs>
  <TotalTime>11</TotalTime>
  <ScaleCrop>false</ScaleCrop>
  <LinksUpToDate>false</LinksUpToDate>
  <CharactersWithSpaces>1130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张瑞</cp:lastModifiedBy>
  <cp:lastPrinted>2025-03-29T02:26:00Z</cp:lastPrinted>
  <dcterms:modified xsi:type="dcterms:W3CDTF">2025-08-21T10:21:17Z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07B3A87AAB224DDBB7920F833C940AA3</vt:lpwstr>
  </property>
</Properties>
</file>