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A48" w:rsidRDefault="005E4C89">
      <w:pPr>
        <w:pStyle w:val="a4"/>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北京市黄埔军校同学会</w:t>
      </w:r>
    </w:p>
    <w:p w:rsidR="00561A48" w:rsidRDefault="005E4C89">
      <w:pPr>
        <w:spacing w:line="560" w:lineRule="exact"/>
        <w:jc w:val="center"/>
        <w:rPr>
          <w:rFonts w:ascii="方正小标宋简体" w:eastAsia="方正小标宋简体"/>
          <w:sz w:val="36"/>
          <w:szCs w:val="36"/>
        </w:rPr>
      </w:pPr>
      <w:r>
        <w:rPr>
          <w:rFonts w:ascii="方正小标宋简体" w:eastAsia="方正小标宋简体" w:hAnsi="方正小标宋简体" w:cs="方正小标宋简体" w:hint="eastAsia"/>
          <w:sz w:val="36"/>
          <w:szCs w:val="36"/>
        </w:rPr>
        <w:t>部门整体绩效评价报告</w:t>
      </w:r>
    </w:p>
    <w:p w:rsidR="00561A48" w:rsidRDefault="00561A48">
      <w:pPr>
        <w:jc w:val="center"/>
        <w:rPr>
          <w:rFonts w:ascii="仿宋_GB2312"/>
          <w:szCs w:val="30"/>
        </w:rPr>
      </w:pPr>
    </w:p>
    <w:p w:rsidR="00561A48" w:rsidRDefault="00561A48">
      <w:pPr>
        <w:jc w:val="center"/>
        <w:rPr>
          <w:rFonts w:ascii="仿宋_GB2312"/>
          <w:szCs w:val="30"/>
        </w:rPr>
      </w:pPr>
    </w:p>
    <w:p w:rsidR="00561A48" w:rsidRDefault="005E4C8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（一）机构设置及职责工作任务情况</w:t>
      </w:r>
    </w:p>
    <w:p w:rsidR="00561A48" w:rsidRDefault="005E4C89">
      <w:pPr>
        <w:spacing w:line="560" w:lineRule="exact"/>
        <w:ind w:firstLineChars="200" w:firstLine="643"/>
        <w:rPr>
          <w:rFonts w:ascii="仿宋" w:eastAsia="仿宋" w:hAnsi="仿宋" w:cs="仿宋"/>
          <w:b/>
          <w:bCs/>
          <w:sz w:val="32"/>
          <w:szCs w:val="32"/>
        </w:rPr>
      </w:pPr>
      <w:r>
        <w:rPr>
          <w:rFonts w:ascii="仿宋" w:eastAsia="仿宋" w:hAnsi="仿宋" w:cs="仿宋"/>
          <w:b/>
          <w:bCs/>
          <w:color w:val="000000"/>
          <w:sz w:val="32"/>
          <w:szCs w:val="32"/>
        </w:rPr>
        <w:t>1.</w:t>
      </w:r>
      <w:r>
        <w:rPr>
          <w:rFonts w:ascii="仿宋" w:eastAsia="仿宋" w:hAnsi="仿宋" w:cs="仿宋" w:hint="eastAsia"/>
          <w:b/>
          <w:bCs/>
          <w:color w:val="000000"/>
          <w:sz w:val="32"/>
          <w:szCs w:val="32"/>
        </w:rPr>
        <w:t>部门职能</w:t>
      </w:r>
    </w:p>
    <w:p w:rsidR="00561A48" w:rsidRDefault="005E4C89">
      <w:pPr>
        <w:pStyle w:val="1"/>
        <w:ind w:firstLine="640"/>
        <w:rPr>
          <w:rFonts w:ascii="仿宋_GB2312" w:eastAsia="仿宋_GB2312" w:cs="Droid Sans"/>
          <w:sz w:val="32"/>
          <w:szCs w:val="32"/>
          <w:lang w:val="zh-CN"/>
        </w:rPr>
      </w:pPr>
      <w:r>
        <w:rPr>
          <w:rFonts w:ascii="仿宋_GB2312" w:eastAsia="仿宋_GB2312" w:cs="Droid Sans" w:hint="eastAsia"/>
          <w:sz w:val="32"/>
          <w:szCs w:val="32"/>
          <w:lang w:val="zh-CN"/>
        </w:rPr>
        <w:t>北京市黄埔军校同学会是由在京黄埔同学组成的爱国群众团体，是经市委、市政府批准于1988年成立的，是在市委统战部领导下开展对台工作的重要部门。</w:t>
      </w:r>
    </w:p>
    <w:p w:rsidR="00561A48" w:rsidRDefault="005E4C89">
      <w:pPr>
        <w:pStyle w:val="1"/>
        <w:ind w:firstLine="640"/>
        <w:rPr>
          <w:rFonts w:ascii="仿宋_GB2312" w:eastAsia="仿宋_GB2312" w:cs="Droid Sans"/>
          <w:sz w:val="32"/>
          <w:szCs w:val="32"/>
          <w:lang w:val="zh-CN"/>
        </w:rPr>
      </w:pPr>
      <w:r>
        <w:rPr>
          <w:rFonts w:ascii="仿宋_GB2312" w:eastAsia="仿宋_GB2312" w:cs="Droid Sans" w:hint="eastAsia"/>
          <w:sz w:val="32"/>
          <w:szCs w:val="32"/>
          <w:lang w:val="zh-CN"/>
        </w:rPr>
        <w:t>办会宗旨是：发扬黄埔精神，联络同学感情，促进祖国统一，致力振兴中华。</w:t>
      </w:r>
    </w:p>
    <w:p w:rsidR="00561A48" w:rsidRDefault="005E4C89">
      <w:pPr>
        <w:pStyle w:val="1"/>
        <w:ind w:firstLine="640"/>
        <w:rPr>
          <w:rFonts w:ascii="仿宋_GB2312" w:eastAsia="仿宋_GB2312" w:cs="Droid Sans"/>
          <w:sz w:val="32"/>
          <w:szCs w:val="32"/>
          <w:lang w:val="zh-CN"/>
        </w:rPr>
      </w:pPr>
      <w:r>
        <w:rPr>
          <w:rFonts w:ascii="仿宋_GB2312" w:eastAsia="仿宋_GB2312" w:cs="Droid Sans" w:hint="eastAsia"/>
          <w:sz w:val="32"/>
          <w:szCs w:val="32"/>
          <w:lang w:val="zh-CN"/>
        </w:rPr>
        <w:t>主要任务是：宣传“和平统一、一国两制”的对台方针政策，团结带领在京黄埔同学及亲属，联络台湾及海外的黄埔同学和黄埔组织，弘扬爱国革命的黄埔精神，发挥桥梁和纽带作用。为促进京台交流交往，推进祖国和平统一事业和中华民族的伟大复兴作贡献。</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b/>
          <w:bCs/>
          <w:color w:val="000000"/>
          <w:sz w:val="32"/>
          <w:szCs w:val="32"/>
        </w:rPr>
        <w:t>2.</w:t>
      </w:r>
      <w:r>
        <w:rPr>
          <w:rFonts w:ascii="仿宋" w:eastAsia="仿宋" w:hAnsi="仿宋" w:cs="仿宋" w:hint="eastAsia"/>
          <w:b/>
          <w:bCs/>
          <w:color w:val="000000"/>
          <w:sz w:val="32"/>
          <w:szCs w:val="32"/>
        </w:rPr>
        <w:t>机构设置</w:t>
      </w:r>
    </w:p>
    <w:p w:rsidR="00561A48" w:rsidRDefault="005E4C89">
      <w:pPr>
        <w:pStyle w:val="a6"/>
        <w:spacing w:before="225" w:beforeAutospacing="0" w:after="120" w:afterAutospacing="0"/>
        <w:ind w:firstLineChars="200" w:firstLine="640"/>
        <w:jc w:val="both"/>
        <w:rPr>
          <w:rFonts w:ascii="仿宋_GB2312" w:eastAsia="仿宋_GB2312" w:hAnsi="Times New Roman" w:cs="Droid Sans"/>
          <w:kern w:val="2"/>
          <w:sz w:val="32"/>
          <w:szCs w:val="32"/>
          <w:lang w:val="zh-CN"/>
        </w:rPr>
      </w:pPr>
      <w:r>
        <w:rPr>
          <w:rFonts w:ascii="仿宋_GB2312" w:eastAsia="仿宋_GB2312" w:hAnsi="Times New Roman" w:cs="Droid Sans" w:hint="eastAsia"/>
          <w:kern w:val="2"/>
          <w:sz w:val="32"/>
          <w:szCs w:val="32"/>
          <w:lang w:val="zh-CN"/>
        </w:rPr>
        <w:t>北京市黄埔军校同学会是参照公务员法管理的群众团体，设秘书长1人，下设办公室、联络处、宣传处三个处室。</w:t>
      </w:r>
    </w:p>
    <w:p w:rsidR="00561A48" w:rsidRDefault="005E4C89">
      <w:pPr>
        <w:numPr>
          <w:ilvl w:val="0"/>
          <w:numId w:val="1"/>
        </w:num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部门整体绩效目标设立情况</w:t>
      </w:r>
    </w:p>
    <w:p w:rsidR="00561A48" w:rsidRDefault="005E4C8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w:t>
      </w:r>
      <w:r>
        <w:rPr>
          <w:rFonts w:ascii="仿宋_GB2312" w:eastAsia="仿宋_GB2312" w:hAnsi="宋体" w:cs="宋体"/>
          <w:color w:val="000000"/>
          <w:kern w:val="0"/>
          <w:sz w:val="32"/>
          <w:szCs w:val="32"/>
        </w:rPr>
        <w:t>北京市黄埔军校同学会</w:t>
      </w:r>
      <w:r>
        <w:rPr>
          <w:rFonts w:ascii="仿宋_GB2312" w:eastAsia="仿宋_GB2312" w:hAnsi="宋体" w:cs="宋体" w:hint="eastAsia"/>
          <w:color w:val="000000"/>
          <w:kern w:val="0"/>
          <w:sz w:val="32"/>
          <w:szCs w:val="32"/>
        </w:rPr>
        <w:t>部门</w:t>
      </w:r>
      <w:r>
        <w:rPr>
          <w:rFonts w:ascii="仿宋_GB2312" w:eastAsia="仿宋_GB2312" w:hAnsi="宋体" w:cs="宋体"/>
          <w:color w:val="000000"/>
          <w:kern w:val="0"/>
          <w:sz w:val="32"/>
          <w:szCs w:val="32"/>
        </w:rPr>
        <w:t>整体</w:t>
      </w:r>
      <w:r>
        <w:rPr>
          <w:rFonts w:ascii="仿宋_GB2312" w:eastAsia="仿宋_GB2312" w:hAnsi="宋体" w:cs="宋体" w:hint="eastAsia"/>
          <w:color w:val="000000"/>
          <w:kern w:val="0"/>
          <w:sz w:val="32"/>
          <w:szCs w:val="32"/>
        </w:rPr>
        <w:t>绩效</w:t>
      </w:r>
      <w:r>
        <w:rPr>
          <w:rFonts w:ascii="仿宋_GB2312" w:eastAsia="仿宋_GB2312" w:hAnsi="宋体" w:cs="宋体"/>
          <w:color w:val="000000"/>
          <w:kern w:val="0"/>
          <w:sz w:val="32"/>
          <w:szCs w:val="32"/>
        </w:rPr>
        <w:t>目标：</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cs="Droid Sans" w:hint="eastAsia"/>
          <w:color w:val="000000"/>
          <w:sz w:val="32"/>
          <w:szCs w:val="32"/>
          <w:lang w:val="zh-CN"/>
        </w:rPr>
        <w:lastRenderedPageBreak/>
        <w:t>根据中共北京市委统一战线工作部关于印发《关于贯彻落实〈关于新时代进一步发挥黄埔军校同学会作用的意见〉的实施意见》和《北京市黄埔军校同学会改革方案》，为进一步发挥市黄埔同学会在对台工作中的独特优势，最大限度的团结港澳台、海外认同两岸同属一个中国的黄埔社团和组织，同两岸同胞一道，维护“九二共识”政治基础，持续推进两岸民间基层交流合作，促进两岸经济社会融合发展。以黄埔情缘为纽带，凝聚一支政治可靠、影响力强、热心黄埔事业的黄埔同学亲属代表人士队伍，做好在京黄埔同学及其亲属的团结引导，增强政治性、先进性、群众性，充分发挥首都资源优势，坚持首善标准，加强政治引领，创新方式方法，完善工作机制，最大限度地把海内外黄埔同学及其亲属凝聚起来、发挥作用。同时做好宣传和后勤保障工作。</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1.设立依据</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cs="Droid Sans" w:hint="eastAsia"/>
          <w:color w:val="000000"/>
          <w:sz w:val="32"/>
          <w:szCs w:val="32"/>
          <w:lang w:val="zh-CN"/>
        </w:rPr>
        <w:t>根据北京市黄埔军校同学会部门职能、《北京市黄埔军校同学会改革方案》及202</w:t>
      </w:r>
      <w:r>
        <w:rPr>
          <w:rFonts w:ascii="仿宋_GB2312" w:eastAsia="仿宋_GB2312" w:cs="Droid Sans" w:hint="eastAsia"/>
          <w:color w:val="000000"/>
          <w:sz w:val="32"/>
          <w:szCs w:val="32"/>
        </w:rPr>
        <w:t>4</w:t>
      </w:r>
      <w:r>
        <w:rPr>
          <w:rFonts w:ascii="仿宋_GB2312" w:eastAsia="仿宋_GB2312" w:cs="Droid Sans" w:hint="eastAsia"/>
          <w:color w:val="000000"/>
          <w:sz w:val="32"/>
          <w:szCs w:val="32"/>
          <w:lang w:val="zh-CN"/>
        </w:rPr>
        <w:t>年主要工作任务，结合工作安排，为实现各项目标任务而设立。</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2.与职责任务匹配情况</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hint="eastAsia"/>
          <w:sz w:val="32"/>
          <w:szCs w:val="32"/>
        </w:rPr>
        <w:t>能够</w:t>
      </w:r>
      <w:r>
        <w:rPr>
          <w:rFonts w:ascii="仿宋_GB2312" w:eastAsia="仿宋_GB2312"/>
          <w:sz w:val="32"/>
          <w:szCs w:val="32"/>
        </w:rPr>
        <w:t>针对职责任务</w:t>
      </w:r>
      <w:r>
        <w:rPr>
          <w:rFonts w:ascii="仿宋_GB2312" w:eastAsia="仿宋_GB2312" w:hint="eastAsia"/>
          <w:sz w:val="32"/>
          <w:szCs w:val="32"/>
        </w:rPr>
        <w:t>及机构</w:t>
      </w:r>
      <w:r>
        <w:rPr>
          <w:rFonts w:ascii="仿宋_GB2312" w:eastAsia="仿宋_GB2312"/>
          <w:sz w:val="32"/>
          <w:szCs w:val="32"/>
        </w:rPr>
        <w:t>设置设立绩效目标，一是</w:t>
      </w:r>
      <w:r>
        <w:rPr>
          <w:rFonts w:ascii="仿宋_GB2312" w:eastAsia="仿宋_GB2312" w:hint="eastAsia"/>
          <w:sz w:val="32"/>
          <w:szCs w:val="32"/>
        </w:rPr>
        <w:t>对</w:t>
      </w:r>
      <w:r>
        <w:rPr>
          <w:rFonts w:ascii="仿宋_GB2312" w:eastAsia="仿宋_GB2312"/>
          <w:sz w:val="32"/>
          <w:szCs w:val="32"/>
        </w:rPr>
        <w:t>台交流交往，二</w:t>
      </w:r>
      <w:r>
        <w:rPr>
          <w:rFonts w:ascii="仿宋_GB2312" w:eastAsia="仿宋_GB2312" w:hint="eastAsia"/>
          <w:sz w:val="32"/>
          <w:szCs w:val="32"/>
        </w:rPr>
        <w:t>是</w:t>
      </w:r>
      <w:r>
        <w:rPr>
          <w:rFonts w:ascii="仿宋_GB2312" w:eastAsia="仿宋_GB2312"/>
          <w:sz w:val="32"/>
          <w:szCs w:val="32"/>
        </w:rPr>
        <w:t>服务</w:t>
      </w:r>
      <w:r>
        <w:rPr>
          <w:rFonts w:ascii="仿宋_GB2312" w:eastAsia="仿宋_GB2312" w:hint="eastAsia"/>
          <w:sz w:val="32"/>
          <w:szCs w:val="32"/>
        </w:rPr>
        <w:t>和</w:t>
      </w:r>
      <w:r>
        <w:rPr>
          <w:rFonts w:ascii="仿宋_GB2312" w:eastAsia="仿宋_GB2312"/>
          <w:sz w:val="32"/>
          <w:szCs w:val="32"/>
        </w:rPr>
        <w:t>引领黄埔同学</w:t>
      </w:r>
      <w:r>
        <w:rPr>
          <w:rFonts w:ascii="仿宋_GB2312" w:eastAsia="仿宋_GB2312" w:hint="eastAsia"/>
          <w:sz w:val="32"/>
          <w:szCs w:val="32"/>
        </w:rPr>
        <w:t>及</w:t>
      </w:r>
      <w:r>
        <w:rPr>
          <w:rFonts w:ascii="仿宋_GB2312" w:eastAsia="仿宋_GB2312"/>
          <w:sz w:val="32"/>
          <w:szCs w:val="32"/>
        </w:rPr>
        <w:t>亲属，三是</w:t>
      </w:r>
      <w:r>
        <w:rPr>
          <w:rFonts w:ascii="仿宋_GB2312" w:eastAsia="仿宋_GB2312" w:hint="eastAsia"/>
          <w:sz w:val="32"/>
          <w:szCs w:val="32"/>
        </w:rPr>
        <w:t>利用</w:t>
      </w:r>
      <w:r>
        <w:rPr>
          <w:rFonts w:ascii="仿宋_GB2312" w:eastAsia="仿宋_GB2312"/>
          <w:sz w:val="32"/>
          <w:szCs w:val="32"/>
        </w:rPr>
        <w:t>《</w:t>
      </w:r>
      <w:r>
        <w:rPr>
          <w:rFonts w:ascii="仿宋_GB2312" w:eastAsia="仿宋_GB2312" w:hint="eastAsia"/>
          <w:sz w:val="32"/>
          <w:szCs w:val="32"/>
        </w:rPr>
        <w:t>北京</w:t>
      </w:r>
      <w:r>
        <w:rPr>
          <w:rFonts w:ascii="仿宋_GB2312" w:eastAsia="仿宋_GB2312"/>
          <w:sz w:val="32"/>
          <w:szCs w:val="32"/>
        </w:rPr>
        <w:t>黄埔》</w:t>
      </w:r>
      <w:r>
        <w:rPr>
          <w:rFonts w:ascii="仿宋_GB2312" w:eastAsia="仿宋_GB2312" w:hint="eastAsia"/>
          <w:sz w:val="32"/>
          <w:szCs w:val="32"/>
        </w:rPr>
        <w:t>杂志及</w:t>
      </w:r>
      <w:r>
        <w:rPr>
          <w:rFonts w:ascii="仿宋_GB2312" w:eastAsia="仿宋_GB2312"/>
          <w:sz w:val="32"/>
          <w:szCs w:val="32"/>
        </w:rPr>
        <w:t>公众</w:t>
      </w:r>
      <w:r>
        <w:rPr>
          <w:rFonts w:ascii="仿宋_GB2312" w:eastAsia="仿宋_GB2312" w:hint="eastAsia"/>
          <w:sz w:val="32"/>
          <w:szCs w:val="32"/>
        </w:rPr>
        <w:t>号扩大</w:t>
      </w:r>
      <w:r>
        <w:rPr>
          <w:rFonts w:ascii="仿宋_GB2312" w:eastAsia="仿宋_GB2312"/>
          <w:sz w:val="32"/>
          <w:szCs w:val="32"/>
        </w:rPr>
        <w:t>影响力，加强与黄埔</w:t>
      </w:r>
      <w:r>
        <w:rPr>
          <w:rFonts w:ascii="仿宋_GB2312" w:eastAsia="仿宋_GB2312" w:hint="eastAsia"/>
          <w:sz w:val="32"/>
          <w:szCs w:val="32"/>
        </w:rPr>
        <w:t>同</w:t>
      </w:r>
      <w:r>
        <w:rPr>
          <w:rFonts w:ascii="仿宋_GB2312" w:eastAsia="仿宋_GB2312"/>
          <w:sz w:val="32"/>
          <w:szCs w:val="32"/>
        </w:rPr>
        <w:t>学及亲属之间的交流</w:t>
      </w:r>
      <w:r>
        <w:rPr>
          <w:rFonts w:ascii="仿宋_GB2312" w:eastAsia="仿宋_GB2312" w:hint="eastAsia"/>
          <w:sz w:val="32"/>
          <w:szCs w:val="32"/>
        </w:rPr>
        <w:t>。</w:t>
      </w:r>
      <w:r>
        <w:rPr>
          <w:rFonts w:ascii="仿宋_GB2312" w:eastAsia="仿宋_GB2312"/>
          <w:sz w:val="32"/>
          <w:szCs w:val="32"/>
        </w:rPr>
        <w:t>整体</w:t>
      </w:r>
      <w:r>
        <w:rPr>
          <w:rFonts w:ascii="仿宋_GB2312" w:eastAsia="仿宋_GB2312" w:hint="eastAsia"/>
          <w:sz w:val="32"/>
          <w:szCs w:val="32"/>
        </w:rPr>
        <w:t>绩效</w:t>
      </w:r>
      <w:r>
        <w:rPr>
          <w:rFonts w:ascii="仿宋_GB2312" w:eastAsia="仿宋_GB2312"/>
          <w:sz w:val="32"/>
          <w:szCs w:val="32"/>
        </w:rPr>
        <w:t>目标分</w:t>
      </w:r>
      <w:r>
        <w:rPr>
          <w:rFonts w:ascii="仿宋_GB2312" w:eastAsia="仿宋_GB2312" w:hint="eastAsia"/>
          <w:sz w:val="32"/>
          <w:szCs w:val="32"/>
        </w:rPr>
        <w:t>三</w:t>
      </w:r>
      <w:r>
        <w:rPr>
          <w:rFonts w:ascii="仿宋_GB2312" w:eastAsia="仿宋_GB2312"/>
          <w:sz w:val="32"/>
          <w:szCs w:val="32"/>
        </w:rPr>
        <w:t>个层次，分别对</w:t>
      </w:r>
      <w:r>
        <w:rPr>
          <w:rFonts w:ascii="仿宋_GB2312" w:eastAsia="仿宋_GB2312" w:hint="eastAsia"/>
          <w:sz w:val="32"/>
          <w:szCs w:val="32"/>
        </w:rPr>
        <w:t>应</w:t>
      </w:r>
      <w:r>
        <w:rPr>
          <w:rFonts w:ascii="仿宋_GB2312" w:eastAsia="仿宋_GB2312"/>
          <w:sz w:val="32"/>
          <w:szCs w:val="32"/>
        </w:rPr>
        <w:t>相应的业务处室职能及</w:t>
      </w:r>
      <w:r>
        <w:rPr>
          <w:rFonts w:ascii="仿宋_GB2312" w:eastAsia="仿宋_GB2312" w:hint="eastAsia"/>
          <w:sz w:val="32"/>
          <w:szCs w:val="32"/>
        </w:rPr>
        <w:t>改革</w:t>
      </w:r>
      <w:r>
        <w:rPr>
          <w:rFonts w:ascii="仿宋_GB2312" w:eastAsia="仿宋_GB2312"/>
          <w:sz w:val="32"/>
          <w:szCs w:val="32"/>
        </w:rPr>
        <w:t>要求。</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3.目标合理性</w:t>
      </w:r>
    </w:p>
    <w:p w:rsidR="00561A48" w:rsidRDefault="005E4C89">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在</w:t>
      </w:r>
      <w:r>
        <w:rPr>
          <w:rFonts w:ascii="仿宋_GB2312" w:eastAsia="仿宋_GB2312"/>
          <w:sz w:val="32"/>
          <w:szCs w:val="32"/>
        </w:rPr>
        <w:t>整体绩效目标的基础上，下设</w:t>
      </w:r>
      <w:r>
        <w:rPr>
          <w:rFonts w:ascii="仿宋_GB2312" w:eastAsia="仿宋_GB2312" w:hint="eastAsia"/>
          <w:sz w:val="32"/>
          <w:szCs w:val="32"/>
        </w:rPr>
        <w:t>五</w:t>
      </w:r>
      <w:r>
        <w:rPr>
          <w:rFonts w:ascii="仿宋_GB2312" w:eastAsia="仿宋_GB2312"/>
          <w:sz w:val="32"/>
          <w:szCs w:val="32"/>
        </w:rPr>
        <w:t>项</w:t>
      </w:r>
      <w:r>
        <w:rPr>
          <w:rFonts w:ascii="仿宋_GB2312" w:eastAsia="仿宋_GB2312" w:hint="eastAsia"/>
          <w:sz w:val="32"/>
          <w:szCs w:val="32"/>
        </w:rPr>
        <w:t>具体</w:t>
      </w:r>
      <w:r>
        <w:rPr>
          <w:rFonts w:ascii="仿宋_GB2312" w:eastAsia="仿宋_GB2312"/>
          <w:sz w:val="32"/>
          <w:szCs w:val="32"/>
        </w:rPr>
        <w:t>绩效目标：</w:t>
      </w:r>
    </w:p>
    <w:p w:rsidR="00561A48" w:rsidRDefault="005E4C89">
      <w:pPr>
        <w:spacing w:line="560" w:lineRule="exact"/>
        <w:ind w:firstLineChars="200" w:firstLine="640"/>
        <w:rPr>
          <w:rFonts w:ascii="仿宋_GB2312" w:eastAsia="仿宋_GB2312"/>
          <w:sz w:val="32"/>
          <w:szCs w:val="32"/>
        </w:rPr>
      </w:pPr>
      <w:r>
        <w:rPr>
          <w:rFonts w:ascii="仿宋_GB2312" w:eastAsia="仿宋_GB2312" w:hint="eastAsia"/>
          <w:sz w:val="32"/>
          <w:szCs w:val="32"/>
        </w:rPr>
        <w:t>（1）文化交流≥1次</w:t>
      </w:r>
    </w:p>
    <w:p w:rsidR="00561A48" w:rsidRDefault="005E4C89">
      <w:pPr>
        <w:pStyle w:val="a7"/>
        <w:spacing w:line="600" w:lineRule="exact"/>
        <w:ind w:left="640" w:firstLineChars="0" w:firstLine="0"/>
        <w:rPr>
          <w:rFonts w:ascii="仿宋_GB2312" w:eastAsia="仿宋_GB2312"/>
          <w:sz w:val="32"/>
          <w:szCs w:val="32"/>
        </w:rPr>
      </w:pPr>
      <w:r>
        <w:rPr>
          <w:rFonts w:ascii="仿宋_GB2312" w:eastAsia="仿宋_GB2312" w:hint="eastAsia"/>
          <w:sz w:val="32"/>
          <w:szCs w:val="32"/>
        </w:rPr>
        <w:t>（2）出版黄埔杂志=4期</w:t>
      </w:r>
    </w:p>
    <w:p w:rsidR="00561A48" w:rsidRDefault="005E4C89">
      <w:pPr>
        <w:pStyle w:val="a7"/>
        <w:spacing w:line="600" w:lineRule="exact"/>
        <w:ind w:left="640" w:firstLineChars="0" w:firstLine="0"/>
        <w:rPr>
          <w:rFonts w:ascii="仿宋_GB2312" w:eastAsia="仿宋_GB2312"/>
          <w:sz w:val="32"/>
          <w:szCs w:val="32"/>
        </w:rPr>
      </w:pPr>
      <w:r>
        <w:rPr>
          <w:rFonts w:ascii="仿宋_GB2312" w:eastAsia="仿宋_GB2312" w:hint="eastAsia"/>
          <w:sz w:val="32"/>
          <w:szCs w:val="32"/>
        </w:rPr>
        <w:t>（3）调研报告=2篇</w:t>
      </w:r>
    </w:p>
    <w:p w:rsidR="00561A48" w:rsidRDefault="005E4C89">
      <w:pPr>
        <w:pStyle w:val="a7"/>
        <w:spacing w:line="600" w:lineRule="exact"/>
        <w:ind w:left="640" w:firstLineChars="0" w:firstLine="0"/>
        <w:rPr>
          <w:rFonts w:ascii="仿宋_GB2312" w:eastAsia="仿宋_GB2312"/>
          <w:sz w:val="32"/>
          <w:szCs w:val="32"/>
        </w:rPr>
      </w:pPr>
      <w:r>
        <w:rPr>
          <w:rFonts w:ascii="仿宋_GB2312" w:eastAsia="仿宋_GB2312" w:hint="eastAsia"/>
          <w:sz w:val="32"/>
          <w:szCs w:val="32"/>
        </w:rPr>
        <w:t>（4）走访慰问黄埔同学≥10人次</w:t>
      </w:r>
    </w:p>
    <w:p w:rsidR="00561A48" w:rsidRDefault="005E4C89">
      <w:pPr>
        <w:pStyle w:val="a7"/>
        <w:spacing w:line="600" w:lineRule="exact"/>
        <w:ind w:firstLine="640"/>
        <w:rPr>
          <w:rFonts w:ascii="仿宋_GB2312" w:eastAsia="仿宋_GB2312"/>
          <w:sz w:val="32"/>
          <w:szCs w:val="32"/>
        </w:rPr>
      </w:pPr>
      <w:r>
        <w:rPr>
          <w:rFonts w:ascii="仿宋_GB2312" w:eastAsia="仿宋_GB2312" w:hint="eastAsia"/>
          <w:sz w:val="32"/>
          <w:szCs w:val="32"/>
        </w:rPr>
        <w:t>（5</w:t>
      </w:r>
      <w:r w:rsidR="00E30DEC">
        <w:rPr>
          <w:rFonts w:ascii="仿宋_GB2312" w:eastAsia="仿宋_GB2312" w:hint="eastAsia"/>
          <w:sz w:val="32"/>
          <w:szCs w:val="32"/>
        </w:rPr>
        <w:t>）黄埔同学及亲属</w:t>
      </w:r>
      <w:r>
        <w:rPr>
          <w:rFonts w:ascii="仿宋_GB2312" w:eastAsia="仿宋_GB2312" w:hint="eastAsia"/>
          <w:sz w:val="32"/>
          <w:szCs w:val="32"/>
        </w:rPr>
        <w:t>、两岸黄埔组织=90%</w:t>
      </w:r>
    </w:p>
    <w:p w:rsidR="00561A48" w:rsidRDefault="005E4C89">
      <w:pPr>
        <w:spacing w:line="560" w:lineRule="exact"/>
        <w:ind w:firstLineChars="200" w:firstLine="640"/>
        <w:rPr>
          <w:rFonts w:ascii="微软雅黑" w:eastAsia="仿宋_GB2312" w:hAnsi="微软雅黑" w:cs="微软雅黑"/>
          <w:spacing w:val="1"/>
          <w:sz w:val="20"/>
          <w:szCs w:val="20"/>
        </w:rPr>
      </w:pPr>
      <w:r>
        <w:rPr>
          <w:rFonts w:ascii="仿宋_GB2312" w:eastAsia="仿宋_GB2312" w:hAnsi="宋体" w:cs="宋体" w:hint="eastAsia"/>
          <w:color w:val="000000"/>
          <w:kern w:val="0"/>
          <w:sz w:val="32"/>
          <w:szCs w:val="32"/>
        </w:rPr>
        <w:t>以上具体绩效</w:t>
      </w:r>
      <w:r>
        <w:rPr>
          <w:rFonts w:ascii="仿宋_GB2312" w:eastAsia="仿宋_GB2312" w:hAnsi="宋体" w:cs="宋体"/>
          <w:color w:val="000000"/>
          <w:kern w:val="0"/>
          <w:sz w:val="32"/>
          <w:szCs w:val="32"/>
        </w:rPr>
        <w:t>目标是根据</w:t>
      </w:r>
      <w:r>
        <w:rPr>
          <w:rFonts w:ascii="仿宋_GB2312" w:eastAsia="仿宋_GB2312" w:hAnsi="宋体" w:cs="宋体" w:hint="eastAsia"/>
          <w:color w:val="000000"/>
          <w:kern w:val="0"/>
          <w:sz w:val="32"/>
          <w:szCs w:val="32"/>
        </w:rPr>
        <w:t>2024年</w:t>
      </w:r>
      <w:r>
        <w:rPr>
          <w:rFonts w:ascii="仿宋_GB2312" w:eastAsia="仿宋_GB2312" w:hAnsi="宋体" w:cs="宋体"/>
          <w:color w:val="000000"/>
          <w:kern w:val="0"/>
          <w:sz w:val="32"/>
          <w:szCs w:val="32"/>
        </w:rPr>
        <w:t>工作计划及安排，参照上年工作完成情况</w:t>
      </w:r>
      <w:r>
        <w:rPr>
          <w:rFonts w:ascii="仿宋_GB2312" w:eastAsia="仿宋_GB2312" w:hAnsi="宋体" w:cs="宋体" w:hint="eastAsia"/>
          <w:color w:val="000000"/>
          <w:kern w:val="0"/>
          <w:sz w:val="32"/>
          <w:szCs w:val="32"/>
        </w:rPr>
        <w:t>设定的，相对</w:t>
      </w:r>
      <w:r>
        <w:rPr>
          <w:rFonts w:ascii="仿宋_GB2312" w:eastAsia="仿宋_GB2312" w:hAnsi="宋体" w:cs="宋体"/>
          <w:color w:val="000000"/>
          <w:kern w:val="0"/>
          <w:sz w:val="32"/>
          <w:szCs w:val="32"/>
        </w:rPr>
        <w:t>比较合理。具体</w:t>
      </w:r>
      <w:r>
        <w:rPr>
          <w:rFonts w:ascii="仿宋_GB2312" w:eastAsia="仿宋_GB2312" w:hAnsi="宋体" w:cs="宋体" w:hint="eastAsia"/>
          <w:color w:val="000000"/>
          <w:kern w:val="0"/>
          <w:sz w:val="32"/>
          <w:szCs w:val="32"/>
        </w:rPr>
        <w:t>评价</w:t>
      </w:r>
      <w:r>
        <w:rPr>
          <w:rFonts w:ascii="仿宋_GB2312" w:eastAsia="仿宋_GB2312" w:hAnsi="宋体" w:cs="宋体"/>
          <w:color w:val="000000"/>
          <w:kern w:val="0"/>
          <w:sz w:val="32"/>
          <w:szCs w:val="32"/>
        </w:rPr>
        <w:t>过程中，将结</w:t>
      </w:r>
      <w:r>
        <w:rPr>
          <w:rFonts w:ascii="仿宋_GB2312" w:eastAsia="仿宋_GB2312" w:hAnsi="宋体" w:cs="宋体" w:hint="eastAsia"/>
          <w:color w:val="000000"/>
          <w:kern w:val="0"/>
          <w:sz w:val="32"/>
          <w:szCs w:val="32"/>
        </w:rPr>
        <w:t>合</w:t>
      </w:r>
      <w:r>
        <w:rPr>
          <w:rFonts w:ascii="仿宋_GB2312" w:eastAsia="仿宋_GB2312" w:hAnsi="宋体" w:cs="宋体"/>
          <w:color w:val="000000"/>
          <w:kern w:val="0"/>
          <w:sz w:val="32"/>
          <w:szCs w:val="32"/>
        </w:rPr>
        <w:t>项目绩效目标中的效果指标</w:t>
      </w:r>
      <w:r>
        <w:rPr>
          <w:rFonts w:ascii="仿宋_GB2312" w:eastAsia="仿宋_GB2312" w:hAnsi="宋体" w:cs="宋体" w:hint="eastAsia"/>
          <w:color w:val="000000"/>
          <w:kern w:val="0"/>
          <w:sz w:val="32"/>
          <w:szCs w:val="32"/>
        </w:rPr>
        <w:t>以及项目实际完成效果</w:t>
      </w:r>
      <w:r>
        <w:rPr>
          <w:rFonts w:ascii="仿宋_GB2312" w:eastAsia="仿宋_GB2312" w:hAnsi="宋体" w:cs="宋体"/>
          <w:color w:val="000000"/>
          <w:kern w:val="0"/>
          <w:sz w:val="32"/>
          <w:szCs w:val="32"/>
        </w:rPr>
        <w:t>进行评价</w:t>
      </w:r>
      <w:r>
        <w:rPr>
          <w:rFonts w:ascii="仿宋_GB2312" w:eastAsia="仿宋_GB2312" w:hAnsi="宋体" w:cs="宋体" w:hint="eastAsia"/>
          <w:color w:val="000000"/>
          <w:kern w:val="0"/>
          <w:sz w:val="32"/>
          <w:szCs w:val="32"/>
        </w:rPr>
        <w:t>。</w:t>
      </w:r>
    </w:p>
    <w:p w:rsidR="00561A48" w:rsidRDefault="005E4C89">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二、当年预算执行情况</w:t>
      </w:r>
    </w:p>
    <w:p w:rsidR="00561A48" w:rsidRDefault="005E4C89">
      <w:pPr>
        <w:spacing w:line="600" w:lineRule="exact"/>
        <w:ind w:firstLineChars="200" w:firstLine="640"/>
        <w:rPr>
          <w:rFonts w:ascii="仿宋_GB2312" w:eastAsia="仿宋_GB2312" w:cs="Droid Sans"/>
          <w:color w:val="000000"/>
          <w:sz w:val="32"/>
          <w:szCs w:val="32"/>
          <w:lang w:val="zh-CN"/>
        </w:rPr>
      </w:pPr>
      <w:r>
        <w:rPr>
          <w:rFonts w:ascii="仿宋_GB2312" w:eastAsia="仿宋_GB2312" w:cs="Droid Sans"/>
          <w:color w:val="000000"/>
          <w:sz w:val="32"/>
          <w:szCs w:val="32"/>
          <w:lang w:val="zh-CN"/>
        </w:rPr>
        <w:t>202</w:t>
      </w:r>
      <w:r>
        <w:rPr>
          <w:rFonts w:ascii="仿宋_GB2312" w:eastAsia="仿宋_GB2312" w:cs="Droid Sans" w:hint="eastAsia"/>
          <w:color w:val="000000"/>
          <w:sz w:val="32"/>
          <w:szCs w:val="32"/>
        </w:rPr>
        <w:t>4</w:t>
      </w:r>
      <w:r>
        <w:rPr>
          <w:rFonts w:ascii="仿宋_GB2312" w:eastAsia="仿宋_GB2312" w:cs="Droid Sans" w:hint="eastAsia"/>
          <w:color w:val="000000"/>
          <w:sz w:val="32"/>
          <w:szCs w:val="32"/>
          <w:lang w:val="zh-CN"/>
        </w:rPr>
        <w:t>年全年预算数</w:t>
      </w:r>
      <w:r>
        <w:rPr>
          <w:rFonts w:ascii="仿宋_GB2312" w:eastAsia="仿宋_GB2312" w:cs="Droid Sans" w:hint="eastAsia"/>
          <w:color w:val="000000"/>
          <w:sz w:val="32"/>
          <w:szCs w:val="32"/>
        </w:rPr>
        <w:t>1096.80</w:t>
      </w:r>
      <w:r>
        <w:rPr>
          <w:rFonts w:ascii="仿宋_GB2312" w:eastAsia="仿宋_GB2312" w:cs="Droid Sans" w:hint="eastAsia"/>
          <w:color w:val="000000"/>
          <w:sz w:val="32"/>
          <w:szCs w:val="32"/>
          <w:lang w:val="zh-CN"/>
        </w:rPr>
        <w:t>万元，其中，基本支出预算数8</w:t>
      </w:r>
      <w:r>
        <w:rPr>
          <w:rFonts w:ascii="仿宋_GB2312" w:eastAsia="仿宋_GB2312" w:cs="Droid Sans" w:hint="eastAsia"/>
          <w:color w:val="000000"/>
          <w:sz w:val="32"/>
          <w:szCs w:val="32"/>
        </w:rPr>
        <w:t>94.85</w:t>
      </w:r>
      <w:r>
        <w:rPr>
          <w:rFonts w:ascii="仿宋_GB2312" w:eastAsia="仿宋_GB2312" w:cs="Droid Sans" w:hint="eastAsia"/>
          <w:color w:val="000000"/>
          <w:sz w:val="32"/>
          <w:szCs w:val="32"/>
          <w:lang w:val="zh-CN"/>
        </w:rPr>
        <w:t>万元，项目支出预算数</w:t>
      </w:r>
      <w:r>
        <w:rPr>
          <w:rFonts w:ascii="仿宋_GB2312" w:eastAsia="仿宋_GB2312" w:cs="Droid Sans" w:hint="eastAsia"/>
          <w:color w:val="000000"/>
          <w:sz w:val="32"/>
          <w:szCs w:val="32"/>
        </w:rPr>
        <w:t>201.95</w:t>
      </w:r>
      <w:r>
        <w:rPr>
          <w:rFonts w:ascii="仿宋_GB2312" w:eastAsia="仿宋_GB2312" w:cs="Droid Sans" w:hint="eastAsia"/>
          <w:color w:val="000000"/>
          <w:sz w:val="32"/>
          <w:szCs w:val="32"/>
          <w:lang w:val="zh-CN"/>
        </w:rPr>
        <w:t>万元。资金总体支出</w:t>
      </w:r>
      <w:r>
        <w:rPr>
          <w:rFonts w:ascii="仿宋_GB2312" w:eastAsia="仿宋_GB2312" w:cs="Droid Sans" w:hint="eastAsia"/>
          <w:color w:val="000000"/>
          <w:sz w:val="32"/>
          <w:szCs w:val="32"/>
        </w:rPr>
        <w:t>1008.8</w:t>
      </w:r>
      <w:r>
        <w:rPr>
          <w:rFonts w:ascii="仿宋_GB2312" w:eastAsia="仿宋_GB2312" w:cs="Droid Sans" w:hint="eastAsia"/>
          <w:color w:val="000000"/>
          <w:sz w:val="32"/>
          <w:szCs w:val="32"/>
          <w:lang w:val="zh-CN"/>
        </w:rPr>
        <w:t>5万元，其中，基本支出</w:t>
      </w:r>
      <w:r>
        <w:rPr>
          <w:rFonts w:ascii="仿宋_GB2312" w:eastAsia="仿宋_GB2312" w:cs="Droid Sans" w:hint="eastAsia"/>
          <w:color w:val="000000"/>
          <w:sz w:val="32"/>
          <w:szCs w:val="32"/>
        </w:rPr>
        <w:t>832.48</w:t>
      </w:r>
      <w:r>
        <w:rPr>
          <w:rFonts w:ascii="仿宋_GB2312" w:eastAsia="仿宋_GB2312" w:cs="Droid Sans" w:hint="eastAsia"/>
          <w:color w:val="000000"/>
          <w:sz w:val="32"/>
          <w:szCs w:val="32"/>
          <w:lang w:val="zh-CN"/>
        </w:rPr>
        <w:t>万元，项目支出</w:t>
      </w:r>
      <w:r>
        <w:rPr>
          <w:rFonts w:ascii="仿宋_GB2312" w:eastAsia="仿宋_GB2312" w:cs="Droid Sans" w:hint="eastAsia"/>
          <w:color w:val="000000"/>
          <w:sz w:val="32"/>
          <w:szCs w:val="32"/>
        </w:rPr>
        <w:t>176.37</w:t>
      </w:r>
      <w:r>
        <w:rPr>
          <w:rFonts w:ascii="仿宋_GB2312" w:eastAsia="仿宋_GB2312" w:cs="Droid Sans" w:hint="eastAsia"/>
          <w:color w:val="000000"/>
          <w:sz w:val="32"/>
          <w:szCs w:val="32"/>
          <w:lang w:val="zh-CN"/>
        </w:rPr>
        <w:t>万元，预算执行率为</w:t>
      </w:r>
      <w:r>
        <w:rPr>
          <w:rFonts w:ascii="仿宋_GB2312" w:eastAsia="仿宋_GB2312" w:cs="Droid Sans" w:hint="eastAsia"/>
          <w:color w:val="000000"/>
          <w:sz w:val="32"/>
          <w:szCs w:val="32"/>
        </w:rPr>
        <w:t>91.98</w:t>
      </w:r>
      <w:r>
        <w:rPr>
          <w:rFonts w:ascii="仿宋_GB2312" w:eastAsia="仿宋_GB2312" w:cs="Droid Sans" w:hint="eastAsia"/>
          <w:color w:val="000000"/>
          <w:sz w:val="32"/>
          <w:szCs w:val="32"/>
          <w:lang w:val="zh-CN"/>
        </w:rPr>
        <w:t>%。</w:t>
      </w:r>
    </w:p>
    <w:p w:rsidR="00561A48" w:rsidRDefault="005E4C89">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三、整体绩效目标实现情况</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（一）产出完成情况分析</w:t>
      </w:r>
    </w:p>
    <w:p w:rsidR="00561A48" w:rsidRDefault="005E4C89">
      <w:pPr>
        <w:spacing w:line="560" w:lineRule="exact"/>
        <w:ind w:firstLineChars="200" w:firstLine="643"/>
        <w:rPr>
          <w:rFonts w:ascii="仿宋" w:eastAsia="仿宋" w:hAnsi="仿宋" w:cs="仿宋"/>
          <w:b/>
          <w:bCs/>
          <w:color w:val="000000"/>
          <w:sz w:val="32"/>
          <w:szCs w:val="32"/>
        </w:rPr>
      </w:pPr>
      <w:r>
        <w:rPr>
          <w:rFonts w:ascii="仿宋_GB2312" w:eastAsia="仿宋_GB2312" w:hAnsi="宋体" w:cs="宋体"/>
          <w:b/>
          <w:bCs/>
          <w:color w:val="000000"/>
          <w:kern w:val="0"/>
          <w:sz w:val="32"/>
          <w:szCs w:val="32"/>
        </w:rPr>
        <w:t>1.</w:t>
      </w:r>
      <w:r>
        <w:rPr>
          <w:rFonts w:ascii="仿宋" w:eastAsia="仿宋" w:hAnsi="仿宋" w:cs="仿宋" w:hint="eastAsia"/>
          <w:b/>
          <w:bCs/>
          <w:color w:val="000000"/>
          <w:sz w:val="32"/>
          <w:szCs w:val="32"/>
        </w:rPr>
        <w:t>产出数量</w:t>
      </w:r>
    </w:p>
    <w:p w:rsidR="00561A48" w:rsidRDefault="005E4C89">
      <w:pPr>
        <w:pStyle w:val="a8"/>
        <w:spacing w:line="580" w:lineRule="exact"/>
        <w:ind w:firstLineChars="210" w:firstLine="672"/>
        <w:jc w:val="both"/>
        <w:rPr>
          <w:rFonts w:ascii="仿宋_GB2312" w:cs="Droid Sans"/>
          <w:color w:val="000000"/>
          <w:kern w:val="2"/>
          <w:sz w:val="32"/>
          <w:szCs w:val="32"/>
          <w:lang w:val="zh-CN"/>
        </w:rPr>
      </w:pPr>
      <w:r>
        <w:rPr>
          <w:rFonts w:ascii="仿宋_GB2312" w:cs="Droid Sans" w:hint="eastAsia"/>
          <w:color w:val="000000"/>
          <w:kern w:val="2"/>
          <w:sz w:val="32"/>
          <w:szCs w:val="32"/>
          <w:lang w:val="zh-CN"/>
        </w:rPr>
        <w:t>（1）服务和引领黄埔同学及亲属系列活动</w:t>
      </w:r>
    </w:p>
    <w:p w:rsidR="00561A48" w:rsidRDefault="005E4C89">
      <w:pPr>
        <w:spacing w:line="560" w:lineRule="exact"/>
        <w:ind w:firstLineChars="200" w:firstLine="640"/>
        <w:rPr>
          <w:rFonts w:ascii="仿宋_GB2312" w:cs="Droid Sans"/>
          <w:color w:val="000000"/>
          <w:sz w:val="32"/>
          <w:szCs w:val="32"/>
          <w:lang w:val="zh-CN"/>
        </w:rPr>
      </w:pPr>
      <w:r>
        <w:rPr>
          <w:rFonts w:ascii="仿宋_GB2312" w:eastAsia="仿宋_GB2312" w:cs="Droid Sans" w:hint="eastAsia"/>
          <w:color w:val="000000"/>
          <w:sz w:val="32"/>
          <w:szCs w:val="32"/>
          <w:lang w:val="zh-CN"/>
        </w:rPr>
        <w:t>走访慰问黄埔同学32人次。</w:t>
      </w:r>
    </w:p>
    <w:p w:rsidR="00561A48" w:rsidRDefault="005E4C89">
      <w:pPr>
        <w:pStyle w:val="a8"/>
        <w:spacing w:line="580" w:lineRule="exact"/>
        <w:ind w:firstLineChars="210" w:firstLine="672"/>
        <w:jc w:val="both"/>
        <w:rPr>
          <w:rFonts w:ascii="仿宋_GB2312" w:cs="Droid Sans"/>
          <w:color w:val="000000"/>
          <w:kern w:val="2"/>
          <w:sz w:val="32"/>
          <w:szCs w:val="32"/>
          <w:lang w:val="zh-CN"/>
        </w:rPr>
      </w:pPr>
      <w:r>
        <w:rPr>
          <w:rFonts w:ascii="仿宋_GB2312" w:cs="Droid Sans" w:hint="eastAsia"/>
          <w:color w:val="000000"/>
          <w:kern w:val="2"/>
          <w:sz w:val="32"/>
          <w:szCs w:val="32"/>
          <w:lang w:val="zh-CN"/>
        </w:rPr>
        <w:t>（2）港澳台、海外黄埔及各届人士交流</w:t>
      </w:r>
    </w:p>
    <w:p w:rsidR="00561A48" w:rsidRDefault="005E4C89">
      <w:pPr>
        <w:pStyle w:val="a8"/>
        <w:spacing w:line="580" w:lineRule="exact"/>
        <w:ind w:firstLineChars="210" w:firstLine="672"/>
        <w:jc w:val="both"/>
        <w:rPr>
          <w:rFonts w:ascii="仿宋_GB2312" w:cs="Droid Sans"/>
          <w:color w:val="000000"/>
          <w:kern w:val="2"/>
          <w:sz w:val="32"/>
          <w:szCs w:val="32"/>
          <w:lang w:val="zh-CN"/>
        </w:rPr>
      </w:pPr>
      <w:r>
        <w:rPr>
          <w:rFonts w:ascii="仿宋_GB2312" w:cs="Droid Sans" w:hint="eastAsia"/>
          <w:color w:val="000000"/>
          <w:kern w:val="2"/>
          <w:sz w:val="32"/>
          <w:szCs w:val="32"/>
        </w:rPr>
        <w:t>举办</w:t>
      </w:r>
      <w:r>
        <w:rPr>
          <w:rFonts w:ascii="仿宋_GB2312" w:cs="Droid Sans" w:hint="eastAsia"/>
          <w:color w:val="000000"/>
          <w:kern w:val="2"/>
          <w:sz w:val="32"/>
          <w:szCs w:val="32"/>
          <w:lang w:val="zh-CN"/>
        </w:rPr>
        <w:t>文化交流</w:t>
      </w:r>
      <w:r>
        <w:rPr>
          <w:rFonts w:ascii="仿宋_GB2312" w:cs="Droid Sans" w:hint="eastAsia"/>
          <w:color w:val="000000"/>
          <w:kern w:val="2"/>
          <w:sz w:val="32"/>
          <w:szCs w:val="32"/>
        </w:rPr>
        <w:t>活动1次</w:t>
      </w:r>
      <w:r>
        <w:rPr>
          <w:rFonts w:ascii="仿宋_GB2312" w:cs="Droid Sans" w:hint="eastAsia"/>
          <w:color w:val="000000"/>
          <w:kern w:val="2"/>
          <w:sz w:val="32"/>
          <w:szCs w:val="32"/>
          <w:lang w:val="zh-CN"/>
        </w:rPr>
        <w:t>。</w:t>
      </w:r>
    </w:p>
    <w:p w:rsidR="00561A48" w:rsidRDefault="005E4C89">
      <w:pPr>
        <w:pStyle w:val="a8"/>
        <w:spacing w:line="580" w:lineRule="exact"/>
        <w:ind w:firstLineChars="210" w:firstLine="672"/>
        <w:jc w:val="both"/>
        <w:rPr>
          <w:rFonts w:ascii="仿宋_GB2312" w:cs="Droid Sans"/>
          <w:color w:val="000000"/>
          <w:kern w:val="2"/>
          <w:sz w:val="32"/>
          <w:szCs w:val="32"/>
          <w:lang w:val="zh-CN"/>
        </w:rPr>
      </w:pPr>
      <w:r>
        <w:rPr>
          <w:rFonts w:ascii="仿宋_GB2312" w:cs="Droid Sans" w:hint="eastAsia"/>
          <w:color w:val="000000"/>
          <w:kern w:val="2"/>
          <w:sz w:val="32"/>
          <w:szCs w:val="32"/>
          <w:lang w:val="zh-CN"/>
        </w:rPr>
        <w:t>（3）</w:t>
      </w:r>
      <w:r>
        <w:rPr>
          <w:rFonts w:ascii="仿宋_GB2312" w:cs="Droid Sans" w:hint="eastAsia"/>
          <w:color w:val="000000"/>
          <w:kern w:val="2"/>
          <w:sz w:val="32"/>
          <w:szCs w:val="32"/>
        </w:rPr>
        <w:t>北京</w:t>
      </w:r>
      <w:r>
        <w:rPr>
          <w:rFonts w:ascii="仿宋_GB2312" w:cs="Droid Sans" w:hint="eastAsia"/>
          <w:color w:val="000000"/>
          <w:kern w:val="2"/>
          <w:sz w:val="32"/>
          <w:szCs w:val="32"/>
          <w:lang w:val="zh-CN"/>
        </w:rPr>
        <w:t>黄埔研究会课题费</w:t>
      </w:r>
    </w:p>
    <w:p w:rsidR="00561A48" w:rsidRDefault="005E4C89">
      <w:pPr>
        <w:pStyle w:val="a8"/>
        <w:spacing w:line="580" w:lineRule="exact"/>
        <w:ind w:firstLine="640"/>
        <w:jc w:val="both"/>
        <w:rPr>
          <w:rFonts w:ascii="仿宋_GB2312" w:cs="Droid Sans"/>
          <w:color w:val="000000"/>
          <w:kern w:val="2"/>
          <w:sz w:val="32"/>
          <w:szCs w:val="32"/>
          <w:lang w:val="zh-CN"/>
        </w:rPr>
      </w:pPr>
      <w:r>
        <w:rPr>
          <w:rFonts w:ascii="仿宋_GB2312" w:cs="Droid Sans" w:hint="eastAsia"/>
          <w:color w:val="000000"/>
          <w:kern w:val="2"/>
          <w:sz w:val="32"/>
          <w:szCs w:val="32"/>
        </w:rPr>
        <w:lastRenderedPageBreak/>
        <w:t>开展3个课题研究，形成3篇调研报告</w:t>
      </w:r>
      <w:r>
        <w:rPr>
          <w:rFonts w:ascii="仿宋_GB2312" w:cs="Droid Sans" w:hint="eastAsia"/>
          <w:color w:val="000000"/>
          <w:kern w:val="2"/>
          <w:sz w:val="32"/>
          <w:szCs w:val="32"/>
          <w:lang w:val="zh-CN"/>
        </w:rPr>
        <w:t>。</w:t>
      </w:r>
    </w:p>
    <w:p w:rsidR="00561A48" w:rsidRDefault="005E4C89">
      <w:pPr>
        <w:pStyle w:val="a8"/>
        <w:spacing w:line="580" w:lineRule="exact"/>
        <w:ind w:firstLineChars="210" w:firstLine="672"/>
        <w:jc w:val="both"/>
        <w:rPr>
          <w:rFonts w:ascii="仿宋_GB2312" w:cs="Droid Sans"/>
          <w:color w:val="000000"/>
          <w:kern w:val="2"/>
          <w:sz w:val="32"/>
          <w:szCs w:val="32"/>
          <w:lang w:val="zh-CN"/>
        </w:rPr>
      </w:pPr>
      <w:r>
        <w:rPr>
          <w:rFonts w:ascii="仿宋_GB2312" w:cs="Droid Sans" w:hint="eastAsia"/>
          <w:color w:val="000000"/>
          <w:kern w:val="2"/>
          <w:sz w:val="32"/>
          <w:szCs w:val="32"/>
          <w:lang w:val="zh-CN"/>
        </w:rPr>
        <w:t>（4）黄埔宣传工作经费</w:t>
      </w:r>
    </w:p>
    <w:p w:rsidR="00561A48" w:rsidRDefault="005E4C89">
      <w:pPr>
        <w:pStyle w:val="a8"/>
        <w:spacing w:line="580" w:lineRule="exact"/>
        <w:ind w:firstLine="640"/>
        <w:jc w:val="both"/>
        <w:rPr>
          <w:rFonts w:ascii="仿宋_GB2312" w:cs="Droid Sans"/>
          <w:color w:val="000000"/>
          <w:kern w:val="2"/>
          <w:sz w:val="32"/>
          <w:szCs w:val="32"/>
          <w:lang w:val="zh-CN"/>
        </w:rPr>
      </w:pPr>
      <w:r>
        <w:rPr>
          <w:rFonts w:ascii="仿宋_GB2312" w:cs="Droid Sans" w:hint="eastAsia"/>
          <w:color w:val="000000"/>
          <w:kern w:val="2"/>
          <w:sz w:val="32"/>
          <w:szCs w:val="32"/>
          <w:lang w:val="zh-CN"/>
        </w:rPr>
        <w:t>出版《北京黄埔》4期。</w:t>
      </w:r>
    </w:p>
    <w:p w:rsidR="00561A48" w:rsidRDefault="005E4C89">
      <w:pPr>
        <w:spacing w:line="560" w:lineRule="exact"/>
        <w:ind w:firstLineChars="200" w:firstLine="643"/>
        <w:rPr>
          <w:rFonts w:ascii="仿宋_GB2312" w:eastAsia="仿宋_GB2312" w:cs="Droid Sans"/>
          <w:b/>
          <w:bCs/>
          <w:color w:val="000000"/>
          <w:sz w:val="32"/>
          <w:szCs w:val="32"/>
          <w:lang w:val="zh-CN"/>
        </w:rPr>
      </w:pPr>
      <w:r>
        <w:rPr>
          <w:rFonts w:ascii="仿宋_GB2312" w:eastAsia="仿宋_GB2312" w:cs="Droid Sans" w:hint="eastAsia"/>
          <w:b/>
          <w:bCs/>
          <w:color w:val="000000"/>
          <w:sz w:val="32"/>
          <w:szCs w:val="32"/>
          <w:lang w:val="zh-CN"/>
        </w:rPr>
        <w:t>2.产出质量</w:t>
      </w:r>
    </w:p>
    <w:p w:rsidR="00561A48" w:rsidRDefault="005E4C89">
      <w:pPr>
        <w:pStyle w:val="a8"/>
        <w:spacing w:line="580" w:lineRule="exact"/>
        <w:ind w:firstLineChars="210" w:firstLine="672"/>
        <w:jc w:val="both"/>
        <w:rPr>
          <w:rFonts w:ascii="仿宋_GB2312" w:hAnsi="仿宋_GB2312" w:cs="仿宋_GB2312"/>
          <w:color w:val="000000"/>
          <w:sz w:val="32"/>
          <w:szCs w:val="32"/>
        </w:rPr>
      </w:pPr>
      <w:r>
        <w:rPr>
          <w:rFonts w:ascii="仿宋_GB2312" w:hAnsi="仿宋_GB2312" w:cs="仿宋_GB2312" w:hint="eastAsia"/>
          <w:color w:val="000000"/>
          <w:sz w:val="32"/>
          <w:szCs w:val="32"/>
        </w:rPr>
        <w:t xml:space="preserve">2024年度，北京市黄埔军校同学会根据绩效预期目标，高标准、高要求、高质量完成各个项目。 </w:t>
      </w:r>
    </w:p>
    <w:p w:rsidR="00561A48" w:rsidRDefault="005E4C89">
      <w:pPr>
        <w:spacing w:line="560" w:lineRule="exact"/>
        <w:ind w:firstLineChars="200" w:firstLine="643"/>
        <w:rPr>
          <w:rFonts w:ascii="仿宋_GB2312" w:eastAsia="仿宋_GB2312" w:cs="Droid Sans"/>
          <w:b/>
          <w:bCs/>
          <w:color w:val="000000"/>
          <w:sz w:val="32"/>
          <w:szCs w:val="32"/>
          <w:lang w:val="zh-CN"/>
        </w:rPr>
      </w:pPr>
      <w:r>
        <w:rPr>
          <w:rFonts w:ascii="仿宋_GB2312" w:eastAsia="仿宋_GB2312" w:cs="Droid Sans"/>
          <w:b/>
          <w:bCs/>
          <w:color w:val="000000"/>
          <w:sz w:val="32"/>
          <w:szCs w:val="32"/>
          <w:lang w:val="zh-CN"/>
        </w:rPr>
        <w:t>3.</w:t>
      </w:r>
      <w:r>
        <w:rPr>
          <w:rFonts w:ascii="仿宋_GB2312" w:eastAsia="仿宋_GB2312" w:cs="Droid Sans" w:hint="eastAsia"/>
          <w:b/>
          <w:bCs/>
          <w:color w:val="000000"/>
          <w:sz w:val="32"/>
          <w:szCs w:val="32"/>
          <w:lang w:val="zh-CN"/>
        </w:rPr>
        <w:t>产出进度</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cs="Droid Sans"/>
          <w:color w:val="000000"/>
          <w:sz w:val="32"/>
          <w:szCs w:val="32"/>
          <w:lang w:val="zh-CN"/>
        </w:rPr>
        <w:t>202</w:t>
      </w:r>
      <w:r>
        <w:rPr>
          <w:rFonts w:ascii="仿宋_GB2312" w:eastAsia="仿宋_GB2312" w:cs="Droid Sans" w:hint="eastAsia"/>
          <w:color w:val="000000"/>
          <w:sz w:val="32"/>
          <w:szCs w:val="32"/>
        </w:rPr>
        <w:t>4</w:t>
      </w:r>
      <w:r>
        <w:rPr>
          <w:rFonts w:ascii="仿宋_GB2312" w:eastAsia="仿宋_GB2312" w:cs="Droid Sans" w:hint="eastAsia"/>
          <w:color w:val="000000"/>
          <w:sz w:val="32"/>
          <w:szCs w:val="32"/>
          <w:lang w:val="zh-CN"/>
        </w:rPr>
        <w:t>年度，北京市黄埔军校同学会根据部门整体产出目标完成情况分析，年度重点工作均能够按照计划要求完成。通过年度各项工作有序推进落实，有效保障了北京市黄埔军校同学会的各项支出实施进度及产出时效性。</w:t>
      </w:r>
    </w:p>
    <w:p w:rsidR="00561A48" w:rsidRDefault="005E4C89">
      <w:pPr>
        <w:spacing w:line="560" w:lineRule="exact"/>
        <w:ind w:firstLineChars="200" w:firstLine="643"/>
        <w:rPr>
          <w:rFonts w:ascii="仿宋_GB2312" w:eastAsia="仿宋_GB2312" w:cs="Droid Sans"/>
          <w:b/>
          <w:bCs/>
          <w:color w:val="000000"/>
          <w:sz w:val="32"/>
          <w:szCs w:val="32"/>
          <w:lang w:val="zh-CN"/>
        </w:rPr>
      </w:pPr>
      <w:r>
        <w:rPr>
          <w:rFonts w:ascii="仿宋_GB2312" w:eastAsia="仿宋_GB2312" w:cs="Droid Sans"/>
          <w:b/>
          <w:bCs/>
          <w:color w:val="000000"/>
          <w:sz w:val="32"/>
          <w:szCs w:val="32"/>
          <w:lang w:val="zh-CN"/>
        </w:rPr>
        <w:t>4.</w:t>
      </w:r>
      <w:r>
        <w:rPr>
          <w:rFonts w:ascii="仿宋_GB2312" w:eastAsia="仿宋_GB2312" w:cs="Droid Sans" w:hint="eastAsia"/>
          <w:b/>
          <w:bCs/>
          <w:color w:val="000000"/>
          <w:sz w:val="32"/>
          <w:szCs w:val="32"/>
          <w:lang w:val="zh-CN"/>
        </w:rPr>
        <w:t>产出成本</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cs="Droid Sans"/>
          <w:color w:val="000000"/>
          <w:sz w:val="32"/>
          <w:szCs w:val="32"/>
          <w:lang w:val="zh-CN"/>
        </w:rPr>
        <w:t>202</w:t>
      </w:r>
      <w:r>
        <w:rPr>
          <w:rFonts w:ascii="仿宋_GB2312" w:eastAsia="仿宋_GB2312" w:cs="Droid Sans" w:hint="eastAsia"/>
          <w:color w:val="000000"/>
          <w:sz w:val="32"/>
          <w:szCs w:val="32"/>
        </w:rPr>
        <w:t>4</w:t>
      </w:r>
      <w:r>
        <w:rPr>
          <w:rFonts w:ascii="仿宋_GB2312" w:eastAsia="仿宋_GB2312" w:cs="Droid Sans" w:hint="eastAsia"/>
          <w:color w:val="000000"/>
          <w:sz w:val="32"/>
          <w:szCs w:val="32"/>
          <w:lang w:val="zh-CN"/>
        </w:rPr>
        <w:t>年度，北京市黄埔军校同学会通过合理控制部门经费支出成本，有效履行预算资金审批使用相关规定，</w:t>
      </w:r>
      <w:r>
        <w:rPr>
          <w:rFonts w:ascii="仿宋_GB2312" w:eastAsia="仿宋_GB2312" w:cs="Droid Sans" w:hint="eastAsia"/>
          <w:color w:val="000000"/>
          <w:sz w:val="32"/>
          <w:szCs w:val="32"/>
        </w:rPr>
        <w:t>并</w:t>
      </w:r>
      <w:r>
        <w:rPr>
          <w:rFonts w:ascii="仿宋_GB2312" w:eastAsia="仿宋_GB2312" w:cs="Droid Sans" w:hint="eastAsia"/>
          <w:color w:val="000000"/>
          <w:sz w:val="32"/>
          <w:szCs w:val="32"/>
          <w:lang w:val="zh-CN"/>
        </w:rPr>
        <w:t>有效控制各项费用支出。部门总体资金支出控制在预算范围内，未出现超支情况，部门整体成本控制情况较好。</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（二）效果实现情况分析</w:t>
      </w:r>
    </w:p>
    <w:p w:rsidR="00561A48" w:rsidRDefault="005E4C89">
      <w:pPr>
        <w:spacing w:line="560" w:lineRule="exact"/>
        <w:ind w:firstLineChars="200" w:firstLine="640"/>
        <w:rPr>
          <w:rFonts w:ascii="仿宋_GB2312" w:eastAsia="仿宋_GB2312" w:cs="Droid Sans"/>
          <w:color w:val="000000"/>
          <w:sz w:val="32"/>
          <w:szCs w:val="32"/>
        </w:rPr>
      </w:pPr>
      <w:r>
        <w:rPr>
          <w:rFonts w:ascii="仿宋_GB2312" w:eastAsia="仿宋_GB2312" w:cs="Droid Sans"/>
          <w:color w:val="000000"/>
          <w:sz w:val="32"/>
          <w:szCs w:val="32"/>
        </w:rPr>
        <w:t>202</w:t>
      </w:r>
      <w:r>
        <w:rPr>
          <w:rFonts w:ascii="仿宋_GB2312" w:eastAsia="仿宋_GB2312" w:cs="Droid Sans" w:hint="eastAsia"/>
          <w:color w:val="000000"/>
          <w:sz w:val="32"/>
          <w:szCs w:val="32"/>
        </w:rPr>
        <w:t>4年，在上级部门的领导下，在市财政局等部门的支持配合下，北京市黄埔军校同学会各项工作取得明显成效，社会效益显著。</w:t>
      </w:r>
    </w:p>
    <w:p w:rsidR="00561A48" w:rsidRDefault="005E4C89">
      <w:pPr>
        <w:spacing w:line="560" w:lineRule="exact"/>
        <w:ind w:firstLineChars="200" w:firstLine="643"/>
        <w:rPr>
          <w:rFonts w:ascii="仿宋_GB2312" w:eastAsia="仿宋_GB2312" w:cs="Droid Sans"/>
          <w:b/>
          <w:bCs/>
          <w:color w:val="000000"/>
          <w:sz w:val="32"/>
          <w:szCs w:val="32"/>
        </w:rPr>
      </w:pPr>
      <w:r>
        <w:rPr>
          <w:rFonts w:ascii="仿宋_GB2312" w:eastAsia="仿宋_GB2312" w:cs="Droid Sans"/>
          <w:b/>
          <w:bCs/>
          <w:color w:val="000000"/>
          <w:sz w:val="32"/>
          <w:szCs w:val="32"/>
        </w:rPr>
        <w:t>1</w:t>
      </w:r>
      <w:r>
        <w:rPr>
          <w:rFonts w:ascii="仿宋_GB2312" w:eastAsia="仿宋_GB2312" w:cs="Droid Sans"/>
          <w:b/>
          <w:bCs/>
          <w:color w:val="000000"/>
          <w:sz w:val="32"/>
          <w:szCs w:val="32"/>
          <w:lang w:val="zh-CN"/>
        </w:rPr>
        <w:t>.</w:t>
      </w:r>
      <w:r>
        <w:rPr>
          <w:rFonts w:ascii="仿宋_GB2312" w:eastAsia="仿宋_GB2312" w:cs="Droid Sans" w:hint="eastAsia"/>
          <w:b/>
          <w:bCs/>
          <w:color w:val="000000"/>
          <w:sz w:val="32"/>
          <w:szCs w:val="32"/>
        </w:rPr>
        <w:t>社会效益</w:t>
      </w:r>
    </w:p>
    <w:p w:rsidR="00561A48" w:rsidRDefault="005E4C89">
      <w:pPr>
        <w:spacing w:line="560" w:lineRule="exact"/>
        <w:ind w:firstLineChars="200" w:firstLine="640"/>
        <w:rPr>
          <w:rFonts w:eastAsia="仿宋_GB2312"/>
          <w:sz w:val="32"/>
          <w:szCs w:val="32"/>
        </w:rPr>
      </w:pPr>
      <w:r>
        <w:rPr>
          <w:rFonts w:eastAsia="仿宋_GB2312" w:hint="eastAsia"/>
          <w:sz w:val="32"/>
          <w:szCs w:val="32"/>
        </w:rPr>
        <w:t>2024</w:t>
      </w:r>
      <w:r>
        <w:rPr>
          <w:rFonts w:eastAsia="仿宋_GB2312" w:hint="eastAsia"/>
          <w:sz w:val="32"/>
          <w:szCs w:val="32"/>
        </w:rPr>
        <w:t>年</w:t>
      </w:r>
      <w:r>
        <w:rPr>
          <w:rFonts w:eastAsia="仿宋_GB2312"/>
          <w:sz w:val="32"/>
          <w:szCs w:val="32"/>
        </w:rPr>
        <w:t>共制作两个短片，一个长片</w:t>
      </w:r>
      <w:r>
        <w:rPr>
          <w:rFonts w:eastAsia="仿宋_GB2312"/>
          <w:sz w:val="32"/>
          <w:szCs w:val="32"/>
        </w:rPr>
        <w:t>10</w:t>
      </w:r>
      <w:r>
        <w:rPr>
          <w:rFonts w:eastAsia="仿宋_GB2312"/>
          <w:sz w:val="32"/>
          <w:szCs w:val="32"/>
        </w:rPr>
        <w:t>分钟，名称为《百年黄埔</w:t>
      </w:r>
      <w:r>
        <w:rPr>
          <w:rFonts w:eastAsia="仿宋_GB2312"/>
          <w:sz w:val="32"/>
          <w:szCs w:val="32"/>
        </w:rPr>
        <w:t xml:space="preserve"> </w:t>
      </w:r>
      <w:r>
        <w:rPr>
          <w:rFonts w:eastAsia="仿宋_GB2312"/>
          <w:sz w:val="32"/>
          <w:szCs w:val="32"/>
        </w:rPr>
        <w:t>精神永存》</w:t>
      </w:r>
      <w:r>
        <w:rPr>
          <w:rFonts w:eastAsia="仿宋_GB2312"/>
          <w:sz w:val="32"/>
          <w:szCs w:val="32"/>
        </w:rPr>
        <w:t>——</w:t>
      </w:r>
      <w:r>
        <w:rPr>
          <w:rFonts w:eastAsia="仿宋_GB2312"/>
          <w:sz w:val="32"/>
          <w:szCs w:val="32"/>
        </w:rPr>
        <w:t>北京市黄埔军校同学会纪念黄埔军校建校百年专题片，一个</w:t>
      </w:r>
      <w:r>
        <w:rPr>
          <w:rFonts w:eastAsia="仿宋_GB2312" w:hint="eastAsia"/>
          <w:sz w:val="32"/>
          <w:szCs w:val="32"/>
        </w:rPr>
        <w:t>短片</w:t>
      </w:r>
      <w:r>
        <w:rPr>
          <w:rFonts w:eastAsia="仿宋_GB2312"/>
          <w:sz w:val="32"/>
          <w:szCs w:val="32"/>
        </w:rPr>
        <w:t>6</w:t>
      </w:r>
      <w:r>
        <w:rPr>
          <w:rFonts w:eastAsia="仿宋_GB2312"/>
          <w:sz w:val="32"/>
          <w:szCs w:val="32"/>
        </w:rPr>
        <w:t>分钟，名称为《两岸一家亲</w:t>
      </w:r>
      <w:r>
        <w:rPr>
          <w:rFonts w:eastAsia="仿宋_GB2312"/>
          <w:sz w:val="32"/>
          <w:szCs w:val="32"/>
        </w:rPr>
        <w:t xml:space="preserve">  </w:t>
      </w:r>
      <w:r>
        <w:rPr>
          <w:rFonts w:eastAsia="仿宋_GB2312"/>
          <w:sz w:val="32"/>
          <w:szCs w:val="32"/>
        </w:rPr>
        <w:lastRenderedPageBreak/>
        <w:t>共圆中国梦》。通过评审，验收合格，在两岸交流、重大活动时播放，得到黄埔同学充分肯定。</w:t>
      </w:r>
    </w:p>
    <w:p w:rsidR="00561A48" w:rsidRDefault="005E4C89">
      <w:pPr>
        <w:spacing w:line="560" w:lineRule="exact"/>
        <w:ind w:firstLineChars="200" w:firstLine="640"/>
        <w:rPr>
          <w:rFonts w:eastAsia="仿宋_GB2312"/>
          <w:sz w:val="32"/>
          <w:szCs w:val="32"/>
        </w:rPr>
      </w:pPr>
      <w:r>
        <w:rPr>
          <w:rFonts w:eastAsia="仿宋_GB2312" w:hint="eastAsia"/>
          <w:sz w:val="32"/>
          <w:szCs w:val="32"/>
        </w:rPr>
        <w:t>围绕</w:t>
      </w:r>
      <w:r>
        <w:rPr>
          <w:rFonts w:eastAsia="仿宋_GB2312" w:hint="eastAsia"/>
          <w:sz w:val="32"/>
          <w:szCs w:val="32"/>
        </w:rPr>
        <w:t>3</w:t>
      </w:r>
      <w:r>
        <w:rPr>
          <w:rFonts w:eastAsia="仿宋_GB2312" w:hint="eastAsia"/>
          <w:sz w:val="32"/>
          <w:szCs w:val="32"/>
        </w:rPr>
        <w:t>个课题开展研究，为深化</w:t>
      </w:r>
      <w:r w:rsidR="00CF128D">
        <w:rPr>
          <w:rFonts w:eastAsia="仿宋_GB2312" w:hint="eastAsia"/>
          <w:sz w:val="32"/>
          <w:szCs w:val="32"/>
        </w:rPr>
        <w:t>黄</w:t>
      </w:r>
      <w:r w:rsidR="00CF128D">
        <w:rPr>
          <w:rFonts w:eastAsia="仿宋_GB2312"/>
          <w:sz w:val="32"/>
          <w:szCs w:val="32"/>
        </w:rPr>
        <w:t>埔研究，</w:t>
      </w:r>
      <w:r w:rsidR="00CF128D">
        <w:rPr>
          <w:rFonts w:eastAsia="仿宋_GB2312" w:hint="eastAsia"/>
          <w:sz w:val="32"/>
          <w:szCs w:val="32"/>
        </w:rPr>
        <w:t>推动</w:t>
      </w:r>
      <w:r>
        <w:rPr>
          <w:rFonts w:eastAsia="仿宋_GB2312" w:hint="eastAsia"/>
          <w:sz w:val="32"/>
          <w:szCs w:val="32"/>
        </w:rPr>
        <w:t>两岸交流</w:t>
      </w:r>
      <w:bookmarkStart w:id="0" w:name="_GoBack"/>
      <w:bookmarkEnd w:id="0"/>
      <w:r>
        <w:rPr>
          <w:rFonts w:eastAsia="仿宋_GB2312" w:hint="eastAsia"/>
          <w:sz w:val="32"/>
          <w:szCs w:val="32"/>
        </w:rPr>
        <w:t>发挥积极作用，获得市委统战部课题评选三等奖。</w:t>
      </w:r>
    </w:p>
    <w:p w:rsidR="00561A48" w:rsidRDefault="005E4C89">
      <w:pPr>
        <w:spacing w:line="560" w:lineRule="exact"/>
        <w:ind w:firstLineChars="200" w:firstLine="640"/>
        <w:rPr>
          <w:rFonts w:eastAsia="仿宋_GB2312"/>
          <w:sz w:val="32"/>
          <w:szCs w:val="32"/>
        </w:rPr>
      </w:pPr>
      <w:r>
        <w:rPr>
          <w:rFonts w:eastAsia="仿宋_GB2312"/>
          <w:sz w:val="32"/>
          <w:szCs w:val="32"/>
        </w:rPr>
        <w:t>贯彻落实《北京市黄埔军校同学会改革方案》要求，以黄埔情缘为纽带，凝聚一支政治可靠、影响力强、热心黄埔事业的黄埔同学亲属代表人士队伍，做好在京黄埔同学及其亲属的团结引导，增强政治性、先进性、群众性，充分发挥首都资源优势，坚持首善标准，加强政治引领，创新方式方法，完善工作机制，最大限度地把海内外黄埔同学及其亲属凝聚起来、发挥作用。</w:t>
      </w:r>
    </w:p>
    <w:p w:rsidR="00561A48" w:rsidRDefault="005E4C89">
      <w:pPr>
        <w:tabs>
          <w:tab w:val="left" w:pos="3935"/>
        </w:tabs>
        <w:spacing w:line="560" w:lineRule="exact"/>
        <w:ind w:firstLineChars="200" w:firstLine="643"/>
        <w:rPr>
          <w:rFonts w:ascii="仿宋_GB2312" w:eastAsia="仿宋_GB2312" w:hAnsi="宋体" w:cs="宋体"/>
          <w:b/>
          <w:bCs/>
          <w:color w:val="000000"/>
          <w:kern w:val="0"/>
          <w:sz w:val="32"/>
          <w:szCs w:val="32"/>
          <w:lang w:val="zh-CN"/>
        </w:rPr>
      </w:pPr>
      <w:r>
        <w:rPr>
          <w:rFonts w:ascii="仿宋_GB2312" w:eastAsia="仿宋_GB2312" w:hAnsi="宋体" w:cs="宋体" w:hint="eastAsia"/>
          <w:b/>
          <w:bCs/>
          <w:color w:val="000000"/>
          <w:kern w:val="0"/>
          <w:sz w:val="32"/>
          <w:szCs w:val="32"/>
        </w:rPr>
        <w:t>2</w:t>
      </w:r>
      <w:r>
        <w:rPr>
          <w:rFonts w:ascii="仿宋_GB2312" w:eastAsia="仿宋_GB2312" w:hAnsi="宋体" w:cs="宋体"/>
          <w:b/>
          <w:bCs/>
          <w:color w:val="000000"/>
          <w:kern w:val="0"/>
          <w:sz w:val="32"/>
          <w:szCs w:val="32"/>
          <w:lang w:val="zh-CN"/>
        </w:rPr>
        <w:t>.</w:t>
      </w:r>
      <w:r>
        <w:rPr>
          <w:rFonts w:ascii="仿宋_GB2312" w:eastAsia="仿宋_GB2312" w:hAnsi="宋体" w:cs="宋体" w:hint="eastAsia"/>
          <w:b/>
          <w:bCs/>
          <w:color w:val="000000"/>
          <w:kern w:val="0"/>
          <w:sz w:val="32"/>
          <w:szCs w:val="32"/>
          <w:lang w:val="zh-CN"/>
        </w:rPr>
        <w:t>可持续性影响</w:t>
      </w:r>
      <w:r>
        <w:rPr>
          <w:rFonts w:ascii="仿宋_GB2312" w:eastAsia="仿宋_GB2312" w:hAnsi="宋体" w:cs="宋体"/>
          <w:b/>
          <w:bCs/>
          <w:color w:val="000000"/>
          <w:kern w:val="0"/>
          <w:sz w:val="32"/>
          <w:szCs w:val="32"/>
          <w:lang w:val="zh-CN"/>
        </w:rPr>
        <w:tab/>
      </w:r>
    </w:p>
    <w:p w:rsidR="00561A48" w:rsidRDefault="005E4C89">
      <w:pPr>
        <w:spacing w:line="560" w:lineRule="exact"/>
        <w:ind w:firstLineChars="200" w:firstLine="640"/>
        <w:rPr>
          <w:rFonts w:eastAsia="仿宋_GB2312"/>
          <w:sz w:val="32"/>
          <w:szCs w:val="32"/>
        </w:rPr>
      </w:pPr>
      <w:r>
        <w:rPr>
          <w:rFonts w:eastAsia="仿宋_GB2312"/>
          <w:sz w:val="32"/>
          <w:szCs w:val="32"/>
        </w:rPr>
        <w:t>深入学习贯彻习近平总书记致黄埔军校建校</w:t>
      </w:r>
      <w:r>
        <w:rPr>
          <w:rFonts w:eastAsia="仿宋_GB2312"/>
          <w:sz w:val="32"/>
          <w:szCs w:val="32"/>
        </w:rPr>
        <w:t>100</w:t>
      </w:r>
      <w:r>
        <w:rPr>
          <w:rFonts w:eastAsia="仿宋_GB2312"/>
          <w:sz w:val="32"/>
          <w:szCs w:val="32"/>
        </w:rPr>
        <w:t>周年暨黄埔军校同学会成立</w:t>
      </w:r>
      <w:r>
        <w:rPr>
          <w:rFonts w:eastAsia="仿宋_GB2312"/>
          <w:sz w:val="32"/>
          <w:szCs w:val="32"/>
        </w:rPr>
        <w:t>40</w:t>
      </w:r>
      <w:r>
        <w:rPr>
          <w:rFonts w:eastAsia="仿宋_GB2312"/>
          <w:sz w:val="32"/>
          <w:szCs w:val="32"/>
        </w:rPr>
        <w:t>周年的贺信精神，认真落实市会决策部署，通过组织培训，成立黄埔研究会，办好《北京黄埔》杂志及公众号，举办黄埔大讲堂，达到了团结引领黄埔同学及其亲属为深入两岸交流、促进祖国统一做贡献的目的。</w:t>
      </w:r>
    </w:p>
    <w:p w:rsidR="00561A48" w:rsidRDefault="005E4C89">
      <w:pPr>
        <w:spacing w:line="560" w:lineRule="exact"/>
        <w:ind w:firstLineChars="200" w:firstLine="640"/>
        <w:rPr>
          <w:rFonts w:eastAsia="仿宋_GB2312"/>
          <w:sz w:val="32"/>
          <w:szCs w:val="32"/>
          <w:lang w:val="zh-CN"/>
        </w:rPr>
      </w:pPr>
      <w:r>
        <w:rPr>
          <w:rFonts w:eastAsia="仿宋_GB2312"/>
          <w:sz w:val="32"/>
          <w:szCs w:val="32"/>
          <w:lang w:val="zh-CN"/>
        </w:rPr>
        <w:t>落实中央对台工作的精神和北京市委对台工作的要求，充分发挥市黄埔同学会在对台工作中的独特优势，最大限度的团结港澳台、海外认同两岸同属一个中国的黄埔社团和组织，同两岸同胞一道，维护</w:t>
      </w:r>
      <w:r>
        <w:rPr>
          <w:rFonts w:eastAsia="仿宋_GB2312"/>
          <w:sz w:val="32"/>
          <w:szCs w:val="32"/>
          <w:lang w:val="zh-CN"/>
        </w:rPr>
        <w:t>“</w:t>
      </w:r>
      <w:r>
        <w:rPr>
          <w:rFonts w:eastAsia="仿宋_GB2312"/>
          <w:sz w:val="32"/>
          <w:szCs w:val="32"/>
          <w:lang w:val="zh-CN"/>
        </w:rPr>
        <w:t>九二共识</w:t>
      </w:r>
      <w:r>
        <w:rPr>
          <w:rFonts w:eastAsia="仿宋_GB2312"/>
          <w:sz w:val="32"/>
          <w:szCs w:val="32"/>
          <w:lang w:val="zh-CN"/>
        </w:rPr>
        <w:t>”</w:t>
      </w:r>
      <w:r>
        <w:rPr>
          <w:rFonts w:eastAsia="仿宋_GB2312"/>
          <w:sz w:val="32"/>
          <w:szCs w:val="32"/>
          <w:lang w:val="zh-CN"/>
        </w:rPr>
        <w:t>政治基础，持续推进两岸民间基层交流合作，促进两岸经济社会融合发展。</w:t>
      </w:r>
    </w:p>
    <w:p w:rsidR="00561A48" w:rsidRDefault="005E4C89">
      <w:pPr>
        <w:spacing w:line="560" w:lineRule="exact"/>
        <w:ind w:firstLineChars="200" w:firstLine="643"/>
        <w:rPr>
          <w:rFonts w:ascii="仿宋_GB2312" w:eastAsia="仿宋_GB2312" w:hAnsi="宋体" w:cs="宋体"/>
          <w:b/>
          <w:bCs/>
          <w:color w:val="000000"/>
          <w:kern w:val="0"/>
          <w:sz w:val="32"/>
          <w:szCs w:val="32"/>
          <w:lang w:val="zh-CN"/>
        </w:rPr>
      </w:pPr>
      <w:r>
        <w:rPr>
          <w:rFonts w:ascii="仿宋_GB2312" w:eastAsia="仿宋_GB2312" w:hAnsi="宋体" w:cs="宋体" w:hint="eastAsia"/>
          <w:b/>
          <w:bCs/>
          <w:color w:val="000000"/>
          <w:kern w:val="0"/>
          <w:sz w:val="32"/>
          <w:szCs w:val="32"/>
        </w:rPr>
        <w:t>3</w:t>
      </w:r>
      <w:r>
        <w:rPr>
          <w:rFonts w:ascii="仿宋_GB2312" w:eastAsia="仿宋_GB2312" w:hAnsi="宋体" w:cs="宋体"/>
          <w:b/>
          <w:bCs/>
          <w:color w:val="000000"/>
          <w:kern w:val="0"/>
          <w:sz w:val="32"/>
          <w:szCs w:val="32"/>
        </w:rPr>
        <w:t>.</w:t>
      </w:r>
      <w:r>
        <w:rPr>
          <w:rFonts w:ascii="仿宋_GB2312" w:eastAsia="仿宋_GB2312" w:hAnsi="宋体" w:cs="宋体" w:hint="eastAsia"/>
          <w:b/>
          <w:bCs/>
          <w:color w:val="000000"/>
          <w:kern w:val="0"/>
          <w:sz w:val="32"/>
          <w:szCs w:val="32"/>
          <w:lang w:val="zh-CN"/>
        </w:rPr>
        <w:t>服务对象满意度</w:t>
      </w:r>
    </w:p>
    <w:p w:rsidR="00561A48" w:rsidRDefault="005E4C89">
      <w:pPr>
        <w:pStyle w:val="a8"/>
        <w:spacing w:line="560" w:lineRule="exact"/>
        <w:ind w:firstLineChars="210" w:firstLine="672"/>
        <w:jc w:val="both"/>
        <w:rPr>
          <w:rFonts w:ascii="仿宋_GB2312" w:cs="Droid Sans"/>
          <w:color w:val="000000"/>
          <w:kern w:val="2"/>
          <w:sz w:val="32"/>
          <w:szCs w:val="32"/>
          <w:lang w:val="zh-CN"/>
        </w:rPr>
      </w:pPr>
      <w:r>
        <w:rPr>
          <w:rFonts w:ascii="仿宋_GB2312" w:cs="Droid Sans"/>
          <w:color w:val="000000"/>
          <w:kern w:val="2"/>
          <w:sz w:val="32"/>
          <w:szCs w:val="32"/>
          <w:lang w:val="zh-CN"/>
        </w:rPr>
        <w:lastRenderedPageBreak/>
        <w:t>202</w:t>
      </w:r>
      <w:r>
        <w:rPr>
          <w:rFonts w:ascii="仿宋_GB2312" w:cs="Droid Sans" w:hint="eastAsia"/>
          <w:color w:val="000000"/>
          <w:kern w:val="2"/>
          <w:sz w:val="32"/>
          <w:szCs w:val="32"/>
        </w:rPr>
        <w:t>4</w:t>
      </w:r>
      <w:r>
        <w:rPr>
          <w:rFonts w:ascii="仿宋_GB2312" w:cs="Droid Sans" w:hint="eastAsia"/>
          <w:color w:val="000000"/>
          <w:kern w:val="2"/>
          <w:sz w:val="32"/>
          <w:szCs w:val="32"/>
          <w:lang w:val="zh-CN"/>
        </w:rPr>
        <w:t>年北京市</w:t>
      </w:r>
      <w:r>
        <w:rPr>
          <w:rFonts w:ascii="仿宋_GB2312" w:cs="Droid Sans" w:hint="eastAsia"/>
          <w:color w:val="000000"/>
          <w:kern w:val="2"/>
          <w:sz w:val="32"/>
          <w:szCs w:val="32"/>
        </w:rPr>
        <w:t>黄埔军校同学会除了北京黄埔研究会课题费项目未设定服务对象满意度指标，其他</w:t>
      </w:r>
      <w:r>
        <w:rPr>
          <w:rFonts w:ascii="仿宋_GB2312" w:cs="Droid Sans" w:hint="eastAsia"/>
          <w:color w:val="000000"/>
          <w:kern w:val="2"/>
          <w:sz w:val="32"/>
          <w:szCs w:val="32"/>
          <w:lang w:val="zh-CN"/>
        </w:rPr>
        <w:t>项目</w:t>
      </w:r>
      <w:r>
        <w:rPr>
          <w:rFonts w:ascii="仿宋_GB2312" w:cs="Droid Sans" w:hint="eastAsia"/>
          <w:color w:val="000000"/>
          <w:kern w:val="2"/>
          <w:sz w:val="32"/>
          <w:szCs w:val="32"/>
        </w:rPr>
        <w:t>均设定满意度指标值，且对照项目完成情况，</w:t>
      </w:r>
      <w:r>
        <w:rPr>
          <w:rFonts w:ascii="仿宋_GB2312" w:cs="Droid Sans" w:hint="eastAsia"/>
          <w:color w:val="000000"/>
          <w:kern w:val="2"/>
          <w:sz w:val="32"/>
          <w:szCs w:val="32"/>
          <w:lang w:val="zh-CN"/>
        </w:rPr>
        <w:t>均取得了良好的成效，获得了</w:t>
      </w:r>
      <w:r>
        <w:rPr>
          <w:rFonts w:ascii="仿宋_GB2312" w:cs="Droid Sans" w:hint="eastAsia"/>
          <w:color w:val="000000"/>
          <w:kern w:val="2"/>
          <w:sz w:val="32"/>
          <w:szCs w:val="32"/>
        </w:rPr>
        <w:t>各受益人群或服务对象</w:t>
      </w:r>
      <w:r>
        <w:rPr>
          <w:rFonts w:ascii="仿宋_GB2312" w:cs="Droid Sans" w:hint="eastAsia"/>
          <w:color w:val="000000"/>
          <w:kern w:val="2"/>
          <w:sz w:val="32"/>
          <w:szCs w:val="32"/>
          <w:lang w:val="zh-CN"/>
        </w:rPr>
        <w:t>的肯定</w:t>
      </w:r>
      <w:r>
        <w:rPr>
          <w:rFonts w:ascii="仿宋_GB2312" w:cs="Droid Sans" w:hint="eastAsia"/>
          <w:color w:val="000000"/>
          <w:kern w:val="2"/>
          <w:sz w:val="32"/>
          <w:szCs w:val="32"/>
        </w:rPr>
        <w:t>及认可</w:t>
      </w:r>
      <w:r>
        <w:rPr>
          <w:rFonts w:ascii="仿宋_GB2312" w:cs="Droid Sans" w:hint="eastAsia"/>
          <w:color w:val="000000"/>
          <w:kern w:val="2"/>
          <w:sz w:val="32"/>
          <w:szCs w:val="32"/>
          <w:lang w:val="zh-CN"/>
        </w:rPr>
        <w:t>，取得了社会的良好反响。</w:t>
      </w:r>
    </w:p>
    <w:p w:rsidR="00561A48" w:rsidRDefault="005E4C89">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四、预算管理情况分析</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（一）财务管理</w:t>
      </w:r>
    </w:p>
    <w:p w:rsidR="00561A48" w:rsidRDefault="005E4C89">
      <w:pPr>
        <w:pStyle w:val="a8"/>
        <w:spacing w:line="460" w:lineRule="exact"/>
        <w:ind w:firstLineChars="210" w:firstLine="672"/>
        <w:jc w:val="both"/>
        <w:rPr>
          <w:rFonts w:ascii="仿宋_GB2312" w:cs="Droid Sans"/>
          <w:color w:val="000000"/>
          <w:kern w:val="2"/>
          <w:sz w:val="32"/>
          <w:szCs w:val="32"/>
          <w:lang w:val="zh-CN"/>
        </w:rPr>
      </w:pPr>
      <w:r>
        <w:rPr>
          <w:rFonts w:ascii="仿宋_GB2312" w:cs="Droid Sans"/>
          <w:color w:val="000000"/>
          <w:kern w:val="2"/>
          <w:sz w:val="32"/>
          <w:szCs w:val="32"/>
          <w:lang w:val="zh-CN"/>
        </w:rPr>
        <w:t>202</w:t>
      </w:r>
      <w:r>
        <w:rPr>
          <w:rFonts w:ascii="仿宋_GB2312" w:cs="Droid Sans" w:hint="eastAsia"/>
          <w:color w:val="000000"/>
          <w:kern w:val="2"/>
          <w:sz w:val="32"/>
          <w:szCs w:val="32"/>
        </w:rPr>
        <w:t>4</w:t>
      </w:r>
      <w:r>
        <w:rPr>
          <w:rFonts w:ascii="仿宋_GB2312" w:cs="Droid Sans" w:hint="eastAsia"/>
          <w:color w:val="000000"/>
          <w:kern w:val="2"/>
          <w:sz w:val="32"/>
          <w:szCs w:val="32"/>
          <w:lang w:val="zh-CN"/>
        </w:rPr>
        <w:t>年度，本单位财务管理主要工作完成情况和取得的成效如下：</w:t>
      </w:r>
    </w:p>
    <w:p w:rsidR="00561A48" w:rsidRDefault="005E4C89">
      <w:pPr>
        <w:spacing w:line="560" w:lineRule="exact"/>
        <w:ind w:firstLineChars="200" w:firstLine="643"/>
        <w:rPr>
          <w:rFonts w:ascii="仿宋" w:eastAsia="仿宋" w:hAnsi="仿宋" w:cs="仿宋"/>
          <w:b/>
          <w:bCs/>
          <w:color w:val="000000"/>
          <w:sz w:val="32"/>
          <w:szCs w:val="32"/>
        </w:rPr>
      </w:pPr>
      <w:r>
        <w:rPr>
          <w:rFonts w:ascii="仿宋" w:eastAsia="仿宋" w:hAnsi="仿宋" w:cs="仿宋"/>
          <w:b/>
          <w:bCs/>
          <w:color w:val="000000"/>
          <w:sz w:val="32"/>
          <w:szCs w:val="32"/>
        </w:rPr>
        <w:t>1.</w:t>
      </w:r>
      <w:r>
        <w:rPr>
          <w:rFonts w:ascii="仿宋" w:eastAsia="仿宋" w:hAnsi="仿宋" w:cs="仿宋" w:hint="eastAsia"/>
          <w:b/>
          <w:bCs/>
          <w:color w:val="000000"/>
          <w:sz w:val="32"/>
          <w:szCs w:val="32"/>
        </w:rPr>
        <w:t>财务管理制度健全性</w:t>
      </w:r>
    </w:p>
    <w:p w:rsidR="00561A48" w:rsidRDefault="005E4C89">
      <w:pPr>
        <w:spacing w:line="560" w:lineRule="exact"/>
        <w:ind w:firstLineChars="200" w:firstLine="640"/>
        <w:rPr>
          <w:rFonts w:ascii="仿宋_GB2312" w:eastAsia="仿宋_GB2312" w:cs="Droid Sans"/>
          <w:sz w:val="32"/>
          <w:szCs w:val="32"/>
        </w:rPr>
      </w:pPr>
      <w:r>
        <w:rPr>
          <w:rFonts w:ascii="仿宋_GB2312" w:eastAsia="仿宋_GB2312" w:cs="Droid Sans" w:hint="eastAsia"/>
          <w:sz w:val="32"/>
          <w:szCs w:val="32"/>
        </w:rPr>
        <w:t>北京市黄埔军校同学会2024年按照“废、改、立”基本原则，对现有制度进行全面检视和梳理，查找制度漏洞，完善制度内容，增补所需制度，更新、完善原《制度汇编》，并同步更新《内部控制手册》。制度健全，管理较为规范。全年坚决落实政府过紧日子要求，牢固树立预算法治意识，严格执行大额资金等重点预算管理要求，严格执行经费开支标准，严格执行各项财务制度和内控制度，切实把管理制度落到实处。</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b/>
          <w:bCs/>
          <w:color w:val="000000"/>
          <w:sz w:val="32"/>
          <w:szCs w:val="32"/>
          <w:lang w:val="zh-CN"/>
        </w:rPr>
        <w:t>2.</w:t>
      </w:r>
      <w:r>
        <w:rPr>
          <w:rFonts w:ascii="仿宋" w:eastAsia="仿宋" w:hAnsi="仿宋" w:cs="仿宋" w:hint="eastAsia"/>
          <w:b/>
          <w:bCs/>
          <w:color w:val="000000"/>
          <w:sz w:val="32"/>
          <w:szCs w:val="32"/>
          <w:lang w:val="zh-CN"/>
        </w:rPr>
        <w:t>资金使用合规性和安全性</w:t>
      </w:r>
    </w:p>
    <w:p w:rsidR="00561A48" w:rsidRDefault="005E4C89">
      <w:pPr>
        <w:spacing w:line="560" w:lineRule="exact"/>
        <w:ind w:firstLineChars="200" w:firstLine="640"/>
        <w:rPr>
          <w:rFonts w:ascii="仿宋_GB2312" w:eastAsia="仿宋_GB2312" w:cs="Droid Sans"/>
          <w:color w:val="000000" w:themeColor="text1"/>
          <w:sz w:val="32"/>
          <w:szCs w:val="32"/>
        </w:rPr>
      </w:pPr>
      <w:r>
        <w:rPr>
          <w:rFonts w:ascii="仿宋_GB2312" w:eastAsia="仿宋_GB2312" w:cs="Droid Sans" w:hint="eastAsia"/>
          <w:color w:val="000000" w:themeColor="text1"/>
          <w:sz w:val="32"/>
          <w:szCs w:val="32"/>
        </w:rPr>
        <w:t>预算资金使用基本合规和安全，使用时履行了审批程序，并且审批手续较完整，资金使用符合政府采购的程序和流程，能够按照《公务卡使用管理规定》使用公务卡结算。全年未发现无预算超预算支出情况，无截留、挤占、挪用、虚列支出经费。</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b/>
          <w:bCs/>
          <w:color w:val="000000"/>
          <w:sz w:val="32"/>
          <w:szCs w:val="32"/>
          <w:lang w:val="zh-CN"/>
        </w:rPr>
        <w:t>3.</w:t>
      </w:r>
      <w:r>
        <w:rPr>
          <w:rFonts w:ascii="仿宋" w:eastAsia="仿宋" w:hAnsi="仿宋" w:cs="仿宋" w:hint="eastAsia"/>
          <w:b/>
          <w:bCs/>
          <w:color w:val="000000"/>
          <w:sz w:val="32"/>
          <w:szCs w:val="32"/>
          <w:lang w:val="zh-CN"/>
        </w:rPr>
        <w:t>会计基础信息完善性</w:t>
      </w:r>
    </w:p>
    <w:p w:rsidR="00561A48" w:rsidRDefault="005E4C89">
      <w:pPr>
        <w:spacing w:line="560" w:lineRule="exact"/>
        <w:ind w:firstLineChars="200" w:firstLine="640"/>
        <w:rPr>
          <w:rFonts w:ascii="仿宋_GB2312" w:eastAsia="仿宋_GB2312" w:cs="Droid Sans"/>
          <w:color w:val="000000"/>
          <w:sz w:val="32"/>
          <w:szCs w:val="32"/>
          <w:lang w:val="zh-CN"/>
        </w:rPr>
      </w:pPr>
      <w:r>
        <w:rPr>
          <w:rFonts w:ascii="仿宋_GB2312" w:eastAsia="仿宋_GB2312" w:cs="Droid Sans" w:hint="eastAsia"/>
          <w:color w:val="000000"/>
          <w:sz w:val="32"/>
          <w:szCs w:val="32"/>
        </w:rPr>
        <w:lastRenderedPageBreak/>
        <w:t>能够按规定及时公开预算信息，并且预算信息公开内容合规。基础数据信息和会计信息资料能够做到真实、完整、准确。</w:t>
      </w:r>
    </w:p>
    <w:p w:rsidR="00561A48" w:rsidRDefault="005E4C89">
      <w:pPr>
        <w:spacing w:line="560" w:lineRule="exact"/>
        <w:ind w:firstLineChars="200" w:firstLine="643"/>
        <w:rPr>
          <w:rFonts w:ascii="仿宋" w:eastAsia="仿宋" w:hAnsi="仿宋" w:cs="仿宋"/>
          <w:b/>
          <w:bCs/>
          <w:color w:val="000000"/>
          <w:sz w:val="32"/>
          <w:szCs w:val="32"/>
          <w:lang w:val="zh-CN"/>
        </w:rPr>
      </w:pPr>
      <w:bookmarkStart w:id="1" w:name="_Toc32702"/>
      <w:bookmarkStart w:id="2" w:name="_Toc8871"/>
      <w:r>
        <w:rPr>
          <w:rFonts w:ascii="仿宋" w:eastAsia="仿宋" w:hAnsi="仿宋" w:cs="仿宋" w:hint="eastAsia"/>
          <w:b/>
          <w:bCs/>
          <w:color w:val="000000"/>
          <w:sz w:val="32"/>
          <w:szCs w:val="32"/>
          <w:lang w:val="zh-CN"/>
        </w:rPr>
        <w:t>（二）资产管理</w:t>
      </w:r>
      <w:bookmarkEnd w:id="1"/>
      <w:bookmarkEnd w:id="2"/>
    </w:p>
    <w:p w:rsidR="00561A48" w:rsidRDefault="005E4C89">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截至2024年12月31日，账面资产原值150.32万元，其中：设备119.46万元，图书、档案0.55万元，家具、用具28.61万元，无形资产1.70万元。固定资产累计折旧93.80万元，固定资产净值54.82万元，无形资产累计摊销0.77万元，无形资产净值0.93万元。由专人负责资产管理、登记、统计、报送数据，资产安全完整，配置合理，资产使用和资产处理规范，无对外投资行为，不存在超标准配置资产情况。</w:t>
      </w:r>
    </w:p>
    <w:p w:rsidR="00561A48" w:rsidRDefault="005E4C89">
      <w:pPr>
        <w:spacing w:line="560" w:lineRule="exact"/>
        <w:ind w:firstLineChars="200" w:firstLine="643"/>
        <w:rPr>
          <w:rFonts w:ascii="仿宋" w:eastAsia="仿宋" w:hAnsi="仿宋" w:cs="仿宋"/>
          <w:b/>
          <w:bCs/>
          <w:color w:val="000000"/>
          <w:sz w:val="32"/>
          <w:szCs w:val="32"/>
          <w:lang w:val="zh-CN"/>
        </w:rPr>
      </w:pPr>
      <w:bookmarkStart w:id="3" w:name="_Toc10199"/>
      <w:bookmarkStart w:id="4" w:name="_Toc3022"/>
      <w:r>
        <w:rPr>
          <w:rFonts w:ascii="仿宋" w:eastAsia="仿宋" w:hAnsi="仿宋" w:cs="仿宋" w:hint="eastAsia"/>
          <w:b/>
          <w:bCs/>
          <w:color w:val="000000"/>
          <w:sz w:val="32"/>
          <w:szCs w:val="32"/>
          <w:lang w:val="zh-CN"/>
        </w:rPr>
        <w:t>（三）绩效管理</w:t>
      </w:r>
      <w:bookmarkEnd w:id="3"/>
      <w:bookmarkEnd w:id="4"/>
    </w:p>
    <w:p w:rsidR="00561A48" w:rsidRDefault="005E4C89">
      <w:pPr>
        <w:spacing w:line="560" w:lineRule="exact"/>
        <w:ind w:firstLineChars="200" w:firstLine="640"/>
        <w:rPr>
          <w:rFonts w:ascii="仿宋_GB2312" w:eastAsia="仿宋_GB2312" w:cs="Droid Sans"/>
          <w:sz w:val="32"/>
          <w:szCs w:val="32"/>
          <w:lang w:val="zh-CN"/>
        </w:rPr>
      </w:pPr>
      <w:r>
        <w:rPr>
          <w:rFonts w:ascii="仿宋_GB2312" w:eastAsia="仿宋_GB2312" w:cs="Droid Sans" w:hint="eastAsia"/>
          <w:sz w:val="32"/>
          <w:szCs w:val="32"/>
          <w:lang w:val="zh-CN"/>
        </w:rPr>
        <w:t>对绩效管理工作高度重视，按照《北京市预算绩效管理办法》等制度，规范预算绩效管理，建立规范、科学、高效的预算绩效管理体系，提高财政资金使用效益。</w:t>
      </w:r>
      <w:r>
        <w:rPr>
          <w:rFonts w:ascii="仿宋_GB2312" w:eastAsia="仿宋_GB2312" w:cs="Droid Sans"/>
          <w:sz w:val="32"/>
          <w:szCs w:val="32"/>
          <w:lang w:val="zh-CN"/>
        </w:rPr>
        <w:t>202</w:t>
      </w:r>
      <w:r>
        <w:rPr>
          <w:rFonts w:ascii="仿宋_GB2312" w:eastAsia="仿宋_GB2312" w:cs="Droid Sans" w:hint="eastAsia"/>
          <w:sz w:val="32"/>
          <w:szCs w:val="32"/>
        </w:rPr>
        <w:t>4</w:t>
      </w:r>
      <w:r>
        <w:rPr>
          <w:rFonts w:ascii="仿宋_GB2312" w:eastAsia="仿宋_GB2312" w:cs="Droid Sans" w:hint="eastAsia"/>
          <w:sz w:val="32"/>
          <w:szCs w:val="32"/>
          <w:lang w:val="zh-CN"/>
        </w:rPr>
        <w:t>年采取专家指导，第三方机构协助整理、复核，并召开非现场专家评价会相结合的评价方式进行</w:t>
      </w:r>
      <w:r>
        <w:rPr>
          <w:rFonts w:ascii="仿宋_GB2312" w:eastAsia="仿宋_GB2312" w:cs="Droid Sans"/>
          <w:sz w:val="32"/>
          <w:szCs w:val="32"/>
          <w:lang w:val="zh-CN"/>
        </w:rPr>
        <w:t>,</w:t>
      </w:r>
      <w:r>
        <w:rPr>
          <w:rFonts w:ascii="仿宋_GB2312" w:eastAsia="仿宋_GB2312" w:cs="Droid Sans" w:hint="eastAsia"/>
          <w:sz w:val="32"/>
          <w:szCs w:val="32"/>
          <w:lang w:val="zh-CN"/>
        </w:rPr>
        <w:t>对所有预算项目进行自评，最终形成整体绩效评价报告。</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（四）结转结余率</w:t>
      </w:r>
    </w:p>
    <w:p w:rsidR="00561A48" w:rsidRDefault="005E4C89">
      <w:pPr>
        <w:spacing w:line="560" w:lineRule="exact"/>
        <w:ind w:firstLineChars="200" w:firstLine="640"/>
        <w:rPr>
          <w:rFonts w:ascii="仿宋_GB2312" w:eastAsia="仿宋_GB2312" w:cs="Droid Sans"/>
          <w:color w:val="000000"/>
          <w:sz w:val="32"/>
          <w:szCs w:val="32"/>
        </w:rPr>
      </w:pPr>
      <w:r>
        <w:rPr>
          <w:rFonts w:ascii="仿宋_GB2312" w:eastAsia="仿宋_GB2312" w:cs="Droid Sans"/>
          <w:color w:val="000000"/>
          <w:sz w:val="32"/>
          <w:szCs w:val="32"/>
        </w:rPr>
        <w:t>202</w:t>
      </w:r>
      <w:r>
        <w:rPr>
          <w:rFonts w:ascii="仿宋_GB2312" w:eastAsia="仿宋_GB2312" w:cs="Droid Sans" w:hint="eastAsia"/>
          <w:color w:val="000000"/>
          <w:sz w:val="32"/>
          <w:szCs w:val="32"/>
        </w:rPr>
        <w:t>4年</w:t>
      </w:r>
      <w:r>
        <w:rPr>
          <w:rFonts w:ascii="仿宋_GB2312" w:eastAsia="仿宋_GB2312" w:cs="Droid Sans" w:hint="eastAsia"/>
          <w:color w:val="000000"/>
          <w:sz w:val="32"/>
          <w:szCs w:val="32"/>
          <w:lang w:val="zh-CN"/>
        </w:rPr>
        <w:t>结转结余</w:t>
      </w:r>
      <w:r>
        <w:rPr>
          <w:rFonts w:ascii="仿宋_GB2312" w:eastAsia="仿宋_GB2312" w:cs="Droid Sans" w:hint="eastAsia"/>
          <w:color w:val="000000"/>
          <w:sz w:val="32"/>
          <w:szCs w:val="32"/>
        </w:rPr>
        <w:t>总额87.95万元，全年支出预算数1096.80万元，结转结余率为8.02</w:t>
      </w:r>
      <w:r>
        <w:rPr>
          <w:rFonts w:ascii="仿宋_GB2312" w:eastAsia="仿宋_GB2312" w:cs="Droid Sans"/>
          <w:color w:val="000000"/>
          <w:sz w:val="32"/>
          <w:szCs w:val="32"/>
        </w:rPr>
        <w:t>%</w:t>
      </w:r>
      <w:r>
        <w:rPr>
          <w:rFonts w:ascii="仿宋_GB2312" w:eastAsia="仿宋_GB2312" w:cs="Droid Sans" w:hint="eastAsia"/>
          <w:color w:val="000000"/>
          <w:sz w:val="32"/>
          <w:szCs w:val="32"/>
        </w:rPr>
        <w:t>；</w:t>
      </w:r>
      <w:r>
        <w:rPr>
          <w:rFonts w:ascii="仿宋_GB2312" w:eastAsia="仿宋_GB2312" w:cs="Droid Sans"/>
          <w:color w:val="000000"/>
          <w:sz w:val="32"/>
          <w:szCs w:val="32"/>
        </w:rPr>
        <w:t>202</w:t>
      </w:r>
      <w:r>
        <w:rPr>
          <w:rFonts w:ascii="仿宋_GB2312" w:eastAsia="仿宋_GB2312" w:cs="Droid Sans" w:hint="eastAsia"/>
          <w:color w:val="000000"/>
          <w:sz w:val="32"/>
          <w:szCs w:val="32"/>
        </w:rPr>
        <w:t>3年</w:t>
      </w:r>
      <w:r>
        <w:rPr>
          <w:rFonts w:ascii="仿宋_GB2312" w:eastAsia="仿宋_GB2312" w:cs="Droid Sans" w:hint="eastAsia"/>
          <w:color w:val="000000"/>
          <w:sz w:val="32"/>
          <w:szCs w:val="32"/>
          <w:lang w:val="zh-CN"/>
        </w:rPr>
        <w:t>结转结余</w:t>
      </w:r>
      <w:r>
        <w:rPr>
          <w:rFonts w:ascii="仿宋_GB2312" w:eastAsia="仿宋_GB2312" w:cs="Droid Sans" w:hint="eastAsia"/>
          <w:color w:val="000000"/>
          <w:sz w:val="32"/>
          <w:szCs w:val="32"/>
        </w:rPr>
        <w:t>总额122.15万元，全年支出预算数1015.20万元，结转结余率为12.03</w:t>
      </w:r>
      <w:r>
        <w:rPr>
          <w:rFonts w:ascii="仿宋_GB2312" w:eastAsia="仿宋_GB2312" w:cs="Droid Sans"/>
          <w:color w:val="000000"/>
          <w:sz w:val="32"/>
          <w:szCs w:val="32"/>
        </w:rPr>
        <w:t>%</w:t>
      </w:r>
      <w:r>
        <w:rPr>
          <w:rFonts w:ascii="仿宋_GB2312" w:eastAsia="仿宋_GB2312" w:cs="Droid Sans" w:hint="eastAsia"/>
          <w:color w:val="000000"/>
          <w:sz w:val="32"/>
          <w:szCs w:val="32"/>
        </w:rPr>
        <w:t>。</w:t>
      </w:r>
      <w:r>
        <w:rPr>
          <w:rFonts w:ascii="仿宋_GB2312" w:eastAsia="仿宋_GB2312" w:cs="Droid Sans"/>
          <w:color w:val="000000"/>
          <w:sz w:val="32"/>
          <w:szCs w:val="32"/>
        </w:rPr>
        <w:t>202</w:t>
      </w:r>
      <w:r>
        <w:rPr>
          <w:rFonts w:ascii="仿宋_GB2312" w:eastAsia="仿宋_GB2312" w:cs="Droid Sans" w:hint="eastAsia"/>
          <w:color w:val="000000"/>
          <w:sz w:val="32"/>
          <w:szCs w:val="32"/>
        </w:rPr>
        <w:t>4年度结转结余率较上年度下降了4.01</w:t>
      </w:r>
      <w:r>
        <w:rPr>
          <w:rFonts w:ascii="仿宋_GB2312" w:eastAsia="仿宋_GB2312" w:cs="Droid Sans"/>
          <w:color w:val="000000"/>
          <w:sz w:val="32"/>
          <w:szCs w:val="32"/>
        </w:rPr>
        <w:t>%</w:t>
      </w:r>
      <w:r>
        <w:rPr>
          <w:rFonts w:ascii="仿宋_GB2312" w:eastAsia="仿宋_GB2312" w:cs="Droid Sans" w:hint="eastAsia"/>
          <w:color w:val="000000"/>
          <w:sz w:val="32"/>
          <w:szCs w:val="32"/>
        </w:rPr>
        <w:t>。</w:t>
      </w:r>
    </w:p>
    <w:p w:rsidR="00561A48" w:rsidRDefault="005E4C89">
      <w:pPr>
        <w:spacing w:line="560" w:lineRule="exact"/>
        <w:ind w:firstLineChars="200" w:firstLine="643"/>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lastRenderedPageBreak/>
        <w:t>（五）部门预决算差异率</w:t>
      </w:r>
    </w:p>
    <w:p w:rsidR="00561A48" w:rsidRDefault="005E4C89">
      <w:pPr>
        <w:pStyle w:val="1"/>
        <w:ind w:firstLine="640"/>
        <w:rPr>
          <w:rFonts w:ascii="仿宋_GB2312" w:eastAsia="仿宋_GB2312" w:cs="Droid Sans"/>
          <w:color w:val="000000"/>
          <w:sz w:val="32"/>
          <w:szCs w:val="32"/>
        </w:rPr>
      </w:pPr>
      <w:r>
        <w:rPr>
          <w:rFonts w:ascii="仿宋_GB2312" w:eastAsia="仿宋_GB2312" w:cs="Droid Sans" w:hint="eastAsia"/>
          <w:color w:val="000000"/>
          <w:sz w:val="32"/>
          <w:szCs w:val="32"/>
        </w:rPr>
        <w:t>2024年年初预算支出数1060.71万元，实际支出数1008.85万元，差异率为-4.89%，部门预决算差异率控制情况一般。</w:t>
      </w:r>
    </w:p>
    <w:p w:rsidR="00561A48" w:rsidRDefault="005E4C89">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五、总体评价结论</w:t>
      </w:r>
    </w:p>
    <w:p w:rsidR="00561A48" w:rsidRDefault="005E4C89">
      <w:pPr>
        <w:spacing w:line="600" w:lineRule="exact"/>
        <w:ind w:leftChars="50" w:left="105" w:firstLineChars="150" w:firstLine="482"/>
        <w:rPr>
          <w:rFonts w:ascii="楷体_GB2312" w:eastAsia="楷体_GB2312"/>
          <w:sz w:val="32"/>
          <w:szCs w:val="32"/>
        </w:rPr>
      </w:pPr>
      <w:r>
        <w:rPr>
          <w:rFonts w:ascii="仿宋" w:eastAsia="仿宋" w:hAnsi="仿宋" w:cs="仿宋" w:hint="eastAsia"/>
          <w:b/>
          <w:bCs/>
          <w:color w:val="000000"/>
          <w:sz w:val="32"/>
          <w:szCs w:val="32"/>
          <w:lang w:val="zh-CN"/>
        </w:rPr>
        <w:t>（一）评价得分情况</w:t>
      </w:r>
    </w:p>
    <w:p w:rsidR="00561A48" w:rsidRDefault="005E4C89">
      <w:pPr>
        <w:spacing w:line="560" w:lineRule="exact"/>
        <w:ind w:firstLineChars="200" w:firstLine="640"/>
        <w:rPr>
          <w:rFonts w:ascii="仿宋_GB2312" w:eastAsia="仿宋_GB2312" w:cs="Droid Sans"/>
          <w:color w:val="000000"/>
          <w:sz w:val="32"/>
          <w:szCs w:val="32"/>
        </w:rPr>
      </w:pPr>
      <w:r>
        <w:rPr>
          <w:rFonts w:ascii="仿宋_GB2312" w:eastAsia="仿宋_GB2312" w:cs="Droid Sans"/>
          <w:color w:val="000000"/>
          <w:sz w:val="32"/>
          <w:szCs w:val="32"/>
        </w:rPr>
        <w:t>202</w:t>
      </w:r>
      <w:r>
        <w:rPr>
          <w:rFonts w:ascii="仿宋_GB2312" w:eastAsia="仿宋_GB2312" w:cs="Droid Sans" w:hint="eastAsia"/>
          <w:color w:val="000000"/>
          <w:sz w:val="32"/>
          <w:szCs w:val="32"/>
        </w:rPr>
        <w:t>4年北京市黄埔军校同学会部门整体绩效评价综合评价得分</w:t>
      </w:r>
      <w:r>
        <w:rPr>
          <w:rFonts w:ascii="仿宋_GB2312" w:eastAsia="仿宋_GB2312" w:cs="Droid Sans"/>
          <w:color w:val="000000"/>
          <w:sz w:val="32"/>
          <w:szCs w:val="32"/>
        </w:rPr>
        <w:t>9</w:t>
      </w:r>
      <w:r>
        <w:rPr>
          <w:rFonts w:ascii="仿宋_GB2312" w:eastAsia="仿宋_GB2312" w:cs="Droid Sans" w:hint="eastAsia"/>
          <w:color w:val="000000"/>
          <w:sz w:val="32"/>
          <w:szCs w:val="32"/>
        </w:rPr>
        <w:t>6</w:t>
      </w:r>
      <w:r>
        <w:rPr>
          <w:rFonts w:ascii="仿宋_GB2312" w:eastAsia="仿宋_GB2312" w:cs="Droid Sans"/>
          <w:color w:val="000000"/>
          <w:sz w:val="32"/>
          <w:szCs w:val="32"/>
        </w:rPr>
        <w:t>.</w:t>
      </w:r>
      <w:r>
        <w:rPr>
          <w:rFonts w:ascii="仿宋_GB2312" w:eastAsia="仿宋_GB2312" w:cs="Droid Sans" w:hint="eastAsia"/>
          <w:color w:val="000000"/>
          <w:sz w:val="32"/>
          <w:szCs w:val="32"/>
        </w:rPr>
        <w:t>50分，其中，当年预算执行情况18.40分，整体绩效目标实现情况58.50分，预算管理情况19.60分，综合评价等级为“优秀”。具体评分见《</w:t>
      </w:r>
      <w:r>
        <w:rPr>
          <w:rFonts w:ascii="仿宋_GB2312" w:eastAsia="仿宋_GB2312" w:cs="Droid Sans"/>
          <w:color w:val="000000"/>
          <w:sz w:val="32"/>
          <w:szCs w:val="32"/>
        </w:rPr>
        <w:t>202</w:t>
      </w:r>
      <w:r>
        <w:rPr>
          <w:rFonts w:ascii="仿宋_GB2312" w:eastAsia="仿宋_GB2312" w:cs="Droid Sans" w:hint="eastAsia"/>
          <w:color w:val="000000"/>
          <w:sz w:val="32"/>
          <w:szCs w:val="32"/>
        </w:rPr>
        <w:t>4年部门整体绩效评价指标体系评分表》。</w:t>
      </w:r>
    </w:p>
    <w:p w:rsidR="00561A48" w:rsidRDefault="005E4C89">
      <w:pPr>
        <w:spacing w:line="600" w:lineRule="exact"/>
        <w:ind w:leftChars="50" w:left="105" w:firstLineChars="150" w:firstLine="482"/>
        <w:rPr>
          <w:rFonts w:ascii="仿宋" w:eastAsia="仿宋" w:hAnsi="仿宋" w:cs="仿宋"/>
          <w:b/>
          <w:bCs/>
          <w:color w:val="000000"/>
          <w:sz w:val="32"/>
          <w:szCs w:val="32"/>
          <w:lang w:val="zh-CN"/>
        </w:rPr>
      </w:pPr>
      <w:r>
        <w:rPr>
          <w:rFonts w:ascii="仿宋" w:eastAsia="仿宋" w:hAnsi="仿宋" w:cs="仿宋" w:hint="eastAsia"/>
          <w:b/>
          <w:bCs/>
          <w:color w:val="000000"/>
          <w:sz w:val="32"/>
          <w:szCs w:val="32"/>
          <w:lang w:val="zh-CN"/>
        </w:rPr>
        <w:t>（二）存在的问题及原因分析</w:t>
      </w:r>
    </w:p>
    <w:p w:rsidR="00561A48" w:rsidRDefault="005E4C89">
      <w:pPr>
        <w:spacing w:line="560" w:lineRule="exact"/>
        <w:ind w:firstLineChars="189" w:firstLine="605"/>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预算编制方面。部分项目预算编制金额与实际发生金额存在偏差，预算执行率91.98%。</w:t>
      </w:r>
    </w:p>
    <w:p w:rsidR="00561A48" w:rsidRDefault="005E4C89">
      <w:pPr>
        <w:spacing w:line="560" w:lineRule="exact"/>
        <w:ind w:firstLineChars="189" w:firstLine="605"/>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项目绩效目标设定方面。部分绩效目标指标设定不够完整，如未设定产出质量指标、时效指标及满意度指标。</w:t>
      </w:r>
    </w:p>
    <w:p w:rsidR="00561A48" w:rsidRDefault="005E4C89">
      <w:pPr>
        <w:spacing w:line="560" w:lineRule="exact"/>
        <w:ind w:firstLineChars="189" w:firstLine="605"/>
        <w:rPr>
          <w:rFonts w:ascii="仿宋_GB2312" w:eastAsia="仿宋_GB2312" w:hAnsi="仿宋"/>
          <w:sz w:val="32"/>
          <w:szCs w:val="32"/>
        </w:rPr>
      </w:pPr>
      <w:r>
        <w:rPr>
          <w:rFonts w:ascii="仿宋_GB2312" w:eastAsia="仿宋_GB2312" w:hAnsi="仿宋"/>
          <w:sz w:val="32"/>
          <w:szCs w:val="32"/>
        </w:rPr>
        <w:t>3.</w:t>
      </w:r>
      <w:r>
        <w:rPr>
          <w:rFonts w:ascii="仿宋_GB2312" w:eastAsia="仿宋_GB2312" w:hAnsi="仿宋" w:hint="eastAsia"/>
          <w:sz w:val="32"/>
          <w:szCs w:val="32"/>
        </w:rPr>
        <w:t>项目效果呈现方面。部分项目结束后未形成书面文字材料，未开展服务对象满意度调查及分析工作，无法对项目效果进行汇总分析，无法客观评价项目效果。</w:t>
      </w:r>
    </w:p>
    <w:p w:rsidR="00561A48" w:rsidRDefault="005E4C89">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六、措施建议</w:t>
      </w:r>
    </w:p>
    <w:p w:rsidR="00561A48" w:rsidRDefault="005E4C89">
      <w:pPr>
        <w:spacing w:line="560" w:lineRule="exact"/>
        <w:ind w:firstLineChars="189" w:firstLine="605"/>
        <w:rPr>
          <w:rFonts w:ascii="仿宋_GB2312" w:eastAsia="仿宋_GB2312" w:hAnsi="仿宋"/>
          <w:sz w:val="32"/>
          <w:szCs w:val="32"/>
        </w:rPr>
      </w:pPr>
      <w:r>
        <w:rPr>
          <w:rFonts w:ascii="仿宋_GB2312" w:eastAsia="仿宋_GB2312" w:hAnsi="仿宋"/>
          <w:sz w:val="32"/>
          <w:szCs w:val="32"/>
        </w:rPr>
        <w:t>1.</w:t>
      </w:r>
      <w:r>
        <w:rPr>
          <w:rFonts w:ascii="仿宋_GB2312" w:eastAsia="仿宋_GB2312" w:hAnsi="仿宋" w:hint="eastAsia"/>
          <w:sz w:val="32"/>
          <w:szCs w:val="32"/>
        </w:rPr>
        <w:t>进一步增强对预算编制重要性的认识，科学、精准编制预算，控制预算支出。</w:t>
      </w:r>
    </w:p>
    <w:p w:rsidR="00561A48" w:rsidRDefault="005E4C89">
      <w:pPr>
        <w:spacing w:line="560" w:lineRule="exact"/>
        <w:ind w:firstLineChars="189" w:firstLine="605"/>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进一步提高绩效管理意识，科学、合理、完整、有效地设定项目绩效目标指标，实现科学合理、细化量化、可比</w:t>
      </w:r>
      <w:r>
        <w:rPr>
          <w:rFonts w:ascii="仿宋_GB2312" w:eastAsia="仿宋_GB2312" w:hAnsi="仿宋" w:hint="eastAsia"/>
          <w:sz w:val="32"/>
          <w:szCs w:val="32"/>
        </w:rPr>
        <w:lastRenderedPageBreak/>
        <w:t>可测，更好的开展项目绩效工作。</w:t>
      </w:r>
    </w:p>
    <w:p w:rsidR="00561A48" w:rsidRDefault="005E4C89">
      <w:pPr>
        <w:spacing w:line="560" w:lineRule="exact"/>
        <w:ind w:firstLineChars="200" w:firstLine="640"/>
        <w:rPr>
          <w:rFonts w:ascii="仿宋_GB2312" w:cs="Droid Sans"/>
          <w:color w:val="000000"/>
          <w:sz w:val="32"/>
          <w:szCs w:val="32"/>
          <w:lang w:val="zh-CN"/>
        </w:rPr>
      </w:pPr>
      <w:r>
        <w:rPr>
          <w:rFonts w:ascii="仿宋_GB2312" w:eastAsia="仿宋_GB2312" w:hAnsi="仿宋"/>
          <w:sz w:val="32"/>
          <w:szCs w:val="32"/>
        </w:rPr>
        <w:t>3.</w:t>
      </w:r>
      <w:r>
        <w:rPr>
          <w:rFonts w:ascii="仿宋_GB2312" w:eastAsia="仿宋_GB2312" w:hAnsi="仿宋" w:hint="eastAsia"/>
          <w:sz w:val="32"/>
          <w:szCs w:val="32"/>
        </w:rPr>
        <w:t>进一步重视预算执行工作，提高项目管理水平，对预算资金的使用实行全过程监督、追踪问效，并重视项目绩效资料归集，重视服务对象满意度调查，加强结果分析汇总，形成分析材料，充分反映项目实施效果，为下一年工作的开展提供借鉴。</w:t>
      </w:r>
    </w:p>
    <w:p w:rsidR="00561A48" w:rsidRDefault="00561A48"/>
    <w:sectPr w:rsidR="00561A4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ABB" w:rsidRDefault="002F2ABB">
      <w:r>
        <w:separator/>
      </w:r>
    </w:p>
  </w:endnote>
  <w:endnote w:type="continuationSeparator" w:id="0">
    <w:p w:rsidR="002F2ABB" w:rsidRDefault="002F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Droid Sans">
    <w:altName w:val="汉仪新人文宋简"/>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A48" w:rsidRDefault="005E4C8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61A48" w:rsidRDefault="005E4C89">
                          <w:pPr>
                            <w:pStyle w:val="a4"/>
                          </w:pPr>
                          <w:r>
                            <w:fldChar w:fldCharType="begin"/>
                          </w:r>
                          <w:r>
                            <w:instrText xml:space="preserve"> PAGE  \* MERGEFORMAT </w:instrText>
                          </w:r>
                          <w:r>
                            <w:fldChar w:fldCharType="separate"/>
                          </w:r>
                          <w:r w:rsidR="00CF128D">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61A48" w:rsidRDefault="005E4C89">
                    <w:pPr>
                      <w:pStyle w:val="a4"/>
                    </w:pPr>
                    <w:r>
                      <w:fldChar w:fldCharType="begin"/>
                    </w:r>
                    <w:r>
                      <w:instrText xml:space="preserve"> PAGE  \* MERGEFORMAT </w:instrText>
                    </w:r>
                    <w:r>
                      <w:fldChar w:fldCharType="separate"/>
                    </w:r>
                    <w:r w:rsidR="00CF128D">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ABB" w:rsidRDefault="002F2ABB">
      <w:r>
        <w:separator/>
      </w:r>
    </w:p>
  </w:footnote>
  <w:footnote w:type="continuationSeparator" w:id="0">
    <w:p w:rsidR="002F2ABB" w:rsidRDefault="002F2A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8A525"/>
    <w:multiLevelType w:val="singleLevel"/>
    <w:tmpl w:val="DD98A525"/>
    <w:lvl w:ilvl="0">
      <w:start w:val="2"/>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EwOTJlYTNhYzI3ZDA5ZDZlNTk5OTNkZWVhNWYifQ=="/>
  </w:docVars>
  <w:rsids>
    <w:rsidRoot w:val="00561A48"/>
    <w:rsid w:val="000033B9"/>
    <w:rsid w:val="002F2ABB"/>
    <w:rsid w:val="00561A48"/>
    <w:rsid w:val="005E4C89"/>
    <w:rsid w:val="00CF128D"/>
    <w:rsid w:val="00D2769C"/>
    <w:rsid w:val="00DB3648"/>
    <w:rsid w:val="00E30DEC"/>
    <w:rsid w:val="00E43F5A"/>
    <w:rsid w:val="00F752D4"/>
    <w:rsid w:val="00F842AC"/>
    <w:rsid w:val="07400C86"/>
    <w:rsid w:val="07B935AB"/>
    <w:rsid w:val="13C65331"/>
    <w:rsid w:val="16B72DA8"/>
    <w:rsid w:val="1A580CD9"/>
    <w:rsid w:val="1C7B2B65"/>
    <w:rsid w:val="22F72C44"/>
    <w:rsid w:val="33D911FD"/>
    <w:rsid w:val="39195891"/>
    <w:rsid w:val="466E4440"/>
    <w:rsid w:val="62135C15"/>
    <w:rsid w:val="650561EA"/>
    <w:rsid w:val="693B4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CA7E91-607A-436F-83EF-A89DF32B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21"/>
    <w:uiPriority w:val="99"/>
    <w:qFormat/>
    <w:pPr>
      <w:spacing w:after="120" w:line="360" w:lineRule="auto"/>
      <w:ind w:firstLineChars="200" w:firstLine="200"/>
    </w:pPr>
    <w:rPr>
      <w:szCs w:val="21"/>
    </w:rPr>
  </w:style>
  <w:style w:type="paragraph" w:customStyle="1" w:styleId="21">
    <w:name w:val="正文文本 21"/>
    <w:basedOn w:val="a"/>
    <w:uiPriority w:val="99"/>
    <w:qFormat/>
    <w:pPr>
      <w:spacing w:line="360" w:lineRule="auto"/>
      <w:ind w:firstLineChars="200" w:firstLine="200"/>
    </w:pPr>
    <w:rPr>
      <w:szCs w:val="21"/>
    </w:rPr>
  </w:style>
  <w:style w:type="paragraph" w:styleId="a4">
    <w:name w:val="footer"/>
    <w:basedOn w:val="a"/>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jc w:val="left"/>
    </w:pPr>
    <w:rPr>
      <w:sz w:val="18"/>
      <w:szCs w:val="20"/>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customStyle="1" w:styleId="1">
    <w:name w:val="正文首行缩进1"/>
    <w:basedOn w:val="a3"/>
    <w:uiPriority w:val="99"/>
    <w:qFormat/>
    <w:pPr>
      <w:ind w:firstLine="420"/>
    </w:pPr>
  </w:style>
  <w:style w:type="paragraph" w:styleId="a7">
    <w:name w:val="List Paragraph"/>
    <w:basedOn w:val="a"/>
    <w:uiPriority w:val="99"/>
    <w:qFormat/>
    <w:pPr>
      <w:ind w:firstLineChars="200" w:firstLine="420"/>
    </w:pPr>
  </w:style>
  <w:style w:type="paragraph" w:styleId="a8">
    <w:name w:val="No Spacing"/>
    <w:uiPriority w:val="99"/>
    <w:qFormat/>
    <w:pPr>
      <w:ind w:firstLineChars="200" w:firstLine="200"/>
    </w:pPr>
    <w:rPr>
      <w:rFonts w:ascii="Times New Roman" w:eastAsia="仿宋_GB2312" w:hAnsi="Times New Roman" w:cs="Times New Roman"/>
      <w:sz w:val="3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597</Words>
  <Characters>3407</Characters>
  <Application>Microsoft Office Word</Application>
  <DocSecurity>0</DocSecurity>
  <Lines>28</Lines>
  <Paragraphs>7</Paragraphs>
  <ScaleCrop>false</ScaleCrop>
  <Company>Microsoft</Company>
  <LinksUpToDate>false</LinksUpToDate>
  <CharactersWithSpaces>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28475</dc:creator>
  <cp:lastModifiedBy>Microsoft</cp:lastModifiedBy>
  <cp:revision>6</cp:revision>
  <dcterms:created xsi:type="dcterms:W3CDTF">2024-07-03T03:18:00Z</dcterms:created>
  <dcterms:modified xsi:type="dcterms:W3CDTF">2025-08-27T06:08:00Z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EFE10120C37B4F84A64925D8826AF1A8_12</vt:lpwstr>
  </property>
  <property fmtid="{D5CDD505-2E9C-101B-9397-08002B2CF9AE}" pid="4" name="KSOTemplateDocerSaveRecord">
    <vt:lpwstr>eyJoZGlkIjoiNzM0MzEwOTJlYTNhYzI3ZDA5ZDZlNTk5OTNkZWVhNWYiLCJ1c2VySWQiOiI4NDY5MzUzNTIifQ==</vt:lpwstr>
  </property>
</Properties>
</file>