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BBE434" w14:textId="77777777" w:rsidR="00911BF0" w:rsidRDefault="00911BF0">
      <w:pPr>
        <w:jc w:val="center"/>
        <w:rPr>
          <w:rFonts w:ascii="Times New Roman" w:eastAsia="仿宋_GB2312" w:hAnsi="Times New Roman"/>
          <w:b/>
          <w:bCs/>
          <w:sz w:val="52"/>
          <w:szCs w:val="52"/>
        </w:rPr>
      </w:pPr>
      <w:bookmarkStart w:id="0" w:name="_Toc410210433"/>
    </w:p>
    <w:p w14:paraId="17B4876B" w14:textId="77777777" w:rsidR="00911BF0" w:rsidRDefault="00911BF0">
      <w:pPr>
        <w:ind w:firstLine="1044"/>
        <w:jc w:val="center"/>
        <w:rPr>
          <w:rFonts w:ascii="Times New Roman" w:eastAsia="仿宋_GB2312" w:hAnsi="Times New Roman"/>
          <w:b/>
          <w:bCs/>
          <w:sz w:val="52"/>
          <w:szCs w:val="52"/>
        </w:rPr>
      </w:pPr>
    </w:p>
    <w:p w14:paraId="690F1875" w14:textId="77777777" w:rsidR="00911BF0" w:rsidRDefault="005E5FC8">
      <w:pPr>
        <w:jc w:val="center"/>
        <w:rPr>
          <w:rFonts w:ascii="宋体" w:eastAsia="宋体" w:hAnsi="宋体" w:cs="宋体"/>
          <w:b/>
          <w:bCs/>
          <w:sz w:val="52"/>
          <w:szCs w:val="52"/>
        </w:rPr>
      </w:pPr>
      <w:r>
        <w:rPr>
          <w:rFonts w:ascii="宋体" w:eastAsia="宋体" w:hAnsi="宋体" w:cs="宋体" w:hint="eastAsia"/>
          <w:b/>
          <w:bCs/>
          <w:sz w:val="52"/>
          <w:szCs w:val="52"/>
        </w:rPr>
        <w:t>北京市市级财政支出项目</w:t>
      </w:r>
    </w:p>
    <w:p w14:paraId="2057C5D3" w14:textId="77777777" w:rsidR="00911BF0" w:rsidRDefault="005E5FC8">
      <w:pPr>
        <w:jc w:val="center"/>
        <w:rPr>
          <w:rFonts w:ascii="宋体" w:eastAsia="宋体" w:hAnsi="宋体" w:cs="宋体"/>
          <w:b/>
          <w:bCs/>
          <w:sz w:val="52"/>
          <w:szCs w:val="52"/>
        </w:rPr>
      </w:pPr>
      <w:r>
        <w:rPr>
          <w:rFonts w:ascii="宋体" w:eastAsia="宋体" w:hAnsi="宋体" w:cs="宋体" w:hint="eastAsia"/>
          <w:b/>
          <w:bCs/>
          <w:sz w:val="52"/>
          <w:szCs w:val="52"/>
        </w:rPr>
        <w:t>绩效评价报告</w:t>
      </w:r>
    </w:p>
    <w:p w14:paraId="3075B55F" w14:textId="77777777" w:rsidR="00911BF0" w:rsidRDefault="00911BF0">
      <w:pPr>
        <w:spacing w:before="100" w:beforeAutospacing="1" w:after="100" w:afterAutospacing="1" w:line="360" w:lineRule="auto"/>
        <w:ind w:rightChars="-27" w:right="-65" w:firstLine="482"/>
        <w:rPr>
          <w:rFonts w:ascii="Times New Roman" w:eastAsia="仿宋_GB2312" w:hAnsi="Times New Roman"/>
          <w:b/>
        </w:rPr>
      </w:pPr>
    </w:p>
    <w:p w14:paraId="3C80FA9C" w14:textId="77777777" w:rsidR="00911BF0" w:rsidRDefault="00911BF0">
      <w:pPr>
        <w:spacing w:before="100" w:beforeAutospacing="1" w:after="100" w:afterAutospacing="1" w:line="360" w:lineRule="auto"/>
        <w:ind w:rightChars="-27" w:right="-65" w:firstLine="482"/>
        <w:rPr>
          <w:rFonts w:ascii="Times New Roman" w:eastAsia="仿宋_GB2312" w:hAnsi="Times New Roman"/>
          <w:b/>
        </w:rPr>
      </w:pPr>
    </w:p>
    <w:p w14:paraId="28A5167C" w14:textId="77777777" w:rsidR="00911BF0" w:rsidRDefault="00911BF0">
      <w:pPr>
        <w:spacing w:before="100" w:beforeAutospacing="1" w:after="100" w:afterAutospacing="1" w:line="360" w:lineRule="auto"/>
        <w:ind w:rightChars="-27" w:right="-65" w:firstLine="482"/>
        <w:rPr>
          <w:rFonts w:ascii="Times New Roman" w:eastAsia="仿宋_GB2312" w:hAnsi="Times New Roman"/>
          <w:b/>
        </w:rPr>
      </w:pPr>
    </w:p>
    <w:p w14:paraId="6AEDD94D" w14:textId="77777777" w:rsidR="00911BF0" w:rsidRDefault="00911BF0">
      <w:pPr>
        <w:spacing w:before="100" w:beforeAutospacing="1" w:after="100" w:afterAutospacing="1" w:line="360" w:lineRule="auto"/>
        <w:ind w:rightChars="-27" w:right="-65" w:firstLine="482"/>
        <w:rPr>
          <w:rFonts w:ascii="Times New Roman" w:eastAsia="仿宋_GB2312" w:hAnsi="Times New Roman"/>
          <w:b/>
        </w:rPr>
      </w:pPr>
    </w:p>
    <w:p w14:paraId="1B8FAAD8" w14:textId="77777777" w:rsidR="00911BF0" w:rsidRDefault="005E5FC8">
      <w:pPr>
        <w:snapToGrid w:val="0"/>
        <w:spacing w:line="360" w:lineRule="auto"/>
        <w:ind w:rightChars="-27" w:right="-65"/>
        <w:rPr>
          <w:rFonts w:ascii="仿宋_GB2312" w:eastAsia="仿宋_GB2312"/>
          <w:sz w:val="32"/>
          <w:szCs w:val="32"/>
        </w:rPr>
      </w:pPr>
      <w:r>
        <w:rPr>
          <w:rFonts w:ascii="仿宋_GB2312" w:eastAsia="仿宋_GB2312" w:hAnsi="宋体" w:hint="eastAsia"/>
          <w:sz w:val="32"/>
          <w:szCs w:val="32"/>
        </w:rPr>
        <w:t>主管部门</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u w:val="single"/>
        </w:rPr>
        <w:t xml:space="preserve">  </w:t>
      </w:r>
      <w:r>
        <w:rPr>
          <w:rFonts w:ascii="仿宋_GB2312" w:eastAsia="仿宋_GB2312" w:hAnsi="宋体" w:hint="eastAsia"/>
          <w:sz w:val="32"/>
          <w:szCs w:val="32"/>
          <w:u w:val="single"/>
        </w:rPr>
        <w:t>中共北京市委网络安全和信息化委员会办公室</w:t>
      </w:r>
      <w:r>
        <w:rPr>
          <w:rFonts w:ascii="仿宋_GB2312" w:eastAsia="仿宋_GB2312" w:hAnsi="宋体"/>
          <w:sz w:val="32"/>
          <w:szCs w:val="32"/>
          <w:u w:val="single"/>
        </w:rPr>
        <w:t xml:space="preserve">    </w:t>
      </w:r>
    </w:p>
    <w:p w14:paraId="36EAF441" w14:textId="77777777" w:rsidR="00911BF0" w:rsidRDefault="005E5FC8">
      <w:pPr>
        <w:snapToGrid w:val="0"/>
        <w:spacing w:beforeLines="100" w:before="312" w:afterLines="50" w:after="156" w:line="480" w:lineRule="auto"/>
        <w:ind w:rightChars="-27" w:right="-65"/>
        <w:rPr>
          <w:rFonts w:ascii="仿宋_GB2312" w:eastAsia="仿宋_GB2312" w:hAnsi="宋体"/>
          <w:sz w:val="32"/>
          <w:szCs w:val="32"/>
          <w:u w:val="single"/>
        </w:rPr>
      </w:pPr>
      <w:r>
        <w:rPr>
          <w:rFonts w:ascii="仿宋_GB2312" w:eastAsia="仿宋_GB2312" w:hAnsi="宋体" w:hint="eastAsia"/>
          <w:sz w:val="32"/>
          <w:szCs w:val="32"/>
        </w:rPr>
        <w:t>项目单位</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hint="eastAsia"/>
          <w:sz w:val="32"/>
          <w:szCs w:val="32"/>
          <w:u w:val="single"/>
        </w:rPr>
        <w:t xml:space="preserve">  中共北京市委网络安全和信息化委员会办公室  </w:t>
      </w:r>
      <w:r>
        <w:rPr>
          <w:rFonts w:ascii="仿宋_GB2312" w:eastAsia="仿宋_GB2312" w:hAnsi="宋体" w:hint="eastAsia"/>
          <w:sz w:val="32"/>
          <w:szCs w:val="32"/>
        </w:rPr>
        <w:t xml:space="preserve">  </w:t>
      </w:r>
    </w:p>
    <w:p w14:paraId="08019770" w14:textId="77777777" w:rsidR="00911BF0" w:rsidRDefault="005E5FC8">
      <w:pPr>
        <w:snapToGrid w:val="0"/>
        <w:spacing w:afterLines="100" w:after="312" w:line="360" w:lineRule="auto"/>
        <w:rPr>
          <w:rFonts w:ascii="仿宋_GB2312" w:eastAsia="仿宋_GB2312" w:hAnsi="宋体"/>
          <w:sz w:val="32"/>
          <w:szCs w:val="32"/>
          <w:u w:val="single"/>
        </w:rPr>
      </w:pPr>
      <w:r>
        <w:rPr>
          <w:rFonts w:ascii="仿宋_GB2312" w:eastAsia="仿宋_GB2312" w:hAnsi="宋体" w:hint="eastAsia"/>
          <w:sz w:val="32"/>
          <w:szCs w:val="32"/>
        </w:rPr>
        <w:t>项目名称</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u w:val="single"/>
        </w:rPr>
        <w:t xml:space="preserve"> </w:t>
      </w:r>
      <w:r>
        <w:rPr>
          <w:rFonts w:ascii="仿宋_GB2312" w:eastAsia="仿宋_GB2312" w:hAnsi="宋体" w:hint="eastAsia"/>
          <w:sz w:val="32"/>
          <w:u w:val="single"/>
        </w:rPr>
        <w:t xml:space="preserve">   </w:t>
      </w:r>
      <w:r>
        <w:rPr>
          <w:rFonts w:ascii="仿宋_GB2312" w:eastAsia="仿宋_GB2312" w:hAnsi="宋体" w:hint="eastAsia"/>
          <w:sz w:val="32"/>
          <w:szCs w:val="32"/>
          <w:u w:val="single"/>
        </w:rPr>
        <w:t xml:space="preserve">   北京网络法治宣传活动经费          </w:t>
      </w:r>
    </w:p>
    <w:p w14:paraId="34B02C88" w14:textId="77777777" w:rsidR="00911BF0" w:rsidRDefault="005E5FC8">
      <w:pPr>
        <w:snapToGrid w:val="0"/>
        <w:spacing w:line="360" w:lineRule="auto"/>
        <w:ind w:rightChars="-27" w:right="-65"/>
        <w:rPr>
          <w:rFonts w:ascii="仿宋_GB2312" w:eastAsia="仿宋_GB2312"/>
          <w:sz w:val="32"/>
          <w:szCs w:val="32"/>
          <w:u w:val="single"/>
        </w:rPr>
      </w:pPr>
      <w:r>
        <w:rPr>
          <w:rFonts w:ascii="仿宋_GB2312" w:eastAsia="仿宋_GB2312" w:hAnsi="宋体" w:hint="eastAsia"/>
          <w:sz w:val="32"/>
          <w:szCs w:val="32"/>
        </w:rPr>
        <w:t>评价单位</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u w:val="single"/>
        </w:rPr>
        <w:t xml:space="preserve">  </w:t>
      </w:r>
      <w:r>
        <w:rPr>
          <w:rFonts w:ascii="仿宋_GB2312" w:eastAsia="仿宋_GB2312" w:hAnsi="宋体" w:hint="eastAsia"/>
          <w:sz w:val="32"/>
          <w:szCs w:val="32"/>
          <w:u w:val="single"/>
        </w:rPr>
        <w:t>中共北京市委网络安全和信息化委员会办公室</w:t>
      </w:r>
      <w:r>
        <w:rPr>
          <w:rFonts w:ascii="仿宋_GB2312" w:eastAsia="仿宋_GB2312" w:hAnsi="宋体"/>
          <w:sz w:val="32"/>
          <w:szCs w:val="32"/>
          <w:u w:val="single"/>
        </w:rPr>
        <w:t xml:space="preserve">         </w:t>
      </w:r>
    </w:p>
    <w:p w14:paraId="72F81B41" w14:textId="77777777" w:rsidR="0033120B" w:rsidRDefault="0033120B">
      <w:pPr>
        <w:spacing w:beforeLines="50" w:before="156" w:afterLines="50" w:after="156" w:line="360" w:lineRule="exact"/>
        <w:rPr>
          <w:rFonts w:ascii="仿宋_GB2312" w:eastAsia="仿宋_GB2312" w:hAnsi="宋体"/>
          <w:sz w:val="32"/>
          <w:szCs w:val="32"/>
        </w:rPr>
      </w:pPr>
    </w:p>
    <w:p w14:paraId="54E2D495" w14:textId="19E7AD3C" w:rsidR="00911BF0" w:rsidRDefault="005E5FC8">
      <w:pPr>
        <w:spacing w:beforeLines="50" w:before="156" w:afterLines="50" w:after="156" w:line="360" w:lineRule="exact"/>
        <w:rPr>
          <w:rFonts w:ascii="仿宋" w:eastAsia="仿宋" w:hAnsi="仿宋"/>
          <w:sz w:val="32"/>
        </w:rPr>
      </w:pPr>
      <w:r>
        <w:rPr>
          <w:rFonts w:ascii="仿宋_GB2312" w:eastAsia="仿宋_GB2312" w:hAnsi="宋体" w:hint="eastAsia"/>
          <w:sz w:val="32"/>
          <w:szCs w:val="32"/>
        </w:rPr>
        <w:t xml:space="preserve">  </w:t>
      </w:r>
      <w:r>
        <w:rPr>
          <w:rFonts w:ascii="仿宋_GB2312" w:eastAsia="仿宋_GB2312" w:hAnsi="宋体"/>
          <w:sz w:val="32"/>
          <w:szCs w:val="32"/>
        </w:rPr>
        <w:t xml:space="preserve"> </w:t>
      </w:r>
      <w:r>
        <w:rPr>
          <w:rFonts w:ascii="仿宋_GB2312" w:eastAsia="仿宋_GB2312" w:hAnsi="宋体" w:hint="eastAsia"/>
          <w:sz w:val="32"/>
          <w:szCs w:val="32"/>
        </w:rPr>
        <w:t xml:space="preserve"> </w:t>
      </w:r>
      <w:r>
        <w:rPr>
          <w:rFonts w:ascii="仿宋_GB2312" w:eastAsia="仿宋_GB2312" w:hAnsi="宋体"/>
          <w:sz w:val="32"/>
          <w:szCs w:val="32"/>
        </w:rPr>
        <w:t xml:space="preserve"> </w:t>
      </w:r>
    </w:p>
    <w:p w14:paraId="7BFAF6FB" w14:textId="77777777" w:rsidR="00911BF0" w:rsidRDefault="00911BF0">
      <w:pPr>
        <w:spacing w:line="360" w:lineRule="auto"/>
        <w:ind w:rightChars="-27" w:right="-65" w:firstLine="643"/>
        <w:jc w:val="center"/>
        <w:rPr>
          <w:rFonts w:ascii="Times New Roman" w:eastAsia="仿宋_GB2312" w:hAnsi="Times New Roman"/>
          <w:sz w:val="32"/>
          <w:szCs w:val="32"/>
        </w:rPr>
      </w:pPr>
    </w:p>
    <w:p w14:paraId="71848369" w14:textId="77777777" w:rsidR="00911BF0" w:rsidRDefault="00911BF0">
      <w:pPr>
        <w:jc w:val="center"/>
        <w:rPr>
          <w:rFonts w:ascii="仿宋" w:eastAsia="仿宋" w:hAnsi="仿宋"/>
          <w:b/>
          <w:sz w:val="32"/>
          <w:szCs w:val="32"/>
        </w:rPr>
      </w:pPr>
    </w:p>
    <w:p w14:paraId="0AE08AF8" w14:textId="77777777" w:rsidR="00911BF0" w:rsidRDefault="005E5FC8">
      <w:pPr>
        <w:jc w:val="center"/>
        <w:rPr>
          <w:rFonts w:ascii="仿宋" w:eastAsia="仿宋" w:hAnsi="仿宋" w:cstheme="minorBidi"/>
          <w:b/>
          <w:bCs/>
          <w:sz w:val="28"/>
          <w:szCs w:val="28"/>
          <w:lang w:val="zh-CN"/>
        </w:rPr>
      </w:pPr>
      <w:r>
        <w:rPr>
          <w:rFonts w:ascii="仿宋" w:eastAsia="仿宋" w:hAnsi="仿宋"/>
          <w:b/>
          <w:sz w:val="32"/>
          <w:szCs w:val="32"/>
        </w:rPr>
        <w:t>二○二</w:t>
      </w:r>
      <w:r>
        <w:rPr>
          <w:rFonts w:ascii="仿宋" w:eastAsia="仿宋" w:hAnsi="仿宋" w:hint="eastAsia"/>
          <w:b/>
          <w:sz w:val="32"/>
          <w:szCs w:val="32"/>
        </w:rPr>
        <w:t>五</w:t>
      </w:r>
      <w:r>
        <w:rPr>
          <w:rFonts w:ascii="仿宋" w:eastAsia="仿宋" w:hAnsi="仿宋"/>
          <w:b/>
          <w:sz w:val="32"/>
          <w:szCs w:val="32"/>
        </w:rPr>
        <w:t>年五月</w:t>
      </w:r>
      <w:bookmarkEnd w:id="0"/>
    </w:p>
    <w:p w14:paraId="09FA5329" w14:textId="77777777" w:rsidR="00911BF0" w:rsidRDefault="00911BF0">
      <w:pPr>
        <w:jc w:val="center"/>
        <w:rPr>
          <w:rFonts w:ascii="仿宋_GB2312" w:eastAsia="仿宋_GB2312" w:hAnsi="仿宋_GB2312" w:cs="仿宋_GB2312"/>
          <w:sz w:val="40"/>
          <w:szCs w:val="48"/>
        </w:rPr>
        <w:sectPr w:rsidR="00911BF0">
          <w:headerReference w:type="default" r:id="rId7"/>
          <w:footerReference w:type="default" r:id="rId8"/>
          <w:pgSz w:w="11906" w:h="16838"/>
          <w:pgMar w:top="1418" w:right="1701" w:bottom="851" w:left="1418" w:header="851" w:footer="992" w:gutter="0"/>
          <w:pgNumType w:start="1"/>
          <w:cols w:space="425"/>
          <w:docGrid w:type="lines" w:linePitch="312"/>
        </w:sectPr>
      </w:pPr>
      <w:bookmarkStart w:id="1" w:name="_Toc398625853"/>
    </w:p>
    <w:sdt>
      <w:sdtPr>
        <w:rPr>
          <w:rFonts w:ascii="宋体" w:eastAsia="宋体" w:hAnsi="宋体" w:cs="宋体" w:hint="eastAsia"/>
          <w:sz w:val="40"/>
          <w:szCs w:val="48"/>
        </w:rPr>
        <w:id w:val="147462144"/>
        <w15:color w:val="DBDBDB"/>
        <w:docPartObj>
          <w:docPartGallery w:val="Table of Contents"/>
          <w:docPartUnique/>
        </w:docPartObj>
      </w:sdtPr>
      <w:sdtEndPr>
        <w:rPr>
          <w:sz w:val="24"/>
          <w:szCs w:val="40"/>
        </w:rPr>
      </w:sdtEndPr>
      <w:sdtContent>
        <w:p w14:paraId="2D400C75" w14:textId="77777777" w:rsidR="00911BF0" w:rsidRDefault="005E5FC8">
          <w:pPr>
            <w:jc w:val="center"/>
            <w:rPr>
              <w:rFonts w:ascii="宋体" w:eastAsia="宋体" w:hAnsi="宋体" w:cs="宋体"/>
              <w:sz w:val="48"/>
              <w:szCs w:val="48"/>
            </w:rPr>
          </w:pPr>
          <w:r>
            <w:rPr>
              <w:rFonts w:ascii="宋体" w:eastAsia="宋体" w:hAnsi="宋体" w:cs="宋体" w:hint="eastAsia"/>
              <w:sz w:val="40"/>
              <w:szCs w:val="48"/>
            </w:rPr>
            <w:t>目录</w:t>
          </w:r>
        </w:p>
        <w:p w14:paraId="563020EC" w14:textId="77777777" w:rsidR="00911BF0" w:rsidRDefault="005E5FC8">
          <w:pPr>
            <w:pStyle w:val="WPSOffice1"/>
            <w:tabs>
              <w:tab w:val="right" w:leader="dot" w:pos="8787"/>
            </w:tabs>
            <w:rPr>
              <w:rFonts w:ascii="宋体" w:hAnsi="宋体" w:cs="宋体"/>
            </w:rPr>
          </w:pPr>
          <w:r>
            <w:rPr>
              <w:rFonts w:ascii="宋体" w:hAnsi="宋体" w:cs="宋体" w:hint="eastAsia"/>
              <w:b/>
              <w:sz w:val="40"/>
              <w:szCs w:val="40"/>
            </w:rPr>
            <w:fldChar w:fldCharType="begin"/>
          </w:r>
          <w:r>
            <w:rPr>
              <w:rFonts w:ascii="宋体" w:hAnsi="宋体" w:cs="宋体" w:hint="eastAsia"/>
              <w:b/>
              <w:sz w:val="40"/>
              <w:szCs w:val="40"/>
            </w:rPr>
            <w:instrText xml:space="preserve">TOC \o "1-1" \h \u </w:instrText>
          </w:r>
          <w:r>
            <w:rPr>
              <w:rFonts w:ascii="宋体" w:hAnsi="宋体" w:cs="宋体" w:hint="eastAsia"/>
              <w:b/>
              <w:sz w:val="40"/>
              <w:szCs w:val="40"/>
            </w:rPr>
            <w:fldChar w:fldCharType="separate"/>
          </w:r>
        </w:p>
        <w:p w14:paraId="2DB56241" w14:textId="77777777" w:rsidR="00911BF0" w:rsidRDefault="008042D4">
          <w:pPr>
            <w:pStyle w:val="WPSOffice1"/>
            <w:tabs>
              <w:tab w:val="right" w:leader="dot" w:pos="8787"/>
            </w:tabs>
            <w:spacing w:line="360" w:lineRule="auto"/>
            <w:rPr>
              <w:rFonts w:ascii="宋体" w:hAnsi="宋体" w:cs="宋体"/>
              <w:sz w:val="28"/>
              <w:szCs w:val="28"/>
            </w:rPr>
          </w:pPr>
          <w:hyperlink w:anchor="_Toc32240" w:history="1">
            <w:r w:rsidR="005E5FC8">
              <w:rPr>
                <w:rFonts w:ascii="宋体" w:hAnsi="宋体" w:cs="宋体" w:hint="eastAsia"/>
                <w:sz w:val="28"/>
                <w:szCs w:val="28"/>
              </w:rPr>
              <w:t>一、基本情况</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_Toc32240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w:t>
            </w:r>
            <w:r w:rsidR="005E5FC8">
              <w:rPr>
                <w:rFonts w:ascii="宋体" w:hAnsi="宋体" w:cs="宋体" w:hint="eastAsia"/>
                <w:sz w:val="28"/>
                <w:szCs w:val="28"/>
              </w:rPr>
              <w:fldChar w:fldCharType="end"/>
            </w:r>
          </w:hyperlink>
        </w:p>
        <w:p w14:paraId="27BB3E97" w14:textId="77777777" w:rsidR="00911BF0" w:rsidRDefault="008042D4">
          <w:pPr>
            <w:pStyle w:val="WPSOffice1"/>
            <w:tabs>
              <w:tab w:val="right" w:leader="dot" w:pos="8787"/>
            </w:tabs>
            <w:spacing w:line="360" w:lineRule="auto"/>
            <w:rPr>
              <w:rFonts w:ascii="宋体" w:hAnsi="宋体" w:cs="宋体"/>
              <w:sz w:val="28"/>
              <w:szCs w:val="28"/>
            </w:rPr>
          </w:pPr>
          <w:hyperlink w:anchor="_Toc25301" w:history="1">
            <w:r w:rsidR="005E5FC8">
              <w:rPr>
                <w:rFonts w:ascii="宋体" w:hAnsi="宋体" w:cs="宋体" w:hint="eastAsia"/>
                <w:sz w:val="28"/>
                <w:szCs w:val="28"/>
              </w:rPr>
              <w:t>（一）项目概况</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_Toc25301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w:t>
            </w:r>
            <w:r w:rsidR="005E5FC8">
              <w:rPr>
                <w:rFonts w:ascii="宋体" w:hAnsi="宋体" w:cs="宋体" w:hint="eastAsia"/>
                <w:sz w:val="28"/>
                <w:szCs w:val="28"/>
              </w:rPr>
              <w:fldChar w:fldCharType="end"/>
            </w:r>
          </w:hyperlink>
        </w:p>
        <w:p w14:paraId="4BEC060E" w14:textId="77777777" w:rsidR="00911BF0" w:rsidRDefault="008042D4">
          <w:pPr>
            <w:pStyle w:val="WPSOffice1"/>
            <w:tabs>
              <w:tab w:val="right" w:leader="dot" w:pos="8787"/>
            </w:tabs>
            <w:spacing w:line="360" w:lineRule="auto"/>
            <w:rPr>
              <w:rFonts w:ascii="宋体" w:hAnsi="宋体" w:cs="宋体"/>
              <w:sz w:val="28"/>
              <w:szCs w:val="28"/>
            </w:rPr>
          </w:pPr>
          <w:hyperlink w:anchor="_Toc4008" w:history="1">
            <w:r w:rsidR="005E5FC8">
              <w:rPr>
                <w:rFonts w:ascii="宋体" w:hAnsi="宋体" w:cs="宋体" w:hint="eastAsia"/>
                <w:sz w:val="28"/>
                <w:szCs w:val="28"/>
              </w:rPr>
              <w:t>（二）项目绩效目标</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_Toc4008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3</w:t>
            </w:r>
            <w:r w:rsidR="005E5FC8">
              <w:rPr>
                <w:rFonts w:ascii="宋体" w:hAnsi="宋体" w:cs="宋体" w:hint="eastAsia"/>
                <w:sz w:val="28"/>
                <w:szCs w:val="28"/>
              </w:rPr>
              <w:fldChar w:fldCharType="end"/>
            </w:r>
          </w:hyperlink>
        </w:p>
        <w:p w14:paraId="51FA51F5" w14:textId="77777777" w:rsidR="00911BF0" w:rsidRDefault="008042D4">
          <w:pPr>
            <w:pStyle w:val="WPSOffice1"/>
            <w:tabs>
              <w:tab w:val="right" w:leader="dot" w:pos="8787"/>
            </w:tabs>
            <w:spacing w:line="360" w:lineRule="auto"/>
            <w:rPr>
              <w:rFonts w:ascii="宋体" w:hAnsi="宋体" w:cs="宋体"/>
              <w:sz w:val="28"/>
              <w:szCs w:val="28"/>
            </w:rPr>
          </w:pPr>
          <w:hyperlink w:anchor="_Toc25750" w:history="1">
            <w:r w:rsidR="005E5FC8">
              <w:rPr>
                <w:rFonts w:ascii="宋体" w:hAnsi="宋体" w:cs="宋体" w:hint="eastAsia"/>
                <w:sz w:val="28"/>
                <w:szCs w:val="28"/>
              </w:rPr>
              <w:t>二、绩效评价工作开展情况</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_Toc25750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3</w:t>
            </w:r>
            <w:r w:rsidR="005E5FC8">
              <w:rPr>
                <w:rFonts w:ascii="宋体" w:hAnsi="宋体" w:cs="宋体" w:hint="eastAsia"/>
                <w:sz w:val="28"/>
                <w:szCs w:val="28"/>
              </w:rPr>
              <w:fldChar w:fldCharType="end"/>
            </w:r>
          </w:hyperlink>
        </w:p>
        <w:p w14:paraId="4F6A0624" w14:textId="77777777" w:rsidR="00911BF0" w:rsidRDefault="008042D4">
          <w:pPr>
            <w:pStyle w:val="WPSOffice1"/>
            <w:tabs>
              <w:tab w:val="right" w:leader="dot" w:pos="8787"/>
            </w:tabs>
            <w:spacing w:line="360" w:lineRule="auto"/>
            <w:rPr>
              <w:rFonts w:ascii="宋体" w:hAnsi="宋体" w:cs="宋体"/>
              <w:sz w:val="28"/>
              <w:szCs w:val="28"/>
            </w:rPr>
          </w:pPr>
          <w:hyperlink w:anchor="_Toc18885" w:history="1">
            <w:r w:rsidR="005E5FC8">
              <w:rPr>
                <w:rFonts w:ascii="宋体" w:hAnsi="宋体" w:cs="宋体" w:hint="eastAsia"/>
                <w:sz w:val="28"/>
                <w:szCs w:val="28"/>
              </w:rPr>
              <w:t>（一）评价目的、对象及范围</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_Toc18885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4</w:t>
            </w:r>
            <w:r w:rsidR="005E5FC8">
              <w:rPr>
                <w:rFonts w:ascii="宋体" w:hAnsi="宋体" w:cs="宋体" w:hint="eastAsia"/>
                <w:sz w:val="28"/>
                <w:szCs w:val="28"/>
              </w:rPr>
              <w:fldChar w:fldCharType="end"/>
            </w:r>
          </w:hyperlink>
        </w:p>
        <w:p w14:paraId="5549EA13" w14:textId="77777777" w:rsidR="00911BF0" w:rsidRDefault="008042D4">
          <w:pPr>
            <w:pStyle w:val="WPSOffice1"/>
            <w:tabs>
              <w:tab w:val="right" w:leader="dot" w:pos="8787"/>
            </w:tabs>
            <w:spacing w:line="360" w:lineRule="auto"/>
            <w:rPr>
              <w:rFonts w:ascii="宋体" w:hAnsi="宋体" w:cs="宋体"/>
              <w:sz w:val="28"/>
              <w:szCs w:val="28"/>
            </w:rPr>
          </w:pPr>
          <w:hyperlink w:anchor="_Toc19392" w:history="1">
            <w:r w:rsidR="005E5FC8">
              <w:rPr>
                <w:rFonts w:ascii="宋体" w:hAnsi="宋体" w:cs="宋体" w:hint="eastAsia"/>
                <w:sz w:val="28"/>
                <w:szCs w:val="28"/>
              </w:rPr>
              <w:t>（二）绩效评价原则、评价方法及评价标准</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_Toc19392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5</w:t>
            </w:r>
            <w:r w:rsidR="005E5FC8">
              <w:rPr>
                <w:rFonts w:ascii="宋体" w:hAnsi="宋体" w:cs="宋体" w:hint="eastAsia"/>
                <w:sz w:val="28"/>
                <w:szCs w:val="28"/>
              </w:rPr>
              <w:fldChar w:fldCharType="end"/>
            </w:r>
          </w:hyperlink>
        </w:p>
        <w:p w14:paraId="598E5CD6" w14:textId="77777777" w:rsidR="00911BF0" w:rsidRDefault="008042D4">
          <w:pPr>
            <w:pStyle w:val="WPSOffice1"/>
            <w:tabs>
              <w:tab w:val="right" w:leader="dot" w:pos="8787"/>
            </w:tabs>
            <w:spacing w:line="360" w:lineRule="auto"/>
            <w:rPr>
              <w:rFonts w:ascii="宋体" w:hAnsi="宋体" w:cs="宋体"/>
              <w:sz w:val="28"/>
              <w:szCs w:val="28"/>
            </w:rPr>
          </w:pPr>
          <w:hyperlink w:anchor="_Toc22765" w:history="1">
            <w:r w:rsidR="005E5FC8">
              <w:rPr>
                <w:rFonts w:ascii="宋体" w:hAnsi="宋体" w:cs="宋体" w:hint="eastAsia"/>
                <w:sz w:val="28"/>
                <w:szCs w:val="28"/>
              </w:rPr>
              <w:t>（三）评价指标体系</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_Toc22765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5</w:t>
            </w:r>
            <w:r w:rsidR="005E5FC8">
              <w:rPr>
                <w:rFonts w:ascii="宋体" w:hAnsi="宋体" w:cs="宋体" w:hint="eastAsia"/>
                <w:sz w:val="28"/>
                <w:szCs w:val="28"/>
              </w:rPr>
              <w:fldChar w:fldCharType="end"/>
            </w:r>
          </w:hyperlink>
        </w:p>
        <w:p w14:paraId="425949FE" w14:textId="77777777" w:rsidR="00911BF0" w:rsidRDefault="008042D4">
          <w:pPr>
            <w:pStyle w:val="WPSOffice1"/>
            <w:tabs>
              <w:tab w:val="right" w:leader="dot" w:pos="8787"/>
            </w:tabs>
            <w:spacing w:line="360" w:lineRule="auto"/>
            <w:rPr>
              <w:rFonts w:ascii="宋体" w:hAnsi="宋体" w:cs="宋体"/>
              <w:sz w:val="28"/>
              <w:szCs w:val="28"/>
            </w:rPr>
          </w:pPr>
          <w:hyperlink w:anchor="_Toc16637" w:history="1">
            <w:r w:rsidR="005E5FC8">
              <w:rPr>
                <w:rFonts w:ascii="宋体" w:hAnsi="宋体" w:cs="宋体" w:hint="eastAsia"/>
                <w:kern w:val="2"/>
                <w:sz w:val="28"/>
                <w:szCs w:val="28"/>
              </w:rPr>
              <w:t>（四）绩效评价工作过程</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_Toc16637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6</w:t>
            </w:r>
            <w:r w:rsidR="005E5FC8">
              <w:rPr>
                <w:rFonts w:ascii="宋体" w:hAnsi="宋体" w:cs="宋体" w:hint="eastAsia"/>
                <w:sz w:val="28"/>
                <w:szCs w:val="28"/>
              </w:rPr>
              <w:fldChar w:fldCharType="end"/>
            </w:r>
          </w:hyperlink>
        </w:p>
        <w:p w14:paraId="5CE053F4" w14:textId="77777777" w:rsidR="00911BF0" w:rsidRDefault="008042D4">
          <w:pPr>
            <w:pStyle w:val="WPSOffice1"/>
            <w:tabs>
              <w:tab w:val="right" w:leader="dot" w:pos="8787"/>
            </w:tabs>
            <w:spacing w:line="360" w:lineRule="auto"/>
            <w:rPr>
              <w:rFonts w:ascii="宋体" w:hAnsi="宋体" w:cs="宋体"/>
              <w:sz w:val="28"/>
              <w:szCs w:val="28"/>
            </w:rPr>
          </w:pPr>
          <w:hyperlink w:anchor="_Toc16181" w:history="1">
            <w:r w:rsidR="005E5FC8">
              <w:rPr>
                <w:rFonts w:ascii="宋体" w:hAnsi="宋体" w:cs="宋体" w:hint="eastAsia"/>
                <w:sz w:val="28"/>
                <w:szCs w:val="28"/>
              </w:rPr>
              <w:t>三、综合评价情况评价结论</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_Toc16181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13</w:t>
            </w:r>
            <w:r w:rsidR="005E5FC8">
              <w:rPr>
                <w:rFonts w:ascii="宋体" w:hAnsi="宋体" w:cs="宋体" w:hint="eastAsia"/>
                <w:sz w:val="28"/>
                <w:szCs w:val="28"/>
              </w:rPr>
              <w:fldChar w:fldCharType="end"/>
            </w:r>
          </w:hyperlink>
        </w:p>
        <w:p w14:paraId="12558D3E" w14:textId="77777777" w:rsidR="00911BF0" w:rsidRDefault="008042D4">
          <w:pPr>
            <w:pStyle w:val="WPSOffice1"/>
            <w:tabs>
              <w:tab w:val="right" w:leader="dot" w:pos="8787"/>
            </w:tabs>
            <w:spacing w:line="360" w:lineRule="auto"/>
            <w:rPr>
              <w:rFonts w:ascii="宋体" w:hAnsi="宋体" w:cs="宋体"/>
              <w:sz w:val="28"/>
              <w:szCs w:val="28"/>
            </w:rPr>
          </w:pPr>
          <w:hyperlink w:anchor="_Toc12737" w:history="1">
            <w:r w:rsidR="005E5FC8">
              <w:rPr>
                <w:rFonts w:ascii="宋体" w:hAnsi="宋体" w:cs="宋体" w:hint="eastAsia"/>
                <w:sz w:val="28"/>
                <w:szCs w:val="28"/>
              </w:rPr>
              <w:t>四、绩效评价指标分析</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_Toc12737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14</w:t>
            </w:r>
            <w:r w:rsidR="005E5FC8">
              <w:rPr>
                <w:rFonts w:ascii="宋体" w:hAnsi="宋体" w:cs="宋体" w:hint="eastAsia"/>
                <w:sz w:val="28"/>
                <w:szCs w:val="28"/>
              </w:rPr>
              <w:fldChar w:fldCharType="end"/>
            </w:r>
          </w:hyperlink>
        </w:p>
        <w:p w14:paraId="6ED24D3C" w14:textId="77777777" w:rsidR="00911BF0" w:rsidRDefault="008042D4">
          <w:pPr>
            <w:pStyle w:val="WPSOffice1"/>
            <w:tabs>
              <w:tab w:val="right" w:leader="dot" w:pos="8787"/>
            </w:tabs>
            <w:spacing w:line="360" w:lineRule="auto"/>
            <w:rPr>
              <w:rFonts w:ascii="宋体" w:hAnsi="宋体" w:cs="宋体"/>
              <w:sz w:val="28"/>
              <w:szCs w:val="28"/>
            </w:rPr>
          </w:pPr>
          <w:hyperlink w:anchor="_Toc8498" w:history="1">
            <w:r w:rsidR="005E5FC8">
              <w:rPr>
                <w:rFonts w:ascii="宋体" w:hAnsi="宋体" w:cs="宋体" w:hint="eastAsia"/>
                <w:sz w:val="28"/>
                <w:szCs w:val="28"/>
              </w:rPr>
              <w:t>（一）项目决策情况</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_Toc8498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14</w:t>
            </w:r>
            <w:r w:rsidR="005E5FC8">
              <w:rPr>
                <w:rFonts w:ascii="宋体" w:hAnsi="宋体" w:cs="宋体" w:hint="eastAsia"/>
                <w:sz w:val="28"/>
                <w:szCs w:val="28"/>
              </w:rPr>
              <w:fldChar w:fldCharType="end"/>
            </w:r>
          </w:hyperlink>
        </w:p>
        <w:p w14:paraId="433BDE49" w14:textId="77777777" w:rsidR="00911BF0" w:rsidRDefault="008042D4">
          <w:pPr>
            <w:pStyle w:val="WPSOffice1"/>
            <w:tabs>
              <w:tab w:val="right" w:leader="dot" w:pos="8787"/>
            </w:tabs>
            <w:spacing w:line="360" w:lineRule="auto"/>
            <w:rPr>
              <w:rFonts w:ascii="宋体" w:hAnsi="宋体" w:cs="宋体"/>
              <w:sz w:val="28"/>
              <w:szCs w:val="28"/>
            </w:rPr>
          </w:pPr>
          <w:hyperlink w:anchor="_Toc4499" w:history="1">
            <w:r w:rsidR="005E5FC8">
              <w:rPr>
                <w:rFonts w:ascii="宋体" w:hAnsi="宋体" w:cs="宋体" w:hint="eastAsia"/>
                <w:sz w:val="28"/>
                <w:szCs w:val="28"/>
              </w:rPr>
              <w:t>（二）项目过程情况</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_Toc4499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15</w:t>
            </w:r>
            <w:r w:rsidR="005E5FC8">
              <w:rPr>
                <w:rFonts w:ascii="宋体" w:hAnsi="宋体" w:cs="宋体" w:hint="eastAsia"/>
                <w:sz w:val="28"/>
                <w:szCs w:val="28"/>
              </w:rPr>
              <w:fldChar w:fldCharType="end"/>
            </w:r>
          </w:hyperlink>
        </w:p>
        <w:p w14:paraId="0BFB7B39" w14:textId="77777777" w:rsidR="00911BF0" w:rsidRDefault="008042D4">
          <w:pPr>
            <w:pStyle w:val="WPSOffice1"/>
            <w:tabs>
              <w:tab w:val="right" w:leader="dot" w:pos="8787"/>
            </w:tabs>
            <w:spacing w:line="360" w:lineRule="auto"/>
            <w:rPr>
              <w:rFonts w:ascii="宋体" w:hAnsi="宋体" w:cs="宋体"/>
              <w:sz w:val="28"/>
              <w:szCs w:val="28"/>
            </w:rPr>
          </w:pPr>
          <w:hyperlink w:anchor="_Toc2181" w:history="1">
            <w:r w:rsidR="005E5FC8">
              <w:rPr>
                <w:rFonts w:ascii="宋体" w:hAnsi="宋体" w:cs="宋体" w:hint="eastAsia"/>
                <w:sz w:val="28"/>
                <w:szCs w:val="28"/>
              </w:rPr>
              <w:t>（三）项目产出情况</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_Toc2181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16</w:t>
            </w:r>
            <w:r w:rsidR="005E5FC8">
              <w:rPr>
                <w:rFonts w:ascii="宋体" w:hAnsi="宋体" w:cs="宋体" w:hint="eastAsia"/>
                <w:sz w:val="28"/>
                <w:szCs w:val="28"/>
              </w:rPr>
              <w:fldChar w:fldCharType="end"/>
            </w:r>
          </w:hyperlink>
        </w:p>
        <w:p w14:paraId="0FB4684B" w14:textId="77777777" w:rsidR="00911BF0" w:rsidRDefault="008042D4">
          <w:pPr>
            <w:pStyle w:val="WPSOffice1"/>
            <w:tabs>
              <w:tab w:val="right" w:leader="dot" w:pos="8787"/>
            </w:tabs>
            <w:spacing w:line="360" w:lineRule="auto"/>
            <w:rPr>
              <w:rFonts w:ascii="宋体" w:hAnsi="宋体" w:cs="宋体"/>
              <w:sz w:val="28"/>
              <w:szCs w:val="28"/>
            </w:rPr>
          </w:pPr>
          <w:hyperlink w:anchor="_Toc32477" w:history="1">
            <w:r w:rsidR="005E5FC8">
              <w:rPr>
                <w:rFonts w:ascii="宋体" w:hAnsi="宋体" w:cs="宋体" w:hint="eastAsia"/>
                <w:sz w:val="28"/>
                <w:szCs w:val="28"/>
              </w:rPr>
              <w:t>（四）项目效益情况</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_Toc32477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17</w:t>
            </w:r>
            <w:r w:rsidR="005E5FC8">
              <w:rPr>
                <w:rFonts w:ascii="宋体" w:hAnsi="宋体" w:cs="宋体" w:hint="eastAsia"/>
                <w:sz w:val="28"/>
                <w:szCs w:val="28"/>
              </w:rPr>
              <w:fldChar w:fldCharType="end"/>
            </w:r>
          </w:hyperlink>
        </w:p>
        <w:p w14:paraId="71952D0B" w14:textId="77777777" w:rsidR="00911BF0" w:rsidRDefault="008042D4">
          <w:pPr>
            <w:pStyle w:val="WPSOffice1"/>
            <w:tabs>
              <w:tab w:val="right" w:leader="dot" w:pos="8787"/>
            </w:tabs>
            <w:spacing w:line="360" w:lineRule="auto"/>
            <w:rPr>
              <w:rFonts w:ascii="宋体" w:hAnsi="宋体" w:cs="宋体"/>
              <w:sz w:val="28"/>
              <w:szCs w:val="28"/>
            </w:rPr>
          </w:pPr>
          <w:hyperlink w:anchor="_Toc12283" w:history="1">
            <w:r w:rsidR="005E5FC8">
              <w:rPr>
                <w:rFonts w:ascii="宋体" w:hAnsi="宋体" w:cs="宋体" w:hint="eastAsia"/>
                <w:sz w:val="28"/>
                <w:szCs w:val="28"/>
              </w:rPr>
              <w:t>五、主要经验及做法、存在的问题及原因分析</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_Toc12283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17</w:t>
            </w:r>
            <w:r w:rsidR="005E5FC8">
              <w:rPr>
                <w:rFonts w:ascii="宋体" w:hAnsi="宋体" w:cs="宋体" w:hint="eastAsia"/>
                <w:sz w:val="28"/>
                <w:szCs w:val="28"/>
              </w:rPr>
              <w:fldChar w:fldCharType="end"/>
            </w:r>
          </w:hyperlink>
        </w:p>
        <w:p w14:paraId="2A8C88DB" w14:textId="77777777" w:rsidR="00911BF0" w:rsidRDefault="008042D4">
          <w:pPr>
            <w:pStyle w:val="WPSOffice1"/>
            <w:tabs>
              <w:tab w:val="right" w:leader="dot" w:pos="8787"/>
            </w:tabs>
            <w:spacing w:line="360" w:lineRule="auto"/>
            <w:rPr>
              <w:rFonts w:ascii="宋体" w:hAnsi="宋体" w:cs="宋体"/>
              <w:sz w:val="28"/>
              <w:szCs w:val="28"/>
            </w:rPr>
          </w:pPr>
          <w:hyperlink w:anchor="_Toc12062" w:history="1">
            <w:r w:rsidR="005E5FC8">
              <w:rPr>
                <w:rFonts w:ascii="宋体" w:hAnsi="宋体" w:cs="宋体" w:hint="eastAsia"/>
                <w:sz w:val="28"/>
                <w:szCs w:val="28"/>
              </w:rPr>
              <w:t>六、有关建议</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_Toc12062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18</w:t>
            </w:r>
            <w:r w:rsidR="005E5FC8">
              <w:rPr>
                <w:rFonts w:ascii="宋体" w:hAnsi="宋体" w:cs="宋体" w:hint="eastAsia"/>
                <w:sz w:val="28"/>
                <w:szCs w:val="28"/>
              </w:rPr>
              <w:fldChar w:fldCharType="end"/>
            </w:r>
          </w:hyperlink>
        </w:p>
        <w:p w14:paraId="38433618" w14:textId="77777777" w:rsidR="00911BF0" w:rsidRDefault="008042D4">
          <w:pPr>
            <w:pStyle w:val="WPSOffice1"/>
            <w:tabs>
              <w:tab w:val="right" w:leader="dot" w:pos="8787"/>
            </w:tabs>
            <w:spacing w:line="360" w:lineRule="auto"/>
            <w:rPr>
              <w:rFonts w:ascii="宋体" w:hAnsi="宋体" w:cs="宋体"/>
              <w:sz w:val="28"/>
              <w:szCs w:val="28"/>
            </w:rPr>
          </w:pPr>
          <w:hyperlink w:anchor="_Toc19828" w:history="1">
            <w:r w:rsidR="005E5FC8">
              <w:rPr>
                <w:rFonts w:ascii="宋体" w:hAnsi="宋体" w:cs="宋体" w:hint="eastAsia"/>
                <w:sz w:val="28"/>
                <w:szCs w:val="28"/>
              </w:rPr>
              <w:t>七、其他需要说明的问题</w:t>
            </w:r>
            <w:r w:rsidR="005E5FC8">
              <w:rPr>
                <w:rFonts w:ascii="宋体" w:hAnsi="宋体" w:cs="宋体" w:hint="eastAsia"/>
                <w:sz w:val="28"/>
                <w:szCs w:val="28"/>
              </w:rPr>
              <w:tab/>
            </w:r>
            <w:r w:rsidR="005E5FC8">
              <w:rPr>
                <w:rFonts w:ascii="宋体" w:hAnsi="宋体" w:cs="宋体" w:hint="eastAsia"/>
                <w:sz w:val="28"/>
                <w:szCs w:val="28"/>
              </w:rPr>
              <w:fldChar w:fldCharType="begin"/>
            </w:r>
            <w:r w:rsidR="005E5FC8">
              <w:rPr>
                <w:rFonts w:ascii="宋体" w:hAnsi="宋体" w:cs="宋体" w:hint="eastAsia"/>
                <w:sz w:val="28"/>
                <w:szCs w:val="28"/>
              </w:rPr>
              <w:instrText xml:space="preserve"> PAGEREF _Toc19828 \h </w:instrText>
            </w:r>
            <w:r w:rsidR="005E5FC8">
              <w:rPr>
                <w:rFonts w:ascii="宋体" w:hAnsi="宋体" w:cs="宋体" w:hint="eastAsia"/>
                <w:sz w:val="28"/>
                <w:szCs w:val="28"/>
              </w:rPr>
            </w:r>
            <w:r w:rsidR="005E5FC8">
              <w:rPr>
                <w:rFonts w:ascii="宋体" w:hAnsi="宋体" w:cs="宋体" w:hint="eastAsia"/>
                <w:sz w:val="28"/>
                <w:szCs w:val="28"/>
              </w:rPr>
              <w:fldChar w:fldCharType="separate"/>
            </w:r>
            <w:r w:rsidR="00551276">
              <w:rPr>
                <w:rFonts w:ascii="宋体" w:hAnsi="宋体" w:cs="宋体"/>
                <w:noProof/>
                <w:sz w:val="28"/>
                <w:szCs w:val="28"/>
              </w:rPr>
              <w:t>19</w:t>
            </w:r>
            <w:r w:rsidR="005E5FC8">
              <w:rPr>
                <w:rFonts w:ascii="宋体" w:hAnsi="宋体" w:cs="宋体" w:hint="eastAsia"/>
                <w:sz w:val="28"/>
                <w:szCs w:val="28"/>
              </w:rPr>
              <w:fldChar w:fldCharType="end"/>
            </w:r>
          </w:hyperlink>
        </w:p>
        <w:p w14:paraId="5004E077" w14:textId="77777777" w:rsidR="00911BF0" w:rsidRDefault="00911BF0">
          <w:pPr>
            <w:pStyle w:val="WPSOffice1"/>
            <w:tabs>
              <w:tab w:val="right" w:leader="dot" w:pos="8787"/>
            </w:tabs>
            <w:spacing w:line="360" w:lineRule="auto"/>
            <w:rPr>
              <w:rFonts w:ascii="宋体" w:hAnsi="宋体" w:cs="宋体"/>
              <w:sz w:val="28"/>
              <w:szCs w:val="28"/>
            </w:rPr>
          </w:pPr>
        </w:p>
        <w:p w14:paraId="71A78B18" w14:textId="77777777" w:rsidR="00911BF0" w:rsidRDefault="005E5FC8">
          <w:pPr>
            <w:spacing w:line="360" w:lineRule="auto"/>
            <w:ind w:rightChars="-27" w:right="-65"/>
            <w:jc w:val="both"/>
            <w:rPr>
              <w:rFonts w:ascii="仿宋_GB2312" w:eastAsia="仿宋_GB2312" w:hAnsi="Times New Roman"/>
              <w:szCs w:val="40"/>
            </w:rPr>
          </w:pPr>
          <w:r>
            <w:rPr>
              <w:rFonts w:ascii="宋体" w:eastAsia="宋体" w:hAnsi="宋体" w:cs="宋体" w:hint="eastAsia"/>
              <w:szCs w:val="40"/>
            </w:rPr>
            <w:fldChar w:fldCharType="end"/>
          </w:r>
        </w:p>
      </w:sdtContent>
    </w:sdt>
    <w:p w14:paraId="4B01285E" w14:textId="77777777" w:rsidR="00911BF0" w:rsidRDefault="00911BF0">
      <w:pPr>
        <w:spacing w:line="360" w:lineRule="auto"/>
        <w:ind w:rightChars="-27" w:right="-65" w:firstLineChars="100" w:firstLine="240"/>
        <w:jc w:val="both"/>
        <w:rPr>
          <w:rFonts w:ascii="仿宋_GB2312" w:eastAsia="仿宋_GB2312" w:hAnsi="Times New Roman"/>
          <w:szCs w:val="40"/>
        </w:rPr>
      </w:pPr>
    </w:p>
    <w:p w14:paraId="22428A23" w14:textId="77777777" w:rsidR="00911BF0" w:rsidRDefault="00911BF0">
      <w:pPr>
        <w:spacing w:line="360" w:lineRule="auto"/>
        <w:ind w:rightChars="-27" w:right="-65" w:firstLineChars="100" w:firstLine="240"/>
        <w:jc w:val="both"/>
        <w:rPr>
          <w:rFonts w:ascii="仿宋_GB2312" w:eastAsia="仿宋_GB2312" w:hAnsi="Times New Roman"/>
          <w:szCs w:val="40"/>
        </w:rPr>
      </w:pPr>
    </w:p>
    <w:p w14:paraId="0104115C" w14:textId="77777777" w:rsidR="00911BF0" w:rsidRDefault="00911BF0">
      <w:pPr>
        <w:spacing w:line="360" w:lineRule="auto"/>
        <w:ind w:rightChars="-27" w:right="-65" w:firstLineChars="100" w:firstLine="240"/>
        <w:jc w:val="both"/>
        <w:rPr>
          <w:rFonts w:ascii="仿宋_GB2312" w:eastAsia="仿宋_GB2312" w:hAnsi="Times New Roman"/>
          <w:szCs w:val="40"/>
        </w:rPr>
        <w:sectPr w:rsidR="00911BF0">
          <w:footerReference w:type="default" r:id="rId9"/>
          <w:pgSz w:w="11906" w:h="16838"/>
          <w:pgMar w:top="1418" w:right="1701" w:bottom="851" w:left="1418" w:header="851" w:footer="992" w:gutter="0"/>
          <w:pgNumType w:start="1"/>
          <w:cols w:space="425"/>
          <w:docGrid w:type="lines" w:linePitch="312"/>
        </w:sectPr>
      </w:pPr>
    </w:p>
    <w:p w14:paraId="26073A99" w14:textId="77777777" w:rsidR="00911BF0" w:rsidRDefault="00911BF0">
      <w:pPr>
        <w:spacing w:line="360" w:lineRule="auto"/>
        <w:ind w:rightChars="-27" w:right="-65" w:firstLineChars="100" w:firstLine="240"/>
        <w:jc w:val="both"/>
        <w:rPr>
          <w:rFonts w:ascii="仿宋_GB2312" w:eastAsia="仿宋_GB2312" w:hAnsi="Times New Roman"/>
          <w:szCs w:val="40"/>
        </w:rPr>
      </w:pPr>
    </w:p>
    <w:p w14:paraId="16D2AF76" w14:textId="77777777" w:rsidR="00911BF0" w:rsidRDefault="005E5FC8">
      <w:pPr>
        <w:spacing w:line="360" w:lineRule="auto"/>
        <w:ind w:rightChars="-27" w:right="-65" w:firstLineChars="100" w:firstLine="402"/>
        <w:jc w:val="both"/>
        <w:outlineLvl w:val="0"/>
        <w:rPr>
          <w:rFonts w:ascii="宋体" w:eastAsia="宋体" w:hAnsi="宋体" w:cs="宋体"/>
          <w:b/>
          <w:sz w:val="44"/>
          <w:szCs w:val="44"/>
        </w:rPr>
      </w:pPr>
      <w:bookmarkStart w:id="2" w:name="_Toc4699"/>
      <w:r>
        <w:rPr>
          <w:rFonts w:ascii="宋体" w:eastAsia="宋体" w:hAnsi="宋体" w:cs="宋体" w:hint="eastAsia"/>
          <w:b/>
          <w:sz w:val="40"/>
          <w:szCs w:val="40"/>
        </w:rPr>
        <w:t>中共北京市委网络安全和信息化委员会办公室</w:t>
      </w:r>
      <w:bookmarkEnd w:id="2"/>
    </w:p>
    <w:p w14:paraId="2646F591" w14:textId="77777777" w:rsidR="00911BF0" w:rsidRDefault="005E5FC8">
      <w:pPr>
        <w:tabs>
          <w:tab w:val="left" w:pos="2215"/>
        </w:tabs>
        <w:spacing w:line="360" w:lineRule="auto"/>
        <w:jc w:val="center"/>
        <w:outlineLvl w:val="0"/>
        <w:rPr>
          <w:rFonts w:ascii="宋体" w:eastAsia="宋体" w:hAnsi="宋体" w:cs="宋体"/>
          <w:b/>
          <w:sz w:val="40"/>
          <w:szCs w:val="40"/>
        </w:rPr>
      </w:pPr>
      <w:bookmarkStart w:id="3" w:name="_Toc16395"/>
      <w:r>
        <w:rPr>
          <w:rFonts w:ascii="宋体" w:eastAsia="宋体" w:hAnsi="宋体" w:cs="宋体" w:hint="eastAsia"/>
          <w:b/>
          <w:sz w:val="40"/>
          <w:szCs w:val="40"/>
        </w:rPr>
        <w:t>北京网络法治宣传活动经费</w:t>
      </w:r>
    </w:p>
    <w:p w14:paraId="5F257FBF" w14:textId="77777777" w:rsidR="00911BF0" w:rsidRDefault="005E5FC8">
      <w:pPr>
        <w:tabs>
          <w:tab w:val="left" w:pos="2215"/>
        </w:tabs>
        <w:spacing w:line="360" w:lineRule="auto"/>
        <w:jc w:val="center"/>
        <w:outlineLvl w:val="0"/>
        <w:rPr>
          <w:rFonts w:ascii="宋体" w:eastAsia="宋体" w:hAnsi="宋体" w:cs="宋体"/>
          <w:b/>
          <w:sz w:val="40"/>
          <w:szCs w:val="40"/>
        </w:rPr>
      </w:pPr>
      <w:r>
        <w:rPr>
          <w:rFonts w:ascii="宋体" w:eastAsia="宋体" w:hAnsi="宋体" w:cs="宋体" w:hint="eastAsia"/>
          <w:b/>
          <w:sz w:val="40"/>
          <w:szCs w:val="40"/>
        </w:rPr>
        <w:t>项目</w:t>
      </w:r>
      <w:bookmarkStart w:id="4" w:name="_Toc22043"/>
      <w:bookmarkEnd w:id="3"/>
      <w:r>
        <w:rPr>
          <w:rFonts w:ascii="宋体" w:eastAsia="宋体" w:hAnsi="宋体" w:cs="宋体" w:hint="eastAsia"/>
          <w:b/>
          <w:sz w:val="40"/>
          <w:szCs w:val="40"/>
        </w:rPr>
        <w:t>支出绩效评价报告</w:t>
      </w:r>
      <w:bookmarkEnd w:id="1"/>
      <w:bookmarkEnd w:id="4"/>
    </w:p>
    <w:p w14:paraId="725FAEB2" w14:textId="00FE3872" w:rsidR="00911BF0" w:rsidRDefault="005E5FC8">
      <w:pPr>
        <w:tabs>
          <w:tab w:val="left" w:pos="2215"/>
        </w:tabs>
        <w:spacing w:beforeLines="50" w:before="156" w:line="360" w:lineRule="auto"/>
        <w:ind w:firstLineChars="200" w:firstLine="640"/>
        <w:jc w:val="both"/>
        <w:rPr>
          <w:rFonts w:ascii="仿宋_GB2312" w:eastAsia="仿宋_GB2312" w:hAnsi="Times New Roman"/>
          <w:b/>
          <w:sz w:val="32"/>
          <w:szCs w:val="32"/>
        </w:rPr>
      </w:pPr>
      <w:r>
        <w:rPr>
          <w:rFonts w:ascii="仿宋_GB2312" w:eastAsia="仿宋_GB2312" w:hAnsi="Times New Roman" w:hint="eastAsia"/>
          <w:sz w:val="32"/>
          <w:szCs w:val="32"/>
        </w:rPr>
        <w:t>为进一步加强财政支出管理，合理配置财政资源，提高财政资金使用效益和财政支出管理水平，根据《北京市项目支出绩效评价管理办法》（</w:t>
      </w:r>
      <w:proofErr w:type="gramStart"/>
      <w:r>
        <w:rPr>
          <w:rFonts w:ascii="仿宋_GB2312" w:eastAsia="仿宋_GB2312" w:hAnsi="Times New Roman" w:hint="eastAsia"/>
          <w:sz w:val="32"/>
          <w:szCs w:val="32"/>
        </w:rPr>
        <w:t>京财绩效</w:t>
      </w:r>
      <w:proofErr w:type="gramEnd"/>
      <w:r>
        <w:rPr>
          <w:rFonts w:ascii="仿宋_GB2312" w:eastAsia="仿宋_GB2312" w:hAnsi="Times New Roman" w:hint="eastAsia"/>
          <w:sz w:val="32"/>
          <w:szCs w:val="32"/>
        </w:rPr>
        <w:t>〔2020〕2146号）等相关要求，中共北京市委网络安全和信息化委员会办公室（以下简称“市委网信办”）组织成立了绩效评价工作组，对“北京网络法治宣传活动经费”项目（以下简称“该项目”）开展了绩效评价，并形成评价报告。</w:t>
      </w:r>
    </w:p>
    <w:p w14:paraId="5A6D8109" w14:textId="77777777" w:rsidR="00911BF0" w:rsidRDefault="005E5FC8">
      <w:pPr>
        <w:pStyle w:val="1"/>
        <w:ind w:firstLine="643"/>
        <w:rPr>
          <w:rFonts w:ascii="黑体" w:eastAsia="黑体" w:hAnsi="黑体" w:cs="黑体"/>
        </w:rPr>
      </w:pPr>
      <w:bookmarkStart w:id="5" w:name="_Toc424567085"/>
      <w:bookmarkStart w:id="6" w:name="_Toc362348675"/>
      <w:bookmarkStart w:id="7" w:name="_Toc17380"/>
      <w:bookmarkStart w:id="8" w:name="_Toc32240"/>
      <w:r>
        <w:rPr>
          <w:rFonts w:ascii="黑体" w:eastAsia="黑体" w:hAnsi="黑体" w:cs="黑体" w:hint="eastAsia"/>
        </w:rPr>
        <w:t>一、</w:t>
      </w:r>
      <w:bookmarkEnd w:id="5"/>
      <w:bookmarkEnd w:id="6"/>
      <w:r>
        <w:rPr>
          <w:rFonts w:ascii="黑体" w:eastAsia="黑体" w:hAnsi="黑体" w:cs="黑体" w:hint="eastAsia"/>
        </w:rPr>
        <w:t>基本情况</w:t>
      </w:r>
      <w:bookmarkEnd w:id="7"/>
      <w:bookmarkEnd w:id="8"/>
    </w:p>
    <w:p w14:paraId="1F080656" w14:textId="77777777" w:rsidR="00911BF0" w:rsidRDefault="005E5FC8">
      <w:pPr>
        <w:pStyle w:val="1"/>
        <w:ind w:firstLine="643"/>
        <w:rPr>
          <w:rFonts w:ascii="仿宋_GB2312" w:hAnsi="Times New Roman"/>
        </w:rPr>
      </w:pPr>
      <w:bookmarkStart w:id="9" w:name="_Toc362348676"/>
      <w:bookmarkStart w:id="10" w:name="_Toc424567086"/>
      <w:bookmarkStart w:id="11" w:name="_Toc25301"/>
      <w:bookmarkStart w:id="12" w:name="_Toc16127"/>
      <w:r>
        <w:rPr>
          <w:rFonts w:ascii="仿宋_GB2312" w:hAnsi="Times New Roman" w:hint="eastAsia"/>
        </w:rPr>
        <w:t>（一）项目概</w:t>
      </w:r>
      <w:bookmarkEnd w:id="9"/>
      <w:bookmarkEnd w:id="10"/>
      <w:r>
        <w:rPr>
          <w:rFonts w:ascii="仿宋_GB2312" w:hAnsi="Times New Roman" w:hint="eastAsia"/>
        </w:rPr>
        <w:t>况</w:t>
      </w:r>
      <w:bookmarkEnd w:id="11"/>
      <w:bookmarkEnd w:id="12"/>
    </w:p>
    <w:p w14:paraId="4A54D916"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b/>
          <w:bCs/>
          <w:sz w:val="32"/>
          <w:szCs w:val="32"/>
        </w:rPr>
        <w:t>1.</w:t>
      </w:r>
      <w:r>
        <w:rPr>
          <w:rFonts w:ascii="仿宋_GB2312" w:eastAsia="仿宋_GB2312" w:hAnsi="Times New Roman" w:hint="eastAsia"/>
          <w:b/>
          <w:bCs/>
          <w:sz w:val="32"/>
          <w:szCs w:val="32"/>
        </w:rPr>
        <w:t>立项背景</w:t>
      </w:r>
    </w:p>
    <w:p w14:paraId="100B363B" w14:textId="2A4C7ABD" w:rsidR="00911BF0" w:rsidRDefault="005E5FC8">
      <w:pPr>
        <w:spacing w:line="360" w:lineRule="auto"/>
        <w:ind w:firstLineChars="200" w:firstLine="640"/>
        <w:jc w:val="both"/>
        <w:rPr>
          <w:rFonts w:ascii="仿宋_GB2312" w:eastAsia="仿宋_GB2312" w:hAnsi="Times New Roman"/>
          <w:sz w:val="32"/>
          <w:szCs w:val="32"/>
        </w:rPr>
      </w:pPr>
      <w:r>
        <w:rPr>
          <w:rFonts w:ascii="仿宋_GB2312" w:eastAsia="仿宋_GB2312" w:hAnsi="Times New Roman" w:hint="eastAsia"/>
          <w:sz w:val="32"/>
          <w:szCs w:val="32"/>
        </w:rPr>
        <w:t>2024年是中华人民共和国成立75周年，</w:t>
      </w:r>
      <w:proofErr w:type="gramStart"/>
      <w:r>
        <w:rPr>
          <w:rFonts w:ascii="仿宋_GB2312" w:eastAsia="仿宋_GB2312" w:hAnsi="Times New Roman" w:hint="eastAsia"/>
          <w:sz w:val="32"/>
          <w:szCs w:val="32"/>
        </w:rPr>
        <w:t>是习近</w:t>
      </w:r>
      <w:proofErr w:type="gramEnd"/>
      <w:r>
        <w:rPr>
          <w:rFonts w:ascii="仿宋_GB2312" w:eastAsia="仿宋_GB2312" w:hAnsi="Times New Roman" w:hint="eastAsia"/>
          <w:sz w:val="32"/>
          <w:szCs w:val="32"/>
        </w:rPr>
        <w:t>平总书记提出网络强国战略目标10周年，我国全功能接入国际互联网30周年，也是全面贯彻</w:t>
      </w:r>
      <w:proofErr w:type="gramStart"/>
      <w:r>
        <w:rPr>
          <w:rFonts w:ascii="仿宋_GB2312" w:eastAsia="仿宋_GB2312" w:hAnsi="Times New Roman" w:hint="eastAsia"/>
          <w:sz w:val="32"/>
          <w:szCs w:val="32"/>
        </w:rPr>
        <w:t>落实网信系统</w:t>
      </w:r>
      <w:proofErr w:type="gramEnd"/>
      <w:r>
        <w:rPr>
          <w:rFonts w:ascii="仿宋_GB2312" w:eastAsia="仿宋_GB2312" w:hAnsi="Times New Roman" w:hint="eastAsia"/>
          <w:sz w:val="32"/>
          <w:szCs w:val="32"/>
        </w:rPr>
        <w:t>“八五”普法规划关键之年，做好网络普法工作意义重大。为深入贯彻</w:t>
      </w:r>
      <w:proofErr w:type="gramStart"/>
      <w:r>
        <w:rPr>
          <w:rFonts w:ascii="仿宋_GB2312" w:eastAsia="仿宋_GB2312" w:hAnsi="Times New Roman" w:hint="eastAsia"/>
          <w:sz w:val="32"/>
          <w:szCs w:val="32"/>
        </w:rPr>
        <w:t>落实网信系统</w:t>
      </w:r>
      <w:proofErr w:type="gramEnd"/>
      <w:r>
        <w:rPr>
          <w:rFonts w:ascii="仿宋_GB2312" w:eastAsia="仿宋_GB2312" w:hAnsi="Times New Roman" w:hint="eastAsia"/>
          <w:sz w:val="32"/>
          <w:szCs w:val="32"/>
        </w:rPr>
        <w:t>“八五”普法规划，全面落实中央网络安全和信息化委员会办公室部署要求和北京市普法依法治理工作要点，紧紧围绕发挥网络法治服务保障新时代首都高质量发展的重要作用，全力推动网络普法工作提质增效，为网络强国建设营造良好的法治环境。</w:t>
      </w:r>
    </w:p>
    <w:p w14:paraId="0B2FDDA2"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b/>
          <w:bCs/>
          <w:sz w:val="32"/>
          <w:szCs w:val="32"/>
        </w:rPr>
        <w:lastRenderedPageBreak/>
        <w:t>2.</w:t>
      </w:r>
      <w:r>
        <w:rPr>
          <w:rFonts w:ascii="仿宋_GB2312" w:eastAsia="仿宋_GB2312" w:hAnsi="Times New Roman" w:hint="eastAsia"/>
          <w:b/>
          <w:bCs/>
          <w:sz w:val="32"/>
          <w:szCs w:val="32"/>
        </w:rPr>
        <w:t>主要内容</w:t>
      </w:r>
    </w:p>
    <w:p w14:paraId="4F03A699" w14:textId="77777777" w:rsidR="00911BF0" w:rsidRDefault="005E5FC8">
      <w:pPr>
        <w:widowControl w:val="0"/>
        <w:spacing w:line="360" w:lineRule="auto"/>
        <w:ind w:firstLineChars="200" w:firstLine="640"/>
        <w:jc w:val="both"/>
        <w:rPr>
          <w:rFonts w:ascii="仿宋_GB2312" w:eastAsia="仿宋_GB2312" w:hAnsi="Times New Roman"/>
          <w:bCs/>
          <w:sz w:val="32"/>
          <w:szCs w:val="32"/>
          <w:lang w:eastAsia="zh-Hans"/>
        </w:rPr>
      </w:pPr>
      <w:r>
        <w:rPr>
          <w:rFonts w:ascii="仿宋_GB2312" w:eastAsia="仿宋_GB2312" w:hAnsi="Times New Roman" w:hint="eastAsia"/>
          <w:bCs/>
          <w:sz w:val="32"/>
          <w:szCs w:val="32"/>
        </w:rPr>
        <w:t>该项目</w:t>
      </w:r>
      <w:r>
        <w:rPr>
          <w:rFonts w:ascii="仿宋_GB2312" w:eastAsia="仿宋_GB2312" w:hAnsi="Times New Roman" w:hint="eastAsia"/>
          <w:bCs/>
          <w:sz w:val="32"/>
          <w:szCs w:val="32"/>
          <w:lang w:eastAsia="zh-Hans"/>
        </w:rPr>
        <w:t>主要</w:t>
      </w:r>
      <w:r>
        <w:rPr>
          <w:rFonts w:ascii="仿宋_GB2312" w:eastAsia="仿宋_GB2312" w:hAnsi="Times New Roman" w:hint="eastAsia"/>
          <w:bCs/>
          <w:sz w:val="32"/>
          <w:szCs w:val="32"/>
        </w:rPr>
        <w:t>内容为：“</w:t>
      </w:r>
      <w:r>
        <w:rPr>
          <w:rFonts w:ascii="仿宋_GB2312" w:eastAsia="仿宋_GB2312" w:hAnsi="Times New Roman" w:hint="eastAsia"/>
          <w:bCs/>
          <w:sz w:val="32"/>
          <w:szCs w:val="32"/>
          <w:lang w:eastAsia="zh-Hans"/>
        </w:rPr>
        <w:t>e法润京华</w:t>
      </w:r>
      <w:r>
        <w:rPr>
          <w:rFonts w:ascii="仿宋_GB2312" w:eastAsia="仿宋_GB2312" w:hAnsi="Times New Roman" w:hint="eastAsia"/>
          <w:bCs/>
          <w:sz w:val="32"/>
          <w:szCs w:val="32"/>
        </w:rPr>
        <w:t>”</w:t>
      </w:r>
      <w:r>
        <w:rPr>
          <w:rFonts w:ascii="仿宋_GB2312" w:eastAsia="仿宋_GB2312" w:hAnsi="Times New Roman" w:hint="eastAsia"/>
          <w:bCs/>
          <w:sz w:val="32"/>
          <w:szCs w:val="32"/>
          <w:lang w:eastAsia="zh-Hans"/>
        </w:rPr>
        <w:t>品牌、首都网络普法联盟、数字经济普法e站、网络普法创意作品征集展播、</w:t>
      </w:r>
      <w:r>
        <w:rPr>
          <w:rFonts w:ascii="仿宋_GB2312" w:eastAsia="仿宋_GB2312" w:hAnsi="Times New Roman" w:hint="eastAsia"/>
          <w:bCs/>
          <w:sz w:val="32"/>
          <w:szCs w:val="32"/>
        </w:rPr>
        <w:t>“</w:t>
      </w:r>
      <w:r>
        <w:rPr>
          <w:rFonts w:ascii="仿宋_GB2312" w:eastAsia="仿宋_GB2312" w:hAnsi="Times New Roman" w:hint="eastAsia"/>
          <w:bCs/>
          <w:sz w:val="32"/>
          <w:szCs w:val="32"/>
          <w:lang w:eastAsia="zh-Hans"/>
        </w:rPr>
        <w:t>京小e说法</w:t>
      </w:r>
      <w:r>
        <w:rPr>
          <w:rFonts w:ascii="仿宋_GB2312" w:eastAsia="仿宋_GB2312" w:hAnsi="Times New Roman" w:hint="eastAsia"/>
          <w:bCs/>
          <w:sz w:val="32"/>
          <w:szCs w:val="32"/>
        </w:rPr>
        <w:t>”</w:t>
      </w:r>
      <w:r>
        <w:rPr>
          <w:rFonts w:ascii="仿宋_GB2312" w:eastAsia="仿宋_GB2312" w:hAnsi="Times New Roman" w:hint="eastAsia"/>
          <w:bCs/>
          <w:sz w:val="32"/>
          <w:szCs w:val="32"/>
          <w:lang w:eastAsia="zh-Hans"/>
        </w:rPr>
        <w:t>栏目、</w:t>
      </w:r>
      <w:r>
        <w:rPr>
          <w:rFonts w:ascii="仿宋_GB2312" w:eastAsia="仿宋_GB2312" w:hAnsi="Times New Roman" w:hint="eastAsia"/>
          <w:bCs/>
          <w:sz w:val="32"/>
          <w:szCs w:val="32"/>
        </w:rPr>
        <w:t>“</w:t>
      </w:r>
      <w:r>
        <w:rPr>
          <w:rFonts w:ascii="仿宋_GB2312" w:eastAsia="仿宋_GB2312" w:hAnsi="Times New Roman" w:hint="eastAsia"/>
          <w:bCs/>
          <w:sz w:val="32"/>
          <w:szCs w:val="32"/>
          <w:lang w:eastAsia="zh-Hans"/>
        </w:rPr>
        <w:t>一区一品</w:t>
      </w:r>
      <w:r>
        <w:rPr>
          <w:rFonts w:ascii="仿宋_GB2312" w:eastAsia="仿宋_GB2312" w:hAnsi="Times New Roman" w:hint="eastAsia"/>
          <w:bCs/>
          <w:sz w:val="32"/>
          <w:szCs w:val="32"/>
        </w:rPr>
        <w:t>”</w:t>
      </w:r>
      <w:r>
        <w:rPr>
          <w:rFonts w:ascii="仿宋_GB2312" w:eastAsia="仿宋_GB2312" w:hAnsi="Times New Roman" w:hint="eastAsia"/>
          <w:bCs/>
          <w:sz w:val="32"/>
          <w:szCs w:val="32"/>
          <w:lang w:eastAsia="zh-Hans"/>
        </w:rPr>
        <w:t>活动、AI智能体、活动</w:t>
      </w:r>
      <w:proofErr w:type="gramStart"/>
      <w:r>
        <w:rPr>
          <w:rFonts w:ascii="仿宋_GB2312" w:eastAsia="仿宋_GB2312" w:hAnsi="Times New Roman" w:hint="eastAsia"/>
          <w:bCs/>
          <w:sz w:val="32"/>
          <w:szCs w:val="32"/>
          <w:lang w:eastAsia="zh-Hans"/>
        </w:rPr>
        <w:t>宣传共</w:t>
      </w:r>
      <w:proofErr w:type="gramEnd"/>
      <w:r>
        <w:rPr>
          <w:rFonts w:ascii="仿宋_GB2312" w:eastAsia="仿宋_GB2312" w:hAnsi="Times New Roman" w:hint="eastAsia"/>
          <w:bCs/>
          <w:sz w:val="32"/>
          <w:szCs w:val="32"/>
          <w:lang w:eastAsia="zh-Hans"/>
        </w:rPr>
        <w:t>8个项目</w:t>
      </w:r>
      <w:r>
        <w:rPr>
          <w:rFonts w:ascii="仿宋_GB2312" w:eastAsia="仿宋_GB2312" w:hAnsi="Times New Roman" w:hint="eastAsia"/>
          <w:bCs/>
          <w:sz w:val="32"/>
          <w:szCs w:val="32"/>
        </w:rPr>
        <w:t>。</w:t>
      </w:r>
    </w:p>
    <w:p w14:paraId="0CE17B11"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w:t>
      </w:r>
      <w:r>
        <w:rPr>
          <w:rFonts w:ascii="仿宋_GB2312" w:eastAsia="仿宋_GB2312" w:hAnsi="Times New Roman"/>
          <w:b/>
          <w:bCs/>
          <w:sz w:val="32"/>
          <w:szCs w:val="32"/>
        </w:rPr>
        <w:t>.</w:t>
      </w:r>
      <w:r>
        <w:rPr>
          <w:rFonts w:ascii="仿宋_GB2312" w:eastAsia="仿宋_GB2312" w:hAnsi="Times New Roman" w:hint="eastAsia"/>
          <w:b/>
          <w:bCs/>
          <w:sz w:val="32"/>
          <w:szCs w:val="32"/>
        </w:rPr>
        <w:t>项目实施情况</w:t>
      </w:r>
    </w:p>
    <w:p w14:paraId="220E0482" w14:textId="141C1B7B" w:rsidR="00911BF0" w:rsidRDefault="005E5FC8" w:rsidP="00094780">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该项目于2024年4月前完成初步方案制定。9月启动公开招标，</w:t>
      </w:r>
      <w:r w:rsidR="00C8142F">
        <w:rPr>
          <w:rFonts w:ascii="仿宋_GB2312" w:eastAsia="仿宋_GB2312" w:hAnsi="Times New Roman" w:hint="eastAsia"/>
          <w:bCs/>
          <w:sz w:val="32"/>
          <w:szCs w:val="32"/>
        </w:rPr>
        <w:t>确定第一包“首都网络普法联盟、AI智能体、数字经济普法e站、‘一区一品</w:t>
      </w:r>
      <w:r w:rsidR="00C8142F">
        <w:rPr>
          <w:rFonts w:ascii="仿宋_GB2312" w:eastAsia="仿宋_GB2312" w:hAnsi="Times New Roman"/>
          <w:bCs/>
          <w:sz w:val="32"/>
          <w:szCs w:val="32"/>
        </w:rPr>
        <w:t>’</w:t>
      </w:r>
      <w:r w:rsidR="00C8142F">
        <w:rPr>
          <w:rFonts w:ascii="仿宋_GB2312" w:eastAsia="仿宋_GB2312" w:hAnsi="Times New Roman" w:hint="eastAsia"/>
          <w:bCs/>
          <w:sz w:val="32"/>
          <w:szCs w:val="32"/>
        </w:rPr>
        <w:t>活动等”中标单位，中标金额为120.67万元。确定第二</w:t>
      </w:r>
      <w:r>
        <w:rPr>
          <w:rFonts w:ascii="仿宋_GB2312" w:eastAsia="仿宋_GB2312" w:hAnsi="Times New Roman" w:hint="eastAsia"/>
          <w:bCs/>
          <w:sz w:val="32"/>
          <w:szCs w:val="32"/>
        </w:rPr>
        <w:t>包“</w:t>
      </w:r>
      <w:r w:rsidR="00C8142F">
        <w:rPr>
          <w:rFonts w:ascii="仿宋_GB2312" w:eastAsia="仿宋_GB2312" w:hAnsi="Times New Roman" w:hint="eastAsia"/>
          <w:bCs/>
          <w:sz w:val="32"/>
          <w:szCs w:val="32"/>
        </w:rPr>
        <w:t>‘</w:t>
      </w:r>
      <w:r>
        <w:rPr>
          <w:rFonts w:ascii="仿宋_GB2312" w:eastAsia="仿宋_GB2312" w:hAnsi="Times New Roman" w:hint="eastAsia"/>
          <w:bCs/>
          <w:sz w:val="32"/>
          <w:szCs w:val="32"/>
        </w:rPr>
        <w:t>网络普法创意作品大赛</w:t>
      </w:r>
      <w:r w:rsidR="00C8142F">
        <w:rPr>
          <w:rFonts w:ascii="仿宋_GB2312" w:eastAsia="仿宋_GB2312" w:hAnsi="Times New Roman" w:hint="eastAsia"/>
          <w:bCs/>
          <w:sz w:val="32"/>
          <w:szCs w:val="32"/>
        </w:rPr>
        <w:t>’、‘</w:t>
      </w:r>
      <w:r>
        <w:rPr>
          <w:rFonts w:ascii="仿宋_GB2312" w:eastAsia="仿宋_GB2312" w:hAnsi="Times New Roman" w:hint="eastAsia"/>
          <w:bCs/>
          <w:sz w:val="32"/>
          <w:szCs w:val="32"/>
        </w:rPr>
        <w:t>e</w:t>
      </w:r>
      <w:r w:rsidR="00C8142F">
        <w:rPr>
          <w:rFonts w:ascii="仿宋_GB2312" w:eastAsia="仿宋_GB2312" w:hAnsi="Times New Roman" w:hint="eastAsia"/>
          <w:bCs/>
          <w:sz w:val="32"/>
          <w:szCs w:val="32"/>
        </w:rPr>
        <w:t>法润京华’专题、‘</w:t>
      </w:r>
      <w:r>
        <w:rPr>
          <w:rFonts w:ascii="仿宋_GB2312" w:eastAsia="仿宋_GB2312" w:hAnsi="Times New Roman" w:hint="eastAsia"/>
          <w:bCs/>
          <w:sz w:val="32"/>
          <w:szCs w:val="32"/>
        </w:rPr>
        <w:t>京小e</w:t>
      </w:r>
      <w:r w:rsidR="00C8142F">
        <w:rPr>
          <w:rFonts w:ascii="仿宋_GB2312" w:eastAsia="仿宋_GB2312" w:hAnsi="Times New Roman" w:hint="eastAsia"/>
          <w:bCs/>
          <w:sz w:val="32"/>
          <w:szCs w:val="32"/>
        </w:rPr>
        <w:t>说法’栏目等’</w:t>
      </w:r>
      <w:r>
        <w:rPr>
          <w:rFonts w:ascii="仿宋_GB2312" w:eastAsia="仿宋_GB2312" w:hAnsi="Times New Roman" w:hint="eastAsia"/>
          <w:bCs/>
          <w:sz w:val="32"/>
          <w:szCs w:val="32"/>
        </w:rPr>
        <w:t>中标单位，中标金额为44.81万元。该项目9月完成采购合同签订，9月至12月底组织开展相关活动并完成项目实施，12月底前完成项目总结及验收。</w:t>
      </w:r>
    </w:p>
    <w:p w14:paraId="2813729F"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4</w:t>
      </w:r>
      <w:r>
        <w:rPr>
          <w:rFonts w:ascii="仿宋_GB2312" w:eastAsia="仿宋_GB2312" w:hAnsi="Times New Roman"/>
          <w:b/>
          <w:bCs/>
          <w:sz w:val="32"/>
          <w:szCs w:val="32"/>
        </w:rPr>
        <w:t>.</w:t>
      </w:r>
      <w:r>
        <w:rPr>
          <w:rFonts w:ascii="仿宋_GB2312" w:eastAsia="仿宋_GB2312" w:hAnsi="Times New Roman" w:hint="eastAsia"/>
          <w:b/>
          <w:bCs/>
          <w:sz w:val="32"/>
          <w:szCs w:val="32"/>
        </w:rPr>
        <w:t>资金投入和使用情况</w:t>
      </w:r>
    </w:p>
    <w:p w14:paraId="0385CC91" w14:textId="77777777" w:rsidR="00911BF0" w:rsidRDefault="005E5FC8">
      <w:pPr>
        <w:widowControl w:val="0"/>
        <w:spacing w:line="360" w:lineRule="auto"/>
        <w:ind w:firstLineChars="200" w:firstLine="640"/>
        <w:jc w:val="both"/>
        <w:rPr>
          <w:rFonts w:ascii="仿宋_GB2312" w:eastAsia="仿宋_GB2312" w:hAnsi="Times New Roman"/>
          <w:sz w:val="32"/>
          <w:szCs w:val="32"/>
        </w:rPr>
      </w:pPr>
      <w:r>
        <w:rPr>
          <w:rFonts w:ascii="仿宋_GB2312" w:eastAsia="仿宋_GB2312" w:hAnsi="Times New Roman" w:hint="eastAsia"/>
          <w:sz w:val="32"/>
          <w:szCs w:val="32"/>
        </w:rPr>
        <w:t>（1）年初预算批复情况</w:t>
      </w:r>
    </w:p>
    <w:p w14:paraId="3182CB41" w14:textId="07CC2E95" w:rsidR="00911BF0" w:rsidRDefault="005E5FC8">
      <w:pPr>
        <w:widowControl w:val="0"/>
        <w:spacing w:line="360" w:lineRule="auto"/>
        <w:ind w:firstLineChars="200" w:firstLine="640"/>
        <w:jc w:val="both"/>
        <w:rPr>
          <w:rFonts w:ascii="仿宋_GB2312" w:eastAsia="仿宋_GB2312" w:hAnsi="Times New Roman"/>
          <w:sz w:val="32"/>
          <w:szCs w:val="32"/>
        </w:rPr>
      </w:pPr>
      <w:r>
        <w:rPr>
          <w:rFonts w:ascii="仿宋_GB2312" w:eastAsia="仿宋_GB2312" w:hAnsi="Times New Roman" w:hint="eastAsia"/>
          <w:sz w:val="32"/>
          <w:szCs w:val="32"/>
        </w:rPr>
        <w:t>2024</w:t>
      </w:r>
      <w:r w:rsidR="00830C52">
        <w:rPr>
          <w:rFonts w:ascii="仿宋_GB2312" w:eastAsia="仿宋_GB2312" w:hAnsi="Times New Roman" w:hint="eastAsia"/>
          <w:sz w:val="32"/>
          <w:szCs w:val="32"/>
        </w:rPr>
        <w:t>年</w:t>
      </w:r>
      <w:r>
        <w:rPr>
          <w:rFonts w:ascii="仿宋_GB2312" w:eastAsia="仿宋_GB2312" w:hAnsi="Times New Roman" w:hint="eastAsia"/>
          <w:sz w:val="32"/>
          <w:szCs w:val="32"/>
        </w:rPr>
        <w:t>该项目批复预算资金166.00万元，因履行预算评审、政府采购程序原因，项目预算调整0.596万元，已交回市财政，项目实际全年预算资金165.404万元。</w:t>
      </w:r>
    </w:p>
    <w:p w14:paraId="1B3FF34F" w14:textId="77777777" w:rsidR="00911BF0" w:rsidRDefault="005E5FC8">
      <w:pPr>
        <w:widowControl w:val="0"/>
        <w:spacing w:line="360" w:lineRule="auto"/>
        <w:ind w:firstLineChars="200" w:firstLine="640"/>
        <w:jc w:val="both"/>
        <w:rPr>
          <w:rFonts w:ascii="仿宋_GB2312" w:eastAsia="仿宋_GB2312" w:hAnsi="Times New Roman"/>
          <w:sz w:val="32"/>
          <w:szCs w:val="32"/>
        </w:rPr>
      </w:pPr>
      <w:r>
        <w:rPr>
          <w:rFonts w:ascii="仿宋_GB2312" w:eastAsia="仿宋_GB2312" w:hAnsi="Times New Roman" w:hint="eastAsia"/>
          <w:sz w:val="32"/>
          <w:szCs w:val="32"/>
        </w:rPr>
        <w:t>（2）资金使用情况</w:t>
      </w:r>
    </w:p>
    <w:p w14:paraId="26DB9DD6" w14:textId="77777777" w:rsidR="00911BF0" w:rsidRDefault="005E5FC8">
      <w:pPr>
        <w:widowControl w:val="0"/>
        <w:spacing w:line="360" w:lineRule="auto"/>
        <w:ind w:firstLineChars="200" w:firstLine="640"/>
        <w:jc w:val="both"/>
        <w:rPr>
          <w:rFonts w:ascii="仿宋_GB2312" w:eastAsia="仿宋_GB2312" w:hAnsi="Times New Roman"/>
          <w:bCs/>
          <w:sz w:val="32"/>
          <w:szCs w:val="32"/>
          <w:highlight w:val="yellow"/>
        </w:rPr>
      </w:pPr>
      <w:r>
        <w:rPr>
          <w:rFonts w:ascii="仿宋_GB2312" w:eastAsia="仿宋_GB2312" w:hAnsi="Times New Roman" w:hint="eastAsia"/>
          <w:sz w:val="32"/>
          <w:szCs w:val="32"/>
        </w:rPr>
        <w:t>截至2024年12月31日，该项目实际支出金额165.404万元，预算执行率100%</w:t>
      </w:r>
      <w:r>
        <w:rPr>
          <w:rFonts w:ascii="仿宋_GB2312" w:eastAsia="仿宋_GB2312" w:hAnsi="Times New Roman" w:hint="eastAsia"/>
          <w:bCs/>
          <w:sz w:val="32"/>
          <w:szCs w:val="32"/>
        </w:rPr>
        <w:t>。</w:t>
      </w:r>
      <w:bookmarkStart w:id="13" w:name="_Toc362348678"/>
      <w:bookmarkStart w:id="14" w:name="_Toc424567088"/>
    </w:p>
    <w:p w14:paraId="0BC934E9" w14:textId="77777777" w:rsidR="00911BF0" w:rsidRDefault="005E5FC8">
      <w:pPr>
        <w:pStyle w:val="1"/>
        <w:ind w:firstLine="643"/>
        <w:rPr>
          <w:rFonts w:ascii="仿宋_GB2312" w:hAnsi="Times New Roman"/>
        </w:rPr>
      </w:pPr>
      <w:bookmarkStart w:id="15" w:name="_Toc4988"/>
      <w:bookmarkStart w:id="16" w:name="_Toc4008"/>
      <w:r>
        <w:rPr>
          <w:rFonts w:ascii="仿宋_GB2312" w:hAnsi="Times New Roman" w:hint="eastAsia"/>
        </w:rPr>
        <w:lastRenderedPageBreak/>
        <w:t>（</w:t>
      </w:r>
      <w:bookmarkEnd w:id="13"/>
      <w:r>
        <w:rPr>
          <w:rFonts w:ascii="仿宋_GB2312" w:hAnsi="Times New Roman" w:hint="eastAsia"/>
        </w:rPr>
        <w:t>二）项目绩效目标</w:t>
      </w:r>
      <w:bookmarkEnd w:id="14"/>
      <w:bookmarkEnd w:id="15"/>
      <w:bookmarkEnd w:id="16"/>
    </w:p>
    <w:p w14:paraId="63517B7D"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市委</w:t>
      </w:r>
      <w:proofErr w:type="gramStart"/>
      <w:r>
        <w:rPr>
          <w:rFonts w:ascii="仿宋_GB2312" w:eastAsia="仿宋_GB2312" w:hAnsi="Times New Roman" w:hint="eastAsia"/>
          <w:bCs/>
          <w:sz w:val="32"/>
          <w:szCs w:val="32"/>
        </w:rPr>
        <w:t>网信办结</w:t>
      </w:r>
      <w:proofErr w:type="gramEnd"/>
      <w:r>
        <w:rPr>
          <w:rFonts w:ascii="仿宋_GB2312" w:eastAsia="仿宋_GB2312" w:hAnsi="Times New Roman" w:hint="eastAsia"/>
          <w:bCs/>
          <w:sz w:val="32"/>
          <w:szCs w:val="32"/>
        </w:rPr>
        <w:t>合该项目的具体内容设定了项目总体绩效目标，具体如下：</w:t>
      </w:r>
    </w:p>
    <w:p w14:paraId="7FF955DF" w14:textId="530D756F"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为深入学习宣传贯彻习近平总书记关于网络强国的重要思想，扎实</w:t>
      </w:r>
      <w:proofErr w:type="gramStart"/>
      <w:r>
        <w:rPr>
          <w:rFonts w:ascii="仿宋_GB2312" w:eastAsia="仿宋_GB2312" w:hAnsi="Times New Roman" w:hint="eastAsia"/>
          <w:bCs/>
          <w:sz w:val="32"/>
          <w:szCs w:val="32"/>
        </w:rPr>
        <w:t>推进网信</w:t>
      </w:r>
      <w:proofErr w:type="gramEnd"/>
      <w:r>
        <w:rPr>
          <w:rFonts w:ascii="仿宋_GB2312" w:eastAsia="仿宋_GB2312" w:hAnsi="Times New Roman" w:hint="eastAsia"/>
          <w:bCs/>
          <w:sz w:val="32"/>
          <w:szCs w:val="32"/>
        </w:rPr>
        <w:t>系统“八五”普法规划，充分展现法治</w:t>
      </w:r>
      <w:proofErr w:type="gramStart"/>
      <w:r>
        <w:rPr>
          <w:rFonts w:ascii="仿宋_GB2312" w:eastAsia="仿宋_GB2312" w:hAnsi="Times New Roman" w:hint="eastAsia"/>
          <w:bCs/>
          <w:sz w:val="32"/>
          <w:szCs w:val="32"/>
        </w:rPr>
        <w:t>对网信事业</w:t>
      </w:r>
      <w:proofErr w:type="gramEnd"/>
      <w:r>
        <w:rPr>
          <w:rFonts w:ascii="仿宋_GB2312" w:eastAsia="仿宋_GB2312" w:hAnsi="Times New Roman" w:hint="eastAsia"/>
          <w:bCs/>
          <w:sz w:val="32"/>
          <w:szCs w:val="32"/>
        </w:rPr>
        <w:t>发展“固根本、稳预期、利长远”的作用，</w:t>
      </w:r>
      <w:r w:rsidR="00094780">
        <w:rPr>
          <w:rFonts w:ascii="仿宋_GB2312" w:eastAsia="仿宋_GB2312" w:hAnsi="Times New Roman" w:hint="eastAsia"/>
          <w:bCs/>
          <w:sz w:val="32"/>
          <w:szCs w:val="32"/>
        </w:rPr>
        <w:t>我办</w:t>
      </w:r>
      <w:r>
        <w:rPr>
          <w:rFonts w:ascii="仿宋_GB2312" w:eastAsia="仿宋_GB2312" w:hAnsi="Times New Roman" w:hint="eastAsia"/>
          <w:bCs/>
          <w:sz w:val="32"/>
          <w:szCs w:val="32"/>
        </w:rPr>
        <w:t>联合有关部门举办北京网络法治宣传活动。通过打造系列具有鲜明首都特色和广泛影响的网络普法精品活动，讲好法治北京故事，</w:t>
      </w:r>
      <w:proofErr w:type="gramStart"/>
      <w:r>
        <w:rPr>
          <w:rFonts w:ascii="仿宋_GB2312" w:eastAsia="仿宋_GB2312" w:hAnsi="Times New Roman" w:hint="eastAsia"/>
          <w:bCs/>
          <w:sz w:val="32"/>
          <w:szCs w:val="32"/>
        </w:rPr>
        <w:t>展现网信</w:t>
      </w:r>
      <w:proofErr w:type="gramEnd"/>
      <w:r>
        <w:rPr>
          <w:rFonts w:ascii="仿宋_GB2312" w:eastAsia="仿宋_GB2312" w:hAnsi="Times New Roman" w:hint="eastAsia"/>
          <w:bCs/>
          <w:sz w:val="32"/>
          <w:szCs w:val="32"/>
        </w:rPr>
        <w:t>北京风貌，进一步凝聚“依法治网、依法办网、依法上网”的社会共识，推动首都网络空间在法治轨道上健康运行。</w:t>
      </w:r>
    </w:p>
    <w:p w14:paraId="01C80CCC"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市委</w:t>
      </w:r>
      <w:proofErr w:type="gramStart"/>
      <w:r>
        <w:rPr>
          <w:rFonts w:ascii="仿宋_GB2312" w:eastAsia="仿宋_GB2312" w:hAnsi="Times New Roman" w:hint="eastAsia"/>
          <w:bCs/>
          <w:sz w:val="32"/>
          <w:szCs w:val="32"/>
        </w:rPr>
        <w:t>网信办结合项目</w:t>
      </w:r>
      <w:proofErr w:type="gramEnd"/>
      <w:r>
        <w:rPr>
          <w:rFonts w:ascii="仿宋_GB2312" w:eastAsia="仿宋_GB2312" w:hAnsi="Times New Roman" w:hint="eastAsia"/>
          <w:bCs/>
          <w:sz w:val="32"/>
          <w:szCs w:val="32"/>
        </w:rPr>
        <w:t>总体绩效目标，设定了具体的产出及效益指标和指标值，具体如下：</w:t>
      </w:r>
    </w:p>
    <w:p w14:paraId="2410201A" w14:textId="77777777" w:rsidR="00911BF0" w:rsidRDefault="00911BF0">
      <w:pPr>
        <w:pStyle w:val="a0"/>
        <w:rPr>
          <w:rFonts w:ascii="仿宋_GB2312" w:eastAsia="仿宋_GB2312" w:hAnsi="Times New Roman"/>
          <w:bCs/>
          <w:sz w:val="32"/>
          <w:szCs w:val="32"/>
        </w:rPr>
      </w:pPr>
    </w:p>
    <w:p w14:paraId="24C35E80" w14:textId="77777777" w:rsidR="00911BF0" w:rsidRDefault="00911BF0">
      <w:pPr>
        <w:rPr>
          <w:rFonts w:ascii="仿宋_GB2312" w:eastAsia="仿宋_GB2312" w:hAnsi="Times New Roman"/>
          <w:bCs/>
          <w:sz w:val="32"/>
          <w:szCs w:val="32"/>
        </w:rPr>
      </w:pPr>
    </w:p>
    <w:p w14:paraId="7678E426" w14:textId="77777777" w:rsidR="00911BF0" w:rsidRDefault="00911BF0">
      <w:pPr>
        <w:pStyle w:val="a0"/>
      </w:pPr>
    </w:p>
    <w:p w14:paraId="1E139C9B" w14:textId="77777777" w:rsidR="00911BF0" w:rsidRDefault="005E5FC8">
      <w:pPr>
        <w:widowControl w:val="0"/>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项目具体指标和指标值设定情况表</w:t>
      </w:r>
    </w:p>
    <w:tbl>
      <w:tblPr>
        <w:tblW w:w="8825" w:type="dxa"/>
        <w:tblInd w:w="91" w:type="dxa"/>
        <w:tblLayout w:type="fixed"/>
        <w:tblLook w:val="04A0" w:firstRow="1" w:lastRow="0" w:firstColumn="1" w:lastColumn="0" w:noHBand="0" w:noVBand="1"/>
      </w:tblPr>
      <w:tblGrid>
        <w:gridCol w:w="1208"/>
        <w:gridCol w:w="1683"/>
        <w:gridCol w:w="3350"/>
        <w:gridCol w:w="2584"/>
      </w:tblGrid>
      <w:tr w:rsidR="00911BF0" w14:paraId="709BBD5A" w14:textId="77777777">
        <w:trPr>
          <w:trHeight w:val="420"/>
          <w:tblHeader/>
        </w:trPr>
        <w:tc>
          <w:tcPr>
            <w:tcW w:w="12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58519236" w14:textId="77777777" w:rsidR="00911BF0" w:rsidRDefault="005E5FC8">
            <w:pPr>
              <w:jc w:val="center"/>
              <w:textAlignment w:val="center"/>
              <w:rPr>
                <w:rFonts w:ascii="宋体" w:eastAsia="宋体" w:hAnsi="宋体" w:cs="宋体"/>
                <w:color w:val="000000"/>
                <w:sz w:val="20"/>
                <w:szCs w:val="20"/>
              </w:rPr>
            </w:pPr>
            <w:bookmarkStart w:id="17" w:name="_Toc362348679"/>
            <w:bookmarkStart w:id="18" w:name="_Toc424567089"/>
            <w:bookmarkStart w:id="19" w:name="_Toc25750"/>
            <w:bookmarkStart w:id="20" w:name="_Toc10505"/>
            <w:r>
              <w:rPr>
                <w:rFonts w:ascii="宋体" w:eastAsia="宋体" w:hAnsi="宋体" w:cs="宋体" w:hint="eastAsia"/>
                <w:color w:val="000000"/>
                <w:sz w:val="20"/>
                <w:szCs w:val="20"/>
                <w:lang w:bidi="ar"/>
              </w:rPr>
              <w:t>一级指标</w:t>
            </w:r>
          </w:p>
        </w:tc>
        <w:tc>
          <w:tcPr>
            <w:tcW w:w="1683" w:type="dxa"/>
            <w:tcBorders>
              <w:top w:val="single" w:sz="4" w:space="0" w:color="000000"/>
              <w:left w:val="single" w:sz="4" w:space="0" w:color="000000"/>
              <w:bottom w:val="single" w:sz="4" w:space="0" w:color="000000"/>
              <w:right w:val="single" w:sz="4" w:space="0" w:color="000000"/>
            </w:tcBorders>
            <w:shd w:val="clear" w:color="auto" w:fill="D9D9D9"/>
            <w:noWrap/>
            <w:vAlign w:val="center"/>
          </w:tcPr>
          <w:p w14:paraId="7E0C0CD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二级指标</w:t>
            </w:r>
          </w:p>
        </w:tc>
        <w:tc>
          <w:tcPr>
            <w:tcW w:w="33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A04607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三级指标</w:t>
            </w:r>
          </w:p>
        </w:tc>
        <w:tc>
          <w:tcPr>
            <w:tcW w:w="258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27E3BAC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年度指标值(A)</w:t>
            </w:r>
          </w:p>
        </w:tc>
      </w:tr>
      <w:tr w:rsidR="00911BF0" w14:paraId="467646E1" w14:textId="77777777">
        <w:trPr>
          <w:trHeight w:val="397"/>
        </w:trPr>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C3A308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产出指标</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1D987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数量指标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C5FC6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宣传材料制作种类</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79AD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≥5种</w:t>
            </w:r>
          </w:p>
        </w:tc>
      </w:tr>
      <w:tr w:rsidR="00911BF0" w14:paraId="415DDEA8" w14:textId="77777777">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9F4D56"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EE53A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数量指标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77DA1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线下活动数量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3F8B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≥5次</w:t>
            </w:r>
          </w:p>
        </w:tc>
      </w:tr>
      <w:tr w:rsidR="00911BF0" w14:paraId="59633613" w14:textId="77777777">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80D2AD"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C01C3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数量指标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64186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线上活动数量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DF5D7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≥20次</w:t>
            </w:r>
          </w:p>
        </w:tc>
      </w:tr>
      <w:tr w:rsidR="00911BF0" w14:paraId="6F086123" w14:textId="77777777">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7449C6"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65CBD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数量指标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E18F3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参与媒体数量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D31C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≥10个</w:t>
            </w:r>
          </w:p>
        </w:tc>
      </w:tr>
      <w:tr w:rsidR="00911BF0" w14:paraId="550E85A9" w14:textId="77777777">
        <w:trPr>
          <w:trHeight w:val="39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70AB2E"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EA69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98B4E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开展活动主题符合率</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DF26B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100%</w:t>
            </w:r>
          </w:p>
        </w:tc>
      </w:tr>
      <w:tr w:rsidR="00911BF0" w14:paraId="4DAB9C9D" w14:textId="77777777">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502B51"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404D8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1B3F7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宣传材料验收合格率</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250A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100%</w:t>
            </w:r>
          </w:p>
        </w:tc>
      </w:tr>
      <w:tr w:rsidR="00911BF0" w14:paraId="22D57DAC" w14:textId="77777777">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A2D6D6"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5EF58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时效指标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DE618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10月底前完成招投标及合同签订工作</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72D45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≤10月</w:t>
            </w:r>
          </w:p>
        </w:tc>
      </w:tr>
      <w:tr w:rsidR="00911BF0" w14:paraId="41CC7031" w14:textId="77777777">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E13CEA"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7F0E1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时效指标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noWrap/>
            <w:vAlign w:val="center"/>
          </w:tcPr>
          <w:p w14:paraId="598C101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12月底前完成线下活动宣传和推广工作</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C4AE7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≤12月</w:t>
            </w:r>
          </w:p>
        </w:tc>
      </w:tr>
      <w:tr w:rsidR="00911BF0" w14:paraId="559EAD6A" w14:textId="77777777">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FE01E3"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5CAFD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时效指标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129DB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12月底前完成线下活动的举办和验收</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F32D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≤12月</w:t>
            </w:r>
          </w:p>
        </w:tc>
      </w:tr>
      <w:tr w:rsidR="00911BF0" w14:paraId="24694A0F" w14:textId="77777777">
        <w:trPr>
          <w:trHeight w:val="747"/>
        </w:trPr>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394A6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成本指标</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2FE89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经济成本指标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61F9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“e法润京华”首都网络普法品牌专题分项成本控制数</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D51DD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≤5万元</w:t>
            </w:r>
          </w:p>
        </w:tc>
      </w:tr>
      <w:tr w:rsidR="00911BF0" w14:paraId="68BAD4EC" w14:textId="77777777">
        <w:trPr>
          <w:trHeight w:val="533"/>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F6B885"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D2D84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经济成本指标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70985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项目总成本控制数</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89553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≤165.404万元</w:t>
            </w:r>
          </w:p>
        </w:tc>
      </w:tr>
      <w:tr w:rsidR="00911BF0" w14:paraId="50DE81D3" w14:textId="77777777">
        <w:trPr>
          <w:trHeight w:val="533"/>
        </w:trPr>
        <w:tc>
          <w:tcPr>
            <w:tcW w:w="120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97AD5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效益指标</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8D7E3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社会效益指标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BD1D4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市民网络法治意识和理念</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F5AFF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得到提升</w:t>
            </w:r>
          </w:p>
        </w:tc>
      </w:tr>
      <w:tr w:rsidR="00911BF0" w14:paraId="7EDE3FA9" w14:textId="77777777">
        <w:trPr>
          <w:trHeight w:val="587"/>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78CF55"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27103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社会效益指标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7286C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话题阅读量</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B0FF5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≥1亿人次</w:t>
            </w:r>
          </w:p>
        </w:tc>
      </w:tr>
      <w:tr w:rsidR="00911BF0" w14:paraId="43179550" w14:textId="77777777">
        <w:trPr>
          <w:trHeight w:val="1134"/>
        </w:trPr>
        <w:tc>
          <w:tcPr>
            <w:tcW w:w="120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1F46C7" w14:textId="77777777" w:rsidR="00911BF0" w:rsidRDefault="00911BF0">
            <w:pPr>
              <w:jc w:val="center"/>
              <w:rPr>
                <w:rFonts w:ascii="宋体" w:eastAsia="宋体" w:hAnsi="宋体" w:cs="宋体"/>
                <w:color w:val="000000"/>
                <w:sz w:val="20"/>
                <w:szCs w:val="20"/>
              </w:rPr>
            </w:pP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D8400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可持续影响指标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61DA6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通过项目的实施，推动首都网络空间在法治轨道上健康运行，促进社会的和谐稳定发展</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F1D2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得到推动、促进</w:t>
            </w:r>
          </w:p>
        </w:tc>
      </w:tr>
      <w:tr w:rsidR="00911BF0" w14:paraId="6A546B7B" w14:textId="77777777">
        <w:trPr>
          <w:trHeight w:val="1280"/>
        </w:trPr>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F496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满意度指标</w:t>
            </w:r>
          </w:p>
        </w:tc>
        <w:tc>
          <w:tcPr>
            <w:tcW w:w="16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30F3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服务对象满意度指标</w:t>
            </w:r>
          </w:p>
        </w:tc>
        <w:tc>
          <w:tcPr>
            <w:tcW w:w="33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35672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数字经济普法e站活动市民满意度</w:t>
            </w:r>
          </w:p>
        </w:tc>
        <w:tc>
          <w:tcPr>
            <w:tcW w:w="258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51B6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≥85%</w:t>
            </w:r>
          </w:p>
        </w:tc>
      </w:tr>
    </w:tbl>
    <w:p w14:paraId="22B4070E" w14:textId="77777777" w:rsidR="00911BF0" w:rsidRDefault="005E5FC8">
      <w:pPr>
        <w:pStyle w:val="1"/>
        <w:ind w:firstLine="643"/>
        <w:rPr>
          <w:rFonts w:ascii="仿宋_GB2312" w:hAnsi="Times New Roman"/>
        </w:rPr>
      </w:pPr>
      <w:r>
        <w:rPr>
          <w:rFonts w:ascii="仿宋_GB2312" w:hAnsi="Times New Roman" w:hint="eastAsia"/>
        </w:rPr>
        <w:t>二、绩效评价工作</w:t>
      </w:r>
      <w:bookmarkEnd w:id="17"/>
      <w:bookmarkEnd w:id="18"/>
      <w:r>
        <w:rPr>
          <w:rFonts w:ascii="仿宋_GB2312" w:hAnsi="Times New Roman" w:hint="eastAsia"/>
        </w:rPr>
        <w:t>开展情况</w:t>
      </w:r>
      <w:bookmarkEnd w:id="19"/>
      <w:bookmarkEnd w:id="20"/>
    </w:p>
    <w:p w14:paraId="7D6D8C89" w14:textId="77777777" w:rsidR="00911BF0" w:rsidRDefault="005E5FC8">
      <w:pPr>
        <w:pStyle w:val="1"/>
        <w:ind w:firstLine="643"/>
        <w:rPr>
          <w:rFonts w:ascii="仿宋_GB2312" w:hAnsi="Times New Roman"/>
        </w:rPr>
      </w:pPr>
      <w:bookmarkStart w:id="21" w:name="_Toc362348680"/>
      <w:bookmarkStart w:id="22" w:name="_Toc424567090"/>
      <w:bookmarkStart w:id="23" w:name="_Toc16899"/>
      <w:bookmarkStart w:id="24" w:name="_Toc18885"/>
      <w:r>
        <w:rPr>
          <w:rFonts w:ascii="仿宋_GB2312" w:hAnsi="Times New Roman" w:hint="eastAsia"/>
        </w:rPr>
        <w:t>（一）</w:t>
      </w:r>
      <w:bookmarkEnd w:id="21"/>
      <w:bookmarkEnd w:id="22"/>
      <w:r>
        <w:rPr>
          <w:rFonts w:ascii="仿宋_GB2312" w:hAnsi="Times New Roman" w:hint="eastAsia"/>
        </w:rPr>
        <w:t>评价目的、对象及范围</w:t>
      </w:r>
      <w:bookmarkEnd w:id="23"/>
      <w:bookmarkEnd w:id="24"/>
    </w:p>
    <w:p w14:paraId="560D2BAF"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b/>
          <w:bCs/>
          <w:sz w:val="32"/>
          <w:szCs w:val="32"/>
        </w:rPr>
        <w:t>1</w:t>
      </w:r>
      <w:r>
        <w:rPr>
          <w:rFonts w:ascii="仿宋_GB2312" w:eastAsia="仿宋_GB2312" w:hAnsi="Times New Roman" w:hint="eastAsia"/>
          <w:b/>
          <w:bCs/>
          <w:sz w:val="32"/>
          <w:szCs w:val="32"/>
        </w:rPr>
        <w:t>.评价目的</w:t>
      </w:r>
    </w:p>
    <w:p w14:paraId="181DD1FA" w14:textId="3685082E" w:rsidR="00911BF0" w:rsidRDefault="001644AC">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通过</w:t>
      </w:r>
      <w:r w:rsidR="005E5FC8">
        <w:rPr>
          <w:rFonts w:ascii="仿宋_GB2312" w:eastAsia="仿宋_GB2312" w:hAnsi="Times New Roman" w:hint="eastAsia"/>
          <w:bCs/>
          <w:sz w:val="32"/>
          <w:szCs w:val="32"/>
        </w:rPr>
        <w:t>开展绩效评价工作，运用科学、合理的绩效评价指标、评价标准和评价方法对项目开展绩效评价，全面掌握项目绩效目标实现程度、项目执行效果及存在的问题，研究改进措施，提出专业评价意见，促使市委</w:t>
      </w:r>
      <w:proofErr w:type="gramStart"/>
      <w:r w:rsidR="005E5FC8">
        <w:rPr>
          <w:rFonts w:ascii="仿宋_GB2312" w:eastAsia="仿宋_GB2312" w:hAnsi="Times New Roman" w:hint="eastAsia"/>
          <w:bCs/>
          <w:sz w:val="32"/>
          <w:szCs w:val="32"/>
        </w:rPr>
        <w:t>网信办持续</w:t>
      </w:r>
      <w:proofErr w:type="gramEnd"/>
      <w:r w:rsidR="005E5FC8">
        <w:rPr>
          <w:rFonts w:ascii="仿宋_GB2312" w:eastAsia="仿宋_GB2312" w:hAnsi="Times New Roman" w:hint="eastAsia"/>
          <w:bCs/>
          <w:sz w:val="32"/>
          <w:szCs w:val="32"/>
        </w:rPr>
        <w:t>加强项目绩效管理，提高财政资金使用效益。</w:t>
      </w:r>
    </w:p>
    <w:p w14:paraId="6BCDBB55"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2.评价对象和范围</w:t>
      </w:r>
    </w:p>
    <w:p w14:paraId="2775F9BE"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本次评价对象为“北京网络法治宣传活动经费”项目，评价范围为2024年度项目资金166.00万元的申报及使用情况，包括项目决策、项目过程、项目产出、项目效益等。</w:t>
      </w:r>
      <w:bookmarkStart w:id="25" w:name="_Toc19392"/>
      <w:bookmarkStart w:id="26" w:name="_Toc29218"/>
    </w:p>
    <w:p w14:paraId="2C5BE6FA" w14:textId="77777777" w:rsidR="00911BF0" w:rsidRDefault="005E5FC8">
      <w:pPr>
        <w:pStyle w:val="1"/>
        <w:ind w:firstLine="643"/>
        <w:rPr>
          <w:rFonts w:ascii="仿宋_GB2312" w:hAnsi="Times New Roman"/>
        </w:rPr>
      </w:pPr>
      <w:r>
        <w:rPr>
          <w:rFonts w:ascii="仿宋_GB2312" w:hAnsi="Times New Roman" w:hint="eastAsia"/>
        </w:rPr>
        <w:lastRenderedPageBreak/>
        <w:t>（二）绩效评价原则、评价方法及评价标准</w:t>
      </w:r>
      <w:bookmarkEnd w:id="25"/>
      <w:bookmarkEnd w:id="26"/>
    </w:p>
    <w:p w14:paraId="70D8A400"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1.评价原则</w:t>
      </w:r>
    </w:p>
    <w:p w14:paraId="5C9F9E0B"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本次绩效评价遵循“科学公正、统筹兼顾、激励约束、公开透明”的原则。</w:t>
      </w:r>
    </w:p>
    <w:p w14:paraId="6195B7B1"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2.评价方法</w:t>
      </w:r>
    </w:p>
    <w:p w14:paraId="2B4B84D7"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方法采用比较法、专家评价等方法开展评价工作。评价工作组通过资料审核、电话沟通的方式，了解该项目资金的决策、使用和取得的效益情况，收集并整理项目资料，组织开展绩效评价会议，由专家组对项目进行评价。</w:t>
      </w:r>
    </w:p>
    <w:p w14:paraId="7A1DB86B"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3.评价标准</w:t>
      </w:r>
    </w:p>
    <w:p w14:paraId="6B15E252"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本次绩效评价标准包括计划标准、行业标准、历史标准等，用于对绩效指标完成情况进行比较。</w:t>
      </w:r>
    </w:p>
    <w:p w14:paraId="0545878A" w14:textId="77777777" w:rsidR="00911BF0" w:rsidRDefault="005E5FC8">
      <w:pPr>
        <w:pStyle w:val="1"/>
        <w:ind w:firstLine="643"/>
        <w:rPr>
          <w:rFonts w:ascii="仿宋_GB2312" w:hAnsi="Times New Roman"/>
        </w:rPr>
      </w:pPr>
      <w:bookmarkStart w:id="27" w:name="_Toc6353"/>
      <w:bookmarkStart w:id="28" w:name="_Toc22765"/>
      <w:r>
        <w:rPr>
          <w:rFonts w:ascii="仿宋_GB2312" w:hAnsi="Times New Roman" w:hint="eastAsia"/>
        </w:rPr>
        <w:t>（三）评价指标体系</w:t>
      </w:r>
      <w:bookmarkEnd w:id="27"/>
      <w:bookmarkEnd w:id="28"/>
    </w:p>
    <w:p w14:paraId="2B02B945" w14:textId="77777777" w:rsidR="00911BF0" w:rsidRDefault="005E5FC8">
      <w:pPr>
        <w:widowControl w:val="0"/>
        <w:spacing w:line="360" w:lineRule="auto"/>
        <w:ind w:firstLineChars="200" w:firstLine="640"/>
        <w:rPr>
          <w:rFonts w:ascii="仿宋_GB2312" w:eastAsia="仿宋_GB2312" w:hAnsi="Times New Roman"/>
          <w:b/>
          <w:sz w:val="28"/>
          <w:szCs w:val="28"/>
        </w:rPr>
      </w:pPr>
      <w:r>
        <w:rPr>
          <w:rFonts w:ascii="仿宋_GB2312" w:eastAsia="仿宋_GB2312" w:hAnsi="Times New Roman" w:hint="eastAsia"/>
          <w:bCs/>
          <w:sz w:val="32"/>
          <w:szCs w:val="32"/>
        </w:rPr>
        <w:t>评价工作组根据《北京市项目支出绩效评价管理办法》中的绩效评价体系框架，围绕项目决策、过程、产出和效益四个维度，结合项目实际情况分解制定该项目绩效评价指标体系，并根据指标的重要性与相关性确定打分权重，参考项目行业标准及绩效评价管理要求对各项指标赋予相应分值。具体绩效指标体系设定情况如下：</w:t>
      </w:r>
    </w:p>
    <w:p w14:paraId="47511617" w14:textId="77777777" w:rsidR="00911BF0" w:rsidRDefault="005E5FC8">
      <w:pPr>
        <w:widowControl w:val="0"/>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项目绩效评价指标体系</w:t>
      </w:r>
    </w:p>
    <w:tbl>
      <w:tblPr>
        <w:tblW w:w="8808" w:type="dxa"/>
        <w:tblInd w:w="91" w:type="dxa"/>
        <w:tblLayout w:type="fixed"/>
        <w:tblLook w:val="04A0" w:firstRow="1" w:lastRow="0" w:firstColumn="1" w:lastColumn="0" w:noHBand="0" w:noVBand="1"/>
      </w:tblPr>
      <w:tblGrid>
        <w:gridCol w:w="677"/>
        <w:gridCol w:w="716"/>
        <w:gridCol w:w="634"/>
        <w:gridCol w:w="750"/>
        <w:gridCol w:w="1300"/>
        <w:gridCol w:w="1467"/>
        <w:gridCol w:w="733"/>
        <w:gridCol w:w="2531"/>
      </w:tblGrid>
      <w:tr w:rsidR="00911BF0" w14:paraId="768D5FF3" w14:textId="77777777">
        <w:trPr>
          <w:trHeight w:val="272"/>
          <w:tblHeader/>
        </w:trPr>
        <w:tc>
          <w:tcPr>
            <w:tcW w:w="67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81D261" w14:textId="77777777" w:rsidR="00911BF0" w:rsidRDefault="005E5FC8">
            <w:pPr>
              <w:jc w:val="center"/>
              <w:textAlignment w:val="center"/>
              <w:rPr>
                <w:rFonts w:ascii="宋体" w:eastAsia="宋体" w:hAnsi="宋体" w:cs="宋体"/>
                <w:b/>
                <w:bCs/>
                <w:color w:val="000000"/>
                <w:sz w:val="20"/>
                <w:szCs w:val="20"/>
              </w:rPr>
            </w:pPr>
            <w:bookmarkStart w:id="29" w:name="_Toc18194"/>
            <w:bookmarkStart w:id="30" w:name="_Toc16637"/>
            <w:bookmarkStart w:id="31" w:name="_Toc424567092"/>
            <w:bookmarkStart w:id="32" w:name="_Toc362348686"/>
            <w:r>
              <w:rPr>
                <w:rFonts w:ascii="宋体" w:eastAsia="宋体" w:hAnsi="宋体" w:cs="宋体" w:hint="eastAsia"/>
                <w:b/>
                <w:bCs/>
                <w:color w:val="000000"/>
                <w:sz w:val="20"/>
                <w:szCs w:val="20"/>
                <w:lang w:bidi="ar"/>
              </w:rPr>
              <w:lastRenderedPageBreak/>
              <w:t>一级指标</w:t>
            </w:r>
          </w:p>
        </w:tc>
        <w:tc>
          <w:tcPr>
            <w:tcW w:w="71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31E73B4C"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二级指标</w:t>
            </w:r>
          </w:p>
        </w:tc>
        <w:tc>
          <w:tcPr>
            <w:tcW w:w="634"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F845553"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三级指标</w:t>
            </w:r>
          </w:p>
        </w:tc>
        <w:tc>
          <w:tcPr>
            <w:tcW w:w="75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B9ED20A"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130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38C1D6"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指标解释</w:t>
            </w:r>
          </w:p>
        </w:tc>
        <w:tc>
          <w:tcPr>
            <w:tcW w:w="14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9FEEF80"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指标说明</w:t>
            </w:r>
          </w:p>
        </w:tc>
        <w:tc>
          <w:tcPr>
            <w:tcW w:w="733"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7EA8E53"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2531"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42B227"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评分标准</w:t>
            </w:r>
          </w:p>
        </w:tc>
      </w:tr>
      <w:tr w:rsidR="00911BF0" w14:paraId="579F0482" w14:textId="77777777">
        <w:trPr>
          <w:trHeight w:val="2117"/>
        </w:trPr>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B14C6A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决策（10分）</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49505C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项目立项　</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BC7FB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立项依据充分性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7A35F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E381B7D"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项目立项是否符合法律法规、相关政策、发展规划以及部门职责，用以反映和考核项目立项依据情况。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4E15C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①项目立项是否符合国家法律法规、国民经济发展规划和相关政策；</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1D16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88E76"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与法律法规、规划及政策相符，得满分；与法律法规、规划及政策基本相符，根据相关程度打分；与法律法规、规划及政策不符，不得分。</w:t>
            </w:r>
          </w:p>
        </w:tc>
      </w:tr>
      <w:tr w:rsidR="00911BF0" w14:paraId="5E1A5EC4" w14:textId="77777777">
        <w:trPr>
          <w:trHeight w:val="182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2718E9"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7D0899"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0DCEB04"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723C9A"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412406"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B13FB6"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②项目立项是否符合行业发展规划和政策要求；</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AA85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7FB060"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与行业规划及政策相符，得满分；与行业规划及政策基本相符，根据相关程度打分；与行业规划及政策不符，不得分。</w:t>
            </w:r>
          </w:p>
        </w:tc>
      </w:tr>
      <w:tr w:rsidR="00911BF0" w14:paraId="5D637110" w14:textId="77777777">
        <w:trPr>
          <w:trHeight w:val="1975"/>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81E555"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1E2D94"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67FBA"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60CC97"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5B895D5"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094EE4"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③项目立项是否与部门职责范围相符，属于部门履职所需；</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7A05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23D2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与部门职责相符，符合实际需求得满分；与部门职责不符，不符合实际需求不得分。</w:t>
            </w:r>
          </w:p>
        </w:tc>
      </w:tr>
      <w:tr w:rsidR="00911BF0" w14:paraId="56D36C3B" w14:textId="77777777">
        <w:trPr>
          <w:trHeight w:val="185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25AD26"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BD1E19"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B66ED4"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44B171"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D92D57F"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02175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④项目是否与相关部门同类项目或部门内部相关项目重复。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50621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D47E8A"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与其他部门或部门内部相关项目不存在重复，得满分；与其他部门或部门内部相关项目重复不得分。</w:t>
            </w:r>
          </w:p>
        </w:tc>
      </w:tr>
      <w:tr w:rsidR="00911BF0" w14:paraId="05E6E664" w14:textId="77777777">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BC45C8"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2CA3CA" w14:textId="77777777" w:rsidR="00911BF0" w:rsidRDefault="00911BF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66431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立项程序规范性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D3003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34F19ED"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项目申请、设立过程是否符合相关要求，用以反映和考核项目立项的规范情况。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863F8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①项目是否按照规定的程序申请设立；</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8AD03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C6DF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按照规定程序进行业务立项得满分，按照规定程序进行预算立项得0.25分；存在立项程序不规范的情况酌情扣分；项目未按照规定的程序申请设立不得分。</w:t>
            </w:r>
          </w:p>
        </w:tc>
      </w:tr>
      <w:tr w:rsidR="00911BF0" w14:paraId="63133729" w14:textId="77777777">
        <w:trPr>
          <w:trHeight w:val="943"/>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2C22CD"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BA9D63"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97C500A"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7C2670D"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421A74"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4E844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②审批文件、材料是否符合相关要求。</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57DA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389FE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审批文件及材料完全符合要求得满分，有一项不符合要求扣0.1分，扣完为止。</w:t>
            </w:r>
          </w:p>
        </w:tc>
      </w:tr>
      <w:tr w:rsidR="00911BF0" w14:paraId="28714AE1" w14:textId="77777777">
        <w:trPr>
          <w:trHeight w:val="77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C797D9" w14:textId="77777777" w:rsidR="00911BF0" w:rsidRDefault="00911BF0">
            <w:pPr>
              <w:jc w:val="center"/>
              <w:rPr>
                <w:rFonts w:ascii="宋体" w:eastAsia="宋体" w:hAnsi="宋体" w:cs="宋体"/>
                <w:color w:val="000000"/>
                <w:sz w:val="20"/>
                <w:szCs w:val="20"/>
              </w:rPr>
            </w:pP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CBA41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绩效目标　</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FABAB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w:t>
            </w:r>
            <w:r>
              <w:rPr>
                <w:rFonts w:ascii="宋体" w:eastAsia="宋体" w:hAnsi="宋体" w:cs="宋体" w:hint="eastAsia"/>
                <w:color w:val="000000"/>
                <w:sz w:val="20"/>
                <w:szCs w:val="20"/>
                <w:lang w:bidi="ar"/>
              </w:rPr>
              <w:lastRenderedPageBreak/>
              <w:t>合理性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AE684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F3BAB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项目所设定的绩效目标是否依据充</w:t>
            </w:r>
            <w:r>
              <w:rPr>
                <w:rFonts w:ascii="宋体" w:eastAsia="宋体" w:hAnsi="宋体" w:cs="宋体" w:hint="eastAsia"/>
                <w:color w:val="000000"/>
                <w:sz w:val="20"/>
                <w:szCs w:val="20"/>
                <w:lang w:bidi="ar"/>
              </w:rPr>
              <w:lastRenderedPageBreak/>
              <w:t>分，是否符合客观实际，用以反映和考核项目绩效目标与项目实施的相符情况。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19B82B"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①项目是否有绩效目标；</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289BC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AB4FA"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项目有绩效目标，得满分；项目无绩效目标，不得分。</w:t>
            </w:r>
          </w:p>
        </w:tc>
      </w:tr>
      <w:tr w:rsidR="00911BF0" w14:paraId="680B2792" w14:textId="77777777">
        <w:trPr>
          <w:trHeight w:val="209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CBC0688"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1E9022B"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4EC754"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4B1A15"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FA9A8C" w14:textId="77777777" w:rsidR="00911BF0" w:rsidRDefault="00911BF0">
            <w:pPr>
              <w:jc w:val="center"/>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C0EA"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②项目绩效目标与实际工作内容是否具有相关性；</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D22B6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A3F60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项目绩效目标与实际工作内容具有相关性得满分；项目绩效目标基本与实际工作内容相关，根据符合程度打分；项目绩效目标与实际工作内容不具有相关性，不得分。</w:t>
            </w:r>
          </w:p>
        </w:tc>
      </w:tr>
      <w:tr w:rsidR="00911BF0" w14:paraId="721B920F" w14:textId="77777777">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74C615C"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C5D691"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11E537"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A433641"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F24C30" w14:textId="77777777" w:rsidR="00911BF0" w:rsidRDefault="00911BF0">
            <w:pPr>
              <w:jc w:val="center"/>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533AB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③项目预期产出效益和效果是否符合正常的业绩水平；</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315A5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E3AE30"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项目预期产出和效益符合正常的业绩水平，得满分；项目预期产出和效益基本符合正常的业绩水平，根据符合程度打分；项目预期产出和效益不符合正常的业绩水平，不得分。</w:t>
            </w:r>
          </w:p>
        </w:tc>
      </w:tr>
      <w:tr w:rsidR="00911BF0" w14:paraId="7F2C438F" w14:textId="77777777">
        <w:trPr>
          <w:trHeight w:val="24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8C8957"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878A7B2"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AFADA3"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5FA54A"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683F979" w14:textId="77777777" w:rsidR="00911BF0" w:rsidRDefault="00911BF0">
            <w:pPr>
              <w:jc w:val="center"/>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5A2C8"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④是否与预算确定的项目投资额或资金量相匹配。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F7B90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62978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绩效目标与预算确定的项目投资额或资金量相匹配，得满分；绩效目标与预算确定的项目投资额或资金量基本匹配，根据符合程度打分；绩效目标与预算确定的项目投资额或资金量不匹配，不得分。</w:t>
            </w:r>
          </w:p>
        </w:tc>
      </w:tr>
      <w:tr w:rsidR="00911BF0" w14:paraId="170EB5A3" w14:textId="77777777">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5900F4"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51F7F94" w14:textId="77777777" w:rsidR="00911BF0" w:rsidRDefault="00911BF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E4C95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绩效指标明确性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5E8458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5AA8634"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依据绩效目标设定的绩效指标是否清晰、细化、可衡量等，用以反映和考核项目绩效目标的</w:t>
            </w:r>
            <w:proofErr w:type="gramStart"/>
            <w:r>
              <w:rPr>
                <w:rFonts w:ascii="宋体" w:eastAsia="宋体" w:hAnsi="宋体" w:cs="宋体" w:hint="eastAsia"/>
                <w:color w:val="000000"/>
                <w:sz w:val="20"/>
                <w:szCs w:val="20"/>
                <w:lang w:bidi="ar"/>
              </w:rPr>
              <w:t>明细化</w:t>
            </w:r>
            <w:proofErr w:type="gramEnd"/>
            <w:r>
              <w:rPr>
                <w:rFonts w:ascii="宋体" w:eastAsia="宋体" w:hAnsi="宋体" w:cs="宋体" w:hint="eastAsia"/>
                <w:color w:val="000000"/>
                <w:sz w:val="20"/>
                <w:szCs w:val="20"/>
                <w:lang w:bidi="ar"/>
              </w:rPr>
              <w:t>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B06230"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①是否将项目绩效目标细化分解为具体的绩效指标；</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B3637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89607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将项目绩效目标细化分解为具体的绩效指标，得满分；未将项目绩效目标细化分解为具体的绩效指标，不得分。</w:t>
            </w:r>
          </w:p>
        </w:tc>
      </w:tr>
      <w:tr w:rsidR="00911BF0" w14:paraId="1A5887BC" w14:textId="77777777">
        <w:trPr>
          <w:trHeight w:val="163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3EB063B"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F890A8"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D957714"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2E075F"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63F2A5"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C8E505"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②是否通过清晰、可衡量的指标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96C71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84A22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体现，得满分；绩效指标未通过清晰、可衡量的指标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体现，不得分。</w:t>
            </w:r>
          </w:p>
        </w:tc>
      </w:tr>
      <w:tr w:rsidR="00911BF0" w14:paraId="46376E51" w14:textId="77777777">
        <w:trPr>
          <w:trHeight w:val="207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92A904"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BAAB70"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3C69E6"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B4EB7D"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CBAE685"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AF833D"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③是否与项目目标任务数或计划数相对应。</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D71D2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32BEE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绩效指标与项目年度任务数或计划数相对应，得满分；绩效指标基本与项目年度任务数或计划数相对应，根据符合程度打分；绩效指标与项目年度任务数或计划数不对应，不得分。</w:t>
            </w:r>
          </w:p>
        </w:tc>
      </w:tr>
      <w:tr w:rsidR="00911BF0" w14:paraId="38B3FB50" w14:textId="77777777">
        <w:trPr>
          <w:trHeight w:val="195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1C45C0" w14:textId="77777777" w:rsidR="00911BF0" w:rsidRDefault="00911BF0">
            <w:pPr>
              <w:jc w:val="center"/>
              <w:rPr>
                <w:rFonts w:ascii="宋体" w:eastAsia="宋体" w:hAnsi="宋体" w:cs="宋体"/>
                <w:color w:val="000000"/>
                <w:sz w:val="20"/>
                <w:szCs w:val="20"/>
              </w:rPr>
            </w:pP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C5AE50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资金投入</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C5D429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预算编制科学性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BEF4DA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45C6C3"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项目预算编制是否经过科学论证、有明确标准，资金额度与年度目标是否相适应，用以反映和考核项目预算编制的科学性、合理性情况。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5131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①预算编制是否经过科学论证；</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249ED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866E5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项目预算编制履行了需求调研、预算评审、内部决策程序</w:t>
            </w:r>
            <w:proofErr w:type="gramStart"/>
            <w:r>
              <w:rPr>
                <w:rFonts w:ascii="宋体" w:eastAsia="宋体" w:hAnsi="宋体" w:cs="宋体" w:hint="eastAsia"/>
                <w:color w:val="000000"/>
                <w:sz w:val="20"/>
                <w:szCs w:val="20"/>
                <w:lang w:bidi="ar"/>
              </w:rPr>
              <w:t>且程序</w:t>
            </w:r>
            <w:proofErr w:type="gramEnd"/>
            <w:r>
              <w:rPr>
                <w:rFonts w:ascii="宋体" w:eastAsia="宋体" w:hAnsi="宋体" w:cs="宋体" w:hint="eastAsia"/>
                <w:color w:val="000000"/>
                <w:sz w:val="20"/>
                <w:szCs w:val="20"/>
                <w:lang w:bidi="ar"/>
              </w:rPr>
              <w:t>规范，按照实际需求编制项目预算，得0.5分，存在1项缺失或不规范现象扣0.1分。</w:t>
            </w:r>
          </w:p>
        </w:tc>
      </w:tr>
      <w:tr w:rsidR="00911BF0" w14:paraId="19E7D745" w14:textId="77777777">
        <w:trPr>
          <w:trHeight w:val="1283"/>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043473"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264BA0"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13B482"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983315"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8556D1"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33447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②预算内容与项目内容是否匹配；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2B3B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C42AF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预算内容与项目内容匹配，得满分；预算内容与项目内容不匹配，不得分。</w:t>
            </w:r>
          </w:p>
        </w:tc>
      </w:tr>
      <w:tr w:rsidR="00911BF0" w14:paraId="7AB1C23C" w14:textId="77777777">
        <w:trPr>
          <w:trHeight w:val="237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2C0B9F"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F5D435"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2A45EFF"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D02B15"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D9F9211"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68EC64"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③预算额度测算依据是否充分，是否按照标准编制；</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C472A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05453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预算额度测算依据充分，按照标准编制，得满分；预算额度测算依据基本充分，按照标准编制，根据符合程度打分；预算额度测算依据不充分，未按照标准编制，不得分。</w:t>
            </w:r>
          </w:p>
        </w:tc>
      </w:tr>
      <w:tr w:rsidR="00911BF0" w14:paraId="3987A70E" w14:textId="77777777">
        <w:trPr>
          <w:trHeight w:val="2483"/>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CB3748"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674866"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7A6130"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0329BA"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F979F2"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2C4FE0"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④预算确定的项目投资额或资金量是否与工作任务相匹配。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3F1F9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7F992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预算确定的项目预算资金量与工作任务相匹配，得满分；预算确定的项目资金量与工作任务基本匹配，根据符合程度打分；预算确定的项目资金量与工作任务不匹配，不得分。</w:t>
            </w:r>
          </w:p>
        </w:tc>
      </w:tr>
      <w:tr w:rsidR="00911BF0" w14:paraId="1DCFEB3A" w14:textId="77777777">
        <w:trPr>
          <w:trHeight w:val="1694"/>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04BF3F"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A0128BD" w14:textId="77777777" w:rsidR="00911BF0" w:rsidRDefault="00911BF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F70196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资金分配合理性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9EBE2B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DDD8F06"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项目预算资金分配是否有测算依据，与补助单位或地方实际是否相适应，用以反映和考核项目预算资金分配的科学性、合理性情况。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21A351"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①预算资金分配依据是否充分；</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DAE99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2A4C0"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预算资金分配依据充分，得满分；预算资金分配依据基本充分，根据符合程度打分；预算资金分配依据不充分，不得分。</w:t>
            </w:r>
          </w:p>
        </w:tc>
      </w:tr>
      <w:tr w:rsidR="00911BF0" w14:paraId="18D473D3" w14:textId="77777777">
        <w:trPr>
          <w:trHeight w:val="2574"/>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584EEC"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08CC38"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4AC0D7"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47E684"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1FCDBE"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4009BB"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②资金分配额度是否合理，与项目单位或地方实际是否相适应。</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10D2A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64746"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资金分配额度合理，与项目实际需求相适应，得满分；资金分配额度基本合理，基本与项目实际需求相适应，根据符合程度打分；资金分配额度不合理，与项目实际需求不适应，不得分。</w:t>
            </w:r>
          </w:p>
        </w:tc>
      </w:tr>
      <w:tr w:rsidR="00911BF0" w14:paraId="495934F7" w14:textId="77777777">
        <w:trPr>
          <w:trHeight w:val="1338"/>
        </w:trPr>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41EDA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过程（20分）</w:t>
            </w: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A5BFE5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资金管理</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0D233A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资金到位率</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100F88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3C535FD"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实际到位资金与预算资金的比率，用以反映和考核资金落实情况对项目实施的总体保障程度。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6CEF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①资金到位率=（实际到位资金/预算资金）×100%；</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E59AD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C9F7F4"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得分=实际到位资金/预算资金*100%*1分。</w:t>
            </w:r>
          </w:p>
        </w:tc>
      </w:tr>
      <w:tr w:rsidR="00911BF0" w14:paraId="322F6970" w14:textId="77777777">
        <w:trPr>
          <w:trHeight w:val="129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9FED97"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2B98EF"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989CC6"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ECE6A65"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40B199"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9075F4"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②资金支付的及时性。</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0C766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B6E56C"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资金及时下拨，得满分；资金未及时下拨，不得分。</w:t>
            </w:r>
          </w:p>
        </w:tc>
      </w:tr>
      <w:tr w:rsidR="00911BF0" w14:paraId="69A5A775" w14:textId="77777777">
        <w:trPr>
          <w:trHeight w:val="2271"/>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DA4231"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86732D5" w14:textId="77777777" w:rsidR="00911BF0" w:rsidRDefault="00911BF0">
            <w:pPr>
              <w:jc w:val="center"/>
              <w:rPr>
                <w:rFonts w:ascii="宋体" w:eastAsia="宋体" w:hAnsi="宋体" w:cs="宋体"/>
                <w:color w:val="000000"/>
                <w:sz w:val="20"/>
                <w:szCs w:val="20"/>
              </w:rPr>
            </w:pP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E142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DB8CD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83A634"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项目预算资金是否按照计划执行，用以反映或考核项目预算执行情况。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9E25C5"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①预算执行率=（实际支出资金/实际到位资金）×100%。</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92710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C0806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预算执行率超过90%得3分，预算执行率在80-90%之间得2.4分，预算执行率在70-80%之间得1.8分，预算执行率在50-70%得1.2分，预算执行率在50%以下不得分。</w:t>
            </w:r>
          </w:p>
        </w:tc>
      </w:tr>
      <w:tr w:rsidR="00911BF0" w14:paraId="1017CF74" w14:textId="77777777">
        <w:trPr>
          <w:trHeight w:val="358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36830F"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B89C16" w14:textId="77777777" w:rsidR="00911BF0" w:rsidRDefault="00911BF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0316C5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资金使用合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B4AF5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0542B42"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项目资金使用是否符合相关的财务管理制度规定，用以反映和考核项目资金的规范运行情况。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B2060A"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①是否符合国家财经法规和财务管理制度以及有关专项资金管理办法的规定；</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9B565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D484C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国家财经法规和财务管理制度以及有关专项资金管理办法的规定，得满分；资金支出基本符合国家财经法规和财务管理制度以及有关专项资金管理办法的规定，根据符合程度打分；资金支出不符合国家财经法规和财务管理制度以及有关专项资金管理办法的规定，不得分。</w:t>
            </w:r>
          </w:p>
        </w:tc>
      </w:tr>
      <w:tr w:rsidR="00911BF0" w14:paraId="435FFF29" w14:textId="77777777">
        <w:trPr>
          <w:trHeight w:val="151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E14D40"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1FEBED"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FDD3795"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3764BBF"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7B7C40"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A49EA4"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②资金的拨付是否有完整的审批程序和手续；</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130CF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B2421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资金的拨付有完整的审批程序和手续，得满分；资金的拨付没有完整的审批程序和手续，不得分。</w:t>
            </w:r>
          </w:p>
        </w:tc>
      </w:tr>
      <w:tr w:rsidR="00911BF0" w14:paraId="5B817413" w14:textId="77777777">
        <w:trPr>
          <w:trHeight w:val="1614"/>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129610"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3BAA2B5"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8488F5"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530D30"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F8D2619"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17493"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③是否符合项目预算批复或合同规定的用途；</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C8995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6D66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资金支出符合项目预算批复或合同规定的用途，得满分；资金支出不符合项目预算批复或合同规定的用途，不得分。</w:t>
            </w:r>
          </w:p>
        </w:tc>
      </w:tr>
      <w:tr w:rsidR="00911BF0" w14:paraId="69F7D67A" w14:textId="77777777">
        <w:trPr>
          <w:trHeight w:val="139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DEAAF75"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4D1B9DE"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41BF519"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3B863F"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D786DB"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D7A0D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④是否存在截留、挤占、挪用、虚列支出等情况。</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EF1E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55B0F4"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不存在截留、挤占、挪用、虚列支出等情况，得满分；存在截留、挤占、挪用、虚列支出等情况，不得分。</w:t>
            </w:r>
          </w:p>
        </w:tc>
      </w:tr>
      <w:tr w:rsidR="00911BF0" w14:paraId="54A9D84D" w14:textId="77777777">
        <w:trPr>
          <w:trHeight w:val="9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75975D" w14:textId="77777777" w:rsidR="00911BF0" w:rsidRDefault="00911BF0">
            <w:pPr>
              <w:jc w:val="center"/>
              <w:rPr>
                <w:rFonts w:ascii="宋体" w:eastAsia="宋体" w:hAnsi="宋体" w:cs="宋体"/>
                <w:color w:val="000000"/>
                <w:sz w:val="20"/>
                <w:szCs w:val="20"/>
              </w:rPr>
            </w:pPr>
          </w:p>
        </w:tc>
        <w:tc>
          <w:tcPr>
            <w:tcW w:w="7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150B12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组织实施</w:t>
            </w: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4845C9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管理制度健全性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1030D9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6E8D8C0"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项目实施单位的财务和业务管理制度是否健全，用以反映和考核财务和业务管理制度对项目顺利实施的保障情况。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862956"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①是否已制定或具有相应的财务和业务管理制度；</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069E3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CE25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项目已制定或具有相应的财务和业务管理制度得满分，存在一项缺失或不规范扣1.5分，扣完为止。</w:t>
            </w:r>
          </w:p>
        </w:tc>
      </w:tr>
      <w:tr w:rsidR="00911BF0" w14:paraId="5338461C" w14:textId="77777777">
        <w:trPr>
          <w:trHeight w:val="1718"/>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C1B5D7F"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A0FA2F"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E7FEEF4"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2567250"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7480AC"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3891A3"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②财务和业务管理制度是否合法、合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B2749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580F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项目财务和业务管理制度合法、合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、完整得满分，存在一项缺失或不规范扣0.5分，扣完为止。</w:t>
            </w:r>
          </w:p>
        </w:tc>
      </w:tr>
      <w:tr w:rsidR="00911BF0" w14:paraId="6ECD424F" w14:textId="77777777">
        <w:trPr>
          <w:trHeight w:val="115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AE440D"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F24E2D" w14:textId="77777777" w:rsidR="00911BF0" w:rsidRDefault="00911BF0">
            <w:pPr>
              <w:jc w:val="center"/>
              <w:rPr>
                <w:rFonts w:ascii="宋体" w:eastAsia="宋体" w:hAnsi="宋体" w:cs="宋体"/>
                <w:color w:val="000000"/>
                <w:sz w:val="20"/>
                <w:szCs w:val="20"/>
              </w:rPr>
            </w:pPr>
          </w:p>
        </w:tc>
        <w:tc>
          <w:tcPr>
            <w:tcW w:w="63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B73ED3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制度执行有效性</w:t>
            </w:r>
          </w:p>
        </w:tc>
        <w:tc>
          <w:tcPr>
            <w:tcW w:w="7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218EE7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30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ADA80C"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项目实施是否符合相关管理规定，用以反映和考核相关管理制度的有效执行情况。</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E2A05"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①是否遵守相关法律法规和相关管理规定；</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7329F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04D4B5"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现象扣0.5分，扣完为止。</w:t>
            </w:r>
          </w:p>
        </w:tc>
      </w:tr>
      <w:tr w:rsidR="00911BF0" w14:paraId="32BCE429" w14:textId="77777777">
        <w:trPr>
          <w:trHeight w:val="947"/>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4681828"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3EE39C"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1CF217"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D14058"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3F716B8"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6B10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②项目调整及支出调整手续是否完备；</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A8D0D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59E6A"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每存在一项手续不完备或不规范扣0.5分，扣完为止。</w:t>
            </w:r>
          </w:p>
        </w:tc>
      </w:tr>
      <w:tr w:rsidR="00911BF0" w14:paraId="2C9B7B53" w14:textId="77777777">
        <w:trPr>
          <w:trHeight w:val="176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0D4F6B8"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2E4A6EC"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077E1F"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D0F183"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8BF066"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42692"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③项目合同书、验收报告、技术鉴定等资料是否齐全并及时归档；</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F8E42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49E21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每存在一项不齐全扣0.5分，扣完为止。</w:t>
            </w:r>
          </w:p>
        </w:tc>
      </w:tr>
      <w:tr w:rsidR="00911BF0" w14:paraId="4E324E4E" w14:textId="77777777">
        <w:trPr>
          <w:trHeight w:val="138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8FBC88" w14:textId="77777777" w:rsidR="00911BF0" w:rsidRDefault="00911BF0">
            <w:pPr>
              <w:jc w:val="center"/>
              <w:rPr>
                <w:rFonts w:ascii="宋体" w:eastAsia="宋体" w:hAnsi="宋体" w:cs="宋体"/>
                <w:color w:val="000000"/>
                <w:sz w:val="20"/>
                <w:szCs w:val="20"/>
              </w:rPr>
            </w:pPr>
          </w:p>
        </w:tc>
        <w:tc>
          <w:tcPr>
            <w:tcW w:w="7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EEFA359"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C5DA9F2" w14:textId="77777777" w:rsidR="00911BF0" w:rsidRDefault="00911BF0">
            <w:pPr>
              <w:jc w:val="center"/>
              <w:rPr>
                <w:rFonts w:ascii="宋体" w:eastAsia="宋体" w:hAnsi="宋体" w:cs="宋体"/>
                <w:color w:val="000000"/>
                <w:sz w:val="20"/>
                <w:szCs w:val="20"/>
              </w:rPr>
            </w:pPr>
          </w:p>
        </w:tc>
        <w:tc>
          <w:tcPr>
            <w:tcW w:w="7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256391" w14:textId="77777777" w:rsidR="00911BF0" w:rsidRDefault="00911BF0">
            <w:pPr>
              <w:jc w:val="center"/>
              <w:rPr>
                <w:rFonts w:ascii="宋体" w:eastAsia="宋体" w:hAnsi="宋体" w:cs="宋体"/>
                <w:color w:val="000000"/>
                <w:sz w:val="20"/>
                <w:szCs w:val="20"/>
              </w:rPr>
            </w:pPr>
          </w:p>
        </w:tc>
        <w:tc>
          <w:tcPr>
            <w:tcW w:w="130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013742" w14:textId="77777777" w:rsidR="00911BF0" w:rsidRDefault="00911BF0">
            <w:pPr>
              <w:jc w:val="both"/>
              <w:rPr>
                <w:rFonts w:ascii="宋体" w:eastAsia="宋体" w:hAnsi="宋体" w:cs="宋体"/>
                <w:color w:val="000000"/>
                <w:sz w:val="20"/>
                <w:szCs w:val="20"/>
              </w:rPr>
            </w:pP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AA5BBA"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④项目实施的人员条件、场地设备、信息支撑等是否落实到位。</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29B00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5630E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每存在一项配套条件不匹配扣0.5分，扣完为止。</w:t>
            </w:r>
          </w:p>
        </w:tc>
      </w:tr>
      <w:tr w:rsidR="00911BF0" w14:paraId="4A524386" w14:textId="77777777">
        <w:trPr>
          <w:trHeight w:val="2483"/>
        </w:trPr>
        <w:tc>
          <w:tcPr>
            <w:tcW w:w="67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DF0E7E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产出（40分）</w:t>
            </w: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72FF3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产出数量</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2A225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6E462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E61051"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项目实施的实际产出数与计划产出数的比率，用以反映和考核项目产出数量目标</w:t>
            </w:r>
            <w:r>
              <w:rPr>
                <w:rFonts w:ascii="宋体" w:eastAsia="宋体" w:hAnsi="宋体" w:cs="宋体" w:hint="eastAsia"/>
                <w:color w:val="000000"/>
                <w:sz w:val="20"/>
                <w:szCs w:val="20"/>
                <w:lang w:bidi="ar"/>
              </w:rPr>
              <w:lastRenderedPageBreak/>
              <w:t>的实现程度。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E1627E"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项目各项产出数量指标的完成情况。</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E674E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961882"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实际完成率=（实际产出数/计划产出数）×100%*10分。</w:t>
            </w:r>
          </w:p>
        </w:tc>
      </w:tr>
      <w:tr w:rsidR="00911BF0" w14:paraId="4048766E" w14:textId="77777777">
        <w:trPr>
          <w:trHeight w:val="2706"/>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AF8B2C9" w14:textId="77777777" w:rsidR="00911BF0" w:rsidRDefault="00911BF0">
            <w:pPr>
              <w:jc w:val="center"/>
              <w:rPr>
                <w:rFonts w:ascii="宋体" w:eastAsia="宋体" w:hAnsi="宋体" w:cs="宋体"/>
                <w:color w:val="000000"/>
                <w:sz w:val="20"/>
                <w:szCs w:val="20"/>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6C2A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产出质量</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396A3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494F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EC142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项目完成的质量达标产出数与实际产出数的比率，用以反映和考核项目产出质量目标的实现程度。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8C365D"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项目各项产出质量指标的完成情况。</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16514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492A58"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质量达标率=（质量达标产出数/实际产出数）×100%*10分。</w:t>
            </w:r>
          </w:p>
        </w:tc>
      </w:tr>
      <w:tr w:rsidR="00911BF0" w14:paraId="4A2F4C14" w14:textId="77777777">
        <w:trPr>
          <w:trHeight w:val="2560"/>
        </w:trPr>
        <w:tc>
          <w:tcPr>
            <w:tcW w:w="67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460A0C" w14:textId="77777777" w:rsidR="00911BF0" w:rsidRDefault="00911BF0">
            <w:pPr>
              <w:jc w:val="center"/>
              <w:rPr>
                <w:rFonts w:ascii="宋体" w:eastAsia="宋体" w:hAnsi="宋体" w:cs="宋体"/>
                <w:color w:val="000000"/>
                <w:sz w:val="20"/>
                <w:szCs w:val="20"/>
              </w:rPr>
            </w:pPr>
          </w:p>
        </w:tc>
        <w:tc>
          <w:tcPr>
            <w:tcW w:w="7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7053C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产出时效</w:t>
            </w:r>
          </w:p>
        </w:tc>
        <w:tc>
          <w:tcPr>
            <w:tcW w:w="6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33BC9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完成及时性</w:t>
            </w:r>
          </w:p>
        </w:tc>
        <w:tc>
          <w:tcPr>
            <w:tcW w:w="7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7E0A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0BE35"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项目实际完成时间与计划完成时间的比较，用以反映和考核项目产出时效目标的实现程度。</w:t>
            </w:r>
          </w:p>
        </w:tc>
        <w:tc>
          <w:tcPr>
            <w:tcW w:w="146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48283C"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方案制定和前期准备工作、方案、启动、总结的及时性。</w:t>
            </w:r>
          </w:p>
        </w:tc>
        <w:tc>
          <w:tcPr>
            <w:tcW w:w="73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91032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8A6DD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按照项目实施计划或相关规定完成该项目得满分，存在一项进度滞后扣2.5分。</w:t>
            </w:r>
          </w:p>
        </w:tc>
      </w:tr>
      <w:tr w:rsidR="00911BF0" w14:paraId="3F855443" w14:textId="77777777">
        <w:trPr>
          <w:trHeight w:val="2707"/>
        </w:trPr>
        <w:tc>
          <w:tcPr>
            <w:tcW w:w="677" w:type="dxa"/>
            <w:vMerge/>
            <w:tcBorders>
              <w:top w:val="single" w:sz="4" w:space="0" w:color="000000"/>
              <w:left w:val="single" w:sz="4" w:space="0" w:color="000000"/>
              <w:bottom w:val="single" w:sz="4" w:space="0" w:color="auto"/>
              <w:right w:val="single" w:sz="4" w:space="0" w:color="000000"/>
            </w:tcBorders>
            <w:shd w:val="clear" w:color="auto" w:fill="auto"/>
            <w:vAlign w:val="center"/>
          </w:tcPr>
          <w:p w14:paraId="79C44C40" w14:textId="77777777" w:rsidR="00911BF0" w:rsidRDefault="00911BF0">
            <w:pPr>
              <w:jc w:val="center"/>
              <w:rPr>
                <w:rFonts w:ascii="宋体" w:eastAsia="宋体" w:hAnsi="宋体" w:cs="宋体"/>
                <w:color w:val="000000"/>
                <w:sz w:val="20"/>
                <w:szCs w:val="20"/>
              </w:rPr>
            </w:pPr>
          </w:p>
        </w:tc>
        <w:tc>
          <w:tcPr>
            <w:tcW w:w="716" w:type="dxa"/>
            <w:tcBorders>
              <w:top w:val="single" w:sz="4" w:space="0" w:color="000000"/>
              <w:left w:val="single" w:sz="4" w:space="0" w:color="000000"/>
              <w:bottom w:val="single" w:sz="4" w:space="0" w:color="auto"/>
              <w:right w:val="single" w:sz="4" w:space="0" w:color="000000"/>
            </w:tcBorders>
            <w:shd w:val="clear" w:color="auto" w:fill="auto"/>
            <w:vAlign w:val="center"/>
          </w:tcPr>
          <w:p w14:paraId="1407DD1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产出成本</w:t>
            </w:r>
          </w:p>
        </w:tc>
        <w:tc>
          <w:tcPr>
            <w:tcW w:w="634" w:type="dxa"/>
            <w:tcBorders>
              <w:top w:val="single" w:sz="4" w:space="0" w:color="000000"/>
              <w:left w:val="single" w:sz="4" w:space="0" w:color="000000"/>
              <w:bottom w:val="single" w:sz="4" w:space="0" w:color="auto"/>
              <w:right w:val="single" w:sz="4" w:space="0" w:color="000000"/>
            </w:tcBorders>
            <w:shd w:val="clear" w:color="auto" w:fill="auto"/>
            <w:vAlign w:val="center"/>
          </w:tcPr>
          <w:p w14:paraId="4D6EA29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c>
          <w:tcPr>
            <w:tcW w:w="750" w:type="dxa"/>
            <w:tcBorders>
              <w:top w:val="single" w:sz="4" w:space="0" w:color="000000"/>
              <w:left w:val="single" w:sz="4" w:space="0" w:color="000000"/>
              <w:bottom w:val="single" w:sz="4" w:space="0" w:color="auto"/>
              <w:right w:val="single" w:sz="4" w:space="0" w:color="000000"/>
            </w:tcBorders>
            <w:shd w:val="clear" w:color="auto" w:fill="auto"/>
            <w:vAlign w:val="center"/>
          </w:tcPr>
          <w:p w14:paraId="2F38791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000000"/>
              <w:left w:val="single" w:sz="4" w:space="0" w:color="000000"/>
              <w:bottom w:val="single" w:sz="4" w:space="0" w:color="auto"/>
              <w:right w:val="single" w:sz="4" w:space="0" w:color="000000"/>
            </w:tcBorders>
            <w:shd w:val="clear" w:color="auto" w:fill="auto"/>
            <w:vAlign w:val="center"/>
          </w:tcPr>
          <w:p w14:paraId="1D459B6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完成项目计划工作目标的实际节约成本与计划成本的比率，用以反映和考核项目的成本节约程度。</w:t>
            </w:r>
          </w:p>
        </w:tc>
        <w:tc>
          <w:tcPr>
            <w:tcW w:w="1467" w:type="dxa"/>
            <w:tcBorders>
              <w:top w:val="single" w:sz="4" w:space="0" w:color="000000"/>
              <w:left w:val="single" w:sz="4" w:space="0" w:color="000000"/>
              <w:bottom w:val="single" w:sz="4" w:space="0" w:color="auto"/>
              <w:right w:val="single" w:sz="4" w:space="0" w:color="000000"/>
            </w:tcBorders>
            <w:shd w:val="clear" w:color="auto" w:fill="auto"/>
            <w:vAlign w:val="center"/>
          </w:tcPr>
          <w:p w14:paraId="507D1F1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成本控制及节约情况。</w:t>
            </w:r>
          </w:p>
        </w:tc>
        <w:tc>
          <w:tcPr>
            <w:tcW w:w="733" w:type="dxa"/>
            <w:tcBorders>
              <w:top w:val="single" w:sz="4" w:space="0" w:color="000000"/>
              <w:left w:val="single" w:sz="4" w:space="0" w:color="000000"/>
              <w:bottom w:val="single" w:sz="4" w:space="0" w:color="auto"/>
              <w:right w:val="single" w:sz="4" w:space="0" w:color="000000"/>
            </w:tcBorders>
            <w:shd w:val="clear" w:color="auto" w:fill="auto"/>
            <w:vAlign w:val="center"/>
          </w:tcPr>
          <w:p w14:paraId="3689291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000000"/>
              <w:left w:val="single" w:sz="4" w:space="0" w:color="000000"/>
              <w:bottom w:val="single" w:sz="4" w:space="0" w:color="auto"/>
              <w:right w:val="single" w:sz="4" w:space="0" w:color="000000"/>
            </w:tcBorders>
            <w:shd w:val="clear" w:color="auto" w:fill="auto"/>
            <w:vAlign w:val="center"/>
          </w:tcPr>
          <w:p w14:paraId="7216B17B"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得分=（计划支出金额-实际支出金额）/计划支出金额*100%，成本节约率为负值得0分；成本节约率为0，得6分；成本节约率在0-10%之间，得8分；成本节约率在10%以上，得满分</w:t>
            </w:r>
          </w:p>
        </w:tc>
      </w:tr>
      <w:tr w:rsidR="00911BF0" w14:paraId="3CD459AE" w14:textId="77777777">
        <w:trPr>
          <w:trHeight w:val="1745"/>
        </w:trPr>
        <w:tc>
          <w:tcPr>
            <w:tcW w:w="677" w:type="dxa"/>
            <w:vMerge w:val="restart"/>
            <w:tcBorders>
              <w:top w:val="single" w:sz="4" w:space="0" w:color="auto"/>
              <w:left w:val="single" w:sz="4" w:space="0" w:color="auto"/>
              <w:right w:val="single" w:sz="4" w:space="0" w:color="auto"/>
            </w:tcBorders>
            <w:shd w:val="clear" w:color="auto" w:fill="auto"/>
            <w:vAlign w:val="center"/>
          </w:tcPr>
          <w:p w14:paraId="151F4E1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效益　（30分）</w:t>
            </w:r>
          </w:p>
        </w:tc>
        <w:tc>
          <w:tcPr>
            <w:tcW w:w="716" w:type="dxa"/>
            <w:vMerge w:val="restart"/>
            <w:tcBorders>
              <w:top w:val="single" w:sz="4" w:space="0" w:color="auto"/>
              <w:left w:val="single" w:sz="4" w:space="0" w:color="auto"/>
              <w:right w:val="single" w:sz="4" w:space="0" w:color="auto"/>
            </w:tcBorders>
            <w:shd w:val="clear" w:color="auto" w:fill="auto"/>
            <w:vAlign w:val="center"/>
          </w:tcPr>
          <w:p w14:paraId="650AAEFF" w14:textId="77777777" w:rsidR="00911BF0" w:rsidRDefault="005E5FC8">
            <w:pPr>
              <w:jc w:val="center"/>
              <w:textAlignment w:val="center"/>
              <w:rPr>
                <w:rFonts w:ascii="宋体" w:eastAsia="宋体" w:hAnsi="宋体" w:cs="宋体"/>
                <w:color w:val="000000"/>
                <w:sz w:val="20"/>
                <w:szCs w:val="20"/>
                <w:lang w:bidi="ar"/>
              </w:rPr>
            </w:pPr>
            <w:r>
              <w:rPr>
                <w:rFonts w:ascii="宋体" w:eastAsia="宋体" w:hAnsi="宋体" w:cs="宋体" w:hint="eastAsia"/>
                <w:color w:val="000000"/>
                <w:sz w:val="20"/>
                <w:szCs w:val="20"/>
                <w:lang w:bidi="ar"/>
              </w:rPr>
              <w:t xml:space="preserve">项目效益　</w:t>
            </w:r>
          </w:p>
          <w:p w14:paraId="665E05A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w:t>
            </w:r>
          </w:p>
        </w:tc>
        <w:tc>
          <w:tcPr>
            <w:tcW w:w="6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45523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实施效益</w:t>
            </w: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0A6EF42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0C50308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10D01D3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通过开展相关系列活动，提升我市市民的数字素养与技能等效益。</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56CB5F1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14:paraId="4DE0C701"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r>
      <w:tr w:rsidR="00911BF0" w14:paraId="6C961016" w14:textId="77777777">
        <w:trPr>
          <w:trHeight w:val="2640"/>
        </w:trPr>
        <w:tc>
          <w:tcPr>
            <w:tcW w:w="677" w:type="dxa"/>
            <w:vMerge/>
            <w:tcBorders>
              <w:left w:val="single" w:sz="4" w:space="0" w:color="auto"/>
              <w:right w:val="single" w:sz="4" w:space="0" w:color="auto"/>
            </w:tcBorders>
            <w:shd w:val="clear" w:color="auto" w:fill="auto"/>
            <w:vAlign w:val="center"/>
          </w:tcPr>
          <w:p w14:paraId="05A810EB" w14:textId="77777777" w:rsidR="00911BF0" w:rsidRDefault="00911BF0">
            <w:pPr>
              <w:jc w:val="center"/>
              <w:rPr>
                <w:rFonts w:ascii="宋体" w:eastAsia="宋体" w:hAnsi="宋体" w:cs="宋体"/>
                <w:color w:val="000000"/>
                <w:sz w:val="20"/>
                <w:szCs w:val="20"/>
              </w:rPr>
            </w:pPr>
          </w:p>
        </w:tc>
        <w:tc>
          <w:tcPr>
            <w:tcW w:w="716" w:type="dxa"/>
            <w:vMerge/>
            <w:tcBorders>
              <w:left w:val="single" w:sz="4" w:space="0" w:color="auto"/>
              <w:right w:val="single" w:sz="4" w:space="0" w:color="auto"/>
            </w:tcBorders>
            <w:shd w:val="clear" w:color="auto" w:fill="auto"/>
            <w:vAlign w:val="center"/>
          </w:tcPr>
          <w:p w14:paraId="1CB368EC" w14:textId="77777777" w:rsidR="00911BF0" w:rsidRDefault="00911BF0">
            <w:pPr>
              <w:jc w:val="center"/>
              <w:rPr>
                <w:rFonts w:ascii="宋体" w:eastAsia="宋体" w:hAnsi="宋体" w:cs="宋体"/>
                <w:color w:val="000000"/>
                <w:sz w:val="20"/>
                <w:szCs w:val="20"/>
              </w:rPr>
            </w:pPr>
          </w:p>
        </w:tc>
        <w:tc>
          <w:tcPr>
            <w:tcW w:w="6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6550EB8" w14:textId="77777777" w:rsidR="00911BF0" w:rsidRDefault="00911BF0">
            <w:pPr>
              <w:jc w:val="center"/>
              <w:rPr>
                <w:rFonts w:ascii="宋体" w:eastAsia="宋体" w:hAnsi="宋体" w:cs="宋体"/>
                <w:color w:val="000000"/>
                <w:sz w:val="20"/>
                <w:szCs w:val="20"/>
              </w:rPr>
            </w:pPr>
          </w:p>
        </w:tc>
        <w:tc>
          <w:tcPr>
            <w:tcW w:w="750" w:type="dxa"/>
            <w:tcBorders>
              <w:top w:val="single" w:sz="4" w:space="0" w:color="auto"/>
              <w:left w:val="single" w:sz="4" w:space="0" w:color="auto"/>
              <w:bottom w:val="single" w:sz="4" w:space="0" w:color="auto"/>
              <w:right w:val="single" w:sz="4" w:space="0" w:color="auto"/>
            </w:tcBorders>
            <w:shd w:val="clear" w:color="auto" w:fill="auto"/>
            <w:vAlign w:val="center"/>
          </w:tcPr>
          <w:p w14:paraId="154B7DB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auto"/>
              <w:left w:val="single" w:sz="4" w:space="0" w:color="auto"/>
              <w:bottom w:val="single" w:sz="4" w:space="0" w:color="auto"/>
              <w:right w:val="single" w:sz="4" w:space="0" w:color="auto"/>
            </w:tcBorders>
            <w:shd w:val="clear" w:color="auto" w:fill="auto"/>
            <w:vAlign w:val="center"/>
          </w:tcPr>
          <w:p w14:paraId="1B6F499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w:t>
            </w:r>
          </w:p>
        </w:tc>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14:paraId="01F998F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通过保留活动专题，长期向公众免费开放，为持续推进市民数字素养与技能提升搭建良好平台等影响情况。</w:t>
            </w:r>
          </w:p>
        </w:tc>
        <w:tc>
          <w:tcPr>
            <w:tcW w:w="733" w:type="dxa"/>
            <w:tcBorders>
              <w:top w:val="single" w:sz="4" w:space="0" w:color="auto"/>
              <w:left w:val="single" w:sz="4" w:space="0" w:color="auto"/>
              <w:bottom w:val="single" w:sz="4" w:space="0" w:color="auto"/>
              <w:right w:val="single" w:sz="4" w:space="0" w:color="auto"/>
            </w:tcBorders>
            <w:shd w:val="clear" w:color="auto" w:fill="auto"/>
            <w:vAlign w:val="center"/>
          </w:tcPr>
          <w:p w14:paraId="7263AC6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14:paraId="02B2E154"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r>
      <w:tr w:rsidR="00911BF0" w14:paraId="47CF592D" w14:textId="77777777">
        <w:trPr>
          <w:trHeight w:val="90"/>
        </w:trPr>
        <w:tc>
          <w:tcPr>
            <w:tcW w:w="677" w:type="dxa"/>
            <w:vMerge/>
            <w:tcBorders>
              <w:left w:val="single" w:sz="4" w:space="0" w:color="auto"/>
              <w:bottom w:val="single" w:sz="4" w:space="0" w:color="000000"/>
              <w:right w:val="single" w:sz="4" w:space="0" w:color="auto"/>
            </w:tcBorders>
            <w:shd w:val="clear" w:color="auto" w:fill="auto"/>
            <w:vAlign w:val="center"/>
          </w:tcPr>
          <w:p w14:paraId="443D0A5E" w14:textId="77777777" w:rsidR="00911BF0" w:rsidRDefault="00911BF0">
            <w:pPr>
              <w:jc w:val="center"/>
              <w:textAlignment w:val="center"/>
              <w:rPr>
                <w:rFonts w:ascii="宋体" w:eastAsia="宋体" w:hAnsi="宋体" w:cs="宋体"/>
                <w:color w:val="000000"/>
                <w:sz w:val="20"/>
                <w:szCs w:val="20"/>
              </w:rPr>
            </w:pPr>
          </w:p>
        </w:tc>
        <w:tc>
          <w:tcPr>
            <w:tcW w:w="716" w:type="dxa"/>
            <w:vMerge/>
            <w:tcBorders>
              <w:left w:val="single" w:sz="4" w:space="0" w:color="auto"/>
              <w:bottom w:val="single" w:sz="4" w:space="0" w:color="000000"/>
              <w:right w:val="single" w:sz="4" w:space="0" w:color="auto"/>
            </w:tcBorders>
            <w:shd w:val="clear" w:color="auto" w:fill="auto"/>
            <w:vAlign w:val="center"/>
          </w:tcPr>
          <w:p w14:paraId="17CC1EF5" w14:textId="77777777" w:rsidR="00911BF0" w:rsidRDefault="00911BF0">
            <w:pPr>
              <w:jc w:val="center"/>
              <w:textAlignment w:val="center"/>
              <w:rPr>
                <w:rFonts w:ascii="宋体" w:eastAsia="宋体" w:hAnsi="宋体" w:cs="宋体"/>
                <w:color w:val="000000"/>
                <w:sz w:val="20"/>
                <w:szCs w:val="20"/>
              </w:rPr>
            </w:pPr>
          </w:p>
        </w:tc>
        <w:tc>
          <w:tcPr>
            <w:tcW w:w="634" w:type="dxa"/>
            <w:tcBorders>
              <w:top w:val="single" w:sz="4" w:space="0" w:color="auto"/>
              <w:left w:val="single" w:sz="4" w:space="0" w:color="000000"/>
              <w:bottom w:val="single" w:sz="4" w:space="0" w:color="000000"/>
              <w:right w:val="single" w:sz="4" w:space="0" w:color="000000"/>
            </w:tcBorders>
            <w:shd w:val="clear" w:color="auto" w:fill="auto"/>
            <w:vAlign w:val="center"/>
          </w:tcPr>
          <w:p w14:paraId="76B58D6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w:t>
            </w:r>
          </w:p>
        </w:tc>
        <w:tc>
          <w:tcPr>
            <w:tcW w:w="750" w:type="dxa"/>
            <w:tcBorders>
              <w:top w:val="single" w:sz="4" w:space="0" w:color="auto"/>
              <w:left w:val="single" w:sz="4" w:space="0" w:color="000000"/>
              <w:bottom w:val="single" w:sz="4" w:space="0" w:color="000000"/>
              <w:right w:val="single" w:sz="4" w:space="0" w:color="000000"/>
            </w:tcBorders>
            <w:shd w:val="clear" w:color="auto" w:fill="auto"/>
            <w:vAlign w:val="center"/>
          </w:tcPr>
          <w:p w14:paraId="262C903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300" w:type="dxa"/>
            <w:tcBorders>
              <w:top w:val="single" w:sz="4" w:space="0" w:color="auto"/>
              <w:left w:val="single" w:sz="4" w:space="0" w:color="000000"/>
              <w:bottom w:val="single" w:sz="4" w:space="0" w:color="000000"/>
              <w:right w:val="single" w:sz="4" w:space="0" w:color="000000"/>
            </w:tcBorders>
            <w:shd w:val="clear" w:color="auto" w:fill="auto"/>
            <w:vAlign w:val="center"/>
          </w:tcPr>
          <w:p w14:paraId="390CB09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服务对象对项目实施效果的满意程度。</w:t>
            </w:r>
          </w:p>
        </w:tc>
        <w:tc>
          <w:tcPr>
            <w:tcW w:w="1467" w:type="dxa"/>
            <w:tcBorders>
              <w:top w:val="single" w:sz="4" w:space="0" w:color="auto"/>
              <w:left w:val="single" w:sz="4" w:space="0" w:color="000000"/>
              <w:bottom w:val="single" w:sz="4" w:space="0" w:color="000000"/>
              <w:right w:val="single" w:sz="4" w:space="0" w:color="000000"/>
            </w:tcBorders>
            <w:shd w:val="clear" w:color="auto" w:fill="auto"/>
            <w:vAlign w:val="center"/>
          </w:tcPr>
          <w:p w14:paraId="77363072" w14:textId="77777777" w:rsidR="00911BF0" w:rsidRDefault="005E5FC8">
            <w:pPr>
              <w:textAlignment w:val="center"/>
              <w:rPr>
                <w:rFonts w:ascii="宋体" w:eastAsia="宋体" w:hAnsi="宋体" w:cs="宋体"/>
                <w:color w:val="000000"/>
                <w:sz w:val="20"/>
                <w:szCs w:val="20"/>
              </w:rPr>
            </w:pPr>
            <w:proofErr w:type="gramStart"/>
            <w:r>
              <w:rPr>
                <w:rFonts w:ascii="宋体" w:eastAsia="宋体" w:hAnsi="宋体" w:cs="宋体" w:hint="eastAsia"/>
                <w:color w:val="000000"/>
                <w:sz w:val="20"/>
                <w:szCs w:val="20"/>
                <w:lang w:bidi="ar"/>
              </w:rPr>
              <w:t>服参与</w:t>
            </w:r>
            <w:proofErr w:type="gramEnd"/>
            <w:r>
              <w:rPr>
                <w:rFonts w:ascii="宋体" w:eastAsia="宋体" w:hAnsi="宋体" w:cs="宋体" w:hint="eastAsia"/>
                <w:color w:val="000000"/>
                <w:sz w:val="20"/>
                <w:szCs w:val="20"/>
                <w:lang w:bidi="ar"/>
              </w:rPr>
              <w:t>活动人员满意度。</w:t>
            </w:r>
          </w:p>
        </w:tc>
        <w:tc>
          <w:tcPr>
            <w:tcW w:w="733" w:type="dxa"/>
            <w:tcBorders>
              <w:top w:val="single" w:sz="4" w:space="0" w:color="auto"/>
              <w:left w:val="single" w:sz="4" w:space="0" w:color="000000"/>
              <w:bottom w:val="single" w:sz="4" w:space="0" w:color="000000"/>
              <w:right w:val="single" w:sz="4" w:space="0" w:color="000000"/>
            </w:tcBorders>
            <w:shd w:val="clear" w:color="auto" w:fill="auto"/>
            <w:vAlign w:val="center"/>
          </w:tcPr>
          <w:p w14:paraId="2DFAEC1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2531" w:type="dxa"/>
            <w:tcBorders>
              <w:top w:val="single" w:sz="4" w:space="0" w:color="auto"/>
              <w:left w:val="single" w:sz="4" w:space="0" w:color="000000"/>
              <w:bottom w:val="single" w:sz="4" w:space="0" w:color="000000"/>
              <w:right w:val="single" w:sz="4" w:space="0" w:color="000000"/>
            </w:tcBorders>
            <w:shd w:val="clear" w:color="auto" w:fill="auto"/>
            <w:vAlign w:val="center"/>
          </w:tcPr>
          <w:p w14:paraId="25CBB8A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达成预期指标得分9-10分；基本达成预期指标且效果较好效果得8-9分、部分达成预期指标且具有一定效果得6-8分、未达成预期指标且效果较差得6分以下。</w:t>
            </w:r>
          </w:p>
        </w:tc>
      </w:tr>
    </w:tbl>
    <w:p w14:paraId="6880DA42" w14:textId="77777777" w:rsidR="00911BF0" w:rsidRDefault="005E5FC8">
      <w:pPr>
        <w:pStyle w:val="1"/>
        <w:ind w:firstLine="643"/>
        <w:rPr>
          <w:rFonts w:ascii="仿宋_GB2312" w:hAnsi="Times New Roman"/>
        </w:rPr>
      </w:pPr>
      <w:r>
        <w:rPr>
          <w:rFonts w:ascii="仿宋_GB2312" w:hAnsi="Times New Roman" w:hint="eastAsia"/>
        </w:rPr>
        <w:t>（四）绩效评价工作过程</w:t>
      </w:r>
      <w:bookmarkEnd w:id="29"/>
      <w:bookmarkEnd w:id="30"/>
    </w:p>
    <w:p w14:paraId="377EF9B7"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1.前期准备</w:t>
      </w:r>
    </w:p>
    <w:p w14:paraId="7E9DDF71"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（1）组建评价工作组。根据任务分工，</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及参与评价的中介机构共同组成评价工作组。</w:t>
      </w:r>
    </w:p>
    <w:p w14:paraId="0B8DC056"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（2）准备项目评价资料清单。评价工作组通过深入了解项目的组织实施、监控管理和完成情况；根据掌握的该项目基本情况，形成资料清单，要求</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收集并提供资料。</w:t>
      </w:r>
    </w:p>
    <w:p w14:paraId="34015A3B"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（3）指导</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开展自评。指导</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根据绩效评价相关管理办法，开展自评工作，收集、整理绩效材料，撰写财政支出项目绩效报告。</w:t>
      </w:r>
    </w:p>
    <w:p w14:paraId="79703935"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2.资料信息汇总</w:t>
      </w:r>
    </w:p>
    <w:p w14:paraId="7DC943C1"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评价工作组在充分调研的基础上，对项目资料进行逐一核实，并按照指标体系内容和评价重点，对资料按照决策、管理</w:t>
      </w:r>
      <w:r>
        <w:rPr>
          <w:rFonts w:ascii="仿宋_GB2312" w:eastAsia="仿宋_GB2312" w:hAnsi="Times New Roman" w:hint="eastAsia"/>
          <w:bCs/>
          <w:sz w:val="32"/>
          <w:szCs w:val="32"/>
        </w:rPr>
        <w:lastRenderedPageBreak/>
        <w:t>和绩效三大类进行整理，形成专家资料手册，供专家审阅评议。</w:t>
      </w:r>
    </w:p>
    <w:p w14:paraId="55397207"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3.专家评价</w:t>
      </w:r>
    </w:p>
    <w:p w14:paraId="01C9893B"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根据项目特点，评价工作组遴选5名专家（1名财务专家，2名管理专家，2名业务专家）组成评价专家组。2025年5月12日，评价工作组组织召开了项目评价专家会。评价会上，专家组就关注的问题、与该项目的项目负责人进行了充分讨论和沟通，并依据评价指标体系对该项目进行了评价打分，出具了评价意见，形成了该项目的绩效评价专家结论。</w:t>
      </w:r>
    </w:p>
    <w:p w14:paraId="0C473F82"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4.评价报告</w:t>
      </w:r>
    </w:p>
    <w:p w14:paraId="5BB92D98" w14:textId="77777777" w:rsidR="00911BF0" w:rsidRDefault="005E5FC8">
      <w:pPr>
        <w:widowControl w:val="0"/>
        <w:spacing w:line="360" w:lineRule="auto"/>
        <w:ind w:firstLineChars="200" w:firstLine="640"/>
        <w:rPr>
          <w:rFonts w:ascii="仿宋_GB2312" w:eastAsia="仿宋_GB2312" w:hAnsi="Times New Roman"/>
          <w:bCs/>
          <w:sz w:val="32"/>
          <w:szCs w:val="32"/>
        </w:rPr>
      </w:pPr>
      <w:r>
        <w:rPr>
          <w:rFonts w:ascii="仿宋_GB2312" w:eastAsia="仿宋_GB2312" w:hAnsi="Times New Roman" w:hint="eastAsia"/>
          <w:bCs/>
          <w:sz w:val="32"/>
          <w:szCs w:val="32"/>
        </w:rPr>
        <w:t>评价工作组根据收集的资料、评价分析情况，结合专家意见，确定评价结果等级，撰写绩效评价报告初稿，并与</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充分沟通后，形成最终评价报告。</w:t>
      </w:r>
    </w:p>
    <w:p w14:paraId="37D355BE" w14:textId="77777777" w:rsidR="00911BF0" w:rsidRDefault="005E5FC8">
      <w:pPr>
        <w:pStyle w:val="1"/>
        <w:ind w:firstLine="643"/>
        <w:rPr>
          <w:rFonts w:ascii="仿宋_GB2312" w:hAnsi="Times New Roman"/>
        </w:rPr>
      </w:pPr>
      <w:bookmarkStart w:id="33" w:name="_Toc16146"/>
      <w:bookmarkStart w:id="34" w:name="_Toc16181"/>
      <w:r>
        <w:rPr>
          <w:rFonts w:ascii="仿宋_GB2312" w:hAnsi="Times New Roman" w:hint="eastAsia"/>
        </w:rPr>
        <w:t>三、综合评价情况评价结论</w:t>
      </w:r>
      <w:bookmarkEnd w:id="33"/>
      <w:bookmarkEnd w:id="34"/>
    </w:p>
    <w:p w14:paraId="2EAB23F3"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该项目整体完成情况较好，工作进度、产出成果和资金使用等与年初设定目标贴合度较高，取得了良好的社会效益，推动了网络普法工作提质增效，为网络强国建设营造了良好的法治环境。</w:t>
      </w:r>
    </w:p>
    <w:p w14:paraId="4180B0A0" w14:textId="77777777" w:rsidR="00911BF0" w:rsidRDefault="005E5FC8">
      <w:pPr>
        <w:widowControl w:val="0"/>
        <w:spacing w:line="360" w:lineRule="auto"/>
        <w:ind w:firstLineChars="200" w:firstLine="640"/>
        <w:jc w:val="both"/>
        <w:rPr>
          <w:rFonts w:ascii="仿宋_GB2312" w:eastAsia="仿宋_GB2312" w:hAnsi="Times New Roman"/>
          <w:bCs/>
          <w:sz w:val="30"/>
          <w:szCs w:val="30"/>
        </w:rPr>
      </w:pPr>
      <w:r>
        <w:rPr>
          <w:rFonts w:ascii="仿宋_GB2312" w:eastAsia="仿宋_GB2312" w:hAnsi="Times New Roman" w:hint="eastAsia"/>
          <w:bCs/>
          <w:sz w:val="32"/>
          <w:szCs w:val="32"/>
        </w:rPr>
        <w:t>经综合评价，该项目评价得分82.00分，绩效级别评定为“良”。具体评分情况见下表：</w:t>
      </w:r>
    </w:p>
    <w:p w14:paraId="68246B75" w14:textId="77777777" w:rsidR="00911BF0" w:rsidRDefault="005E5FC8">
      <w:pPr>
        <w:widowControl w:val="0"/>
        <w:ind w:rightChars="-27" w:right="-65"/>
        <w:jc w:val="center"/>
        <w:rPr>
          <w:rFonts w:ascii="仿宋_GB2312" w:eastAsia="仿宋_GB2312" w:hAnsi="Times New Roman"/>
          <w:b/>
          <w:sz w:val="28"/>
          <w:szCs w:val="28"/>
        </w:rPr>
      </w:pPr>
      <w:r>
        <w:rPr>
          <w:rFonts w:ascii="仿宋_GB2312" w:eastAsia="仿宋_GB2312" w:hAnsi="Times New Roman" w:hint="eastAsia"/>
          <w:b/>
          <w:sz w:val="28"/>
          <w:szCs w:val="28"/>
        </w:rPr>
        <w:t>项目绩效评价结论表</w:t>
      </w:r>
    </w:p>
    <w:tbl>
      <w:tblPr>
        <w:tblW w:w="8792" w:type="dxa"/>
        <w:tblInd w:w="91" w:type="dxa"/>
        <w:tblLook w:val="04A0" w:firstRow="1" w:lastRow="0" w:firstColumn="1" w:lastColumn="0" w:noHBand="0" w:noVBand="1"/>
      </w:tblPr>
      <w:tblGrid>
        <w:gridCol w:w="3192"/>
        <w:gridCol w:w="2816"/>
        <w:gridCol w:w="2784"/>
      </w:tblGrid>
      <w:tr w:rsidR="00911BF0" w14:paraId="2EA108BB" w14:textId="77777777">
        <w:trPr>
          <w:trHeight w:val="471"/>
          <w:tblHeader/>
        </w:trPr>
        <w:tc>
          <w:tcPr>
            <w:tcW w:w="3192"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7F0E3AEA" w14:textId="77777777" w:rsidR="00911BF0" w:rsidRDefault="005E5FC8">
            <w:pPr>
              <w:jc w:val="center"/>
              <w:textAlignment w:val="center"/>
              <w:rPr>
                <w:rFonts w:ascii="仿宋_GB2312" w:eastAsia="仿宋_GB2312" w:hAnsi="仿宋_GB2312" w:cs="仿宋_GB2312"/>
                <w:b/>
                <w:bCs/>
                <w:sz w:val="28"/>
                <w:szCs w:val="28"/>
                <w:lang w:bidi="ar"/>
              </w:rPr>
            </w:pPr>
            <w:bookmarkStart w:id="35" w:name="_Toc12737"/>
            <w:bookmarkStart w:id="36" w:name="_Toc20920"/>
            <w:r>
              <w:rPr>
                <w:rFonts w:ascii="仿宋_GB2312" w:eastAsia="仿宋_GB2312" w:hAnsi="仿宋_GB2312" w:cs="仿宋_GB2312" w:hint="eastAsia"/>
                <w:b/>
                <w:bCs/>
                <w:sz w:val="28"/>
                <w:szCs w:val="28"/>
                <w:lang w:bidi="ar"/>
              </w:rPr>
              <w:lastRenderedPageBreak/>
              <w:t>评价内容</w:t>
            </w:r>
          </w:p>
        </w:tc>
        <w:tc>
          <w:tcPr>
            <w:tcW w:w="2816"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43D31CFF"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分值</w:t>
            </w:r>
          </w:p>
        </w:tc>
        <w:tc>
          <w:tcPr>
            <w:tcW w:w="2784" w:type="dxa"/>
            <w:tcBorders>
              <w:top w:val="single" w:sz="8" w:space="0" w:color="000000"/>
              <w:left w:val="single" w:sz="8" w:space="0" w:color="000000"/>
              <w:bottom w:val="single" w:sz="8" w:space="0" w:color="000000"/>
              <w:right w:val="single" w:sz="8" w:space="0" w:color="000000"/>
            </w:tcBorders>
            <w:shd w:val="clear" w:color="auto" w:fill="D9D9D9"/>
            <w:vAlign w:val="center"/>
          </w:tcPr>
          <w:p w14:paraId="16A4110F"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评价得分</w:t>
            </w:r>
          </w:p>
        </w:tc>
      </w:tr>
      <w:tr w:rsidR="00911BF0" w14:paraId="42078965" w14:textId="77777777">
        <w:trPr>
          <w:trHeight w:val="391"/>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14:paraId="0D522F8D"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项目决策</w:t>
            </w:r>
          </w:p>
        </w:tc>
        <w:tc>
          <w:tcPr>
            <w:tcW w:w="2816" w:type="dxa"/>
            <w:tcBorders>
              <w:top w:val="nil"/>
              <w:left w:val="single" w:sz="8" w:space="0" w:color="000000"/>
              <w:bottom w:val="single" w:sz="8" w:space="0" w:color="000000"/>
              <w:right w:val="single" w:sz="8" w:space="0" w:color="000000"/>
            </w:tcBorders>
            <w:shd w:val="clear" w:color="auto" w:fill="auto"/>
            <w:vAlign w:val="center"/>
          </w:tcPr>
          <w:p w14:paraId="44F9A6B5"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10</w:t>
            </w:r>
          </w:p>
        </w:tc>
        <w:tc>
          <w:tcPr>
            <w:tcW w:w="2784" w:type="dxa"/>
            <w:tcBorders>
              <w:top w:val="nil"/>
              <w:left w:val="single" w:sz="8" w:space="0" w:color="000000"/>
              <w:bottom w:val="single" w:sz="8" w:space="0" w:color="000000"/>
              <w:right w:val="single" w:sz="8" w:space="0" w:color="000000"/>
            </w:tcBorders>
            <w:shd w:val="clear" w:color="auto" w:fill="auto"/>
            <w:vAlign w:val="center"/>
          </w:tcPr>
          <w:p w14:paraId="1374916F"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7.70</w:t>
            </w:r>
          </w:p>
        </w:tc>
      </w:tr>
      <w:tr w:rsidR="00911BF0" w14:paraId="5D10684E" w14:textId="77777777">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14:paraId="489644DC"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项目过程</w:t>
            </w:r>
          </w:p>
        </w:tc>
        <w:tc>
          <w:tcPr>
            <w:tcW w:w="2816" w:type="dxa"/>
            <w:tcBorders>
              <w:top w:val="nil"/>
              <w:left w:val="single" w:sz="8" w:space="0" w:color="000000"/>
              <w:bottom w:val="single" w:sz="8" w:space="0" w:color="000000"/>
              <w:right w:val="single" w:sz="8" w:space="0" w:color="000000"/>
            </w:tcBorders>
            <w:shd w:val="clear" w:color="auto" w:fill="auto"/>
            <w:vAlign w:val="center"/>
          </w:tcPr>
          <w:p w14:paraId="7717AFCA"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20</w:t>
            </w:r>
          </w:p>
        </w:tc>
        <w:tc>
          <w:tcPr>
            <w:tcW w:w="2784" w:type="dxa"/>
            <w:tcBorders>
              <w:top w:val="nil"/>
              <w:left w:val="single" w:sz="8" w:space="0" w:color="000000"/>
              <w:bottom w:val="single" w:sz="8" w:space="0" w:color="000000"/>
              <w:right w:val="single" w:sz="8" w:space="0" w:color="000000"/>
            </w:tcBorders>
            <w:shd w:val="clear" w:color="auto" w:fill="auto"/>
            <w:vAlign w:val="center"/>
          </w:tcPr>
          <w:p w14:paraId="116E6FB4"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18.30</w:t>
            </w:r>
          </w:p>
        </w:tc>
      </w:tr>
      <w:tr w:rsidR="00911BF0" w14:paraId="315C2BD7" w14:textId="77777777">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14:paraId="3A3E446F"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项目产出</w:t>
            </w:r>
          </w:p>
        </w:tc>
        <w:tc>
          <w:tcPr>
            <w:tcW w:w="2816" w:type="dxa"/>
            <w:tcBorders>
              <w:top w:val="nil"/>
              <w:left w:val="single" w:sz="8" w:space="0" w:color="000000"/>
              <w:bottom w:val="single" w:sz="8" w:space="0" w:color="000000"/>
              <w:right w:val="single" w:sz="8" w:space="0" w:color="000000"/>
            </w:tcBorders>
            <w:shd w:val="clear" w:color="auto" w:fill="auto"/>
            <w:vAlign w:val="center"/>
          </w:tcPr>
          <w:p w14:paraId="482CE13D"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40</w:t>
            </w:r>
          </w:p>
        </w:tc>
        <w:tc>
          <w:tcPr>
            <w:tcW w:w="2784" w:type="dxa"/>
            <w:tcBorders>
              <w:top w:val="nil"/>
              <w:left w:val="single" w:sz="8" w:space="0" w:color="000000"/>
              <w:bottom w:val="single" w:sz="8" w:space="0" w:color="000000"/>
              <w:right w:val="single" w:sz="8" w:space="0" w:color="000000"/>
            </w:tcBorders>
            <w:shd w:val="clear" w:color="auto" w:fill="auto"/>
            <w:vAlign w:val="center"/>
          </w:tcPr>
          <w:p w14:paraId="17F7FF52"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33.00</w:t>
            </w:r>
          </w:p>
        </w:tc>
      </w:tr>
      <w:tr w:rsidR="00911BF0" w14:paraId="51986F79" w14:textId="77777777">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14:paraId="56A50938"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项目效益</w:t>
            </w:r>
          </w:p>
        </w:tc>
        <w:tc>
          <w:tcPr>
            <w:tcW w:w="2816" w:type="dxa"/>
            <w:tcBorders>
              <w:top w:val="nil"/>
              <w:left w:val="single" w:sz="8" w:space="0" w:color="000000"/>
              <w:bottom w:val="single" w:sz="8" w:space="0" w:color="000000"/>
              <w:right w:val="single" w:sz="8" w:space="0" w:color="000000"/>
            </w:tcBorders>
            <w:shd w:val="clear" w:color="auto" w:fill="auto"/>
            <w:vAlign w:val="center"/>
          </w:tcPr>
          <w:p w14:paraId="30DB1420"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30</w:t>
            </w:r>
          </w:p>
        </w:tc>
        <w:tc>
          <w:tcPr>
            <w:tcW w:w="2784" w:type="dxa"/>
            <w:tcBorders>
              <w:top w:val="nil"/>
              <w:left w:val="single" w:sz="8" w:space="0" w:color="000000"/>
              <w:bottom w:val="single" w:sz="8" w:space="0" w:color="000000"/>
              <w:right w:val="single" w:sz="8" w:space="0" w:color="000000"/>
            </w:tcBorders>
            <w:shd w:val="clear" w:color="auto" w:fill="auto"/>
            <w:vAlign w:val="center"/>
          </w:tcPr>
          <w:p w14:paraId="5BE6676D"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23.00</w:t>
            </w:r>
          </w:p>
        </w:tc>
      </w:tr>
      <w:tr w:rsidR="00911BF0" w14:paraId="62327AA6" w14:textId="77777777">
        <w:trPr>
          <w:trHeight w:val="482"/>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14:paraId="2704171D"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综合得分</w:t>
            </w:r>
          </w:p>
        </w:tc>
        <w:tc>
          <w:tcPr>
            <w:tcW w:w="2816" w:type="dxa"/>
            <w:tcBorders>
              <w:top w:val="nil"/>
              <w:left w:val="single" w:sz="8" w:space="0" w:color="000000"/>
              <w:bottom w:val="single" w:sz="8" w:space="0" w:color="000000"/>
              <w:right w:val="single" w:sz="8" w:space="0" w:color="000000"/>
            </w:tcBorders>
            <w:shd w:val="clear" w:color="auto" w:fill="auto"/>
            <w:vAlign w:val="center"/>
          </w:tcPr>
          <w:p w14:paraId="0F78E88A"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100</w:t>
            </w:r>
          </w:p>
        </w:tc>
        <w:tc>
          <w:tcPr>
            <w:tcW w:w="2784" w:type="dxa"/>
            <w:tcBorders>
              <w:top w:val="nil"/>
              <w:left w:val="single" w:sz="8" w:space="0" w:color="000000"/>
              <w:bottom w:val="single" w:sz="8" w:space="0" w:color="000000"/>
              <w:right w:val="single" w:sz="8" w:space="0" w:color="000000"/>
            </w:tcBorders>
            <w:shd w:val="clear" w:color="auto" w:fill="auto"/>
            <w:vAlign w:val="center"/>
          </w:tcPr>
          <w:p w14:paraId="1F1CB183"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82.00</w:t>
            </w:r>
          </w:p>
        </w:tc>
      </w:tr>
      <w:tr w:rsidR="00911BF0" w14:paraId="20DDBAD2" w14:textId="77777777">
        <w:trPr>
          <w:trHeight w:val="494"/>
          <w:tblHeader/>
        </w:trPr>
        <w:tc>
          <w:tcPr>
            <w:tcW w:w="3192" w:type="dxa"/>
            <w:tcBorders>
              <w:top w:val="nil"/>
              <w:left w:val="single" w:sz="8" w:space="0" w:color="000000"/>
              <w:bottom w:val="single" w:sz="8" w:space="0" w:color="000000"/>
              <w:right w:val="single" w:sz="8" w:space="0" w:color="000000"/>
            </w:tcBorders>
            <w:shd w:val="clear" w:color="auto" w:fill="auto"/>
            <w:vAlign w:val="center"/>
          </w:tcPr>
          <w:p w14:paraId="4AB200AF"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绩效评定级别</w:t>
            </w:r>
          </w:p>
        </w:tc>
        <w:tc>
          <w:tcPr>
            <w:tcW w:w="5600" w:type="dxa"/>
            <w:gridSpan w:val="2"/>
            <w:tcBorders>
              <w:top w:val="nil"/>
              <w:left w:val="single" w:sz="8" w:space="0" w:color="000000"/>
              <w:bottom w:val="single" w:sz="8" w:space="0" w:color="000000"/>
              <w:right w:val="single" w:sz="8" w:space="0" w:color="000000"/>
            </w:tcBorders>
            <w:shd w:val="clear" w:color="auto" w:fill="auto"/>
            <w:vAlign w:val="center"/>
          </w:tcPr>
          <w:p w14:paraId="495EA461" w14:textId="77777777" w:rsidR="00911BF0" w:rsidRDefault="005E5FC8">
            <w:pPr>
              <w:jc w:val="center"/>
              <w:textAlignment w:val="center"/>
              <w:rPr>
                <w:rFonts w:ascii="仿宋_GB2312" w:eastAsia="仿宋_GB2312" w:hAnsi="仿宋_GB2312" w:cs="仿宋_GB2312"/>
                <w:b/>
                <w:bCs/>
                <w:sz w:val="28"/>
                <w:szCs w:val="28"/>
                <w:lang w:bidi="ar"/>
              </w:rPr>
            </w:pPr>
            <w:r>
              <w:rPr>
                <w:rFonts w:ascii="仿宋_GB2312" w:eastAsia="仿宋_GB2312" w:hAnsi="仿宋_GB2312" w:cs="仿宋_GB2312" w:hint="eastAsia"/>
                <w:b/>
                <w:bCs/>
                <w:sz w:val="28"/>
                <w:szCs w:val="28"/>
                <w:lang w:bidi="ar"/>
              </w:rPr>
              <w:t>良</w:t>
            </w:r>
          </w:p>
        </w:tc>
      </w:tr>
    </w:tbl>
    <w:p w14:paraId="6EA2DC53" w14:textId="77777777" w:rsidR="00911BF0" w:rsidRDefault="005E5FC8">
      <w:pPr>
        <w:pStyle w:val="1"/>
        <w:ind w:firstLine="643"/>
        <w:rPr>
          <w:rFonts w:ascii="仿宋_GB2312" w:hAnsi="Times New Roman"/>
        </w:rPr>
      </w:pPr>
      <w:r>
        <w:rPr>
          <w:rFonts w:ascii="仿宋_GB2312" w:hAnsi="Times New Roman" w:hint="eastAsia"/>
        </w:rPr>
        <w:t>四、绩效评价指标分析</w:t>
      </w:r>
      <w:bookmarkEnd w:id="31"/>
      <w:bookmarkEnd w:id="32"/>
      <w:bookmarkEnd w:id="35"/>
      <w:bookmarkEnd w:id="36"/>
    </w:p>
    <w:p w14:paraId="451058AB" w14:textId="77777777" w:rsidR="00911BF0" w:rsidRDefault="005E5FC8">
      <w:pPr>
        <w:pStyle w:val="1"/>
        <w:ind w:firstLine="643"/>
        <w:rPr>
          <w:rFonts w:ascii="仿宋_GB2312" w:hAnsi="Times New Roman"/>
        </w:rPr>
      </w:pPr>
      <w:bookmarkStart w:id="37" w:name="_Toc362348687"/>
      <w:bookmarkStart w:id="38" w:name="_Toc424567093"/>
      <w:bookmarkStart w:id="39" w:name="_Toc8498"/>
      <w:bookmarkStart w:id="40" w:name="_Toc24842"/>
      <w:r>
        <w:rPr>
          <w:rFonts w:ascii="仿宋_GB2312" w:hAnsi="Times New Roman" w:hint="eastAsia"/>
        </w:rPr>
        <w:t>（一）项目</w:t>
      </w:r>
      <w:bookmarkEnd w:id="37"/>
      <w:bookmarkEnd w:id="38"/>
      <w:r>
        <w:rPr>
          <w:rFonts w:ascii="仿宋_GB2312" w:hAnsi="Times New Roman" w:hint="eastAsia"/>
        </w:rPr>
        <w:t>决策情况</w:t>
      </w:r>
      <w:bookmarkEnd w:id="39"/>
      <w:bookmarkEnd w:id="40"/>
    </w:p>
    <w:p w14:paraId="0868872A" w14:textId="77777777" w:rsidR="00911BF0" w:rsidRDefault="005E5FC8">
      <w:pPr>
        <w:widowControl w:val="0"/>
        <w:spacing w:line="360" w:lineRule="auto"/>
        <w:ind w:firstLineChars="200" w:firstLine="643"/>
        <w:jc w:val="both"/>
        <w:rPr>
          <w:rFonts w:ascii="仿宋_GB2312" w:eastAsia="仿宋_GB2312" w:hAnsi="Times New Roman"/>
          <w:b/>
          <w:bCs/>
          <w:sz w:val="32"/>
          <w:szCs w:val="32"/>
        </w:rPr>
      </w:pPr>
      <w:bookmarkStart w:id="41" w:name="_Toc424567094"/>
      <w:r>
        <w:rPr>
          <w:rFonts w:ascii="仿宋_GB2312" w:eastAsia="仿宋_GB2312" w:hAnsi="Times New Roman" w:hint="eastAsia"/>
          <w:b/>
          <w:bCs/>
          <w:sz w:val="32"/>
          <w:szCs w:val="32"/>
        </w:rPr>
        <w:t>1.项目立项情况分析</w:t>
      </w:r>
    </w:p>
    <w:p w14:paraId="14150DF1" w14:textId="4A38498D" w:rsidR="00911BF0" w:rsidRDefault="005E5FC8" w:rsidP="00A15BF9">
      <w:pPr>
        <w:widowControl w:val="0"/>
        <w:spacing w:line="360" w:lineRule="auto"/>
        <w:ind w:firstLineChars="200" w:firstLine="640"/>
        <w:jc w:val="both"/>
        <w:rPr>
          <w:rFonts w:ascii="仿宋_GB2312" w:eastAsia="仿宋_GB2312" w:hAnsi="Times New Roman"/>
          <w:sz w:val="32"/>
          <w:szCs w:val="32"/>
        </w:rPr>
      </w:pPr>
      <w:r>
        <w:rPr>
          <w:rFonts w:ascii="仿宋_GB2312" w:eastAsia="仿宋_GB2312" w:hAnsi="Times New Roman" w:hint="eastAsia"/>
          <w:sz w:val="32"/>
          <w:szCs w:val="32"/>
        </w:rPr>
        <w:t>该项目深入贯彻</w:t>
      </w:r>
      <w:proofErr w:type="gramStart"/>
      <w:r>
        <w:rPr>
          <w:rFonts w:ascii="仿宋_GB2312" w:eastAsia="仿宋_GB2312" w:hAnsi="Times New Roman" w:hint="eastAsia"/>
          <w:sz w:val="32"/>
          <w:szCs w:val="32"/>
        </w:rPr>
        <w:t>落实网信系统</w:t>
      </w:r>
      <w:proofErr w:type="gramEnd"/>
      <w:r>
        <w:rPr>
          <w:rFonts w:ascii="仿宋_GB2312" w:eastAsia="仿宋_GB2312" w:hAnsi="Times New Roman" w:hint="eastAsia"/>
          <w:sz w:val="32"/>
          <w:szCs w:val="32"/>
        </w:rPr>
        <w:t>“八五”普法规划，全面落实</w:t>
      </w:r>
      <w:proofErr w:type="gramStart"/>
      <w:r>
        <w:rPr>
          <w:rFonts w:ascii="仿宋_GB2312" w:eastAsia="仿宋_GB2312" w:hAnsi="Times New Roman" w:hint="eastAsia"/>
          <w:sz w:val="32"/>
          <w:szCs w:val="32"/>
        </w:rPr>
        <w:t>中央网信办</w:t>
      </w:r>
      <w:proofErr w:type="gramEnd"/>
      <w:r>
        <w:rPr>
          <w:rFonts w:ascii="仿宋_GB2312" w:eastAsia="仿宋_GB2312" w:hAnsi="Times New Roman" w:hint="eastAsia"/>
          <w:sz w:val="32"/>
          <w:szCs w:val="32"/>
        </w:rPr>
        <w:t>部署要求和北京市普法依法治理工作要点，紧紧围绕发挥网络法治服务保障新时代首都高质量发展的重要作用，全力推动网络普法工作提质增效，为网络强国建设营造良好的法治环境，结合北京市实际，</w:t>
      </w:r>
      <w:proofErr w:type="gramStart"/>
      <w:r>
        <w:rPr>
          <w:rFonts w:ascii="仿宋_GB2312" w:eastAsia="仿宋_GB2312" w:hAnsi="Times New Roman" w:hint="eastAsia"/>
          <w:sz w:val="32"/>
          <w:szCs w:val="32"/>
        </w:rPr>
        <w:t>市委网信办</w:t>
      </w:r>
      <w:proofErr w:type="gramEnd"/>
      <w:r>
        <w:rPr>
          <w:rFonts w:ascii="仿宋_GB2312" w:eastAsia="仿宋_GB2312" w:hAnsi="Times New Roman" w:hint="eastAsia"/>
          <w:sz w:val="32"/>
          <w:szCs w:val="32"/>
        </w:rPr>
        <w:t>举办2024年北京网络法治宣传系列活动。</w:t>
      </w:r>
    </w:p>
    <w:p w14:paraId="1B967D92"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sz w:val="32"/>
          <w:szCs w:val="32"/>
        </w:rPr>
        <w:t>综上所述，该项目设立符合中央及北京市相关部署要求，与</w:t>
      </w:r>
      <w:proofErr w:type="gramStart"/>
      <w:r>
        <w:rPr>
          <w:rFonts w:ascii="仿宋_GB2312" w:eastAsia="仿宋_GB2312" w:hAnsi="Times New Roman" w:hint="eastAsia"/>
          <w:sz w:val="32"/>
          <w:szCs w:val="32"/>
        </w:rPr>
        <w:t>市委网信办</w:t>
      </w:r>
      <w:proofErr w:type="gramEnd"/>
      <w:r>
        <w:rPr>
          <w:rFonts w:ascii="仿宋_GB2312" w:eastAsia="仿宋_GB2312" w:hAnsi="Times New Roman" w:hint="eastAsia"/>
          <w:sz w:val="32"/>
          <w:szCs w:val="32"/>
        </w:rPr>
        <w:t>的职能、年度工作计划相符，该项目立项依据充分，立项程序规范</w:t>
      </w:r>
      <w:r>
        <w:rPr>
          <w:rFonts w:ascii="仿宋_GB2312" w:eastAsia="仿宋_GB2312" w:hAnsi="Times New Roman" w:hint="eastAsia"/>
          <w:bCs/>
          <w:sz w:val="32"/>
          <w:szCs w:val="32"/>
        </w:rPr>
        <w:t>。</w:t>
      </w:r>
    </w:p>
    <w:p w14:paraId="6ACADE66"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2.绩效目标</w:t>
      </w:r>
    </w:p>
    <w:p w14:paraId="3923224D" w14:textId="3F23B7C3" w:rsidR="00911BF0" w:rsidRPr="007F205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项目单</w:t>
      </w:r>
      <w:r w:rsidRPr="00897E43">
        <w:rPr>
          <w:rFonts w:ascii="仿宋_GB2312" w:eastAsia="仿宋_GB2312" w:hAnsi="Times New Roman" w:hint="eastAsia"/>
          <w:bCs/>
          <w:sz w:val="32"/>
          <w:szCs w:val="32"/>
        </w:rPr>
        <w:t>位根据项目实际情况填报了绩效目标表，绩效目</w:t>
      </w:r>
      <w:r>
        <w:rPr>
          <w:rFonts w:ascii="仿宋_GB2312" w:eastAsia="仿宋_GB2312" w:hAnsi="Times New Roman" w:hint="eastAsia"/>
          <w:bCs/>
          <w:sz w:val="32"/>
          <w:szCs w:val="32"/>
        </w:rPr>
        <w:t>标设置较为细化、量化、可</w:t>
      </w:r>
      <w:proofErr w:type="gramStart"/>
      <w:r>
        <w:rPr>
          <w:rFonts w:ascii="仿宋_GB2312" w:eastAsia="仿宋_GB2312" w:hAnsi="Times New Roman" w:hint="eastAsia"/>
          <w:bCs/>
          <w:sz w:val="32"/>
          <w:szCs w:val="32"/>
        </w:rPr>
        <w:t>考量</w:t>
      </w:r>
      <w:proofErr w:type="gramEnd"/>
      <w:r>
        <w:rPr>
          <w:rFonts w:ascii="仿宋_GB2312" w:eastAsia="仿宋_GB2312" w:hAnsi="Times New Roman" w:hint="eastAsia"/>
          <w:bCs/>
          <w:sz w:val="32"/>
          <w:szCs w:val="32"/>
        </w:rPr>
        <w:t>。</w:t>
      </w:r>
      <w:r w:rsidRPr="007F2050">
        <w:rPr>
          <w:rFonts w:ascii="仿宋_GB2312" w:eastAsia="仿宋_GB2312" w:hAnsi="Times New Roman" w:hint="eastAsia"/>
          <w:bCs/>
          <w:sz w:val="32"/>
          <w:szCs w:val="32"/>
        </w:rPr>
        <w:t>但绩效目标合理性有待提高</w:t>
      </w:r>
      <w:r w:rsidRPr="00830C52">
        <w:rPr>
          <w:rFonts w:ascii="仿宋_GB2312" w:eastAsia="仿宋_GB2312" w:hAnsi="Times New Roman" w:hint="eastAsia"/>
          <w:bCs/>
          <w:sz w:val="32"/>
          <w:szCs w:val="32"/>
        </w:rPr>
        <w:t>。</w:t>
      </w:r>
    </w:p>
    <w:bookmarkEnd w:id="41"/>
    <w:p w14:paraId="787D4D6E"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lastRenderedPageBreak/>
        <w:t>3.资金投入</w:t>
      </w:r>
    </w:p>
    <w:p w14:paraId="07CBA1FB" w14:textId="584D7F11" w:rsidR="00911BF0" w:rsidRPr="00DF0F3D" w:rsidRDefault="005E5FC8">
      <w:pPr>
        <w:widowControl w:val="0"/>
        <w:spacing w:line="360" w:lineRule="auto"/>
        <w:ind w:firstLineChars="200" w:firstLine="640"/>
        <w:jc w:val="both"/>
        <w:rPr>
          <w:rFonts w:ascii="仿宋_GB2312" w:eastAsia="仿宋_GB2312" w:hAnsi="仿宋"/>
          <w:sz w:val="32"/>
          <w:szCs w:val="32"/>
        </w:rPr>
      </w:pPr>
      <w:proofErr w:type="gramStart"/>
      <w:r>
        <w:rPr>
          <w:rFonts w:ascii="仿宋_GB2312" w:eastAsia="仿宋_GB2312" w:hAnsi="Times New Roman" w:hint="eastAsia"/>
          <w:bCs/>
          <w:sz w:val="32"/>
          <w:szCs w:val="32"/>
        </w:rPr>
        <w:t>市委网信办</w:t>
      </w:r>
      <w:proofErr w:type="gramEnd"/>
      <w:r>
        <w:rPr>
          <w:rFonts w:ascii="仿宋_GB2312" w:eastAsia="仿宋_GB2312" w:hAnsi="仿宋" w:hint="eastAsia"/>
          <w:sz w:val="32"/>
          <w:szCs w:val="32"/>
        </w:rPr>
        <w:t>按照预算法的相关规定和项目实际情况</w:t>
      </w:r>
      <w:r>
        <w:rPr>
          <w:rFonts w:ascii="仿宋_GB2312" w:eastAsia="仿宋_GB2312" w:hAnsi="仿宋" w:hint="eastAsia"/>
          <w:sz w:val="32"/>
          <w:szCs w:val="32"/>
          <w:lang w:eastAsia="zh-Hans"/>
        </w:rPr>
        <w:t>编制项目预算</w:t>
      </w:r>
      <w:r>
        <w:rPr>
          <w:rFonts w:ascii="仿宋_GB2312" w:eastAsia="仿宋_GB2312" w:hAnsi="仿宋"/>
          <w:sz w:val="32"/>
          <w:szCs w:val="32"/>
          <w:lang w:eastAsia="zh-Hans"/>
        </w:rPr>
        <w:t>，</w:t>
      </w:r>
      <w:r>
        <w:rPr>
          <w:rFonts w:ascii="仿宋_GB2312" w:eastAsia="仿宋_GB2312" w:hAnsi="仿宋" w:hint="eastAsia"/>
          <w:sz w:val="32"/>
          <w:szCs w:val="32"/>
        </w:rPr>
        <w:t>年初</w:t>
      </w:r>
      <w:r>
        <w:rPr>
          <w:rFonts w:ascii="仿宋_GB2312" w:eastAsia="仿宋_GB2312" w:hAnsi="仿宋" w:hint="eastAsia"/>
          <w:sz w:val="32"/>
          <w:szCs w:val="32"/>
          <w:lang w:eastAsia="zh-Hans"/>
        </w:rPr>
        <w:t>申请</w:t>
      </w:r>
      <w:r>
        <w:rPr>
          <w:rFonts w:ascii="仿宋_GB2312" w:eastAsia="仿宋_GB2312" w:hAnsi="仿宋" w:hint="eastAsia"/>
          <w:sz w:val="32"/>
          <w:szCs w:val="32"/>
        </w:rPr>
        <w:t>预算金额166.00万元，因预算评审、政府采购等原因，进行预算调整，调整后全年预算资金165.404万元。截至</w:t>
      </w:r>
      <w:r>
        <w:rPr>
          <w:rFonts w:ascii="仿宋_GB2312" w:eastAsia="仿宋_GB2312" w:hAnsi="仿宋"/>
          <w:sz w:val="32"/>
          <w:szCs w:val="32"/>
          <w:lang w:eastAsia="zh-Hans"/>
        </w:rPr>
        <w:t>202</w:t>
      </w:r>
      <w:r>
        <w:rPr>
          <w:rFonts w:ascii="仿宋_GB2312" w:eastAsia="仿宋_GB2312" w:hAnsi="仿宋" w:hint="eastAsia"/>
          <w:sz w:val="32"/>
          <w:szCs w:val="32"/>
        </w:rPr>
        <w:t>4</w:t>
      </w:r>
      <w:r>
        <w:rPr>
          <w:rFonts w:ascii="仿宋_GB2312" w:eastAsia="仿宋_GB2312" w:hAnsi="仿宋" w:hint="eastAsia"/>
          <w:sz w:val="32"/>
          <w:szCs w:val="32"/>
          <w:lang w:eastAsia="zh-Hans"/>
        </w:rPr>
        <w:t>年</w:t>
      </w:r>
      <w:r>
        <w:rPr>
          <w:rFonts w:ascii="仿宋_GB2312" w:eastAsia="仿宋_GB2312" w:hAnsi="仿宋"/>
          <w:sz w:val="32"/>
          <w:szCs w:val="32"/>
          <w:lang w:eastAsia="zh-Hans"/>
        </w:rPr>
        <w:t>12</w:t>
      </w:r>
      <w:r>
        <w:rPr>
          <w:rFonts w:ascii="仿宋_GB2312" w:eastAsia="仿宋_GB2312" w:hAnsi="仿宋" w:hint="eastAsia"/>
          <w:sz w:val="32"/>
          <w:szCs w:val="32"/>
          <w:lang w:eastAsia="zh-Hans"/>
        </w:rPr>
        <w:t>月</w:t>
      </w:r>
      <w:r>
        <w:rPr>
          <w:rFonts w:ascii="仿宋_GB2312" w:eastAsia="仿宋_GB2312" w:hAnsi="仿宋"/>
          <w:sz w:val="32"/>
          <w:szCs w:val="32"/>
          <w:lang w:eastAsia="zh-Hans"/>
        </w:rPr>
        <w:t>31</w:t>
      </w:r>
      <w:r>
        <w:rPr>
          <w:rFonts w:ascii="仿宋_GB2312" w:eastAsia="仿宋_GB2312" w:hAnsi="仿宋" w:hint="eastAsia"/>
          <w:sz w:val="32"/>
          <w:szCs w:val="32"/>
          <w:lang w:eastAsia="zh-Hans"/>
        </w:rPr>
        <w:t>日</w:t>
      </w:r>
      <w:r>
        <w:rPr>
          <w:rFonts w:ascii="仿宋_GB2312" w:eastAsia="仿宋_GB2312" w:hAnsi="仿宋"/>
          <w:sz w:val="32"/>
          <w:szCs w:val="32"/>
          <w:lang w:eastAsia="zh-Hans"/>
        </w:rPr>
        <w:t>，</w:t>
      </w:r>
      <w:r>
        <w:rPr>
          <w:rFonts w:ascii="仿宋_GB2312" w:eastAsia="仿宋_GB2312" w:hAnsi="仿宋" w:hint="eastAsia"/>
          <w:sz w:val="32"/>
          <w:szCs w:val="32"/>
          <w:lang w:eastAsia="zh-Hans"/>
        </w:rPr>
        <w:t>项目实际支出金额</w:t>
      </w:r>
      <w:r>
        <w:rPr>
          <w:rFonts w:ascii="仿宋_GB2312" w:eastAsia="仿宋_GB2312" w:hAnsi="仿宋" w:hint="eastAsia"/>
          <w:sz w:val="32"/>
          <w:szCs w:val="32"/>
        </w:rPr>
        <w:t>165.404万元</w:t>
      </w:r>
      <w:r>
        <w:rPr>
          <w:rFonts w:ascii="仿宋_GB2312" w:eastAsia="仿宋_GB2312" w:hAnsi="仿宋"/>
          <w:sz w:val="32"/>
          <w:szCs w:val="32"/>
        </w:rPr>
        <w:t>，</w:t>
      </w:r>
      <w:r>
        <w:rPr>
          <w:rFonts w:ascii="仿宋_GB2312" w:eastAsia="仿宋_GB2312" w:hAnsi="仿宋" w:hint="eastAsia"/>
          <w:sz w:val="32"/>
          <w:szCs w:val="32"/>
          <w:lang w:eastAsia="zh-Hans"/>
        </w:rPr>
        <w:t>预算执行率</w:t>
      </w:r>
      <w:r>
        <w:rPr>
          <w:rFonts w:ascii="仿宋_GB2312" w:eastAsia="仿宋_GB2312" w:hAnsi="仿宋"/>
          <w:sz w:val="32"/>
          <w:szCs w:val="32"/>
          <w:lang w:eastAsia="zh-Hans"/>
        </w:rPr>
        <w:t>100%。</w:t>
      </w:r>
    </w:p>
    <w:p w14:paraId="2FE0A623" w14:textId="77777777" w:rsidR="00911BF0" w:rsidRDefault="005E5FC8">
      <w:pPr>
        <w:pStyle w:val="1"/>
        <w:ind w:firstLine="643"/>
        <w:rPr>
          <w:rFonts w:ascii="仿宋_GB2312" w:hAnsi="Times New Roman"/>
        </w:rPr>
      </w:pPr>
      <w:bookmarkStart w:id="42" w:name="_Toc4499"/>
      <w:bookmarkStart w:id="43" w:name="_Toc30648"/>
      <w:r>
        <w:rPr>
          <w:rFonts w:ascii="仿宋_GB2312" w:hAnsi="Times New Roman" w:hint="eastAsia"/>
        </w:rPr>
        <w:t>（二）项目过程情况</w:t>
      </w:r>
      <w:bookmarkEnd w:id="42"/>
      <w:bookmarkEnd w:id="43"/>
    </w:p>
    <w:p w14:paraId="48320B35"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1.资金管理</w:t>
      </w:r>
    </w:p>
    <w:p w14:paraId="6E0F9F6B"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在资金管理方面，</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严格按照《中共北京市委网络安全和信息化委员会办公室经费支出管理办法》、《中共北京市委网络安全和信息化委员会办公室政府采购管理办法》、《中共北京市委网络安全和信息化委员会办公室财务管理办法》等管理制度执行，资金使用程序规范，会计核算合理合</w:t>
      </w:r>
      <w:proofErr w:type="gramStart"/>
      <w:r>
        <w:rPr>
          <w:rFonts w:ascii="仿宋_GB2312" w:eastAsia="仿宋_GB2312" w:hAnsi="Times New Roman" w:hint="eastAsia"/>
          <w:bCs/>
          <w:sz w:val="32"/>
          <w:szCs w:val="32"/>
        </w:rPr>
        <w:t>规</w:t>
      </w:r>
      <w:proofErr w:type="gramEnd"/>
      <w:r>
        <w:rPr>
          <w:rFonts w:ascii="仿宋_GB2312" w:eastAsia="仿宋_GB2312" w:hAnsi="Times New Roman" w:hint="eastAsia"/>
          <w:bCs/>
          <w:sz w:val="32"/>
          <w:szCs w:val="32"/>
        </w:rPr>
        <w:t>，切实保障了资金使用的准确性和合理性。</w:t>
      </w:r>
    </w:p>
    <w:p w14:paraId="338B8783"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2.组织实施</w:t>
      </w:r>
    </w:p>
    <w:p w14:paraId="0C11975A" w14:textId="3010971A" w:rsidR="00911BF0" w:rsidRPr="008B1B58" w:rsidRDefault="005E5FC8">
      <w:pPr>
        <w:widowControl w:val="0"/>
        <w:spacing w:line="360" w:lineRule="auto"/>
        <w:ind w:firstLineChars="200" w:firstLine="640"/>
        <w:jc w:val="both"/>
        <w:rPr>
          <w:rFonts w:ascii="仿宋_GB2312" w:eastAsia="仿宋_GB2312" w:hAnsi="Times New Roman"/>
          <w:bCs/>
          <w:color w:val="FF0000"/>
          <w:sz w:val="32"/>
          <w:szCs w:val="32"/>
        </w:rPr>
      </w:pPr>
      <w:bookmarkStart w:id="44" w:name="_Toc424567095"/>
      <w:r>
        <w:rPr>
          <w:rFonts w:ascii="仿宋_GB2312" w:eastAsia="仿宋_GB2312" w:hAnsi="Times New Roman" w:hint="eastAsia"/>
          <w:bCs/>
          <w:sz w:val="32"/>
          <w:szCs w:val="32"/>
        </w:rPr>
        <w:t>为保障项目的顺利推进，</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制定了详细的项目实施方案，明确了项目实施计划。然而，在项目实施时未严格按照实施方案实施，</w:t>
      </w:r>
      <w:r w:rsidRPr="008B1B58">
        <w:rPr>
          <w:rFonts w:ascii="仿宋_GB2312" w:eastAsia="仿宋_GB2312" w:hAnsi="Times New Roman" w:hint="eastAsia"/>
          <w:bCs/>
          <w:sz w:val="32"/>
          <w:szCs w:val="32"/>
        </w:rPr>
        <w:t>一是项目执行进度与项目方案进度不一致，整体执行进度较滞后，如项目实施方案中明确计划在2024年5月-8月开展成立首都网络普法联盟相关工作，但实际执行却在2024年9月27日才完成合同签订；二是项目过程管理不够规范，如缺少宣传品物料制作的管理台账。</w:t>
      </w:r>
    </w:p>
    <w:p w14:paraId="537E6DCD" w14:textId="77777777" w:rsidR="00911BF0" w:rsidRDefault="005E5FC8">
      <w:pPr>
        <w:pStyle w:val="1"/>
        <w:ind w:firstLine="643"/>
        <w:rPr>
          <w:rFonts w:ascii="仿宋_GB2312" w:hAnsi="Times New Roman"/>
        </w:rPr>
      </w:pPr>
      <w:bookmarkStart w:id="45" w:name="_Toc2181"/>
      <w:bookmarkStart w:id="46" w:name="_Toc22129"/>
      <w:r>
        <w:rPr>
          <w:rFonts w:ascii="仿宋_GB2312" w:hAnsi="Times New Roman" w:hint="eastAsia"/>
        </w:rPr>
        <w:lastRenderedPageBreak/>
        <w:t>（三）项目产出</w:t>
      </w:r>
      <w:bookmarkEnd w:id="44"/>
      <w:r>
        <w:rPr>
          <w:rFonts w:ascii="仿宋_GB2312" w:hAnsi="Times New Roman" w:hint="eastAsia"/>
        </w:rPr>
        <w:t>情况</w:t>
      </w:r>
      <w:bookmarkEnd w:id="45"/>
      <w:bookmarkEnd w:id="46"/>
    </w:p>
    <w:p w14:paraId="5EA3799B"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1.产出数量</w:t>
      </w:r>
    </w:p>
    <w:p w14:paraId="181CCCE3" w14:textId="3F5B99F4"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该项目已较好的完成了</w:t>
      </w:r>
      <w:r w:rsidR="00CC647D" w:rsidRPr="000D4B0C">
        <w:rPr>
          <w:rFonts w:ascii="仿宋_GB2312" w:eastAsia="仿宋_GB2312" w:hAnsi="Times New Roman" w:hint="eastAsia"/>
          <w:bCs/>
          <w:sz w:val="32"/>
          <w:szCs w:val="32"/>
        </w:rPr>
        <w:t>绩效目标</w:t>
      </w:r>
      <w:r w:rsidRPr="000D4B0C">
        <w:rPr>
          <w:rFonts w:ascii="仿宋_GB2312" w:eastAsia="仿宋_GB2312" w:hAnsi="Times New Roman" w:hint="eastAsia"/>
          <w:bCs/>
          <w:sz w:val="32"/>
          <w:szCs w:val="32"/>
        </w:rPr>
        <w:t>设</w:t>
      </w:r>
      <w:r>
        <w:rPr>
          <w:rFonts w:ascii="仿宋_GB2312" w:eastAsia="仿宋_GB2312" w:hAnsi="Times New Roman" w:hint="eastAsia"/>
          <w:bCs/>
          <w:sz w:val="32"/>
          <w:szCs w:val="32"/>
        </w:rPr>
        <w:t>定的各项数量指标。具体详见下表：</w:t>
      </w:r>
    </w:p>
    <w:p w14:paraId="4D18D010" w14:textId="77777777" w:rsidR="00911BF0" w:rsidRDefault="005E5FC8">
      <w:pPr>
        <w:widowControl w:val="0"/>
        <w:jc w:val="center"/>
        <w:rPr>
          <w:rFonts w:ascii="仿宋_GB2312" w:eastAsia="仿宋_GB2312" w:hAnsi="仿宋_GB2312" w:cs="仿宋_GB2312"/>
          <w:b/>
          <w:bCs/>
          <w:kern w:val="44"/>
          <w:sz w:val="28"/>
          <w:szCs w:val="28"/>
        </w:rPr>
      </w:pPr>
      <w:r>
        <w:rPr>
          <w:rFonts w:ascii="仿宋_GB2312" w:eastAsia="仿宋_GB2312" w:hAnsi="仿宋_GB2312" w:cs="仿宋_GB2312" w:hint="eastAsia"/>
          <w:b/>
          <w:bCs/>
          <w:kern w:val="44"/>
          <w:sz w:val="28"/>
          <w:szCs w:val="28"/>
        </w:rPr>
        <w:t>项目数量指标情况表</w:t>
      </w:r>
    </w:p>
    <w:tbl>
      <w:tblPr>
        <w:tblW w:w="8808" w:type="dxa"/>
        <w:tblInd w:w="91" w:type="dxa"/>
        <w:tblLook w:val="04A0" w:firstRow="1" w:lastRow="0" w:firstColumn="1" w:lastColumn="0" w:noHBand="0" w:noVBand="1"/>
      </w:tblPr>
      <w:tblGrid>
        <w:gridCol w:w="3158"/>
        <w:gridCol w:w="3017"/>
        <w:gridCol w:w="2633"/>
      </w:tblGrid>
      <w:tr w:rsidR="00911BF0" w14:paraId="68B8942E" w14:textId="77777777">
        <w:trPr>
          <w:trHeight w:val="425"/>
        </w:trPr>
        <w:tc>
          <w:tcPr>
            <w:tcW w:w="3158" w:type="dxa"/>
            <w:tcBorders>
              <w:top w:val="single" w:sz="8" w:space="0" w:color="000000"/>
              <w:left w:val="nil"/>
              <w:bottom w:val="dotted" w:sz="4" w:space="0" w:color="000000"/>
              <w:right w:val="dotted" w:sz="4" w:space="0" w:color="000000"/>
            </w:tcBorders>
            <w:shd w:val="clear" w:color="auto" w:fill="D9D9D9"/>
            <w:vAlign w:val="center"/>
          </w:tcPr>
          <w:p w14:paraId="6F7958D3" w14:textId="77777777" w:rsidR="00911BF0" w:rsidRDefault="005E5FC8">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工作内容</w:t>
            </w:r>
          </w:p>
        </w:tc>
        <w:tc>
          <w:tcPr>
            <w:tcW w:w="3017" w:type="dxa"/>
            <w:tcBorders>
              <w:top w:val="single" w:sz="8" w:space="0" w:color="000000"/>
              <w:left w:val="dotted" w:sz="4" w:space="0" w:color="000000"/>
              <w:bottom w:val="dotted" w:sz="4" w:space="0" w:color="000000"/>
              <w:right w:val="dotted" w:sz="4" w:space="0" w:color="000000"/>
            </w:tcBorders>
            <w:shd w:val="clear" w:color="auto" w:fill="D9D9D9"/>
            <w:vAlign w:val="center"/>
          </w:tcPr>
          <w:p w14:paraId="27B798DE" w14:textId="77777777" w:rsidR="00911BF0" w:rsidRDefault="005E5FC8">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计划数量</w:t>
            </w:r>
          </w:p>
        </w:tc>
        <w:tc>
          <w:tcPr>
            <w:tcW w:w="2633" w:type="dxa"/>
            <w:tcBorders>
              <w:top w:val="single" w:sz="8" w:space="0" w:color="000000"/>
              <w:left w:val="dotted" w:sz="4" w:space="0" w:color="000000"/>
              <w:bottom w:val="dotted" w:sz="4" w:space="0" w:color="000000"/>
              <w:right w:val="nil"/>
            </w:tcBorders>
            <w:shd w:val="clear" w:color="auto" w:fill="D9D9D9"/>
            <w:vAlign w:val="center"/>
          </w:tcPr>
          <w:p w14:paraId="0FFF1ECD" w14:textId="77777777" w:rsidR="00911BF0" w:rsidRDefault="005E5FC8">
            <w:pPr>
              <w:jc w:val="center"/>
              <w:textAlignment w:val="center"/>
              <w:rPr>
                <w:rFonts w:ascii="仿宋_GB2312" w:eastAsia="仿宋_GB2312" w:hAnsi="仿宋_GB2312" w:cs="仿宋_GB2312"/>
                <w:b/>
                <w:bCs/>
                <w:color w:val="000000"/>
                <w:sz w:val="28"/>
                <w:szCs w:val="28"/>
              </w:rPr>
            </w:pPr>
            <w:r>
              <w:rPr>
                <w:rFonts w:ascii="仿宋_GB2312" w:eastAsia="仿宋_GB2312" w:hAnsi="仿宋_GB2312" w:cs="仿宋_GB2312" w:hint="eastAsia"/>
                <w:b/>
                <w:bCs/>
                <w:color w:val="000000"/>
                <w:sz w:val="28"/>
                <w:szCs w:val="28"/>
                <w:lang w:bidi="ar"/>
              </w:rPr>
              <w:t>实际完成</w:t>
            </w:r>
          </w:p>
        </w:tc>
      </w:tr>
      <w:tr w:rsidR="00911BF0" w14:paraId="54E993CE" w14:textId="77777777">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14:paraId="34ED5CAF"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宣传材料制作种类</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3E08F61"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≥5种</w:t>
            </w:r>
          </w:p>
        </w:tc>
        <w:tc>
          <w:tcPr>
            <w:tcW w:w="2633" w:type="dxa"/>
            <w:tcBorders>
              <w:top w:val="dotted" w:sz="4" w:space="0" w:color="000000"/>
              <w:left w:val="dotted" w:sz="4" w:space="0" w:color="000000"/>
              <w:bottom w:val="dotted" w:sz="4" w:space="0" w:color="000000"/>
              <w:right w:val="nil"/>
            </w:tcBorders>
            <w:shd w:val="clear" w:color="auto" w:fill="auto"/>
            <w:vAlign w:val="center"/>
          </w:tcPr>
          <w:p w14:paraId="63AA9BEB"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11种</w:t>
            </w:r>
          </w:p>
        </w:tc>
      </w:tr>
      <w:tr w:rsidR="00911BF0" w14:paraId="6B513A86" w14:textId="77777777">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14:paraId="0471AC5F"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线下活动数量</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3F5FDA62"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≥5次</w:t>
            </w:r>
          </w:p>
        </w:tc>
        <w:tc>
          <w:tcPr>
            <w:tcW w:w="2633" w:type="dxa"/>
            <w:tcBorders>
              <w:top w:val="dotted" w:sz="4" w:space="0" w:color="000000"/>
              <w:left w:val="dotted" w:sz="4" w:space="0" w:color="000000"/>
              <w:bottom w:val="dotted" w:sz="4" w:space="0" w:color="000000"/>
              <w:right w:val="nil"/>
            </w:tcBorders>
            <w:shd w:val="clear" w:color="auto" w:fill="auto"/>
            <w:vAlign w:val="center"/>
          </w:tcPr>
          <w:p w14:paraId="504B7712"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6次</w:t>
            </w:r>
          </w:p>
        </w:tc>
      </w:tr>
      <w:tr w:rsidR="00911BF0" w14:paraId="69E9B649" w14:textId="77777777">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14:paraId="5218D559"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线上活动数量</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5FBB2AEA"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≥20次</w:t>
            </w:r>
          </w:p>
        </w:tc>
        <w:tc>
          <w:tcPr>
            <w:tcW w:w="2633" w:type="dxa"/>
            <w:tcBorders>
              <w:top w:val="dotted" w:sz="4" w:space="0" w:color="000000"/>
              <w:left w:val="dotted" w:sz="4" w:space="0" w:color="000000"/>
              <w:bottom w:val="dotted" w:sz="4" w:space="0" w:color="000000"/>
              <w:right w:val="nil"/>
            </w:tcBorders>
            <w:shd w:val="clear" w:color="auto" w:fill="auto"/>
            <w:vAlign w:val="center"/>
          </w:tcPr>
          <w:p w14:paraId="76946899"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20次</w:t>
            </w:r>
          </w:p>
        </w:tc>
      </w:tr>
      <w:tr w:rsidR="00911BF0" w14:paraId="293DF612" w14:textId="77777777">
        <w:trPr>
          <w:trHeight w:val="425"/>
        </w:trPr>
        <w:tc>
          <w:tcPr>
            <w:tcW w:w="3158" w:type="dxa"/>
            <w:tcBorders>
              <w:top w:val="dotted" w:sz="4" w:space="0" w:color="000000"/>
              <w:left w:val="nil"/>
              <w:bottom w:val="dotted" w:sz="4" w:space="0" w:color="000000"/>
              <w:right w:val="dotted" w:sz="4" w:space="0" w:color="000000"/>
            </w:tcBorders>
            <w:shd w:val="clear" w:color="auto" w:fill="auto"/>
            <w:vAlign w:val="center"/>
          </w:tcPr>
          <w:p w14:paraId="2C943C95"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参与媒体数量</w:t>
            </w:r>
          </w:p>
        </w:tc>
        <w:tc>
          <w:tcPr>
            <w:tcW w:w="3017" w:type="dxa"/>
            <w:tcBorders>
              <w:top w:val="dotted" w:sz="4" w:space="0" w:color="000000"/>
              <w:left w:val="dotted" w:sz="4" w:space="0" w:color="000000"/>
              <w:bottom w:val="dotted" w:sz="4" w:space="0" w:color="000000"/>
              <w:right w:val="dotted" w:sz="4" w:space="0" w:color="000000"/>
            </w:tcBorders>
            <w:shd w:val="clear" w:color="auto" w:fill="auto"/>
            <w:vAlign w:val="center"/>
          </w:tcPr>
          <w:p w14:paraId="67B86639"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≥10个</w:t>
            </w:r>
          </w:p>
        </w:tc>
        <w:tc>
          <w:tcPr>
            <w:tcW w:w="2633" w:type="dxa"/>
            <w:tcBorders>
              <w:top w:val="dotted" w:sz="4" w:space="0" w:color="000000"/>
              <w:left w:val="dotted" w:sz="4" w:space="0" w:color="000000"/>
              <w:bottom w:val="dotted" w:sz="4" w:space="0" w:color="000000"/>
              <w:right w:val="nil"/>
            </w:tcBorders>
            <w:shd w:val="clear" w:color="auto" w:fill="auto"/>
            <w:vAlign w:val="center"/>
          </w:tcPr>
          <w:p w14:paraId="06290A19" w14:textId="77777777" w:rsidR="00911BF0" w:rsidRDefault="005E5FC8">
            <w:pPr>
              <w:jc w:val="center"/>
              <w:textAlignment w:val="center"/>
              <w:rPr>
                <w:rFonts w:ascii="仿宋_GB2312" w:eastAsia="仿宋_GB2312" w:hAnsi="仿宋_GB2312" w:cs="仿宋_GB2312"/>
                <w:color w:val="000000"/>
                <w:sz w:val="28"/>
                <w:szCs w:val="28"/>
              </w:rPr>
            </w:pPr>
            <w:r>
              <w:rPr>
                <w:rFonts w:ascii="仿宋_GB2312" w:eastAsia="仿宋_GB2312" w:hAnsi="仿宋_GB2312" w:cs="仿宋_GB2312" w:hint="eastAsia"/>
                <w:color w:val="000000"/>
                <w:sz w:val="28"/>
                <w:szCs w:val="28"/>
                <w:lang w:bidi="ar"/>
              </w:rPr>
              <w:t>10个</w:t>
            </w:r>
          </w:p>
        </w:tc>
      </w:tr>
    </w:tbl>
    <w:p w14:paraId="0F890CC3" w14:textId="77777777" w:rsidR="00911BF0" w:rsidRDefault="005E5FC8">
      <w:pPr>
        <w:spacing w:line="360" w:lineRule="auto"/>
        <w:ind w:firstLineChars="200" w:firstLine="643"/>
        <w:jc w:val="both"/>
        <w:rPr>
          <w:rFonts w:ascii="仿宋_GB2312" w:eastAsia="仿宋_GB2312" w:hAnsi="Times New Roman"/>
          <w:b/>
          <w:bCs/>
          <w:sz w:val="32"/>
          <w:szCs w:val="32"/>
        </w:rPr>
      </w:pPr>
      <w:r>
        <w:rPr>
          <w:rFonts w:ascii="仿宋_GB2312" w:eastAsia="仿宋_GB2312" w:hAnsi="Times New Roman" w:hint="eastAsia"/>
          <w:b/>
          <w:bCs/>
          <w:sz w:val="32"/>
          <w:szCs w:val="32"/>
        </w:rPr>
        <w:t>2.产出质量</w:t>
      </w:r>
    </w:p>
    <w:p w14:paraId="72E0CD56" w14:textId="1D7B9F80"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该项目已较好的完成了</w:t>
      </w:r>
      <w:r w:rsidR="00CC647D" w:rsidRPr="000D4B0C">
        <w:rPr>
          <w:rFonts w:ascii="仿宋_GB2312" w:eastAsia="仿宋_GB2312" w:hAnsi="Times New Roman" w:hint="eastAsia"/>
          <w:bCs/>
          <w:sz w:val="32"/>
          <w:szCs w:val="32"/>
        </w:rPr>
        <w:t>绩效目标</w:t>
      </w:r>
      <w:r w:rsidR="00CC647D">
        <w:rPr>
          <w:rFonts w:ascii="仿宋_GB2312" w:eastAsia="仿宋_GB2312" w:hAnsi="Times New Roman" w:hint="eastAsia"/>
          <w:bCs/>
          <w:sz w:val="32"/>
          <w:szCs w:val="32"/>
        </w:rPr>
        <w:t>设定的各项质量指标。具体如下：</w:t>
      </w:r>
      <w:r>
        <w:rPr>
          <w:rFonts w:ascii="仿宋_GB2312" w:eastAsia="仿宋_GB2312" w:hAnsi="Times New Roman" w:hint="eastAsia"/>
          <w:bCs/>
          <w:sz w:val="32"/>
          <w:szCs w:val="32"/>
        </w:rPr>
        <w:t>质量指标设置情况为开展活动主题符合率100%，宣传材料验收合格率100%。实际完成情况为开展活动主题符合率100%，宣传材料验收合格率100%</w:t>
      </w:r>
      <w:r>
        <w:rPr>
          <w:rFonts w:ascii="仿宋_GB2312" w:eastAsia="仿宋_GB2312" w:hAnsi="Times New Roman" w:hint="eastAsia"/>
          <w:sz w:val="32"/>
          <w:szCs w:val="32"/>
        </w:rPr>
        <w:t>。</w:t>
      </w:r>
    </w:p>
    <w:p w14:paraId="4F20E982" w14:textId="77777777" w:rsidR="00911BF0" w:rsidRPr="001433D4" w:rsidRDefault="005E5FC8">
      <w:pPr>
        <w:spacing w:line="360" w:lineRule="auto"/>
        <w:ind w:firstLineChars="200" w:firstLine="643"/>
        <w:jc w:val="both"/>
        <w:rPr>
          <w:rFonts w:ascii="仿宋_GB2312" w:eastAsia="仿宋_GB2312" w:hAnsi="Times New Roman"/>
          <w:b/>
          <w:bCs/>
          <w:sz w:val="32"/>
          <w:szCs w:val="32"/>
        </w:rPr>
      </w:pPr>
      <w:r w:rsidRPr="001433D4">
        <w:rPr>
          <w:rFonts w:ascii="仿宋_GB2312" w:eastAsia="仿宋_GB2312" w:hAnsi="Times New Roman" w:hint="eastAsia"/>
          <w:b/>
          <w:bCs/>
          <w:sz w:val="32"/>
          <w:szCs w:val="32"/>
        </w:rPr>
        <w:t>3.产出时效</w:t>
      </w:r>
    </w:p>
    <w:p w14:paraId="34249C54" w14:textId="4AE42583" w:rsidR="00911BF0" w:rsidRPr="001433D4" w:rsidRDefault="005E5FC8">
      <w:pPr>
        <w:widowControl w:val="0"/>
        <w:spacing w:line="360" w:lineRule="auto"/>
        <w:ind w:firstLineChars="200" w:firstLine="640"/>
        <w:jc w:val="both"/>
        <w:rPr>
          <w:rFonts w:ascii="仿宋_GB2312" w:eastAsia="仿宋_GB2312" w:hAnsi="仿宋_GB2312" w:cs="仿宋_GB2312"/>
          <w:b/>
          <w:bCs/>
          <w:kern w:val="44"/>
          <w:sz w:val="28"/>
          <w:szCs w:val="28"/>
        </w:rPr>
      </w:pPr>
      <w:r w:rsidRPr="001433D4">
        <w:rPr>
          <w:rFonts w:ascii="仿宋_GB2312" w:eastAsia="仿宋_GB2312" w:hAnsi="Times New Roman" w:hint="eastAsia"/>
          <w:bCs/>
          <w:sz w:val="32"/>
          <w:szCs w:val="32"/>
        </w:rPr>
        <w:t>该项目按照调整</w:t>
      </w:r>
      <w:r w:rsidRPr="001433D4">
        <w:rPr>
          <w:rFonts w:ascii="仿宋_GB2312" w:eastAsia="仿宋_GB2312" w:hAnsi="Times New Roman"/>
          <w:bCs/>
          <w:sz w:val="32"/>
          <w:szCs w:val="32"/>
        </w:rPr>
        <w:t>后的工作</w:t>
      </w:r>
      <w:r w:rsidRPr="001433D4">
        <w:rPr>
          <w:rFonts w:ascii="仿宋_GB2312" w:eastAsia="仿宋_GB2312" w:hAnsi="Times New Roman" w:hint="eastAsia"/>
          <w:bCs/>
          <w:sz w:val="32"/>
          <w:szCs w:val="32"/>
        </w:rPr>
        <w:t>计划进度完成实施。具体详见下表：</w:t>
      </w:r>
    </w:p>
    <w:p w14:paraId="63DA750B" w14:textId="77777777" w:rsidR="00911BF0" w:rsidRPr="005E5FC8" w:rsidRDefault="005E5FC8">
      <w:pPr>
        <w:widowControl w:val="0"/>
        <w:jc w:val="center"/>
        <w:rPr>
          <w:rFonts w:ascii="仿宋_GB2312" w:eastAsia="仿宋_GB2312" w:hAnsi="仿宋_GB2312" w:cs="仿宋_GB2312"/>
          <w:b/>
          <w:bCs/>
          <w:kern w:val="44"/>
          <w:sz w:val="28"/>
          <w:szCs w:val="28"/>
        </w:rPr>
      </w:pPr>
      <w:r w:rsidRPr="005E5FC8">
        <w:rPr>
          <w:rFonts w:ascii="仿宋_GB2312" w:eastAsia="仿宋_GB2312" w:hAnsi="仿宋_GB2312" w:cs="仿宋_GB2312" w:hint="eastAsia"/>
          <w:b/>
          <w:bCs/>
          <w:kern w:val="44"/>
          <w:sz w:val="28"/>
          <w:szCs w:val="28"/>
        </w:rPr>
        <w:t>项目进度情况表</w:t>
      </w:r>
    </w:p>
    <w:tbl>
      <w:tblPr>
        <w:tblW w:w="8808" w:type="dxa"/>
        <w:tblInd w:w="91" w:type="dxa"/>
        <w:tblLook w:val="04A0" w:firstRow="1" w:lastRow="0" w:firstColumn="1" w:lastColumn="0" w:noHBand="0" w:noVBand="1"/>
      </w:tblPr>
      <w:tblGrid>
        <w:gridCol w:w="5244"/>
        <w:gridCol w:w="1631"/>
        <w:gridCol w:w="1933"/>
      </w:tblGrid>
      <w:tr w:rsidR="00911BF0" w:rsidRPr="005E5FC8" w14:paraId="67585BC4" w14:textId="77777777">
        <w:trPr>
          <w:trHeight w:val="476"/>
          <w:tblHeader/>
        </w:trPr>
        <w:tc>
          <w:tcPr>
            <w:tcW w:w="5244" w:type="dxa"/>
            <w:tcBorders>
              <w:top w:val="single" w:sz="8" w:space="0" w:color="000000"/>
              <w:left w:val="nil"/>
              <w:bottom w:val="dotted" w:sz="4" w:space="0" w:color="000000"/>
              <w:right w:val="dotted" w:sz="4" w:space="0" w:color="000000"/>
            </w:tcBorders>
            <w:shd w:val="clear" w:color="auto" w:fill="D9D9D9"/>
            <w:vAlign w:val="center"/>
          </w:tcPr>
          <w:p w14:paraId="45AD9996" w14:textId="77777777" w:rsidR="00911BF0" w:rsidRPr="005E5FC8" w:rsidRDefault="005E5FC8">
            <w:pPr>
              <w:jc w:val="center"/>
              <w:textAlignment w:val="center"/>
              <w:rPr>
                <w:rFonts w:ascii="仿宋_GB2312" w:eastAsia="仿宋_GB2312" w:hAnsi="仿宋_GB2312" w:cs="仿宋_GB2312"/>
                <w:b/>
                <w:bCs/>
                <w:color w:val="000000"/>
                <w:sz w:val="28"/>
                <w:szCs w:val="28"/>
              </w:rPr>
            </w:pPr>
            <w:r w:rsidRPr="005E5FC8">
              <w:rPr>
                <w:rFonts w:ascii="仿宋_GB2312" w:eastAsia="仿宋_GB2312" w:hAnsi="仿宋_GB2312" w:cs="仿宋_GB2312" w:hint="eastAsia"/>
                <w:b/>
                <w:bCs/>
                <w:color w:val="000000"/>
                <w:sz w:val="28"/>
                <w:szCs w:val="28"/>
                <w:lang w:bidi="ar"/>
              </w:rPr>
              <w:t>工作内容</w:t>
            </w:r>
          </w:p>
        </w:tc>
        <w:tc>
          <w:tcPr>
            <w:tcW w:w="1631" w:type="dxa"/>
            <w:tcBorders>
              <w:top w:val="single" w:sz="8" w:space="0" w:color="000000"/>
              <w:left w:val="dotted" w:sz="4" w:space="0" w:color="000000"/>
              <w:bottom w:val="dotted" w:sz="4" w:space="0" w:color="000000"/>
              <w:right w:val="dotted" w:sz="4" w:space="0" w:color="000000"/>
            </w:tcBorders>
            <w:shd w:val="clear" w:color="auto" w:fill="D9D9D9"/>
            <w:vAlign w:val="center"/>
          </w:tcPr>
          <w:p w14:paraId="1DCF90AA" w14:textId="77777777" w:rsidR="00911BF0" w:rsidRPr="005E5FC8" w:rsidRDefault="005E5FC8">
            <w:pPr>
              <w:jc w:val="center"/>
              <w:textAlignment w:val="center"/>
              <w:rPr>
                <w:rFonts w:ascii="仿宋_GB2312" w:eastAsia="仿宋_GB2312" w:hAnsi="仿宋_GB2312" w:cs="仿宋_GB2312"/>
                <w:b/>
                <w:bCs/>
                <w:color w:val="000000"/>
                <w:sz w:val="28"/>
                <w:szCs w:val="28"/>
              </w:rPr>
            </w:pPr>
            <w:r w:rsidRPr="005E5FC8">
              <w:rPr>
                <w:rFonts w:ascii="仿宋_GB2312" w:eastAsia="仿宋_GB2312" w:hAnsi="仿宋_GB2312" w:cs="仿宋_GB2312" w:hint="eastAsia"/>
                <w:b/>
                <w:bCs/>
                <w:color w:val="000000"/>
                <w:sz w:val="28"/>
                <w:szCs w:val="28"/>
                <w:lang w:bidi="ar"/>
              </w:rPr>
              <w:t>计划进度</w:t>
            </w:r>
          </w:p>
        </w:tc>
        <w:tc>
          <w:tcPr>
            <w:tcW w:w="1933" w:type="dxa"/>
            <w:tcBorders>
              <w:top w:val="single" w:sz="8" w:space="0" w:color="000000"/>
              <w:left w:val="dotted" w:sz="4" w:space="0" w:color="000000"/>
              <w:bottom w:val="dotted" w:sz="4" w:space="0" w:color="000000"/>
              <w:right w:val="nil"/>
            </w:tcBorders>
            <w:shd w:val="clear" w:color="auto" w:fill="D9D9D9"/>
            <w:vAlign w:val="center"/>
          </w:tcPr>
          <w:p w14:paraId="6CD37F3A" w14:textId="77777777" w:rsidR="00911BF0" w:rsidRPr="005E5FC8" w:rsidRDefault="005E5FC8">
            <w:pPr>
              <w:jc w:val="center"/>
              <w:textAlignment w:val="center"/>
              <w:rPr>
                <w:rFonts w:ascii="仿宋_GB2312" w:eastAsia="仿宋_GB2312" w:hAnsi="仿宋_GB2312" w:cs="仿宋_GB2312"/>
                <w:b/>
                <w:bCs/>
                <w:color w:val="000000"/>
                <w:sz w:val="28"/>
                <w:szCs w:val="28"/>
              </w:rPr>
            </w:pPr>
            <w:r w:rsidRPr="005E5FC8">
              <w:rPr>
                <w:rFonts w:ascii="仿宋_GB2312" w:eastAsia="仿宋_GB2312" w:hAnsi="仿宋_GB2312" w:cs="仿宋_GB2312" w:hint="eastAsia"/>
                <w:b/>
                <w:bCs/>
                <w:color w:val="000000"/>
                <w:sz w:val="28"/>
                <w:szCs w:val="28"/>
                <w:lang w:bidi="ar"/>
              </w:rPr>
              <w:t>实际完成</w:t>
            </w:r>
          </w:p>
        </w:tc>
      </w:tr>
      <w:tr w:rsidR="00911BF0" w:rsidRPr="005E5FC8" w14:paraId="53942B31" w14:textId="77777777">
        <w:trPr>
          <w:trHeight w:val="454"/>
        </w:trPr>
        <w:tc>
          <w:tcPr>
            <w:tcW w:w="5244" w:type="dxa"/>
            <w:tcBorders>
              <w:top w:val="dotted" w:sz="4" w:space="0" w:color="000000"/>
              <w:left w:val="dotted" w:sz="4" w:space="0" w:color="000000"/>
              <w:bottom w:val="dotted" w:sz="4" w:space="0" w:color="000000"/>
              <w:right w:val="nil"/>
            </w:tcBorders>
            <w:shd w:val="clear" w:color="auto" w:fill="auto"/>
            <w:vAlign w:val="center"/>
          </w:tcPr>
          <w:p w14:paraId="708C74D9"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10月底前完成招投标及合同签订工作</w:t>
            </w:r>
          </w:p>
        </w:tc>
        <w:tc>
          <w:tcPr>
            <w:tcW w:w="1631" w:type="dxa"/>
            <w:tcBorders>
              <w:top w:val="dotted" w:sz="4" w:space="0" w:color="000000"/>
              <w:left w:val="dotted" w:sz="4" w:space="0" w:color="000000"/>
              <w:bottom w:val="dotted" w:sz="4" w:space="0" w:color="000000"/>
              <w:right w:val="nil"/>
            </w:tcBorders>
            <w:shd w:val="clear" w:color="auto" w:fill="auto"/>
            <w:vAlign w:val="center"/>
          </w:tcPr>
          <w:p w14:paraId="43FBB0B3"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≤10月</w:t>
            </w:r>
          </w:p>
        </w:tc>
        <w:tc>
          <w:tcPr>
            <w:tcW w:w="1933" w:type="dxa"/>
            <w:tcBorders>
              <w:top w:val="dotted" w:sz="4" w:space="0" w:color="000000"/>
              <w:left w:val="dotted" w:sz="4" w:space="0" w:color="000000"/>
              <w:bottom w:val="dotted" w:sz="4" w:space="0" w:color="000000"/>
              <w:right w:val="nil"/>
            </w:tcBorders>
            <w:shd w:val="clear" w:color="auto" w:fill="auto"/>
            <w:vAlign w:val="center"/>
          </w:tcPr>
          <w:p w14:paraId="2818C459"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9月</w:t>
            </w:r>
          </w:p>
        </w:tc>
      </w:tr>
      <w:tr w:rsidR="00911BF0" w:rsidRPr="005E5FC8" w14:paraId="5ACA5F50" w14:textId="77777777">
        <w:trPr>
          <w:trHeight w:val="454"/>
        </w:trPr>
        <w:tc>
          <w:tcPr>
            <w:tcW w:w="5244" w:type="dxa"/>
            <w:tcBorders>
              <w:top w:val="dotted" w:sz="4" w:space="0" w:color="000000"/>
              <w:left w:val="dotted" w:sz="4" w:space="0" w:color="000000"/>
              <w:bottom w:val="dotted" w:sz="4" w:space="0" w:color="000000"/>
              <w:right w:val="nil"/>
            </w:tcBorders>
            <w:shd w:val="clear" w:color="auto" w:fill="auto"/>
            <w:vAlign w:val="center"/>
          </w:tcPr>
          <w:p w14:paraId="791CAFCB"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12月底前完成线下活动宣传和推广工作</w:t>
            </w:r>
          </w:p>
        </w:tc>
        <w:tc>
          <w:tcPr>
            <w:tcW w:w="1631" w:type="dxa"/>
            <w:tcBorders>
              <w:top w:val="dotted" w:sz="4" w:space="0" w:color="000000"/>
              <w:left w:val="dotted" w:sz="4" w:space="0" w:color="000000"/>
              <w:bottom w:val="dotted" w:sz="4" w:space="0" w:color="000000"/>
              <w:right w:val="nil"/>
            </w:tcBorders>
            <w:shd w:val="clear" w:color="auto" w:fill="auto"/>
            <w:vAlign w:val="center"/>
          </w:tcPr>
          <w:p w14:paraId="7C94ED55"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≤12月</w:t>
            </w:r>
          </w:p>
        </w:tc>
        <w:tc>
          <w:tcPr>
            <w:tcW w:w="1933" w:type="dxa"/>
            <w:tcBorders>
              <w:top w:val="dotted" w:sz="4" w:space="0" w:color="000000"/>
              <w:left w:val="dotted" w:sz="4" w:space="0" w:color="000000"/>
              <w:bottom w:val="dotted" w:sz="4" w:space="0" w:color="000000"/>
              <w:right w:val="nil"/>
            </w:tcBorders>
            <w:shd w:val="clear" w:color="auto" w:fill="auto"/>
            <w:vAlign w:val="center"/>
          </w:tcPr>
          <w:p w14:paraId="0691343E"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12月</w:t>
            </w:r>
          </w:p>
        </w:tc>
      </w:tr>
      <w:tr w:rsidR="00911BF0" w14:paraId="359C41C2" w14:textId="77777777">
        <w:trPr>
          <w:trHeight w:val="454"/>
        </w:trPr>
        <w:tc>
          <w:tcPr>
            <w:tcW w:w="5244" w:type="dxa"/>
            <w:tcBorders>
              <w:top w:val="dotted" w:sz="4" w:space="0" w:color="000000"/>
              <w:left w:val="dotted" w:sz="4" w:space="0" w:color="000000"/>
              <w:bottom w:val="dotted" w:sz="4" w:space="0" w:color="000000"/>
              <w:right w:val="nil"/>
            </w:tcBorders>
            <w:shd w:val="clear" w:color="auto" w:fill="auto"/>
            <w:vAlign w:val="center"/>
          </w:tcPr>
          <w:p w14:paraId="1157D410"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lastRenderedPageBreak/>
              <w:t>12月底前完成线下活动的举办和验收</w:t>
            </w:r>
          </w:p>
        </w:tc>
        <w:tc>
          <w:tcPr>
            <w:tcW w:w="1631" w:type="dxa"/>
            <w:tcBorders>
              <w:top w:val="dotted" w:sz="4" w:space="0" w:color="000000"/>
              <w:left w:val="dotted" w:sz="4" w:space="0" w:color="000000"/>
              <w:bottom w:val="dotted" w:sz="4" w:space="0" w:color="000000"/>
              <w:right w:val="nil"/>
            </w:tcBorders>
            <w:shd w:val="clear" w:color="auto" w:fill="auto"/>
            <w:vAlign w:val="center"/>
          </w:tcPr>
          <w:p w14:paraId="684ED054"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≤12月</w:t>
            </w:r>
          </w:p>
        </w:tc>
        <w:tc>
          <w:tcPr>
            <w:tcW w:w="1933" w:type="dxa"/>
            <w:tcBorders>
              <w:top w:val="dotted" w:sz="4" w:space="0" w:color="000000"/>
              <w:left w:val="dotted" w:sz="4" w:space="0" w:color="000000"/>
              <w:bottom w:val="dotted" w:sz="4" w:space="0" w:color="000000"/>
              <w:right w:val="nil"/>
            </w:tcBorders>
            <w:shd w:val="clear" w:color="auto" w:fill="auto"/>
            <w:vAlign w:val="center"/>
          </w:tcPr>
          <w:p w14:paraId="6A2BA6AB" w14:textId="77777777" w:rsidR="00911BF0" w:rsidRPr="005E5FC8" w:rsidRDefault="005E5FC8">
            <w:pPr>
              <w:jc w:val="center"/>
              <w:textAlignment w:val="center"/>
              <w:rPr>
                <w:rFonts w:ascii="仿宋_GB2312" w:eastAsia="仿宋_GB2312" w:hAnsi="仿宋_GB2312" w:cs="仿宋_GB2312"/>
                <w:color w:val="000000"/>
                <w:sz w:val="28"/>
                <w:szCs w:val="28"/>
              </w:rPr>
            </w:pPr>
            <w:r w:rsidRPr="005E5FC8">
              <w:rPr>
                <w:rFonts w:ascii="仿宋_GB2312" w:eastAsia="仿宋_GB2312" w:hAnsi="仿宋_GB2312" w:cs="仿宋_GB2312" w:hint="eastAsia"/>
                <w:color w:val="000000"/>
                <w:sz w:val="28"/>
                <w:szCs w:val="28"/>
                <w:lang w:bidi="ar"/>
              </w:rPr>
              <w:t>12月</w:t>
            </w:r>
          </w:p>
        </w:tc>
      </w:tr>
    </w:tbl>
    <w:p w14:paraId="05626AA0" w14:textId="77777777" w:rsidR="00911BF0" w:rsidRDefault="005E5FC8">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4.产出成本</w:t>
      </w:r>
    </w:p>
    <w:p w14:paraId="023CAC95"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为更好的控制预算成本和节约财政资金，</w:t>
      </w:r>
      <w:proofErr w:type="gramStart"/>
      <w:r>
        <w:rPr>
          <w:rFonts w:ascii="仿宋_GB2312" w:eastAsia="仿宋_GB2312" w:hAnsi="Times New Roman" w:hint="eastAsia"/>
          <w:bCs/>
          <w:sz w:val="32"/>
          <w:szCs w:val="32"/>
        </w:rPr>
        <w:t>市委网信办</w:t>
      </w:r>
      <w:proofErr w:type="gramEnd"/>
      <w:r>
        <w:rPr>
          <w:rFonts w:ascii="仿宋_GB2312" w:eastAsia="仿宋_GB2312" w:hAnsi="Times New Roman" w:hint="eastAsia"/>
          <w:bCs/>
          <w:sz w:val="32"/>
          <w:szCs w:val="32"/>
        </w:rPr>
        <w:t>采取了相应控制措施。通过预算评审保证了计划资金的经济性，在项目实施阶段采用竞争性磋商的方式遴选服务供应商，节约了成本，项目预算执行成</w:t>
      </w:r>
      <w:proofErr w:type="gramStart"/>
      <w:r>
        <w:rPr>
          <w:rFonts w:ascii="仿宋_GB2312" w:eastAsia="仿宋_GB2312" w:hAnsi="Times New Roman" w:hint="eastAsia"/>
          <w:bCs/>
          <w:sz w:val="32"/>
          <w:szCs w:val="32"/>
        </w:rPr>
        <w:t>本未</w:t>
      </w:r>
      <w:proofErr w:type="gramEnd"/>
      <w:r>
        <w:rPr>
          <w:rFonts w:ascii="仿宋_GB2312" w:eastAsia="仿宋_GB2312" w:hAnsi="Times New Roman" w:hint="eastAsia"/>
          <w:bCs/>
          <w:sz w:val="32"/>
          <w:szCs w:val="32"/>
        </w:rPr>
        <w:t>超过年初设定目标。</w:t>
      </w:r>
    </w:p>
    <w:p w14:paraId="05401A41" w14:textId="77777777" w:rsidR="00911BF0" w:rsidRDefault="005E5FC8">
      <w:pPr>
        <w:pStyle w:val="1"/>
        <w:widowControl w:val="0"/>
        <w:ind w:firstLine="643"/>
        <w:rPr>
          <w:rFonts w:ascii="仿宋_GB2312" w:hAnsi="Times New Roman"/>
        </w:rPr>
      </w:pPr>
      <w:bookmarkStart w:id="47" w:name="_Toc32477"/>
      <w:bookmarkStart w:id="48" w:name="_Toc16366"/>
      <w:r>
        <w:rPr>
          <w:rFonts w:ascii="仿宋_GB2312" w:hAnsi="Times New Roman" w:hint="eastAsia"/>
        </w:rPr>
        <w:t>（四）项目效益情况</w:t>
      </w:r>
      <w:bookmarkEnd w:id="47"/>
      <w:bookmarkEnd w:id="48"/>
    </w:p>
    <w:p w14:paraId="25497BFF" w14:textId="77777777" w:rsidR="00911BF0" w:rsidRDefault="005E5FC8">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1.项目实施效益</w:t>
      </w:r>
    </w:p>
    <w:p w14:paraId="6872EF0E"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项目整体实施效果较为显著，但在实施过程中应注意收集留存相应支撑材料。具体效益情况如下：</w:t>
      </w:r>
    </w:p>
    <w:p w14:paraId="2475BA31"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（1）项目实施社会效益情况：通过加强法治教育、普及网络安全知识以及倡导文明上网，有效提升市民的网络法治意识；话题阅读量达到2.1亿人次。</w:t>
      </w:r>
    </w:p>
    <w:p w14:paraId="1F6D69A2"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（2）项目可持续影响情况：通过项目的有效实施，确保首都网络空间在法治轨道上稳健运行，进而有力促进社会和谐与稳定发展。</w:t>
      </w:r>
    </w:p>
    <w:p w14:paraId="519BC25B" w14:textId="77777777" w:rsidR="00911BF0" w:rsidRDefault="005E5FC8">
      <w:pPr>
        <w:widowControl w:val="0"/>
        <w:spacing w:line="360" w:lineRule="auto"/>
        <w:ind w:firstLineChars="200" w:firstLine="640"/>
        <w:jc w:val="both"/>
        <w:rPr>
          <w:rFonts w:ascii="仿宋_GB2312" w:eastAsia="仿宋_GB2312" w:hAnsi="Times New Roman"/>
          <w:bCs/>
          <w:sz w:val="32"/>
          <w:szCs w:val="32"/>
        </w:rPr>
      </w:pPr>
      <w:r>
        <w:rPr>
          <w:rFonts w:ascii="仿宋_GB2312" w:eastAsia="仿宋_GB2312" w:hAnsi="Times New Roman" w:hint="eastAsia"/>
          <w:bCs/>
          <w:sz w:val="32"/>
          <w:szCs w:val="32"/>
        </w:rPr>
        <w:t>（3）项目服务对象满意度情况：项目虽开展了满意度调查，但对满意度调查和分析不够充分，满意度调查的样本量有待提高。</w:t>
      </w:r>
    </w:p>
    <w:p w14:paraId="301E7FB6" w14:textId="77777777" w:rsidR="00911BF0" w:rsidRDefault="005E5FC8">
      <w:pPr>
        <w:pStyle w:val="1"/>
        <w:ind w:firstLine="643"/>
        <w:rPr>
          <w:rFonts w:ascii="仿宋_GB2312" w:hAnsi="Times New Roman"/>
        </w:rPr>
      </w:pPr>
      <w:bookmarkStart w:id="49" w:name="_Toc424567097"/>
      <w:bookmarkStart w:id="50" w:name="_Toc12283"/>
      <w:bookmarkStart w:id="51" w:name="_Toc26798"/>
      <w:r>
        <w:rPr>
          <w:rFonts w:ascii="仿宋_GB2312" w:hAnsi="Times New Roman" w:hint="eastAsia"/>
        </w:rPr>
        <w:t>五、</w:t>
      </w:r>
      <w:bookmarkEnd w:id="49"/>
      <w:r>
        <w:rPr>
          <w:rFonts w:ascii="仿宋_GB2312" w:hAnsi="Times New Roman" w:hint="eastAsia"/>
        </w:rPr>
        <w:t>主要经验及做法、存在的问题及原因分析</w:t>
      </w:r>
      <w:bookmarkEnd w:id="50"/>
      <w:bookmarkEnd w:id="51"/>
    </w:p>
    <w:p w14:paraId="06AAFBE3" w14:textId="77777777" w:rsidR="00911BF0" w:rsidRDefault="005E5FC8">
      <w:pPr>
        <w:widowControl w:val="0"/>
        <w:spacing w:line="360" w:lineRule="auto"/>
        <w:ind w:firstLineChars="200" w:firstLine="643"/>
        <w:rPr>
          <w:rFonts w:ascii="仿宋_GB2312" w:eastAsia="仿宋_GB2312" w:hAnsi="Times New Roman"/>
          <w:b/>
          <w:bCs/>
          <w:sz w:val="32"/>
          <w:szCs w:val="32"/>
        </w:rPr>
      </w:pPr>
      <w:bookmarkStart w:id="52" w:name="_Toc424567098"/>
      <w:r>
        <w:rPr>
          <w:rFonts w:ascii="仿宋_GB2312" w:eastAsia="仿宋_GB2312" w:hAnsi="Times New Roman" w:hint="eastAsia"/>
          <w:b/>
          <w:bCs/>
          <w:sz w:val="32"/>
          <w:szCs w:val="32"/>
        </w:rPr>
        <w:t>（一）决策方面</w:t>
      </w:r>
    </w:p>
    <w:p w14:paraId="6215BD99" w14:textId="078197D1" w:rsidR="00911BF0" w:rsidRPr="007F2050" w:rsidRDefault="005E5FC8">
      <w:pPr>
        <w:widowControl w:val="0"/>
        <w:spacing w:line="360" w:lineRule="auto"/>
        <w:ind w:firstLineChars="200" w:firstLine="640"/>
        <w:rPr>
          <w:rFonts w:ascii="仿宋_GB2312" w:eastAsia="仿宋_GB2312" w:hAnsi="Times New Roman"/>
          <w:bCs/>
          <w:sz w:val="32"/>
          <w:szCs w:val="32"/>
        </w:rPr>
      </w:pPr>
      <w:r w:rsidRPr="007F2050">
        <w:rPr>
          <w:rFonts w:ascii="仿宋_GB2312" w:eastAsia="仿宋_GB2312" w:hAnsi="Times New Roman" w:hint="eastAsia"/>
          <w:bCs/>
          <w:sz w:val="32"/>
          <w:szCs w:val="32"/>
          <w:lang w:eastAsia="zh-Hans"/>
        </w:rPr>
        <w:lastRenderedPageBreak/>
        <w:t>项目绩效目标设定不够规范</w:t>
      </w:r>
      <w:r w:rsidRPr="007F2050">
        <w:rPr>
          <w:rFonts w:ascii="仿宋_GB2312" w:eastAsia="仿宋_GB2312" w:hAnsi="Times New Roman"/>
          <w:bCs/>
          <w:sz w:val="32"/>
          <w:szCs w:val="32"/>
          <w:lang w:eastAsia="zh-Hans"/>
        </w:rPr>
        <w:t>，</w:t>
      </w:r>
      <w:r w:rsidRPr="007F2050">
        <w:rPr>
          <w:rFonts w:ascii="仿宋_GB2312" w:eastAsia="仿宋_GB2312" w:hAnsi="Times New Roman" w:hint="eastAsia"/>
          <w:bCs/>
          <w:sz w:val="32"/>
          <w:szCs w:val="32"/>
        </w:rPr>
        <w:t>绩效指标值的设定上需进一步提升其合理性、准确性。</w:t>
      </w:r>
    </w:p>
    <w:p w14:paraId="62551B49" w14:textId="77777777" w:rsidR="00911BF0" w:rsidRDefault="005E5FC8">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（二）过程方面</w:t>
      </w:r>
    </w:p>
    <w:p w14:paraId="23E2E989" w14:textId="77777777" w:rsidR="00911BF0" w:rsidRDefault="005E5FC8">
      <w:pPr>
        <w:widowControl w:val="0"/>
        <w:ind w:firstLine="600"/>
        <w:rPr>
          <w:rFonts w:ascii="仿宋_GB2312" w:eastAsia="仿宋_GB2312" w:hAnsi="Times New Roman"/>
          <w:bCs/>
          <w:sz w:val="32"/>
          <w:szCs w:val="32"/>
          <w:highlight w:val="red"/>
        </w:rPr>
      </w:pPr>
      <w:r w:rsidRPr="007F2050">
        <w:rPr>
          <w:rFonts w:ascii="仿宋_GB2312" w:eastAsia="仿宋_GB2312" w:hAnsi="Times New Roman" w:hint="eastAsia"/>
          <w:bCs/>
          <w:sz w:val="32"/>
          <w:szCs w:val="32"/>
        </w:rPr>
        <w:t>在项目实施时未严格按照实施方案实施，一是项目执行进度与项目方案进度不一致，整体执行进度滞后；二是</w:t>
      </w:r>
      <w:r>
        <w:rPr>
          <w:rFonts w:ascii="仿宋_GB2312" w:eastAsia="仿宋_GB2312" w:hAnsi="Times New Roman" w:hint="eastAsia"/>
          <w:bCs/>
          <w:sz w:val="32"/>
          <w:szCs w:val="32"/>
        </w:rPr>
        <w:t>项目过程管理不够规范。</w:t>
      </w:r>
    </w:p>
    <w:p w14:paraId="32AF36F8" w14:textId="77777777" w:rsidR="00911BF0" w:rsidRDefault="005E5FC8">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（三）效益方面</w:t>
      </w:r>
    </w:p>
    <w:p w14:paraId="3BAC4E1D" w14:textId="77777777" w:rsidR="00911BF0" w:rsidRDefault="005E5FC8">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sz w:val="32"/>
          <w:szCs w:val="32"/>
          <w:lang w:eastAsia="zh-CN"/>
        </w:rPr>
        <w:t>项目效益效果</w:t>
      </w:r>
      <w:r>
        <w:rPr>
          <w:rFonts w:ascii="仿宋_GB2312" w:hAnsi="Times New Roman" w:hint="eastAsia"/>
          <w:kern w:val="0"/>
          <w:sz w:val="32"/>
          <w:szCs w:val="32"/>
          <w:lang w:eastAsia="zh-Hans"/>
        </w:rPr>
        <w:t>缺乏有力的支撑材料，</w:t>
      </w:r>
      <w:proofErr w:type="gramStart"/>
      <w:r>
        <w:rPr>
          <w:rFonts w:ascii="仿宋_GB2312" w:hAnsi="Times New Roman" w:hint="eastAsia"/>
          <w:kern w:val="0"/>
          <w:sz w:val="32"/>
          <w:szCs w:val="32"/>
          <w:lang w:eastAsia="zh-CN"/>
        </w:rPr>
        <w:t>且</w:t>
      </w:r>
      <w:r>
        <w:rPr>
          <w:rFonts w:ascii="仿宋_GB2312" w:hAnsi="Times New Roman" w:hint="eastAsia"/>
          <w:kern w:val="0"/>
          <w:sz w:val="32"/>
          <w:szCs w:val="32"/>
          <w:lang w:eastAsia="zh-Hans"/>
        </w:rPr>
        <w:t>满意</w:t>
      </w:r>
      <w:proofErr w:type="gramEnd"/>
      <w:r>
        <w:rPr>
          <w:rFonts w:ascii="仿宋_GB2312" w:hAnsi="Times New Roman" w:hint="eastAsia"/>
          <w:kern w:val="0"/>
          <w:sz w:val="32"/>
          <w:szCs w:val="32"/>
          <w:lang w:eastAsia="zh-Hans"/>
        </w:rPr>
        <w:t>度调查和分析不够充分，满意度调查的样本量</w:t>
      </w:r>
      <w:r>
        <w:rPr>
          <w:rFonts w:ascii="仿宋_GB2312" w:hAnsi="Times New Roman" w:hint="eastAsia"/>
          <w:kern w:val="0"/>
          <w:sz w:val="32"/>
          <w:szCs w:val="32"/>
          <w:lang w:eastAsia="zh-CN"/>
        </w:rPr>
        <w:t>偏低</w:t>
      </w:r>
      <w:r>
        <w:rPr>
          <w:rFonts w:ascii="仿宋_GB2312" w:hAnsi="Times New Roman" w:hint="eastAsia"/>
          <w:kern w:val="0"/>
          <w:sz w:val="32"/>
          <w:szCs w:val="32"/>
          <w:lang w:eastAsia="zh-Hans"/>
        </w:rPr>
        <w:t>。</w:t>
      </w:r>
    </w:p>
    <w:p w14:paraId="3297FC61" w14:textId="77777777" w:rsidR="00911BF0" w:rsidRDefault="005E5FC8">
      <w:pPr>
        <w:pStyle w:val="1"/>
        <w:ind w:firstLine="643"/>
        <w:rPr>
          <w:rFonts w:ascii="仿宋_GB2312" w:hAnsi="Times New Roman"/>
        </w:rPr>
      </w:pPr>
      <w:bookmarkStart w:id="53" w:name="_Toc12062"/>
      <w:bookmarkStart w:id="54" w:name="_Toc7219"/>
      <w:r>
        <w:rPr>
          <w:rFonts w:ascii="仿宋_GB2312" w:hAnsi="Times New Roman" w:hint="eastAsia"/>
        </w:rPr>
        <w:t>六、有关建议</w:t>
      </w:r>
      <w:bookmarkEnd w:id="52"/>
      <w:bookmarkEnd w:id="53"/>
      <w:bookmarkEnd w:id="54"/>
    </w:p>
    <w:p w14:paraId="2C23281F" w14:textId="77777777" w:rsidR="00911BF0" w:rsidRDefault="005E5FC8">
      <w:pPr>
        <w:widowControl w:val="0"/>
        <w:spacing w:line="360" w:lineRule="auto"/>
        <w:ind w:firstLineChars="200" w:firstLine="643"/>
        <w:rPr>
          <w:rFonts w:ascii="仿宋_GB2312" w:eastAsia="仿宋_GB2312" w:hAnsi="Times New Roman"/>
          <w:b/>
          <w:bCs/>
          <w:sz w:val="32"/>
          <w:szCs w:val="32"/>
        </w:rPr>
      </w:pPr>
      <w:bookmarkStart w:id="55" w:name="_Toc424567099"/>
      <w:r>
        <w:rPr>
          <w:rFonts w:ascii="仿宋_GB2312" w:eastAsia="仿宋_GB2312" w:hAnsi="Times New Roman" w:hint="eastAsia"/>
          <w:b/>
          <w:bCs/>
          <w:sz w:val="32"/>
          <w:szCs w:val="32"/>
        </w:rPr>
        <w:t>（一）决策方面</w:t>
      </w:r>
    </w:p>
    <w:p w14:paraId="282A8079" w14:textId="77777777" w:rsidR="00911BF0" w:rsidRDefault="005E5FC8">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一是建议加强项目绩效管理水平。通过深入分析项目历史完成数据，科学、合理地设定项目指标值，保障绩效目标指标值设置的准确性和合理性。</w:t>
      </w:r>
    </w:p>
    <w:p w14:paraId="4F6AE27A" w14:textId="77777777" w:rsidR="00911BF0" w:rsidRDefault="005E5FC8">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二是建议进一步提高预算编制的准确性。明确编制依据，强化项目预算编制的严谨性和准确性，保证预算编制科学合理，为项目的顺利实施提供有力保障。</w:t>
      </w:r>
    </w:p>
    <w:p w14:paraId="645702B4" w14:textId="77777777" w:rsidR="00911BF0" w:rsidRDefault="005E5FC8">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（二）过程方面</w:t>
      </w:r>
    </w:p>
    <w:p w14:paraId="09D845D0" w14:textId="77777777" w:rsidR="00911BF0" w:rsidRDefault="005E5FC8">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一是建议根据项目自身的具体情况和实际需求，编制项目实施方案。此方案应涵盖完善的风险控制措施、明确的质量要求、清晰的验收标准等关键内容，以确保项目能够按时、按质、按量完成。</w:t>
      </w:r>
    </w:p>
    <w:p w14:paraId="1F780114" w14:textId="77777777" w:rsidR="00911BF0" w:rsidRDefault="005E5FC8">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lastRenderedPageBreak/>
        <w:t>二是加强项目精细化管理，需进一步完善项目管理制度，如：预算变更管理、宣传品物料制作信息管理，确保项目能够按照预定的目标和计划顺利进行，同时保障资源的有效利用和管理的规范性。</w:t>
      </w:r>
    </w:p>
    <w:p w14:paraId="4A5E5C46" w14:textId="77777777" w:rsidR="00911BF0" w:rsidRDefault="005E5FC8">
      <w:pPr>
        <w:widowControl w:val="0"/>
        <w:spacing w:line="360" w:lineRule="auto"/>
        <w:ind w:firstLineChars="200" w:firstLine="643"/>
        <w:rPr>
          <w:rFonts w:ascii="仿宋_GB2312" w:eastAsia="仿宋_GB2312" w:hAnsi="Times New Roman"/>
          <w:b/>
          <w:bCs/>
          <w:sz w:val="32"/>
          <w:szCs w:val="32"/>
        </w:rPr>
      </w:pPr>
      <w:r>
        <w:rPr>
          <w:rFonts w:ascii="仿宋_GB2312" w:eastAsia="仿宋_GB2312" w:hAnsi="Times New Roman" w:hint="eastAsia"/>
          <w:b/>
          <w:bCs/>
          <w:sz w:val="32"/>
          <w:szCs w:val="32"/>
        </w:rPr>
        <w:t>（三）效益方面</w:t>
      </w:r>
    </w:p>
    <w:p w14:paraId="36A74C80" w14:textId="77777777" w:rsidR="00911BF0" w:rsidRDefault="005E5FC8">
      <w:pPr>
        <w:pStyle w:val="af5"/>
        <w:spacing w:line="360" w:lineRule="auto"/>
        <w:ind w:firstLineChars="200" w:firstLine="640"/>
        <w:jc w:val="both"/>
        <w:rPr>
          <w:rFonts w:ascii="仿宋_GB2312" w:hAnsi="Times New Roman"/>
          <w:kern w:val="0"/>
          <w:sz w:val="32"/>
          <w:szCs w:val="32"/>
          <w:lang w:eastAsia="zh-CN"/>
        </w:rPr>
      </w:pPr>
      <w:r>
        <w:rPr>
          <w:rFonts w:ascii="仿宋_GB2312" w:hAnsi="Times New Roman" w:hint="eastAsia"/>
          <w:kern w:val="0"/>
          <w:sz w:val="32"/>
          <w:szCs w:val="32"/>
          <w:lang w:eastAsia="zh-CN"/>
        </w:rPr>
        <w:t>加强相应支撑材料收集与留存，建议根据项目的实际情况和特定需求，设计具有针对性的满意度调查问卷，加大满意度调查的样本量。问卷应涵盖项目的各个方面，包括服务质量、效率、效果等。通过收集和分析问卷结果，可及时发现问题、调整策略，确保后续绩效管理工作的顺利推进。</w:t>
      </w:r>
    </w:p>
    <w:p w14:paraId="3F304FA6" w14:textId="77777777" w:rsidR="00911BF0" w:rsidRDefault="005E5FC8">
      <w:pPr>
        <w:pStyle w:val="1"/>
        <w:ind w:firstLine="643"/>
        <w:rPr>
          <w:rFonts w:ascii="仿宋_GB2312" w:hAnsi="Times New Roman"/>
        </w:rPr>
      </w:pPr>
      <w:bookmarkStart w:id="56" w:name="_Toc8195"/>
      <w:bookmarkStart w:id="57" w:name="_Toc19828"/>
      <w:r>
        <w:rPr>
          <w:rFonts w:ascii="仿宋_GB2312" w:hAnsi="Times New Roman" w:hint="eastAsia"/>
        </w:rPr>
        <w:t>七、其他需要说明的问题</w:t>
      </w:r>
      <w:bookmarkEnd w:id="56"/>
      <w:bookmarkEnd w:id="57"/>
    </w:p>
    <w:p w14:paraId="484BBF24" w14:textId="77777777" w:rsidR="00911BF0" w:rsidRDefault="005E5FC8">
      <w:pPr>
        <w:widowControl w:val="0"/>
        <w:ind w:firstLineChars="200" w:firstLine="640"/>
        <w:rPr>
          <w:rFonts w:ascii="仿宋_GB2312" w:eastAsia="仿宋_GB2312"/>
          <w:sz w:val="32"/>
          <w:szCs w:val="32"/>
        </w:rPr>
      </w:pPr>
      <w:r>
        <w:rPr>
          <w:rFonts w:ascii="仿宋_GB2312" w:eastAsia="仿宋_GB2312" w:hint="eastAsia"/>
          <w:sz w:val="32"/>
          <w:szCs w:val="32"/>
        </w:rPr>
        <w:t>无</w:t>
      </w:r>
    </w:p>
    <w:bookmarkEnd w:id="55"/>
    <w:p w14:paraId="09BC5F28" w14:textId="77777777" w:rsidR="00911BF0" w:rsidRDefault="00911BF0">
      <w:pPr>
        <w:widowControl w:val="0"/>
        <w:ind w:firstLineChars="200" w:firstLine="640"/>
        <w:rPr>
          <w:rFonts w:ascii="仿宋_GB2312" w:eastAsia="仿宋_GB2312" w:hAnsi="仿宋_GB2312" w:cs="仿宋_GB2312"/>
          <w:color w:val="000000"/>
          <w:sz w:val="32"/>
          <w:szCs w:val="32"/>
        </w:rPr>
      </w:pPr>
    </w:p>
    <w:p w14:paraId="1B210CEA" w14:textId="77777777" w:rsidR="00911BF0" w:rsidRDefault="005E5FC8">
      <w:pPr>
        <w:widowControl w:val="0"/>
        <w:ind w:firstLineChars="200" w:firstLine="640"/>
        <w:rPr>
          <w:rFonts w:ascii="Times New Roman" w:eastAsia="仿宋" w:hAnsi="Times New Roman"/>
          <w:sz w:val="32"/>
          <w:szCs w:val="32"/>
        </w:rPr>
        <w:sectPr w:rsidR="00911BF0">
          <w:footerReference w:type="default" r:id="rId10"/>
          <w:pgSz w:w="11906" w:h="16838"/>
          <w:pgMar w:top="1418" w:right="1701" w:bottom="851" w:left="1418" w:header="851" w:footer="992" w:gutter="0"/>
          <w:pgNumType w:start="1"/>
          <w:cols w:space="425"/>
          <w:docGrid w:type="lines" w:linePitch="312"/>
        </w:sectPr>
      </w:pPr>
      <w:r>
        <w:rPr>
          <w:rFonts w:ascii="仿宋_GB2312" w:eastAsia="仿宋_GB2312" w:hAnsi="仿宋_GB2312" w:cs="仿宋_GB2312" w:hint="eastAsia"/>
          <w:color w:val="000000"/>
          <w:sz w:val="32"/>
          <w:szCs w:val="32"/>
        </w:rPr>
        <w:t>附件：《评分表》</w:t>
      </w:r>
      <w:r>
        <w:rPr>
          <w:rFonts w:eastAsia="仿宋"/>
        </w:rPr>
        <w:br w:type="page"/>
      </w:r>
    </w:p>
    <w:p w14:paraId="24345898" w14:textId="77777777" w:rsidR="00911BF0" w:rsidRDefault="005E5FC8">
      <w:pPr>
        <w:ind w:rightChars="-27" w:right="-65"/>
        <w:rPr>
          <w:rFonts w:ascii="仿宋_GB2312" w:eastAsia="仿宋_GB2312" w:hAnsi="Times New Roman"/>
          <w:color w:val="000000"/>
          <w:sz w:val="30"/>
          <w:szCs w:val="30"/>
        </w:rPr>
      </w:pPr>
      <w:bookmarkStart w:id="58" w:name="_Toc20660"/>
      <w:r>
        <w:rPr>
          <w:rFonts w:ascii="仿宋_GB2312" w:eastAsia="仿宋_GB2312" w:hAnsi="Times New Roman" w:hint="eastAsia"/>
          <w:color w:val="000000"/>
          <w:sz w:val="30"/>
          <w:szCs w:val="30"/>
        </w:rPr>
        <w:lastRenderedPageBreak/>
        <w:t xml:space="preserve">附件 </w:t>
      </w:r>
      <w:bookmarkEnd w:id="58"/>
    </w:p>
    <w:p w14:paraId="6AB10FEC" w14:textId="77777777" w:rsidR="00911BF0" w:rsidRDefault="005E5FC8">
      <w:pPr>
        <w:ind w:rightChars="-27" w:right="-65"/>
        <w:jc w:val="center"/>
        <w:rPr>
          <w:rFonts w:asciiTheme="minorEastAsia" w:hAnsiTheme="minorEastAsia" w:cstheme="minorEastAsia"/>
          <w:color w:val="000000"/>
          <w:sz w:val="36"/>
          <w:szCs w:val="36"/>
        </w:rPr>
      </w:pPr>
      <w:r>
        <w:rPr>
          <w:rFonts w:asciiTheme="minorEastAsia" w:hAnsiTheme="minorEastAsia" w:cstheme="minorEastAsia" w:hint="eastAsia"/>
          <w:b/>
          <w:bCs/>
          <w:color w:val="000000"/>
          <w:sz w:val="36"/>
          <w:szCs w:val="36"/>
        </w:rPr>
        <w:t>北京网络法治宣传活动</w:t>
      </w:r>
      <w:proofErr w:type="gramStart"/>
      <w:r>
        <w:rPr>
          <w:rFonts w:asciiTheme="minorEastAsia" w:hAnsiTheme="minorEastAsia" w:cstheme="minorEastAsia" w:hint="eastAsia"/>
          <w:b/>
          <w:bCs/>
          <w:color w:val="000000"/>
          <w:sz w:val="36"/>
          <w:szCs w:val="36"/>
        </w:rPr>
        <w:t>经费经费</w:t>
      </w:r>
      <w:proofErr w:type="gramEnd"/>
      <w:r>
        <w:rPr>
          <w:rFonts w:asciiTheme="minorEastAsia" w:hAnsiTheme="minorEastAsia" w:cstheme="minorEastAsia" w:hint="eastAsia"/>
          <w:b/>
          <w:bCs/>
          <w:color w:val="000000"/>
          <w:sz w:val="36"/>
          <w:szCs w:val="36"/>
        </w:rPr>
        <w:t>项目支出绩效评价专家评分表</w:t>
      </w:r>
    </w:p>
    <w:tbl>
      <w:tblPr>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717"/>
        <w:gridCol w:w="1050"/>
        <w:gridCol w:w="867"/>
        <w:gridCol w:w="1750"/>
        <w:gridCol w:w="2883"/>
        <w:gridCol w:w="838"/>
        <w:gridCol w:w="4495"/>
        <w:gridCol w:w="850"/>
        <w:gridCol w:w="1050"/>
      </w:tblGrid>
      <w:tr w:rsidR="00911BF0" w14:paraId="5B73D5DA" w14:textId="77777777">
        <w:trPr>
          <w:trHeight w:val="680"/>
          <w:tblHeader/>
          <w:jc w:val="center"/>
        </w:trPr>
        <w:tc>
          <w:tcPr>
            <w:tcW w:w="694" w:type="dxa"/>
            <w:shd w:val="clear" w:color="auto" w:fill="auto"/>
            <w:vAlign w:val="center"/>
          </w:tcPr>
          <w:p w14:paraId="23E7695E"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一级指标</w:t>
            </w:r>
          </w:p>
        </w:tc>
        <w:tc>
          <w:tcPr>
            <w:tcW w:w="717" w:type="dxa"/>
            <w:shd w:val="clear" w:color="auto" w:fill="auto"/>
            <w:vAlign w:val="center"/>
          </w:tcPr>
          <w:p w14:paraId="0A0403F7"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二级指标</w:t>
            </w:r>
          </w:p>
        </w:tc>
        <w:tc>
          <w:tcPr>
            <w:tcW w:w="1050" w:type="dxa"/>
            <w:shd w:val="clear" w:color="auto" w:fill="auto"/>
            <w:vAlign w:val="center"/>
          </w:tcPr>
          <w:p w14:paraId="585DE50E"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三级指标</w:t>
            </w:r>
          </w:p>
        </w:tc>
        <w:tc>
          <w:tcPr>
            <w:tcW w:w="867" w:type="dxa"/>
            <w:shd w:val="clear" w:color="auto" w:fill="auto"/>
            <w:vAlign w:val="center"/>
          </w:tcPr>
          <w:p w14:paraId="4ECC0CD4"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1750" w:type="dxa"/>
            <w:shd w:val="clear" w:color="auto" w:fill="auto"/>
            <w:vAlign w:val="center"/>
          </w:tcPr>
          <w:p w14:paraId="3F7CF257"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指标解释</w:t>
            </w:r>
          </w:p>
        </w:tc>
        <w:tc>
          <w:tcPr>
            <w:tcW w:w="2883" w:type="dxa"/>
            <w:shd w:val="clear" w:color="auto" w:fill="auto"/>
            <w:vAlign w:val="center"/>
          </w:tcPr>
          <w:p w14:paraId="7DDBAF07"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指标说明</w:t>
            </w:r>
          </w:p>
        </w:tc>
        <w:tc>
          <w:tcPr>
            <w:tcW w:w="838" w:type="dxa"/>
            <w:shd w:val="clear" w:color="auto" w:fill="auto"/>
            <w:vAlign w:val="center"/>
          </w:tcPr>
          <w:p w14:paraId="3A6251D5"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分值</w:t>
            </w:r>
          </w:p>
        </w:tc>
        <w:tc>
          <w:tcPr>
            <w:tcW w:w="4495" w:type="dxa"/>
            <w:shd w:val="clear" w:color="auto" w:fill="auto"/>
            <w:vAlign w:val="center"/>
          </w:tcPr>
          <w:p w14:paraId="00B5F56B"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评分标准</w:t>
            </w:r>
          </w:p>
        </w:tc>
        <w:tc>
          <w:tcPr>
            <w:tcW w:w="850" w:type="dxa"/>
            <w:shd w:val="clear" w:color="auto" w:fill="auto"/>
            <w:vAlign w:val="center"/>
          </w:tcPr>
          <w:p w14:paraId="3DEDD648"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得分</w:t>
            </w:r>
          </w:p>
        </w:tc>
        <w:tc>
          <w:tcPr>
            <w:tcW w:w="1050" w:type="dxa"/>
            <w:shd w:val="clear" w:color="auto" w:fill="auto"/>
            <w:vAlign w:val="center"/>
          </w:tcPr>
          <w:p w14:paraId="36D649A5"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扣分理由</w:t>
            </w:r>
          </w:p>
        </w:tc>
      </w:tr>
      <w:tr w:rsidR="00911BF0" w14:paraId="59C27986" w14:textId="77777777">
        <w:trPr>
          <w:trHeight w:val="1235"/>
          <w:jc w:val="center"/>
        </w:trPr>
        <w:tc>
          <w:tcPr>
            <w:tcW w:w="694" w:type="dxa"/>
            <w:vMerge w:val="restart"/>
            <w:shd w:val="clear" w:color="auto" w:fill="auto"/>
            <w:vAlign w:val="center"/>
          </w:tcPr>
          <w:p w14:paraId="6F9D1E5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决策（10分）</w:t>
            </w:r>
          </w:p>
        </w:tc>
        <w:tc>
          <w:tcPr>
            <w:tcW w:w="717" w:type="dxa"/>
            <w:vMerge w:val="restart"/>
            <w:shd w:val="clear" w:color="auto" w:fill="auto"/>
            <w:vAlign w:val="center"/>
          </w:tcPr>
          <w:p w14:paraId="55079AA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项目立项　</w:t>
            </w:r>
          </w:p>
        </w:tc>
        <w:tc>
          <w:tcPr>
            <w:tcW w:w="1050" w:type="dxa"/>
            <w:vMerge w:val="restart"/>
            <w:shd w:val="clear" w:color="auto" w:fill="auto"/>
            <w:vAlign w:val="center"/>
          </w:tcPr>
          <w:p w14:paraId="320F584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立项依据充分性</w:t>
            </w:r>
          </w:p>
        </w:tc>
        <w:tc>
          <w:tcPr>
            <w:tcW w:w="867" w:type="dxa"/>
            <w:vMerge w:val="restart"/>
            <w:shd w:val="clear" w:color="auto" w:fill="auto"/>
            <w:vAlign w:val="center"/>
          </w:tcPr>
          <w:p w14:paraId="7BAE3D0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14:paraId="395DCAA6"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项目立项是否符合法律法规、相关政策、发展规划以及部门职责，用以反映和考核项目立项依据情况</w:t>
            </w:r>
          </w:p>
        </w:tc>
        <w:tc>
          <w:tcPr>
            <w:tcW w:w="2883" w:type="dxa"/>
            <w:shd w:val="clear" w:color="auto" w:fill="auto"/>
            <w:vAlign w:val="center"/>
          </w:tcPr>
          <w:p w14:paraId="7ACDEB7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①项目立项是否符合国家法律法规、国民经济发展规划和相关政策；</w:t>
            </w:r>
          </w:p>
        </w:tc>
        <w:tc>
          <w:tcPr>
            <w:tcW w:w="838" w:type="dxa"/>
            <w:shd w:val="clear" w:color="auto" w:fill="auto"/>
            <w:vAlign w:val="center"/>
          </w:tcPr>
          <w:p w14:paraId="1E3D192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37AB7219"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与法律法规、规划及政策相符，得满分；与法律法规、规划及政策基本相符，根据相关程度打分；与法律法规、规划及政策不符，不得分</w:t>
            </w:r>
          </w:p>
        </w:tc>
        <w:tc>
          <w:tcPr>
            <w:tcW w:w="850" w:type="dxa"/>
            <w:shd w:val="clear" w:color="auto" w:fill="auto"/>
            <w:vAlign w:val="center"/>
          </w:tcPr>
          <w:p w14:paraId="04935F2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14:paraId="7861D34D" w14:textId="77777777" w:rsidR="00911BF0" w:rsidRDefault="00911BF0">
            <w:pPr>
              <w:jc w:val="center"/>
              <w:rPr>
                <w:rFonts w:ascii="宋体" w:eastAsia="宋体" w:hAnsi="宋体" w:cs="宋体"/>
                <w:color w:val="000000"/>
                <w:sz w:val="20"/>
                <w:szCs w:val="20"/>
              </w:rPr>
            </w:pPr>
          </w:p>
        </w:tc>
      </w:tr>
      <w:tr w:rsidR="00911BF0" w14:paraId="4C111D76" w14:textId="77777777">
        <w:trPr>
          <w:trHeight w:val="1252"/>
          <w:jc w:val="center"/>
        </w:trPr>
        <w:tc>
          <w:tcPr>
            <w:tcW w:w="694" w:type="dxa"/>
            <w:vMerge/>
            <w:shd w:val="clear" w:color="auto" w:fill="auto"/>
            <w:vAlign w:val="center"/>
          </w:tcPr>
          <w:p w14:paraId="5A93CE21"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62C6AE4B"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3A2FC63E"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5EAEA7D3"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535D2E87"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2CA8A2E1"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②项目立项是否符合行业发展规划和政策要求；</w:t>
            </w:r>
          </w:p>
        </w:tc>
        <w:tc>
          <w:tcPr>
            <w:tcW w:w="838" w:type="dxa"/>
            <w:shd w:val="clear" w:color="auto" w:fill="auto"/>
            <w:vAlign w:val="center"/>
          </w:tcPr>
          <w:p w14:paraId="303AFB1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1B0C804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与行业规划及政策相符，得满分；与行业规划及政策基本相符，根据相关程度打分；与行业规划及政策不符，不得分</w:t>
            </w:r>
          </w:p>
        </w:tc>
        <w:tc>
          <w:tcPr>
            <w:tcW w:w="850" w:type="dxa"/>
            <w:shd w:val="clear" w:color="auto" w:fill="auto"/>
            <w:vAlign w:val="center"/>
          </w:tcPr>
          <w:p w14:paraId="54D6012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0.40 </w:t>
            </w:r>
          </w:p>
        </w:tc>
        <w:tc>
          <w:tcPr>
            <w:tcW w:w="1050" w:type="dxa"/>
            <w:shd w:val="clear" w:color="auto" w:fill="auto"/>
            <w:vAlign w:val="center"/>
          </w:tcPr>
          <w:p w14:paraId="69ACBA73" w14:textId="77777777" w:rsidR="00911BF0" w:rsidRDefault="00911BF0">
            <w:pPr>
              <w:jc w:val="center"/>
              <w:textAlignment w:val="center"/>
              <w:rPr>
                <w:rFonts w:ascii="宋体" w:eastAsia="宋体" w:hAnsi="宋体" w:cs="宋体"/>
                <w:color w:val="000000"/>
                <w:sz w:val="20"/>
                <w:szCs w:val="20"/>
              </w:rPr>
            </w:pPr>
          </w:p>
        </w:tc>
      </w:tr>
      <w:tr w:rsidR="00911BF0" w14:paraId="7BE3347E" w14:textId="77777777">
        <w:trPr>
          <w:trHeight w:val="949"/>
          <w:jc w:val="center"/>
        </w:trPr>
        <w:tc>
          <w:tcPr>
            <w:tcW w:w="694" w:type="dxa"/>
            <w:vMerge/>
            <w:shd w:val="clear" w:color="auto" w:fill="auto"/>
            <w:vAlign w:val="center"/>
          </w:tcPr>
          <w:p w14:paraId="73493538"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2CB2751B"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294AA110"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5AAB0DB6"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21459DC5"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70210A33"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③项目立项是否与部门职责范围相符，属于部门履职所需；</w:t>
            </w:r>
          </w:p>
        </w:tc>
        <w:tc>
          <w:tcPr>
            <w:tcW w:w="838" w:type="dxa"/>
            <w:shd w:val="clear" w:color="auto" w:fill="auto"/>
            <w:vAlign w:val="center"/>
          </w:tcPr>
          <w:p w14:paraId="6985606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757B5B15"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与部门职责相符，符合实际需求得满分；与部门职责不符，不符合实际需求不得分</w:t>
            </w:r>
          </w:p>
        </w:tc>
        <w:tc>
          <w:tcPr>
            <w:tcW w:w="850" w:type="dxa"/>
            <w:shd w:val="clear" w:color="auto" w:fill="auto"/>
            <w:vAlign w:val="center"/>
          </w:tcPr>
          <w:p w14:paraId="5480651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14:paraId="4CCFD722" w14:textId="77777777" w:rsidR="00911BF0" w:rsidRDefault="00911BF0">
            <w:pPr>
              <w:jc w:val="center"/>
              <w:rPr>
                <w:rFonts w:ascii="宋体" w:eastAsia="宋体" w:hAnsi="宋体" w:cs="宋体"/>
                <w:color w:val="000000"/>
                <w:sz w:val="20"/>
                <w:szCs w:val="20"/>
              </w:rPr>
            </w:pPr>
          </w:p>
        </w:tc>
      </w:tr>
      <w:tr w:rsidR="00911BF0" w14:paraId="44E7A17C" w14:textId="77777777">
        <w:trPr>
          <w:trHeight w:val="942"/>
          <w:jc w:val="center"/>
        </w:trPr>
        <w:tc>
          <w:tcPr>
            <w:tcW w:w="694" w:type="dxa"/>
            <w:vMerge/>
            <w:shd w:val="clear" w:color="auto" w:fill="auto"/>
            <w:vAlign w:val="center"/>
          </w:tcPr>
          <w:p w14:paraId="4924279F"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313729C8"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22DA2CB6"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203BC7B8"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6A399169"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33D0D1EA"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④项目是否与相关部门同类项目或部门内部相关项目重复</w:t>
            </w:r>
          </w:p>
        </w:tc>
        <w:tc>
          <w:tcPr>
            <w:tcW w:w="838" w:type="dxa"/>
            <w:shd w:val="clear" w:color="auto" w:fill="auto"/>
            <w:vAlign w:val="center"/>
          </w:tcPr>
          <w:p w14:paraId="4B2C2BA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5F20BB89"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与其他部门或部门内部相关项目不存在重复，得满分；与其他部门或部门内部相关项目重复不得分</w:t>
            </w:r>
          </w:p>
        </w:tc>
        <w:tc>
          <w:tcPr>
            <w:tcW w:w="850" w:type="dxa"/>
            <w:shd w:val="clear" w:color="auto" w:fill="auto"/>
            <w:vAlign w:val="center"/>
          </w:tcPr>
          <w:p w14:paraId="362BA54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14:paraId="5B7B21B3" w14:textId="77777777" w:rsidR="00911BF0" w:rsidRDefault="00911BF0">
            <w:pPr>
              <w:jc w:val="center"/>
              <w:rPr>
                <w:rFonts w:ascii="宋体" w:eastAsia="宋体" w:hAnsi="宋体" w:cs="宋体"/>
                <w:color w:val="000000"/>
                <w:sz w:val="20"/>
                <w:szCs w:val="20"/>
              </w:rPr>
            </w:pPr>
          </w:p>
        </w:tc>
      </w:tr>
      <w:tr w:rsidR="00911BF0" w14:paraId="3BD2A4FD" w14:textId="77777777">
        <w:trPr>
          <w:trHeight w:val="760"/>
          <w:jc w:val="center"/>
        </w:trPr>
        <w:tc>
          <w:tcPr>
            <w:tcW w:w="694" w:type="dxa"/>
            <w:vMerge/>
            <w:shd w:val="clear" w:color="auto" w:fill="auto"/>
            <w:vAlign w:val="center"/>
          </w:tcPr>
          <w:p w14:paraId="70921482"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3AB0E1E7" w14:textId="77777777" w:rsidR="00911BF0" w:rsidRDefault="00911BF0">
            <w:pPr>
              <w:jc w:val="center"/>
              <w:rPr>
                <w:rFonts w:ascii="宋体" w:eastAsia="宋体" w:hAnsi="宋体" w:cs="宋体"/>
                <w:color w:val="000000"/>
                <w:sz w:val="20"/>
                <w:szCs w:val="20"/>
              </w:rPr>
            </w:pPr>
          </w:p>
        </w:tc>
        <w:tc>
          <w:tcPr>
            <w:tcW w:w="1050" w:type="dxa"/>
            <w:vMerge w:val="restart"/>
            <w:shd w:val="clear" w:color="auto" w:fill="auto"/>
            <w:vAlign w:val="center"/>
          </w:tcPr>
          <w:p w14:paraId="168E094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立项程序规范性</w:t>
            </w:r>
          </w:p>
        </w:tc>
        <w:tc>
          <w:tcPr>
            <w:tcW w:w="867" w:type="dxa"/>
            <w:vMerge w:val="restart"/>
            <w:shd w:val="clear" w:color="auto" w:fill="auto"/>
            <w:vAlign w:val="center"/>
          </w:tcPr>
          <w:p w14:paraId="7938597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750" w:type="dxa"/>
            <w:vMerge w:val="restart"/>
            <w:shd w:val="clear" w:color="auto" w:fill="auto"/>
            <w:vAlign w:val="center"/>
          </w:tcPr>
          <w:p w14:paraId="6D6E03C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项目申请、设立过程是否符合相关要求，用以反映和考核项目立项的规范情况</w:t>
            </w:r>
          </w:p>
        </w:tc>
        <w:tc>
          <w:tcPr>
            <w:tcW w:w="2883" w:type="dxa"/>
            <w:shd w:val="clear" w:color="auto" w:fill="auto"/>
            <w:vAlign w:val="center"/>
          </w:tcPr>
          <w:p w14:paraId="44C53AE5"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①项目是否按照规定的程序申请设立；</w:t>
            </w:r>
          </w:p>
        </w:tc>
        <w:tc>
          <w:tcPr>
            <w:tcW w:w="838" w:type="dxa"/>
            <w:shd w:val="clear" w:color="auto" w:fill="auto"/>
            <w:vAlign w:val="center"/>
          </w:tcPr>
          <w:p w14:paraId="26C859F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032DA6AA"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按照规定程序进行业务立项得满分，按照规定程序进行预算立项得0.25分；存在立项程序不规范的情况酌情扣分；项目未按照规定的程序申请设立不得分</w:t>
            </w:r>
          </w:p>
        </w:tc>
        <w:tc>
          <w:tcPr>
            <w:tcW w:w="850" w:type="dxa"/>
            <w:shd w:val="clear" w:color="auto" w:fill="auto"/>
            <w:vAlign w:val="center"/>
          </w:tcPr>
          <w:p w14:paraId="6F90428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14:paraId="005F3F8C" w14:textId="77777777" w:rsidR="00911BF0" w:rsidRDefault="00911BF0">
            <w:pPr>
              <w:jc w:val="center"/>
              <w:textAlignment w:val="center"/>
              <w:rPr>
                <w:rFonts w:ascii="宋体" w:eastAsia="宋体" w:hAnsi="宋体" w:cs="宋体"/>
                <w:color w:val="000000"/>
                <w:sz w:val="20"/>
                <w:szCs w:val="20"/>
              </w:rPr>
            </w:pPr>
          </w:p>
        </w:tc>
      </w:tr>
      <w:tr w:rsidR="00911BF0" w14:paraId="007C01E8" w14:textId="77777777">
        <w:trPr>
          <w:trHeight w:val="972"/>
          <w:jc w:val="center"/>
        </w:trPr>
        <w:tc>
          <w:tcPr>
            <w:tcW w:w="694" w:type="dxa"/>
            <w:vMerge/>
            <w:shd w:val="clear" w:color="auto" w:fill="auto"/>
            <w:vAlign w:val="center"/>
          </w:tcPr>
          <w:p w14:paraId="6496B1FF"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55EF36D3"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22D55836"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28414CD2"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176F7BC5"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1D56E21B"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②审批文件、材料是否符合相关要求；</w:t>
            </w:r>
          </w:p>
        </w:tc>
        <w:tc>
          <w:tcPr>
            <w:tcW w:w="838" w:type="dxa"/>
            <w:shd w:val="clear" w:color="auto" w:fill="auto"/>
            <w:vAlign w:val="center"/>
          </w:tcPr>
          <w:p w14:paraId="2E1D406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7DE75E4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审批文件及材料完全符合要求得满分，有一项不符合要求扣0.1分，扣完为止</w:t>
            </w:r>
          </w:p>
        </w:tc>
        <w:tc>
          <w:tcPr>
            <w:tcW w:w="850" w:type="dxa"/>
            <w:shd w:val="clear" w:color="auto" w:fill="auto"/>
            <w:vAlign w:val="center"/>
          </w:tcPr>
          <w:p w14:paraId="198DE45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5DF16A5D" w14:textId="77777777" w:rsidR="00911BF0" w:rsidRDefault="00911BF0">
            <w:pPr>
              <w:jc w:val="center"/>
              <w:textAlignment w:val="center"/>
              <w:rPr>
                <w:rFonts w:ascii="宋体" w:eastAsia="宋体" w:hAnsi="宋体" w:cs="宋体"/>
                <w:color w:val="000000"/>
                <w:sz w:val="20"/>
                <w:szCs w:val="20"/>
              </w:rPr>
            </w:pPr>
          </w:p>
        </w:tc>
      </w:tr>
      <w:tr w:rsidR="00911BF0" w14:paraId="440096EF" w14:textId="77777777">
        <w:trPr>
          <w:trHeight w:val="1025"/>
          <w:jc w:val="center"/>
        </w:trPr>
        <w:tc>
          <w:tcPr>
            <w:tcW w:w="694" w:type="dxa"/>
            <w:vMerge/>
            <w:shd w:val="clear" w:color="auto" w:fill="auto"/>
            <w:vAlign w:val="center"/>
          </w:tcPr>
          <w:p w14:paraId="65044C77" w14:textId="77777777" w:rsidR="00911BF0" w:rsidRDefault="00911BF0">
            <w:pPr>
              <w:jc w:val="center"/>
              <w:rPr>
                <w:rFonts w:ascii="宋体" w:eastAsia="宋体" w:hAnsi="宋体" w:cs="宋体"/>
                <w:color w:val="000000"/>
                <w:sz w:val="20"/>
                <w:szCs w:val="20"/>
              </w:rPr>
            </w:pPr>
          </w:p>
        </w:tc>
        <w:tc>
          <w:tcPr>
            <w:tcW w:w="717" w:type="dxa"/>
            <w:vMerge w:val="restart"/>
            <w:shd w:val="clear" w:color="auto" w:fill="auto"/>
            <w:vAlign w:val="center"/>
          </w:tcPr>
          <w:p w14:paraId="58FAF8B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绩效目标　</w:t>
            </w:r>
          </w:p>
        </w:tc>
        <w:tc>
          <w:tcPr>
            <w:tcW w:w="1050" w:type="dxa"/>
            <w:vMerge w:val="restart"/>
            <w:shd w:val="clear" w:color="auto" w:fill="auto"/>
            <w:vAlign w:val="center"/>
          </w:tcPr>
          <w:p w14:paraId="597EC0E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绩效目标合理性</w:t>
            </w:r>
          </w:p>
        </w:tc>
        <w:tc>
          <w:tcPr>
            <w:tcW w:w="867" w:type="dxa"/>
            <w:vMerge w:val="restart"/>
            <w:shd w:val="clear" w:color="auto" w:fill="auto"/>
            <w:vAlign w:val="center"/>
          </w:tcPr>
          <w:p w14:paraId="4DA2737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14:paraId="5888216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项目所设定的绩效目标是否依据充分，是否符合客观实际，用以反映和考核项目绩效目标与项目实施的相符情况</w:t>
            </w:r>
          </w:p>
        </w:tc>
        <w:tc>
          <w:tcPr>
            <w:tcW w:w="2883" w:type="dxa"/>
            <w:shd w:val="clear" w:color="auto" w:fill="auto"/>
            <w:vAlign w:val="center"/>
          </w:tcPr>
          <w:p w14:paraId="6BEC1206"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①项目是否有绩效目标；</w:t>
            </w:r>
          </w:p>
        </w:tc>
        <w:tc>
          <w:tcPr>
            <w:tcW w:w="838" w:type="dxa"/>
            <w:shd w:val="clear" w:color="auto" w:fill="auto"/>
            <w:vAlign w:val="center"/>
          </w:tcPr>
          <w:p w14:paraId="76948AB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2469ABB8"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项目有绩效目标，得满分；项目无绩效目标，不得分</w:t>
            </w:r>
          </w:p>
        </w:tc>
        <w:tc>
          <w:tcPr>
            <w:tcW w:w="850" w:type="dxa"/>
            <w:shd w:val="clear" w:color="auto" w:fill="auto"/>
            <w:vAlign w:val="center"/>
          </w:tcPr>
          <w:p w14:paraId="456E8DB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0.50</w:t>
            </w:r>
          </w:p>
        </w:tc>
        <w:tc>
          <w:tcPr>
            <w:tcW w:w="1050" w:type="dxa"/>
            <w:shd w:val="clear" w:color="auto" w:fill="auto"/>
            <w:vAlign w:val="center"/>
          </w:tcPr>
          <w:p w14:paraId="198444CB" w14:textId="77777777" w:rsidR="00911BF0" w:rsidRDefault="00911BF0">
            <w:pPr>
              <w:jc w:val="center"/>
              <w:rPr>
                <w:rFonts w:ascii="宋体" w:eastAsia="宋体" w:hAnsi="宋体" w:cs="宋体"/>
                <w:color w:val="000000"/>
                <w:sz w:val="20"/>
                <w:szCs w:val="20"/>
              </w:rPr>
            </w:pPr>
          </w:p>
        </w:tc>
      </w:tr>
      <w:tr w:rsidR="00911BF0" w14:paraId="43ECCA5C" w14:textId="77777777">
        <w:trPr>
          <w:trHeight w:val="800"/>
          <w:jc w:val="center"/>
        </w:trPr>
        <w:tc>
          <w:tcPr>
            <w:tcW w:w="694" w:type="dxa"/>
            <w:vMerge/>
            <w:shd w:val="clear" w:color="auto" w:fill="auto"/>
            <w:vAlign w:val="center"/>
          </w:tcPr>
          <w:p w14:paraId="778A67EE"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229C063F"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66E80D24"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37B780AB"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7816265D" w14:textId="77777777" w:rsidR="00911BF0" w:rsidRDefault="00911BF0">
            <w:pPr>
              <w:jc w:val="center"/>
              <w:rPr>
                <w:rFonts w:ascii="宋体" w:eastAsia="宋体" w:hAnsi="宋体" w:cs="宋体"/>
                <w:color w:val="000000"/>
                <w:sz w:val="20"/>
                <w:szCs w:val="20"/>
              </w:rPr>
            </w:pPr>
          </w:p>
        </w:tc>
        <w:tc>
          <w:tcPr>
            <w:tcW w:w="2883" w:type="dxa"/>
            <w:shd w:val="clear" w:color="auto" w:fill="auto"/>
            <w:vAlign w:val="center"/>
          </w:tcPr>
          <w:p w14:paraId="160970B0"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②项目绩效目标与实际工作内容是否具有相关性；</w:t>
            </w:r>
          </w:p>
        </w:tc>
        <w:tc>
          <w:tcPr>
            <w:tcW w:w="838" w:type="dxa"/>
            <w:shd w:val="clear" w:color="auto" w:fill="auto"/>
            <w:vAlign w:val="center"/>
          </w:tcPr>
          <w:p w14:paraId="11614BC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04B0D79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项目绩效目标与实际工作内容具有相关性得满分；项目绩效目标基本与实际工作内容相关，根据符合程度打分；项目绩效目标与实际工作内容不具有相关性，不得分</w:t>
            </w:r>
          </w:p>
        </w:tc>
        <w:tc>
          <w:tcPr>
            <w:tcW w:w="850" w:type="dxa"/>
            <w:shd w:val="clear" w:color="auto" w:fill="auto"/>
            <w:vAlign w:val="center"/>
          </w:tcPr>
          <w:p w14:paraId="0E566F8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6C7A9E87" w14:textId="05AEC022" w:rsidR="00911BF0" w:rsidRPr="00C44DF0" w:rsidRDefault="008D0A5A" w:rsidP="008D0A5A">
            <w:pPr>
              <w:jc w:val="center"/>
              <w:textAlignment w:val="center"/>
              <w:rPr>
                <w:rFonts w:ascii="宋体" w:eastAsia="宋体" w:hAnsi="宋体" w:cs="宋体"/>
                <w:color w:val="000000"/>
                <w:sz w:val="20"/>
                <w:szCs w:val="20"/>
                <w:highlight w:val="yellow"/>
              </w:rPr>
            </w:pPr>
            <w:bookmarkStart w:id="59" w:name="OLE_LINK1"/>
            <w:r w:rsidRPr="008D0A5A">
              <w:rPr>
                <w:rFonts w:ascii="宋体" w:eastAsia="宋体" w:hAnsi="宋体" w:cs="宋体" w:hint="eastAsia"/>
                <w:color w:val="000000"/>
                <w:sz w:val="20"/>
                <w:szCs w:val="20"/>
                <w:lang w:bidi="ar"/>
              </w:rPr>
              <w:t>年初</w:t>
            </w:r>
            <w:r w:rsidR="005E5FC8" w:rsidRPr="008D0A5A">
              <w:rPr>
                <w:rFonts w:ascii="宋体" w:eastAsia="宋体" w:hAnsi="宋体" w:cs="宋体" w:hint="eastAsia"/>
                <w:color w:val="000000"/>
                <w:sz w:val="20"/>
                <w:szCs w:val="20"/>
                <w:lang w:bidi="ar"/>
              </w:rPr>
              <w:t>绩效目标表和实施的绩效目标表存在差异</w:t>
            </w:r>
            <w:bookmarkEnd w:id="59"/>
          </w:p>
        </w:tc>
      </w:tr>
      <w:tr w:rsidR="00911BF0" w14:paraId="723AAEA3" w14:textId="77777777">
        <w:trPr>
          <w:trHeight w:val="780"/>
          <w:jc w:val="center"/>
        </w:trPr>
        <w:tc>
          <w:tcPr>
            <w:tcW w:w="694" w:type="dxa"/>
            <w:vMerge/>
            <w:shd w:val="clear" w:color="auto" w:fill="auto"/>
            <w:vAlign w:val="center"/>
          </w:tcPr>
          <w:p w14:paraId="5F105078"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02652B8F"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58DB4DC1"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122E0C55"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07E162DB" w14:textId="77777777" w:rsidR="00911BF0" w:rsidRDefault="00911BF0">
            <w:pPr>
              <w:jc w:val="center"/>
              <w:rPr>
                <w:rFonts w:ascii="宋体" w:eastAsia="宋体" w:hAnsi="宋体" w:cs="宋体"/>
                <w:color w:val="000000"/>
                <w:sz w:val="20"/>
                <w:szCs w:val="20"/>
              </w:rPr>
            </w:pPr>
          </w:p>
        </w:tc>
        <w:tc>
          <w:tcPr>
            <w:tcW w:w="2883" w:type="dxa"/>
            <w:shd w:val="clear" w:color="auto" w:fill="auto"/>
            <w:vAlign w:val="center"/>
          </w:tcPr>
          <w:p w14:paraId="195926E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③项目预期产出效益和效果是否符合正常的业绩水平；</w:t>
            </w:r>
          </w:p>
        </w:tc>
        <w:tc>
          <w:tcPr>
            <w:tcW w:w="838" w:type="dxa"/>
            <w:shd w:val="clear" w:color="auto" w:fill="auto"/>
            <w:vAlign w:val="center"/>
          </w:tcPr>
          <w:p w14:paraId="10A2656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20C5E42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项目预期产出和效益符合正常的业绩水平，得满分；项目预期产出和效益基本符合正常的业绩水平，根据符合程度打分；项目预期产出和效益不符合正常的业绩水平，不得分</w:t>
            </w:r>
          </w:p>
        </w:tc>
        <w:tc>
          <w:tcPr>
            <w:tcW w:w="850" w:type="dxa"/>
            <w:shd w:val="clear" w:color="auto" w:fill="auto"/>
            <w:vAlign w:val="center"/>
          </w:tcPr>
          <w:p w14:paraId="101EC2E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4BB56A15" w14:textId="55F9E3AD" w:rsidR="00911BF0" w:rsidRDefault="008D0A5A">
            <w:pPr>
              <w:jc w:val="center"/>
              <w:textAlignment w:val="center"/>
              <w:rPr>
                <w:rFonts w:ascii="宋体" w:eastAsia="宋体" w:hAnsi="宋体" w:cs="宋体"/>
                <w:color w:val="000000"/>
                <w:sz w:val="20"/>
                <w:szCs w:val="20"/>
              </w:rPr>
            </w:pPr>
            <w:r w:rsidRPr="008D0A5A">
              <w:rPr>
                <w:rFonts w:ascii="宋体" w:eastAsia="宋体" w:hAnsi="宋体" w:cs="宋体" w:hint="eastAsia"/>
                <w:color w:val="000000"/>
                <w:sz w:val="20"/>
                <w:szCs w:val="20"/>
                <w:lang w:bidi="ar"/>
              </w:rPr>
              <w:t>年初绩效目标表和实施的绩效目标表存在差异</w:t>
            </w:r>
          </w:p>
        </w:tc>
      </w:tr>
      <w:tr w:rsidR="00911BF0" w14:paraId="1DC368AE" w14:textId="77777777" w:rsidTr="008D0A5A">
        <w:trPr>
          <w:trHeight w:val="1710"/>
          <w:jc w:val="center"/>
        </w:trPr>
        <w:tc>
          <w:tcPr>
            <w:tcW w:w="694" w:type="dxa"/>
            <w:vMerge/>
            <w:shd w:val="clear" w:color="auto" w:fill="auto"/>
            <w:vAlign w:val="center"/>
          </w:tcPr>
          <w:p w14:paraId="654F98A6"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2E6B09ED"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19883E86"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09406C11"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2E6528CB" w14:textId="77777777" w:rsidR="00911BF0" w:rsidRDefault="00911BF0">
            <w:pPr>
              <w:jc w:val="center"/>
              <w:rPr>
                <w:rFonts w:ascii="宋体" w:eastAsia="宋体" w:hAnsi="宋体" w:cs="宋体"/>
                <w:color w:val="000000"/>
                <w:sz w:val="20"/>
                <w:szCs w:val="20"/>
              </w:rPr>
            </w:pPr>
          </w:p>
        </w:tc>
        <w:tc>
          <w:tcPr>
            <w:tcW w:w="2883" w:type="dxa"/>
            <w:shd w:val="clear" w:color="auto" w:fill="auto"/>
            <w:vAlign w:val="center"/>
          </w:tcPr>
          <w:p w14:paraId="1E4C28E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④是否与预算确定的项目投资额或资金量相匹配</w:t>
            </w:r>
          </w:p>
        </w:tc>
        <w:tc>
          <w:tcPr>
            <w:tcW w:w="838" w:type="dxa"/>
            <w:shd w:val="clear" w:color="auto" w:fill="auto"/>
            <w:vAlign w:val="center"/>
          </w:tcPr>
          <w:p w14:paraId="7F0BBDB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0AA16306"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绩效目标与预算确定的项目投资额或资金量相匹配，得满分；绩效目标与预算确定的项目投资额或资金量基本匹配，根据符合程度打分；绩效目标与预算确定的项目投资额或资金量不匹配，不得分</w:t>
            </w:r>
          </w:p>
        </w:tc>
        <w:tc>
          <w:tcPr>
            <w:tcW w:w="850" w:type="dxa"/>
            <w:shd w:val="clear" w:color="auto" w:fill="auto"/>
            <w:vAlign w:val="center"/>
          </w:tcPr>
          <w:p w14:paraId="3A0219D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3E63F311" w14:textId="1403DF45" w:rsidR="00911BF0" w:rsidRDefault="008D0A5A">
            <w:pPr>
              <w:jc w:val="center"/>
              <w:textAlignment w:val="center"/>
              <w:rPr>
                <w:rFonts w:ascii="宋体" w:eastAsia="宋体" w:hAnsi="宋体" w:cs="宋体"/>
                <w:color w:val="000000"/>
                <w:sz w:val="20"/>
                <w:szCs w:val="20"/>
              </w:rPr>
            </w:pPr>
            <w:r w:rsidRPr="008D0A5A">
              <w:rPr>
                <w:rFonts w:ascii="宋体" w:eastAsia="宋体" w:hAnsi="宋体" w:cs="宋体" w:hint="eastAsia"/>
                <w:color w:val="000000"/>
                <w:sz w:val="20"/>
                <w:szCs w:val="20"/>
                <w:lang w:bidi="ar"/>
              </w:rPr>
              <w:t>年初绩效目标表和实施的绩效目标表存在差异</w:t>
            </w:r>
          </w:p>
        </w:tc>
      </w:tr>
      <w:tr w:rsidR="00911BF0" w14:paraId="0E8D048C" w14:textId="77777777">
        <w:trPr>
          <w:trHeight w:val="580"/>
          <w:jc w:val="center"/>
        </w:trPr>
        <w:tc>
          <w:tcPr>
            <w:tcW w:w="694" w:type="dxa"/>
            <w:vMerge/>
            <w:shd w:val="clear" w:color="auto" w:fill="auto"/>
            <w:vAlign w:val="center"/>
          </w:tcPr>
          <w:p w14:paraId="1EB91B30"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3C41D485" w14:textId="77777777" w:rsidR="00911BF0" w:rsidRDefault="00911BF0">
            <w:pPr>
              <w:jc w:val="center"/>
              <w:rPr>
                <w:rFonts w:ascii="宋体" w:eastAsia="宋体" w:hAnsi="宋体" w:cs="宋体"/>
                <w:color w:val="000000"/>
                <w:sz w:val="20"/>
                <w:szCs w:val="20"/>
              </w:rPr>
            </w:pPr>
          </w:p>
        </w:tc>
        <w:tc>
          <w:tcPr>
            <w:tcW w:w="1050" w:type="dxa"/>
            <w:vMerge w:val="restart"/>
            <w:shd w:val="clear" w:color="auto" w:fill="auto"/>
            <w:vAlign w:val="center"/>
          </w:tcPr>
          <w:p w14:paraId="01A0617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绩效指标明确性</w:t>
            </w:r>
          </w:p>
        </w:tc>
        <w:tc>
          <w:tcPr>
            <w:tcW w:w="867" w:type="dxa"/>
            <w:vMerge w:val="restart"/>
            <w:shd w:val="clear" w:color="auto" w:fill="auto"/>
            <w:vAlign w:val="center"/>
          </w:tcPr>
          <w:p w14:paraId="3A7044D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14:paraId="62EA3D98"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依据绩效目标设定的绩效指标是否清晰、细化、可衡量等，用以反映和考核项目绩效目标的</w:t>
            </w:r>
            <w:proofErr w:type="gramStart"/>
            <w:r>
              <w:rPr>
                <w:rFonts w:ascii="宋体" w:eastAsia="宋体" w:hAnsi="宋体" w:cs="宋体" w:hint="eastAsia"/>
                <w:color w:val="000000"/>
                <w:sz w:val="20"/>
                <w:szCs w:val="20"/>
                <w:lang w:bidi="ar"/>
              </w:rPr>
              <w:t>明细化</w:t>
            </w:r>
            <w:proofErr w:type="gramEnd"/>
            <w:r>
              <w:rPr>
                <w:rFonts w:ascii="宋体" w:eastAsia="宋体" w:hAnsi="宋体" w:cs="宋体" w:hint="eastAsia"/>
                <w:color w:val="000000"/>
                <w:sz w:val="20"/>
                <w:szCs w:val="20"/>
                <w:lang w:bidi="ar"/>
              </w:rPr>
              <w:t>情况</w:t>
            </w:r>
          </w:p>
        </w:tc>
        <w:tc>
          <w:tcPr>
            <w:tcW w:w="2883" w:type="dxa"/>
            <w:shd w:val="clear" w:color="auto" w:fill="auto"/>
            <w:vAlign w:val="center"/>
          </w:tcPr>
          <w:p w14:paraId="0CF30E42"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①是否将项目绩效目标细化分解为具体的绩效指标；</w:t>
            </w:r>
          </w:p>
        </w:tc>
        <w:tc>
          <w:tcPr>
            <w:tcW w:w="838" w:type="dxa"/>
            <w:shd w:val="clear" w:color="auto" w:fill="auto"/>
            <w:vAlign w:val="center"/>
          </w:tcPr>
          <w:p w14:paraId="69BD8A0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7F91A5CB"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将项目绩效目标细化分解为具体的绩效指标，得满分；未将项目绩效目标细化分解为具体的绩效指标，不得分</w:t>
            </w:r>
          </w:p>
        </w:tc>
        <w:tc>
          <w:tcPr>
            <w:tcW w:w="850" w:type="dxa"/>
            <w:shd w:val="clear" w:color="auto" w:fill="auto"/>
            <w:vAlign w:val="center"/>
          </w:tcPr>
          <w:p w14:paraId="66D57C3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4F19229C" w14:textId="721101F0" w:rsidR="00911BF0" w:rsidRDefault="008D0A5A">
            <w:pPr>
              <w:jc w:val="center"/>
              <w:textAlignment w:val="center"/>
              <w:rPr>
                <w:rFonts w:ascii="宋体" w:eastAsia="宋体" w:hAnsi="宋体" w:cs="宋体"/>
                <w:color w:val="000000"/>
                <w:sz w:val="20"/>
                <w:szCs w:val="20"/>
              </w:rPr>
            </w:pPr>
            <w:r w:rsidRPr="008D0A5A">
              <w:rPr>
                <w:rFonts w:ascii="宋体" w:eastAsia="宋体" w:hAnsi="宋体" w:cs="宋体" w:hint="eastAsia"/>
                <w:color w:val="000000"/>
                <w:sz w:val="20"/>
                <w:szCs w:val="20"/>
                <w:lang w:bidi="ar"/>
              </w:rPr>
              <w:t>年初绩效目标表和实施的绩效目标表存在差异</w:t>
            </w:r>
          </w:p>
        </w:tc>
      </w:tr>
      <w:tr w:rsidR="00911BF0" w14:paraId="275EFE56" w14:textId="77777777">
        <w:trPr>
          <w:trHeight w:val="580"/>
          <w:jc w:val="center"/>
        </w:trPr>
        <w:tc>
          <w:tcPr>
            <w:tcW w:w="694" w:type="dxa"/>
            <w:vMerge/>
            <w:shd w:val="clear" w:color="auto" w:fill="auto"/>
            <w:vAlign w:val="center"/>
          </w:tcPr>
          <w:p w14:paraId="369495D0"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5C852F3F"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2048D24B"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759D9BC2"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5A731810"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1A253031"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②是否通过清晰、可衡量的指标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w:t>
            </w:r>
          </w:p>
        </w:tc>
        <w:tc>
          <w:tcPr>
            <w:tcW w:w="838" w:type="dxa"/>
            <w:shd w:val="clear" w:color="auto" w:fill="auto"/>
            <w:vAlign w:val="center"/>
          </w:tcPr>
          <w:p w14:paraId="3BB2B2A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37482923"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体现，得满分；绩效指标未通过清晰、可衡量的指标</w:t>
            </w:r>
            <w:proofErr w:type="gramStart"/>
            <w:r>
              <w:rPr>
                <w:rFonts w:ascii="宋体" w:eastAsia="宋体" w:hAnsi="宋体" w:cs="宋体" w:hint="eastAsia"/>
                <w:color w:val="000000"/>
                <w:sz w:val="20"/>
                <w:szCs w:val="20"/>
                <w:lang w:bidi="ar"/>
              </w:rPr>
              <w:t>值予以</w:t>
            </w:r>
            <w:proofErr w:type="gramEnd"/>
            <w:r>
              <w:rPr>
                <w:rFonts w:ascii="宋体" w:eastAsia="宋体" w:hAnsi="宋体" w:cs="宋体" w:hint="eastAsia"/>
                <w:color w:val="000000"/>
                <w:sz w:val="20"/>
                <w:szCs w:val="20"/>
                <w:lang w:bidi="ar"/>
              </w:rPr>
              <w:t>体现，不得分</w:t>
            </w:r>
          </w:p>
        </w:tc>
        <w:tc>
          <w:tcPr>
            <w:tcW w:w="850" w:type="dxa"/>
            <w:shd w:val="clear" w:color="auto" w:fill="auto"/>
            <w:vAlign w:val="center"/>
          </w:tcPr>
          <w:p w14:paraId="33DC250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0.70 </w:t>
            </w:r>
          </w:p>
        </w:tc>
        <w:tc>
          <w:tcPr>
            <w:tcW w:w="1050" w:type="dxa"/>
            <w:shd w:val="clear" w:color="auto" w:fill="auto"/>
            <w:vAlign w:val="center"/>
          </w:tcPr>
          <w:p w14:paraId="761D1C2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可量化性需要提升</w:t>
            </w:r>
          </w:p>
        </w:tc>
      </w:tr>
      <w:tr w:rsidR="00911BF0" w14:paraId="41A9760B" w14:textId="77777777">
        <w:trPr>
          <w:trHeight w:val="760"/>
          <w:jc w:val="center"/>
        </w:trPr>
        <w:tc>
          <w:tcPr>
            <w:tcW w:w="694" w:type="dxa"/>
            <w:vMerge/>
            <w:shd w:val="clear" w:color="auto" w:fill="auto"/>
            <w:vAlign w:val="center"/>
          </w:tcPr>
          <w:p w14:paraId="09189209"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4665B3D4"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6E47A520"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6BF013E9"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7240E410"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2BE1B6C2"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③是否与项目目标任务数或计划数相对应</w:t>
            </w:r>
          </w:p>
        </w:tc>
        <w:tc>
          <w:tcPr>
            <w:tcW w:w="838" w:type="dxa"/>
            <w:shd w:val="clear" w:color="auto" w:fill="auto"/>
            <w:vAlign w:val="center"/>
          </w:tcPr>
          <w:p w14:paraId="46069B4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252993B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绩效指标与项目年度任务数或计划数相对应，得满分；绩效指标基本与项目年度任务数或计划数相对应，根据符合程度打分；绩效指标与项目年度任务数或计划数不对应，不得分</w:t>
            </w:r>
          </w:p>
        </w:tc>
        <w:tc>
          <w:tcPr>
            <w:tcW w:w="850" w:type="dxa"/>
            <w:shd w:val="clear" w:color="auto" w:fill="auto"/>
            <w:vAlign w:val="center"/>
          </w:tcPr>
          <w:p w14:paraId="55586DC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7437020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可量化性需要提升</w:t>
            </w:r>
          </w:p>
        </w:tc>
      </w:tr>
      <w:tr w:rsidR="00911BF0" w14:paraId="255909DC" w14:textId="77777777">
        <w:trPr>
          <w:trHeight w:val="1118"/>
          <w:jc w:val="center"/>
        </w:trPr>
        <w:tc>
          <w:tcPr>
            <w:tcW w:w="694" w:type="dxa"/>
            <w:vMerge/>
            <w:shd w:val="clear" w:color="auto" w:fill="auto"/>
            <w:vAlign w:val="center"/>
          </w:tcPr>
          <w:p w14:paraId="1D559C32" w14:textId="77777777" w:rsidR="00911BF0" w:rsidRDefault="00911BF0">
            <w:pPr>
              <w:jc w:val="center"/>
              <w:rPr>
                <w:rFonts w:ascii="宋体" w:eastAsia="宋体" w:hAnsi="宋体" w:cs="宋体"/>
                <w:color w:val="000000"/>
                <w:sz w:val="20"/>
                <w:szCs w:val="20"/>
              </w:rPr>
            </w:pPr>
          </w:p>
        </w:tc>
        <w:tc>
          <w:tcPr>
            <w:tcW w:w="717" w:type="dxa"/>
            <w:vMerge w:val="restart"/>
            <w:shd w:val="clear" w:color="auto" w:fill="auto"/>
            <w:vAlign w:val="center"/>
          </w:tcPr>
          <w:p w14:paraId="6FE59CB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资金投入</w:t>
            </w:r>
          </w:p>
        </w:tc>
        <w:tc>
          <w:tcPr>
            <w:tcW w:w="1050" w:type="dxa"/>
            <w:vMerge w:val="restart"/>
            <w:shd w:val="clear" w:color="auto" w:fill="auto"/>
            <w:vAlign w:val="center"/>
          </w:tcPr>
          <w:p w14:paraId="237C544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预算编制科学性</w:t>
            </w:r>
          </w:p>
        </w:tc>
        <w:tc>
          <w:tcPr>
            <w:tcW w:w="867" w:type="dxa"/>
            <w:vMerge w:val="restart"/>
            <w:shd w:val="clear" w:color="auto" w:fill="auto"/>
            <w:vAlign w:val="center"/>
          </w:tcPr>
          <w:p w14:paraId="7F2CF63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14:paraId="26CD8CB1"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项目预算编制是否经过科学论证、有明确标准，资金额度与年度目标是否相适应，用以反映和考核项目预算编制的科学性、合理性情况</w:t>
            </w:r>
          </w:p>
        </w:tc>
        <w:tc>
          <w:tcPr>
            <w:tcW w:w="2883" w:type="dxa"/>
            <w:shd w:val="clear" w:color="auto" w:fill="auto"/>
            <w:vAlign w:val="center"/>
          </w:tcPr>
          <w:p w14:paraId="147A3F55"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①预算编制是否经过科学论证；</w:t>
            </w:r>
          </w:p>
        </w:tc>
        <w:tc>
          <w:tcPr>
            <w:tcW w:w="838" w:type="dxa"/>
            <w:shd w:val="clear" w:color="auto" w:fill="auto"/>
            <w:vAlign w:val="center"/>
          </w:tcPr>
          <w:p w14:paraId="2533DFC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2521AF34"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项目预算编制履行了需求调研、预算评审、内部决策程序</w:t>
            </w:r>
            <w:proofErr w:type="gramStart"/>
            <w:r>
              <w:rPr>
                <w:rFonts w:ascii="宋体" w:eastAsia="宋体" w:hAnsi="宋体" w:cs="宋体" w:hint="eastAsia"/>
                <w:color w:val="000000"/>
                <w:sz w:val="20"/>
                <w:szCs w:val="20"/>
                <w:lang w:bidi="ar"/>
              </w:rPr>
              <w:t>且程序</w:t>
            </w:r>
            <w:proofErr w:type="gramEnd"/>
            <w:r>
              <w:rPr>
                <w:rFonts w:ascii="宋体" w:eastAsia="宋体" w:hAnsi="宋体" w:cs="宋体" w:hint="eastAsia"/>
                <w:color w:val="000000"/>
                <w:sz w:val="20"/>
                <w:szCs w:val="20"/>
                <w:lang w:bidi="ar"/>
              </w:rPr>
              <w:t>规范，按照实际需求编制项目预算，得0.5分，存在1项缺失或不规范现象扣0.1分</w:t>
            </w:r>
          </w:p>
        </w:tc>
        <w:tc>
          <w:tcPr>
            <w:tcW w:w="850" w:type="dxa"/>
            <w:shd w:val="clear" w:color="auto" w:fill="auto"/>
            <w:vAlign w:val="center"/>
          </w:tcPr>
          <w:p w14:paraId="2D6A04F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1050" w:type="dxa"/>
            <w:shd w:val="clear" w:color="auto" w:fill="auto"/>
            <w:vAlign w:val="center"/>
          </w:tcPr>
          <w:p w14:paraId="32CFC8AF" w14:textId="77777777" w:rsidR="00911BF0" w:rsidRDefault="00911BF0">
            <w:pPr>
              <w:jc w:val="center"/>
              <w:textAlignment w:val="center"/>
              <w:rPr>
                <w:rFonts w:ascii="宋体" w:eastAsia="宋体" w:hAnsi="宋体" w:cs="宋体"/>
                <w:color w:val="000000"/>
                <w:sz w:val="20"/>
                <w:szCs w:val="20"/>
              </w:rPr>
            </w:pPr>
          </w:p>
        </w:tc>
      </w:tr>
      <w:tr w:rsidR="00911BF0" w14:paraId="73355D7C" w14:textId="77777777">
        <w:trPr>
          <w:trHeight w:val="860"/>
          <w:jc w:val="center"/>
        </w:trPr>
        <w:tc>
          <w:tcPr>
            <w:tcW w:w="694" w:type="dxa"/>
            <w:vMerge/>
            <w:shd w:val="clear" w:color="auto" w:fill="auto"/>
            <w:vAlign w:val="center"/>
          </w:tcPr>
          <w:p w14:paraId="14521184"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4C3F25F6"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473E10FB"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07463FDC"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33DD15DC"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5763CAE3"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②预算内容与项目内容是否匹配；</w:t>
            </w:r>
          </w:p>
        </w:tc>
        <w:tc>
          <w:tcPr>
            <w:tcW w:w="838" w:type="dxa"/>
            <w:shd w:val="clear" w:color="auto" w:fill="auto"/>
            <w:vAlign w:val="center"/>
          </w:tcPr>
          <w:p w14:paraId="0EE889F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616D4BFC"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预算内容与项目内容匹配，得满分；预算内容与项目内容不匹配，不得分</w:t>
            </w:r>
          </w:p>
        </w:tc>
        <w:tc>
          <w:tcPr>
            <w:tcW w:w="850" w:type="dxa"/>
            <w:shd w:val="clear" w:color="auto" w:fill="auto"/>
            <w:vAlign w:val="center"/>
          </w:tcPr>
          <w:p w14:paraId="7C6E357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2A0F3DAE" w14:textId="1A928A14" w:rsidR="00911BF0" w:rsidRPr="00C44DF0" w:rsidRDefault="008D0A5A">
            <w:pPr>
              <w:jc w:val="center"/>
              <w:textAlignment w:val="center"/>
              <w:rPr>
                <w:rFonts w:ascii="宋体" w:eastAsia="宋体" w:hAnsi="宋体" w:cs="宋体"/>
                <w:color w:val="000000"/>
                <w:sz w:val="20"/>
                <w:szCs w:val="20"/>
                <w:highlight w:val="yellow"/>
              </w:rPr>
            </w:pPr>
            <w:r w:rsidRPr="008D0A5A">
              <w:rPr>
                <w:rFonts w:ascii="宋体" w:eastAsia="宋体" w:hAnsi="宋体" w:cs="宋体" w:hint="eastAsia"/>
                <w:color w:val="000000"/>
                <w:sz w:val="20"/>
                <w:szCs w:val="20"/>
                <w:lang w:bidi="ar"/>
              </w:rPr>
              <w:t>年初绩效目标表和实施的绩效目标表存在差异</w:t>
            </w:r>
          </w:p>
        </w:tc>
      </w:tr>
      <w:tr w:rsidR="00911BF0" w14:paraId="5FDF8739" w14:textId="77777777">
        <w:trPr>
          <w:trHeight w:val="1594"/>
          <w:jc w:val="center"/>
        </w:trPr>
        <w:tc>
          <w:tcPr>
            <w:tcW w:w="694" w:type="dxa"/>
            <w:vMerge/>
            <w:shd w:val="clear" w:color="auto" w:fill="auto"/>
            <w:vAlign w:val="center"/>
          </w:tcPr>
          <w:p w14:paraId="7A993936"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28738943"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0B713BAF"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2520CA05"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6D0F47EF"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36D7DB15"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③预算额度测算依据是否充分，是否按照标准编制；</w:t>
            </w:r>
          </w:p>
        </w:tc>
        <w:tc>
          <w:tcPr>
            <w:tcW w:w="838" w:type="dxa"/>
            <w:shd w:val="clear" w:color="auto" w:fill="auto"/>
            <w:vAlign w:val="center"/>
          </w:tcPr>
          <w:p w14:paraId="1FFF090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404BABF9"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预算额度测算依据充分，按照标准编制，得满分；预算额度测算依据基本充分，按照标准编制，根据符合程度打分；预算额度测算依据不充分，未按照标准编制，不得分</w:t>
            </w:r>
          </w:p>
        </w:tc>
        <w:tc>
          <w:tcPr>
            <w:tcW w:w="850" w:type="dxa"/>
            <w:shd w:val="clear" w:color="auto" w:fill="auto"/>
            <w:vAlign w:val="center"/>
          </w:tcPr>
          <w:p w14:paraId="211C96B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786D6004" w14:textId="4883DFD3" w:rsidR="00911BF0" w:rsidRPr="00C44DF0" w:rsidRDefault="008D0A5A">
            <w:pPr>
              <w:jc w:val="center"/>
              <w:textAlignment w:val="center"/>
              <w:rPr>
                <w:rFonts w:ascii="宋体" w:eastAsia="宋体" w:hAnsi="宋体" w:cs="宋体"/>
                <w:color w:val="000000"/>
                <w:sz w:val="20"/>
                <w:szCs w:val="20"/>
                <w:highlight w:val="yellow"/>
              </w:rPr>
            </w:pPr>
            <w:r w:rsidRPr="008D0A5A">
              <w:rPr>
                <w:rFonts w:ascii="宋体" w:eastAsia="宋体" w:hAnsi="宋体" w:cs="宋体" w:hint="eastAsia"/>
                <w:color w:val="000000"/>
                <w:sz w:val="20"/>
                <w:szCs w:val="20"/>
                <w:lang w:bidi="ar"/>
              </w:rPr>
              <w:t>年初绩效目标表和实施的绩效目标表存在差异</w:t>
            </w:r>
          </w:p>
        </w:tc>
      </w:tr>
      <w:tr w:rsidR="00911BF0" w14:paraId="21ADD85B" w14:textId="77777777">
        <w:trPr>
          <w:trHeight w:val="1394"/>
          <w:jc w:val="center"/>
        </w:trPr>
        <w:tc>
          <w:tcPr>
            <w:tcW w:w="694" w:type="dxa"/>
            <w:vMerge/>
            <w:shd w:val="clear" w:color="auto" w:fill="auto"/>
            <w:vAlign w:val="center"/>
          </w:tcPr>
          <w:p w14:paraId="3F5C3D3B"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114973B9"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5704D2C5"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614863B9"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00104B10"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1C446A66"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④预算确定的项目投资额或资金量是否与工作任务相匹配</w:t>
            </w:r>
          </w:p>
        </w:tc>
        <w:tc>
          <w:tcPr>
            <w:tcW w:w="838" w:type="dxa"/>
            <w:shd w:val="clear" w:color="auto" w:fill="auto"/>
            <w:vAlign w:val="center"/>
          </w:tcPr>
          <w:p w14:paraId="322F88B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0A38D304"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预算确定的项目预算资金量与工作任务相匹配，得满分；预算确定的项目资金量与工作任务基本匹配，根据符合程度打分；预算确定的项目资金量与工作任务不匹配，不得分</w:t>
            </w:r>
          </w:p>
        </w:tc>
        <w:tc>
          <w:tcPr>
            <w:tcW w:w="850" w:type="dxa"/>
            <w:shd w:val="clear" w:color="auto" w:fill="auto"/>
            <w:vAlign w:val="center"/>
          </w:tcPr>
          <w:p w14:paraId="2E4C8BD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360F8071" w14:textId="3E2AF1A2" w:rsidR="00911BF0" w:rsidRPr="00C44DF0" w:rsidRDefault="008D0A5A">
            <w:pPr>
              <w:jc w:val="center"/>
              <w:textAlignment w:val="center"/>
              <w:rPr>
                <w:rFonts w:ascii="宋体" w:eastAsia="宋体" w:hAnsi="宋体" w:cs="宋体"/>
                <w:color w:val="000000"/>
                <w:sz w:val="20"/>
                <w:szCs w:val="20"/>
                <w:highlight w:val="yellow"/>
              </w:rPr>
            </w:pPr>
            <w:r w:rsidRPr="008D0A5A">
              <w:rPr>
                <w:rFonts w:ascii="宋体" w:eastAsia="宋体" w:hAnsi="宋体" w:cs="宋体" w:hint="eastAsia"/>
                <w:color w:val="000000"/>
                <w:sz w:val="20"/>
                <w:szCs w:val="20"/>
                <w:lang w:bidi="ar"/>
              </w:rPr>
              <w:t>年初绩效目标表和实施的绩效目标表存在差异</w:t>
            </w:r>
          </w:p>
        </w:tc>
      </w:tr>
      <w:tr w:rsidR="00911BF0" w14:paraId="0F19ED56" w14:textId="77777777">
        <w:trPr>
          <w:trHeight w:val="1168"/>
          <w:jc w:val="center"/>
        </w:trPr>
        <w:tc>
          <w:tcPr>
            <w:tcW w:w="694" w:type="dxa"/>
            <w:vMerge/>
            <w:shd w:val="clear" w:color="auto" w:fill="auto"/>
            <w:vAlign w:val="center"/>
          </w:tcPr>
          <w:p w14:paraId="315818B5"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047E73CC" w14:textId="77777777" w:rsidR="00911BF0" w:rsidRDefault="00911BF0">
            <w:pPr>
              <w:jc w:val="center"/>
              <w:rPr>
                <w:rFonts w:ascii="宋体" w:eastAsia="宋体" w:hAnsi="宋体" w:cs="宋体"/>
                <w:color w:val="000000"/>
                <w:sz w:val="20"/>
                <w:szCs w:val="20"/>
              </w:rPr>
            </w:pPr>
          </w:p>
        </w:tc>
        <w:tc>
          <w:tcPr>
            <w:tcW w:w="1050" w:type="dxa"/>
            <w:vMerge w:val="restart"/>
            <w:shd w:val="clear" w:color="auto" w:fill="auto"/>
            <w:vAlign w:val="center"/>
          </w:tcPr>
          <w:p w14:paraId="310295B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资金分配合理性</w:t>
            </w:r>
          </w:p>
        </w:tc>
        <w:tc>
          <w:tcPr>
            <w:tcW w:w="867" w:type="dxa"/>
            <w:vMerge w:val="restart"/>
            <w:shd w:val="clear" w:color="auto" w:fill="auto"/>
            <w:vAlign w:val="center"/>
          </w:tcPr>
          <w:p w14:paraId="59869D3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750" w:type="dxa"/>
            <w:vMerge w:val="restart"/>
            <w:shd w:val="clear" w:color="auto" w:fill="auto"/>
            <w:vAlign w:val="center"/>
          </w:tcPr>
          <w:p w14:paraId="0FBB723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项目预算资金分配是否有测算依据，与补助单位或地方实际是否相适应，用以反映和考核项目预算资金分配的科学性、合理性情况</w:t>
            </w:r>
          </w:p>
        </w:tc>
        <w:tc>
          <w:tcPr>
            <w:tcW w:w="2883" w:type="dxa"/>
            <w:shd w:val="clear" w:color="auto" w:fill="auto"/>
            <w:vAlign w:val="center"/>
          </w:tcPr>
          <w:p w14:paraId="27BD97CE"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①预算资金分配依据是否充分；</w:t>
            </w:r>
          </w:p>
        </w:tc>
        <w:tc>
          <w:tcPr>
            <w:tcW w:w="838" w:type="dxa"/>
            <w:shd w:val="clear" w:color="auto" w:fill="auto"/>
            <w:vAlign w:val="center"/>
          </w:tcPr>
          <w:p w14:paraId="40490F4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519AC8D1"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预算资金分配依据充分，得满分；预算资金分配依据基本充分，根据符合程度打分；预算资金分配依据不充分，不得分</w:t>
            </w:r>
          </w:p>
        </w:tc>
        <w:tc>
          <w:tcPr>
            <w:tcW w:w="850" w:type="dxa"/>
            <w:shd w:val="clear" w:color="auto" w:fill="auto"/>
            <w:vAlign w:val="center"/>
          </w:tcPr>
          <w:p w14:paraId="70FC46B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78729F70" w14:textId="4C1C7B94" w:rsidR="00911BF0" w:rsidRPr="00C44DF0" w:rsidRDefault="008D0A5A">
            <w:pPr>
              <w:jc w:val="center"/>
              <w:textAlignment w:val="center"/>
              <w:rPr>
                <w:rFonts w:ascii="宋体" w:eastAsia="宋体" w:hAnsi="宋体" w:cs="宋体"/>
                <w:color w:val="000000"/>
                <w:sz w:val="20"/>
                <w:szCs w:val="20"/>
                <w:highlight w:val="yellow"/>
              </w:rPr>
            </w:pPr>
            <w:r w:rsidRPr="008D0A5A">
              <w:rPr>
                <w:rFonts w:ascii="宋体" w:eastAsia="宋体" w:hAnsi="宋体" w:cs="宋体" w:hint="eastAsia"/>
                <w:color w:val="000000"/>
                <w:sz w:val="20"/>
                <w:szCs w:val="20"/>
                <w:lang w:bidi="ar"/>
              </w:rPr>
              <w:t>年初绩效目标表和实施的绩效目标表存在差异</w:t>
            </w:r>
          </w:p>
        </w:tc>
      </w:tr>
      <w:tr w:rsidR="00911BF0" w14:paraId="16CC7642" w14:textId="77777777">
        <w:trPr>
          <w:trHeight w:val="1720"/>
          <w:jc w:val="center"/>
        </w:trPr>
        <w:tc>
          <w:tcPr>
            <w:tcW w:w="694" w:type="dxa"/>
            <w:vMerge/>
            <w:shd w:val="clear" w:color="auto" w:fill="auto"/>
            <w:vAlign w:val="center"/>
          </w:tcPr>
          <w:p w14:paraId="1B8ADE6F"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6F75854D"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5A165A3D"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31ED0BF3"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7F8343FB"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7525470A"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②资金分配额度是否合理，与项目单位或地方实际是否相适应</w:t>
            </w:r>
          </w:p>
        </w:tc>
        <w:tc>
          <w:tcPr>
            <w:tcW w:w="838" w:type="dxa"/>
            <w:shd w:val="clear" w:color="auto" w:fill="auto"/>
            <w:vAlign w:val="center"/>
          </w:tcPr>
          <w:p w14:paraId="724CDEB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0.50 </w:t>
            </w:r>
          </w:p>
        </w:tc>
        <w:tc>
          <w:tcPr>
            <w:tcW w:w="4495" w:type="dxa"/>
            <w:shd w:val="clear" w:color="auto" w:fill="auto"/>
            <w:vAlign w:val="center"/>
          </w:tcPr>
          <w:p w14:paraId="2BD50AD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资金分配额度合理，与项目实际需求相适应，得满分；资金分配额度基本合理，基本与项目实际需求相适应，根据符合程度打分；资金分配额度不合理，与项目实际需求不适应，不得分</w:t>
            </w:r>
          </w:p>
        </w:tc>
        <w:tc>
          <w:tcPr>
            <w:tcW w:w="850" w:type="dxa"/>
            <w:shd w:val="clear" w:color="auto" w:fill="auto"/>
            <w:vAlign w:val="center"/>
          </w:tcPr>
          <w:p w14:paraId="48F3A32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0.30  </w:t>
            </w:r>
          </w:p>
        </w:tc>
        <w:tc>
          <w:tcPr>
            <w:tcW w:w="1050" w:type="dxa"/>
            <w:shd w:val="clear" w:color="auto" w:fill="auto"/>
            <w:vAlign w:val="center"/>
          </w:tcPr>
          <w:p w14:paraId="3CF348BC" w14:textId="36E8376E" w:rsidR="00911BF0" w:rsidRPr="00C44DF0" w:rsidRDefault="008D0A5A">
            <w:pPr>
              <w:jc w:val="center"/>
              <w:textAlignment w:val="center"/>
              <w:rPr>
                <w:rFonts w:ascii="宋体" w:eastAsia="宋体" w:hAnsi="宋体" w:cs="宋体"/>
                <w:color w:val="000000"/>
                <w:sz w:val="20"/>
                <w:szCs w:val="20"/>
                <w:highlight w:val="yellow"/>
              </w:rPr>
            </w:pPr>
            <w:r w:rsidRPr="008D0A5A">
              <w:rPr>
                <w:rFonts w:ascii="宋体" w:eastAsia="宋体" w:hAnsi="宋体" w:cs="宋体" w:hint="eastAsia"/>
                <w:color w:val="000000"/>
                <w:sz w:val="20"/>
                <w:szCs w:val="20"/>
                <w:lang w:bidi="ar"/>
              </w:rPr>
              <w:t>年初绩效目标表和实施的绩效目标表存在差异</w:t>
            </w:r>
          </w:p>
        </w:tc>
      </w:tr>
      <w:tr w:rsidR="00911BF0" w14:paraId="44D264C0" w14:textId="77777777" w:rsidTr="008D0A5A">
        <w:trPr>
          <w:trHeight w:val="960"/>
          <w:jc w:val="center"/>
        </w:trPr>
        <w:tc>
          <w:tcPr>
            <w:tcW w:w="694" w:type="dxa"/>
            <w:vMerge w:val="restart"/>
            <w:shd w:val="clear" w:color="auto" w:fill="auto"/>
            <w:vAlign w:val="center"/>
          </w:tcPr>
          <w:p w14:paraId="6B7549D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过程（20分）</w:t>
            </w:r>
          </w:p>
        </w:tc>
        <w:tc>
          <w:tcPr>
            <w:tcW w:w="717" w:type="dxa"/>
            <w:vMerge w:val="restart"/>
            <w:shd w:val="clear" w:color="auto" w:fill="auto"/>
            <w:vAlign w:val="center"/>
          </w:tcPr>
          <w:p w14:paraId="32FFA6C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资金管理</w:t>
            </w:r>
          </w:p>
        </w:tc>
        <w:tc>
          <w:tcPr>
            <w:tcW w:w="1050" w:type="dxa"/>
            <w:vMerge w:val="restart"/>
            <w:shd w:val="clear" w:color="auto" w:fill="auto"/>
            <w:vAlign w:val="center"/>
          </w:tcPr>
          <w:p w14:paraId="0CD8F33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资金到位率</w:t>
            </w:r>
          </w:p>
        </w:tc>
        <w:tc>
          <w:tcPr>
            <w:tcW w:w="867" w:type="dxa"/>
            <w:vMerge w:val="restart"/>
            <w:shd w:val="clear" w:color="auto" w:fill="auto"/>
            <w:vAlign w:val="center"/>
          </w:tcPr>
          <w:p w14:paraId="06E98E7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1750" w:type="dxa"/>
            <w:vMerge w:val="restart"/>
            <w:shd w:val="clear" w:color="auto" w:fill="auto"/>
            <w:vAlign w:val="center"/>
          </w:tcPr>
          <w:p w14:paraId="7856F6FA"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实际到位资金与预算资金的比率，用以反映和考核资金落实情况对项目实施的总体保障程度</w:t>
            </w:r>
          </w:p>
        </w:tc>
        <w:tc>
          <w:tcPr>
            <w:tcW w:w="2883" w:type="dxa"/>
            <w:shd w:val="clear" w:color="auto" w:fill="auto"/>
            <w:vAlign w:val="center"/>
          </w:tcPr>
          <w:p w14:paraId="25D4609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①资金到位率=（实际到位资金/预算资金）×100%</w:t>
            </w:r>
          </w:p>
        </w:tc>
        <w:tc>
          <w:tcPr>
            <w:tcW w:w="838" w:type="dxa"/>
            <w:shd w:val="clear" w:color="auto" w:fill="auto"/>
            <w:vAlign w:val="center"/>
          </w:tcPr>
          <w:p w14:paraId="227C7BD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6EFAF06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得分=实际到位资金/预算资金*100%*1分</w:t>
            </w:r>
          </w:p>
        </w:tc>
        <w:tc>
          <w:tcPr>
            <w:tcW w:w="850" w:type="dxa"/>
            <w:shd w:val="clear" w:color="auto" w:fill="auto"/>
            <w:vAlign w:val="center"/>
          </w:tcPr>
          <w:p w14:paraId="29966A8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14:paraId="7E396FAA" w14:textId="77777777" w:rsidR="00911BF0" w:rsidRDefault="00911BF0">
            <w:pPr>
              <w:jc w:val="center"/>
              <w:rPr>
                <w:rFonts w:ascii="宋体" w:eastAsia="宋体" w:hAnsi="宋体" w:cs="宋体"/>
                <w:color w:val="000000"/>
                <w:sz w:val="20"/>
                <w:szCs w:val="20"/>
              </w:rPr>
            </w:pPr>
          </w:p>
        </w:tc>
      </w:tr>
      <w:tr w:rsidR="00911BF0" w14:paraId="36B6AA8C" w14:textId="77777777" w:rsidTr="008D0A5A">
        <w:trPr>
          <w:trHeight w:val="704"/>
          <w:jc w:val="center"/>
        </w:trPr>
        <w:tc>
          <w:tcPr>
            <w:tcW w:w="694" w:type="dxa"/>
            <w:vMerge/>
            <w:shd w:val="clear" w:color="auto" w:fill="auto"/>
            <w:vAlign w:val="center"/>
          </w:tcPr>
          <w:p w14:paraId="78E2AD1E"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099DAD21"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5C04E508"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39C1092D"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72B3CE8B"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6BE100A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②资金支付的及时性</w:t>
            </w:r>
          </w:p>
        </w:tc>
        <w:tc>
          <w:tcPr>
            <w:tcW w:w="838" w:type="dxa"/>
            <w:shd w:val="clear" w:color="auto" w:fill="auto"/>
            <w:vAlign w:val="center"/>
          </w:tcPr>
          <w:p w14:paraId="2799405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1042A448"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资金及时下拨，得满分；资金未及时下拨，不得分</w:t>
            </w:r>
          </w:p>
        </w:tc>
        <w:tc>
          <w:tcPr>
            <w:tcW w:w="850" w:type="dxa"/>
            <w:shd w:val="clear" w:color="auto" w:fill="auto"/>
            <w:vAlign w:val="center"/>
          </w:tcPr>
          <w:p w14:paraId="6C7D70D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14:paraId="3B48D883" w14:textId="77777777" w:rsidR="00911BF0" w:rsidRDefault="00911BF0">
            <w:pPr>
              <w:jc w:val="center"/>
              <w:rPr>
                <w:rFonts w:ascii="宋体" w:eastAsia="宋体" w:hAnsi="宋体" w:cs="宋体"/>
                <w:color w:val="000000"/>
                <w:sz w:val="20"/>
                <w:szCs w:val="20"/>
              </w:rPr>
            </w:pPr>
          </w:p>
        </w:tc>
      </w:tr>
      <w:tr w:rsidR="00911BF0" w14:paraId="1F105744" w14:textId="77777777">
        <w:trPr>
          <w:trHeight w:val="1877"/>
          <w:jc w:val="center"/>
        </w:trPr>
        <w:tc>
          <w:tcPr>
            <w:tcW w:w="694" w:type="dxa"/>
            <w:vMerge/>
            <w:shd w:val="clear" w:color="auto" w:fill="auto"/>
            <w:vAlign w:val="center"/>
          </w:tcPr>
          <w:p w14:paraId="4E055F9C"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4675CB41" w14:textId="77777777" w:rsidR="00911BF0" w:rsidRDefault="00911BF0">
            <w:pPr>
              <w:jc w:val="center"/>
              <w:rPr>
                <w:rFonts w:ascii="宋体" w:eastAsia="宋体" w:hAnsi="宋体" w:cs="宋体"/>
                <w:color w:val="000000"/>
                <w:sz w:val="20"/>
                <w:szCs w:val="20"/>
              </w:rPr>
            </w:pPr>
          </w:p>
        </w:tc>
        <w:tc>
          <w:tcPr>
            <w:tcW w:w="1050" w:type="dxa"/>
            <w:shd w:val="clear" w:color="auto" w:fill="auto"/>
            <w:vAlign w:val="center"/>
          </w:tcPr>
          <w:p w14:paraId="6897801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w:t>
            </w:r>
          </w:p>
        </w:tc>
        <w:tc>
          <w:tcPr>
            <w:tcW w:w="867" w:type="dxa"/>
            <w:shd w:val="clear" w:color="auto" w:fill="auto"/>
            <w:vAlign w:val="center"/>
          </w:tcPr>
          <w:p w14:paraId="2D43CAE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1750" w:type="dxa"/>
            <w:shd w:val="clear" w:color="auto" w:fill="auto"/>
            <w:vAlign w:val="center"/>
          </w:tcPr>
          <w:p w14:paraId="327D62C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项目预算资金是否按照计划执行，用以反映或考核项目预算执行情况</w:t>
            </w:r>
          </w:p>
        </w:tc>
        <w:tc>
          <w:tcPr>
            <w:tcW w:w="2883" w:type="dxa"/>
            <w:shd w:val="clear" w:color="auto" w:fill="auto"/>
            <w:vAlign w:val="center"/>
          </w:tcPr>
          <w:p w14:paraId="67417FA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①预算执行率=（实际支出资金/实际到位资金）×100%</w:t>
            </w:r>
          </w:p>
        </w:tc>
        <w:tc>
          <w:tcPr>
            <w:tcW w:w="838" w:type="dxa"/>
            <w:shd w:val="clear" w:color="auto" w:fill="auto"/>
            <w:vAlign w:val="center"/>
          </w:tcPr>
          <w:p w14:paraId="7BD6903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4495" w:type="dxa"/>
            <w:shd w:val="clear" w:color="auto" w:fill="auto"/>
            <w:vAlign w:val="center"/>
          </w:tcPr>
          <w:p w14:paraId="178C0730"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预算执行率超过90%得3分，预算执行率在80-90%之间得2.4分，预算执行率在70-80%之间得1.8分，预算执行率在50-70%得1.2分，预算执行率在50%以下不得分</w:t>
            </w:r>
          </w:p>
        </w:tc>
        <w:tc>
          <w:tcPr>
            <w:tcW w:w="850" w:type="dxa"/>
            <w:shd w:val="clear" w:color="auto" w:fill="auto"/>
            <w:vAlign w:val="center"/>
          </w:tcPr>
          <w:p w14:paraId="63FAB45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1050" w:type="dxa"/>
            <w:shd w:val="clear" w:color="auto" w:fill="auto"/>
            <w:vAlign w:val="center"/>
          </w:tcPr>
          <w:p w14:paraId="014F709C" w14:textId="77777777" w:rsidR="00911BF0" w:rsidRDefault="00911BF0">
            <w:pPr>
              <w:jc w:val="center"/>
              <w:rPr>
                <w:rFonts w:ascii="宋体" w:eastAsia="宋体" w:hAnsi="宋体" w:cs="宋体"/>
                <w:color w:val="000000"/>
                <w:sz w:val="20"/>
                <w:szCs w:val="20"/>
              </w:rPr>
            </w:pPr>
          </w:p>
        </w:tc>
      </w:tr>
      <w:tr w:rsidR="00911BF0" w14:paraId="61805529" w14:textId="77777777" w:rsidTr="008D0A5A">
        <w:trPr>
          <w:trHeight w:val="2060"/>
          <w:jc w:val="center"/>
        </w:trPr>
        <w:tc>
          <w:tcPr>
            <w:tcW w:w="694" w:type="dxa"/>
            <w:vMerge/>
            <w:shd w:val="clear" w:color="auto" w:fill="auto"/>
            <w:vAlign w:val="center"/>
          </w:tcPr>
          <w:p w14:paraId="2AC6AC98"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415C85D7" w14:textId="77777777" w:rsidR="00911BF0" w:rsidRDefault="00911BF0">
            <w:pPr>
              <w:jc w:val="center"/>
              <w:rPr>
                <w:rFonts w:ascii="宋体" w:eastAsia="宋体" w:hAnsi="宋体" w:cs="宋体"/>
                <w:color w:val="000000"/>
                <w:sz w:val="20"/>
                <w:szCs w:val="20"/>
              </w:rPr>
            </w:pPr>
          </w:p>
        </w:tc>
        <w:tc>
          <w:tcPr>
            <w:tcW w:w="1050" w:type="dxa"/>
            <w:vMerge w:val="restart"/>
            <w:shd w:val="clear" w:color="auto" w:fill="auto"/>
            <w:vAlign w:val="center"/>
          </w:tcPr>
          <w:p w14:paraId="41A3DE7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资金使用合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性</w:t>
            </w:r>
          </w:p>
        </w:tc>
        <w:tc>
          <w:tcPr>
            <w:tcW w:w="867" w:type="dxa"/>
            <w:vMerge w:val="restart"/>
            <w:shd w:val="clear" w:color="auto" w:fill="auto"/>
            <w:vAlign w:val="center"/>
          </w:tcPr>
          <w:p w14:paraId="3DAE411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750" w:type="dxa"/>
            <w:vMerge w:val="restart"/>
            <w:shd w:val="clear" w:color="auto" w:fill="auto"/>
            <w:vAlign w:val="center"/>
          </w:tcPr>
          <w:p w14:paraId="373935A5"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项目资金使用是否符合相关的财务管理制度规定，用以反映和考核项目资金的规范运行情况</w:t>
            </w:r>
          </w:p>
        </w:tc>
        <w:tc>
          <w:tcPr>
            <w:tcW w:w="2883" w:type="dxa"/>
            <w:shd w:val="clear" w:color="auto" w:fill="auto"/>
            <w:vAlign w:val="center"/>
          </w:tcPr>
          <w:p w14:paraId="257E10BB"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①是否符合国家财经法规和财务管理制度以及有关专项资金管理办法的规定；</w:t>
            </w:r>
          </w:p>
        </w:tc>
        <w:tc>
          <w:tcPr>
            <w:tcW w:w="838" w:type="dxa"/>
            <w:shd w:val="clear" w:color="auto" w:fill="auto"/>
            <w:vAlign w:val="center"/>
          </w:tcPr>
          <w:p w14:paraId="4C5D346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4495" w:type="dxa"/>
            <w:shd w:val="clear" w:color="auto" w:fill="auto"/>
            <w:vAlign w:val="center"/>
          </w:tcPr>
          <w:p w14:paraId="26B0DD3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国家财经法规和财务管理制度以及有关专项资金管理办法的规定，得满分；资金支出基本符合国家财经法规和财务管理制度以及有关专项资金管理办法的规定，根据符合程度打分；资金支出不符合国家财经法规和财务管理制度以及有关专项资金管理办法的规定，不得分</w:t>
            </w:r>
          </w:p>
        </w:tc>
        <w:tc>
          <w:tcPr>
            <w:tcW w:w="850" w:type="dxa"/>
            <w:shd w:val="clear" w:color="auto" w:fill="auto"/>
            <w:vAlign w:val="center"/>
          </w:tcPr>
          <w:p w14:paraId="0DD8409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2.00</w:t>
            </w:r>
          </w:p>
        </w:tc>
        <w:tc>
          <w:tcPr>
            <w:tcW w:w="1050" w:type="dxa"/>
            <w:shd w:val="clear" w:color="auto" w:fill="auto"/>
            <w:vAlign w:val="center"/>
          </w:tcPr>
          <w:p w14:paraId="78ECB730" w14:textId="77777777" w:rsidR="00911BF0" w:rsidRDefault="00911BF0">
            <w:pPr>
              <w:jc w:val="center"/>
              <w:textAlignment w:val="center"/>
              <w:rPr>
                <w:rFonts w:ascii="宋体" w:eastAsia="宋体" w:hAnsi="宋体" w:cs="宋体"/>
                <w:color w:val="000000"/>
                <w:sz w:val="20"/>
                <w:szCs w:val="20"/>
              </w:rPr>
            </w:pPr>
          </w:p>
        </w:tc>
      </w:tr>
      <w:tr w:rsidR="00911BF0" w14:paraId="48BA924E" w14:textId="77777777" w:rsidTr="008D0A5A">
        <w:trPr>
          <w:trHeight w:val="842"/>
          <w:jc w:val="center"/>
        </w:trPr>
        <w:tc>
          <w:tcPr>
            <w:tcW w:w="694" w:type="dxa"/>
            <w:vMerge/>
            <w:shd w:val="clear" w:color="auto" w:fill="auto"/>
            <w:vAlign w:val="center"/>
          </w:tcPr>
          <w:p w14:paraId="408D6B08"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5841FEE5"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4CF94D8A"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488F0D5E"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4B5450A0"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1C574078"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②资金的拨付是否有完整的审批程序和手续；</w:t>
            </w:r>
          </w:p>
        </w:tc>
        <w:tc>
          <w:tcPr>
            <w:tcW w:w="838" w:type="dxa"/>
            <w:shd w:val="clear" w:color="auto" w:fill="auto"/>
            <w:vAlign w:val="center"/>
          </w:tcPr>
          <w:p w14:paraId="35E8C68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1CEE2FE0"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资金的拨付有完整的审批程序和手续，得满分；资金的拨付没有完整的审批程序和手续，不得分</w:t>
            </w:r>
          </w:p>
        </w:tc>
        <w:tc>
          <w:tcPr>
            <w:tcW w:w="850" w:type="dxa"/>
            <w:shd w:val="clear" w:color="auto" w:fill="auto"/>
            <w:vAlign w:val="center"/>
          </w:tcPr>
          <w:p w14:paraId="3AFD8B3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14:paraId="409B9411" w14:textId="77777777" w:rsidR="00911BF0" w:rsidRDefault="00911BF0">
            <w:pPr>
              <w:jc w:val="center"/>
              <w:textAlignment w:val="center"/>
              <w:rPr>
                <w:rFonts w:ascii="宋体" w:eastAsia="宋体" w:hAnsi="宋体" w:cs="宋体"/>
                <w:color w:val="000000"/>
                <w:sz w:val="20"/>
                <w:szCs w:val="20"/>
              </w:rPr>
            </w:pPr>
          </w:p>
        </w:tc>
      </w:tr>
      <w:tr w:rsidR="00911BF0" w14:paraId="7A6DF1BC" w14:textId="77777777" w:rsidTr="008D0A5A">
        <w:trPr>
          <w:trHeight w:val="1124"/>
          <w:jc w:val="center"/>
        </w:trPr>
        <w:tc>
          <w:tcPr>
            <w:tcW w:w="694" w:type="dxa"/>
            <w:vMerge/>
            <w:shd w:val="clear" w:color="auto" w:fill="auto"/>
            <w:vAlign w:val="center"/>
          </w:tcPr>
          <w:p w14:paraId="79FB6D97"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1C69BF74"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5A5B6249"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699FE06F"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4A109B8E"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2D69B528"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③是否符合项目预算批复或合同规定的用途；</w:t>
            </w:r>
          </w:p>
        </w:tc>
        <w:tc>
          <w:tcPr>
            <w:tcW w:w="838" w:type="dxa"/>
            <w:shd w:val="clear" w:color="auto" w:fill="auto"/>
            <w:vAlign w:val="center"/>
          </w:tcPr>
          <w:p w14:paraId="0204570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6D90D6C3"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资金支出符合项目预算批复或合同规定的用途，得满分；资金支出不符合项目预算批复或合同规定的用途，不得分</w:t>
            </w:r>
          </w:p>
        </w:tc>
        <w:tc>
          <w:tcPr>
            <w:tcW w:w="850" w:type="dxa"/>
            <w:shd w:val="clear" w:color="auto" w:fill="auto"/>
            <w:vAlign w:val="center"/>
          </w:tcPr>
          <w:p w14:paraId="65693CB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14:paraId="58E3F3AE" w14:textId="77777777" w:rsidR="00911BF0" w:rsidRDefault="00911BF0">
            <w:pPr>
              <w:jc w:val="center"/>
              <w:textAlignment w:val="center"/>
              <w:rPr>
                <w:rFonts w:ascii="宋体" w:eastAsia="宋体" w:hAnsi="宋体" w:cs="宋体"/>
                <w:color w:val="000000"/>
                <w:sz w:val="20"/>
                <w:szCs w:val="20"/>
              </w:rPr>
            </w:pPr>
          </w:p>
        </w:tc>
      </w:tr>
      <w:tr w:rsidR="00911BF0" w14:paraId="2E7BC209" w14:textId="77777777" w:rsidTr="008D0A5A">
        <w:trPr>
          <w:trHeight w:val="1126"/>
          <w:jc w:val="center"/>
        </w:trPr>
        <w:tc>
          <w:tcPr>
            <w:tcW w:w="694" w:type="dxa"/>
            <w:vMerge/>
            <w:shd w:val="clear" w:color="auto" w:fill="auto"/>
            <w:vAlign w:val="center"/>
          </w:tcPr>
          <w:p w14:paraId="70160B5D"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6B99657C"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6BD8667D"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7637AAC2"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50ACB5C0"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1C95810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④是否存在截留、挤占、挪用、虚列支出等情况</w:t>
            </w:r>
          </w:p>
        </w:tc>
        <w:tc>
          <w:tcPr>
            <w:tcW w:w="838" w:type="dxa"/>
            <w:shd w:val="clear" w:color="auto" w:fill="auto"/>
            <w:vAlign w:val="center"/>
          </w:tcPr>
          <w:p w14:paraId="2E5C653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327F7B2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不存在截留、挤占、挪用、虚列支出等情况，得满分；存在截留、挤占、挪用、虚列支出等情况，不得分</w:t>
            </w:r>
          </w:p>
        </w:tc>
        <w:tc>
          <w:tcPr>
            <w:tcW w:w="850" w:type="dxa"/>
            <w:shd w:val="clear" w:color="auto" w:fill="auto"/>
            <w:vAlign w:val="center"/>
          </w:tcPr>
          <w:p w14:paraId="37F8025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14:paraId="006F41E5" w14:textId="77777777" w:rsidR="00911BF0" w:rsidRDefault="00911BF0">
            <w:pPr>
              <w:jc w:val="center"/>
              <w:textAlignment w:val="center"/>
              <w:rPr>
                <w:rFonts w:ascii="宋体" w:eastAsia="宋体" w:hAnsi="宋体" w:cs="宋体"/>
                <w:color w:val="000000"/>
                <w:sz w:val="20"/>
                <w:szCs w:val="20"/>
              </w:rPr>
            </w:pPr>
          </w:p>
        </w:tc>
      </w:tr>
      <w:tr w:rsidR="00911BF0" w14:paraId="77442985" w14:textId="77777777" w:rsidTr="008D0A5A">
        <w:trPr>
          <w:trHeight w:val="844"/>
          <w:jc w:val="center"/>
        </w:trPr>
        <w:tc>
          <w:tcPr>
            <w:tcW w:w="694" w:type="dxa"/>
            <w:vMerge/>
            <w:shd w:val="clear" w:color="auto" w:fill="auto"/>
            <w:vAlign w:val="center"/>
          </w:tcPr>
          <w:p w14:paraId="615C0A18" w14:textId="77777777" w:rsidR="00911BF0" w:rsidRDefault="00911BF0">
            <w:pPr>
              <w:jc w:val="center"/>
              <w:rPr>
                <w:rFonts w:ascii="宋体" w:eastAsia="宋体" w:hAnsi="宋体" w:cs="宋体"/>
                <w:color w:val="000000"/>
                <w:sz w:val="20"/>
                <w:szCs w:val="20"/>
              </w:rPr>
            </w:pPr>
          </w:p>
        </w:tc>
        <w:tc>
          <w:tcPr>
            <w:tcW w:w="717" w:type="dxa"/>
            <w:vMerge w:val="restart"/>
            <w:shd w:val="clear" w:color="auto" w:fill="auto"/>
            <w:vAlign w:val="center"/>
          </w:tcPr>
          <w:p w14:paraId="0EA7D13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组织实施</w:t>
            </w:r>
          </w:p>
        </w:tc>
        <w:tc>
          <w:tcPr>
            <w:tcW w:w="1050" w:type="dxa"/>
            <w:vMerge w:val="restart"/>
            <w:shd w:val="clear" w:color="auto" w:fill="auto"/>
            <w:vAlign w:val="center"/>
          </w:tcPr>
          <w:p w14:paraId="2D19AA5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管理制度健全性</w:t>
            </w:r>
          </w:p>
        </w:tc>
        <w:tc>
          <w:tcPr>
            <w:tcW w:w="867" w:type="dxa"/>
            <w:vMerge w:val="restart"/>
            <w:shd w:val="clear" w:color="auto" w:fill="auto"/>
            <w:vAlign w:val="center"/>
          </w:tcPr>
          <w:p w14:paraId="69780DC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750" w:type="dxa"/>
            <w:vMerge w:val="restart"/>
            <w:shd w:val="clear" w:color="auto" w:fill="auto"/>
            <w:vAlign w:val="center"/>
          </w:tcPr>
          <w:p w14:paraId="50FAAF81"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项目实施单位的财务和业务管理制度是否健全，用以反映和考核财务和业务管理制度对项目顺利实施的保障情况</w:t>
            </w:r>
          </w:p>
        </w:tc>
        <w:tc>
          <w:tcPr>
            <w:tcW w:w="2883" w:type="dxa"/>
            <w:shd w:val="clear" w:color="auto" w:fill="auto"/>
            <w:vAlign w:val="center"/>
          </w:tcPr>
          <w:p w14:paraId="4D3310C7"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①是否已制定或具有相应的财务和业务管理制度；</w:t>
            </w:r>
          </w:p>
        </w:tc>
        <w:tc>
          <w:tcPr>
            <w:tcW w:w="838" w:type="dxa"/>
            <w:shd w:val="clear" w:color="auto" w:fill="auto"/>
            <w:vAlign w:val="center"/>
          </w:tcPr>
          <w:p w14:paraId="5F534B9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4495" w:type="dxa"/>
            <w:shd w:val="clear" w:color="auto" w:fill="auto"/>
            <w:vAlign w:val="center"/>
          </w:tcPr>
          <w:p w14:paraId="7971E28E"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项目已制定或具有相应的财务和业务管理制度得满分，存在一项缺失或不规范扣1.5分，扣完为止</w:t>
            </w:r>
          </w:p>
        </w:tc>
        <w:tc>
          <w:tcPr>
            <w:tcW w:w="850" w:type="dxa"/>
            <w:shd w:val="clear" w:color="auto" w:fill="auto"/>
            <w:vAlign w:val="center"/>
          </w:tcPr>
          <w:p w14:paraId="2D0507C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2.00</w:t>
            </w:r>
          </w:p>
        </w:tc>
        <w:tc>
          <w:tcPr>
            <w:tcW w:w="1050" w:type="dxa"/>
            <w:shd w:val="clear" w:color="auto" w:fill="auto"/>
            <w:vAlign w:val="center"/>
          </w:tcPr>
          <w:p w14:paraId="141F88CC" w14:textId="77777777" w:rsidR="00911BF0" w:rsidRDefault="00911BF0">
            <w:pPr>
              <w:jc w:val="center"/>
              <w:textAlignment w:val="center"/>
              <w:rPr>
                <w:rFonts w:ascii="宋体" w:eastAsia="宋体" w:hAnsi="宋体" w:cs="宋体"/>
                <w:color w:val="000000"/>
                <w:sz w:val="20"/>
                <w:szCs w:val="20"/>
              </w:rPr>
            </w:pPr>
          </w:p>
        </w:tc>
      </w:tr>
      <w:tr w:rsidR="00911BF0" w14:paraId="1BAACBFD" w14:textId="77777777" w:rsidTr="008D0A5A">
        <w:trPr>
          <w:trHeight w:val="1551"/>
          <w:jc w:val="center"/>
        </w:trPr>
        <w:tc>
          <w:tcPr>
            <w:tcW w:w="694" w:type="dxa"/>
            <w:vMerge/>
            <w:shd w:val="clear" w:color="auto" w:fill="auto"/>
            <w:vAlign w:val="center"/>
          </w:tcPr>
          <w:p w14:paraId="10E14539"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0972F044"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650A6516"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0F141EC0"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40135FA0"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1FF7AD6C"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②财务和业务管理制度是否合法、合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w:t>
            </w:r>
          </w:p>
        </w:tc>
        <w:tc>
          <w:tcPr>
            <w:tcW w:w="838" w:type="dxa"/>
            <w:shd w:val="clear" w:color="auto" w:fill="auto"/>
            <w:vAlign w:val="center"/>
          </w:tcPr>
          <w:p w14:paraId="7F57BCC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4495" w:type="dxa"/>
            <w:shd w:val="clear" w:color="auto" w:fill="auto"/>
            <w:vAlign w:val="center"/>
          </w:tcPr>
          <w:p w14:paraId="0188FD03"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项目财务和业务管理制度合法、合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、完整得满分，存在一项缺失或不规范扣0.5分，扣完为止</w:t>
            </w:r>
          </w:p>
        </w:tc>
        <w:tc>
          <w:tcPr>
            <w:tcW w:w="850" w:type="dxa"/>
            <w:shd w:val="clear" w:color="auto" w:fill="auto"/>
            <w:vAlign w:val="center"/>
          </w:tcPr>
          <w:p w14:paraId="595DF39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3.00 </w:t>
            </w:r>
          </w:p>
        </w:tc>
        <w:tc>
          <w:tcPr>
            <w:tcW w:w="1050" w:type="dxa"/>
            <w:shd w:val="clear" w:color="auto" w:fill="auto"/>
            <w:vAlign w:val="center"/>
          </w:tcPr>
          <w:p w14:paraId="09A99EFA" w14:textId="77777777" w:rsidR="00911BF0" w:rsidRDefault="00911BF0">
            <w:pPr>
              <w:jc w:val="center"/>
              <w:textAlignment w:val="center"/>
              <w:rPr>
                <w:rFonts w:ascii="宋体" w:eastAsia="宋体" w:hAnsi="宋体" w:cs="宋体"/>
                <w:color w:val="000000"/>
                <w:sz w:val="20"/>
                <w:szCs w:val="20"/>
              </w:rPr>
            </w:pPr>
          </w:p>
        </w:tc>
      </w:tr>
      <w:tr w:rsidR="00911BF0" w14:paraId="3D0BC08F" w14:textId="77777777">
        <w:trPr>
          <w:trHeight w:val="660"/>
          <w:jc w:val="center"/>
        </w:trPr>
        <w:tc>
          <w:tcPr>
            <w:tcW w:w="694" w:type="dxa"/>
            <w:vMerge/>
            <w:shd w:val="clear" w:color="auto" w:fill="auto"/>
            <w:vAlign w:val="center"/>
          </w:tcPr>
          <w:p w14:paraId="64A3DD5B"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29B98F19" w14:textId="77777777" w:rsidR="00911BF0" w:rsidRDefault="00911BF0">
            <w:pPr>
              <w:jc w:val="center"/>
              <w:rPr>
                <w:rFonts w:ascii="宋体" w:eastAsia="宋体" w:hAnsi="宋体" w:cs="宋体"/>
                <w:color w:val="000000"/>
                <w:sz w:val="20"/>
                <w:szCs w:val="20"/>
              </w:rPr>
            </w:pPr>
          </w:p>
        </w:tc>
        <w:tc>
          <w:tcPr>
            <w:tcW w:w="1050" w:type="dxa"/>
            <w:vMerge w:val="restart"/>
            <w:shd w:val="clear" w:color="auto" w:fill="auto"/>
            <w:vAlign w:val="center"/>
          </w:tcPr>
          <w:p w14:paraId="3710352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制度执行有效性</w:t>
            </w:r>
          </w:p>
        </w:tc>
        <w:tc>
          <w:tcPr>
            <w:tcW w:w="867" w:type="dxa"/>
            <w:vMerge w:val="restart"/>
            <w:shd w:val="clear" w:color="auto" w:fill="auto"/>
            <w:vAlign w:val="center"/>
          </w:tcPr>
          <w:p w14:paraId="10AB97E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5.00 </w:t>
            </w:r>
          </w:p>
        </w:tc>
        <w:tc>
          <w:tcPr>
            <w:tcW w:w="1750" w:type="dxa"/>
            <w:vMerge w:val="restart"/>
            <w:shd w:val="clear" w:color="auto" w:fill="auto"/>
            <w:vAlign w:val="center"/>
          </w:tcPr>
          <w:p w14:paraId="506DE88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项目实施是否符合相关管理规定，</w:t>
            </w:r>
            <w:r>
              <w:rPr>
                <w:rFonts w:ascii="宋体" w:eastAsia="宋体" w:hAnsi="宋体" w:cs="宋体" w:hint="eastAsia"/>
                <w:color w:val="000000"/>
                <w:sz w:val="20"/>
                <w:szCs w:val="20"/>
                <w:lang w:bidi="ar"/>
              </w:rPr>
              <w:lastRenderedPageBreak/>
              <w:t>用以反映和考核相关管理制度的有效执行情况</w:t>
            </w:r>
          </w:p>
        </w:tc>
        <w:tc>
          <w:tcPr>
            <w:tcW w:w="2883" w:type="dxa"/>
            <w:shd w:val="clear" w:color="auto" w:fill="auto"/>
            <w:vAlign w:val="center"/>
          </w:tcPr>
          <w:p w14:paraId="75FFB1DE"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lastRenderedPageBreak/>
              <w:t>①是否遵守相关法律法规和相关管理规定；</w:t>
            </w:r>
          </w:p>
        </w:tc>
        <w:tc>
          <w:tcPr>
            <w:tcW w:w="838" w:type="dxa"/>
            <w:shd w:val="clear" w:color="auto" w:fill="auto"/>
            <w:vAlign w:val="center"/>
          </w:tcPr>
          <w:p w14:paraId="3D9624D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74C3D578"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每存在一项不合</w:t>
            </w:r>
            <w:proofErr w:type="gramStart"/>
            <w:r>
              <w:rPr>
                <w:rFonts w:ascii="宋体" w:eastAsia="宋体" w:hAnsi="宋体" w:cs="宋体" w:hint="eastAsia"/>
                <w:color w:val="000000"/>
                <w:sz w:val="20"/>
                <w:szCs w:val="20"/>
                <w:lang w:bidi="ar"/>
              </w:rPr>
              <w:t>规</w:t>
            </w:r>
            <w:proofErr w:type="gramEnd"/>
            <w:r>
              <w:rPr>
                <w:rFonts w:ascii="宋体" w:eastAsia="宋体" w:hAnsi="宋体" w:cs="宋体" w:hint="eastAsia"/>
                <w:color w:val="000000"/>
                <w:sz w:val="20"/>
                <w:szCs w:val="20"/>
                <w:lang w:bidi="ar"/>
              </w:rPr>
              <w:t>现象扣0.5分，扣完为止</w:t>
            </w:r>
          </w:p>
        </w:tc>
        <w:tc>
          <w:tcPr>
            <w:tcW w:w="850" w:type="dxa"/>
            <w:shd w:val="clear" w:color="auto" w:fill="auto"/>
            <w:vAlign w:val="center"/>
          </w:tcPr>
          <w:p w14:paraId="6DEBF03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1050" w:type="dxa"/>
            <w:shd w:val="clear" w:color="auto" w:fill="auto"/>
            <w:vAlign w:val="center"/>
          </w:tcPr>
          <w:p w14:paraId="05C52B03" w14:textId="77777777" w:rsidR="00911BF0" w:rsidRDefault="00911BF0">
            <w:pPr>
              <w:jc w:val="center"/>
              <w:rPr>
                <w:rFonts w:ascii="宋体" w:eastAsia="宋体" w:hAnsi="宋体" w:cs="宋体"/>
                <w:color w:val="000000"/>
                <w:sz w:val="20"/>
                <w:szCs w:val="20"/>
              </w:rPr>
            </w:pPr>
          </w:p>
        </w:tc>
      </w:tr>
      <w:tr w:rsidR="00911BF0" w14:paraId="5DEF246E" w14:textId="77777777">
        <w:trPr>
          <w:trHeight w:val="660"/>
          <w:jc w:val="center"/>
        </w:trPr>
        <w:tc>
          <w:tcPr>
            <w:tcW w:w="694" w:type="dxa"/>
            <w:vMerge/>
            <w:shd w:val="clear" w:color="auto" w:fill="auto"/>
            <w:vAlign w:val="center"/>
          </w:tcPr>
          <w:p w14:paraId="10048F49"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78EE758C"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3FCDBE27"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2A4337F6"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413D384D"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2C590CB3"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②项目调整及支出调整手续是否完备；</w:t>
            </w:r>
          </w:p>
        </w:tc>
        <w:tc>
          <w:tcPr>
            <w:tcW w:w="838" w:type="dxa"/>
            <w:shd w:val="clear" w:color="auto" w:fill="auto"/>
            <w:vAlign w:val="center"/>
          </w:tcPr>
          <w:p w14:paraId="0C2E9C4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2.00 </w:t>
            </w:r>
          </w:p>
        </w:tc>
        <w:tc>
          <w:tcPr>
            <w:tcW w:w="4495" w:type="dxa"/>
            <w:shd w:val="clear" w:color="auto" w:fill="auto"/>
            <w:vAlign w:val="center"/>
          </w:tcPr>
          <w:p w14:paraId="670631BC"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每存在一项手续不完备或不规范扣0.5分，扣完为止</w:t>
            </w:r>
          </w:p>
        </w:tc>
        <w:tc>
          <w:tcPr>
            <w:tcW w:w="850" w:type="dxa"/>
            <w:shd w:val="clear" w:color="auto" w:fill="auto"/>
            <w:vAlign w:val="center"/>
          </w:tcPr>
          <w:p w14:paraId="1F0909D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1.10 </w:t>
            </w:r>
          </w:p>
        </w:tc>
        <w:tc>
          <w:tcPr>
            <w:tcW w:w="1050" w:type="dxa"/>
            <w:shd w:val="clear" w:color="auto" w:fill="auto"/>
            <w:vAlign w:val="center"/>
          </w:tcPr>
          <w:p w14:paraId="2121CF0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调整信息不够充分</w:t>
            </w:r>
          </w:p>
        </w:tc>
      </w:tr>
      <w:tr w:rsidR="00911BF0" w14:paraId="25D16630" w14:textId="77777777" w:rsidTr="008D0A5A">
        <w:trPr>
          <w:trHeight w:val="822"/>
          <w:jc w:val="center"/>
        </w:trPr>
        <w:tc>
          <w:tcPr>
            <w:tcW w:w="694" w:type="dxa"/>
            <w:vMerge/>
            <w:shd w:val="clear" w:color="auto" w:fill="auto"/>
            <w:vAlign w:val="center"/>
          </w:tcPr>
          <w:p w14:paraId="198D3EBA"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5085D7CC"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0B84D8E6"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56DF983B"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56B43DE7"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29EDDBC2"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③项目合同书、验收报告、技术鉴定等资料是否齐全并及时归档；</w:t>
            </w:r>
          </w:p>
        </w:tc>
        <w:tc>
          <w:tcPr>
            <w:tcW w:w="838" w:type="dxa"/>
            <w:shd w:val="clear" w:color="auto" w:fill="auto"/>
            <w:vAlign w:val="center"/>
          </w:tcPr>
          <w:p w14:paraId="38F467E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41A8219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每存在一项不齐全扣0.5分，扣完为止</w:t>
            </w:r>
          </w:p>
        </w:tc>
        <w:tc>
          <w:tcPr>
            <w:tcW w:w="850" w:type="dxa"/>
            <w:shd w:val="clear" w:color="auto" w:fill="auto"/>
            <w:vAlign w:val="center"/>
          </w:tcPr>
          <w:p w14:paraId="355E9EB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0.60 </w:t>
            </w:r>
          </w:p>
        </w:tc>
        <w:tc>
          <w:tcPr>
            <w:tcW w:w="1050" w:type="dxa"/>
            <w:shd w:val="clear" w:color="auto" w:fill="auto"/>
            <w:vAlign w:val="center"/>
          </w:tcPr>
          <w:p w14:paraId="38864F6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验收等需要更加严谨</w:t>
            </w:r>
          </w:p>
        </w:tc>
      </w:tr>
      <w:tr w:rsidR="00911BF0" w14:paraId="1562AB2D" w14:textId="77777777" w:rsidTr="008D0A5A">
        <w:trPr>
          <w:trHeight w:val="1106"/>
          <w:jc w:val="center"/>
        </w:trPr>
        <w:tc>
          <w:tcPr>
            <w:tcW w:w="694" w:type="dxa"/>
            <w:vMerge/>
            <w:shd w:val="clear" w:color="auto" w:fill="auto"/>
            <w:vAlign w:val="center"/>
          </w:tcPr>
          <w:p w14:paraId="56C4E49E"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028CBE7C"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2E5054F4" w14:textId="77777777" w:rsidR="00911BF0" w:rsidRDefault="00911BF0">
            <w:pPr>
              <w:jc w:val="center"/>
              <w:rPr>
                <w:rFonts w:ascii="宋体" w:eastAsia="宋体" w:hAnsi="宋体" w:cs="宋体"/>
                <w:color w:val="000000"/>
                <w:sz w:val="20"/>
                <w:szCs w:val="20"/>
              </w:rPr>
            </w:pPr>
          </w:p>
        </w:tc>
        <w:tc>
          <w:tcPr>
            <w:tcW w:w="867" w:type="dxa"/>
            <w:vMerge/>
            <w:shd w:val="clear" w:color="auto" w:fill="auto"/>
            <w:vAlign w:val="center"/>
          </w:tcPr>
          <w:p w14:paraId="5BB0697D" w14:textId="77777777" w:rsidR="00911BF0" w:rsidRDefault="00911BF0">
            <w:pPr>
              <w:jc w:val="center"/>
              <w:rPr>
                <w:rFonts w:ascii="宋体" w:eastAsia="宋体" w:hAnsi="宋体" w:cs="宋体"/>
                <w:color w:val="000000"/>
                <w:sz w:val="20"/>
                <w:szCs w:val="20"/>
              </w:rPr>
            </w:pPr>
          </w:p>
        </w:tc>
        <w:tc>
          <w:tcPr>
            <w:tcW w:w="1750" w:type="dxa"/>
            <w:vMerge/>
            <w:shd w:val="clear" w:color="auto" w:fill="auto"/>
            <w:vAlign w:val="center"/>
          </w:tcPr>
          <w:p w14:paraId="024F388C" w14:textId="77777777" w:rsidR="00911BF0" w:rsidRDefault="00911BF0">
            <w:pPr>
              <w:jc w:val="both"/>
              <w:rPr>
                <w:rFonts w:ascii="宋体" w:eastAsia="宋体" w:hAnsi="宋体" w:cs="宋体"/>
                <w:color w:val="000000"/>
                <w:sz w:val="20"/>
                <w:szCs w:val="20"/>
              </w:rPr>
            </w:pPr>
          </w:p>
        </w:tc>
        <w:tc>
          <w:tcPr>
            <w:tcW w:w="2883" w:type="dxa"/>
            <w:shd w:val="clear" w:color="auto" w:fill="auto"/>
            <w:vAlign w:val="center"/>
          </w:tcPr>
          <w:p w14:paraId="3993C86C"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④项目实施的人员条件、场地设备、信息支撑等是否落实到位</w:t>
            </w:r>
          </w:p>
        </w:tc>
        <w:tc>
          <w:tcPr>
            <w:tcW w:w="838" w:type="dxa"/>
            <w:shd w:val="clear" w:color="auto" w:fill="auto"/>
            <w:vAlign w:val="center"/>
          </w:tcPr>
          <w:p w14:paraId="4A2DCF3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 </w:t>
            </w:r>
          </w:p>
        </w:tc>
        <w:tc>
          <w:tcPr>
            <w:tcW w:w="4495" w:type="dxa"/>
            <w:shd w:val="clear" w:color="auto" w:fill="auto"/>
            <w:vAlign w:val="center"/>
          </w:tcPr>
          <w:p w14:paraId="5BFAD09A"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每存在一项配套条件不匹配扣0.5分，扣完为止</w:t>
            </w:r>
          </w:p>
        </w:tc>
        <w:tc>
          <w:tcPr>
            <w:tcW w:w="850" w:type="dxa"/>
            <w:shd w:val="clear" w:color="auto" w:fill="auto"/>
            <w:vAlign w:val="center"/>
          </w:tcPr>
          <w:p w14:paraId="292DD79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0.60 </w:t>
            </w:r>
          </w:p>
        </w:tc>
        <w:tc>
          <w:tcPr>
            <w:tcW w:w="1050" w:type="dxa"/>
            <w:shd w:val="clear" w:color="auto" w:fill="auto"/>
            <w:vAlign w:val="center"/>
          </w:tcPr>
          <w:p w14:paraId="400FF3E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实施方案进度安排与实施存在较大差异</w:t>
            </w:r>
          </w:p>
        </w:tc>
      </w:tr>
      <w:tr w:rsidR="00911BF0" w14:paraId="0F97B5A7" w14:textId="77777777">
        <w:trPr>
          <w:trHeight w:val="1740"/>
          <w:jc w:val="center"/>
        </w:trPr>
        <w:tc>
          <w:tcPr>
            <w:tcW w:w="694" w:type="dxa"/>
            <w:vMerge w:val="restart"/>
            <w:shd w:val="clear" w:color="auto" w:fill="auto"/>
            <w:vAlign w:val="center"/>
          </w:tcPr>
          <w:p w14:paraId="61D1735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产出（40分）</w:t>
            </w:r>
          </w:p>
        </w:tc>
        <w:tc>
          <w:tcPr>
            <w:tcW w:w="717" w:type="dxa"/>
            <w:shd w:val="clear" w:color="auto" w:fill="auto"/>
            <w:vAlign w:val="center"/>
          </w:tcPr>
          <w:p w14:paraId="4254866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产出数量</w:t>
            </w:r>
          </w:p>
        </w:tc>
        <w:tc>
          <w:tcPr>
            <w:tcW w:w="1050" w:type="dxa"/>
            <w:shd w:val="clear" w:color="auto" w:fill="auto"/>
            <w:vAlign w:val="center"/>
          </w:tcPr>
          <w:p w14:paraId="7201679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w:t>
            </w:r>
          </w:p>
        </w:tc>
        <w:tc>
          <w:tcPr>
            <w:tcW w:w="867" w:type="dxa"/>
            <w:shd w:val="clear" w:color="auto" w:fill="auto"/>
            <w:vAlign w:val="center"/>
          </w:tcPr>
          <w:p w14:paraId="7153F9B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14:paraId="62DBC1AC"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项目实施的实际产出数与计划产出数的比率，用以反映和考核项目产出数量目标的实现程度</w:t>
            </w:r>
          </w:p>
        </w:tc>
        <w:tc>
          <w:tcPr>
            <w:tcW w:w="2883" w:type="dxa"/>
            <w:shd w:val="clear" w:color="auto" w:fill="auto"/>
            <w:vAlign w:val="center"/>
          </w:tcPr>
          <w:p w14:paraId="3617242F"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项目各项产出数量指标的完成情况</w:t>
            </w:r>
          </w:p>
        </w:tc>
        <w:tc>
          <w:tcPr>
            <w:tcW w:w="838" w:type="dxa"/>
            <w:shd w:val="clear" w:color="auto" w:fill="auto"/>
            <w:vAlign w:val="center"/>
          </w:tcPr>
          <w:p w14:paraId="128E107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495" w:type="dxa"/>
            <w:shd w:val="clear" w:color="auto" w:fill="auto"/>
            <w:vAlign w:val="center"/>
          </w:tcPr>
          <w:p w14:paraId="1119A219"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实际完成率=（实际产出数/计划产出数）×100%*10分</w:t>
            </w:r>
          </w:p>
        </w:tc>
        <w:tc>
          <w:tcPr>
            <w:tcW w:w="850" w:type="dxa"/>
            <w:shd w:val="clear" w:color="auto" w:fill="auto"/>
            <w:vAlign w:val="center"/>
          </w:tcPr>
          <w:p w14:paraId="66BF978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8.00 </w:t>
            </w:r>
          </w:p>
        </w:tc>
        <w:tc>
          <w:tcPr>
            <w:tcW w:w="1050" w:type="dxa"/>
            <w:shd w:val="clear" w:color="auto" w:fill="auto"/>
            <w:vAlign w:val="center"/>
          </w:tcPr>
          <w:p w14:paraId="28E7045C" w14:textId="77777777" w:rsidR="00911BF0" w:rsidRDefault="005E5FC8">
            <w:pPr>
              <w:jc w:val="center"/>
              <w:rPr>
                <w:rFonts w:ascii="宋体" w:eastAsia="宋体" w:hAnsi="宋体" w:cs="宋体"/>
                <w:color w:val="000000"/>
                <w:sz w:val="20"/>
                <w:szCs w:val="20"/>
              </w:rPr>
            </w:pPr>
            <w:r>
              <w:rPr>
                <w:rFonts w:ascii="宋体" w:eastAsia="宋体" w:hAnsi="宋体" w:cs="宋体" w:hint="eastAsia"/>
                <w:color w:val="000000"/>
                <w:sz w:val="20"/>
                <w:szCs w:val="20"/>
              </w:rPr>
              <w:t>按照现有绩效目标表执行，但绩效目标表发生较大调整</w:t>
            </w:r>
          </w:p>
        </w:tc>
      </w:tr>
      <w:tr w:rsidR="00911BF0" w14:paraId="0AEAA679" w14:textId="77777777">
        <w:trPr>
          <w:trHeight w:val="2431"/>
          <w:jc w:val="center"/>
        </w:trPr>
        <w:tc>
          <w:tcPr>
            <w:tcW w:w="694" w:type="dxa"/>
            <w:vMerge/>
            <w:shd w:val="clear" w:color="auto" w:fill="auto"/>
            <w:vAlign w:val="center"/>
          </w:tcPr>
          <w:p w14:paraId="4DF6EC92" w14:textId="77777777" w:rsidR="00911BF0" w:rsidRDefault="00911BF0">
            <w:pPr>
              <w:jc w:val="center"/>
              <w:rPr>
                <w:rFonts w:ascii="宋体" w:eastAsia="宋体" w:hAnsi="宋体" w:cs="宋体"/>
                <w:color w:val="000000"/>
                <w:sz w:val="20"/>
                <w:szCs w:val="20"/>
              </w:rPr>
            </w:pPr>
          </w:p>
        </w:tc>
        <w:tc>
          <w:tcPr>
            <w:tcW w:w="717" w:type="dxa"/>
            <w:shd w:val="clear" w:color="auto" w:fill="auto"/>
            <w:vAlign w:val="center"/>
          </w:tcPr>
          <w:p w14:paraId="2CC083B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产出质量</w:t>
            </w:r>
          </w:p>
        </w:tc>
        <w:tc>
          <w:tcPr>
            <w:tcW w:w="1050" w:type="dxa"/>
            <w:shd w:val="clear" w:color="auto" w:fill="auto"/>
            <w:vAlign w:val="center"/>
          </w:tcPr>
          <w:p w14:paraId="205BD095"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w:t>
            </w:r>
          </w:p>
        </w:tc>
        <w:tc>
          <w:tcPr>
            <w:tcW w:w="867" w:type="dxa"/>
            <w:shd w:val="clear" w:color="auto" w:fill="auto"/>
            <w:vAlign w:val="center"/>
          </w:tcPr>
          <w:p w14:paraId="7E8A7DB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14:paraId="4D67D44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项目完成的质量达标产出数与实际产出数的比率，用以反映和考核项目产出质量目标的实现程度</w:t>
            </w:r>
          </w:p>
        </w:tc>
        <w:tc>
          <w:tcPr>
            <w:tcW w:w="2883" w:type="dxa"/>
            <w:shd w:val="clear" w:color="auto" w:fill="auto"/>
            <w:vAlign w:val="center"/>
          </w:tcPr>
          <w:p w14:paraId="29445053"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项目各项产出质量指标的完成情况</w:t>
            </w:r>
          </w:p>
        </w:tc>
        <w:tc>
          <w:tcPr>
            <w:tcW w:w="838" w:type="dxa"/>
            <w:shd w:val="clear" w:color="auto" w:fill="auto"/>
            <w:vAlign w:val="center"/>
          </w:tcPr>
          <w:p w14:paraId="2BC5EA13"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495" w:type="dxa"/>
            <w:shd w:val="clear" w:color="auto" w:fill="auto"/>
            <w:vAlign w:val="center"/>
          </w:tcPr>
          <w:p w14:paraId="3D242E8C"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质量达标率=（质量达标产出数/实际产出数）×100%*10分</w:t>
            </w:r>
          </w:p>
        </w:tc>
        <w:tc>
          <w:tcPr>
            <w:tcW w:w="850" w:type="dxa"/>
            <w:shd w:val="clear" w:color="auto" w:fill="auto"/>
            <w:vAlign w:val="center"/>
          </w:tcPr>
          <w:p w14:paraId="57CE36C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8.00 </w:t>
            </w:r>
          </w:p>
        </w:tc>
        <w:tc>
          <w:tcPr>
            <w:tcW w:w="1050" w:type="dxa"/>
            <w:shd w:val="clear" w:color="auto" w:fill="auto"/>
            <w:vAlign w:val="center"/>
          </w:tcPr>
          <w:p w14:paraId="5CCBC11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rPr>
              <w:t>按照现有绩效目标表执行，但绩效目标表发生较大调整</w:t>
            </w:r>
          </w:p>
        </w:tc>
      </w:tr>
      <w:tr w:rsidR="00911BF0" w14:paraId="3E0A3656" w14:textId="77777777" w:rsidTr="008D0A5A">
        <w:trPr>
          <w:trHeight w:val="1918"/>
          <w:jc w:val="center"/>
        </w:trPr>
        <w:tc>
          <w:tcPr>
            <w:tcW w:w="694" w:type="dxa"/>
            <w:vMerge/>
            <w:shd w:val="clear" w:color="auto" w:fill="auto"/>
            <w:vAlign w:val="center"/>
          </w:tcPr>
          <w:p w14:paraId="05EF3140" w14:textId="77777777" w:rsidR="00911BF0" w:rsidRDefault="00911BF0">
            <w:pPr>
              <w:jc w:val="center"/>
              <w:rPr>
                <w:rFonts w:ascii="宋体" w:eastAsia="宋体" w:hAnsi="宋体" w:cs="宋体"/>
                <w:color w:val="000000"/>
                <w:sz w:val="20"/>
                <w:szCs w:val="20"/>
              </w:rPr>
            </w:pPr>
          </w:p>
        </w:tc>
        <w:tc>
          <w:tcPr>
            <w:tcW w:w="717" w:type="dxa"/>
            <w:shd w:val="clear" w:color="auto" w:fill="auto"/>
            <w:vAlign w:val="center"/>
          </w:tcPr>
          <w:p w14:paraId="6DF0C5FD"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产出时效</w:t>
            </w:r>
          </w:p>
        </w:tc>
        <w:tc>
          <w:tcPr>
            <w:tcW w:w="1050" w:type="dxa"/>
            <w:shd w:val="clear" w:color="auto" w:fill="auto"/>
            <w:vAlign w:val="center"/>
          </w:tcPr>
          <w:p w14:paraId="0508404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完成及时性</w:t>
            </w:r>
          </w:p>
        </w:tc>
        <w:tc>
          <w:tcPr>
            <w:tcW w:w="867" w:type="dxa"/>
            <w:shd w:val="clear" w:color="auto" w:fill="auto"/>
            <w:vAlign w:val="center"/>
          </w:tcPr>
          <w:p w14:paraId="331D449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14:paraId="6668606A" w14:textId="77777777" w:rsidR="00911BF0" w:rsidRDefault="005E5FC8">
            <w:pPr>
              <w:jc w:val="both"/>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项目实际完成时间与计划完成时间的比较，用以反映和考核项目产出时效目标的实现程度。</w:t>
            </w:r>
          </w:p>
        </w:tc>
        <w:tc>
          <w:tcPr>
            <w:tcW w:w="2883" w:type="dxa"/>
            <w:shd w:val="clear" w:color="auto" w:fill="auto"/>
            <w:vAlign w:val="center"/>
          </w:tcPr>
          <w:p w14:paraId="57A8C1E0"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方案制定和前期准备工作、方案、启动、总结的及时性</w:t>
            </w:r>
          </w:p>
        </w:tc>
        <w:tc>
          <w:tcPr>
            <w:tcW w:w="838" w:type="dxa"/>
            <w:shd w:val="clear" w:color="auto" w:fill="auto"/>
            <w:vAlign w:val="center"/>
          </w:tcPr>
          <w:p w14:paraId="11B67EC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495" w:type="dxa"/>
            <w:shd w:val="clear" w:color="auto" w:fill="auto"/>
            <w:vAlign w:val="center"/>
          </w:tcPr>
          <w:p w14:paraId="2D296C7D"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按照项目实施计划或相关规定完成该项目得满分，存在一项进度滞后扣2.5分。</w:t>
            </w:r>
          </w:p>
        </w:tc>
        <w:tc>
          <w:tcPr>
            <w:tcW w:w="850" w:type="dxa"/>
            <w:shd w:val="clear" w:color="auto" w:fill="auto"/>
            <w:vAlign w:val="center"/>
          </w:tcPr>
          <w:p w14:paraId="4A71D1C4"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8.00 </w:t>
            </w:r>
          </w:p>
        </w:tc>
        <w:tc>
          <w:tcPr>
            <w:tcW w:w="1050" w:type="dxa"/>
            <w:shd w:val="clear" w:color="auto" w:fill="auto"/>
            <w:vAlign w:val="center"/>
          </w:tcPr>
          <w:p w14:paraId="1BE5E0FE" w14:textId="77777777" w:rsidR="00911BF0" w:rsidRDefault="005E5FC8">
            <w:pPr>
              <w:jc w:val="center"/>
              <w:rPr>
                <w:rFonts w:ascii="宋体" w:eastAsia="宋体" w:hAnsi="宋体" w:cs="宋体"/>
                <w:color w:val="000000"/>
                <w:sz w:val="20"/>
                <w:szCs w:val="20"/>
              </w:rPr>
            </w:pPr>
            <w:r>
              <w:rPr>
                <w:rFonts w:ascii="宋体" w:eastAsia="宋体" w:hAnsi="宋体" w:cs="宋体" w:hint="eastAsia"/>
                <w:color w:val="000000"/>
                <w:sz w:val="20"/>
                <w:szCs w:val="20"/>
              </w:rPr>
              <w:t>项目实施在第四季度，进度安排不够科学</w:t>
            </w:r>
          </w:p>
        </w:tc>
      </w:tr>
      <w:tr w:rsidR="00911BF0" w14:paraId="3EB723EC" w14:textId="77777777" w:rsidTr="008D0A5A">
        <w:trPr>
          <w:trHeight w:val="2119"/>
          <w:jc w:val="center"/>
        </w:trPr>
        <w:tc>
          <w:tcPr>
            <w:tcW w:w="694" w:type="dxa"/>
            <w:vMerge/>
            <w:shd w:val="clear" w:color="auto" w:fill="auto"/>
            <w:vAlign w:val="center"/>
          </w:tcPr>
          <w:p w14:paraId="2D44A1C7" w14:textId="77777777" w:rsidR="00911BF0" w:rsidRDefault="00911BF0">
            <w:pPr>
              <w:jc w:val="center"/>
              <w:rPr>
                <w:rFonts w:ascii="宋体" w:eastAsia="宋体" w:hAnsi="宋体" w:cs="宋体"/>
                <w:color w:val="000000"/>
                <w:sz w:val="20"/>
                <w:szCs w:val="20"/>
              </w:rPr>
            </w:pPr>
          </w:p>
        </w:tc>
        <w:tc>
          <w:tcPr>
            <w:tcW w:w="717" w:type="dxa"/>
            <w:shd w:val="clear" w:color="auto" w:fill="auto"/>
            <w:vAlign w:val="center"/>
          </w:tcPr>
          <w:p w14:paraId="6E77A37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产出成本</w:t>
            </w:r>
          </w:p>
        </w:tc>
        <w:tc>
          <w:tcPr>
            <w:tcW w:w="1050" w:type="dxa"/>
            <w:shd w:val="clear" w:color="auto" w:fill="auto"/>
            <w:vAlign w:val="center"/>
          </w:tcPr>
          <w:p w14:paraId="5D32C5C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成本节约率</w:t>
            </w:r>
          </w:p>
        </w:tc>
        <w:tc>
          <w:tcPr>
            <w:tcW w:w="867" w:type="dxa"/>
            <w:shd w:val="clear" w:color="auto" w:fill="auto"/>
            <w:vAlign w:val="center"/>
          </w:tcPr>
          <w:p w14:paraId="4862845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14:paraId="1D7CFAD8"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完成项目计划工作目标的实际节约成本与计划成本的比率，用以反映和考核项目的成本节约程度</w:t>
            </w:r>
          </w:p>
        </w:tc>
        <w:tc>
          <w:tcPr>
            <w:tcW w:w="2883" w:type="dxa"/>
            <w:shd w:val="clear" w:color="auto" w:fill="auto"/>
            <w:vAlign w:val="center"/>
          </w:tcPr>
          <w:p w14:paraId="406B5940"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成本控制及节约情况</w:t>
            </w:r>
          </w:p>
        </w:tc>
        <w:tc>
          <w:tcPr>
            <w:tcW w:w="838" w:type="dxa"/>
            <w:shd w:val="clear" w:color="auto" w:fill="auto"/>
            <w:vAlign w:val="center"/>
          </w:tcPr>
          <w:p w14:paraId="25830F8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495" w:type="dxa"/>
            <w:shd w:val="clear" w:color="auto" w:fill="auto"/>
            <w:vAlign w:val="center"/>
          </w:tcPr>
          <w:p w14:paraId="471A2CE7"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得分=（计划支出金额-实际支出金额）/计划支出金额*100%，成本节约率为负值得0分；成本节约率为0，得6分；成本节约率在0-10%之间，得8分；成本节约率在10%以上，得满分</w:t>
            </w:r>
          </w:p>
        </w:tc>
        <w:tc>
          <w:tcPr>
            <w:tcW w:w="850" w:type="dxa"/>
            <w:shd w:val="clear" w:color="auto" w:fill="auto"/>
            <w:vAlign w:val="center"/>
          </w:tcPr>
          <w:p w14:paraId="25A8C2A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9.00 </w:t>
            </w:r>
          </w:p>
        </w:tc>
        <w:tc>
          <w:tcPr>
            <w:tcW w:w="1050" w:type="dxa"/>
            <w:shd w:val="clear" w:color="auto" w:fill="auto"/>
            <w:vAlign w:val="center"/>
          </w:tcPr>
          <w:p w14:paraId="617296C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措施需要更加明确</w:t>
            </w:r>
          </w:p>
        </w:tc>
      </w:tr>
      <w:tr w:rsidR="00911BF0" w14:paraId="2279D56B" w14:textId="77777777" w:rsidTr="008D0A5A">
        <w:trPr>
          <w:trHeight w:val="942"/>
          <w:jc w:val="center"/>
        </w:trPr>
        <w:tc>
          <w:tcPr>
            <w:tcW w:w="694" w:type="dxa"/>
            <w:vMerge w:val="restart"/>
            <w:shd w:val="clear" w:color="auto" w:fill="auto"/>
            <w:vAlign w:val="center"/>
          </w:tcPr>
          <w:p w14:paraId="7C20225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效益　（30分）</w:t>
            </w:r>
          </w:p>
        </w:tc>
        <w:tc>
          <w:tcPr>
            <w:tcW w:w="717" w:type="dxa"/>
            <w:vMerge w:val="restart"/>
            <w:shd w:val="clear" w:color="auto" w:fill="auto"/>
            <w:vAlign w:val="center"/>
          </w:tcPr>
          <w:p w14:paraId="06DBB6BE"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项目效益　</w:t>
            </w:r>
          </w:p>
        </w:tc>
        <w:tc>
          <w:tcPr>
            <w:tcW w:w="1050" w:type="dxa"/>
            <w:vMerge w:val="restart"/>
            <w:shd w:val="clear" w:color="auto" w:fill="auto"/>
            <w:vAlign w:val="center"/>
          </w:tcPr>
          <w:p w14:paraId="3A824EE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实施效益</w:t>
            </w:r>
          </w:p>
        </w:tc>
        <w:tc>
          <w:tcPr>
            <w:tcW w:w="867" w:type="dxa"/>
            <w:shd w:val="clear" w:color="auto" w:fill="auto"/>
            <w:vAlign w:val="center"/>
          </w:tcPr>
          <w:p w14:paraId="5B61663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14:paraId="02438AC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项目实施所产生的效益的实现情况</w:t>
            </w:r>
          </w:p>
        </w:tc>
        <w:tc>
          <w:tcPr>
            <w:tcW w:w="2883" w:type="dxa"/>
            <w:shd w:val="clear" w:color="auto" w:fill="auto"/>
            <w:vAlign w:val="center"/>
          </w:tcPr>
          <w:p w14:paraId="26E43ACE"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通过开展相关系列活动，提升我市市民的数字素养与技能等效益</w:t>
            </w:r>
          </w:p>
        </w:tc>
        <w:tc>
          <w:tcPr>
            <w:tcW w:w="838" w:type="dxa"/>
            <w:shd w:val="clear" w:color="auto" w:fill="auto"/>
            <w:vAlign w:val="center"/>
          </w:tcPr>
          <w:p w14:paraId="0F2E7EDC"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495" w:type="dxa"/>
            <w:shd w:val="clear" w:color="auto" w:fill="auto"/>
            <w:vAlign w:val="center"/>
          </w:tcPr>
          <w:p w14:paraId="574288C8"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c>
          <w:tcPr>
            <w:tcW w:w="850" w:type="dxa"/>
            <w:shd w:val="clear" w:color="auto" w:fill="auto"/>
            <w:vAlign w:val="center"/>
          </w:tcPr>
          <w:p w14:paraId="20F5118F"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8.00 </w:t>
            </w:r>
          </w:p>
        </w:tc>
        <w:tc>
          <w:tcPr>
            <w:tcW w:w="1050" w:type="dxa"/>
            <w:shd w:val="clear" w:color="auto" w:fill="auto"/>
            <w:noWrap/>
            <w:vAlign w:val="center"/>
          </w:tcPr>
          <w:p w14:paraId="4CFA203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资料支撑不足</w:t>
            </w:r>
          </w:p>
        </w:tc>
      </w:tr>
      <w:tr w:rsidR="00911BF0" w14:paraId="2B7BED23" w14:textId="77777777" w:rsidTr="008D0A5A">
        <w:trPr>
          <w:trHeight w:val="1368"/>
          <w:jc w:val="center"/>
        </w:trPr>
        <w:tc>
          <w:tcPr>
            <w:tcW w:w="694" w:type="dxa"/>
            <w:vMerge/>
            <w:shd w:val="clear" w:color="auto" w:fill="auto"/>
            <w:vAlign w:val="center"/>
          </w:tcPr>
          <w:p w14:paraId="51E343B2" w14:textId="77777777" w:rsidR="00911BF0" w:rsidRDefault="00911BF0">
            <w:pPr>
              <w:jc w:val="center"/>
              <w:rPr>
                <w:rFonts w:ascii="宋体" w:eastAsia="宋体" w:hAnsi="宋体" w:cs="宋体"/>
                <w:color w:val="000000"/>
                <w:sz w:val="20"/>
                <w:szCs w:val="20"/>
              </w:rPr>
            </w:pPr>
          </w:p>
        </w:tc>
        <w:tc>
          <w:tcPr>
            <w:tcW w:w="717" w:type="dxa"/>
            <w:vMerge/>
            <w:shd w:val="clear" w:color="auto" w:fill="auto"/>
            <w:vAlign w:val="center"/>
          </w:tcPr>
          <w:p w14:paraId="22173AE2" w14:textId="77777777" w:rsidR="00911BF0" w:rsidRDefault="00911BF0">
            <w:pPr>
              <w:jc w:val="center"/>
              <w:rPr>
                <w:rFonts w:ascii="宋体" w:eastAsia="宋体" w:hAnsi="宋体" w:cs="宋体"/>
                <w:color w:val="000000"/>
                <w:sz w:val="20"/>
                <w:szCs w:val="20"/>
              </w:rPr>
            </w:pPr>
          </w:p>
        </w:tc>
        <w:tc>
          <w:tcPr>
            <w:tcW w:w="1050" w:type="dxa"/>
            <w:vMerge/>
            <w:shd w:val="clear" w:color="auto" w:fill="auto"/>
            <w:vAlign w:val="center"/>
          </w:tcPr>
          <w:p w14:paraId="77B6E643" w14:textId="77777777" w:rsidR="00911BF0" w:rsidRDefault="00911BF0">
            <w:pPr>
              <w:jc w:val="center"/>
              <w:rPr>
                <w:rFonts w:ascii="宋体" w:eastAsia="宋体" w:hAnsi="宋体" w:cs="宋体"/>
                <w:color w:val="000000"/>
                <w:sz w:val="20"/>
                <w:szCs w:val="20"/>
              </w:rPr>
            </w:pPr>
          </w:p>
        </w:tc>
        <w:tc>
          <w:tcPr>
            <w:tcW w:w="867" w:type="dxa"/>
            <w:shd w:val="clear" w:color="auto" w:fill="auto"/>
            <w:vAlign w:val="center"/>
          </w:tcPr>
          <w:p w14:paraId="3215EAEA"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14:paraId="6FCF975B"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项目实施所产生的效益的实现情况</w:t>
            </w:r>
          </w:p>
        </w:tc>
        <w:tc>
          <w:tcPr>
            <w:tcW w:w="2883" w:type="dxa"/>
            <w:shd w:val="clear" w:color="auto" w:fill="auto"/>
            <w:vAlign w:val="center"/>
          </w:tcPr>
          <w:p w14:paraId="6251A37F"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通过保留活动专题，长期向公众免费开放，为持续推进市民数字素养与技能提升搭建良好平台等影响情况</w:t>
            </w:r>
          </w:p>
        </w:tc>
        <w:tc>
          <w:tcPr>
            <w:tcW w:w="838" w:type="dxa"/>
            <w:shd w:val="clear" w:color="auto" w:fill="auto"/>
            <w:vAlign w:val="center"/>
          </w:tcPr>
          <w:p w14:paraId="4427A516"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495" w:type="dxa"/>
            <w:shd w:val="clear" w:color="auto" w:fill="auto"/>
            <w:vAlign w:val="center"/>
          </w:tcPr>
          <w:p w14:paraId="53F3495C"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达成年度指标得8分及以上、部分达成年度指标且有一定效果得6分及以上、未达成年度指标且效果较差得6分以下。</w:t>
            </w:r>
          </w:p>
        </w:tc>
        <w:tc>
          <w:tcPr>
            <w:tcW w:w="850" w:type="dxa"/>
            <w:shd w:val="clear" w:color="auto" w:fill="auto"/>
            <w:vAlign w:val="center"/>
          </w:tcPr>
          <w:p w14:paraId="776F1CF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8.00 </w:t>
            </w:r>
          </w:p>
        </w:tc>
        <w:tc>
          <w:tcPr>
            <w:tcW w:w="1050" w:type="dxa"/>
            <w:shd w:val="clear" w:color="auto" w:fill="auto"/>
            <w:noWrap/>
            <w:vAlign w:val="center"/>
          </w:tcPr>
          <w:p w14:paraId="7BFB1C5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资料支撑不足</w:t>
            </w:r>
          </w:p>
        </w:tc>
      </w:tr>
      <w:tr w:rsidR="00911BF0" w14:paraId="14D65BAF" w14:textId="77777777">
        <w:trPr>
          <w:trHeight w:val="1760"/>
          <w:jc w:val="center"/>
        </w:trPr>
        <w:tc>
          <w:tcPr>
            <w:tcW w:w="694" w:type="dxa"/>
            <w:vMerge/>
            <w:shd w:val="clear" w:color="auto" w:fill="auto"/>
            <w:vAlign w:val="center"/>
          </w:tcPr>
          <w:p w14:paraId="07E42259" w14:textId="77777777" w:rsidR="00911BF0" w:rsidRDefault="00911BF0">
            <w:pPr>
              <w:jc w:val="center"/>
              <w:textAlignment w:val="center"/>
              <w:rPr>
                <w:rFonts w:ascii="宋体" w:eastAsia="宋体" w:hAnsi="宋体" w:cs="宋体"/>
                <w:color w:val="000000"/>
                <w:sz w:val="20"/>
                <w:szCs w:val="20"/>
              </w:rPr>
            </w:pPr>
          </w:p>
        </w:tc>
        <w:tc>
          <w:tcPr>
            <w:tcW w:w="717" w:type="dxa"/>
            <w:vMerge/>
            <w:shd w:val="clear" w:color="auto" w:fill="auto"/>
            <w:vAlign w:val="center"/>
          </w:tcPr>
          <w:p w14:paraId="64D91B62" w14:textId="77777777" w:rsidR="00911BF0" w:rsidRDefault="00911BF0">
            <w:pPr>
              <w:jc w:val="center"/>
              <w:textAlignment w:val="center"/>
              <w:rPr>
                <w:rFonts w:ascii="宋体" w:eastAsia="宋体" w:hAnsi="宋体" w:cs="宋体"/>
                <w:color w:val="000000"/>
                <w:sz w:val="20"/>
                <w:szCs w:val="20"/>
              </w:rPr>
            </w:pPr>
          </w:p>
        </w:tc>
        <w:tc>
          <w:tcPr>
            <w:tcW w:w="1050" w:type="dxa"/>
            <w:shd w:val="clear" w:color="auto" w:fill="auto"/>
            <w:vAlign w:val="center"/>
          </w:tcPr>
          <w:p w14:paraId="2020E96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w:t>
            </w:r>
          </w:p>
        </w:tc>
        <w:tc>
          <w:tcPr>
            <w:tcW w:w="867" w:type="dxa"/>
            <w:shd w:val="clear" w:color="auto" w:fill="auto"/>
            <w:vAlign w:val="center"/>
          </w:tcPr>
          <w:p w14:paraId="5EF005F2"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1750" w:type="dxa"/>
            <w:shd w:val="clear" w:color="auto" w:fill="auto"/>
            <w:vAlign w:val="center"/>
          </w:tcPr>
          <w:p w14:paraId="6AEA0E29"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服务对象对项目实施效果的满意程度</w:t>
            </w:r>
          </w:p>
        </w:tc>
        <w:tc>
          <w:tcPr>
            <w:tcW w:w="2883" w:type="dxa"/>
            <w:shd w:val="clear" w:color="auto" w:fill="auto"/>
            <w:vAlign w:val="center"/>
          </w:tcPr>
          <w:p w14:paraId="2B461069" w14:textId="77777777" w:rsidR="00911BF0" w:rsidRDefault="005E5FC8">
            <w:pPr>
              <w:textAlignment w:val="center"/>
              <w:rPr>
                <w:rFonts w:ascii="宋体" w:eastAsia="宋体" w:hAnsi="宋体" w:cs="宋体"/>
                <w:color w:val="000000"/>
                <w:sz w:val="20"/>
                <w:szCs w:val="20"/>
              </w:rPr>
            </w:pPr>
            <w:proofErr w:type="gramStart"/>
            <w:r>
              <w:rPr>
                <w:rFonts w:ascii="宋体" w:eastAsia="宋体" w:hAnsi="宋体" w:cs="宋体" w:hint="eastAsia"/>
                <w:color w:val="000000"/>
                <w:sz w:val="20"/>
                <w:szCs w:val="20"/>
                <w:lang w:bidi="ar"/>
              </w:rPr>
              <w:t>服参与</w:t>
            </w:r>
            <w:proofErr w:type="gramEnd"/>
            <w:r>
              <w:rPr>
                <w:rFonts w:ascii="宋体" w:eastAsia="宋体" w:hAnsi="宋体" w:cs="宋体" w:hint="eastAsia"/>
                <w:color w:val="000000"/>
                <w:sz w:val="20"/>
                <w:szCs w:val="20"/>
                <w:lang w:bidi="ar"/>
              </w:rPr>
              <w:t>活动人员满意度</w:t>
            </w:r>
          </w:p>
        </w:tc>
        <w:tc>
          <w:tcPr>
            <w:tcW w:w="838" w:type="dxa"/>
            <w:shd w:val="clear" w:color="auto" w:fill="auto"/>
            <w:vAlign w:val="center"/>
          </w:tcPr>
          <w:p w14:paraId="566FB051"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10.00 </w:t>
            </w:r>
          </w:p>
        </w:tc>
        <w:tc>
          <w:tcPr>
            <w:tcW w:w="4495" w:type="dxa"/>
            <w:shd w:val="clear" w:color="auto" w:fill="auto"/>
            <w:vAlign w:val="center"/>
          </w:tcPr>
          <w:p w14:paraId="4F3A1E32" w14:textId="77777777" w:rsidR="00911BF0" w:rsidRDefault="005E5FC8">
            <w:pP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达成预期指标得分9-10分；基本达成预期指标且效果较好效果得8-9分、部分达成预期指标且具有一定效果得6-8分、未达成预期指标且效果较差得6分以下</w:t>
            </w:r>
          </w:p>
        </w:tc>
        <w:tc>
          <w:tcPr>
            <w:tcW w:w="850" w:type="dxa"/>
            <w:shd w:val="clear" w:color="auto" w:fill="auto"/>
            <w:vAlign w:val="center"/>
          </w:tcPr>
          <w:p w14:paraId="1CF49740"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 xml:space="preserve">7.00 </w:t>
            </w:r>
          </w:p>
        </w:tc>
        <w:tc>
          <w:tcPr>
            <w:tcW w:w="1050" w:type="dxa"/>
            <w:shd w:val="clear" w:color="auto" w:fill="auto"/>
            <w:vAlign w:val="center"/>
          </w:tcPr>
          <w:p w14:paraId="2CC6EF07" w14:textId="77777777" w:rsidR="00911BF0" w:rsidRDefault="005E5FC8">
            <w:pPr>
              <w:jc w:val="center"/>
              <w:textAlignment w:val="center"/>
              <w:rPr>
                <w:rFonts w:ascii="宋体" w:eastAsia="宋体" w:hAnsi="宋体" w:cs="宋体"/>
                <w:color w:val="000000"/>
                <w:sz w:val="20"/>
                <w:szCs w:val="20"/>
              </w:rPr>
            </w:pPr>
            <w:r>
              <w:rPr>
                <w:rFonts w:ascii="宋体" w:eastAsia="宋体" w:hAnsi="宋体" w:cs="宋体" w:hint="eastAsia"/>
                <w:color w:val="000000"/>
                <w:sz w:val="20"/>
                <w:szCs w:val="20"/>
                <w:lang w:bidi="ar"/>
              </w:rPr>
              <w:t>满意度调查和分析不够充分</w:t>
            </w:r>
          </w:p>
        </w:tc>
      </w:tr>
      <w:tr w:rsidR="00911BF0" w14:paraId="7B8CF9F5" w14:textId="77777777" w:rsidTr="008D0A5A">
        <w:trPr>
          <w:trHeight w:val="217"/>
          <w:jc w:val="center"/>
        </w:trPr>
        <w:tc>
          <w:tcPr>
            <w:tcW w:w="1411" w:type="dxa"/>
            <w:gridSpan w:val="2"/>
            <w:shd w:val="clear" w:color="auto" w:fill="auto"/>
            <w:vAlign w:val="center"/>
          </w:tcPr>
          <w:p w14:paraId="7A840E60"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合计</w:t>
            </w:r>
          </w:p>
        </w:tc>
        <w:tc>
          <w:tcPr>
            <w:tcW w:w="1050" w:type="dxa"/>
            <w:shd w:val="clear" w:color="auto" w:fill="auto"/>
            <w:noWrap/>
            <w:vAlign w:val="center"/>
          </w:tcPr>
          <w:p w14:paraId="78C29040" w14:textId="77777777" w:rsidR="00911BF0" w:rsidRDefault="00911BF0">
            <w:pPr>
              <w:rPr>
                <w:rFonts w:ascii="宋体" w:eastAsia="宋体" w:hAnsi="宋体" w:cs="宋体"/>
                <w:b/>
                <w:bCs/>
                <w:color w:val="000000"/>
                <w:sz w:val="20"/>
                <w:szCs w:val="20"/>
              </w:rPr>
            </w:pPr>
          </w:p>
        </w:tc>
        <w:tc>
          <w:tcPr>
            <w:tcW w:w="867" w:type="dxa"/>
            <w:shd w:val="clear" w:color="auto" w:fill="auto"/>
            <w:noWrap/>
            <w:vAlign w:val="center"/>
          </w:tcPr>
          <w:p w14:paraId="01404C80"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 xml:space="preserve">100.00 </w:t>
            </w:r>
          </w:p>
        </w:tc>
        <w:tc>
          <w:tcPr>
            <w:tcW w:w="9966" w:type="dxa"/>
            <w:gridSpan w:val="4"/>
            <w:shd w:val="clear" w:color="auto" w:fill="auto"/>
            <w:noWrap/>
            <w:vAlign w:val="center"/>
          </w:tcPr>
          <w:p w14:paraId="3C1213CC" w14:textId="77777777" w:rsidR="00911BF0" w:rsidRDefault="00911BF0">
            <w:pPr>
              <w:jc w:val="center"/>
              <w:rPr>
                <w:rFonts w:ascii="宋体" w:eastAsia="宋体" w:hAnsi="宋体" w:cs="宋体"/>
                <w:b/>
                <w:bCs/>
                <w:color w:val="000000"/>
                <w:sz w:val="20"/>
                <w:szCs w:val="20"/>
              </w:rPr>
            </w:pPr>
          </w:p>
        </w:tc>
        <w:tc>
          <w:tcPr>
            <w:tcW w:w="850" w:type="dxa"/>
            <w:shd w:val="clear" w:color="auto" w:fill="auto"/>
            <w:noWrap/>
            <w:vAlign w:val="center"/>
          </w:tcPr>
          <w:p w14:paraId="74DACC24" w14:textId="77777777" w:rsidR="00911BF0" w:rsidRDefault="005E5FC8">
            <w:pPr>
              <w:jc w:val="center"/>
              <w:textAlignment w:val="center"/>
              <w:rPr>
                <w:rFonts w:ascii="宋体" w:eastAsia="宋体" w:hAnsi="宋体" w:cs="宋体"/>
                <w:b/>
                <w:bCs/>
                <w:color w:val="000000"/>
                <w:sz w:val="20"/>
                <w:szCs w:val="20"/>
              </w:rPr>
            </w:pPr>
            <w:r>
              <w:rPr>
                <w:rFonts w:ascii="宋体" w:eastAsia="宋体" w:hAnsi="宋体" w:cs="宋体" w:hint="eastAsia"/>
                <w:b/>
                <w:bCs/>
                <w:color w:val="000000"/>
                <w:sz w:val="20"/>
                <w:szCs w:val="20"/>
                <w:lang w:bidi="ar"/>
              </w:rPr>
              <w:t xml:space="preserve">82.00 </w:t>
            </w:r>
          </w:p>
        </w:tc>
        <w:tc>
          <w:tcPr>
            <w:tcW w:w="1050" w:type="dxa"/>
            <w:shd w:val="clear" w:color="auto" w:fill="auto"/>
            <w:noWrap/>
            <w:vAlign w:val="center"/>
          </w:tcPr>
          <w:p w14:paraId="5D8BF32D" w14:textId="77777777" w:rsidR="00911BF0" w:rsidRDefault="00911BF0">
            <w:pPr>
              <w:jc w:val="center"/>
              <w:rPr>
                <w:rFonts w:ascii="宋体" w:eastAsia="宋体" w:hAnsi="宋体" w:cs="宋体"/>
                <w:b/>
                <w:bCs/>
                <w:color w:val="000000"/>
                <w:sz w:val="20"/>
                <w:szCs w:val="20"/>
              </w:rPr>
            </w:pPr>
          </w:p>
        </w:tc>
      </w:tr>
    </w:tbl>
    <w:p w14:paraId="2C3F5D9B" w14:textId="77777777" w:rsidR="00911BF0" w:rsidRDefault="00911BF0" w:rsidP="003A05C7">
      <w:pPr>
        <w:ind w:rightChars="-27" w:right="-65"/>
        <w:rPr>
          <w:rFonts w:ascii="Times New Roman" w:eastAsia="仿宋_GB2312" w:hAnsi="Times New Roman" w:hint="eastAsia"/>
          <w:b/>
          <w:color w:val="000000"/>
          <w:sz w:val="18"/>
          <w:szCs w:val="18"/>
        </w:rPr>
      </w:pPr>
      <w:bookmarkStart w:id="60" w:name="_GoBack"/>
      <w:bookmarkEnd w:id="60"/>
    </w:p>
    <w:sectPr w:rsidR="00911BF0">
      <w:footerReference w:type="default" r:id="rId11"/>
      <w:pgSz w:w="16840" w:h="11907" w:orient="landscape"/>
      <w:pgMar w:top="851" w:right="1418" w:bottom="1418" w:left="1701" w:header="851" w:footer="851" w:gutter="0"/>
      <w:cols w:space="425"/>
      <w:docGrid w:type="linesAndChar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BB4C28" w14:textId="77777777" w:rsidR="008042D4" w:rsidRDefault="008042D4">
      <w:r>
        <w:separator/>
      </w:r>
    </w:p>
  </w:endnote>
  <w:endnote w:type="continuationSeparator" w:id="0">
    <w:p w14:paraId="66B5779D" w14:textId="77777777" w:rsidR="008042D4" w:rsidRDefault="008042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等线">
    <w:altName w:val="Arial Unicode MS"/>
    <w:charset w:val="86"/>
    <w:family w:val="auto"/>
    <w:pitch w:val="default"/>
    <w:sig w:usb0="00000000" w:usb1="00000000"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8B6DDE" w14:textId="77777777" w:rsidR="00094780" w:rsidRDefault="00094780">
    <w:pPr>
      <w:pStyle w:val="a0"/>
      <w:jc w:val="center"/>
      <w:rPr>
        <w:rFonts w:ascii="仿宋_GB2312" w:eastAsia="仿宋_GB2312"/>
        <w:sz w:val="24"/>
        <w:szCs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3895BD" w14:textId="77777777" w:rsidR="00094780" w:rsidRDefault="00094780">
    <w:pPr>
      <w:pStyle w:val="a0"/>
      <w:jc w:val="center"/>
      <w:rPr>
        <w:rFonts w:ascii="仿宋_GB2312" w:eastAsia="仿宋_GB2312"/>
        <w:sz w:val="24"/>
        <w:szCs w:val="24"/>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0"/>
    </w:sdtPr>
    <w:sdtEndPr/>
    <w:sdtContent>
      <w:p w14:paraId="5950AE84" w14:textId="77777777" w:rsidR="00094780" w:rsidRDefault="00094780">
        <w:pPr>
          <w:pStyle w:val="a0"/>
          <w:jc w:val="center"/>
        </w:pPr>
        <w:r>
          <w:fldChar w:fldCharType="begin"/>
        </w:r>
        <w:r>
          <w:instrText>PAGE   \* MERGEFORMAT</w:instrText>
        </w:r>
        <w:r>
          <w:fldChar w:fldCharType="separate"/>
        </w:r>
        <w:r w:rsidR="003A05C7" w:rsidRPr="003A05C7">
          <w:rPr>
            <w:noProof/>
            <w:lang w:val="zh-CN"/>
          </w:rPr>
          <w:t>19</w:t>
        </w:r>
        <w:r>
          <w:fldChar w:fldCharType="end"/>
        </w:r>
      </w:p>
    </w:sdtContent>
  </w:sdt>
  <w:p w14:paraId="1502B1B9" w14:textId="77777777" w:rsidR="00094780" w:rsidRDefault="00094780">
    <w:pPr>
      <w:pStyle w:val="a0"/>
      <w:jc w:val="center"/>
      <w:rPr>
        <w:rFonts w:ascii="仿宋_GB2312" w:eastAsia="仿宋_GB2312"/>
        <w:sz w:val="24"/>
        <w:szCs w:val="24"/>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1"/>
    </w:sdtPr>
    <w:sdtEndPr/>
    <w:sdtContent>
      <w:p w14:paraId="7895E513" w14:textId="77777777" w:rsidR="00094780" w:rsidRDefault="008042D4">
        <w:pPr>
          <w:pStyle w:val="a0"/>
          <w:jc w:val="center"/>
        </w:pPr>
      </w:p>
    </w:sdtContent>
  </w:sdt>
  <w:p w14:paraId="59327814" w14:textId="77777777" w:rsidR="00094780" w:rsidRDefault="00094780">
    <w:pPr>
      <w:pStyle w:val="a0"/>
      <w:ind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FF593" w14:textId="77777777" w:rsidR="008042D4" w:rsidRDefault="008042D4">
      <w:r>
        <w:separator/>
      </w:r>
    </w:p>
  </w:footnote>
  <w:footnote w:type="continuationSeparator" w:id="0">
    <w:p w14:paraId="04A83A3A" w14:textId="77777777" w:rsidR="008042D4" w:rsidRDefault="008042D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52A445" w14:textId="77777777" w:rsidR="00094780" w:rsidRDefault="00094780">
    <w:pPr>
      <w:pStyle w:val="a9"/>
      <w:pBdr>
        <w:bottom w:val="none" w:sz="0" w:space="0" w:color="auto"/>
      </w:pBdr>
      <w:tabs>
        <w:tab w:val="clear" w:pos="4153"/>
        <w:tab w:val="clear" w:pos="8306"/>
        <w:tab w:val="left" w:pos="1725"/>
      </w:tabs>
      <w:ind w:right="7200"/>
      <w:jc w:val="left"/>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20"/>
  <w:drawingGridVerticalSpacing w:val="163"/>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A2YjRkZWNhNDczNzZmMjI1YTU1YTQ1NzlkYjgzYjMifQ=="/>
  </w:docVars>
  <w:rsids>
    <w:rsidRoot w:val="00172A27"/>
    <w:rsid w:val="CF7DEE0F"/>
    <w:rsid w:val="F7F355AA"/>
    <w:rsid w:val="FEE90A5E"/>
    <w:rsid w:val="00000223"/>
    <w:rsid w:val="000002BC"/>
    <w:rsid w:val="000006C7"/>
    <w:rsid w:val="000006CB"/>
    <w:rsid w:val="00001013"/>
    <w:rsid w:val="0000185E"/>
    <w:rsid w:val="00001BBB"/>
    <w:rsid w:val="00001D41"/>
    <w:rsid w:val="00001EBD"/>
    <w:rsid w:val="00001FF1"/>
    <w:rsid w:val="00002BF8"/>
    <w:rsid w:val="00002D85"/>
    <w:rsid w:val="00003397"/>
    <w:rsid w:val="0000485F"/>
    <w:rsid w:val="000049C3"/>
    <w:rsid w:val="00004C0A"/>
    <w:rsid w:val="00004CD1"/>
    <w:rsid w:val="00004E63"/>
    <w:rsid w:val="0000516A"/>
    <w:rsid w:val="00005645"/>
    <w:rsid w:val="00005813"/>
    <w:rsid w:val="0000595E"/>
    <w:rsid w:val="00005A18"/>
    <w:rsid w:val="00005DA9"/>
    <w:rsid w:val="000065DF"/>
    <w:rsid w:val="00006760"/>
    <w:rsid w:val="00007658"/>
    <w:rsid w:val="00007FCD"/>
    <w:rsid w:val="000101E0"/>
    <w:rsid w:val="00011965"/>
    <w:rsid w:val="00011A6A"/>
    <w:rsid w:val="00011ABB"/>
    <w:rsid w:val="00012E17"/>
    <w:rsid w:val="00014F20"/>
    <w:rsid w:val="00015FE8"/>
    <w:rsid w:val="000161CD"/>
    <w:rsid w:val="0001655C"/>
    <w:rsid w:val="00016595"/>
    <w:rsid w:val="00016658"/>
    <w:rsid w:val="000174C9"/>
    <w:rsid w:val="000174D6"/>
    <w:rsid w:val="00017894"/>
    <w:rsid w:val="00017E21"/>
    <w:rsid w:val="00020222"/>
    <w:rsid w:val="0002031C"/>
    <w:rsid w:val="0002058C"/>
    <w:rsid w:val="000209F8"/>
    <w:rsid w:val="00020B0A"/>
    <w:rsid w:val="0002100A"/>
    <w:rsid w:val="000222DA"/>
    <w:rsid w:val="00022675"/>
    <w:rsid w:val="00022723"/>
    <w:rsid w:val="0002300F"/>
    <w:rsid w:val="000231F4"/>
    <w:rsid w:val="000233CE"/>
    <w:rsid w:val="0002372A"/>
    <w:rsid w:val="0002375F"/>
    <w:rsid w:val="00023770"/>
    <w:rsid w:val="00024009"/>
    <w:rsid w:val="00024135"/>
    <w:rsid w:val="00025099"/>
    <w:rsid w:val="00025561"/>
    <w:rsid w:val="000255A4"/>
    <w:rsid w:val="00026230"/>
    <w:rsid w:val="00026975"/>
    <w:rsid w:val="00026A53"/>
    <w:rsid w:val="00026D24"/>
    <w:rsid w:val="00027495"/>
    <w:rsid w:val="000277BF"/>
    <w:rsid w:val="00030157"/>
    <w:rsid w:val="00030BD3"/>
    <w:rsid w:val="00030E08"/>
    <w:rsid w:val="0003108F"/>
    <w:rsid w:val="000313D4"/>
    <w:rsid w:val="00032353"/>
    <w:rsid w:val="00032517"/>
    <w:rsid w:val="0003309F"/>
    <w:rsid w:val="00033D74"/>
    <w:rsid w:val="00034DC3"/>
    <w:rsid w:val="000353B8"/>
    <w:rsid w:val="00035FBD"/>
    <w:rsid w:val="000363D0"/>
    <w:rsid w:val="00036560"/>
    <w:rsid w:val="00036574"/>
    <w:rsid w:val="00036785"/>
    <w:rsid w:val="00036D62"/>
    <w:rsid w:val="000375C9"/>
    <w:rsid w:val="00037DC9"/>
    <w:rsid w:val="00040593"/>
    <w:rsid w:val="0004067F"/>
    <w:rsid w:val="00040D72"/>
    <w:rsid w:val="000410B5"/>
    <w:rsid w:val="0004119F"/>
    <w:rsid w:val="00041250"/>
    <w:rsid w:val="00041695"/>
    <w:rsid w:val="00041953"/>
    <w:rsid w:val="00041C01"/>
    <w:rsid w:val="00041DAD"/>
    <w:rsid w:val="00041E1A"/>
    <w:rsid w:val="00041F73"/>
    <w:rsid w:val="0004203E"/>
    <w:rsid w:val="00043366"/>
    <w:rsid w:val="00043D7C"/>
    <w:rsid w:val="000443E6"/>
    <w:rsid w:val="0004440D"/>
    <w:rsid w:val="00044C7E"/>
    <w:rsid w:val="00045164"/>
    <w:rsid w:val="00045712"/>
    <w:rsid w:val="00045994"/>
    <w:rsid w:val="00045A57"/>
    <w:rsid w:val="00045C4D"/>
    <w:rsid w:val="00046C35"/>
    <w:rsid w:val="0004704A"/>
    <w:rsid w:val="00050120"/>
    <w:rsid w:val="00050BD3"/>
    <w:rsid w:val="00050CB1"/>
    <w:rsid w:val="00050E3F"/>
    <w:rsid w:val="000511EB"/>
    <w:rsid w:val="000512B8"/>
    <w:rsid w:val="00051533"/>
    <w:rsid w:val="000518FE"/>
    <w:rsid w:val="00051C11"/>
    <w:rsid w:val="000527D9"/>
    <w:rsid w:val="00052A3E"/>
    <w:rsid w:val="0005359B"/>
    <w:rsid w:val="000537EA"/>
    <w:rsid w:val="00054661"/>
    <w:rsid w:val="0005586F"/>
    <w:rsid w:val="0005659D"/>
    <w:rsid w:val="00056B59"/>
    <w:rsid w:val="00057098"/>
    <w:rsid w:val="00057425"/>
    <w:rsid w:val="00057D36"/>
    <w:rsid w:val="000603C3"/>
    <w:rsid w:val="0006060E"/>
    <w:rsid w:val="00060733"/>
    <w:rsid w:val="0006084B"/>
    <w:rsid w:val="00061D4C"/>
    <w:rsid w:val="00062C28"/>
    <w:rsid w:val="00062FAD"/>
    <w:rsid w:val="00063CC1"/>
    <w:rsid w:val="00064749"/>
    <w:rsid w:val="00064819"/>
    <w:rsid w:val="00064CCA"/>
    <w:rsid w:val="00065159"/>
    <w:rsid w:val="000655F0"/>
    <w:rsid w:val="00066819"/>
    <w:rsid w:val="00066C9C"/>
    <w:rsid w:val="00066EE0"/>
    <w:rsid w:val="00067068"/>
    <w:rsid w:val="00067156"/>
    <w:rsid w:val="0006730E"/>
    <w:rsid w:val="00067829"/>
    <w:rsid w:val="00067A1E"/>
    <w:rsid w:val="00070119"/>
    <w:rsid w:val="000701B8"/>
    <w:rsid w:val="000703F9"/>
    <w:rsid w:val="00070575"/>
    <w:rsid w:val="00070A45"/>
    <w:rsid w:val="00070CB2"/>
    <w:rsid w:val="0007178F"/>
    <w:rsid w:val="000717E3"/>
    <w:rsid w:val="0007200A"/>
    <w:rsid w:val="00073752"/>
    <w:rsid w:val="00073A7D"/>
    <w:rsid w:val="00074173"/>
    <w:rsid w:val="000746B9"/>
    <w:rsid w:val="000750DF"/>
    <w:rsid w:val="000757B6"/>
    <w:rsid w:val="0007591A"/>
    <w:rsid w:val="000763B3"/>
    <w:rsid w:val="00076712"/>
    <w:rsid w:val="000769AB"/>
    <w:rsid w:val="00076A9B"/>
    <w:rsid w:val="000779DC"/>
    <w:rsid w:val="00077B76"/>
    <w:rsid w:val="00080138"/>
    <w:rsid w:val="00080CB4"/>
    <w:rsid w:val="00080D65"/>
    <w:rsid w:val="000812AC"/>
    <w:rsid w:val="00081750"/>
    <w:rsid w:val="000817E1"/>
    <w:rsid w:val="000817FB"/>
    <w:rsid w:val="00081A8B"/>
    <w:rsid w:val="00081AA7"/>
    <w:rsid w:val="000823B5"/>
    <w:rsid w:val="0008298C"/>
    <w:rsid w:val="00082A9F"/>
    <w:rsid w:val="00082C02"/>
    <w:rsid w:val="00082CA4"/>
    <w:rsid w:val="00082EE6"/>
    <w:rsid w:val="00083341"/>
    <w:rsid w:val="000837E6"/>
    <w:rsid w:val="000849D5"/>
    <w:rsid w:val="00084C5D"/>
    <w:rsid w:val="0008550C"/>
    <w:rsid w:val="0008586A"/>
    <w:rsid w:val="00086447"/>
    <w:rsid w:val="00086994"/>
    <w:rsid w:val="00086D4F"/>
    <w:rsid w:val="0008744E"/>
    <w:rsid w:val="00087476"/>
    <w:rsid w:val="0009016A"/>
    <w:rsid w:val="00090354"/>
    <w:rsid w:val="000908E8"/>
    <w:rsid w:val="00090B9D"/>
    <w:rsid w:val="0009105D"/>
    <w:rsid w:val="0009194B"/>
    <w:rsid w:val="00091E2B"/>
    <w:rsid w:val="00091EF1"/>
    <w:rsid w:val="000941A6"/>
    <w:rsid w:val="000942D5"/>
    <w:rsid w:val="000943E6"/>
    <w:rsid w:val="00094780"/>
    <w:rsid w:val="000947DD"/>
    <w:rsid w:val="00095570"/>
    <w:rsid w:val="00095611"/>
    <w:rsid w:val="0009563E"/>
    <w:rsid w:val="00095B19"/>
    <w:rsid w:val="00095FAA"/>
    <w:rsid w:val="000961E5"/>
    <w:rsid w:val="0009628F"/>
    <w:rsid w:val="00096463"/>
    <w:rsid w:val="000969A2"/>
    <w:rsid w:val="00097711"/>
    <w:rsid w:val="00097CB0"/>
    <w:rsid w:val="00097CF6"/>
    <w:rsid w:val="00097EC7"/>
    <w:rsid w:val="000A04DA"/>
    <w:rsid w:val="000A0606"/>
    <w:rsid w:val="000A0FF4"/>
    <w:rsid w:val="000A128A"/>
    <w:rsid w:val="000A12D0"/>
    <w:rsid w:val="000A1404"/>
    <w:rsid w:val="000A1BB4"/>
    <w:rsid w:val="000A206A"/>
    <w:rsid w:val="000A2AE4"/>
    <w:rsid w:val="000A3478"/>
    <w:rsid w:val="000A4047"/>
    <w:rsid w:val="000A40FE"/>
    <w:rsid w:val="000A42CB"/>
    <w:rsid w:val="000A49C8"/>
    <w:rsid w:val="000A5B87"/>
    <w:rsid w:val="000A5CAC"/>
    <w:rsid w:val="000A5FC2"/>
    <w:rsid w:val="000A6631"/>
    <w:rsid w:val="000A6842"/>
    <w:rsid w:val="000A7254"/>
    <w:rsid w:val="000A790D"/>
    <w:rsid w:val="000A798B"/>
    <w:rsid w:val="000B01F8"/>
    <w:rsid w:val="000B0DB3"/>
    <w:rsid w:val="000B1663"/>
    <w:rsid w:val="000B1834"/>
    <w:rsid w:val="000B1CD5"/>
    <w:rsid w:val="000B2517"/>
    <w:rsid w:val="000B2EAE"/>
    <w:rsid w:val="000B3E08"/>
    <w:rsid w:val="000B406E"/>
    <w:rsid w:val="000B42D4"/>
    <w:rsid w:val="000B42EE"/>
    <w:rsid w:val="000B4803"/>
    <w:rsid w:val="000B4A18"/>
    <w:rsid w:val="000B5021"/>
    <w:rsid w:val="000B5041"/>
    <w:rsid w:val="000B5753"/>
    <w:rsid w:val="000B5930"/>
    <w:rsid w:val="000B60C0"/>
    <w:rsid w:val="000B61A2"/>
    <w:rsid w:val="000B61DE"/>
    <w:rsid w:val="000B6615"/>
    <w:rsid w:val="000B701F"/>
    <w:rsid w:val="000B704D"/>
    <w:rsid w:val="000B72C6"/>
    <w:rsid w:val="000B72F1"/>
    <w:rsid w:val="000B76A2"/>
    <w:rsid w:val="000B7791"/>
    <w:rsid w:val="000C0419"/>
    <w:rsid w:val="000C0BA6"/>
    <w:rsid w:val="000C0F7C"/>
    <w:rsid w:val="000C14EF"/>
    <w:rsid w:val="000C1D74"/>
    <w:rsid w:val="000C2383"/>
    <w:rsid w:val="000C2E27"/>
    <w:rsid w:val="000C2E42"/>
    <w:rsid w:val="000C2EDF"/>
    <w:rsid w:val="000C30B3"/>
    <w:rsid w:val="000C3227"/>
    <w:rsid w:val="000C3BBB"/>
    <w:rsid w:val="000C407B"/>
    <w:rsid w:val="000C4488"/>
    <w:rsid w:val="000C6005"/>
    <w:rsid w:val="000C6168"/>
    <w:rsid w:val="000C63EF"/>
    <w:rsid w:val="000C6405"/>
    <w:rsid w:val="000C6670"/>
    <w:rsid w:val="000C6840"/>
    <w:rsid w:val="000C6B1D"/>
    <w:rsid w:val="000C6F86"/>
    <w:rsid w:val="000C7F12"/>
    <w:rsid w:val="000D001F"/>
    <w:rsid w:val="000D04F0"/>
    <w:rsid w:val="000D0E37"/>
    <w:rsid w:val="000D0F38"/>
    <w:rsid w:val="000D0F6C"/>
    <w:rsid w:val="000D0FEE"/>
    <w:rsid w:val="000D1269"/>
    <w:rsid w:val="000D1277"/>
    <w:rsid w:val="000D26CB"/>
    <w:rsid w:val="000D2F21"/>
    <w:rsid w:val="000D34FA"/>
    <w:rsid w:val="000D36B8"/>
    <w:rsid w:val="000D3846"/>
    <w:rsid w:val="000D3891"/>
    <w:rsid w:val="000D440B"/>
    <w:rsid w:val="000D472A"/>
    <w:rsid w:val="000D4B0C"/>
    <w:rsid w:val="000D4EE0"/>
    <w:rsid w:val="000D5ECF"/>
    <w:rsid w:val="000D6229"/>
    <w:rsid w:val="000D6B41"/>
    <w:rsid w:val="000D6D2C"/>
    <w:rsid w:val="000D779C"/>
    <w:rsid w:val="000D7F97"/>
    <w:rsid w:val="000E04A7"/>
    <w:rsid w:val="000E06A9"/>
    <w:rsid w:val="000E0756"/>
    <w:rsid w:val="000E0F8F"/>
    <w:rsid w:val="000E104E"/>
    <w:rsid w:val="000E10A9"/>
    <w:rsid w:val="000E190E"/>
    <w:rsid w:val="000E1E1B"/>
    <w:rsid w:val="000E2344"/>
    <w:rsid w:val="000E2C65"/>
    <w:rsid w:val="000E3892"/>
    <w:rsid w:val="000E47A9"/>
    <w:rsid w:val="000E4800"/>
    <w:rsid w:val="000E4B4D"/>
    <w:rsid w:val="000E4C1E"/>
    <w:rsid w:val="000E5400"/>
    <w:rsid w:val="000E576A"/>
    <w:rsid w:val="000E57F1"/>
    <w:rsid w:val="000E5954"/>
    <w:rsid w:val="000E5B35"/>
    <w:rsid w:val="000E5CF1"/>
    <w:rsid w:val="000E68F6"/>
    <w:rsid w:val="000E6B70"/>
    <w:rsid w:val="000E76A5"/>
    <w:rsid w:val="000E7802"/>
    <w:rsid w:val="000E7810"/>
    <w:rsid w:val="000F047A"/>
    <w:rsid w:val="000F0748"/>
    <w:rsid w:val="000F0E41"/>
    <w:rsid w:val="000F1230"/>
    <w:rsid w:val="000F2493"/>
    <w:rsid w:val="000F2B24"/>
    <w:rsid w:val="000F37B5"/>
    <w:rsid w:val="000F3A3A"/>
    <w:rsid w:val="000F3B69"/>
    <w:rsid w:val="000F3C17"/>
    <w:rsid w:val="000F3EDF"/>
    <w:rsid w:val="000F40A1"/>
    <w:rsid w:val="000F436C"/>
    <w:rsid w:val="000F4386"/>
    <w:rsid w:val="000F477A"/>
    <w:rsid w:val="000F49D1"/>
    <w:rsid w:val="000F4BDA"/>
    <w:rsid w:val="000F524B"/>
    <w:rsid w:val="000F56BC"/>
    <w:rsid w:val="000F685C"/>
    <w:rsid w:val="000F7678"/>
    <w:rsid w:val="000F7723"/>
    <w:rsid w:val="000F7793"/>
    <w:rsid w:val="00100821"/>
    <w:rsid w:val="00100EDA"/>
    <w:rsid w:val="00101ABA"/>
    <w:rsid w:val="00101DC9"/>
    <w:rsid w:val="0010270D"/>
    <w:rsid w:val="001038FF"/>
    <w:rsid w:val="00103973"/>
    <w:rsid w:val="00103FC4"/>
    <w:rsid w:val="0010423A"/>
    <w:rsid w:val="00104888"/>
    <w:rsid w:val="00104D4B"/>
    <w:rsid w:val="00105363"/>
    <w:rsid w:val="0010557C"/>
    <w:rsid w:val="0010592E"/>
    <w:rsid w:val="001061CF"/>
    <w:rsid w:val="00106394"/>
    <w:rsid w:val="00106DE0"/>
    <w:rsid w:val="001075CD"/>
    <w:rsid w:val="00112082"/>
    <w:rsid w:val="001126C1"/>
    <w:rsid w:val="001127BE"/>
    <w:rsid w:val="00113324"/>
    <w:rsid w:val="00113600"/>
    <w:rsid w:val="00113D09"/>
    <w:rsid w:val="00113D31"/>
    <w:rsid w:val="00113FA0"/>
    <w:rsid w:val="001140D7"/>
    <w:rsid w:val="0011415F"/>
    <w:rsid w:val="00114283"/>
    <w:rsid w:val="001145E7"/>
    <w:rsid w:val="001148BF"/>
    <w:rsid w:val="001160FE"/>
    <w:rsid w:val="00116565"/>
    <w:rsid w:val="00116596"/>
    <w:rsid w:val="00116D87"/>
    <w:rsid w:val="00116F57"/>
    <w:rsid w:val="00117333"/>
    <w:rsid w:val="001200B8"/>
    <w:rsid w:val="00121349"/>
    <w:rsid w:val="001217BC"/>
    <w:rsid w:val="0012214C"/>
    <w:rsid w:val="00122B8F"/>
    <w:rsid w:val="00122CF0"/>
    <w:rsid w:val="00123030"/>
    <w:rsid w:val="00123093"/>
    <w:rsid w:val="00123538"/>
    <w:rsid w:val="0012384C"/>
    <w:rsid w:val="00123C9F"/>
    <w:rsid w:val="00124254"/>
    <w:rsid w:val="00124532"/>
    <w:rsid w:val="00124A0B"/>
    <w:rsid w:val="00125C75"/>
    <w:rsid w:val="00126A07"/>
    <w:rsid w:val="00126BD9"/>
    <w:rsid w:val="00126C40"/>
    <w:rsid w:val="00126E58"/>
    <w:rsid w:val="001302BC"/>
    <w:rsid w:val="00130386"/>
    <w:rsid w:val="00130722"/>
    <w:rsid w:val="00130E09"/>
    <w:rsid w:val="00130E80"/>
    <w:rsid w:val="001311B9"/>
    <w:rsid w:val="001314E1"/>
    <w:rsid w:val="00131F28"/>
    <w:rsid w:val="00132093"/>
    <w:rsid w:val="001327D0"/>
    <w:rsid w:val="00132813"/>
    <w:rsid w:val="00132A87"/>
    <w:rsid w:val="00132BC5"/>
    <w:rsid w:val="001330D5"/>
    <w:rsid w:val="00133216"/>
    <w:rsid w:val="0013329F"/>
    <w:rsid w:val="00133C3B"/>
    <w:rsid w:val="00133D32"/>
    <w:rsid w:val="00133DEF"/>
    <w:rsid w:val="00134150"/>
    <w:rsid w:val="00134609"/>
    <w:rsid w:val="00134E38"/>
    <w:rsid w:val="001350AB"/>
    <w:rsid w:val="001351AD"/>
    <w:rsid w:val="0013529F"/>
    <w:rsid w:val="001356C5"/>
    <w:rsid w:val="00135D43"/>
    <w:rsid w:val="00136127"/>
    <w:rsid w:val="00136206"/>
    <w:rsid w:val="00136E52"/>
    <w:rsid w:val="00136F30"/>
    <w:rsid w:val="00137DBA"/>
    <w:rsid w:val="00137F51"/>
    <w:rsid w:val="0014021C"/>
    <w:rsid w:val="00140BFF"/>
    <w:rsid w:val="00141386"/>
    <w:rsid w:val="00141B84"/>
    <w:rsid w:val="0014228D"/>
    <w:rsid w:val="00142361"/>
    <w:rsid w:val="00142467"/>
    <w:rsid w:val="00142A9B"/>
    <w:rsid w:val="00142DB5"/>
    <w:rsid w:val="00143285"/>
    <w:rsid w:val="0014336D"/>
    <w:rsid w:val="001433D4"/>
    <w:rsid w:val="00143BBA"/>
    <w:rsid w:val="00143DA5"/>
    <w:rsid w:val="00143EED"/>
    <w:rsid w:val="001445AB"/>
    <w:rsid w:val="00144DE4"/>
    <w:rsid w:val="0014524E"/>
    <w:rsid w:val="00145F71"/>
    <w:rsid w:val="0014635A"/>
    <w:rsid w:val="0014651A"/>
    <w:rsid w:val="00146534"/>
    <w:rsid w:val="00146C80"/>
    <w:rsid w:val="001502D0"/>
    <w:rsid w:val="00150F12"/>
    <w:rsid w:val="00151A54"/>
    <w:rsid w:val="001521B9"/>
    <w:rsid w:val="0015268F"/>
    <w:rsid w:val="00152CDD"/>
    <w:rsid w:val="001532D8"/>
    <w:rsid w:val="00153707"/>
    <w:rsid w:val="0015395A"/>
    <w:rsid w:val="00153A2A"/>
    <w:rsid w:val="00153D7D"/>
    <w:rsid w:val="0015404C"/>
    <w:rsid w:val="0015478B"/>
    <w:rsid w:val="00154EDA"/>
    <w:rsid w:val="0015514B"/>
    <w:rsid w:val="0015555C"/>
    <w:rsid w:val="001569A6"/>
    <w:rsid w:val="00156B74"/>
    <w:rsid w:val="00156BFF"/>
    <w:rsid w:val="00157619"/>
    <w:rsid w:val="00157856"/>
    <w:rsid w:val="001608FC"/>
    <w:rsid w:val="00160C07"/>
    <w:rsid w:val="00160D26"/>
    <w:rsid w:val="0016129D"/>
    <w:rsid w:val="001617EE"/>
    <w:rsid w:val="001618AB"/>
    <w:rsid w:val="00161944"/>
    <w:rsid w:val="00161AF2"/>
    <w:rsid w:val="00161D2F"/>
    <w:rsid w:val="00161DD6"/>
    <w:rsid w:val="00162A09"/>
    <w:rsid w:val="0016301D"/>
    <w:rsid w:val="001638F4"/>
    <w:rsid w:val="0016391B"/>
    <w:rsid w:val="00164048"/>
    <w:rsid w:val="001644AC"/>
    <w:rsid w:val="00164D01"/>
    <w:rsid w:val="00164FF0"/>
    <w:rsid w:val="001653FA"/>
    <w:rsid w:val="0016547F"/>
    <w:rsid w:val="001659AA"/>
    <w:rsid w:val="001661A2"/>
    <w:rsid w:val="001663FE"/>
    <w:rsid w:val="00166EE9"/>
    <w:rsid w:val="0016704A"/>
    <w:rsid w:val="00167638"/>
    <w:rsid w:val="001678EE"/>
    <w:rsid w:val="00167975"/>
    <w:rsid w:val="00170079"/>
    <w:rsid w:val="00170209"/>
    <w:rsid w:val="00170755"/>
    <w:rsid w:val="0017083A"/>
    <w:rsid w:val="00170A6F"/>
    <w:rsid w:val="00170AF1"/>
    <w:rsid w:val="00171A9D"/>
    <w:rsid w:val="00171FE7"/>
    <w:rsid w:val="00171FFD"/>
    <w:rsid w:val="0017250C"/>
    <w:rsid w:val="00172A27"/>
    <w:rsid w:val="00172E29"/>
    <w:rsid w:val="001738BB"/>
    <w:rsid w:val="00173D6A"/>
    <w:rsid w:val="001740B4"/>
    <w:rsid w:val="0017478E"/>
    <w:rsid w:val="00174895"/>
    <w:rsid w:val="00174AA8"/>
    <w:rsid w:val="00174B87"/>
    <w:rsid w:val="00174DA0"/>
    <w:rsid w:val="00175202"/>
    <w:rsid w:val="00175229"/>
    <w:rsid w:val="001752B0"/>
    <w:rsid w:val="001754CD"/>
    <w:rsid w:val="001755B6"/>
    <w:rsid w:val="00175959"/>
    <w:rsid w:val="00176008"/>
    <w:rsid w:val="001765EC"/>
    <w:rsid w:val="001772C0"/>
    <w:rsid w:val="00177B4D"/>
    <w:rsid w:val="001802E9"/>
    <w:rsid w:val="001807FE"/>
    <w:rsid w:val="0018095D"/>
    <w:rsid w:val="001812E9"/>
    <w:rsid w:val="00181588"/>
    <w:rsid w:val="00181677"/>
    <w:rsid w:val="00181EE3"/>
    <w:rsid w:val="001822FE"/>
    <w:rsid w:val="00182447"/>
    <w:rsid w:val="001825D7"/>
    <w:rsid w:val="00182AF1"/>
    <w:rsid w:val="00182EC3"/>
    <w:rsid w:val="001831B3"/>
    <w:rsid w:val="00183BAE"/>
    <w:rsid w:val="00183EAC"/>
    <w:rsid w:val="00184048"/>
    <w:rsid w:val="00184F27"/>
    <w:rsid w:val="001858E9"/>
    <w:rsid w:val="00185A19"/>
    <w:rsid w:val="00185BBF"/>
    <w:rsid w:val="00185F0F"/>
    <w:rsid w:val="00186306"/>
    <w:rsid w:val="0018686B"/>
    <w:rsid w:val="00186FB7"/>
    <w:rsid w:val="00187337"/>
    <w:rsid w:val="001879C2"/>
    <w:rsid w:val="001911D3"/>
    <w:rsid w:val="00191209"/>
    <w:rsid w:val="00191788"/>
    <w:rsid w:val="001918F7"/>
    <w:rsid w:val="00191AD2"/>
    <w:rsid w:val="0019200F"/>
    <w:rsid w:val="0019211A"/>
    <w:rsid w:val="00193050"/>
    <w:rsid w:val="0019315D"/>
    <w:rsid w:val="001932AA"/>
    <w:rsid w:val="00193C61"/>
    <w:rsid w:val="00193F97"/>
    <w:rsid w:val="00194096"/>
    <w:rsid w:val="0019430B"/>
    <w:rsid w:val="00195289"/>
    <w:rsid w:val="00195424"/>
    <w:rsid w:val="00197E64"/>
    <w:rsid w:val="001A0195"/>
    <w:rsid w:val="001A0D51"/>
    <w:rsid w:val="001A14B1"/>
    <w:rsid w:val="001A19A0"/>
    <w:rsid w:val="001A3670"/>
    <w:rsid w:val="001A3AEF"/>
    <w:rsid w:val="001A4034"/>
    <w:rsid w:val="001A43C7"/>
    <w:rsid w:val="001A44CF"/>
    <w:rsid w:val="001A493A"/>
    <w:rsid w:val="001A4C3D"/>
    <w:rsid w:val="001A559A"/>
    <w:rsid w:val="001A6044"/>
    <w:rsid w:val="001A61D1"/>
    <w:rsid w:val="001A73B4"/>
    <w:rsid w:val="001A74C1"/>
    <w:rsid w:val="001A7979"/>
    <w:rsid w:val="001A7FD3"/>
    <w:rsid w:val="001B07D9"/>
    <w:rsid w:val="001B0B90"/>
    <w:rsid w:val="001B0D9A"/>
    <w:rsid w:val="001B1276"/>
    <w:rsid w:val="001B13E9"/>
    <w:rsid w:val="001B15DA"/>
    <w:rsid w:val="001B19CE"/>
    <w:rsid w:val="001B1A61"/>
    <w:rsid w:val="001B1B94"/>
    <w:rsid w:val="001B2217"/>
    <w:rsid w:val="001B24BD"/>
    <w:rsid w:val="001B2946"/>
    <w:rsid w:val="001B2BCE"/>
    <w:rsid w:val="001B3BDB"/>
    <w:rsid w:val="001B3F79"/>
    <w:rsid w:val="001B4664"/>
    <w:rsid w:val="001B491A"/>
    <w:rsid w:val="001B4CC4"/>
    <w:rsid w:val="001B5071"/>
    <w:rsid w:val="001B5556"/>
    <w:rsid w:val="001B5629"/>
    <w:rsid w:val="001B5CE1"/>
    <w:rsid w:val="001B5D01"/>
    <w:rsid w:val="001B5DA6"/>
    <w:rsid w:val="001B6057"/>
    <w:rsid w:val="001B6DCC"/>
    <w:rsid w:val="001B71FF"/>
    <w:rsid w:val="001C03D6"/>
    <w:rsid w:val="001C0F6D"/>
    <w:rsid w:val="001C1337"/>
    <w:rsid w:val="001C1740"/>
    <w:rsid w:val="001C1CBC"/>
    <w:rsid w:val="001C266B"/>
    <w:rsid w:val="001C3466"/>
    <w:rsid w:val="001C3E29"/>
    <w:rsid w:val="001C4063"/>
    <w:rsid w:val="001C50E0"/>
    <w:rsid w:val="001C59A3"/>
    <w:rsid w:val="001C59BB"/>
    <w:rsid w:val="001C6708"/>
    <w:rsid w:val="001C682B"/>
    <w:rsid w:val="001C6D3D"/>
    <w:rsid w:val="001C6EFC"/>
    <w:rsid w:val="001C75E5"/>
    <w:rsid w:val="001D0BF8"/>
    <w:rsid w:val="001D0E4D"/>
    <w:rsid w:val="001D12BC"/>
    <w:rsid w:val="001D15FB"/>
    <w:rsid w:val="001D19CE"/>
    <w:rsid w:val="001D1A4A"/>
    <w:rsid w:val="001D2A3E"/>
    <w:rsid w:val="001D33AF"/>
    <w:rsid w:val="001D36AF"/>
    <w:rsid w:val="001D36D3"/>
    <w:rsid w:val="001D4629"/>
    <w:rsid w:val="001D4C3B"/>
    <w:rsid w:val="001D4E5B"/>
    <w:rsid w:val="001D4EC6"/>
    <w:rsid w:val="001D5118"/>
    <w:rsid w:val="001D52F6"/>
    <w:rsid w:val="001D586F"/>
    <w:rsid w:val="001D5C41"/>
    <w:rsid w:val="001D6375"/>
    <w:rsid w:val="001D63DC"/>
    <w:rsid w:val="001E02CF"/>
    <w:rsid w:val="001E04AE"/>
    <w:rsid w:val="001E0D78"/>
    <w:rsid w:val="001E0E58"/>
    <w:rsid w:val="001E0F39"/>
    <w:rsid w:val="001E102B"/>
    <w:rsid w:val="001E149E"/>
    <w:rsid w:val="001E16A1"/>
    <w:rsid w:val="001E2659"/>
    <w:rsid w:val="001E266E"/>
    <w:rsid w:val="001E2B8B"/>
    <w:rsid w:val="001E340C"/>
    <w:rsid w:val="001E34C0"/>
    <w:rsid w:val="001E35AB"/>
    <w:rsid w:val="001E3B01"/>
    <w:rsid w:val="001E3BBA"/>
    <w:rsid w:val="001E4189"/>
    <w:rsid w:val="001E442C"/>
    <w:rsid w:val="001E4544"/>
    <w:rsid w:val="001E551C"/>
    <w:rsid w:val="001E5832"/>
    <w:rsid w:val="001E5BF5"/>
    <w:rsid w:val="001E5ED1"/>
    <w:rsid w:val="001E6172"/>
    <w:rsid w:val="001E6A4A"/>
    <w:rsid w:val="001E71B5"/>
    <w:rsid w:val="001E72F5"/>
    <w:rsid w:val="001E77FD"/>
    <w:rsid w:val="001E7A93"/>
    <w:rsid w:val="001E7F6E"/>
    <w:rsid w:val="001F0E87"/>
    <w:rsid w:val="001F11FF"/>
    <w:rsid w:val="001F1361"/>
    <w:rsid w:val="001F2079"/>
    <w:rsid w:val="001F2473"/>
    <w:rsid w:val="001F26F6"/>
    <w:rsid w:val="001F28E3"/>
    <w:rsid w:val="001F2D68"/>
    <w:rsid w:val="001F373B"/>
    <w:rsid w:val="001F3DE4"/>
    <w:rsid w:val="001F3FB8"/>
    <w:rsid w:val="001F41EB"/>
    <w:rsid w:val="001F43C0"/>
    <w:rsid w:val="001F4D49"/>
    <w:rsid w:val="001F5BCD"/>
    <w:rsid w:val="001F623E"/>
    <w:rsid w:val="001F7261"/>
    <w:rsid w:val="001F7A8F"/>
    <w:rsid w:val="001F7DF4"/>
    <w:rsid w:val="002000F8"/>
    <w:rsid w:val="002004AC"/>
    <w:rsid w:val="00200B2D"/>
    <w:rsid w:val="00200B9B"/>
    <w:rsid w:val="00200C3E"/>
    <w:rsid w:val="0020127E"/>
    <w:rsid w:val="00201671"/>
    <w:rsid w:val="002020D1"/>
    <w:rsid w:val="00202286"/>
    <w:rsid w:val="002022B7"/>
    <w:rsid w:val="0020299C"/>
    <w:rsid w:val="0020303C"/>
    <w:rsid w:val="00204A38"/>
    <w:rsid w:val="00204FF5"/>
    <w:rsid w:val="0020571E"/>
    <w:rsid w:val="00205BF5"/>
    <w:rsid w:val="00206437"/>
    <w:rsid w:val="00207071"/>
    <w:rsid w:val="0020770A"/>
    <w:rsid w:val="00207986"/>
    <w:rsid w:val="00207E49"/>
    <w:rsid w:val="00210368"/>
    <w:rsid w:val="00210496"/>
    <w:rsid w:val="002107CF"/>
    <w:rsid w:val="00210FEC"/>
    <w:rsid w:val="002112BA"/>
    <w:rsid w:val="002112BD"/>
    <w:rsid w:val="0021141C"/>
    <w:rsid w:val="0021172C"/>
    <w:rsid w:val="0021216B"/>
    <w:rsid w:val="00213103"/>
    <w:rsid w:val="00213A8A"/>
    <w:rsid w:val="00213CE2"/>
    <w:rsid w:val="00213D0F"/>
    <w:rsid w:val="00213F0B"/>
    <w:rsid w:val="00215BAC"/>
    <w:rsid w:val="00215CF6"/>
    <w:rsid w:val="002160DF"/>
    <w:rsid w:val="002166C2"/>
    <w:rsid w:val="0021714C"/>
    <w:rsid w:val="002171C4"/>
    <w:rsid w:val="0021798C"/>
    <w:rsid w:val="00217993"/>
    <w:rsid w:val="00217AFD"/>
    <w:rsid w:val="00217C9E"/>
    <w:rsid w:val="00217D60"/>
    <w:rsid w:val="00220331"/>
    <w:rsid w:val="002208ED"/>
    <w:rsid w:val="00220B42"/>
    <w:rsid w:val="00220D1B"/>
    <w:rsid w:val="00220F37"/>
    <w:rsid w:val="00221D7D"/>
    <w:rsid w:val="00222813"/>
    <w:rsid w:val="00222A6D"/>
    <w:rsid w:val="00222C7E"/>
    <w:rsid w:val="00223FC0"/>
    <w:rsid w:val="00224232"/>
    <w:rsid w:val="00225BDE"/>
    <w:rsid w:val="00225E68"/>
    <w:rsid w:val="00226075"/>
    <w:rsid w:val="00226C9F"/>
    <w:rsid w:val="00226E17"/>
    <w:rsid w:val="002277FC"/>
    <w:rsid w:val="00227A89"/>
    <w:rsid w:val="00227BB3"/>
    <w:rsid w:val="002302F5"/>
    <w:rsid w:val="002306E7"/>
    <w:rsid w:val="00230E92"/>
    <w:rsid w:val="00230F9A"/>
    <w:rsid w:val="00230FB9"/>
    <w:rsid w:val="00230FED"/>
    <w:rsid w:val="00231347"/>
    <w:rsid w:val="00231549"/>
    <w:rsid w:val="002315DF"/>
    <w:rsid w:val="00231D68"/>
    <w:rsid w:val="00232FA8"/>
    <w:rsid w:val="0023483A"/>
    <w:rsid w:val="00234C22"/>
    <w:rsid w:val="002351AE"/>
    <w:rsid w:val="002351E2"/>
    <w:rsid w:val="0023605C"/>
    <w:rsid w:val="00236B37"/>
    <w:rsid w:val="00237144"/>
    <w:rsid w:val="00237376"/>
    <w:rsid w:val="0023751B"/>
    <w:rsid w:val="00237729"/>
    <w:rsid w:val="00237C36"/>
    <w:rsid w:val="00237C8F"/>
    <w:rsid w:val="00240425"/>
    <w:rsid w:val="0024115A"/>
    <w:rsid w:val="002414C0"/>
    <w:rsid w:val="00241955"/>
    <w:rsid w:val="00241B76"/>
    <w:rsid w:val="00241B84"/>
    <w:rsid w:val="00241E92"/>
    <w:rsid w:val="00242991"/>
    <w:rsid w:val="00242EAA"/>
    <w:rsid w:val="0024353A"/>
    <w:rsid w:val="00243ABC"/>
    <w:rsid w:val="00243E0B"/>
    <w:rsid w:val="00244365"/>
    <w:rsid w:val="00244949"/>
    <w:rsid w:val="002449E5"/>
    <w:rsid w:val="00244C62"/>
    <w:rsid w:val="00245867"/>
    <w:rsid w:val="00245DF8"/>
    <w:rsid w:val="0024652D"/>
    <w:rsid w:val="002469AA"/>
    <w:rsid w:val="00246E6C"/>
    <w:rsid w:val="00246E71"/>
    <w:rsid w:val="00246F19"/>
    <w:rsid w:val="0024747F"/>
    <w:rsid w:val="002474DD"/>
    <w:rsid w:val="002501A0"/>
    <w:rsid w:val="002502D5"/>
    <w:rsid w:val="00250327"/>
    <w:rsid w:val="0025063A"/>
    <w:rsid w:val="002513A3"/>
    <w:rsid w:val="00252D35"/>
    <w:rsid w:val="0025358F"/>
    <w:rsid w:val="00253904"/>
    <w:rsid w:val="00253C50"/>
    <w:rsid w:val="00253C60"/>
    <w:rsid w:val="0025455C"/>
    <w:rsid w:val="00254FEE"/>
    <w:rsid w:val="00255AB3"/>
    <w:rsid w:val="002560AB"/>
    <w:rsid w:val="00256770"/>
    <w:rsid w:val="00256EC3"/>
    <w:rsid w:val="00257358"/>
    <w:rsid w:val="0025790A"/>
    <w:rsid w:val="0026010A"/>
    <w:rsid w:val="002601AE"/>
    <w:rsid w:val="00260268"/>
    <w:rsid w:val="00260A4E"/>
    <w:rsid w:val="0026149E"/>
    <w:rsid w:val="0026175F"/>
    <w:rsid w:val="00262C88"/>
    <w:rsid w:val="00262D4B"/>
    <w:rsid w:val="0026300D"/>
    <w:rsid w:val="002631B5"/>
    <w:rsid w:val="0026348B"/>
    <w:rsid w:val="002636EF"/>
    <w:rsid w:val="002637E4"/>
    <w:rsid w:val="0026420A"/>
    <w:rsid w:val="002644BF"/>
    <w:rsid w:val="00264D68"/>
    <w:rsid w:val="002650D8"/>
    <w:rsid w:val="002651BB"/>
    <w:rsid w:val="002655BB"/>
    <w:rsid w:val="00265D57"/>
    <w:rsid w:val="00266ECD"/>
    <w:rsid w:val="0026768C"/>
    <w:rsid w:val="00267A99"/>
    <w:rsid w:val="00267AA5"/>
    <w:rsid w:val="002700BB"/>
    <w:rsid w:val="00270834"/>
    <w:rsid w:val="0027112B"/>
    <w:rsid w:val="0027137D"/>
    <w:rsid w:val="00271744"/>
    <w:rsid w:val="0027196A"/>
    <w:rsid w:val="00272451"/>
    <w:rsid w:val="00272591"/>
    <w:rsid w:val="00272F1F"/>
    <w:rsid w:val="00274749"/>
    <w:rsid w:val="00274A22"/>
    <w:rsid w:val="0027503E"/>
    <w:rsid w:val="00275A1C"/>
    <w:rsid w:val="0027601A"/>
    <w:rsid w:val="00276076"/>
    <w:rsid w:val="002762AB"/>
    <w:rsid w:val="00276327"/>
    <w:rsid w:val="002764DB"/>
    <w:rsid w:val="0027723C"/>
    <w:rsid w:val="00277834"/>
    <w:rsid w:val="002778F1"/>
    <w:rsid w:val="00280089"/>
    <w:rsid w:val="002800AA"/>
    <w:rsid w:val="00280413"/>
    <w:rsid w:val="00281248"/>
    <w:rsid w:val="00281505"/>
    <w:rsid w:val="0028192D"/>
    <w:rsid w:val="00281F59"/>
    <w:rsid w:val="00281FF6"/>
    <w:rsid w:val="00282D99"/>
    <w:rsid w:val="0028394E"/>
    <w:rsid w:val="00284404"/>
    <w:rsid w:val="002848FB"/>
    <w:rsid w:val="00285238"/>
    <w:rsid w:val="00285432"/>
    <w:rsid w:val="002855F0"/>
    <w:rsid w:val="00285898"/>
    <w:rsid w:val="00285D5D"/>
    <w:rsid w:val="0028610D"/>
    <w:rsid w:val="00286328"/>
    <w:rsid w:val="00286EBF"/>
    <w:rsid w:val="0028789F"/>
    <w:rsid w:val="002903B0"/>
    <w:rsid w:val="00290A07"/>
    <w:rsid w:val="00290B39"/>
    <w:rsid w:val="00291042"/>
    <w:rsid w:val="00291282"/>
    <w:rsid w:val="00291BD0"/>
    <w:rsid w:val="00292F5E"/>
    <w:rsid w:val="00293437"/>
    <w:rsid w:val="00293D69"/>
    <w:rsid w:val="0029410E"/>
    <w:rsid w:val="00294223"/>
    <w:rsid w:val="002943BB"/>
    <w:rsid w:val="00294FB6"/>
    <w:rsid w:val="00295045"/>
    <w:rsid w:val="0029504C"/>
    <w:rsid w:val="00295286"/>
    <w:rsid w:val="0029555C"/>
    <w:rsid w:val="002968C2"/>
    <w:rsid w:val="00296F87"/>
    <w:rsid w:val="00296FC3"/>
    <w:rsid w:val="00297885"/>
    <w:rsid w:val="002A00C2"/>
    <w:rsid w:val="002A0170"/>
    <w:rsid w:val="002A06D1"/>
    <w:rsid w:val="002A0A4F"/>
    <w:rsid w:val="002A1316"/>
    <w:rsid w:val="002A14BE"/>
    <w:rsid w:val="002A1512"/>
    <w:rsid w:val="002A1B9E"/>
    <w:rsid w:val="002A2685"/>
    <w:rsid w:val="002A2743"/>
    <w:rsid w:val="002A2B01"/>
    <w:rsid w:val="002A371A"/>
    <w:rsid w:val="002A423C"/>
    <w:rsid w:val="002A4A7C"/>
    <w:rsid w:val="002A4EBB"/>
    <w:rsid w:val="002A590E"/>
    <w:rsid w:val="002A602D"/>
    <w:rsid w:val="002A67E9"/>
    <w:rsid w:val="002A6C89"/>
    <w:rsid w:val="002A714E"/>
    <w:rsid w:val="002A7276"/>
    <w:rsid w:val="002A731A"/>
    <w:rsid w:val="002A73B0"/>
    <w:rsid w:val="002A775C"/>
    <w:rsid w:val="002A7DCF"/>
    <w:rsid w:val="002B019F"/>
    <w:rsid w:val="002B0234"/>
    <w:rsid w:val="002B0422"/>
    <w:rsid w:val="002B08BD"/>
    <w:rsid w:val="002B0AB0"/>
    <w:rsid w:val="002B1077"/>
    <w:rsid w:val="002B150A"/>
    <w:rsid w:val="002B1770"/>
    <w:rsid w:val="002B21E9"/>
    <w:rsid w:val="002B2397"/>
    <w:rsid w:val="002B2784"/>
    <w:rsid w:val="002B2B61"/>
    <w:rsid w:val="002B2EC0"/>
    <w:rsid w:val="002B3FB8"/>
    <w:rsid w:val="002B4FD8"/>
    <w:rsid w:val="002B50D1"/>
    <w:rsid w:val="002B525A"/>
    <w:rsid w:val="002B55A6"/>
    <w:rsid w:val="002B5B63"/>
    <w:rsid w:val="002B61E4"/>
    <w:rsid w:val="002B6627"/>
    <w:rsid w:val="002B6B63"/>
    <w:rsid w:val="002B6F75"/>
    <w:rsid w:val="002B7295"/>
    <w:rsid w:val="002C0AB6"/>
    <w:rsid w:val="002C0D5A"/>
    <w:rsid w:val="002C0EF1"/>
    <w:rsid w:val="002C11D5"/>
    <w:rsid w:val="002C202A"/>
    <w:rsid w:val="002C22A3"/>
    <w:rsid w:val="002C2B8D"/>
    <w:rsid w:val="002C2E05"/>
    <w:rsid w:val="002C31D4"/>
    <w:rsid w:val="002C3AD4"/>
    <w:rsid w:val="002C43B0"/>
    <w:rsid w:val="002C489B"/>
    <w:rsid w:val="002C5337"/>
    <w:rsid w:val="002C55AF"/>
    <w:rsid w:val="002C6350"/>
    <w:rsid w:val="002C6528"/>
    <w:rsid w:val="002C688E"/>
    <w:rsid w:val="002C6FD4"/>
    <w:rsid w:val="002C73AA"/>
    <w:rsid w:val="002C78C4"/>
    <w:rsid w:val="002D0AC3"/>
    <w:rsid w:val="002D0BA4"/>
    <w:rsid w:val="002D0C2A"/>
    <w:rsid w:val="002D1C01"/>
    <w:rsid w:val="002D3336"/>
    <w:rsid w:val="002D3889"/>
    <w:rsid w:val="002D3954"/>
    <w:rsid w:val="002D537D"/>
    <w:rsid w:val="002D627D"/>
    <w:rsid w:val="002D6288"/>
    <w:rsid w:val="002D6E07"/>
    <w:rsid w:val="002D7E78"/>
    <w:rsid w:val="002E1553"/>
    <w:rsid w:val="002E1821"/>
    <w:rsid w:val="002E1B3E"/>
    <w:rsid w:val="002E2113"/>
    <w:rsid w:val="002E250D"/>
    <w:rsid w:val="002E2611"/>
    <w:rsid w:val="002E30D9"/>
    <w:rsid w:val="002E33BD"/>
    <w:rsid w:val="002E42E3"/>
    <w:rsid w:val="002E4A5C"/>
    <w:rsid w:val="002E4D31"/>
    <w:rsid w:val="002E5C25"/>
    <w:rsid w:val="002E5C6E"/>
    <w:rsid w:val="002E6093"/>
    <w:rsid w:val="002E6D53"/>
    <w:rsid w:val="002E74ED"/>
    <w:rsid w:val="002E7955"/>
    <w:rsid w:val="002F0708"/>
    <w:rsid w:val="002F0C6F"/>
    <w:rsid w:val="002F0F84"/>
    <w:rsid w:val="002F1265"/>
    <w:rsid w:val="002F1D8B"/>
    <w:rsid w:val="002F204F"/>
    <w:rsid w:val="002F215C"/>
    <w:rsid w:val="002F28E2"/>
    <w:rsid w:val="002F35B2"/>
    <w:rsid w:val="002F3CA9"/>
    <w:rsid w:val="002F4A4E"/>
    <w:rsid w:val="002F5056"/>
    <w:rsid w:val="002F50C8"/>
    <w:rsid w:val="002F61C6"/>
    <w:rsid w:val="002F6763"/>
    <w:rsid w:val="002F6952"/>
    <w:rsid w:val="002F6B22"/>
    <w:rsid w:val="002F6D4E"/>
    <w:rsid w:val="002F7208"/>
    <w:rsid w:val="002F75E0"/>
    <w:rsid w:val="002F7EE5"/>
    <w:rsid w:val="003004B5"/>
    <w:rsid w:val="003004EA"/>
    <w:rsid w:val="00300773"/>
    <w:rsid w:val="00300B7C"/>
    <w:rsid w:val="00300E57"/>
    <w:rsid w:val="00301ECE"/>
    <w:rsid w:val="00301F8C"/>
    <w:rsid w:val="00302329"/>
    <w:rsid w:val="00302391"/>
    <w:rsid w:val="003023DD"/>
    <w:rsid w:val="0030263A"/>
    <w:rsid w:val="00302D12"/>
    <w:rsid w:val="00302F41"/>
    <w:rsid w:val="0030304E"/>
    <w:rsid w:val="0030368D"/>
    <w:rsid w:val="00303878"/>
    <w:rsid w:val="00303AE2"/>
    <w:rsid w:val="00303C27"/>
    <w:rsid w:val="00303CDB"/>
    <w:rsid w:val="00304E5B"/>
    <w:rsid w:val="003065D1"/>
    <w:rsid w:val="00306661"/>
    <w:rsid w:val="00306C0D"/>
    <w:rsid w:val="00307179"/>
    <w:rsid w:val="00307291"/>
    <w:rsid w:val="00307350"/>
    <w:rsid w:val="003077D1"/>
    <w:rsid w:val="00307C28"/>
    <w:rsid w:val="003109C7"/>
    <w:rsid w:val="00311D9F"/>
    <w:rsid w:val="0031282E"/>
    <w:rsid w:val="0031323E"/>
    <w:rsid w:val="003137F5"/>
    <w:rsid w:val="00313E22"/>
    <w:rsid w:val="00314390"/>
    <w:rsid w:val="003153D7"/>
    <w:rsid w:val="00315A99"/>
    <w:rsid w:val="00315C60"/>
    <w:rsid w:val="00316004"/>
    <w:rsid w:val="00316023"/>
    <w:rsid w:val="0031606A"/>
    <w:rsid w:val="003165EA"/>
    <w:rsid w:val="003167BA"/>
    <w:rsid w:val="00316A76"/>
    <w:rsid w:val="0031722A"/>
    <w:rsid w:val="003173C2"/>
    <w:rsid w:val="00320771"/>
    <w:rsid w:val="003217DA"/>
    <w:rsid w:val="00321AC2"/>
    <w:rsid w:val="003221AE"/>
    <w:rsid w:val="0032242F"/>
    <w:rsid w:val="00323166"/>
    <w:rsid w:val="00323C46"/>
    <w:rsid w:val="00323F85"/>
    <w:rsid w:val="00323FAD"/>
    <w:rsid w:val="003248A8"/>
    <w:rsid w:val="00324C90"/>
    <w:rsid w:val="00324CB6"/>
    <w:rsid w:val="00324E72"/>
    <w:rsid w:val="0032538F"/>
    <w:rsid w:val="003255BF"/>
    <w:rsid w:val="00325B21"/>
    <w:rsid w:val="00326801"/>
    <w:rsid w:val="003271E6"/>
    <w:rsid w:val="00327628"/>
    <w:rsid w:val="00327E23"/>
    <w:rsid w:val="003307B4"/>
    <w:rsid w:val="00330AED"/>
    <w:rsid w:val="00330BCA"/>
    <w:rsid w:val="00330CCB"/>
    <w:rsid w:val="00331003"/>
    <w:rsid w:val="0033120B"/>
    <w:rsid w:val="003312A9"/>
    <w:rsid w:val="0033144C"/>
    <w:rsid w:val="0033145C"/>
    <w:rsid w:val="00331B4D"/>
    <w:rsid w:val="00331BD0"/>
    <w:rsid w:val="00331E71"/>
    <w:rsid w:val="00331FDD"/>
    <w:rsid w:val="0033298C"/>
    <w:rsid w:val="00334189"/>
    <w:rsid w:val="00334190"/>
    <w:rsid w:val="003341F8"/>
    <w:rsid w:val="00334703"/>
    <w:rsid w:val="00334BA3"/>
    <w:rsid w:val="003351E3"/>
    <w:rsid w:val="0033578D"/>
    <w:rsid w:val="003358C9"/>
    <w:rsid w:val="00335F8B"/>
    <w:rsid w:val="003379F7"/>
    <w:rsid w:val="00340DA7"/>
    <w:rsid w:val="0034157D"/>
    <w:rsid w:val="00341AA9"/>
    <w:rsid w:val="00341EE4"/>
    <w:rsid w:val="00342705"/>
    <w:rsid w:val="003427CE"/>
    <w:rsid w:val="0034340B"/>
    <w:rsid w:val="00343467"/>
    <w:rsid w:val="00343469"/>
    <w:rsid w:val="003435A7"/>
    <w:rsid w:val="00343E12"/>
    <w:rsid w:val="00344434"/>
    <w:rsid w:val="00345EC4"/>
    <w:rsid w:val="00346359"/>
    <w:rsid w:val="003464B8"/>
    <w:rsid w:val="0034674B"/>
    <w:rsid w:val="00346A69"/>
    <w:rsid w:val="00346AC1"/>
    <w:rsid w:val="00346DD0"/>
    <w:rsid w:val="00350270"/>
    <w:rsid w:val="003502FE"/>
    <w:rsid w:val="0035075E"/>
    <w:rsid w:val="00351344"/>
    <w:rsid w:val="003515D0"/>
    <w:rsid w:val="003516A9"/>
    <w:rsid w:val="003518D9"/>
    <w:rsid w:val="00351D42"/>
    <w:rsid w:val="003537F4"/>
    <w:rsid w:val="00354264"/>
    <w:rsid w:val="00354384"/>
    <w:rsid w:val="003549D7"/>
    <w:rsid w:val="00355469"/>
    <w:rsid w:val="003562F3"/>
    <w:rsid w:val="0035748E"/>
    <w:rsid w:val="00357824"/>
    <w:rsid w:val="003605DF"/>
    <w:rsid w:val="0036138C"/>
    <w:rsid w:val="00361F4F"/>
    <w:rsid w:val="00362643"/>
    <w:rsid w:val="00363520"/>
    <w:rsid w:val="00363676"/>
    <w:rsid w:val="00363B34"/>
    <w:rsid w:val="003644F6"/>
    <w:rsid w:val="003645A3"/>
    <w:rsid w:val="00364906"/>
    <w:rsid w:val="003654D2"/>
    <w:rsid w:val="00366F36"/>
    <w:rsid w:val="00367F90"/>
    <w:rsid w:val="0037043C"/>
    <w:rsid w:val="00370B96"/>
    <w:rsid w:val="00370E78"/>
    <w:rsid w:val="00371596"/>
    <w:rsid w:val="003717B0"/>
    <w:rsid w:val="00371AE5"/>
    <w:rsid w:val="00371CFE"/>
    <w:rsid w:val="00372492"/>
    <w:rsid w:val="003730A7"/>
    <w:rsid w:val="003734E5"/>
    <w:rsid w:val="00373569"/>
    <w:rsid w:val="00373799"/>
    <w:rsid w:val="00374B76"/>
    <w:rsid w:val="00374F42"/>
    <w:rsid w:val="00374F61"/>
    <w:rsid w:val="00374FD2"/>
    <w:rsid w:val="0037585A"/>
    <w:rsid w:val="00375CD5"/>
    <w:rsid w:val="0037616B"/>
    <w:rsid w:val="003763FE"/>
    <w:rsid w:val="0037667B"/>
    <w:rsid w:val="00376BF6"/>
    <w:rsid w:val="003776DE"/>
    <w:rsid w:val="003779FE"/>
    <w:rsid w:val="00377E26"/>
    <w:rsid w:val="00377F00"/>
    <w:rsid w:val="003801B4"/>
    <w:rsid w:val="003807AE"/>
    <w:rsid w:val="00380883"/>
    <w:rsid w:val="003809B1"/>
    <w:rsid w:val="00380DB8"/>
    <w:rsid w:val="0038136D"/>
    <w:rsid w:val="003819C1"/>
    <w:rsid w:val="00382096"/>
    <w:rsid w:val="0038219F"/>
    <w:rsid w:val="00382313"/>
    <w:rsid w:val="00382464"/>
    <w:rsid w:val="0038255A"/>
    <w:rsid w:val="003826A3"/>
    <w:rsid w:val="003829A6"/>
    <w:rsid w:val="00382D97"/>
    <w:rsid w:val="0038463A"/>
    <w:rsid w:val="00384767"/>
    <w:rsid w:val="00384CC8"/>
    <w:rsid w:val="0038599D"/>
    <w:rsid w:val="00385A72"/>
    <w:rsid w:val="0038666E"/>
    <w:rsid w:val="00386BA3"/>
    <w:rsid w:val="00386CA4"/>
    <w:rsid w:val="0038719B"/>
    <w:rsid w:val="0038726E"/>
    <w:rsid w:val="0038765E"/>
    <w:rsid w:val="00387C0A"/>
    <w:rsid w:val="00387D19"/>
    <w:rsid w:val="00387E06"/>
    <w:rsid w:val="00390256"/>
    <w:rsid w:val="003905AC"/>
    <w:rsid w:val="00390725"/>
    <w:rsid w:val="00390CBB"/>
    <w:rsid w:val="00390DAB"/>
    <w:rsid w:val="00391078"/>
    <w:rsid w:val="0039151F"/>
    <w:rsid w:val="003915DF"/>
    <w:rsid w:val="003918D5"/>
    <w:rsid w:val="00391A95"/>
    <w:rsid w:val="00392101"/>
    <w:rsid w:val="0039215D"/>
    <w:rsid w:val="003924D7"/>
    <w:rsid w:val="00392D78"/>
    <w:rsid w:val="00392F3A"/>
    <w:rsid w:val="003932EF"/>
    <w:rsid w:val="00393626"/>
    <w:rsid w:val="00394362"/>
    <w:rsid w:val="0039447B"/>
    <w:rsid w:val="00394E56"/>
    <w:rsid w:val="00394F48"/>
    <w:rsid w:val="00395B38"/>
    <w:rsid w:val="00396958"/>
    <w:rsid w:val="00396A0F"/>
    <w:rsid w:val="00396B48"/>
    <w:rsid w:val="00396C91"/>
    <w:rsid w:val="00397223"/>
    <w:rsid w:val="0039742B"/>
    <w:rsid w:val="0039766D"/>
    <w:rsid w:val="003A023A"/>
    <w:rsid w:val="003A0319"/>
    <w:rsid w:val="003A05C7"/>
    <w:rsid w:val="003A2A72"/>
    <w:rsid w:val="003A2D05"/>
    <w:rsid w:val="003A30CE"/>
    <w:rsid w:val="003A3130"/>
    <w:rsid w:val="003A3AC4"/>
    <w:rsid w:val="003A3D29"/>
    <w:rsid w:val="003A4888"/>
    <w:rsid w:val="003A558D"/>
    <w:rsid w:val="003A65E0"/>
    <w:rsid w:val="003A6F0F"/>
    <w:rsid w:val="003A72E0"/>
    <w:rsid w:val="003A74CA"/>
    <w:rsid w:val="003A7A15"/>
    <w:rsid w:val="003B0F36"/>
    <w:rsid w:val="003B0F79"/>
    <w:rsid w:val="003B1D2A"/>
    <w:rsid w:val="003B1F90"/>
    <w:rsid w:val="003B22FD"/>
    <w:rsid w:val="003B2B03"/>
    <w:rsid w:val="003B365A"/>
    <w:rsid w:val="003B3B9E"/>
    <w:rsid w:val="003B49E0"/>
    <w:rsid w:val="003B53E4"/>
    <w:rsid w:val="003B5AC4"/>
    <w:rsid w:val="003B5B23"/>
    <w:rsid w:val="003B5E91"/>
    <w:rsid w:val="003B6179"/>
    <w:rsid w:val="003B6423"/>
    <w:rsid w:val="003B6659"/>
    <w:rsid w:val="003B690E"/>
    <w:rsid w:val="003B6D48"/>
    <w:rsid w:val="003B719C"/>
    <w:rsid w:val="003B7D23"/>
    <w:rsid w:val="003C0818"/>
    <w:rsid w:val="003C0910"/>
    <w:rsid w:val="003C0D36"/>
    <w:rsid w:val="003C0FB9"/>
    <w:rsid w:val="003C164E"/>
    <w:rsid w:val="003C19CA"/>
    <w:rsid w:val="003C212D"/>
    <w:rsid w:val="003C230F"/>
    <w:rsid w:val="003C27A4"/>
    <w:rsid w:val="003C337E"/>
    <w:rsid w:val="003C4201"/>
    <w:rsid w:val="003C48F7"/>
    <w:rsid w:val="003C544D"/>
    <w:rsid w:val="003C58DC"/>
    <w:rsid w:val="003C5AC8"/>
    <w:rsid w:val="003C5FB3"/>
    <w:rsid w:val="003C6595"/>
    <w:rsid w:val="003C6A33"/>
    <w:rsid w:val="003C6DEC"/>
    <w:rsid w:val="003C6EF2"/>
    <w:rsid w:val="003C728E"/>
    <w:rsid w:val="003C73CD"/>
    <w:rsid w:val="003C7823"/>
    <w:rsid w:val="003C7AA0"/>
    <w:rsid w:val="003D00CE"/>
    <w:rsid w:val="003D0466"/>
    <w:rsid w:val="003D0C08"/>
    <w:rsid w:val="003D0C9B"/>
    <w:rsid w:val="003D1A8C"/>
    <w:rsid w:val="003D274B"/>
    <w:rsid w:val="003D2B98"/>
    <w:rsid w:val="003D38B9"/>
    <w:rsid w:val="003D410A"/>
    <w:rsid w:val="003D414B"/>
    <w:rsid w:val="003D4B08"/>
    <w:rsid w:val="003D50A1"/>
    <w:rsid w:val="003D61C0"/>
    <w:rsid w:val="003D6F85"/>
    <w:rsid w:val="003D7725"/>
    <w:rsid w:val="003D7796"/>
    <w:rsid w:val="003E0465"/>
    <w:rsid w:val="003E05DF"/>
    <w:rsid w:val="003E0AA2"/>
    <w:rsid w:val="003E15CD"/>
    <w:rsid w:val="003E16F6"/>
    <w:rsid w:val="003E1B70"/>
    <w:rsid w:val="003E41EE"/>
    <w:rsid w:val="003E48B5"/>
    <w:rsid w:val="003E4B77"/>
    <w:rsid w:val="003E58FD"/>
    <w:rsid w:val="003E59B9"/>
    <w:rsid w:val="003E694A"/>
    <w:rsid w:val="003E6A3F"/>
    <w:rsid w:val="003F0428"/>
    <w:rsid w:val="003F076E"/>
    <w:rsid w:val="003F0C6D"/>
    <w:rsid w:val="003F14B3"/>
    <w:rsid w:val="003F1CD3"/>
    <w:rsid w:val="003F1D5F"/>
    <w:rsid w:val="003F2955"/>
    <w:rsid w:val="003F2F31"/>
    <w:rsid w:val="003F3039"/>
    <w:rsid w:val="003F3204"/>
    <w:rsid w:val="003F3A2B"/>
    <w:rsid w:val="003F3C8D"/>
    <w:rsid w:val="003F4B05"/>
    <w:rsid w:val="003F5260"/>
    <w:rsid w:val="003F5791"/>
    <w:rsid w:val="003F5BD9"/>
    <w:rsid w:val="003F5CB8"/>
    <w:rsid w:val="003F6057"/>
    <w:rsid w:val="003F61AE"/>
    <w:rsid w:val="003F6536"/>
    <w:rsid w:val="003F670B"/>
    <w:rsid w:val="003F682D"/>
    <w:rsid w:val="003F6B68"/>
    <w:rsid w:val="003F7857"/>
    <w:rsid w:val="0040006C"/>
    <w:rsid w:val="004004ED"/>
    <w:rsid w:val="0040107F"/>
    <w:rsid w:val="004011D8"/>
    <w:rsid w:val="00401646"/>
    <w:rsid w:val="00401B9A"/>
    <w:rsid w:val="00401CEC"/>
    <w:rsid w:val="00402463"/>
    <w:rsid w:val="00402797"/>
    <w:rsid w:val="004027DA"/>
    <w:rsid w:val="004027DB"/>
    <w:rsid w:val="0040287A"/>
    <w:rsid w:val="0040292C"/>
    <w:rsid w:val="00402AF7"/>
    <w:rsid w:val="00402CD0"/>
    <w:rsid w:val="00402E35"/>
    <w:rsid w:val="0040346E"/>
    <w:rsid w:val="004034A1"/>
    <w:rsid w:val="00403572"/>
    <w:rsid w:val="00403AED"/>
    <w:rsid w:val="00403E83"/>
    <w:rsid w:val="00403EAA"/>
    <w:rsid w:val="0040565F"/>
    <w:rsid w:val="00405914"/>
    <w:rsid w:val="00405CA5"/>
    <w:rsid w:val="004060D3"/>
    <w:rsid w:val="0040638A"/>
    <w:rsid w:val="004063D8"/>
    <w:rsid w:val="0040761D"/>
    <w:rsid w:val="00407F25"/>
    <w:rsid w:val="00410222"/>
    <w:rsid w:val="00410325"/>
    <w:rsid w:val="00410C53"/>
    <w:rsid w:val="00411142"/>
    <w:rsid w:val="00411380"/>
    <w:rsid w:val="00411851"/>
    <w:rsid w:val="00411D7D"/>
    <w:rsid w:val="004129F5"/>
    <w:rsid w:val="00412D3F"/>
    <w:rsid w:val="00413160"/>
    <w:rsid w:val="00413960"/>
    <w:rsid w:val="00413F5D"/>
    <w:rsid w:val="00416680"/>
    <w:rsid w:val="004167E8"/>
    <w:rsid w:val="004168B8"/>
    <w:rsid w:val="00416B9C"/>
    <w:rsid w:val="00417469"/>
    <w:rsid w:val="0041781B"/>
    <w:rsid w:val="00420B3F"/>
    <w:rsid w:val="004216C0"/>
    <w:rsid w:val="00421BD4"/>
    <w:rsid w:val="00422151"/>
    <w:rsid w:val="0042274F"/>
    <w:rsid w:val="00423636"/>
    <w:rsid w:val="00423831"/>
    <w:rsid w:val="00423887"/>
    <w:rsid w:val="00423C3F"/>
    <w:rsid w:val="00423EDC"/>
    <w:rsid w:val="00424031"/>
    <w:rsid w:val="00424CD6"/>
    <w:rsid w:val="00425737"/>
    <w:rsid w:val="00425DEE"/>
    <w:rsid w:val="0042684A"/>
    <w:rsid w:val="00426A74"/>
    <w:rsid w:val="00426AE7"/>
    <w:rsid w:val="00427084"/>
    <w:rsid w:val="0042733F"/>
    <w:rsid w:val="00427A57"/>
    <w:rsid w:val="00430175"/>
    <w:rsid w:val="004309A9"/>
    <w:rsid w:val="00430DEF"/>
    <w:rsid w:val="004310FA"/>
    <w:rsid w:val="004312F5"/>
    <w:rsid w:val="00431516"/>
    <w:rsid w:val="004315B9"/>
    <w:rsid w:val="004320F8"/>
    <w:rsid w:val="0043254E"/>
    <w:rsid w:val="00432815"/>
    <w:rsid w:val="00432DB2"/>
    <w:rsid w:val="00433663"/>
    <w:rsid w:val="00433754"/>
    <w:rsid w:val="0043376D"/>
    <w:rsid w:val="00433D73"/>
    <w:rsid w:val="00434DE6"/>
    <w:rsid w:val="00435A3C"/>
    <w:rsid w:val="00435BC1"/>
    <w:rsid w:val="00435EF1"/>
    <w:rsid w:val="00435F0B"/>
    <w:rsid w:val="00436195"/>
    <w:rsid w:val="004366DB"/>
    <w:rsid w:val="00436AD7"/>
    <w:rsid w:val="00436B84"/>
    <w:rsid w:val="00436BB4"/>
    <w:rsid w:val="00436E22"/>
    <w:rsid w:val="0043709B"/>
    <w:rsid w:val="004373AF"/>
    <w:rsid w:val="00437DD7"/>
    <w:rsid w:val="00440187"/>
    <w:rsid w:val="00440483"/>
    <w:rsid w:val="00440AF3"/>
    <w:rsid w:val="004411DD"/>
    <w:rsid w:val="0044121D"/>
    <w:rsid w:val="00441703"/>
    <w:rsid w:val="00441881"/>
    <w:rsid w:val="00441C5D"/>
    <w:rsid w:val="00441F67"/>
    <w:rsid w:val="00442268"/>
    <w:rsid w:val="00442CB1"/>
    <w:rsid w:val="00442D4B"/>
    <w:rsid w:val="004430F2"/>
    <w:rsid w:val="00443F14"/>
    <w:rsid w:val="00443FD2"/>
    <w:rsid w:val="0044470D"/>
    <w:rsid w:val="00444763"/>
    <w:rsid w:val="00444987"/>
    <w:rsid w:val="004449F0"/>
    <w:rsid w:val="00444B91"/>
    <w:rsid w:val="00444DCA"/>
    <w:rsid w:val="00444DE8"/>
    <w:rsid w:val="004453AE"/>
    <w:rsid w:val="004453D0"/>
    <w:rsid w:val="00445C43"/>
    <w:rsid w:val="004463BA"/>
    <w:rsid w:val="00446562"/>
    <w:rsid w:val="00446779"/>
    <w:rsid w:val="004467AD"/>
    <w:rsid w:val="0044734E"/>
    <w:rsid w:val="004478BC"/>
    <w:rsid w:val="00447EB8"/>
    <w:rsid w:val="00450044"/>
    <w:rsid w:val="004507CA"/>
    <w:rsid w:val="004507D0"/>
    <w:rsid w:val="00450DF3"/>
    <w:rsid w:val="00450FD5"/>
    <w:rsid w:val="004518F7"/>
    <w:rsid w:val="00451F39"/>
    <w:rsid w:val="0045253E"/>
    <w:rsid w:val="0045282A"/>
    <w:rsid w:val="004529D2"/>
    <w:rsid w:val="00452FA6"/>
    <w:rsid w:val="004545FD"/>
    <w:rsid w:val="004551C2"/>
    <w:rsid w:val="00455202"/>
    <w:rsid w:val="00455867"/>
    <w:rsid w:val="00455CDE"/>
    <w:rsid w:val="00455DCC"/>
    <w:rsid w:val="00455FC3"/>
    <w:rsid w:val="004565DA"/>
    <w:rsid w:val="0045693E"/>
    <w:rsid w:val="00456F31"/>
    <w:rsid w:val="00457198"/>
    <w:rsid w:val="00457389"/>
    <w:rsid w:val="0045744A"/>
    <w:rsid w:val="0045756E"/>
    <w:rsid w:val="0045761E"/>
    <w:rsid w:val="0045768B"/>
    <w:rsid w:val="004579C7"/>
    <w:rsid w:val="004601D5"/>
    <w:rsid w:val="00460A92"/>
    <w:rsid w:val="00460E7C"/>
    <w:rsid w:val="00460F63"/>
    <w:rsid w:val="004617AC"/>
    <w:rsid w:val="00461B9E"/>
    <w:rsid w:val="00461D12"/>
    <w:rsid w:val="00461DD4"/>
    <w:rsid w:val="00461F15"/>
    <w:rsid w:val="00462266"/>
    <w:rsid w:val="00463C3B"/>
    <w:rsid w:val="00464451"/>
    <w:rsid w:val="00464510"/>
    <w:rsid w:val="00464621"/>
    <w:rsid w:val="00464CB8"/>
    <w:rsid w:val="004655D2"/>
    <w:rsid w:val="004655E0"/>
    <w:rsid w:val="0046624D"/>
    <w:rsid w:val="004664D8"/>
    <w:rsid w:val="00466672"/>
    <w:rsid w:val="00466FA2"/>
    <w:rsid w:val="0046717A"/>
    <w:rsid w:val="00467440"/>
    <w:rsid w:val="0046766D"/>
    <w:rsid w:val="00467983"/>
    <w:rsid w:val="00467C99"/>
    <w:rsid w:val="0047014D"/>
    <w:rsid w:val="00470BFA"/>
    <w:rsid w:val="00470E71"/>
    <w:rsid w:val="00471801"/>
    <w:rsid w:val="00471EAC"/>
    <w:rsid w:val="0047232A"/>
    <w:rsid w:val="004723D3"/>
    <w:rsid w:val="0047253C"/>
    <w:rsid w:val="00472F90"/>
    <w:rsid w:val="00473285"/>
    <w:rsid w:val="004732AC"/>
    <w:rsid w:val="00473575"/>
    <w:rsid w:val="0047358C"/>
    <w:rsid w:val="0047365B"/>
    <w:rsid w:val="00473A77"/>
    <w:rsid w:val="00473B9D"/>
    <w:rsid w:val="004745D4"/>
    <w:rsid w:val="00474CA3"/>
    <w:rsid w:val="004750AC"/>
    <w:rsid w:val="00475296"/>
    <w:rsid w:val="004755D6"/>
    <w:rsid w:val="00475C1A"/>
    <w:rsid w:val="00475DD4"/>
    <w:rsid w:val="004767C3"/>
    <w:rsid w:val="0047692E"/>
    <w:rsid w:val="00476940"/>
    <w:rsid w:val="00481732"/>
    <w:rsid w:val="00481A60"/>
    <w:rsid w:val="00481B32"/>
    <w:rsid w:val="00481B61"/>
    <w:rsid w:val="00481B6A"/>
    <w:rsid w:val="00481E85"/>
    <w:rsid w:val="00482010"/>
    <w:rsid w:val="0048211F"/>
    <w:rsid w:val="00482204"/>
    <w:rsid w:val="00482651"/>
    <w:rsid w:val="004835D9"/>
    <w:rsid w:val="00483D89"/>
    <w:rsid w:val="004840C9"/>
    <w:rsid w:val="00484284"/>
    <w:rsid w:val="00484346"/>
    <w:rsid w:val="004844D8"/>
    <w:rsid w:val="00484E37"/>
    <w:rsid w:val="00485733"/>
    <w:rsid w:val="00485865"/>
    <w:rsid w:val="00485931"/>
    <w:rsid w:val="004863C2"/>
    <w:rsid w:val="004868E2"/>
    <w:rsid w:val="004876B1"/>
    <w:rsid w:val="00487CE5"/>
    <w:rsid w:val="00487EA8"/>
    <w:rsid w:val="00490621"/>
    <w:rsid w:val="00490626"/>
    <w:rsid w:val="00491624"/>
    <w:rsid w:val="00491AF3"/>
    <w:rsid w:val="00492EED"/>
    <w:rsid w:val="004933AC"/>
    <w:rsid w:val="00493707"/>
    <w:rsid w:val="0049382F"/>
    <w:rsid w:val="0049396F"/>
    <w:rsid w:val="00493BDC"/>
    <w:rsid w:val="00493ED8"/>
    <w:rsid w:val="00494BA2"/>
    <w:rsid w:val="00495239"/>
    <w:rsid w:val="004957BE"/>
    <w:rsid w:val="00495809"/>
    <w:rsid w:val="0049602E"/>
    <w:rsid w:val="004963AA"/>
    <w:rsid w:val="004965C1"/>
    <w:rsid w:val="004966B5"/>
    <w:rsid w:val="00496C5D"/>
    <w:rsid w:val="00496D62"/>
    <w:rsid w:val="00497217"/>
    <w:rsid w:val="00497B50"/>
    <w:rsid w:val="00497F4E"/>
    <w:rsid w:val="004A0695"/>
    <w:rsid w:val="004A08BA"/>
    <w:rsid w:val="004A0E20"/>
    <w:rsid w:val="004A0F90"/>
    <w:rsid w:val="004A119F"/>
    <w:rsid w:val="004A13BD"/>
    <w:rsid w:val="004A1653"/>
    <w:rsid w:val="004A16D2"/>
    <w:rsid w:val="004A2567"/>
    <w:rsid w:val="004A31B7"/>
    <w:rsid w:val="004A3493"/>
    <w:rsid w:val="004A3F63"/>
    <w:rsid w:val="004A4D54"/>
    <w:rsid w:val="004A53AB"/>
    <w:rsid w:val="004A53CB"/>
    <w:rsid w:val="004A6173"/>
    <w:rsid w:val="004A65D9"/>
    <w:rsid w:val="004A7652"/>
    <w:rsid w:val="004A77D4"/>
    <w:rsid w:val="004A79E6"/>
    <w:rsid w:val="004A7CA5"/>
    <w:rsid w:val="004A7FE7"/>
    <w:rsid w:val="004B05C2"/>
    <w:rsid w:val="004B0659"/>
    <w:rsid w:val="004B077F"/>
    <w:rsid w:val="004B094A"/>
    <w:rsid w:val="004B0BD4"/>
    <w:rsid w:val="004B0EC4"/>
    <w:rsid w:val="004B1099"/>
    <w:rsid w:val="004B1E1B"/>
    <w:rsid w:val="004B24A3"/>
    <w:rsid w:val="004B29F5"/>
    <w:rsid w:val="004B3781"/>
    <w:rsid w:val="004B3BD4"/>
    <w:rsid w:val="004B3D78"/>
    <w:rsid w:val="004B4444"/>
    <w:rsid w:val="004B485C"/>
    <w:rsid w:val="004B53D3"/>
    <w:rsid w:val="004B5716"/>
    <w:rsid w:val="004B5BFA"/>
    <w:rsid w:val="004B5CA1"/>
    <w:rsid w:val="004B5FEB"/>
    <w:rsid w:val="004B62FC"/>
    <w:rsid w:val="004B644D"/>
    <w:rsid w:val="004B6BCB"/>
    <w:rsid w:val="004B6D29"/>
    <w:rsid w:val="004B6D94"/>
    <w:rsid w:val="004B6DDF"/>
    <w:rsid w:val="004B6FEB"/>
    <w:rsid w:val="004B72DA"/>
    <w:rsid w:val="004B76D4"/>
    <w:rsid w:val="004B7D46"/>
    <w:rsid w:val="004B7D56"/>
    <w:rsid w:val="004C1F61"/>
    <w:rsid w:val="004C2516"/>
    <w:rsid w:val="004C25CE"/>
    <w:rsid w:val="004C2729"/>
    <w:rsid w:val="004C27CE"/>
    <w:rsid w:val="004C2D1F"/>
    <w:rsid w:val="004C400B"/>
    <w:rsid w:val="004C4480"/>
    <w:rsid w:val="004C4834"/>
    <w:rsid w:val="004C4944"/>
    <w:rsid w:val="004C5185"/>
    <w:rsid w:val="004C587A"/>
    <w:rsid w:val="004C5E6E"/>
    <w:rsid w:val="004C6DDE"/>
    <w:rsid w:val="004C6F19"/>
    <w:rsid w:val="004C7480"/>
    <w:rsid w:val="004C7514"/>
    <w:rsid w:val="004D0282"/>
    <w:rsid w:val="004D046C"/>
    <w:rsid w:val="004D0684"/>
    <w:rsid w:val="004D08DE"/>
    <w:rsid w:val="004D10E7"/>
    <w:rsid w:val="004D11C9"/>
    <w:rsid w:val="004D124E"/>
    <w:rsid w:val="004D20E0"/>
    <w:rsid w:val="004D221F"/>
    <w:rsid w:val="004D22EC"/>
    <w:rsid w:val="004D22F3"/>
    <w:rsid w:val="004D2402"/>
    <w:rsid w:val="004D24C6"/>
    <w:rsid w:val="004D280C"/>
    <w:rsid w:val="004D2A77"/>
    <w:rsid w:val="004D2E8C"/>
    <w:rsid w:val="004D2EA4"/>
    <w:rsid w:val="004D306B"/>
    <w:rsid w:val="004D30C9"/>
    <w:rsid w:val="004D3529"/>
    <w:rsid w:val="004D35F0"/>
    <w:rsid w:val="004D4A47"/>
    <w:rsid w:val="004D4EFE"/>
    <w:rsid w:val="004D504D"/>
    <w:rsid w:val="004D5128"/>
    <w:rsid w:val="004D6440"/>
    <w:rsid w:val="004D66EC"/>
    <w:rsid w:val="004D6BAC"/>
    <w:rsid w:val="004D756A"/>
    <w:rsid w:val="004D7B6E"/>
    <w:rsid w:val="004D7BBF"/>
    <w:rsid w:val="004D7C6F"/>
    <w:rsid w:val="004E023F"/>
    <w:rsid w:val="004E0B9A"/>
    <w:rsid w:val="004E0EB1"/>
    <w:rsid w:val="004E17BC"/>
    <w:rsid w:val="004E18AE"/>
    <w:rsid w:val="004E1A49"/>
    <w:rsid w:val="004E2AF5"/>
    <w:rsid w:val="004E2BF3"/>
    <w:rsid w:val="004E2C6F"/>
    <w:rsid w:val="004E34B3"/>
    <w:rsid w:val="004E372F"/>
    <w:rsid w:val="004E3D9D"/>
    <w:rsid w:val="004E3FDB"/>
    <w:rsid w:val="004E428A"/>
    <w:rsid w:val="004E4338"/>
    <w:rsid w:val="004E56C4"/>
    <w:rsid w:val="004E5BEF"/>
    <w:rsid w:val="004E6745"/>
    <w:rsid w:val="004E6AF7"/>
    <w:rsid w:val="004E6C4E"/>
    <w:rsid w:val="004E725A"/>
    <w:rsid w:val="004E791C"/>
    <w:rsid w:val="004E79F8"/>
    <w:rsid w:val="004E7F1A"/>
    <w:rsid w:val="004F0450"/>
    <w:rsid w:val="004F054A"/>
    <w:rsid w:val="004F076C"/>
    <w:rsid w:val="004F0A44"/>
    <w:rsid w:val="004F105D"/>
    <w:rsid w:val="004F10D0"/>
    <w:rsid w:val="004F13B0"/>
    <w:rsid w:val="004F163C"/>
    <w:rsid w:val="004F194E"/>
    <w:rsid w:val="004F1AAA"/>
    <w:rsid w:val="004F2769"/>
    <w:rsid w:val="004F2AB6"/>
    <w:rsid w:val="004F2FEE"/>
    <w:rsid w:val="004F3C10"/>
    <w:rsid w:val="004F4E5D"/>
    <w:rsid w:val="004F5739"/>
    <w:rsid w:val="004F58A1"/>
    <w:rsid w:val="004F6434"/>
    <w:rsid w:val="004F6F7E"/>
    <w:rsid w:val="004F6F87"/>
    <w:rsid w:val="004F71F4"/>
    <w:rsid w:val="004F7342"/>
    <w:rsid w:val="004F78A9"/>
    <w:rsid w:val="004F797F"/>
    <w:rsid w:val="004F79C0"/>
    <w:rsid w:val="005003A7"/>
    <w:rsid w:val="00500C00"/>
    <w:rsid w:val="00500F05"/>
    <w:rsid w:val="00501484"/>
    <w:rsid w:val="005023A9"/>
    <w:rsid w:val="005028C3"/>
    <w:rsid w:val="005028FB"/>
    <w:rsid w:val="005030D6"/>
    <w:rsid w:val="00503349"/>
    <w:rsid w:val="00503356"/>
    <w:rsid w:val="00503961"/>
    <w:rsid w:val="00503D23"/>
    <w:rsid w:val="00503DE1"/>
    <w:rsid w:val="00504A9F"/>
    <w:rsid w:val="00504F81"/>
    <w:rsid w:val="00505C22"/>
    <w:rsid w:val="00505D02"/>
    <w:rsid w:val="00505F76"/>
    <w:rsid w:val="0050683C"/>
    <w:rsid w:val="00506971"/>
    <w:rsid w:val="00506DA4"/>
    <w:rsid w:val="0050728D"/>
    <w:rsid w:val="00507980"/>
    <w:rsid w:val="00507C6E"/>
    <w:rsid w:val="00507FF9"/>
    <w:rsid w:val="0051002D"/>
    <w:rsid w:val="00510180"/>
    <w:rsid w:val="00510550"/>
    <w:rsid w:val="00510A9C"/>
    <w:rsid w:val="00510B03"/>
    <w:rsid w:val="00511008"/>
    <w:rsid w:val="0051161D"/>
    <w:rsid w:val="0051170C"/>
    <w:rsid w:val="00511766"/>
    <w:rsid w:val="00511F0D"/>
    <w:rsid w:val="0051271B"/>
    <w:rsid w:val="005128A6"/>
    <w:rsid w:val="005128E6"/>
    <w:rsid w:val="00512AA2"/>
    <w:rsid w:val="00513210"/>
    <w:rsid w:val="00513385"/>
    <w:rsid w:val="00513BDC"/>
    <w:rsid w:val="00514E0F"/>
    <w:rsid w:val="00514E15"/>
    <w:rsid w:val="00514E4D"/>
    <w:rsid w:val="00514FDF"/>
    <w:rsid w:val="005150FB"/>
    <w:rsid w:val="00515191"/>
    <w:rsid w:val="00515AEE"/>
    <w:rsid w:val="00515EB2"/>
    <w:rsid w:val="0051617D"/>
    <w:rsid w:val="005162D2"/>
    <w:rsid w:val="00516CC3"/>
    <w:rsid w:val="00516DAD"/>
    <w:rsid w:val="005179BD"/>
    <w:rsid w:val="00520465"/>
    <w:rsid w:val="005205BB"/>
    <w:rsid w:val="00520708"/>
    <w:rsid w:val="00520B1B"/>
    <w:rsid w:val="00520FF8"/>
    <w:rsid w:val="00521661"/>
    <w:rsid w:val="0052171D"/>
    <w:rsid w:val="00521C56"/>
    <w:rsid w:val="00521E2C"/>
    <w:rsid w:val="0052208C"/>
    <w:rsid w:val="00522A5F"/>
    <w:rsid w:val="00522F2E"/>
    <w:rsid w:val="0052355F"/>
    <w:rsid w:val="00523C3E"/>
    <w:rsid w:val="00523F96"/>
    <w:rsid w:val="005248A6"/>
    <w:rsid w:val="00525769"/>
    <w:rsid w:val="00526A62"/>
    <w:rsid w:val="005270F5"/>
    <w:rsid w:val="005278A7"/>
    <w:rsid w:val="005303CA"/>
    <w:rsid w:val="00530957"/>
    <w:rsid w:val="00530F12"/>
    <w:rsid w:val="0053160C"/>
    <w:rsid w:val="005322E9"/>
    <w:rsid w:val="005325DD"/>
    <w:rsid w:val="0053275E"/>
    <w:rsid w:val="00532918"/>
    <w:rsid w:val="00532CF9"/>
    <w:rsid w:val="00533CF8"/>
    <w:rsid w:val="00535D28"/>
    <w:rsid w:val="00535D73"/>
    <w:rsid w:val="00535DC0"/>
    <w:rsid w:val="00535F0A"/>
    <w:rsid w:val="00535FF6"/>
    <w:rsid w:val="0053601B"/>
    <w:rsid w:val="00536A35"/>
    <w:rsid w:val="00536AA5"/>
    <w:rsid w:val="0053741A"/>
    <w:rsid w:val="0054012D"/>
    <w:rsid w:val="005407AF"/>
    <w:rsid w:val="00540A30"/>
    <w:rsid w:val="00540F7D"/>
    <w:rsid w:val="005414C7"/>
    <w:rsid w:val="00542039"/>
    <w:rsid w:val="00542CAE"/>
    <w:rsid w:val="00542D5E"/>
    <w:rsid w:val="00542F1B"/>
    <w:rsid w:val="00542FAA"/>
    <w:rsid w:val="00543028"/>
    <w:rsid w:val="00544BF3"/>
    <w:rsid w:val="00544CD4"/>
    <w:rsid w:val="00545D8A"/>
    <w:rsid w:val="005468E8"/>
    <w:rsid w:val="00546F93"/>
    <w:rsid w:val="00547A2F"/>
    <w:rsid w:val="005511F6"/>
    <w:rsid w:val="00551276"/>
    <w:rsid w:val="00551C12"/>
    <w:rsid w:val="00552502"/>
    <w:rsid w:val="0055284F"/>
    <w:rsid w:val="00554215"/>
    <w:rsid w:val="0055447E"/>
    <w:rsid w:val="005555D7"/>
    <w:rsid w:val="00555CE3"/>
    <w:rsid w:val="00555F75"/>
    <w:rsid w:val="00557A59"/>
    <w:rsid w:val="00557B2C"/>
    <w:rsid w:val="005608C1"/>
    <w:rsid w:val="00560EA7"/>
    <w:rsid w:val="00560F85"/>
    <w:rsid w:val="00561B97"/>
    <w:rsid w:val="00561DD9"/>
    <w:rsid w:val="005623C0"/>
    <w:rsid w:val="0056246A"/>
    <w:rsid w:val="00562697"/>
    <w:rsid w:val="0056286D"/>
    <w:rsid w:val="00562993"/>
    <w:rsid w:val="005631A2"/>
    <w:rsid w:val="0056349F"/>
    <w:rsid w:val="005638CB"/>
    <w:rsid w:val="005639AC"/>
    <w:rsid w:val="00563C47"/>
    <w:rsid w:val="00563FD8"/>
    <w:rsid w:val="00564029"/>
    <w:rsid w:val="0056477A"/>
    <w:rsid w:val="00564C87"/>
    <w:rsid w:val="00564C93"/>
    <w:rsid w:val="00564E55"/>
    <w:rsid w:val="00564E5C"/>
    <w:rsid w:val="00564F96"/>
    <w:rsid w:val="0056534F"/>
    <w:rsid w:val="005667EC"/>
    <w:rsid w:val="00566812"/>
    <w:rsid w:val="0056738A"/>
    <w:rsid w:val="00567EC7"/>
    <w:rsid w:val="00570547"/>
    <w:rsid w:val="005707BC"/>
    <w:rsid w:val="00570F02"/>
    <w:rsid w:val="00571131"/>
    <w:rsid w:val="0057130B"/>
    <w:rsid w:val="00571A63"/>
    <w:rsid w:val="005721AF"/>
    <w:rsid w:val="00572664"/>
    <w:rsid w:val="00573BD5"/>
    <w:rsid w:val="00573E0F"/>
    <w:rsid w:val="005743B5"/>
    <w:rsid w:val="005744E2"/>
    <w:rsid w:val="0057451E"/>
    <w:rsid w:val="005746A3"/>
    <w:rsid w:val="005749AC"/>
    <w:rsid w:val="00574B5E"/>
    <w:rsid w:val="005758EA"/>
    <w:rsid w:val="00575E78"/>
    <w:rsid w:val="00575F4B"/>
    <w:rsid w:val="005760D7"/>
    <w:rsid w:val="0057674E"/>
    <w:rsid w:val="00577870"/>
    <w:rsid w:val="005802F8"/>
    <w:rsid w:val="00580DE6"/>
    <w:rsid w:val="00580E8A"/>
    <w:rsid w:val="005814D5"/>
    <w:rsid w:val="00582F33"/>
    <w:rsid w:val="0058353F"/>
    <w:rsid w:val="00583BD7"/>
    <w:rsid w:val="005840ED"/>
    <w:rsid w:val="005847C3"/>
    <w:rsid w:val="00584E90"/>
    <w:rsid w:val="00584EB1"/>
    <w:rsid w:val="00585360"/>
    <w:rsid w:val="005854FB"/>
    <w:rsid w:val="005859E4"/>
    <w:rsid w:val="00585B7F"/>
    <w:rsid w:val="00585F27"/>
    <w:rsid w:val="0058641E"/>
    <w:rsid w:val="00587043"/>
    <w:rsid w:val="005873CC"/>
    <w:rsid w:val="00590336"/>
    <w:rsid w:val="00590ECF"/>
    <w:rsid w:val="005914AE"/>
    <w:rsid w:val="005916E1"/>
    <w:rsid w:val="005917B7"/>
    <w:rsid w:val="0059256A"/>
    <w:rsid w:val="00592777"/>
    <w:rsid w:val="00592EF3"/>
    <w:rsid w:val="0059376C"/>
    <w:rsid w:val="005938ED"/>
    <w:rsid w:val="00594611"/>
    <w:rsid w:val="0059468A"/>
    <w:rsid w:val="00594BD3"/>
    <w:rsid w:val="005950A8"/>
    <w:rsid w:val="005956C7"/>
    <w:rsid w:val="0059700C"/>
    <w:rsid w:val="0059724A"/>
    <w:rsid w:val="00597A89"/>
    <w:rsid w:val="00597D97"/>
    <w:rsid w:val="005A02BE"/>
    <w:rsid w:val="005A11AB"/>
    <w:rsid w:val="005A1310"/>
    <w:rsid w:val="005A1950"/>
    <w:rsid w:val="005A1965"/>
    <w:rsid w:val="005A1988"/>
    <w:rsid w:val="005A1B0C"/>
    <w:rsid w:val="005A1BC2"/>
    <w:rsid w:val="005A1CEA"/>
    <w:rsid w:val="005A200D"/>
    <w:rsid w:val="005A2151"/>
    <w:rsid w:val="005A2416"/>
    <w:rsid w:val="005A2BA5"/>
    <w:rsid w:val="005A3943"/>
    <w:rsid w:val="005A3A47"/>
    <w:rsid w:val="005A3C36"/>
    <w:rsid w:val="005A4549"/>
    <w:rsid w:val="005A4799"/>
    <w:rsid w:val="005A4C4B"/>
    <w:rsid w:val="005A51D4"/>
    <w:rsid w:val="005A595A"/>
    <w:rsid w:val="005A59B9"/>
    <w:rsid w:val="005A6366"/>
    <w:rsid w:val="005A6DA7"/>
    <w:rsid w:val="005A6FA2"/>
    <w:rsid w:val="005A75F4"/>
    <w:rsid w:val="005A7EA4"/>
    <w:rsid w:val="005B0F39"/>
    <w:rsid w:val="005B13B3"/>
    <w:rsid w:val="005B1C6B"/>
    <w:rsid w:val="005B1D7D"/>
    <w:rsid w:val="005B2126"/>
    <w:rsid w:val="005B27B0"/>
    <w:rsid w:val="005B2DCB"/>
    <w:rsid w:val="005B2E01"/>
    <w:rsid w:val="005B32FC"/>
    <w:rsid w:val="005B37ED"/>
    <w:rsid w:val="005B380B"/>
    <w:rsid w:val="005B4035"/>
    <w:rsid w:val="005B43EF"/>
    <w:rsid w:val="005B4838"/>
    <w:rsid w:val="005B4F04"/>
    <w:rsid w:val="005B5121"/>
    <w:rsid w:val="005B5168"/>
    <w:rsid w:val="005B5266"/>
    <w:rsid w:val="005B55AB"/>
    <w:rsid w:val="005B56F7"/>
    <w:rsid w:val="005B578F"/>
    <w:rsid w:val="005B57DC"/>
    <w:rsid w:val="005B623C"/>
    <w:rsid w:val="005B6465"/>
    <w:rsid w:val="005B70D6"/>
    <w:rsid w:val="005B74BD"/>
    <w:rsid w:val="005B75E8"/>
    <w:rsid w:val="005C0093"/>
    <w:rsid w:val="005C049A"/>
    <w:rsid w:val="005C0806"/>
    <w:rsid w:val="005C0E29"/>
    <w:rsid w:val="005C154F"/>
    <w:rsid w:val="005C17C4"/>
    <w:rsid w:val="005C26E3"/>
    <w:rsid w:val="005C2903"/>
    <w:rsid w:val="005C2A28"/>
    <w:rsid w:val="005C2E18"/>
    <w:rsid w:val="005C3B8B"/>
    <w:rsid w:val="005C3D9A"/>
    <w:rsid w:val="005C3D9F"/>
    <w:rsid w:val="005C42C3"/>
    <w:rsid w:val="005C478D"/>
    <w:rsid w:val="005C5480"/>
    <w:rsid w:val="005C5634"/>
    <w:rsid w:val="005C5753"/>
    <w:rsid w:val="005C5FEB"/>
    <w:rsid w:val="005C6774"/>
    <w:rsid w:val="005C678C"/>
    <w:rsid w:val="005C7099"/>
    <w:rsid w:val="005C721F"/>
    <w:rsid w:val="005C768B"/>
    <w:rsid w:val="005C783E"/>
    <w:rsid w:val="005C79FC"/>
    <w:rsid w:val="005D021F"/>
    <w:rsid w:val="005D027A"/>
    <w:rsid w:val="005D03DB"/>
    <w:rsid w:val="005D0A98"/>
    <w:rsid w:val="005D19F7"/>
    <w:rsid w:val="005D2916"/>
    <w:rsid w:val="005D3414"/>
    <w:rsid w:val="005D38E2"/>
    <w:rsid w:val="005D43E9"/>
    <w:rsid w:val="005D4899"/>
    <w:rsid w:val="005D4CB8"/>
    <w:rsid w:val="005D50F6"/>
    <w:rsid w:val="005D55E2"/>
    <w:rsid w:val="005D5B52"/>
    <w:rsid w:val="005D5EEB"/>
    <w:rsid w:val="005D693C"/>
    <w:rsid w:val="005D7165"/>
    <w:rsid w:val="005E0117"/>
    <w:rsid w:val="005E03BC"/>
    <w:rsid w:val="005E03EE"/>
    <w:rsid w:val="005E0765"/>
    <w:rsid w:val="005E0961"/>
    <w:rsid w:val="005E0B65"/>
    <w:rsid w:val="005E0DA9"/>
    <w:rsid w:val="005E0ECA"/>
    <w:rsid w:val="005E10E0"/>
    <w:rsid w:val="005E15F8"/>
    <w:rsid w:val="005E19D1"/>
    <w:rsid w:val="005E1A08"/>
    <w:rsid w:val="005E2546"/>
    <w:rsid w:val="005E2886"/>
    <w:rsid w:val="005E2ED4"/>
    <w:rsid w:val="005E3D8C"/>
    <w:rsid w:val="005E3F3F"/>
    <w:rsid w:val="005E45BC"/>
    <w:rsid w:val="005E4957"/>
    <w:rsid w:val="005E49C6"/>
    <w:rsid w:val="005E4CC6"/>
    <w:rsid w:val="005E52E8"/>
    <w:rsid w:val="005E5CC2"/>
    <w:rsid w:val="005E5FC8"/>
    <w:rsid w:val="005E650F"/>
    <w:rsid w:val="005E6719"/>
    <w:rsid w:val="005E67AA"/>
    <w:rsid w:val="005E68FA"/>
    <w:rsid w:val="005E6B71"/>
    <w:rsid w:val="005F00EF"/>
    <w:rsid w:val="005F026E"/>
    <w:rsid w:val="005F06A8"/>
    <w:rsid w:val="005F08C0"/>
    <w:rsid w:val="005F0B64"/>
    <w:rsid w:val="005F1204"/>
    <w:rsid w:val="005F149E"/>
    <w:rsid w:val="005F2677"/>
    <w:rsid w:val="005F28C7"/>
    <w:rsid w:val="005F2BA1"/>
    <w:rsid w:val="005F333A"/>
    <w:rsid w:val="005F406D"/>
    <w:rsid w:val="005F62FF"/>
    <w:rsid w:val="005F66C6"/>
    <w:rsid w:val="005F69B4"/>
    <w:rsid w:val="005F72FF"/>
    <w:rsid w:val="005F77BA"/>
    <w:rsid w:val="006000A1"/>
    <w:rsid w:val="006001A4"/>
    <w:rsid w:val="0060144C"/>
    <w:rsid w:val="0060194A"/>
    <w:rsid w:val="00601DBD"/>
    <w:rsid w:val="00602638"/>
    <w:rsid w:val="00602B12"/>
    <w:rsid w:val="00602B44"/>
    <w:rsid w:val="00602C88"/>
    <w:rsid w:val="00602D2D"/>
    <w:rsid w:val="00603276"/>
    <w:rsid w:val="006032C6"/>
    <w:rsid w:val="006038CF"/>
    <w:rsid w:val="00603B3E"/>
    <w:rsid w:val="006040A6"/>
    <w:rsid w:val="006043A4"/>
    <w:rsid w:val="0060464A"/>
    <w:rsid w:val="00604769"/>
    <w:rsid w:val="00604E7C"/>
    <w:rsid w:val="00605223"/>
    <w:rsid w:val="006056D7"/>
    <w:rsid w:val="0060603F"/>
    <w:rsid w:val="00606608"/>
    <w:rsid w:val="006066D4"/>
    <w:rsid w:val="00607336"/>
    <w:rsid w:val="0060752A"/>
    <w:rsid w:val="00607672"/>
    <w:rsid w:val="00607BA8"/>
    <w:rsid w:val="00610413"/>
    <w:rsid w:val="00610A8A"/>
    <w:rsid w:val="00611CAB"/>
    <w:rsid w:val="00611EB2"/>
    <w:rsid w:val="0061232B"/>
    <w:rsid w:val="006127D4"/>
    <w:rsid w:val="006127E1"/>
    <w:rsid w:val="00612C85"/>
    <w:rsid w:val="00612CBD"/>
    <w:rsid w:val="00612DF9"/>
    <w:rsid w:val="0061359F"/>
    <w:rsid w:val="00613725"/>
    <w:rsid w:val="006139AA"/>
    <w:rsid w:val="00613FD3"/>
    <w:rsid w:val="00614134"/>
    <w:rsid w:val="0061427A"/>
    <w:rsid w:val="006151B8"/>
    <w:rsid w:val="00615DD5"/>
    <w:rsid w:val="0061620B"/>
    <w:rsid w:val="00616E4C"/>
    <w:rsid w:val="0061714A"/>
    <w:rsid w:val="006200A8"/>
    <w:rsid w:val="006209E1"/>
    <w:rsid w:val="006209F0"/>
    <w:rsid w:val="00620A8B"/>
    <w:rsid w:val="00620B86"/>
    <w:rsid w:val="00621692"/>
    <w:rsid w:val="00622311"/>
    <w:rsid w:val="0062231E"/>
    <w:rsid w:val="006226F4"/>
    <w:rsid w:val="0062306C"/>
    <w:rsid w:val="006231A8"/>
    <w:rsid w:val="0062320B"/>
    <w:rsid w:val="006239D9"/>
    <w:rsid w:val="00623DA1"/>
    <w:rsid w:val="0062425A"/>
    <w:rsid w:val="006247CE"/>
    <w:rsid w:val="00624B46"/>
    <w:rsid w:val="00624E0E"/>
    <w:rsid w:val="006255D9"/>
    <w:rsid w:val="0062592C"/>
    <w:rsid w:val="00625BB3"/>
    <w:rsid w:val="00626656"/>
    <w:rsid w:val="00626903"/>
    <w:rsid w:val="00630309"/>
    <w:rsid w:val="00630711"/>
    <w:rsid w:val="006309D4"/>
    <w:rsid w:val="00630B68"/>
    <w:rsid w:val="0063137B"/>
    <w:rsid w:val="00631399"/>
    <w:rsid w:val="00631BC5"/>
    <w:rsid w:val="006325D3"/>
    <w:rsid w:val="006326C8"/>
    <w:rsid w:val="006334CB"/>
    <w:rsid w:val="006335FA"/>
    <w:rsid w:val="0063372E"/>
    <w:rsid w:val="006339A4"/>
    <w:rsid w:val="0063509C"/>
    <w:rsid w:val="00635267"/>
    <w:rsid w:val="006356DA"/>
    <w:rsid w:val="006356E5"/>
    <w:rsid w:val="00635940"/>
    <w:rsid w:val="00635AC7"/>
    <w:rsid w:val="0063659E"/>
    <w:rsid w:val="00637887"/>
    <w:rsid w:val="00637F84"/>
    <w:rsid w:val="006409D6"/>
    <w:rsid w:val="00640C70"/>
    <w:rsid w:val="00640F19"/>
    <w:rsid w:val="006410B4"/>
    <w:rsid w:val="00641278"/>
    <w:rsid w:val="0064156E"/>
    <w:rsid w:val="00641989"/>
    <w:rsid w:val="00641D81"/>
    <w:rsid w:val="00641D8F"/>
    <w:rsid w:val="0064240A"/>
    <w:rsid w:val="00642FB0"/>
    <w:rsid w:val="00643523"/>
    <w:rsid w:val="00644645"/>
    <w:rsid w:val="006447A4"/>
    <w:rsid w:val="00644B28"/>
    <w:rsid w:val="006452F9"/>
    <w:rsid w:val="00645C68"/>
    <w:rsid w:val="00645EC9"/>
    <w:rsid w:val="0064627A"/>
    <w:rsid w:val="006462F0"/>
    <w:rsid w:val="00646BE3"/>
    <w:rsid w:val="00647AFC"/>
    <w:rsid w:val="006504E9"/>
    <w:rsid w:val="006509D5"/>
    <w:rsid w:val="00651C18"/>
    <w:rsid w:val="0065352E"/>
    <w:rsid w:val="00653A53"/>
    <w:rsid w:val="0065452B"/>
    <w:rsid w:val="006545EE"/>
    <w:rsid w:val="00654CEB"/>
    <w:rsid w:val="006553AF"/>
    <w:rsid w:val="00655B7A"/>
    <w:rsid w:val="00655F8F"/>
    <w:rsid w:val="006561BB"/>
    <w:rsid w:val="00656447"/>
    <w:rsid w:val="006566C4"/>
    <w:rsid w:val="00656C12"/>
    <w:rsid w:val="0065768B"/>
    <w:rsid w:val="00657B69"/>
    <w:rsid w:val="006605CF"/>
    <w:rsid w:val="00660E2E"/>
    <w:rsid w:val="006610AB"/>
    <w:rsid w:val="00661593"/>
    <w:rsid w:val="00661759"/>
    <w:rsid w:val="00661A0D"/>
    <w:rsid w:val="00661A87"/>
    <w:rsid w:val="0066355D"/>
    <w:rsid w:val="00663570"/>
    <w:rsid w:val="00663658"/>
    <w:rsid w:val="00664315"/>
    <w:rsid w:val="0066458A"/>
    <w:rsid w:val="00664817"/>
    <w:rsid w:val="00664BDC"/>
    <w:rsid w:val="00665988"/>
    <w:rsid w:val="00665A80"/>
    <w:rsid w:val="00665C16"/>
    <w:rsid w:val="00665C80"/>
    <w:rsid w:val="00665EC8"/>
    <w:rsid w:val="0066623D"/>
    <w:rsid w:val="0066643D"/>
    <w:rsid w:val="006666DA"/>
    <w:rsid w:val="00666976"/>
    <w:rsid w:val="00667327"/>
    <w:rsid w:val="00667407"/>
    <w:rsid w:val="00667F03"/>
    <w:rsid w:val="006702C9"/>
    <w:rsid w:val="00670845"/>
    <w:rsid w:val="00670E96"/>
    <w:rsid w:val="006713A0"/>
    <w:rsid w:val="00672402"/>
    <w:rsid w:val="00672C15"/>
    <w:rsid w:val="006730A6"/>
    <w:rsid w:val="00673839"/>
    <w:rsid w:val="00673AC5"/>
    <w:rsid w:val="006743A4"/>
    <w:rsid w:val="006746A1"/>
    <w:rsid w:val="006748E3"/>
    <w:rsid w:val="00674B10"/>
    <w:rsid w:val="00674BA4"/>
    <w:rsid w:val="00674CAF"/>
    <w:rsid w:val="00675500"/>
    <w:rsid w:val="00675738"/>
    <w:rsid w:val="006761B6"/>
    <w:rsid w:val="0067693A"/>
    <w:rsid w:val="00676ABD"/>
    <w:rsid w:val="00676C19"/>
    <w:rsid w:val="00676EE9"/>
    <w:rsid w:val="00676FF9"/>
    <w:rsid w:val="00680C9C"/>
    <w:rsid w:val="00681793"/>
    <w:rsid w:val="00681951"/>
    <w:rsid w:val="00681979"/>
    <w:rsid w:val="0068198E"/>
    <w:rsid w:val="00681BCF"/>
    <w:rsid w:val="00681DBA"/>
    <w:rsid w:val="00682023"/>
    <w:rsid w:val="00682529"/>
    <w:rsid w:val="00682951"/>
    <w:rsid w:val="0068301D"/>
    <w:rsid w:val="006830DF"/>
    <w:rsid w:val="0068364F"/>
    <w:rsid w:val="0068434B"/>
    <w:rsid w:val="00684C29"/>
    <w:rsid w:val="00685B84"/>
    <w:rsid w:val="00686634"/>
    <w:rsid w:val="006872FA"/>
    <w:rsid w:val="00687CA9"/>
    <w:rsid w:val="00690371"/>
    <w:rsid w:val="00690BBC"/>
    <w:rsid w:val="00690E2D"/>
    <w:rsid w:val="00690E56"/>
    <w:rsid w:val="00691CB1"/>
    <w:rsid w:val="00691E1F"/>
    <w:rsid w:val="00692324"/>
    <w:rsid w:val="00692424"/>
    <w:rsid w:val="0069249C"/>
    <w:rsid w:val="0069287A"/>
    <w:rsid w:val="00692AC6"/>
    <w:rsid w:val="00692BD7"/>
    <w:rsid w:val="00692F4B"/>
    <w:rsid w:val="00693039"/>
    <w:rsid w:val="006934CF"/>
    <w:rsid w:val="0069395C"/>
    <w:rsid w:val="00694036"/>
    <w:rsid w:val="006942C5"/>
    <w:rsid w:val="0069453A"/>
    <w:rsid w:val="0069461C"/>
    <w:rsid w:val="00694660"/>
    <w:rsid w:val="006948AB"/>
    <w:rsid w:val="00694A8A"/>
    <w:rsid w:val="00694F6B"/>
    <w:rsid w:val="0069539B"/>
    <w:rsid w:val="00695607"/>
    <w:rsid w:val="0069591C"/>
    <w:rsid w:val="00695A22"/>
    <w:rsid w:val="00695B6F"/>
    <w:rsid w:val="00695C66"/>
    <w:rsid w:val="0069620A"/>
    <w:rsid w:val="006965A4"/>
    <w:rsid w:val="00696DB1"/>
    <w:rsid w:val="00697593"/>
    <w:rsid w:val="006977A1"/>
    <w:rsid w:val="00697858"/>
    <w:rsid w:val="00697CC4"/>
    <w:rsid w:val="006A06CD"/>
    <w:rsid w:val="006A0875"/>
    <w:rsid w:val="006A12F5"/>
    <w:rsid w:val="006A1E7D"/>
    <w:rsid w:val="006A2964"/>
    <w:rsid w:val="006A397E"/>
    <w:rsid w:val="006A3C23"/>
    <w:rsid w:val="006A3CA3"/>
    <w:rsid w:val="006A3CC5"/>
    <w:rsid w:val="006A451F"/>
    <w:rsid w:val="006A46AC"/>
    <w:rsid w:val="006A4B1A"/>
    <w:rsid w:val="006A532C"/>
    <w:rsid w:val="006A5890"/>
    <w:rsid w:val="006A6AE1"/>
    <w:rsid w:val="006A75FB"/>
    <w:rsid w:val="006A766A"/>
    <w:rsid w:val="006A78DA"/>
    <w:rsid w:val="006B002C"/>
    <w:rsid w:val="006B0529"/>
    <w:rsid w:val="006B0D8E"/>
    <w:rsid w:val="006B0DD1"/>
    <w:rsid w:val="006B0FD7"/>
    <w:rsid w:val="006B20C3"/>
    <w:rsid w:val="006B21A0"/>
    <w:rsid w:val="006B302A"/>
    <w:rsid w:val="006B374C"/>
    <w:rsid w:val="006B382C"/>
    <w:rsid w:val="006B3A00"/>
    <w:rsid w:val="006B3BD2"/>
    <w:rsid w:val="006B40B7"/>
    <w:rsid w:val="006B42E5"/>
    <w:rsid w:val="006B4386"/>
    <w:rsid w:val="006B4A86"/>
    <w:rsid w:val="006B4E7E"/>
    <w:rsid w:val="006B5374"/>
    <w:rsid w:val="006B596D"/>
    <w:rsid w:val="006B60FE"/>
    <w:rsid w:val="006B6EEB"/>
    <w:rsid w:val="006B7014"/>
    <w:rsid w:val="006B71A8"/>
    <w:rsid w:val="006B7DB3"/>
    <w:rsid w:val="006B7F79"/>
    <w:rsid w:val="006C02F9"/>
    <w:rsid w:val="006C0491"/>
    <w:rsid w:val="006C08EA"/>
    <w:rsid w:val="006C1483"/>
    <w:rsid w:val="006C1765"/>
    <w:rsid w:val="006C1BC2"/>
    <w:rsid w:val="006C284E"/>
    <w:rsid w:val="006C39BC"/>
    <w:rsid w:val="006C39DB"/>
    <w:rsid w:val="006C41D0"/>
    <w:rsid w:val="006C4721"/>
    <w:rsid w:val="006C4DDB"/>
    <w:rsid w:val="006C5243"/>
    <w:rsid w:val="006C6849"/>
    <w:rsid w:val="006C6935"/>
    <w:rsid w:val="006C7ACB"/>
    <w:rsid w:val="006C7F89"/>
    <w:rsid w:val="006D0594"/>
    <w:rsid w:val="006D0CE4"/>
    <w:rsid w:val="006D169D"/>
    <w:rsid w:val="006D20A8"/>
    <w:rsid w:val="006D2EAD"/>
    <w:rsid w:val="006D30B0"/>
    <w:rsid w:val="006D3802"/>
    <w:rsid w:val="006D39E0"/>
    <w:rsid w:val="006D3A22"/>
    <w:rsid w:val="006D3AB1"/>
    <w:rsid w:val="006D3DD6"/>
    <w:rsid w:val="006D48B2"/>
    <w:rsid w:val="006D4965"/>
    <w:rsid w:val="006D4E2F"/>
    <w:rsid w:val="006D50F9"/>
    <w:rsid w:val="006D5794"/>
    <w:rsid w:val="006D60F3"/>
    <w:rsid w:val="006D63DB"/>
    <w:rsid w:val="006D69D4"/>
    <w:rsid w:val="006D6D40"/>
    <w:rsid w:val="006D7389"/>
    <w:rsid w:val="006D7844"/>
    <w:rsid w:val="006D7CE4"/>
    <w:rsid w:val="006D7E0A"/>
    <w:rsid w:val="006E023A"/>
    <w:rsid w:val="006E0569"/>
    <w:rsid w:val="006E0BAA"/>
    <w:rsid w:val="006E1216"/>
    <w:rsid w:val="006E19D8"/>
    <w:rsid w:val="006E22F9"/>
    <w:rsid w:val="006E3A0C"/>
    <w:rsid w:val="006E3D2E"/>
    <w:rsid w:val="006E41F9"/>
    <w:rsid w:val="006E46BD"/>
    <w:rsid w:val="006E46D7"/>
    <w:rsid w:val="006E47C3"/>
    <w:rsid w:val="006E4C56"/>
    <w:rsid w:val="006E5C90"/>
    <w:rsid w:val="006E5F4A"/>
    <w:rsid w:val="006E60A0"/>
    <w:rsid w:val="006E706C"/>
    <w:rsid w:val="006E7284"/>
    <w:rsid w:val="006F02CC"/>
    <w:rsid w:val="006F0D77"/>
    <w:rsid w:val="006F0F4D"/>
    <w:rsid w:val="006F0FB9"/>
    <w:rsid w:val="006F126D"/>
    <w:rsid w:val="006F1C1A"/>
    <w:rsid w:val="006F1CF1"/>
    <w:rsid w:val="006F25D9"/>
    <w:rsid w:val="006F2EAF"/>
    <w:rsid w:val="006F32B5"/>
    <w:rsid w:val="006F3D36"/>
    <w:rsid w:val="006F4C61"/>
    <w:rsid w:val="006F4CBA"/>
    <w:rsid w:val="006F5C07"/>
    <w:rsid w:val="006F64F9"/>
    <w:rsid w:val="006F6588"/>
    <w:rsid w:val="006F681F"/>
    <w:rsid w:val="006F7267"/>
    <w:rsid w:val="006F73D7"/>
    <w:rsid w:val="006F76A4"/>
    <w:rsid w:val="006F7747"/>
    <w:rsid w:val="006F7BA9"/>
    <w:rsid w:val="00700FF3"/>
    <w:rsid w:val="007011D1"/>
    <w:rsid w:val="00701375"/>
    <w:rsid w:val="007014DF"/>
    <w:rsid w:val="00701824"/>
    <w:rsid w:val="00702034"/>
    <w:rsid w:val="00702BF0"/>
    <w:rsid w:val="007033D1"/>
    <w:rsid w:val="007039D7"/>
    <w:rsid w:val="007040BF"/>
    <w:rsid w:val="0070475D"/>
    <w:rsid w:val="00704826"/>
    <w:rsid w:val="00704DA9"/>
    <w:rsid w:val="007054D2"/>
    <w:rsid w:val="007058AE"/>
    <w:rsid w:val="007063F3"/>
    <w:rsid w:val="0070668C"/>
    <w:rsid w:val="00706B0F"/>
    <w:rsid w:val="00706E01"/>
    <w:rsid w:val="00706F6C"/>
    <w:rsid w:val="00707143"/>
    <w:rsid w:val="0070737A"/>
    <w:rsid w:val="00707655"/>
    <w:rsid w:val="007076D4"/>
    <w:rsid w:val="00707E9C"/>
    <w:rsid w:val="00707F9C"/>
    <w:rsid w:val="00710719"/>
    <w:rsid w:val="007109AC"/>
    <w:rsid w:val="007116DD"/>
    <w:rsid w:val="007117BD"/>
    <w:rsid w:val="007119B0"/>
    <w:rsid w:val="0071207A"/>
    <w:rsid w:val="007120B6"/>
    <w:rsid w:val="0071221F"/>
    <w:rsid w:val="007127C9"/>
    <w:rsid w:val="00712862"/>
    <w:rsid w:val="00712FFC"/>
    <w:rsid w:val="00713AFC"/>
    <w:rsid w:val="007148D5"/>
    <w:rsid w:val="00715279"/>
    <w:rsid w:val="0071539F"/>
    <w:rsid w:val="0071552A"/>
    <w:rsid w:val="007156E5"/>
    <w:rsid w:val="007166BA"/>
    <w:rsid w:val="00716EE7"/>
    <w:rsid w:val="007174D6"/>
    <w:rsid w:val="007175F2"/>
    <w:rsid w:val="00720490"/>
    <w:rsid w:val="007205E1"/>
    <w:rsid w:val="00720CB3"/>
    <w:rsid w:val="00720FC4"/>
    <w:rsid w:val="00721904"/>
    <w:rsid w:val="007222FF"/>
    <w:rsid w:val="007229C9"/>
    <w:rsid w:val="00722EEB"/>
    <w:rsid w:val="007233BD"/>
    <w:rsid w:val="007233F2"/>
    <w:rsid w:val="0072355D"/>
    <w:rsid w:val="0072450C"/>
    <w:rsid w:val="007249E1"/>
    <w:rsid w:val="00724AFF"/>
    <w:rsid w:val="007255F1"/>
    <w:rsid w:val="007256FD"/>
    <w:rsid w:val="0072570B"/>
    <w:rsid w:val="007258E8"/>
    <w:rsid w:val="007265FE"/>
    <w:rsid w:val="00726BB1"/>
    <w:rsid w:val="00726BC4"/>
    <w:rsid w:val="00730EC7"/>
    <w:rsid w:val="00730FE6"/>
    <w:rsid w:val="00732CDD"/>
    <w:rsid w:val="00732F94"/>
    <w:rsid w:val="007333A8"/>
    <w:rsid w:val="007335F0"/>
    <w:rsid w:val="00733CF7"/>
    <w:rsid w:val="00733EC5"/>
    <w:rsid w:val="00734AC0"/>
    <w:rsid w:val="00735305"/>
    <w:rsid w:val="007353B6"/>
    <w:rsid w:val="00735518"/>
    <w:rsid w:val="007356A9"/>
    <w:rsid w:val="00735C7C"/>
    <w:rsid w:val="00735E58"/>
    <w:rsid w:val="007363C6"/>
    <w:rsid w:val="007365CC"/>
    <w:rsid w:val="00736632"/>
    <w:rsid w:val="00736AE2"/>
    <w:rsid w:val="00736C7B"/>
    <w:rsid w:val="00737F36"/>
    <w:rsid w:val="007402AD"/>
    <w:rsid w:val="007405CA"/>
    <w:rsid w:val="00740BD4"/>
    <w:rsid w:val="00741534"/>
    <w:rsid w:val="0074179D"/>
    <w:rsid w:val="00741E04"/>
    <w:rsid w:val="007425DF"/>
    <w:rsid w:val="00743073"/>
    <w:rsid w:val="00743CEB"/>
    <w:rsid w:val="007440A0"/>
    <w:rsid w:val="007440BA"/>
    <w:rsid w:val="00744507"/>
    <w:rsid w:val="0074492F"/>
    <w:rsid w:val="007449F8"/>
    <w:rsid w:val="00744CF5"/>
    <w:rsid w:val="00744E86"/>
    <w:rsid w:val="007451F7"/>
    <w:rsid w:val="00745986"/>
    <w:rsid w:val="00746467"/>
    <w:rsid w:val="007469CC"/>
    <w:rsid w:val="00746C75"/>
    <w:rsid w:val="0074730B"/>
    <w:rsid w:val="007505F4"/>
    <w:rsid w:val="00750934"/>
    <w:rsid w:val="00751392"/>
    <w:rsid w:val="0075173D"/>
    <w:rsid w:val="0075194C"/>
    <w:rsid w:val="00751A05"/>
    <w:rsid w:val="007522BA"/>
    <w:rsid w:val="0075294E"/>
    <w:rsid w:val="00752A7F"/>
    <w:rsid w:val="00753A0A"/>
    <w:rsid w:val="00753ACD"/>
    <w:rsid w:val="00753D02"/>
    <w:rsid w:val="00754093"/>
    <w:rsid w:val="00754449"/>
    <w:rsid w:val="007551B9"/>
    <w:rsid w:val="007552DD"/>
    <w:rsid w:val="00755502"/>
    <w:rsid w:val="00755A0F"/>
    <w:rsid w:val="00755AA7"/>
    <w:rsid w:val="0075627D"/>
    <w:rsid w:val="00757417"/>
    <w:rsid w:val="007576C7"/>
    <w:rsid w:val="0075792B"/>
    <w:rsid w:val="00757C06"/>
    <w:rsid w:val="00760ED8"/>
    <w:rsid w:val="00760FB7"/>
    <w:rsid w:val="007616E5"/>
    <w:rsid w:val="007619B2"/>
    <w:rsid w:val="007619E0"/>
    <w:rsid w:val="00761F49"/>
    <w:rsid w:val="0076201A"/>
    <w:rsid w:val="0076207E"/>
    <w:rsid w:val="00762092"/>
    <w:rsid w:val="007624C4"/>
    <w:rsid w:val="00762B8C"/>
    <w:rsid w:val="00763502"/>
    <w:rsid w:val="0076394C"/>
    <w:rsid w:val="00763CEC"/>
    <w:rsid w:val="007640B1"/>
    <w:rsid w:val="00764467"/>
    <w:rsid w:val="007645E7"/>
    <w:rsid w:val="007646E0"/>
    <w:rsid w:val="00764B90"/>
    <w:rsid w:val="00764DF1"/>
    <w:rsid w:val="00764F00"/>
    <w:rsid w:val="00765D48"/>
    <w:rsid w:val="0076604D"/>
    <w:rsid w:val="00767495"/>
    <w:rsid w:val="00767A29"/>
    <w:rsid w:val="00771152"/>
    <w:rsid w:val="007716AD"/>
    <w:rsid w:val="00771BE1"/>
    <w:rsid w:val="00771C7D"/>
    <w:rsid w:val="00772167"/>
    <w:rsid w:val="007726DA"/>
    <w:rsid w:val="00772BDC"/>
    <w:rsid w:val="00772C41"/>
    <w:rsid w:val="00772CFB"/>
    <w:rsid w:val="00772EB8"/>
    <w:rsid w:val="0077330C"/>
    <w:rsid w:val="00773339"/>
    <w:rsid w:val="0077385A"/>
    <w:rsid w:val="0077401C"/>
    <w:rsid w:val="007740B0"/>
    <w:rsid w:val="007740F7"/>
    <w:rsid w:val="00774594"/>
    <w:rsid w:val="0077500E"/>
    <w:rsid w:val="007753D8"/>
    <w:rsid w:val="00775511"/>
    <w:rsid w:val="00775B13"/>
    <w:rsid w:val="00776A4E"/>
    <w:rsid w:val="00776EA6"/>
    <w:rsid w:val="007775FC"/>
    <w:rsid w:val="00777636"/>
    <w:rsid w:val="007776C0"/>
    <w:rsid w:val="00780071"/>
    <w:rsid w:val="00781021"/>
    <w:rsid w:val="007815DC"/>
    <w:rsid w:val="00781810"/>
    <w:rsid w:val="007829EC"/>
    <w:rsid w:val="00782EFC"/>
    <w:rsid w:val="0078486C"/>
    <w:rsid w:val="007848C9"/>
    <w:rsid w:val="00784D0E"/>
    <w:rsid w:val="00784D33"/>
    <w:rsid w:val="00784E7B"/>
    <w:rsid w:val="0078532B"/>
    <w:rsid w:val="007859D3"/>
    <w:rsid w:val="00785A19"/>
    <w:rsid w:val="00785A9E"/>
    <w:rsid w:val="00786E83"/>
    <w:rsid w:val="00787107"/>
    <w:rsid w:val="007879EC"/>
    <w:rsid w:val="00787E40"/>
    <w:rsid w:val="0079024B"/>
    <w:rsid w:val="00790449"/>
    <w:rsid w:val="007905BA"/>
    <w:rsid w:val="0079072C"/>
    <w:rsid w:val="0079092F"/>
    <w:rsid w:val="00790B5A"/>
    <w:rsid w:val="00791064"/>
    <w:rsid w:val="007912AC"/>
    <w:rsid w:val="007915D7"/>
    <w:rsid w:val="00791ED5"/>
    <w:rsid w:val="00792127"/>
    <w:rsid w:val="007922BB"/>
    <w:rsid w:val="007925C9"/>
    <w:rsid w:val="00792C1E"/>
    <w:rsid w:val="00792DA5"/>
    <w:rsid w:val="007934C0"/>
    <w:rsid w:val="00794833"/>
    <w:rsid w:val="00794B2C"/>
    <w:rsid w:val="00794FD4"/>
    <w:rsid w:val="00795354"/>
    <w:rsid w:val="0079591E"/>
    <w:rsid w:val="00795D15"/>
    <w:rsid w:val="0079642C"/>
    <w:rsid w:val="007978E0"/>
    <w:rsid w:val="007A03A1"/>
    <w:rsid w:val="007A05D0"/>
    <w:rsid w:val="007A0DD9"/>
    <w:rsid w:val="007A0E6C"/>
    <w:rsid w:val="007A1146"/>
    <w:rsid w:val="007A14BD"/>
    <w:rsid w:val="007A194E"/>
    <w:rsid w:val="007A1AED"/>
    <w:rsid w:val="007A2144"/>
    <w:rsid w:val="007A268A"/>
    <w:rsid w:val="007A278D"/>
    <w:rsid w:val="007A2B8A"/>
    <w:rsid w:val="007A2D70"/>
    <w:rsid w:val="007A3A50"/>
    <w:rsid w:val="007A3AD5"/>
    <w:rsid w:val="007A3FAA"/>
    <w:rsid w:val="007A46A4"/>
    <w:rsid w:val="007A48B0"/>
    <w:rsid w:val="007A4F01"/>
    <w:rsid w:val="007A52C3"/>
    <w:rsid w:val="007A56B6"/>
    <w:rsid w:val="007A57E6"/>
    <w:rsid w:val="007A5A13"/>
    <w:rsid w:val="007A5CB5"/>
    <w:rsid w:val="007A64DC"/>
    <w:rsid w:val="007A6985"/>
    <w:rsid w:val="007A6DA9"/>
    <w:rsid w:val="007A6E86"/>
    <w:rsid w:val="007A732E"/>
    <w:rsid w:val="007A74D5"/>
    <w:rsid w:val="007B0194"/>
    <w:rsid w:val="007B0385"/>
    <w:rsid w:val="007B0AC1"/>
    <w:rsid w:val="007B15EB"/>
    <w:rsid w:val="007B1ECB"/>
    <w:rsid w:val="007B2DFB"/>
    <w:rsid w:val="007B2F73"/>
    <w:rsid w:val="007B4506"/>
    <w:rsid w:val="007B5DA9"/>
    <w:rsid w:val="007B5E21"/>
    <w:rsid w:val="007B63C6"/>
    <w:rsid w:val="007B6C47"/>
    <w:rsid w:val="007B72FC"/>
    <w:rsid w:val="007B7390"/>
    <w:rsid w:val="007C0CF9"/>
    <w:rsid w:val="007C1038"/>
    <w:rsid w:val="007C12E4"/>
    <w:rsid w:val="007C1D06"/>
    <w:rsid w:val="007C2861"/>
    <w:rsid w:val="007C28EA"/>
    <w:rsid w:val="007C2C26"/>
    <w:rsid w:val="007C30DF"/>
    <w:rsid w:val="007C3190"/>
    <w:rsid w:val="007C340E"/>
    <w:rsid w:val="007C4274"/>
    <w:rsid w:val="007C47A3"/>
    <w:rsid w:val="007C52A9"/>
    <w:rsid w:val="007C78A6"/>
    <w:rsid w:val="007C797B"/>
    <w:rsid w:val="007C7D90"/>
    <w:rsid w:val="007D0090"/>
    <w:rsid w:val="007D02EB"/>
    <w:rsid w:val="007D03C1"/>
    <w:rsid w:val="007D1F2F"/>
    <w:rsid w:val="007D20F7"/>
    <w:rsid w:val="007D2536"/>
    <w:rsid w:val="007D2D6C"/>
    <w:rsid w:val="007D3671"/>
    <w:rsid w:val="007D41CB"/>
    <w:rsid w:val="007D4582"/>
    <w:rsid w:val="007D499F"/>
    <w:rsid w:val="007D53A8"/>
    <w:rsid w:val="007D5512"/>
    <w:rsid w:val="007D57C7"/>
    <w:rsid w:val="007D61DD"/>
    <w:rsid w:val="007E03AC"/>
    <w:rsid w:val="007E0894"/>
    <w:rsid w:val="007E09C1"/>
    <w:rsid w:val="007E1761"/>
    <w:rsid w:val="007E3628"/>
    <w:rsid w:val="007E384E"/>
    <w:rsid w:val="007E3B28"/>
    <w:rsid w:val="007E4556"/>
    <w:rsid w:val="007E4B80"/>
    <w:rsid w:val="007E4CA5"/>
    <w:rsid w:val="007E5204"/>
    <w:rsid w:val="007E52DD"/>
    <w:rsid w:val="007E53D0"/>
    <w:rsid w:val="007E58E0"/>
    <w:rsid w:val="007E597D"/>
    <w:rsid w:val="007E5CB5"/>
    <w:rsid w:val="007E6A4E"/>
    <w:rsid w:val="007E710B"/>
    <w:rsid w:val="007E786C"/>
    <w:rsid w:val="007E794D"/>
    <w:rsid w:val="007F00B0"/>
    <w:rsid w:val="007F0C3B"/>
    <w:rsid w:val="007F0D4A"/>
    <w:rsid w:val="007F102B"/>
    <w:rsid w:val="007F1663"/>
    <w:rsid w:val="007F2050"/>
    <w:rsid w:val="007F2410"/>
    <w:rsid w:val="007F2D16"/>
    <w:rsid w:val="007F3053"/>
    <w:rsid w:val="007F349F"/>
    <w:rsid w:val="007F3908"/>
    <w:rsid w:val="007F3BB8"/>
    <w:rsid w:val="007F461A"/>
    <w:rsid w:val="007F4B80"/>
    <w:rsid w:val="007F4E30"/>
    <w:rsid w:val="007F5138"/>
    <w:rsid w:val="007F5578"/>
    <w:rsid w:val="007F5982"/>
    <w:rsid w:val="007F650E"/>
    <w:rsid w:val="007F6712"/>
    <w:rsid w:val="007F7635"/>
    <w:rsid w:val="007F7991"/>
    <w:rsid w:val="007F7E54"/>
    <w:rsid w:val="0080036C"/>
    <w:rsid w:val="008005C3"/>
    <w:rsid w:val="00800864"/>
    <w:rsid w:val="008020EA"/>
    <w:rsid w:val="008027F7"/>
    <w:rsid w:val="008033A1"/>
    <w:rsid w:val="00803AD9"/>
    <w:rsid w:val="00803E92"/>
    <w:rsid w:val="008042D4"/>
    <w:rsid w:val="008043EB"/>
    <w:rsid w:val="00804448"/>
    <w:rsid w:val="008047E8"/>
    <w:rsid w:val="00804AF6"/>
    <w:rsid w:val="008053AE"/>
    <w:rsid w:val="0080576A"/>
    <w:rsid w:val="00805982"/>
    <w:rsid w:val="00805ECD"/>
    <w:rsid w:val="00805FCC"/>
    <w:rsid w:val="008062DA"/>
    <w:rsid w:val="00806371"/>
    <w:rsid w:val="0080645C"/>
    <w:rsid w:val="008068A2"/>
    <w:rsid w:val="00806A82"/>
    <w:rsid w:val="0080796A"/>
    <w:rsid w:val="008109AC"/>
    <w:rsid w:val="00810E42"/>
    <w:rsid w:val="00811C63"/>
    <w:rsid w:val="008121BA"/>
    <w:rsid w:val="0081363B"/>
    <w:rsid w:val="008146A4"/>
    <w:rsid w:val="00814CAF"/>
    <w:rsid w:val="00815CE1"/>
    <w:rsid w:val="00815DC0"/>
    <w:rsid w:val="00815DD3"/>
    <w:rsid w:val="0081602F"/>
    <w:rsid w:val="0081616D"/>
    <w:rsid w:val="00816E55"/>
    <w:rsid w:val="00817E6F"/>
    <w:rsid w:val="00817FC5"/>
    <w:rsid w:val="00820189"/>
    <w:rsid w:val="00820212"/>
    <w:rsid w:val="00820D1D"/>
    <w:rsid w:val="0082232F"/>
    <w:rsid w:val="008227F6"/>
    <w:rsid w:val="00822DA3"/>
    <w:rsid w:val="00823D10"/>
    <w:rsid w:val="008248BB"/>
    <w:rsid w:val="00824DCA"/>
    <w:rsid w:val="00824FA4"/>
    <w:rsid w:val="0082502E"/>
    <w:rsid w:val="008253CB"/>
    <w:rsid w:val="00826135"/>
    <w:rsid w:val="00826926"/>
    <w:rsid w:val="00826B53"/>
    <w:rsid w:val="00827D8F"/>
    <w:rsid w:val="00827EF0"/>
    <w:rsid w:val="00830075"/>
    <w:rsid w:val="008303BF"/>
    <w:rsid w:val="00830552"/>
    <w:rsid w:val="00830C26"/>
    <w:rsid w:val="00830C52"/>
    <w:rsid w:val="0083107F"/>
    <w:rsid w:val="0083136C"/>
    <w:rsid w:val="00831D6E"/>
    <w:rsid w:val="00833233"/>
    <w:rsid w:val="00833E48"/>
    <w:rsid w:val="00834A2D"/>
    <w:rsid w:val="00834D5C"/>
    <w:rsid w:val="00835197"/>
    <w:rsid w:val="008353C9"/>
    <w:rsid w:val="008358FB"/>
    <w:rsid w:val="00835A91"/>
    <w:rsid w:val="008377E4"/>
    <w:rsid w:val="00837971"/>
    <w:rsid w:val="00840424"/>
    <w:rsid w:val="00840453"/>
    <w:rsid w:val="00840874"/>
    <w:rsid w:val="0084155D"/>
    <w:rsid w:val="008420D4"/>
    <w:rsid w:val="00842336"/>
    <w:rsid w:val="00842ACC"/>
    <w:rsid w:val="00842B4F"/>
    <w:rsid w:val="008431AF"/>
    <w:rsid w:val="0084346B"/>
    <w:rsid w:val="0084360B"/>
    <w:rsid w:val="00843812"/>
    <w:rsid w:val="008438EF"/>
    <w:rsid w:val="00843CAD"/>
    <w:rsid w:val="00844646"/>
    <w:rsid w:val="00844D0E"/>
    <w:rsid w:val="00844D5D"/>
    <w:rsid w:val="00845527"/>
    <w:rsid w:val="00845AC8"/>
    <w:rsid w:val="008461D0"/>
    <w:rsid w:val="00846334"/>
    <w:rsid w:val="0084667F"/>
    <w:rsid w:val="00846BC2"/>
    <w:rsid w:val="008470D6"/>
    <w:rsid w:val="00847317"/>
    <w:rsid w:val="008473E3"/>
    <w:rsid w:val="00847D1A"/>
    <w:rsid w:val="00850418"/>
    <w:rsid w:val="00850A83"/>
    <w:rsid w:val="008515B4"/>
    <w:rsid w:val="0085162C"/>
    <w:rsid w:val="00851C7E"/>
    <w:rsid w:val="00851CC8"/>
    <w:rsid w:val="00851ECF"/>
    <w:rsid w:val="0085289C"/>
    <w:rsid w:val="00852C2E"/>
    <w:rsid w:val="00852C4B"/>
    <w:rsid w:val="00852CA6"/>
    <w:rsid w:val="00852D65"/>
    <w:rsid w:val="00852F43"/>
    <w:rsid w:val="00853474"/>
    <w:rsid w:val="008534DF"/>
    <w:rsid w:val="00853784"/>
    <w:rsid w:val="00853C01"/>
    <w:rsid w:val="00854629"/>
    <w:rsid w:val="008546F5"/>
    <w:rsid w:val="008554D4"/>
    <w:rsid w:val="008556CC"/>
    <w:rsid w:val="00855EEB"/>
    <w:rsid w:val="0085632F"/>
    <w:rsid w:val="008565BF"/>
    <w:rsid w:val="00856A94"/>
    <w:rsid w:val="00856D5B"/>
    <w:rsid w:val="00857008"/>
    <w:rsid w:val="008571BF"/>
    <w:rsid w:val="00857F47"/>
    <w:rsid w:val="008610D9"/>
    <w:rsid w:val="00861BBB"/>
    <w:rsid w:val="00862A98"/>
    <w:rsid w:val="00862F9E"/>
    <w:rsid w:val="0086334B"/>
    <w:rsid w:val="008633E1"/>
    <w:rsid w:val="00863466"/>
    <w:rsid w:val="00863629"/>
    <w:rsid w:val="00863FB3"/>
    <w:rsid w:val="00864130"/>
    <w:rsid w:val="008641D0"/>
    <w:rsid w:val="008642E9"/>
    <w:rsid w:val="008647C7"/>
    <w:rsid w:val="00864A87"/>
    <w:rsid w:val="00864C0F"/>
    <w:rsid w:val="0086541F"/>
    <w:rsid w:val="0086558A"/>
    <w:rsid w:val="00865CEE"/>
    <w:rsid w:val="008661D2"/>
    <w:rsid w:val="00866369"/>
    <w:rsid w:val="00866C18"/>
    <w:rsid w:val="00867710"/>
    <w:rsid w:val="00870672"/>
    <w:rsid w:val="00870726"/>
    <w:rsid w:val="008707B0"/>
    <w:rsid w:val="00870986"/>
    <w:rsid w:val="00871E0B"/>
    <w:rsid w:val="00872887"/>
    <w:rsid w:val="008729BC"/>
    <w:rsid w:val="00872A27"/>
    <w:rsid w:val="00872E6B"/>
    <w:rsid w:val="00873A06"/>
    <w:rsid w:val="00874210"/>
    <w:rsid w:val="008743E9"/>
    <w:rsid w:val="00874406"/>
    <w:rsid w:val="008754EF"/>
    <w:rsid w:val="0087612E"/>
    <w:rsid w:val="008769F6"/>
    <w:rsid w:val="00876A2B"/>
    <w:rsid w:val="00876D0C"/>
    <w:rsid w:val="00876E7E"/>
    <w:rsid w:val="00877EE3"/>
    <w:rsid w:val="00880128"/>
    <w:rsid w:val="00880EB3"/>
    <w:rsid w:val="0088118C"/>
    <w:rsid w:val="008811CF"/>
    <w:rsid w:val="00881A6B"/>
    <w:rsid w:val="00881DDB"/>
    <w:rsid w:val="00882532"/>
    <w:rsid w:val="008828A3"/>
    <w:rsid w:val="008828B7"/>
    <w:rsid w:val="00882D74"/>
    <w:rsid w:val="00882F92"/>
    <w:rsid w:val="00883D00"/>
    <w:rsid w:val="008841EF"/>
    <w:rsid w:val="0088548D"/>
    <w:rsid w:val="00885A40"/>
    <w:rsid w:val="00885AD6"/>
    <w:rsid w:val="00885D7A"/>
    <w:rsid w:val="008869D0"/>
    <w:rsid w:val="00886CB4"/>
    <w:rsid w:val="00886F1D"/>
    <w:rsid w:val="0088731D"/>
    <w:rsid w:val="00887583"/>
    <w:rsid w:val="00887D96"/>
    <w:rsid w:val="008905E2"/>
    <w:rsid w:val="0089086B"/>
    <w:rsid w:val="00890B7E"/>
    <w:rsid w:val="00890F1C"/>
    <w:rsid w:val="00891040"/>
    <w:rsid w:val="0089107A"/>
    <w:rsid w:val="00891693"/>
    <w:rsid w:val="00891AE5"/>
    <w:rsid w:val="00891B64"/>
    <w:rsid w:val="00891D57"/>
    <w:rsid w:val="00891EE3"/>
    <w:rsid w:val="00891FF2"/>
    <w:rsid w:val="008921B2"/>
    <w:rsid w:val="0089243C"/>
    <w:rsid w:val="008925DC"/>
    <w:rsid w:val="00892699"/>
    <w:rsid w:val="00892A8E"/>
    <w:rsid w:val="00893208"/>
    <w:rsid w:val="00893DDA"/>
    <w:rsid w:val="0089468F"/>
    <w:rsid w:val="00894CD3"/>
    <w:rsid w:val="008958C7"/>
    <w:rsid w:val="00895D73"/>
    <w:rsid w:val="008962BA"/>
    <w:rsid w:val="008964BA"/>
    <w:rsid w:val="00896E5B"/>
    <w:rsid w:val="00896FA5"/>
    <w:rsid w:val="00897DBA"/>
    <w:rsid w:val="00897E43"/>
    <w:rsid w:val="008A0592"/>
    <w:rsid w:val="008A0A05"/>
    <w:rsid w:val="008A0D38"/>
    <w:rsid w:val="008A15CF"/>
    <w:rsid w:val="008A1E8C"/>
    <w:rsid w:val="008A2265"/>
    <w:rsid w:val="008A26A3"/>
    <w:rsid w:val="008A27ED"/>
    <w:rsid w:val="008A2865"/>
    <w:rsid w:val="008A2B09"/>
    <w:rsid w:val="008A33A7"/>
    <w:rsid w:val="008A3D28"/>
    <w:rsid w:val="008A3FCE"/>
    <w:rsid w:val="008A40EE"/>
    <w:rsid w:val="008A4207"/>
    <w:rsid w:val="008A4867"/>
    <w:rsid w:val="008A51C7"/>
    <w:rsid w:val="008A57C2"/>
    <w:rsid w:val="008A6895"/>
    <w:rsid w:val="008A6C7F"/>
    <w:rsid w:val="008A6E62"/>
    <w:rsid w:val="008A73B7"/>
    <w:rsid w:val="008A7CE5"/>
    <w:rsid w:val="008A7F9E"/>
    <w:rsid w:val="008B009B"/>
    <w:rsid w:val="008B018A"/>
    <w:rsid w:val="008B02E5"/>
    <w:rsid w:val="008B0391"/>
    <w:rsid w:val="008B0418"/>
    <w:rsid w:val="008B0794"/>
    <w:rsid w:val="008B0E37"/>
    <w:rsid w:val="008B0FCB"/>
    <w:rsid w:val="008B1B58"/>
    <w:rsid w:val="008B1F69"/>
    <w:rsid w:val="008B2427"/>
    <w:rsid w:val="008B2D75"/>
    <w:rsid w:val="008B332D"/>
    <w:rsid w:val="008B3DD1"/>
    <w:rsid w:val="008B42B5"/>
    <w:rsid w:val="008B4C36"/>
    <w:rsid w:val="008B4F71"/>
    <w:rsid w:val="008B548D"/>
    <w:rsid w:val="008B5759"/>
    <w:rsid w:val="008B58BC"/>
    <w:rsid w:val="008B59DF"/>
    <w:rsid w:val="008B5A40"/>
    <w:rsid w:val="008B5E34"/>
    <w:rsid w:val="008B5E93"/>
    <w:rsid w:val="008B6182"/>
    <w:rsid w:val="008B648B"/>
    <w:rsid w:val="008B6530"/>
    <w:rsid w:val="008B6F01"/>
    <w:rsid w:val="008C01FA"/>
    <w:rsid w:val="008C045B"/>
    <w:rsid w:val="008C0531"/>
    <w:rsid w:val="008C0AB3"/>
    <w:rsid w:val="008C0BDD"/>
    <w:rsid w:val="008C0ED4"/>
    <w:rsid w:val="008C0F41"/>
    <w:rsid w:val="008C107C"/>
    <w:rsid w:val="008C1383"/>
    <w:rsid w:val="008C1544"/>
    <w:rsid w:val="008C188E"/>
    <w:rsid w:val="008C217E"/>
    <w:rsid w:val="008C2347"/>
    <w:rsid w:val="008C2363"/>
    <w:rsid w:val="008C28FF"/>
    <w:rsid w:val="008C295D"/>
    <w:rsid w:val="008C29F0"/>
    <w:rsid w:val="008C31A7"/>
    <w:rsid w:val="008C3980"/>
    <w:rsid w:val="008C4C39"/>
    <w:rsid w:val="008C6019"/>
    <w:rsid w:val="008C60DA"/>
    <w:rsid w:val="008C62B9"/>
    <w:rsid w:val="008C67E9"/>
    <w:rsid w:val="008C6E3F"/>
    <w:rsid w:val="008C7058"/>
    <w:rsid w:val="008C7530"/>
    <w:rsid w:val="008C75AE"/>
    <w:rsid w:val="008C78DB"/>
    <w:rsid w:val="008C7CCD"/>
    <w:rsid w:val="008C7D56"/>
    <w:rsid w:val="008C7DF8"/>
    <w:rsid w:val="008D036C"/>
    <w:rsid w:val="008D05B9"/>
    <w:rsid w:val="008D0A5A"/>
    <w:rsid w:val="008D0BCF"/>
    <w:rsid w:val="008D0E15"/>
    <w:rsid w:val="008D1104"/>
    <w:rsid w:val="008D1422"/>
    <w:rsid w:val="008D2428"/>
    <w:rsid w:val="008D2909"/>
    <w:rsid w:val="008D2951"/>
    <w:rsid w:val="008D2CDA"/>
    <w:rsid w:val="008D3200"/>
    <w:rsid w:val="008D4C21"/>
    <w:rsid w:val="008D4C6C"/>
    <w:rsid w:val="008D4D13"/>
    <w:rsid w:val="008D50E4"/>
    <w:rsid w:val="008D5A28"/>
    <w:rsid w:val="008D5C0D"/>
    <w:rsid w:val="008D5E36"/>
    <w:rsid w:val="008D675A"/>
    <w:rsid w:val="008D6CF1"/>
    <w:rsid w:val="008D70E3"/>
    <w:rsid w:val="008D783B"/>
    <w:rsid w:val="008D79C2"/>
    <w:rsid w:val="008D7E82"/>
    <w:rsid w:val="008E0116"/>
    <w:rsid w:val="008E1067"/>
    <w:rsid w:val="008E1940"/>
    <w:rsid w:val="008E1AE8"/>
    <w:rsid w:val="008E2473"/>
    <w:rsid w:val="008E2E87"/>
    <w:rsid w:val="008E3C75"/>
    <w:rsid w:val="008E3E60"/>
    <w:rsid w:val="008E41F3"/>
    <w:rsid w:val="008E444D"/>
    <w:rsid w:val="008E4451"/>
    <w:rsid w:val="008E4A08"/>
    <w:rsid w:val="008E4ADB"/>
    <w:rsid w:val="008E5131"/>
    <w:rsid w:val="008E6294"/>
    <w:rsid w:val="008E7091"/>
    <w:rsid w:val="008E7103"/>
    <w:rsid w:val="008E73E3"/>
    <w:rsid w:val="008F0335"/>
    <w:rsid w:val="008F0803"/>
    <w:rsid w:val="008F0AA2"/>
    <w:rsid w:val="008F0BD1"/>
    <w:rsid w:val="008F0DD3"/>
    <w:rsid w:val="008F1D41"/>
    <w:rsid w:val="008F1DC3"/>
    <w:rsid w:val="008F1F01"/>
    <w:rsid w:val="008F21D6"/>
    <w:rsid w:val="008F27F3"/>
    <w:rsid w:val="008F2B0C"/>
    <w:rsid w:val="008F41B1"/>
    <w:rsid w:val="008F455D"/>
    <w:rsid w:val="008F4C9A"/>
    <w:rsid w:val="008F50C5"/>
    <w:rsid w:val="008F5B13"/>
    <w:rsid w:val="008F5F7F"/>
    <w:rsid w:val="008F67FF"/>
    <w:rsid w:val="008F70DB"/>
    <w:rsid w:val="008F744D"/>
    <w:rsid w:val="008F7794"/>
    <w:rsid w:val="008F77E9"/>
    <w:rsid w:val="008F7CA6"/>
    <w:rsid w:val="008F7FBB"/>
    <w:rsid w:val="009003D1"/>
    <w:rsid w:val="009009D3"/>
    <w:rsid w:val="00900D3A"/>
    <w:rsid w:val="009012AE"/>
    <w:rsid w:val="009019C4"/>
    <w:rsid w:val="00901AE5"/>
    <w:rsid w:val="00902C2F"/>
    <w:rsid w:val="00903A2F"/>
    <w:rsid w:val="00903F63"/>
    <w:rsid w:val="0090430E"/>
    <w:rsid w:val="009048C6"/>
    <w:rsid w:val="00904AF2"/>
    <w:rsid w:val="009055F7"/>
    <w:rsid w:val="00905FEC"/>
    <w:rsid w:val="009064A5"/>
    <w:rsid w:val="0090685E"/>
    <w:rsid w:val="009068E9"/>
    <w:rsid w:val="00907686"/>
    <w:rsid w:val="00907A63"/>
    <w:rsid w:val="0091004F"/>
    <w:rsid w:val="009102B0"/>
    <w:rsid w:val="00910705"/>
    <w:rsid w:val="0091126E"/>
    <w:rsid w:val="0091146A"/>
    <w:rsid w:val="009117F6"/>
    <w:rsid w:val="00911853"/>
    <w:rsid w:val="00911BF0"/>
    <w:rsid w:val="009127BE"/>
    <w:rsid w:val="00912899"/>
    <w:rsid w:val="00912B11"/>
    <w:rsid w:val="00912ED7"/>
    <w:rsid w:val="00913261"/>
    <w:rsid w:val="009136B0"/>
    <w:rsid w:val="00913B4E"/>
    <w:rsid w:val="00913D09"/>
    <w:rsid w:val="00913D0C"/>
    <w:rsid w:val="00913EFF"/>
    <w:rsid w:val="00914093"/>
    <w:rsid w:val="009141C8"/>
    <w:rsid w:val="00914330"/>
    <w:rsid w:val="009146DC"/>
    <w:rsid w:val="00914836"/>
    <w:rsid w:val="00914B63"/>
    <w:rsid w:val="00914D14"/>
    <w:rsid w:val="00914E51"/>
    <w:rsid w:val="009152ED"/>
    <w:rsid w:val="009159AC"/>
    <w:rsid w:val="0091706F"/>
    <w:rsid w:val="00917529"/>
    <w:rsid w:val="00917552"/>
    <w:rsid w:val="00917FFD"/>
    <w:rsid w:val="0092038B"/>
    <w:rsid w:val="00920A5D"/>
    <w:rsid w:val="00920FBF"/>
    <w:rsid w:val="009212AB"/>
    <w:rsid w:val="00921E08"/>
    <w:rsid w:val="009223A7"/>
    <w:rsid w:val="00923ACA"/>
    <w:rsid w:val="00923FA7"/>
    <w:rsid w:val="00923FAE"/>
    <w:rsid w:val="0092406B"/>
    <w:rsid w:val="009248BF"/>
    <w:rsid w:val="00924D2B"/>
    <w:rsid w:val="009251CB"/>
    <w:rsid w:val="0092594D"/>
    <w:rsid w:val="0092640B"/>
    <w:rsid w:val="009265CA"/>
    <w:rsid w:val="00927186"/>
    <w:rsid w:val="009275DF"/>
    <w:rsid w:val="00927C84"/>
    <w:rsid w:val="00927CC7"/>
    <w:rsid w:val="0093021B"/>
    <w:rsid w:val="009304EA"/>
    <w:rsid w:val="00930BD9"/>
    <w:rsid w:val="00930CC5"/>
    <w:rsid w:val="00930D15"/>
    <w:rsid w:val="00931EF3"/>
    <w:rsid w:val="0093251C"/>
    <w:rsid w:val="00932D89"/>
    <w:rsid w:val="00932EA2"/>
    <w:rsid w:val="0093494E"/>
    <w:rsid w:val="009352D9"/>
    <w:rsid w:val="00935319"/>
    <w:rsid w:val="00935CE3"/>
    <w:rsid w:val="00937368"/>
    <w:rsid w:val="0093782E"/>
    <w:rsid w:val="009379A2"/>
    <w:rsid w:val="0094046A"/>
    <w:rsid w:val="009405DC"/>
    <w:rsid w:val="00940DE7"/>
    <w:rsid w:val="00941394"/>
    <w:rsid w:val="009419BB"/>
    <w:rsid w:val="00942732"/>
    <w:rsid w:val="009428CD"/>
    <w:rsid w:val="00942D36"/>
    <w:rsid w:val="009430D9"/>
    <w:rsid w:val="00943765"/>
    <w:rsid w:val="00943B4E"/>
    <w:rsid w:val="00944557"/>
    <w:rsid w:val="00944A0B"/>
    <w:rsid w:val="0094630D"/>
    <w:rsid w:val="0094665B"/>
    <w:rsid w:val="0094680F"/>
    <w:rsid w:val="009470FE"/>
    <w:rsid w:val="00947768"/>
    <w:rsid w:val="00947D3A"/>
    <w:rsid w:val="00947FF9"/>
    <w:rsid w:val="00950845"/>
    <w:rsid w:val="00950DD7"/>
    <w:rsid w:val="00950F17"/>
    <w:rsid w:val="009514CE"/>
    <w:rsid w:val="00951F98"/>
    <w:rsid w:val="009526CB"/>
    <w:rsid w:val="00952891"/>
    <w:rsid w:val="00952D2C"/>
    <w:rsid w:val="0095347C"/>
    <w:rsid w:val="0095359F"/>
    <w:rsid w:val="00953957"/>
    <w:rsid w:val="00953BC9"/>
    <w:rsid w:val="00954139"/>
    <w:rsid w:val="009543CB"/>
    <w:rsid w:val="00954627"/>
    <w:rsid w:val="00954B84"/>
    <w:rsid w:val="00954CAE"/>
    <w:rsid w:val="00955234"/>
    <w:rsid w:val="00955279"/>
    <w:rsid w:val="00955473"/>
    <w:rsid w:val="00955C7D"/>
    <w:rsid w:val="00955FA2"/>
    <w:rsid w:val="009562F8"/>
    <w:rsid w:val="009569C9"/>
    <w:rsid w:val="00957C9E"/>
    <w:rsid w:val="00957EA0"/>
    <w:rsid w:val="009600A7"/>
    <w:rsid w:val="00960119"/>
    <w:rsid w:val="009602CE"/>
    <w:rsid w:val="00960AE8"/>
    <w:rsid w:val="00960BFF"/>
    <w:rsid w:val="00960D8B"/>
    <w:rsid w:val="00960F49"/>
    <w:rsid w:val="009612DF"/>
    <w:rsid w:val="00961954"/>
    <w:rsid w:val="00961D5C"/>
    <w:rsid w:val="009629D9"/>
    <w:rsid w:val="00963337"/>
    <w:rsid w:val="0096459D"/>
    <w:rsid w:val="00964CE7"/>
    <w:rsid w:val="00965101"/>
    <w:rsid w:val="009658EA"/>
    <w:rsid w:val="00965C74"/>
    <w:rsid w:val="00966084"/>
    <w:rsid w:val="009664B2"/>
    <w:rsid w:val="00967344"/>
    <w:rsid w:val="00967CD6"/>
    <w:rsid w:val="00970287"/>
    <w:rsid w:val="009706EE"/>
    <w:rsid w:val="00970708"/>
    <w:rsid w:val="00970AB6"/>
    <w:rsid w:val="00971F0E"/>
    <w:rsid w:val="00972D65"/>
    <w:rsid w:val="00973005"/>
    <w:rsid w:val="0097318D"/>
    <w:rsid w:val="009736AD"/>
    <w:rsid w:val="00973BCA"/>
    <w:rsid w:val="00973C6F"/>
    <w:rsid w:val="00973D56"/>
    <w:rsid w:val="0097401C"/>
    <w:rsid w:val="00974269"/>
    <w:rsid w:val="0097465E"/>
    <w:rsid w:val="00974943"/>
    <w:rsid w:val="00974EB8"/>
    <w:rsid w:val="009759B5"/>
    <w:rsid w:val="00975B48"/>
    <w:rsid w:val="009768F7"/>
    <w:rsid w:val="00976948"/>
    <w:rsid w:val="00976D09"/>
    <w:rsid w:val="00977002"/>
    <w:rsid w:val="009773E8"/>
    <w:rsid w:val="0097775E"/>
    <w:rsid w:val="00977908"/>
    <w:rsid w:val="00977918"/>
    <w:rsid w:val="0098049D"/>
    <w:rsid w:val="0098051B"/>
    <w:rsid w:val="00980BF6"/>
    <w:rsid w:val="00983395"/>
    <w:rsid w:val="00983EE0"/>
    <w:rsid w:val="00984241"/>
    <w:rsid w:val="00985068"/>
    <w:rsid w:val="00985960"/>
    <w:rsid w:val="00985C7B"/>
    <w:rsid w:val="009867EF"/>
    <w:rsid w:val="00986FFF"/>
    <w:rsid w:val="009870BA"/>
    <w:rsid w:val="009870EC"/>
    <w:rsid w:val="0098784C"/>
    <w:rsid w:val="00987901"/>
    <w:rsid w:val="00987E6D"/>
    <w:rsid w:val="009905E6"/>
    <w:rsid w:val="00990604"/>
    <w:rsid w:val="009908BF"/>
    <w:rsid w:val="00990C48"/>
    <w:rsid w:val="00990F22"/>
    <w:rsid w:val="0099118F"/>
    <w:rsid w:val="00991453"/>
    <w:rsid w:val="009914FC"/>
    <w:rsid w:val="009919A9"/>
    <w:rsid w:val="00991A2E"/>
    <w:rsid w:val="00991F69"/>
    <w:rsid w:val="009921E6"/>
    <w:rsid w:val="00992219"/>
    <w:rsid w:val="00992FF7"/>
    <w:rsid w:val="00993670"/>
    <w:rsid w:val="009939D8"/>
    <w:rsid w:val="00993B14"/>
    <w:rsid w:val="00993D11"/>
    <w:rsid w:val="0099410F"/>
    <w:rsid w:val="00994C31"/>
    <w:rsid w:val="00994E40"/>
    <w:rsid w:val="00994F98"/>
    <w:rsid w:val="00994FB7"/>
    <w:rsid w:val="0099507D"/>
    <w:rsid w:val="00995B64"/>
    <w:rsid w:val="009970F8"/>
    <w:rsid w:val="00997B6A"/>
    <w:rsid w:val="009A01DE"/>
    <w:rsid w:val="009A157E"/>
    <w:rsid w:val="009A1C8B"/>
    <w:rsid w:val="009A23F5"/>
    <w:rsid w:val="009A27B7"/>
    <w:rsid w:val="009A29D7"/>
    <w:rsid w:val="009A2CCC"/>
    <w:rsid w:val="009A2EE5"/>
    <w:rsid w:val="009A3DE2"/>
    <w:rsid w:val="009A4049"/>
    <w:rsid w:val="009A4419"/>
    <w:rsid w:val="009A4710"/>
    <w:rsid w:val="009A4B4A"/>
    <w:rsid w:val="009A4BE2"/>
    <w:rsid w:val="009A515F"/>
    <w:rsid w:val="009A56DC"/>
    <w:rsid w:val="009A575D"/>
    <w:rsid w:val="009A63AE"/>
    <w:rsid w:val="009A6947"/>
    <w:rsid w:val="009A69DA"/>
    <w:rsid w:val="009A6C95"/>
    <w:rsid w:val="009A7983"/>
    <w:rsid w:val="009A7BE5"/>
    <w:rsid w:val="009A7D78"/>
    <w:rsid w:val="009A7F8F"/>
    <w:rsid w:val="009B02DF"/>
    <w:rsid w:val="009B06D9"/>
    <w:rsid w:val="009B0D0D"/>
    <w:rsid w:val="009B1641"/>
    <w:rsid w:val="009B1D74"/>
    <w:rsid w:val="009B1DB1"/>
    <w:rsid w:val="009B1FB4"/>
    <w:rsid w:val="009B29C9"/>
    <w:rsid w:val="009B2AF3"/>
    <w:rsid w:val="009B3165"/>
    <w:rsid w:val="009B3590"/>
    <w:rsid w:val="009B3ECF"/>
    <w:rsid w:val="009B4148"/>
    <w:rsid w:val="009B4385"/>
    <w:rsid w:val="009B4FE5"/>
    <w:rsid w:val="009B537F"/>
    <w:rsid w:val="009B538F"/>
    <w:rsid w:val="009B59DD"/>
    <w:rsid w:val="009B62C6"/>
    <w:rsid w:val="009B64FA"/>
    <w:rsid w:val="009B749F"/>
    <w:rsid w:val="009B75D9"/>
    <w:rsid w:val="009B7671"/>
    <w:rsid w:val="009C02D1"/>
    <w:rsid w:val="009C16D0"/>
    <w:rsid w:val="009C206C"/>
    <w:rsid w:val="009C26ED"/>
    <w:rsid w:val="009C30CB"/>
    <w:rsid w:val="009C3348"/>
    <w:rsid w:val="009C362B"/>
    <w:rsid w:val="009C4178"/>
    <w:rsid w:val="009C49B3"/>
    <w:rsid w:val="009C4A8B"/>
    <w:rsid w:val="009C4D57"/>
    <w:rsid w:val="009C561A"/>
    <w:rsid w:val="009C6668"/>
    <w:rsid w:val="009C6712"/>
    <w:rsid w:val="009C684B"/>
    <w:rsid w:val="009C6E27"/>
    <w:rsid w:val="009C7088"/>
    <w:rsid w:val="009C7736"/>
    <w:rsid w:val="009C78EE"/>
    <w:rsid w:val="009D01DA"/>
    <w:rsid w:val="009D02C3"/>
    <w:rsid w:val="009D03A3"/>
    <w:rsid w:val="009D0CE3"/>
    <w:rsid w:val="009D178F"/>
    <w:rsid w:val="009D2184"/>
    <w:rsid w:val="009D24E3"/>
    <w:rsid w:val="009D3E22"/>
    <w:rsid w:val="009D4178"/>
    <w:rsid w:val="009D480F"/>
    <w:rsid w:val="009D4E15"/>
    <w:rsid w:val="009D4FF9"/>
    <w:rsid w:val="009D5161"/>
    <w:rsid w:val="009D565F"/>
    <w:rsid w:val="009D599E"/>
    <w:rsid w:val="009D5D02"/>
    <w:rsid w:val="009D5D52"/>
    <w:rsid w:val="009D6633"/>
    <w:rsid w:val="009D6CE9"/>
    <w:rsid w:val="009D72FB"/>
    <w:rsid w:val="009D7640"/>
    <w:rsid w:val="009D7ABE"/>
    <w:rsid w:val="009D7D62"/>
    <w:rsid w:val="009E02CF"/>
    <w:rsid w:val="009E0DD5"/>
    <w:rsid w:val="009E11E5"/>
    <w:rsid w:val="009E1584"/>
    <w:rsid w:val="009E196B"/>
    <w:rsid w:val="009E1988"/>
    <w:rsid w:val="009E21AD"/>
    <w:rsid w:val="009E23B7"/>
    <w:rsid w:val="009E32CC"/>
    <w:rsid w:val="009E374F"/>
    <w:rsid w:val="009E3B67"/>
    <w:rsid w:val="009E3BE1"/>
    <w:rsid w:val="009E3D74"/>
    <w:rsid w:val="009E42DB"/>
    <w:rsid w:val="009E532C"/>
    <w:rsid w:val="009E5931"/>
    <w:rsid w:val="009E5D55"/>
    <w:rsid w:val="009E6287"/>
    <w:rsid w:val="009E671C"/>
    <w:rsid w:val="009E6983"/>
    <w:rsid w:val="009E79F7"/>
    <w:rsid w:val="009E7FF9"/>
    <w:rsid w:val="009F0A4D"/>
    <w:rsid w:val="009F0D51"/>
    <w:rsid w:val="009F0F2A"/>
    <w:rsid w:val="009F14AB"/>
    <w:rsid w:val="009F1812"/>
    <w:rsid w:val="009F24B0"/>
    <w:rsid w:val="009F2721"/>
    <w:rsid w:val="009F2DF0"/>
    <w:rsid w:val="009F304B"/>
    <w:rsid w:val="009F39AC"/>
    <w:rsid w:val="009F3A2A"/>
    <w:rsid w:val="009F3A3F"/>
    <w:rsid w:val="009F3B16"/>
    <w:rsid w:val="009F5102"/>
    <w:rsid w:val="009F5296"/>
    <w:rsid w:val="009F584F"/>
    <w:rsid w:val="009F5E68"/>
    <w:rsid w:val="009F63E3"/>
    <w:rsid w:val="009F6586"/>
    <w:rsid w:val="009F6E89"/>
    <w:rsid w:val="009F6E8A"/>
    <w:rsid w:val="009F6FBF"/>
    <w:rsid w:val="009F7A57"/>
    <w:rsid w:val="00A00664"/>
    <w:rsid w:val="00A00846"/>
    <w:rsid w:val="00A015C6"/>
    <w:rsid w:val="00A03297"/>
    <w:rsid w:val="00A036CE"/>
    <w:rsid w:val="00A038B8"/>
    <w:rsid w:val="00A03AB4"/>
    <w:rsid w:val="00A03D60"/>
    <w:rsid w:val="00A03DC8"/>
    <w:rsid w:val="00A0420E"/>
    <w:rsid w:val="00A048BB"/>
    <w:rsid w:val="00A05164"/>
    <w:rsid w:val="00A051EB"/>
    <w:rsid w:val="00A0577F"/>
    <w:rsid w:val="00A0763E"/>
    <w:rsid w:val="00A07699"/>
    <w:rsid w:val="00A07983"/>
    <w:rsid w:val="00A079B6"/>
    <w:rsid w:val="00A07F82"/>
    <w:rsid w:val="00A10226"/>
    <w:rsid w:val="00A102C3"/>
    <w:rsid w:val="00A10666"/>
    <w:rsid w:val="00A11222"/>
    <w:rsid w:val="00A119A4"/>
    <w:rsid w:val="00A11C33"/>
    <w:rsid w:val="00A12AC9"/>
    <w:rsid w:val="00A131AB"/>
    <w:rsid w:val="00A135E2"/>
    <w:rsid w:val="00A13D39"/>
    <w:rsid w:val="00A14A6C"/>
    <w:rsid w:val="00A14F78"/>
    <w:rsid w:val="00A15108"/>
    <w:rsid w:val="00A156AB"/>
    <w:rsid w:val="00A15742"/>
    <w:rsid w:val="00A15821"/>
    <w:rsid w:val="00A15BF9"/>
    <w:rsid w:val="00A179D2"/>
    <w:rsid w:val="00A2033E"/>
    <w:rsid w:val="00A20382"/>
    <w:rsid w:val="00A2059D"/>
    <w:rsid w:val="00A20AAE"/>
    <w:rsid w:val="00A20BBC"/>
    <w:rsid w:val="00A20DCF"/>
    <w:rsid w:val="00A21344"/>
    <w:rsid w:val="00A21514"/>
    <w:rsid w:val="00A217C6"/>
    <w:rsid w:val="00A21C8A"/>
    <w:rsid w:val="00A2213E"/>
    <w:rsid w:val="00A2264D"/>
    <w:rsid w:val="00A22E74"/>
    <w:rsid w:val="00A23E71"/>
    <w:rsid w:val="00A241AD"/>
    <w:rsid w:val="00A2437E"/>
    <w:rsid w:val="00A246A7"/>
    <w:rsid w:val="00A24884"/>
    <w:rsid w:val="00A24AE2"/>
    <w:rsid w:val="00A2602F"/>
    <w:rsid w:val="00A26C2C"/>
    <w:rsid w:val="00A270FC"/>
    <w:rsid w:val="00A27AAF"/>
    <w:rsid w:val="00A27C82"/>
    <w:rsid w:val="00A27F96"/>
    <w:rsid w:val="00A304AD"/>
    <w:rsid w:val="00A307F4"/>
    <w:rsid w:val="00A30936"/>
    <w:rsid w:val="00A30946"/>
    <w:rsid w:val="00A30EEE"/>
    <w:rsid w:val="00A31F2D"/>
    <w:rsid w:val="00A322AE"/>
    <w:rsid w:val="00A3230D"/>
    <w:rsid w:val="00A32C22"/>
    <w:rsid w:val="00A32FF4"/>
    <w:rsid w:val="00A33183"/>
    <w:rsid w:val="00A33AE3"/>
    <w:rsid w:val="00A33F98"/>
    <w:rsid w:val="00A341EA"/>
    <w:rsid w:val="00A34CF4"/>
    <w:rsid w:val="00A3684E"/>
    <w:rsid w:val="00A368C6"/>
    <w:rsid w:val="00A3701A"/>
    <w:rsid w:val="00A37B07"/>
    <w:rsid w:val="00A37F74"/>
    <w:rsid w:val="00A400D7"/>
    <w:rsid w:val="00A40F9C"/>
    <w:rsid w:val="00A412A3"/>
    <w:rsid w:val="00A414AA"/>
    <w:rsid w:val="00A4183C"/>
    <w:rsid w:val="00A42194"/>
    <w:rsid w:val="00A4321C"/>
    <w:rsid w:val="00A43447"/>
    <w:rsid w:val="00A437FB"/>
    <w:rsid w:val="00A4435F"/>
    <w:rsid w:val="00A446A4"/>
    <w:rsid w:val="00A448CF"/>
    <w:rsid w:val="00A448F3"/>
    <w:rsid w:val="00A44A9B"/>
    <w:rsid w:val="00A44DD2"/>
    <w:rsid w:val="00A45337"/>
    <w:rsid w:val="00A453F3"/>
    <w:rsid w:val="00A45A6C"/>
    <w:rsid w:val="00A45C94"/>
    <w:rsid w:val="00A45CDE"/>
    <w:rsid w:val="00A46569"/>
    <w:rsid w:val="00A46BA7"/>
    <w:rsid w:val="00A47DBD"/>
    <w:rsid w:val="00A47DF8"/>
    <w:rsid w:val="00A509B8"/>
    <w:rsid w:val="00A50A64"/>
    <w:rsid w:val="00A50DD9"/>
    <w:rsid w:val="00A51240"/>
    <w:rsid w:val="00A51E05"/>
    <w:rsid w:val="00A529D5"/>
    <w:rsid w:val="00A54940"/>
    <w:rsid w:val="00A54A7A"/>
    <w:rsid w:val="00A54FC3"/>
    <w:rsid w:val="00A553F9"/>
    <w:rsid w:val="00A5580E"/>
    <w:rsid w:val="00A55DE0"/>
    <w:rsid w:val="00A56007"/>
    <w:rsid w:val="00A56379"/>
    <w:rsid w:val="00A56C32"/>
    <w:rsid w:val="00A57057"/>
    <w:rsid w:val="00A57390"/>
    <w:rsid w:val="00A57611"/>
    <w:rsid w:val="00A609CF"/>
    <w:rsid w:val="00A60CBE"/>
    <w:rsid w:val="00A61AC0"/>
    <w:rsid w:val="00A62B48"/>
    <w:rsid w:val="00A633B6"/>
    <w:rsid w:val="00A63534"/>
    <w:rsid w:val="00A638AF"/>
    <w:rsid w:val="00A63D49"/>
    <w:rsid w:val="00A63F0A"/>
    <w:rsid w:val="00A64204"/>
    <w:rsid w:val="00A6493B"/>
    <w:rsid w:val="00A650D3"/>
    <w:rsid w:val="00A65456"/>
    <w:rsid w:val="00A657D8"/>
    <w:rsid w:val="00A65D47"/>
    <w:rsid w:val="00A66260"/>
    <w:rsid w:val="00A66629"/>
    <w:rsid w:val="00A668DD"/>
    <w:rsid w:val="00A6707F"/>
    <w:rsid w:val="00A67A80"/>
    <w:rsid w:val="00A67A84"/>
    <w:rsid w:val="00A67D37"/>
    <w:rsid w:val="00A7025C"/>
    <w:rsid w:val="00A716D5"/>
    <w:rsid w:val="00A718D9"/>
    <w:rsid w:val="00A71B8F"/>
    <w:rsid w:val="00A71E6C"/>
    <w:rsid w:val="00A73362"/>
    <w:rsid w:val="00A7385F"/>
    <w:rsid w:val="00A7392B"/>
    <w:rsid w:val="00A73B40"/>
    <w:rsid w:val="00A74308"/>
    <w:rsid w:val="00A744C0"/>
    <w:rsid w:val="00A74E0B"/>
    <w:rsid w:val="00A757A2"/>
    <w:rsid w:val="00A76CCF"/>
    <w:rsid w:val="00A80193"/>
    <w:rsid w:val="00A80378"/>
    <w:rsid w:val="00A8082C"/>
    <w:rsid w:val="00A815C7"/>
    <w:rsid w:val="00A82E54"/>
    <w:rsid w:val="00A8392E"/>
    <w:rsid w:val="00A8423A"/>
    <w:rsid w:val="00A8450C"/>
    <w:rsid w:val="00A84711"/>
    <w:rsid w:val="00A848F5"/>
    <w:rsid w:val="00A84D77"/>
    <w:rsid w:val="00A85309"/>
    <w:rsid w:val="00A85321"/>
    <w:rsid w:val="00A854F2"/>
    <w:rsid w:val="00A855DA"/>
    <w:rsid w:val="00A85635"/>
    <w:rsid w:val="00A8578A"/>
    <w:rsid w:val="00A85C26"/>
    <w:rsid w:val="00A85CE5"/>
    <w:rsid w:val="00A86037"/>
    <w:rsid w:val="00A861B3"/>
    <w:rsid w:val="00A862F1"/>
    <w:rsid w:val="00A869D7"/>
    <w:rsid w:val="00A86FAB"/>
    <w:rsid w:val="00A871D0"/>
    <w:rsid w:val="00A9031A"/>
    <w:rsid w:val="00A90725"/>
    <w:rsid w:val="00A90947"/>
    <w:rsid w:val="00A9094C"/>
    <w:rsid w:val="00A90A37"/>
    <w:rsid w:val="00A90D9F"/>
    <w:rsid w:val="00A911E8"/>
    <w:rsid w:val="00A912DB"/>
    <w:rsid w:val="00A91AED"/>
    <w:rsid w:val="00A91F54"/>
    <w:rsid w:val="00A91F6C"/>
    <w:rsid w:val="00A9212D"/>
    <w:rsid w:val="00A92403"/>
    <w:rsid w:val="00A92703"/>
    <w:rsid w:val="00A92BD0"/>
    <w:rsid w:val="00A92D9E"/>
    <w:rsid w:val="00A9331F"/>
    <w:rsid w:val="00A937FB"/>
    <w:rsid w:val="00A93B87"/>
    <w:rsid w:val="00A942EB"/>
    <w:rsid w:val="00A94718"/>
    <w:rsid w:val="00A9473A"/>
    <w:rsid w:val="00A952D5"/>
    <w:rsid w:val="00A95799"/>
    <w:rsid w:val="00A95C02"/>
    <w:rsid w:val="00A95C0C"/>
    <w:rsid w:val="00A961E5"/>
    <w:rsid w:val="00A96AA2"/>
    <w:rsid w:val="00A96D02"/>
    <w:rsid w:val="00A977F8"/>
    <w:rsid w:val="00A97E69"/>
    <w:rsid w:val="00A97EAF"/>
    <w:rsid w:val="00AA06DB"/>
    <w:rsid w:val="00AA159F"/>
    <w:rsid w:val="00AA1F94"/>
    <w:rsid w:val="00AA208E"/>
    <w:rsid w:val="00AA21B2"/>
    <w:rsid w:val="00AA23E6"/>
    <w:rsid w:val="00AA26E8"/>
    <w:rsid w:val="00AA2788"/>
    <w:rsid w:val="00AA3195"/>
    <w:rsid w:val="00AA4C38"/>
    <w:rsid w:val="00AA4EE4"/>
    <w:rsid w:val="00AA519E"/>
    <w:rsid w:val="00AA5233"/>
    <w:rsid w:val="00AA5960"/>
    <w:rsid w:val="00AA6098"/>
    <w:rsid w:val="00AA60AE"/>
    <w:rsid w:val="00AA6575"/>
    <w:rsid w:val="00AA6616"/>
    <w:rsid w:val="00AA66A2"/>
    <w:rsid w:val="00AA6949"/>
    <w:rsid w:val="00AA6D37"/>
    <w:rsid w:val="00AA6D57"/>
    <w:rsid w:val="00AA6D59"/>
    <w:rsid w:val="00AA7477"/>
    <w:rsid w:val="00AA777A"/>
    <w:rsid w:val="00AA7ACB"/>
    <w:rsid w:val="00AB061F"/>
    <w:rsid w:val="00AB292D"/>
    <w:rsid w:val="00AB2CFC"/>
    <w:rsid w:val="00AB2FA4"/>
    <w:rsid w:val="00AB33D5"/>
    <w:rsid w:val="00AB3ADA"/>
    <w:rsid w:val="00AB3D9A"/>
    <w:rsid w:val="00AB3E9E"/>
    <w:rsid w:val="00AB467A"/>
    <w:rsid w:val="00AB4A6C"/>
    <w:rsid w:val="00AB4F2C"/>
    <w:rsid w:val="00AB4FCE"/>
    <w:rsid w:val="00AB511C"/>
    <w:rsid w:val="00AB5D8B"/>
    <w:rsid w:val="00AB61B8"/>
    <w:rsid w:val="00AB62B2"/>
    <w:rsid w:val="00AB65FB"/>
    <w:rsid w:val="00AB6CFE"/>
    <w:rsid w:val="00AB6E33"/>
    <w:rsid w:val="00AB7D8A"/>
    <w:rsid w:val="00AB7E1B"/>
    <w:rsid w:val="00AC0014"/>
    <w:rsid w:val="00AC05A3"/>
    <w:rsid w:val="00AC05F2"/>
    <w:rsid w:val="00AC0E22"/>
    <w:rsid w:val="00AC101D"/>
    <w:rsid w:val="00AC137A"/>
    <w:rsid w:val="00AC13F8"/>
    <w:rsid w:val="00AC1420"/>
    <w:rsid w:val="00AC1729"/>
    <w:rsid w:val="00AC197E"/>
    <w:rsid w:val="00AC1DFE"/>
    <w:rsid w:val="00AC22E0"/>
    <w:rsid w:val="00AC242D"/>
    <w:rsid w:val="00AC34B0"/>
    <w:rsid w:val="00AC35BC"/>
    <w:rsid w:val="00AC37B3"/>
    <w:rsid w:val="00AC38B9"/>
    <w:rsid w:val="00AC3B3C"/>
    <w:rsid w:val="00AC3BE4"/>
    <w:rsid w:val="00AC3C7B"/>
    <w:rsid w:val="00AC41CC"/>
    <w:rsid w:val="00AC45E5"/>
    <w:rsid w:val="00AC47E5"/>
    <w:rsid w:val="00AC48E2"/>
    <w:rsid w:val="00AC4D36"/>
    <w:rsid w:val="00AC517E"/>
    <w:rsid w:val="00AC5F40"/>
    <w:rsid w:val="00AC6396"/>
    <w:rsid w:val="00AC645D"/>
    <w:rsid w:val="00AC6591"/>
    <w:rsid w:val="00AC69F4"/>
    <w:rsid w:val="00AC6C80"/>
    <w:rsid w:val="00AC7160"/>
    <w:rsid w:val="00AC7681"/>
    <w:rsid w:val="00AC7AA1"/>
    <w:rsid w:val="00AC7CEA"/>
    <w:rsid w:val="00AD069E"/>
    <w:rsid w:val="00AD0777"/>
    <w:rsid w:val="00AD07F6"/>
    <w:rsid w:val="00AD0A4F"/>
    <w:rsid w:val="00AD12C7"/>
    <w:rsid w:val="00AD1FDA"/>
    <w:rsid w:val="00AD2C3C"/>
    <w:rsid w:val="00AD335A"/>
    <w:rsid w:val="00AD3C22"/>
    <w:rsid w:val="00AD4166"/>
    <w:rsid w:val="00AD4F7E"/>
    <w:rsid w:val="00AD5A4C"/>
    <w:rsid w:val="00AD5D41"/>
    <w:rsid w:val="00AD5EBF"/>
    <w:rsid w:val="00AD6736"/>
    <w:rsid w:val="00AD6F8B"/>
    <w:rsid w:val="00AD7172"/>
    <w:rsid w:val="00AD77D5"/>
    <w:rsid w:val="00AE0C1A"/>
    <w:rsid w:val="00AE0CDB"/>
    <w:rsid w:val="00AE12B0"/>
    <w:rsid w:val="00AE1321"/>
    <w:rsid w:val="00AE1540"/>
    <w:rsid w:val="00AE1580"/>
    <w:rsid w:val="00AE1936"/>
    <w:rsid w:val="00AE19B5"/>
    <w:rsid w:val="00AE1AAA"/>
    <w:rsid w:val="00AE1DE4"/>
    <w:rsid w:val="00AE276C"/>
    <w:rsid w:val="00AE3619"/>
    <w:rsid w:val="00AE3C70"/>
    <w:rsid w:val="00AE5049"/>
    <w:rsid w:val="00AE5364"/>
    <w:rsid w:val="00AE5DDE"/>
    <w:rsid w:val="00AE60F9"/>
    <w:rsid w:val="00AE66E0"/>
    <w:rsid w:val="00AE6A36"/>
    <w:rsid w:val="00AE7480"/>
    <w:rsid w:val="00AE7877"/>
    <w:rsid w:val="00AE78D4"/>
    <w:rsid w:val="00AE78F4"/>
    <w:rsid w:val="00AE7CB1"/>
    <w:rsid w:val="00AF065A"/>
    <w:rsid w:val="00AF06A8"/>
    <w:rsid w:val="00AF2990"/>
    <w:rsid w:val="00AF2EFB"/>
    <w:rsid w:val="00AF35DA"/>
    <w:rsid w:val="00AF35E4"/>
    <w:rsid w:val="00AF424F"/>
    <w:rsid w:val="00AF50F6"/>
    <w:rsid w:val="00AF525C"/>
    <w:rsid w:val="00AF53DE"/>
    <w:rsid w:val="00AF5477"/>
    <w:rsid w:val="00AF54A0"/>
    <w:rsid w:val="00AF550E"/>
    <w:rsid w:val="00AF56DA"/>
    <w:rsid w:val="00AF5853"/>
    <w:rsid w:val="00AF59C8"/>
    <w:rsid w:val="00AF6800"/>
    <w:rsid w:val="00AF6E00"/>
    <w:rsid w:val="00AF721D"/>
    <w:rsid w:val="00AF7B46"/>
    <w:rsid w:val="00B00709"/>
    <w:rsid w:val="00B01172"/>
    <w:rsid w:val="00B01CD9"/>
    <w:rsid w:val="00B033E8"/>
    <w:rsid w:val="00B037D9"/>
    <w:rsid w:val="00B038BA"/>
    <w:rsid w:val="00B03B0D"/>
    <w:rsid w:val="00B03CF6"/>
    <w:rsid w:val="00B04235"/>
    <w:rsid w:val="00B045C4"/>
    <w:rsid w:val="00B05961"/>
    <w:rsid w:val="00B0673E"/>
    <w:rsid w:val="00B06749"/>
    <w:rsid w:val="00B06C6D"/>
    <w:rsid w:val="00B071CA"/>
    <w:rsid w:val="00B07300"/>
    <w:rsid w:val="00B077C6"/>
    <w:rsid w:val="00B109D5"/>
    <w:rsid w:val="00B10DF2"/>
    <w:rsid w:val="00B112EC"/>
    <w:rsid w:val="00B1225F"/>
    <w:rsid w:val="00B12958"/>
    <w:rsid w:val="00B12BFC"/>
    <w:rsid w:val="00B13479"/>
    <w:rsid w:val="00B13714"/>
    <w:rsid w:val="00B14094"/>
    <w:rsid w:val="00B1459D"/>
    <w:rsid w:val="00B149C7"/>
    <w:rsid w:val="00B14F41"/>
    <w:rsid w:val="00B15452"/>
    <w:rsid w:val="00B15967"/>
    <w:rsid w:val="00B16761"/>
    <w:rsid w:val="00B1682A"/>
    <w:rsid w:val="00B16B45"/>
    <w:rsid w:val="00B17A2D"/>
    <w:rsid w:val="00B17A45"/>
    <w:rsid w:val="00B20456"/>
    <w:rsid w:val="00B217A5"/>
    <w:rsid w:val="00B2308D"/>
    <w:rsid w:val="00B232ED"/>
    <w:rsid w:val="00B2391B"/>
    <w:rsid w:val="00B23CCC"/>
    <w:rsid w:val="00B23E28"/>
    <w:rsid w:val="00B2415A"/>
    <w:rsid w:val="00B246A4"/>
    <w:rsid w:val="00B24D50"/>
    <w:rsid w:val="00B24D6D"/>
    <w:rsid w:val="00B25024"/>
    <w:rsid w:val="00B253B1"/>
    <w:rsid w:val="00B25BD6"/>
    <w:rsid w:val="00B26140"/>
    <w:rsid w:val="00B26DBF"/>
    <w:rsid w:val="00B26F9B"/>
    <w:rsid w:val="00B273E5"/>
    <w:rsid w:val="00B27EB8"/>
    <w:rsid w:val="00B30207"/>
    <w:rsid w:val="00B304F3"/>
    <w:rsid w:val="00B30C24"/>
    <w:rsid w:val="00B31308"/>
    <w:rsid w:val="00B3186C"/>
    <w:rsid w:val="00B32627"/>
    <w:rsid w:val="00B3306F"/>
    <w:rsid w:val="00B332AD"/>
    <w:rsid w:val="00B335DE"/>
    <w:rsid w:val="00B3415F"/>
    <w:rsid w:val="00B343F3"/>
    <w:rsid w:val="00B345CA"/>
    <w:rsid w:val="00B347E3"/>
    <w:rsid w:val="00B34A3C"/>
    <w:rsid w:val="00B34DD1"/>
    <w:rsid w:val="00B34DFF"/>
    <w:rsid w:val="00B34F9E"/>
    <w:rsid w:val="00B3511D"/>
    <w:rsid w:val="00B353E0"/>
    <w:rsid w:val="00B355F2"/>
    <w:rsid w:val="00B35B04"/>
    <w:rsid w:val="00B35E76"/>
    <w:rsid w:val="00B360F2"/>
    <w:rsid w:val="00B36191"/>
    <w:rsid w:val="00B368D0"/>
    <w:rsid w:val="00B36915"/>
    <w:rsid w:val="00B36F94"/>
    <w:rsid w:val="00B37AE3"/>
    <w:rsid w:val="00B41C5A"/>
    <w:rsid w:val="00B41F6C"/>
    <w:rsid w:val="00B421A5"/>
    <w:rsid w:val="00B42B70"/>
    <w:rsid w:val="00B434AE"/>
    <w:rsid w:val="00B43988"/>
    <w:rsid w:val="00B44FBF"/>
    <w:rsid w:val="00B45290"/>
    <w:rsid w:val="00B457B2"/>
    <w:rsid w:val="00B45B27"/>
    <w:rsid w:val="00B45CF5"/>
    <w:rsid w:val="00B4615A"/>
    <w:rsid w:val="00B469DD"/>
    <w:rsid w:val="00B470C6"/>
    <w:rsid w:val="00B47480"/>
    <w:rsid w:val="00B50560"/>
    <w:rsid w:val="00B51D01"/>
    <w:rsid w:val="00B52084"/>
    <w:rsid w:val="00B52873"/>
    <w:rsid w:val="00B5287E"/>
    <w:rsid w:val="00B52F65"/>
    <w:rsid w:val="00B530DA"/>
    <w:rsid w:val="00B531C0"/>
    <w:rsid w:val="00B53A7F"/>
    <w:rsid w:val="00B53B2F"/>
    <w:rsid w:val="00B53C64"/>
    <w:rsid w:val="00B545BA"/>
    <w:rsid w:val="00B54698"/>
    <w:rsid w:val="00B551D0"/>
    <w:rsid w:val="00B55996"/>
    <w:rsid w:val="00B559F6"/>
    <w:rsid w:val="00B56AFD"/>
    <w:rsid w:val="00B56D11"/>
    <w:rsid w:val="00B57047"/>
    <w:rsid w:val="00B57769"/>
    <w:rsid w:val="00B577E3"/>
    <w:rsid w:val="00B57B15"/>
    <w:rsid w:val="00B57EB2"/>
    <w:rsid w:val="00B60A8F"/>
    <w:rsid w:val="00B60CD5"/>
    <w:rsid w:val="00B612AA"/>
    <w:rsid w:val="00B61FDA"/>
    <w:rsid w:val="00B621B9"/>
    <w:rsid w:val="00B622C4"/>
    <w:rsid w:val="00B62406"/>
    <w:rsid w:val="00B62434"/>
    <w:rsid w:val="00B6276C"/>
    <w:rsid w:val="00B627FB"/>
    <w:rsid w:val="00B62FAF"/>
    <w:rsid w:val="00B6305D"/>
    <w:rsid w:val="00B63623"/>
    <w:rsid w:val="00B63748"/>
    <w:rsid w:val="00B63838"/>
    <w:rsid w:val="00B64574"/>
    <w:rsid w:val="00B64711"/>
    <w:rsid w:val="00B64914"/>
    <w:rsid w:val="00B64A50"/>
    <w:rsid w:val="00B64A84"/>
    <w:rsid w:val="00B6518C"/>
    <w:rsid w:val="00B65324"/>
    <w:rsid w:val="00B6538E"/>
    <w:rsid w:val="00B65A47"/>
    <w:rsid w:val="00B66209"/>
    <w:rsid w:val="00B6630C"/>
    <w:rsid w:val="00B6663A"/>
    <w:rsid w:val="00B66D11"/>
    <w:rsid w:val="00B67188"/>
    <w:rsid w:val="00B672FD"/>
    <w:rsid w:val="00B674E2"/>
    <w:rsid w:val="00B67F19"/>
    <w:rsid w:val="00B707E9"/>
    <w:rsid w:val="00B707F8"/>
    <w:rsid w:val="00B70925"/>
    <w:rsid w:val="00B70B7D"/>
    <w:rsid w:val="00B7193E"/>
    <w:rsid w:val="00B720A2"/>
    <w:rsid w:val="00B72480"/>
    <w:rsid w:val="00B72705"/>
    <w:rsid w:val="00B72F3B"/>
    <w:rsid w:val="00B74013"/>
    <w:rsid w:val="00B748B9"/>
    <w:rsid w:val="00B75629"/>
    <w:rsid w:val="00B7585E"/>
    <w:rsid w:val="00B7605B"/>
    <w:rsid w:val="00B760C6"/>
    <w:rsid w:val="00B76175"/>
    <w:rsid w:val="00B7628F"/>
    <w:rsid w:val="00B764BE"/>
    <w:rsid w:val="00B76D1D"/>
    <w:rsid w:val="00B772E7"/>
    <w:rsid w:val="00B7756D"/>
    <w:rsid w:val="00B77833"/>
    <w:rsid w:val="00B804E5"/>
    <w:rsid w:val="00B80AF7"/>
    <w:rsid w:val="00B80E9C"/>
    <w:rsid w:val="00B81CA4"/>
    <w:rsid w:val="00B81F2D"/>
    <w:rsid w:val="00B82439"/>
    <w:rsid w:val="00B83477"/>
    <w:rsid w:val="00B839F9"/>
    <w:rsid w:val="00B841B5"/>
    <w:rsid w:val="00B84420"/>
    <w:rsid w:val="00B84A41"/>
    <w:rsid w:val="00B85143"/>
    <w:rsid w:val="00B8526C"/>
    <w:rsid w:val="00B85322"/>
    <w:rsid w:val="00B85862"/>
    <w:rsid w:val="00B86C50"/>
    <w:rsid w:val="00B86CD2"/>
    <w:rsid w:val="00B86E7F"/>
    <w:rsid w:val="00B86EB8"/>
    <w:rsid w:val="00B87034"/>
    <w:rsid w:val="00B871A8"/>
    <w:rsid w:val="00B87D87"/>
    <w:rsid w:val="00B900B6"/>
    <w:rsid w:val="00B90161"/>
    <w:rsid w:val="00B90795"/>
    <w:rsid w:val="00B90EE5"/>
    <w:rsid w:val="00B91C66"/>
    <w:rsid w:val="00B9202F"/>
    <w:rsid w:val="00B92277"/>
    <w:rsid w:val="00B9247E"/>
    <w:rsid w:val="00B9302F"/>
    <w:rsid w:val="00B938DA"/>
    <w:rsid w:val="00B93BBC"/>
    <w:rsid w:val="00B9450E"/>
    <w:rsid w:val="00B9575E"/>
    <w:rsid w:val="00B958B4"/>
    <w:rsid w:val="00B958ED"/>
    <w:rsid w:val="00B95D34"/>
    <w:rsid w:val="00B96349"/>
    <w:rsid w:val="00B9679D"/>
    <w:rsid w:val="00B97777"/>
    <w:rsid w:val="00B9790A"/>
    <w:rsid w:val="00B97A20"/>
    <w:rsid w:val="00B97B37"/>
    <w:rsid w:val="00B97EDD"/>
    <w:rsid w:val="00BA0737"/>
    <w:rsid w:val="00BA09DA"/>
    <w:rsid w:val="00BA0B19"/>
    <w:rsid w:val="00BA11AF"/>
    <w:rsid w:val="00BA11BF"/>
    <w:rsid w:val="00BA153B"/>
    <w:rsid w:val="00BA16B4"/>
    <w:rsid w:val="00BA1742"/>
    <w:rsid w:val="00BA2C01"/>
    <w:rsid w:val="00BA3686"/>
    <w:rsid w:val="00BA4827"/>
    <w:rsid w:val="00BA49D5"/>
    <w:rsid w:val="00BA4C31"/>
    <w:rsid w:val="00BA4D37"/>
    <w:rsid w:val="00BA4E6C"/>
    <w:rsid w:val="00BA5E13"/>
    <w:rsid w:val="00BA5ECF"/>
    <w:rsid w:val="00BA6D74"/>
    <w:rsid w:val="00BA744C"/>
    <w:rsid w:val="00BA75F5"/>
    <w:rsid w:val="00BA76DC"/>
    <w:rsid w:val="00BA7873"/>
    <w:rsid w:val="00BA793F"/>
    <w:rsid w:val="00BA7EFF"/>
    <w:rsid w:val="00BB035D"/>
    <w:rsid w:val="00BB0696"/>
    <w:rsid w:val="00BB155F"/>
    <w:rsid w:val="00BB1F84"/>
    <w:rsid w:val="00BB2A6E"/>
    <w:rsid w:val="00BB2B84"/>
    <w:rsid w:val="00BB2DE2"/>
    <w:rsid w:val="00BB2EAC"/>
    <w:rsid w:val="00BB3FBA"/>
    <w:rsid w:val="00BB42A5"/>
    <w:rsid w:val="00BB43D7"/>
    <w:rsid w:val="00BB5678"/>
    <w:rsid w:val="00BB5D20"/>
    <w:rsid w:val="00BB6046"/>
    <w:rsid w:val="00BB63FA"/>
    <w:rsid w:val="00BB676C"/>
    <w:rsid w:val="00BB69EC"/>
    <w:rsid w:val="00BB6E00"/>
    <w:rsid w:val="00BB7651"/>
    <w:rsid w:val="00BB7932"/>
    <w:rsid w:val="00BC0C70"/>
    <w:rsid w:val="00BC0CA2"/>
    <w:rsid w:val="00BC0CD0"/>
    <w:rsid w:val="00BC12CB"/>
    <w:rsid w:val="00BC195C"/>
    <w:rsid w:val="00BC1C1C"/>
    <w:rsid w:val="00BC231A"/>
    <w:rsid w:val="00BC2838"/>
    <w:rsid w:val="00BC2B8A"/>
    <w:rsid w:val="00BC3255"/>
    <w:rsid w:val="00BC327F"/>
    <w:rsid w:val="00BC348B"/>
    <w:rsid w:val="00BC3DAD"/>
    <w:rsid w:val="00BC4104"/>
    <w:rsid w:val="00BC44DC"/>
    <w:rsid w:val="00BC5401"/>
    <w:rsid w:val="00BC5915"/>
    <w:rsid w:val="00BC5A66"/>
    <w:rsid w:val="00BC5E99"/>
    <w:rsid w:val="00BC6965"/>
    <w:rsid w:val="00BC702C"/>
    <w:rsid w:val="00BC704C"/>
    <w:rsid w:val="00BC7902"/>
    <w:rsid w:val="00BC7C59"/>
    <w:rsid w:val="00BC7F0E"/>
    <w:rsid w:val="00BD16CC"/>
    <w:rsid w:val="00BD1C4F"/>
    <w:rsid w:val="00BD2276"/>
    <w:rsid w:val="00BD2CC8"/>
    <w:rsid w:val="00BD3000"/>
    <w:rsid w:val="00BD3505"/>
    <w:rsid w:val="00BD3E6A"/>
    <w:rsid w:val="00BD49BE"/>
    <w:rsid w:val="00BD5047"/>
    <w:rsid w:val="00BD507D"/>
    <w:rsid w:val="00BD55CC"/>
    <w:rsid w:val="00BD5C46"/>
    <w:rsid w:val="00BD6438"/>
    <w:rsid w:val="00BD65DC"/>
    <w:rsid w:val="00BD67AA"/>
    <w:rsid w:val="00BD72E8"/>
    <w:rsid w:val="00BD7E04"/>
    <w:rsid w:val="00BE0095"/>
    <w:rsid w:val="00BE0323"/>
    <w:rsid w:val="00BE03E9"/>
    <w:rsid w:val="00BE077D"/>
    <w:rsid w:val="00BE08CC"/>
    <w:rsid w:val="00BE0B55"/>
    <w:rsid w:val="00BE0E2B"/>
    <w:rsid w:val="00BE12B4"/>
    <w:rsid w:val="00BE1CF1"/>
    <w:rsid w:val="00BE1FA2"/>
    <w:rsid w:val="00BE2393"/>
    <w:rsid w:val="00BE3193"/>
    <w:rsid w:val="00BE3613"/>
    <w:rsid w:val="00BE36CF"/>
    <w:rsid w:val="00BE3855"/>
    <w:rsid w:val="00BE3B15"/>
    <w:rsid w:val="00BE4779"/>
    <w:rsid w:val="00BE4A6A"/>
    <w:rsid w:val="00BE56C4"/>
    <w:rsid w:val="00BE57CB"/>
    <w:rsid w:val="00BE58BE"/>
    <w:rsid w:val="00BE5C12"/>
    <w:rsid w:val="00BE5C3F"/>
    <w:rsid w:val="00BE6094"/>
    <w:rsid w:val="00BE63AA"/>
    <w:rsid w:val="00BE6F21"/>
    <w:rsid w:val="00BE7712"/>
    <w:rsid w:val="00BE7982"/>
    <w:rsid w:val="00BE7B96"/>
    <w:rsid w:val="00BE7DDE"/>
    <w:rsid w:val="00BF0520"/>
    <w:rsid w:val="00BF0E8D"/>
    <w:rsid w:val="00BF15BE"/>
    <w:rsid w:val="00BF21E9"/>
    <w:rsid w:val="00BF2D8B"/>
    <w:rsid w:val="00BF3056"/>
    <w:rsid w:val="00BF32C8"/>
    <w:rsid w:val="00BF3B32"/>
    <w:rsid w:val="00BF3D78"/>
    <w:rsid w:val="00BF476D"/>
    <w:rsid w:val="00BF54D4"/>
    <w:rsid w:val="00BF6D7B"/>
    <w:rsid w:val="00BF74A0"/>
    <w:rsid w:val="00BF7BBD"/>
    <w:rsid w:val="00C00D95"/>
    <w:rsid w:val="00C00FB5"/>
    <w:rsid w:val="00C0125C"/>
    <w:rsid w:val="00C01D06"/>
    <w:rsid w:val="00C01DC0"/>
    <w:rsid w:val="00C0245F"/>
    <w:rsid w:val="00C025C5"/>
    <w:rsid w:val="00C02943"/>
    <w:rsid w:val="00C029E5"/>
    <w:rsid w:val="00C02C49"/>
    <w:rsid w:val="00C02E47"/>
    <w:rsid w:val="00C036E2"/>
    <w:rsid w:val="00C037D0"/>
    <w:rsid w:val="00C04200"/>
    <w:rsid w:val="00C04E58"/>
    <w:rsid w:val="00C04FC7"/>
    <w:rsid w:val="00C052C4"/>
    <w:rsid w:val="00C05312"/>
    <w:rsid w:val="00C054BF"/>
    <w:rsid w:val="00C05A9E"/>
    <w:rsid w:val="00C06715"/>
    <w:rsid w:val="00C06CDC"/>
    <w:rsid w:val="00C07725"/>
    <w:rsid w:val="00C07C5D"/>
    <w:rsid w:val="00C11312"/>
    <w:rsid w:val="00C1223E"/>
    <w:rsid w:val="00C125E2"/>
    <w:rsid w:val="00C12BFC"/>
    <w:rsid w:val="00C13158"/>
    <w:rsid w:val="00C13B38"/>
    <w:rsid w:val="00C13F56"/>
    <w:rsid w:val="00C14677"/>
    <w:rsid w:val="00C14AB3"/>
    <w:rsid w:val="00C14D40"/>
    <w:rsid w:val="00C1565B"/>
    <w:rsid w:val="00C16458"/>
    <w:rsid w:val="00C164CE"/>
    <w:rsid w:val="00C16832"/>
    <w:rsid w:val="00C1706D"/>
    <w:rsid w:val="00C17233"/>
    <w:rsid w:val="00C173C3"/>
    <w:rsid w:val="00C176E7"/>
    <w:rsid w:val="00C17868"/>
    <w:rsid w:val="00C2013B"/>
    <w:rsid w:val="00C201D8"/>
    <w:rsid w:val="00C20561"/>
    <w:rsid w:val="00C21099"/>
    <w:rsid w:val="00C2145F"/>
    <w:rsid w:val="00C2147D"/>
    <w:rsid w:val="00C215F0"/>
    <w:rsid w:val="00C22348"/>
    <w:rsid w:val="00C229E7"/>
    <w:rsid w:val="00C22E8F"/>
    <w:rsid w:val="00C22F9C"/>
    <w:rsid w:val="00C23A76"/>
    <w:rsid w:val="00C2401D"/>
    <w:rsid w:val="00C2458A"/>
    <w:rsid w:val="00C24946"/>
    <w:rsid w:val="00C24CC8"/>
    <w:rsid w:val="00C25113"/>
    <w:rsid w:val="00C251DD"/>
    <w:rsid w:val="00C25604"/>
    <w:rsid w:val="00C2605E"/>
    <w:rsid w:val="00C2660B"/>
    <w:rsid w:val="00C27434"/>
    <w:rsid w:val="00C27C2C"/>
    <w:rsid w:val="00C27D28"/>
    <w:rsid w:val="00C27D9A"/>
    <w:rsid w:val="00C305DB"/>
    <w:rsid w:val="00C30ED9"/>
    <w:rsid w:val="00C30EE2"/>
    <w:rsid w:val="00C310C1"/>
    <w:rsid w:val="00C31145"/>
    <w:rsid w:val="00C318C6"/>
    <w:rsid w:val="00C31C0E"/>
    <w:rsid w:val="00C321AC"/>
    <w:rsid w:val="00C32355"/>
    <w:rsid w:val="00C323C3"/>
    <w:rsid w:val="00C32C5C"/>
    <w:rsid w:val="00C32D77"/>
    <w:rsid w:val="00C331E1"/>
    <w:rsid w:val="00C3355E"/>
    <w:rsid w:val="00C3370B"/>
    <w:rsid w:val="00C33F40"/>
    <w:rsid w:val="00C343DC"/>
    <w:rsid w:val="00C34C3D"/>
    <w:rsid w:val="00C355E6"/>
    <w:rsid w:val="00C356EA"/>
    <w:rsid w:val="00C35ABD"/>
    <w:rsid w:val="00C35D6A"/>
    <w:rsid w:val="00C36117"/>
    <w:rsid w:val="00C3670A"/>
    <w:rsid w:val="00C36B80"/>
    <w:rsid w:val="00C36C7F"/>
    <w:rsid w:val="00C36DB6"/>
    <w:rsid w:val="00C37862"/>
    <w:rsid w:val="00C4000C"/>
    <w:rsid w:val="00C4155C"/>
    <w:rsid w:val="00C416B9"/>
    <w:rsid w:val="00C425F6"/>
    <w:rsid w:val="00C42657"/>
    <w:rsid w:val="00C431B0"/>
    <w:rsid w:val="00C43224"/>
    <w:rsid w:val="00C43948"/>
    <w:rsid w:val="00C44085"/>
    <w:rsid w:val="00C44D2B"/>
    <w:rsid w:val="00C44DF0"/>
    <w:rsid w:val="00C44EB9"/>
    <w:rsid w:val="00C4597F"/>
    <w:rsid w:val="00C459D6"/>
    <w:rsid w:val="00C45A59"/>
    <w:rsid w:val="00C45CA9"/>
    <w:rsid w:val="00C4622B"/>
    <w:rsid w:val="00C467DD"/>
    <w:rsid w:val="00C46D70"/>
    <w:rsid w:val="00C4710D"/>
    <w:rsid w:val="00C47217"/>
    <w:rsid w:val="00C4737A"/>
    <w:rsid w:val="00C473D1"/>
    <w:rsid w:val="00C475E8"/>
    <w:rsid w:val="00C47A1F"/>
    <w:rsid w:val="00C47A4C"/>
    <w:rsid w:val="00C47B8E"/>
    <w:rsid w:val="00C47E9B"/>
    <w:rsid w:val="00C5037A"/>
    <w:rsid w:val="00C50C3D"/>
    <w:rsid w:val="00C50E26"/>
    <w:rsid w:val="00C51B01"/>
    <w:rsid w:val="00C52348"/>
    <w:rsid w:val="00C5259E"/>
    <w:rsid w:val="00C52676"/>
    <w:rsid w:val="00C5270F"/>
    <w:rsid w:val="00C52DAF"/>
    <w:rsid w:val="00C52E74"/>
    <w:rsid w:val="00C52FF6"/>
    <w:rsid w:val="00C53909"/>
    <w:rsid w:val="00C5394D"/>
    <w:rsid w:val="00C53AA0"/>
    <w:rsid w:val="00C54716"/>
    <w:rsid w:val="00C54C4B"/>
    <w:rsid w:val="00C54D66"/>
    <w:rsid w:val="00C55157"/>
    <w:rsid w:val="00C55433"/>
    <w:rsid w:val="00C55593"/>
    <w:rsid w:val="00C55796"/>
    <w:rsid w:val="00C559EE"/>
    <w:rsid w:val="00C56561"/>
    <w:rsid w:val="00C5679B"/>
    <w:rsid w:val="00C570F2"/>
    <w:rsid w:val="00C57D4E"/>
    <w:rsid w:val="00C605D8"/>
    <w:rsid w:val="00C60AE4"/>
    <w:rsid w:val="00C60BF9"/>
    <w:rsid w:val="00C617F3"/>
    <w:rsid w:val="00C61975"/>
    <w:rsid w:val="00C61B78"/>
    <w:rsid w:val="00C623A9"/>
    <w:rsid w:val="00C625A6"/>
    <w:rsid w:val="00C62D9C"/>
    <w:rsid w:val="00C64116"/>
    <w:rsid w:val="00C642E4"/>
    <w:rsid w:val="00C64372"/>
    <w:rsid w:val="00C64858"/>
    <w:rsid w:val="00C64910"/>
    <w:rsid w:val="00C64B1B"/>
    <w:rsid w:val="00C65621"/>
    <w:rsid w:val="00C65C7B"/>
    <w:rsid w:val="00C65FA8"/>
    <w:rsid w:val="00C65FB5"/>
    <w:rsid w:val="00C6605D"/>
    <w:rsid w:val="00C66170"/>
    <w:rsid w:val="00C6741A"/>
    <w:rsid w:val="00C707B5"/>
    <w:rsid w:val="00C70AD2"/>
    <w:rsid w:val="00C7144B"/>
    <w:rsid w:val="00C71B03"/>
    <w:rsid w:val="00C71C49"/>
    <w:rsid w:val="00C71ECE"/>
    <w:rsid w:val="00C72286"/>
    <w:rsid w:val="00C74305"/>
    <w:rsid w:val="00C7479E"/>
    <w:rsid w:val="00C749EC"/>
    <w:rsid w:val="00C74BD6"/>
    <w:rsid w:val="00C76052"/>
    <w:rsid w:val="00C775A5"/>
    <w:rsid w:val="00C77E00"/>
    <w:rsid w:val="00C77FDB"/>
    <w:rsid w:val="00C80E44"/>
    <w:rsid w:val="00C8142F"/>
    <w:rsid w:val="00C81C61"/>
    <w:rsid w:val="00C83603"/>
    <w:rsid w:val="00C842DB"/>
    <w:rsid w:val="00C842FB"/>
    <w:rsid w:val="00C848B2"/>
    <w:rsid w:val="00C84952"/>
    <w:rsid w:val="00C84A01"/>
    <w:rsid w:val="00C84E34"/>
    <w:rsid w:val="00C854EA"/>
    <w:rsid w:val="00C85AA7"/>
    <w:rsid w:val="00C861B5"/>
    <w:rsid w:val="00C86793"/>
    <w:rsid w:val="00C86CC1"/>
    <w:rsid w:val="00C8710A"/>
    <w:rsid w:val="00C87B80"/>
    <w:rsid w:val="00C9037E"/>
    <w:rsid w:val="00C905C3"/>
    <w:rsid w:val="00C90928"/>
    <w:rsid w:val="00C90B87"/>
    <w:rsid w:val="00C910CE"/>
    <w:rsid w:val="00C912B1"/>
    <w:rsid w:val="00C91323"/>
    <w:rsid w:val="00C91359"/>
    <w:rsid w:val="00C913CF"/>
    <w:rsid w:val="00C92214"/>
    <w:rsid w:val="00C924EF"/>
    <w:rsid w:val="00C92A30"/>
    <w:rsid w:val="00C930B0"/>
    <w:rsid w:val="00C93143"/>
    <w:rsid w:val="00C93D27"/>
    <w:rsid w:val="00C93EEC"/>
    <w:rsid w:val="00C94BC3"/>
    <w:rsid w:val="00C96060"/>
    <w:rsid w:val="00C9671F"/>
    <w:rsid w:val="00C96D37"/>
    <w:rsid w:val="00C96FD8"/>
    <w:rsid w:val="00C9750D"/>
    <w:rsid w:val="00C976C0"/>
    <w:rsid w:val="00C97973"/>
    <w:rsid w:val="00C97CB4"/>
    <w:rsid w:val="00C97E7E"/>
    <w:rsid w:val="00C97F53"/>
    <w:rsid w:val="00CA0B7A"/>
    <w:rsid w:val="00CA1457"/>
    <w:rsid w:val="00CA16A6"/>
    <w:rsid w:val="00CA187C"/>
    <w:rsid w:val="00CA2157"/>
    <w:rsid w:val="00CA256A"/>
    <w:rsid w:val="00CA28AA"/>
    <w:rsid w:val="00CA2A55"/>
    <w:rsid w:val="00CA2BA7"/>
    <w:rsid w:val="00CA2D79"/>
    <w:rsid w:val="00CA3412"/>
    <w:rsid w:val="00CA379A"/>
    <w:rsid w:val="00CA3F74"/>
    <w:rsid w:val="00CA4A52"/>
    <w:rsid w:val="00CA4C4C"/>
    <w:rsid w:val="00CA4E16"/>
    <w:rsid w:val="00CA50DF"/>
    <w:rsid w:val="00CA519B"/>
    <w:rsid w:val="00CA5426"/>
    <w:rsid w:val="00CA56F5"/>
    <w:rsid w:val="00CA5868"/>
    <w:rsid w:val="00CA5CFE"/>
    <w:rsid w:val="00CA655D"/>
    <w:rsid w:val="00CA6E9C"/>
    <w:rsid w:val="00CA6EA5"/>
    <w:rsid w:val="00CA7135"/>
    <w:rsid w:val="00CA75F0"/>
    <w:rsid w:val="00CB034B"/>
    <w:rsid w:val="00CB08C6"/>
    <w:rsid w:val="00CB0AB7"/>
    <w:rsid w:val="00CB11F0"/>
    <w:rsid w:val="00CB1575"/>
    <w:rsid w:val="00CB1603"/>
    <w:rsid w:val="00CB1EBD"/>
    <w:rsid w:val="00CB1ECE"/>
    <w:rsid w:val="00CB2127"/>
    <w:rsid w:val="00CB2190"/>
    <w:rsid w:val="00CB25BA"/>
    <w:rsid w:val="00CB2626"/>
    <w:rsid w:val="00CB2E80"/>
    <w:rsid w:val="00CB2EA0"/>
    <w:rsid w:val="00CB3A52"/>
    <w:rsid w:val="00CB3EFC"/>
    <w:rsid w:val="00CB41C0"/>
    <w:rsid w:val="00CB4810"/>
    <w:rsid w:val="00CB49DC"/>
    <w:rsid w:val="00CB4F73"/>
    <w:rsid w:val="00CB534F"/>
    <w:rsid w:val="00CB594E"/>
    <w:rsid w:val="00CB5AA1"/>
    <w:rsid w:val="00CB5C62"/>
    <w:rsid w:val="00CB660A"/>
    <w:rsid w:val="00CB709D"/>
    <w:rsid w:val="00CC0555"/>
    <w:rsid w:val="00CC1A03"/>
    <w:rsid w:val="00CC1E79"/>
    <w:rsid w:val="00CC2A8A"/>
    <w:rsid w:val="00CC2E80"/>
    <w:rsid w:val="00CC33A6"/>
    <w:rsid w:val="00CC3D32"/>
    <w:rsid w:val="00CC4249"/>
    <w:rsid w:val="00CC448B"/>
    <w:rsid w:val="00CC48F9"/>
    <w:rsid w:val="00CC4A41"/>
    <w:rsid w:val="00CC50F8"/>
    <w:rsid w:val="00CC55B8"/>
    <w:rsid w:val="00CC58ED"/>
    <w:rsid w:val="00CC5C19"/>
    <w:rsid w:val="00CC6254"/>
    <w:rsid w:val="00CC642E"/>
    <w:rsid w:val="00CC647D"/>
    <w:rsid w:val="00CC6517"/>
    <w:rsid w:val="00CC6FB4"/>
    <w:rsid w:val="00CC76E9"/>
    <w:rsid w:val="00CC79C6"/>
    <w:rsid w:val="00CC79E7"/>
    <w:rsid w:val="00CC7CB3"/>
    <w:rsid w:val="00CD0484"/>
    <w:rsid w:val="00CD06C8"/>
    <w:rsid w:val="00CD0970"/>
    <w:rsid w:val="00CD1BF1"/>
    <w:rsid w:val="00CD2525"/>
    <w:rsid w:val="00CD2902"/>
    <w:rsid w:val="00CD2EFF"/>
    <w:rsid w:val="00CD3F88"/>
    <w:rsid w:val="00CD4485"/>
    <w:rsid w:val="00CD52CB"/>
    <w:rsid w:val="00CD5EFB"/>
    <w:rsid w:val="00CD700C"/>
    <w:rsid w:val="00CD732D"/>
    <w:rsid w:val="00CD76FF"/>
    <w:rsid w:val="00CD7D73"/>
    <w:rsid w:val="00CE047A"/>
    <w:rsid w:val="00CE0F00"/>
    <w:rsid w:val="00CE1D42"/>
    <w:rsid w:val="00CE2443"/>
    <w:rsid w:val="00CE3594"/>
    <w:rsid w:val="00CE4C93"/>
    <w:rsid w:val="00CE616F"/>
    <w:rsid w:val="00CE6224"/>
    <w:rsid w:val="00CE6AD6"/>
    <w:rsid w:val="00CE6B99"/>
    <w:rsid w:val="00CE74FA"/>
    <w:rsid w:val="00CE75EF"/>
    <w:rsid w:val="00CE79ED"/>
    <w:rsid w:val="00CF018E"/>
    <w:rsid w:val="00CF02C1"/>
    <w:rsid w:val="00CF10AE"/>
    <w:rsid w:val="00CF141F"/>
    <w:rsid w:val="00CF1ADB"/>
    <w:rsid w:val="00CF1D7F"/>
    <w:rsid w:val="00CF21B9"/>
    <w:rsid w:val="00CF3712"/>
    <w:rsid w:val="00CF4C92"/>
    <w:rsid w:val="00CF5C15"/>
    <w:rsid w:val="00CF5E10"/>
    <w:rsid w:val="00CF6758"/>
    <w:rsid w:val="00CF6AD9"/>
    <w:rsid w:val="00CF6CEB"/>
    <w:rsid w:val="00CF7045"/>
    <w:rsid w:val="00CF7FCB"/>
    <w:rsid w:val="00D00362"/>
    <w:rsid w:val="00D00E78"/>
    <w:rsid w:val="00D01534"/>
    <w:rsid w:val="00D016C2"/>
    <w:rsid w:val="00D018EC"/>
    <w:rsid w:val="00D01C06"/>
    <w:rsid w:val="00D0214B"/>
    <w:rsid w:val="00D02764"/>
    <w:rsid w:val="00D0295A"/>
    <w:rsid w:val="00D02AE5"/>
    <w:rsid w:val="00D02C20"/>
    <w:rsid w:val="00D0338B"/>
    <w:rsid w:val="00D033CB"/>
    <w:rsid w:val="00D03C9C"/>
    <w:rsid w:val="00D03F0D"/>
    <w:rsid w:val="00D04903"/>
    <w:rsid w:val="00D04D4A"/>
    <w:rsid w:val="00D05442"/>
    <w:rsid w:val="00D05544"/>
    <w:rsid w:val="00D05747"/>
    <w:rsid w:val="00D057EF"/>
    <w:rsid w:val="00D05ECB"/>
    <w:rsid w:val="00D05FC3"/>
    <w:rsid w:val="00D06A59"/>
    <w:rsid w:val="00D06CDD"/>
    <w:rsid w:val="00D079BA"/>
    <w:rsid w:val="00D10329"/>
    <w:rsid w:val="00D105F2"/>
    <w:rsid w:val="00D108E2"/>
    <w:rsid w:val="00D10D35"/>
    <w:rsid w:val="00D10D71"/>
    <w:rsid w:val="00D117DB"/>
    <w:rsid w:val="00D11964"/>
    <w:rsid w:val="00D122C6"/>
    <w:rsid w:val="00D123C0"/>
    <w:rsid w:val="00D1319E"/>
    <w:rsid w:val="00D134B0"/>
    <w:rsid w:val="00D1391A"/>
    <w:rsid w:val="00D1448E"/>
    <w:rsid w:val="00D147C4"/>
    <w:rsid w:val="00D14974"/>
    <w:rsid w:val="00D14DBC"/>
    <w:rsid w:val="00D14E47"/>
    <w:rsid w:val="00D15D8A"/>
    <w:rsid w:val="00D1600B"/>
    <w:rsid w:val="00D1651E"/>
    <w:rsid w:val="00D16BCA"/>
    <w:rsid w:val="00D16C35"/>
    <w:rsid w:val="00D170B9"/>
    <w:rsid w:val="00D1777C"/>
    <w:rsid w:val="00D17897"/>
    <w:rsid w:val="00D17D0C"/>
    <w:rsid w:val="00D17F10"/>
    <w:rsid w:val="00D20A76"/>
    <w:rsid w:val="00D2151B"/>
    <w:rsid w:val="00D220E4"/>
    <w:rsid w:val="00D222A1"/>
    <w:rsid w:val="00D2282A"/>
    <w:rsid w:val="00D22FCD"/>
    <w:rsid w:val="00D23502"/>
    <w:rsid w:val="00D23B2C"/>
    <w:rsid w:val="00D23CAE"/>
    <w:rsid w:val="00D2447A"/>
    <w:rsid w:val="00D24CB1"/>
    <w:rsid w:val="00D255F7"/>
    <w:rsid w:val="00D261FE"/>
    <w:rsid w:val="00D26829"/>
    <w:rsid w:val="00D26EB4"/>
    <w:rsid w:val="00D27271"/>
    <w:rsid w:val="00D27C6F"/>
    <w:rsid w:val="00D30155"/>
    <w:rsid w:val="00D3016E"/>
    <w:rsid w:val="00D30179"/>
    <w:rsid w:val="00D31D40"/>
    <w:rsid w:val="00D327C9"/>
    <w:rsid w:val="00D3293A"/>
    <w:rsid w:val="00D32F0E"/>
    <w:rsid w:val="00D33679"/>
    <w:rsid w:val="00D33B73"/>
    <w:rsid w:val="00D359A4"/>
    <w:rsid w:val="00D35F8C"/>
    <w:rsid w:val="00D366CD"/>
    <w:rsid w:val="00D36792"/>
    <w:rsid w:val="00D36F6E"/>
    <w:rsid w:val="00D377E4"/>
    <w:rsid w:val="00D4048E"/>
    <w:rsid w:val="00D404D9"/>
    <w:rsid w:val="00D40789"/>
    <w:rsid w:val="00D40F5A"/>
    <w:rsid w:val="00D41FB1"/>
    <w:rsid w:val="00D42773"/>
    <w:rsid w:val="00D42936"/>
    <w:rsid w:val="00D431C5"/>
    <w:rsid w:val="00D4394F"/>
    <w:rsid w:val="00D4478D"/>
    <w:rsid w:val="00D44AC2"/>
    <w:rsid w:val="00D453CD"/>
    <w:rsid w:val="00D45664"/>
    <w:rsid w:val="00D45908"/>
    <w:rsid w:val="00D45967"/>
    <w:rsid w:val="00D45A14"/>
    <w:rsid w:val="00D45B71"/>
    <w:rsid w:val="00D4611E"/>
    <w:rsid w:val="00D463C6"/>
    <w:rsid w:val="00D46B38"/>
    <w:rsid w:val="00D46FF5"/>
    <w:rsid w:val="00D509E1"/>
    <w:rsid w:val="00D5168D"/>
    <w:rsid w:val="00D51E58"/>
    <w:rsid w:val="00D527C4"/>
    <w:rsid w:val="00D52ADB"/>
    <w:rsid w:val="00D5309F"/>
    <w:rsid w:val="00D53606"/>
    <w:rsid w:val="00D53979"/>
    <w:rsid w:val="00D5425F"/>
    <w:rsid w:val="00D544C7"/>
    <w:rsid w:val="00D54776"/>
    <w:rsid w:val="00D551E4"/>
    <w:rsid w:val="00D55327"/>
    <w:rsid w:val="00D5548C"/>
    <w:rsid w:val="00D55866"/>
    <w:rsid w:val="00D55B95"/>
    <w:rsid w:val="00D56DB3"/>
    <w:rsid w:val="00D574C6"/>
    <w:rsid w:val="00D576DB"/>
    <w:rsid w:val="00D5794A"/>
    <w:rsid w:val="00D57A0B"/>
    <w:rsid w:val="00D57AD0"/>
    <w:rsid w:val="00D6011E"/>
    <w:rsid w:val="00D601FF"/>
    <w:rsid w:val="00D60FAB"/>
    <w:rsid w:val="00D60FFF"/>
    <w:rsid w:val="00D61179"/>
    <w:rsid w:val="00D61354"/>
    <w:rsid w:val="00D61584"/>
    <w:rsid w:val="00D61BAE"/>
    <w:rsid w:val="00D623EA"/>
    <w:rsid w:val="00D6262A"/>
    <w:rsid w:val="00D63508"/>
    <w:rsid w:val="00D636A1"/>
    <w:rsid w:val="00D63892"/>
    <w:rsid w:val="00D64207"/>
    <w:rsid w:val="00D64987"/>
    <w:rsid w:val="00D64B1F"/>
    <w:rsid w:val="00D64E71"/>
    <w:rsid w:val="00D64EAD"/>
    <w:rsid w:val="00D65221"/>
    <w:rsid w:val="00D656F5"/>
    <w:rsid w:val="00D66213"/>
    <w:rsid w:val="00D6636A"/>
    <w:rsid w:val="00D66872"/>
    <w:rsid w:val="00D669C8"/>
    <w:rsid w:val="00D66BA7"/>
    <w:rsid w:val="00D66D9C"/>
    <w:rsid w:val="00D67453"/>
    <w:rsid w:val="00D67832"/>
    <w:rsid w:val="00D6794B"/>
    <w:rsid w:val="00D67CE1"/>
    <w:rsid w:val="00D67D13"/>
    <w:rsid w:val="00D67D54"/>
    <w:rsid w:val="00D67F03"/>
    <w:rsid w:val="00D700BF"/>
    <w:rsid w:val="00D701C1"/>
    <w:rsid w:val="00D7046F"/>
    <w:rsid w:val="00D70887"/>
    <w:rsid w:val="00D7094E"/>
    <w:rsid w:val="00D709F1"/>
    <w:rsid w:val="00D71587"/>
    <w:rsid w:val="00D71807"/>
    <w:rsid w:val="00D72161"/>
    <w:rsid w:val="00D72627"/>
    <w:rsid w:val="00D72C57"/>
    <w:rsid w:val="00D72CC1"/>
    <w:rsid w:val="00D73DE1"/>
    <w:rsid w:val="00D73EBB"/>
    <w:rsid w:val="00D740FE"/>
    <w:rsid w:val="00D7450C"/>
    <w:rsid w:val="00D753D7"/>
    <w:rsid w:val="00D7549B"/>
    <w:rsid w:val="00D75E0A"/>
    <w:rsid w:val="00D76335"/>
    <w:rsid w:val="00D768A3"/>
    <w:rsid w:val="00D76A5E"/>
    <w:rsid w:val="00D76ACB"/>
    <w:rsid w:val="00D77B64"/>
    <w:rsid w:val="00D77D24"/>
    <w:rsid w:val="00D80EBD"/>
    <w:rsid w:val="00D81D8C"/>
    <w:rsid w:val="00D82381"/>
    <w:rsid w:val="00D82460"/>
    <w:rsid w:val="00D82639"/>
    <w:rsid w:val="00D82863"/>
    <w:rsid w:val="00D8330A"/>
    <w:rsid w:val="00D83846"/>
    <w:rsid w:val="00D8391C"/>
    <w:rsid w:val="00D83BD2"/>
    <w:rsid w:val="00D83EFF"/>
    <w:rsid w:val="00D84825"/>
    <w:rsid w:val="00D85043"/>
    <w:rsid w:val="00D85A03"/>
    <w:rsid w:val="00D86039"/>
    <w:rsid w:val="00D86184"/>
    <w:rsid w:val="00D861D5"/>
    <w:rsid w:val="00D874BA"/>
    <w:rsid w:val="00D87717"/>
    <w:rsid w:val="00D9040A"/>
    <w:rsid w:val="00D905B6"/>
    <w:rsid w:val="00D91162"/>
    <w:rsid w:val="00D9133A"/>
    <w:rsid w:val="00D91531"/>
    <w:rsid w:val="00D9187F"/>
    <w:rsid w:val="00D91FDD"/>
    <w:rsid w:val="00D92AFA"/>
    <w:rsid w:val="00D931CE"/>
    <w:rsid w:val="00D94651"/>
    <w:rsid w:val="00D946DE"/>
    <w:rsid w:val="00D94A7E"/>
    <w:rsid w:val="00D94E27"/>
    <w:rsid w:val="00D95751"/>
    <w:rsid w:val="00D96312"/>
    <w:rsid w:val="00D9682A"/>
    <w:rsid w:val="00D96831"/>
    <w:rsid w:val="00D975BF"/>
    <w:rsid w:val="00D979E7"/>
    <w:rsid w:val="00D97E9F"/>
    <w:rsid w:val="00DA0712"/>
    <w:rsid w:val="00DA0A97"/>
    <w:rsid w:val="00DA0BEC"/>
    <w:rsid w:val="00DA15E6"/>
    <w:rsid w:val="00DA17DE"/>
    <w:rsid w:val="00DA19E7"/>
    <w:rsid w:val="00DA2986"/>
    <w:rsid w:val="00DA3670"/>
    <w:rsid w:val="00DA3713"/>
    <w:rsid w:val="00DA3C76"/>
    <w:rsid w:val="00DA436A"/>
    <w:rsid w:val="00DA4A06"/>
    <w:rsid w:val="00DA4B23"/>
    <w:rsid w:val="00DA4E39"/>
    <w:rsid w:val="00DA5927"/>
    <w:rsid w:val="00DA5D4A"/>
    <w:rsid w:val="00DA6131"/>
    <w:rsid w:val="00DA6757"/>
    <w:rsid w:val="00DA67BD"/>
    <w:rsid w:val="00DA6F6E"/>
    <w:rsid w:val="00DA712C"/>
    <w:rsid w:val="00DA73D1"/>
    <w:rsid w:val="00DA75E9"/>
    <w:rsid w:val="00DB0569"/>
    <w:rsid w:val="00DB0804"/>
    <w:rsid w:val="00DB08A1"/>
    <w:rsid w:val="00DB11F4"/>
    <w:rsid w:val="00DB19B3"/>
    <w:rsid w:val="00DB1AD8"/>
    <w:rsid w:val="00DB1B72"/>
    <w:rsid w:val="00DB2655"/>
    <w:rsid w:val="00DB2695"/>
    <w:rsid w:val="00DB29AA"/>
    <w:rsid w:val="00DB2DC7"/>
    <w:rsid w:val="00DB3886"/>
    <w:rsid w:val="00DB3A35"/>
    <w:rsid w:val="00DB3BB8"/>
    <w:rsid w:val="00DB3E9F"/>
    <w:rsid w:val="00DB405E"/>
    <w:rsid w:val="00DB4669"/>
    <w:rsid w:val="00DB494A"/>
    <w:rsid w:val="00DB5293"/>
    <w:rsid w:val="00DB55E0"/>
    <w:rsid w:val="00DB56FA"/>
    <w:rsid w:val="00DB6BC4"/>
    <w:rsid w:val="00DC01A0"/>
    <w:rsid w:val="00DC0BC3"/>
    <w:rsid w:val="00DC0E4F"/>
    <w:rsid w:val="00DC0F4A"/>
    <w:rsid w:val="00DC1D40"/>
    <w:rsid w:val="00DC24E4"/>
    <w:rsid w:val="00DC2F02"/>
    <w:rsid w:val="00DC36DA"/>
    <w:rsid w:val="00DC3BBC"/>
    <w:rsid w:val="00DC3F6C"/>
    <w:rsid w:val="00DC4049"/>
    <w:rsid w:val="00DC43B1"/>
    <w:rsid w:val="00DC5078"/>
    <w:rsid w:val="00DC539A"/>
    <w:rsid w:val="00DC579C"/>
    <w:rsid w:val="00DC5E21"/>
    <w:rsid w:val="00DC65B5"/>
    <w:rsid w:val="00DC7401"/>
    <w:rsid w:val="00DC75D1"/>
    <w:rsid w:val="00DD0111"/>
    <w:rsid w:val="00DD0799"/>
    <w:rsid w:val="00DD0D55"/>
    <w:rsid w:val="00DD0D96"/>
    <w:rsid w:val="00DD1132"/>
    <w:rsid w:val="00DD14F6"/>
    <w:rsid w:val="00DD1EA5"/>
    <w:rsid w:val="00DD2C14"/>
    <w:rsid w:val="00DD3807"/>
    <w:rsid w:val="00DD4441"/>
    <w:rsid w:val="00DD4D99"/>
    <w:rsid w:val="00DD54F1"/>
    <w:rsid w:val="00DD5D25"/>
    <w:rsid w:val="00DD5DAF"/>
    <w:rsid w:val="00DD6D90"/>
    <w:rsid w:val="00DD6F01"/>
    <w:rsid w:val="00DD769C"/>
    <w:rsid w:val="00DD77B9"/>
    <w:rsid w:val="00DD7994"/>
    <w:rsid w:val="00DD7B63"/>
    <w:rsid w:val="00DD7E18"/>
    <w:rsid w:val="00DE0297"/>
    <w:rsid w:val="00DE1172"/>
    <w:rsid w:val="00DE1FDD"/>
    <w:rsid w:val="00DE2969"/>
    <w:rsid w:val="00DE2C94"/>
    <w:rsid w:val="00DE2F99"/>
    <w:rsid w:val="00DE4A1D"/>
    <w:rsid w:val="00DE4D6E"/>
    <w:rsid w:val="00DE4F0D"/>
    <w:rsid w:val="00DE536F"/>
    <w:rsid w:val="00DE54F2"/>
    <w:rsid w:val="00DE591B"/>
    <w:rsid w:val="00DE5ECC"/>
    <w:rsid w:val="00DF0549"/>
    <w:rsid w:val="00DF0C0C"/>
    <w:rsid w:val="00DF0F3D"/>
    <w:rsid w:val="00DF141E"/>
    <w:rsid w:val="00DF153E"/>
    <w:rsid w:val="00DF1CF7"/>
    <w:rsid w:val="00DF274E"/>
    <w:rsid w:val="00DF28B3"/>
    <w:rsid w:val="00DF37CF"/>
    <w:rsid w:val="00DF38E0"/>
    <w:rsid w:val="00DF396B"/>
    <w:rsid w:val="00DF4CDF"/>
    <w:rsid w:val="00DF59FC"/>
    <w:rsid w:val="00DF5A73"/>
    <w:rsid w:val="00DF5CEE"/>
    <w:rsid w:val="00DF5EBE"/>
    <w:rsid w:val="00DF6585"/>
    <w:rsid w:val="00DF6DD3"/>
    <w:rsid w:val="00DF6F5D"/>
    <w:rsid w:val="00DF7035"/>
    <w:rsid w:val="00DF76C1"/>
    <w:rsid w:val="00DF7A33"/>
    <w:rsid w:val="00DF7DC3"/>
    <w:rsid w:val="00E0042E"/>
    <w:rsid w:val="00E01018"/>
    <w:rsid w:val="00E0184F"/>
    <w:rsid w:val="00E02D03"/>
    <w:rsid w:val="00E02D14"/>
    <w:rsid w:val="00E0365F"/>
    <w:rsid w:val="00E03E23"/>
    <w:rsid w:val="00E04499"/>
    <w:rsid w:val="00E048B6"/>
    <w:rsid w:val="00E04D57"/>
    <w:rsid w:val="00E055E9"/>
    <w:rsid w:val="00E055F2"/>
    <w:rsid w:val="00E05BCD"/>
    <w:rsid w:val="00E064EE"/>
    <w:rsid w:val="00E067B4"/>
    <w:rsid w:val="00E06876"/>
    <w:rsid w:val="00E0697B"/>
    <w:rsid w:val="00E074EF"/>
    <w:rsid w:val="00E07C68"/>
    <w:rsid w:val="00E103F5"/>
    <w:rsid w:val="00E10F5E"/>
    <w:rsid w:val="00E10FE5"/>
    <w:rsid w:val="00E11F4F"/>
    <w:rsid w:val="00E124B3"/>
    <w:rsid w:val="00E125A1"/>
    <w:rsid w:val="00E125F8"/>
    <w:rsid w:val="00E12804"/>
    <w:rsid w:val="00E128E2"/>
    <w:rsid w:val="00E128E8"/>
    <w:rsid w:val="00E12AC3"/>
    <w:rsid w:val="00E12FBA"/>
    <w:rsid w:val="00E13928"/>
    <w:rsid w:val="00E139A0"/>
    <w:rsid w:val="00E16740"/>
    <w:rsid w:val="00E16B69"/>
    <w:rsid w:val="00E17BA4"/>
    <w:rsid w:val="00E17BF4"/>
    <w:rsid w:val="00E2068F"/>
    <w:rsid w:val="00E20A79"/>
    <w:rsid w:val="00E215D8"/>
    <w:rsid w:val="00E21C05"/>
    <w:rsid w:val="00E21F9A"/>
    <w:rsid w:val="00E22051"/>
    <w:rsid w:val="00E225D7"/>
    <w:rsid w:val="00E242AA"/>
    <w:rsid w:val="00E2431D"/>
    <w:rsid w:val="00E24A18"/>
    <w:rsid w:val="00E268DB"/>
    <w:rsid w:val="00E271ED"/>
    <w:rsid w:val="00E27C46"/>
    <w:rsid w:val="00E27D29"/>
    <w:rsid w:val="00E27E15"/>
    <w:rsid w:val="00E27E1A"/>
    <w:rsid w:val="00E30459"/>
    <w:rsid w:val="00E31565"/>
    <w:rsid w:val="00E31FA7"/>
    <w:rsid w:val="00E32288"/>
    <w:rsid w:val="00E328D5"/>
    <w:rsid w:val="00E32B4D"/>
    <w:rsid w:val="00E331B9"/>
    <w:rsid w:val="00E331D3"/>
    <w:rsid w:val="00E3321E"/>
    <w:rsid w:val="00E33753"/>
    <w:rsid w:val="00E33B8E"/>
    <w:rsid w:val="00E347FD"/>
    <w:rsid w:val="00E34DA8"/>
    <w:rsid w:val="00E356F4"/>
    <w:rsid w:val="00E3576B"/>
    <w:rsid w:val="00E35C91"/>
    <w:rsid w:val="00E35ED6"/>
    <w:rsid w:val="00E35EDC"/>
    <w:rsid w:val="00E3699F"/>
    <w:rsid w:val="00E36E1F"/>
    <w:rsid w:val="00E37927"/>
    <w:rsid w:val="00E37C11"/>
    <w:rsid w:val="00E40AE9"/>
    <w:rsid w:val="00E40D74"/>
    <w:rsid w:val="00E41831"/>
    <w:rsid w:val="00E41ED5"/>
    <w:rsid w:val="00E4242E"/>
    <w:rsid w:val="00E4272F"/>
    <w:rsid w:val="00E42D64"/>
    <w:rsid w:val="00E42E1D"/>
    <w:rsid w:val="00E42FCC"/>
    <w:rsid w:val="00E43523"/>
    <w:rsid w:val="00E43C9D"/>
    <w:rsid w:val="00E43DA8"/>
    <w:rsid w:val="00E445BE"/>
    <w:rsid w:val="00E446A1"/>
    <w:rsid w:val="00E448CF"/>
    <w:rsid w:val="00E44F9C"/>
    <w:rsid w:val="00E45228"/>
    <w:rsid w:val="00E46064"/>
    <w:rsid w:val="00E461CB"/>
    <w:rsid w:val="00E46865"/>
    <w:rsid w:val="00E46AA2"/>
    <w:rsid w:val="00E46DE8"/>
    <w:rsid w:val="00E474DD"/>
    <w:rsid w:val="00E47786"/>
    <w:rsid w:val="00E47E90"/>
    <w:rsid w:val="00E47F45"/>
    <w:rsid w:val="00E47F4C"/>
    <w:rsid w:val="00E50089"/>
    <w:rsid w:val="00E50244"/>
    <w:rsid w:val="00E50635"/>
    <w:rsid w:val="00E50777"/>
    <w:rsid w:val="00E50FC9"/>
    <w:rsid w:val="00E514ED"/>
    <w:rsid w:val="00E51981"/>
    <w:rsid w:val="00E51EE4"/>
    <w:rsid w:val="00E52807"/>
    <w:rsid w:val="00E528DB"/>
    <w:rsid w:val="00E53AD0"/>
    <w:rsid w:val="00E53B7A"/>
    <w:rsid w:val="00E53C53"/>
    <w:rsid w:val="00E53E7B"/>
    <w:rsid w:val="00E540B0"/>
    <w:rsid w:val="00E549A6"/>
    <w:rsid w:val="00E54BD1"/>
    <w:rsid w:val="00E55790"/>
    <w:rsid w:val="00E558A0"/>
    <w:rsid w:val="00E55E02"/>
    <w:rsid w:val="00E56C74"/>
    <w:rsid w:val="00E5716F"/>
    <w:rsid w:val="00E57381"/>
    <w:rsid w:val="00E57F83"/>
    <w:rsid w:val="00E61069"/>
    <w:rsid w:val="00E62931"/>
    <w:rsid w:val="00E62CB6"/>
    <w:rsid w:val="00E62D5F"/>
    <w:rsid w:val="00E62F0C"/>
    <w:rsid w:val="00E631EF"/>
    <w:rsid w:val="00E63254"/>
    <w:rsid w:val="00E63467"/>
    <w:rsid w:val="00E639E5"/>
    <w:rsid w:val="00E63A71"/>
    <w:rsid w:val="00E644D5"/>
    <w:rsid w:val="00E647D6"/>
    <w:rsid w:val="00E64C6A"/>
    <w:rsid w:val="00E64D3A"/>
    <w:rsid w:val="00E657CB"/>
    <w:rsid w:val="00E662B7"/>
    <w:rsid w:val="00E663E2"/>
    <w:rsid w:val="00E6645C"/>
    <w:rsid w:val="00E665EA"/>
    <w:rsid w:val="00E6664E"/>
    <w:rsid w:val="00E66DCF"/>
    <w:rsid w:val="00E67269"/>
    <w:rsid w:val="00E732E4"/>
    <w:rsid w:val="00E73554"/>
    <w:rsid w:val="00E73625"/>
    <w:rsid w:val="00E737B0"/>
    <w:rsid w:val="00E738A3"/>
    <w:rsid w:val="00E74168"/>
    <w:rsid w:val="00E7460F"/>
    <w:rsid w:val="00E74ACC"/>
    <w:rsid w:val="00E74CA5"/>
    <w:rsid w:val="00E74CD8"/>
    <w:rsid w:val="00E751DA"/>
    <w:rsid w:val="00E75492"/>
    <w:rsid w:val="00E75B45"/>
    <w:rsid w:val="00E7676B"/>
    <w:rsid w:val="00E76898"/>
    <w:rsid w:val="00E76ADB"/>
    <w:rsid w:val="00E76C32"/>
    <w:rsid w:val="00E76E38"/>
    <w:rsid w:val="00E76EF3"/>
    <w:rsid w:val="00E771E7"/>
    <w:rsid w:val="00E774D3"/>
    <w:rsid w:val="00E80322"/>
    <w:rsid w:val="00E803C9"/>
    <w:rsid w:val="00E808C9"/>
    <w:rsid w:val="00E81215"/>
    <w:rsid w:val="00E814FB"/>
    <w:rsid w:val="00E81929"/>
    <w:rsid w:val="00E819CA"/>
    <w:rsid w:val="00E81A2A"/>
    <w:rsid w:val="00E81FB9"/>
    <w:rsid w:val="00E823A8"/>
    <w:rsid w:val="00E82467"/>
    <w:rsid w:val="00E826B2"/>
    <w:rsid w:val="00E82C8A"/>
    <w:rsid w:val="00E82DB8"/>
    <w:rsid w:val="00E82F4C"/>
    <w:rsid w:val="00E83AE7"/>
    <w:rsid w:val="00E84896"/>
    <w:rsid w:val="00E84CD6"/>
    <w:rsid w:val="00E85007"/>
    <w:rsid w:val="00E8509F"/>
    <w:rsid w:val="00E850DD"/>
    <w:rsid w:val="00E8518A"/>
    <w:rsid w:val="00E851E1"/>
    <w:rsid w:val="00E862FE"/>
    <w:rsid w:val="00E86429"/>
    <w:rsid w:val="00E867D4"/>
    <w:rsid w:val="00E870F6"/>
    <w:rsid w:val="00E875CB"/>
    <w:rsid w:val="00E9045D"/>
    <w:rsid w:val="00E904F5"/>
    <w:rsid w:val="00E905B8"/>
    <w:rsid w:val="00E90615"/>
    <w:rsid w:val="00E90779"/>
    <w:rsid w:val="00E9147D"/>
    <w:rsid w:val="00E919E4"/>
    <w:rsid w:val="00E91EF8"/>
    <w:rsid w:val="00E929FA"/>
    <w:rsid w:val="00E938BC"/>
    <w:rsid w:val="00E93D74"/>
    <w:rsid w:val="00E94391"/>
    <w:rsid w:val="00E943F4"/>
    <w:rsid w:val="00E94B4F"/>
    <w:rsid w:val="00E94B50"/>
    <w:rsid w:val="00E94CB0"/>
    <w:rsid w:val="00E95B84"/>
    <w:rsid w:val="00E95E0A"/>
    <w:rsid w:val="00E962AF"/>
    <w:rsid w:val="00E962BC"/>
    <w:rsid w:val="00E96333"/>
    <w:rsid w:val="00E964E6"/>
    <w:rsid w:val="00E966B6"/>
    <w:rsid w:val="00E97080"/>
    <w:rsid w:val="00E9714D"/>
    <w:rsid w:val="00E971F9"/>
    <w:rsid w:val="00EA01B2"/>
    <w:rsid w:val="00EA07C3"/>
    <w:rsid w:val="00EA1085"/>
    <w:rsid w:val="00EA1458"/>
    <w:rsid w:val="00EA165C"/>
    <w:rsid w:val="00EA18AE"/>
    <w:rsid w:val="00EA1A56"/>
    <w:rsid w:val="00EA1F63"/>
    <w:rsid w:val="00EA27E3"/>
    <w:rsid w:val="00EA28BB"/>
    <w:rsid w:val="00EA29F3"/>
    <w:rsid w:val="00EA2F60"/>
    <w:rsid w:val="00EA3212"/>
    <w:rsid w:val="00EA3836"/>
    <w:rsid w:val="00EA3B17"/>
    <w:rsid w:val="00EA3C19"/>
    <w:rsid w:val="00EA4319"/>
    <w:rsid w:val="00EA46AD"/>
    <w:rsid w:val="00EA5163"/>
    <w:rsid w:val="00EA519C"/>
    <w:rsid w:val="00EA590E"/>
    <w:rsid w:val="00EA5DAB"/>
    <w:rsid w:val="00EA5EE0"/>
    <w:rsid w:val="00EA60D1"/>
    <w:rsid w:val="00EA62BC"/>
    <w:rsid w:val="00EA65D0"/>
    <w:rsid w:val="00EA7467"/>
    <w:rsid w:val="00EA7C07"/>
    <w:rsid w:val="00EB07E5"/>
    <w:rsid w:val="00EB0C33"/>
    <w:rsid w:val="00EB149C"/>
    <w:rsid w:val="00EB161C"/>
    <w:rsid w:val="00EB1665"/>
    <w:rsid w:val="00EB181D"/>
    <w:rsid w:val="00EB1D25"/>
    <w:rsid w:val="00EB1D53"/>
    <w:rsid w:val="00EB2179"/>
    <w:rsid w:val="00EB21D8"/>
    <w:rsid w:val="00EB2983"/>
    <w:rsid w:val="00EB32B5"/>
    <w:rsid w:val="00EB3379"/>
    <w:rsid w:val="00EB3A9E"/>
    <w:rsid w:val="00EB4274"/>
    <w:rsid w:val="00EB48A7"/>
    <w:rsid w:val="00EB4CAD"/>
    <w:rsid w:val="00EB4E01"/>
    <w:rsid w:val="00EB5AE0"/>
    <w:rsid w:val="00EB5C7A"/>
    <w:rsid w:val="00EB5E25"/>
    <w:rsid w:val="00EB67AA"/>
    <w:rsid w:val="00EB67FD"/>
    <w:rsid w:val="00EB6C7D"/>
    <w:rsid w:val="00EB7122"/>
    <w:rsid w:val="00EB72AB"/>
    <w:rsid w:val="00EB7463"/>
    <w:rsid w:val="00EB7EFA"/>
    <w:rsid w:val="00EB7FBC"/>
    <w:rsid w:val="00EC0369"/>
    <w:rsid w:val="00EC040D"/>
    <w:rsid w:val="00EC0ADC"/>
    <w:rsid w:val="00EC0DE4"/>
    <w:rsid w:val="00EC0ECC"/>
    <w:rsid w:val="00EC167B"/>
    <w:rsid w:val="00EC168E"/>
    <w:rsid w:val="00EC1A62"/>
    <w:rsid w:val="00EC2561"/>
    <w:rsid w:val="00EC2CB2"/>
    <w:rsid w:val="00EC30FE"/>
    <w:rsid w:val="00EC3852"/>
    <w:rsid w:val="00EC449F"/>
    <w:rsid w:val="00EC4671"/>
    <w:rsid w:val="00EC4CA5"/>
    <w:rsid w:val="00EC502C"/>
    <w:rsid w:val="00EC534A"/>
    <w:rsid w:val="00EC542F"/>
    <w:rsid w:val="00EC66A6"/>
    <w:rsid w:val="00EC685C"/>
    <w:rsid w:val="00EC6D76"/>
    <w:rsid w:val="00EC7E93"/>
    <w:rsid w:val="00ED007A"/>
    <w:rsid w:val="00ED048C"/>
    <w:rsid w:val="00ED0794"/>
    <w:rsid w:val="00ED0C97"/>
    <w:rsid w:val="00ED1329"/>
    <w:rsid w:val="00ED1DBD"/>
    <w:rsid w:val="00ED24B0"/>
    <w:rsid w:val="00ED24FE"/>
    <w:rsid w:val="00ED2E64"/>
    <w:rsid w:val="00ED3288"/>
    <w:rsid w:val="00ED38A5"/>
    <w:rsid w:val="00ED3E03"/>
    <w:rsid w:val="00ED46D1"/>
    <w:rsid w:val="00ED4EE4"/>
    <w:rsid w:val="00ED52A0"/>
    <w:rsid w:val="00ED5BAC"/>
    <w:rsid w:val="00ED61DD"/>
    <w:rsid w:val="00ED69D4"/>
    <w:rsid w:val="00ED6B8B"/>
    <w:rsid w:val="00ED7A43"/>
    <w:rsid w:val="00ED7D4D"/>
    <w:rsid w:val="00EE00C6"/>
    <w:rsid w:val="00EE0329"/>
    <w:rsid w:val="00EE127F"/>
    <w:rsid w:val="00EE1485"/>
    <w:rsid w:val="00EE1608"/>
    <w:rsid w:val="00EE1992"/>
    <w:rsid w:val="00EE2035"/>
    <w:rsid w:val="00EE222B"/>
    <w:rsid w:val="00EE2AC3"/>
    <w:rsid w:val="00EE3223"/>
    <w:rsid w:val="00EE345C"/>
    <w:rsid w:val="00EE374A"/>
    <w:rsid w:val="00EE3884"/>
    <w:rsid w:val="00EE40EC"/>
    <w:rsid w:val="00EE49EE"/>
    <w:rsid w:val="00EE4BE5"/>
    <w:rsid w:val="00EE4E46"/>
    <w:rsid w:val="00EE5666"/>
    <w:rsid w:val="00EE58B5"/>
    <w:rsid w:val="00EE7ADA"/>
    <w:rsid w:val="00EF0122"/>
    <w:rsid w:val="00EF0468"/>
    <w:rsid w:val="00EF07E2"/>
    <w:rsid w:val="00EF08CA"/>
    <w:rsid w:val="00EF0EC6"/>
    <w:rsid w:val="00EF1488"/>
    <w:rsid w:val="00EF1FD8"/>
    <w:rsid w:val="00EF377E"/>
    <w:rsid w:val="00EF4040"/>
    <w:rsid w:val="00EF429E"/>
    <w:rsid w:val="00EF4DF6"/>
    <w:rsid w:val="00EF570B"/>
    <w:rsid w:val="00EF5D2E"/>
    <w:rsid w:val="00EF62D1"/>
    <w:rsid w:val="00EF6746"/>
    <w:rsid w:val="00EF6DC9"/>
    <w:rsid w:val="00EF6E0F"/>
    <w:rsid w:val="00EF721E"/>
    <w:rsid w:val="00EF72C0"/>
    <w:rsid w:val="00EF7364"/>
    <w:rsid w:val="00EF76D6"/>
    <w:rsid w:val="00EF7966"/>
    <w:rsid w:val="00F005DC"/>
    <w:rsid w:val="00F009E3"/>
    <w:rsid w:val="00F009F3"/>
    <w:rsid w:val="00F015BC"/>
    <w:rsid w:val="00F01619"/>
    <w:rsid w:val="00F01B33"/>
    <w:rsid w:val="00F02C62"/>
    <w:rsid w:val="00F03D5E"/>
    <w:rsid w:val="00F03E13"/>
    <w:rsid w:val="00F03E57"/>
    <w:rsid w:val="00F043CB"/>
    <w:rsid w:val="00F044DD"/>
    <w:rsid w:val="00F049DC"/>
    <w:rsid w:val="00F04E9E"/>
    <w:rsid w:val="00F04F59"/>
    <w:rsid w:val="00F05118"/>
    <w:rsid w:val="00F0607D"/>
    <w:rsid w:val="00F061C3"/>
    <w:rsid w:val="00F063BA"/>
    <w:rsid w:val="00F06460"/>
    <w:rsid w:val="00F0689A"/>
    <w:rsid w:val="00F06DA5"/>
    <w:rsid w:val="00F06FB2"/>
    <w:rsid w:val="00F0700A"/>
    <w:rsid w:val="00F0731E"/>
    <w:rsid w:val="00F0793F"/>
    <w:rsid w:val="00F07ABE"/>
    <w:rsid w:val="00F07BFE"/>
    <w:rsid w:val="00F07D23"/>
    <w:rsid w:val="00F10477"/>
    <w:rsid w:val="00F11693"/>
    <w:rsid w:val="00F11755"/>
    <w:rsid w:val="00F11996"/>
    <w:rsid w:val="00F11B97"/>
    <w:rsid w:val="00F127AE"/>
    <w:rsid w:val="00F12A9A"/>
    <w:rsid w:val="00F1419F"/>
    <w:rsid w:val="00F1435B"/>
    <w:rsid w:val="00F147EF"/>
    <w:rsid w:val="00F1481D"/>
    <w:rsid w:val="00F149B1"/>
    <w:rsid w:val="00F1576F"/>
    <w:rsid w:val="00F15820"/>
    <w:rsid w:val="00F16125"/>
    <w:rsid w:val="00F162C0"/>
    <w:rsid w:val="00F16D59"/>
    <w:rsid w:val="00F16E20"/>
    <w:rsid w:val="00F16F8B"/>
    <w:rsid w:val="00F17170"/>
    <w:rsid w:val="00F172AE"/>
    <w:rsid w:val="00F17344"/>
    <w:rsid w:val="00F17763"/>
    <w:rsid w:val="00F179FD"/>
    <w:rsid w:val="00F2038C"/>
    <w:rsid w:val="00F2053D"/>
    <w:rsid w:val="00F20897"/>
    <w:rsid w:val="00F20A42"/>
    <w:rsid w:val="00F20D83"/>
    <w:rsid w:val="00F217BC"/>
    <w:rsid w:val="00F21A80"/>
    <w:rsid w:val="00F22A84"/>
    <w:rsid w:val="00F22B99"/>
    <w:rsid w:val="00F22D99"/>
    <w:rsid w:val="00F239EC"/>
    <w:rsid w:val="00F25306"/>
    <w:rsid w:val="00F25C83"/>
    <w:rsid w:val="00F2651A"/>
    <w:rsid w:val="00F26B13"/>
    <w:rsid w:val="00F30522"/>
    <w:rsid w:val="00F30D8A"/>
    <w:rsid w:val="00F30E1B"/>
    <w:rsid w:val="00F31338"/>
    <w:rsid w:val="00F31AC0"/>
    <w:rsid w:val="00F31F4F"/>
    <w:rsid w:val="00F32E61"/>
    <w:rsid w:val="00F33142"/>
    <w:rsid w:val="00F335F0"/>
    <w:rsid w:val="00F33954"/>
    <w:rsid w:val="00F3397B"/>
    <w:rsid w:val="00F3421F"/>
    <w:rsid w:val="00F3425C"/>
    <w:rsid w:val="00F348BC"/>
    <w:rsid w:val="00F34CD7"/>
    <w:rsid w:val="00F34F00"/>
    <w:rsid w:val="00F352DA"/>
    <w:rsid w:val="00F35408"/>
    <w:rsid w:val="00F35966"/>
    <w:rsid w:val="00F363BE"/>
    <w:rsid w:val="00F371EF"/>
    <w:rsid w:val="00F37C7D"/>
    <w:rsid w:val="00F4186A"/>
    <w:rsid w:val="00F4189D"/>
    <w:rsid w:val="00F4297B"/>
    <w:rsid w:val="00F43357"/>
    <w:rsid w:val="00F437F8"/>
    <w:rsid w:val="00F439FE"/>
    <w:rsid w:val="00F44211"/>
    <w:rsid w:val="00F44731"/>
    <w:rsid w:val="00F453CC"/>
    <w:rsid w:val="00F454C5"/>
    <w:rsid w:val="00F457D4"/>
    <w:rsid w:val="00F46691"/>
    <w:rsid w:val="00F46B3C"/>
    <w:rsid w:val="00F4728E"/>
    <w:rsid w:val="00F472B0"/>
    <w:rsid w:val="00F47475"/>
    <w:rsid w:val="00F4750A"/>
    <w:rsid w:val="00F47EFC"/>
    <w:rsid w:val="00F501E4"/>
    <w:rsid w:val="00F502B0"/>
    <w:rsid w:val="00F5071B"/>
    <w:rsid w:val="00F509EC"/>
    <w:rsid w:val="00F50B98"/>
    <w:rsid w:val="00F51893"/>
    <w:rsid w:val="00F51F0D"/>
    <w:rsid w:val="00F521F5"/>
    <w:rsid w:val="00F52560"/>
    <w:rsid w:val="00F52A2E"/>
    <w:rsid w:val="00F534D8"/>
    <w:rsid w:val="00F536A7"/>
    <w:rsid w:val="00F53AC1"/>
    <w:rsid w:val="00F53DC2"/>
    <w:rsid w:val="00F542DF"/>
    <w:rsid w:val="00F54F31"/>
    <w:rsid w:val="00F550FD"/>
    <w:rsid w:val="00F55874"/>
    <w:rsid w:val="00F55B44"/>
    <w:rsid w:val="00F56173"/>
    <w:rsid w:val="00F56390"/>
    <w:rsid w:val="00F5728D"/>
    <w:rsid w:val="00F572D8"/>
    <w:rsid w:val="00F60074"/>
    <w:rsid w:val="00F60DA7"/>
    <w:rsid w:val="00F60FA9"/>
    <w:rsid w:val="00F6102F"/>
    <w:rsid w:val="00F614EC"/>
    <w:rsid w:val="00F615D0"/>
    <w:rsid w:val="00F61ACE"/>
    <w:rsid w:val="00F61C28"/>
    <w:rsid w:val="00F621C7"/>
    <w:rsid w:val="00F62B80"/>
    <w:rsid w:val="00F635FD"/>
    <w:rsid w:val="00F63646"/>
    <w:rsid w:val="00F6386E"/>
    <w:rsid w:val="00F63F19"/>
    <w:rsid w:val="00F64A1A"/>
    <w:rsid w:val="00F65D9D"/>
    <w:rsid w:val="00F666FC"/>
    <w:rsid w:val="00F66CC7"/>
    <w:rsid w:val="00F66E0B"/>
    <w:rsid w:val="00F675E4"/>
    <w:rsid w:val="00F677AD"/>
    <w:rsid w:val="00F67BBA"/>
    <w:rsid w:val="00F67DDD"/>
    <w:rsid w:val="00F67EE7"/>
    <w:rsid w:val="00F70241"/>
    <w:rsid w:val="00F70413"/>
    <w:rsid w:val="00F706C5"/>
    <w:rsid w:val="00F70D20"/>
    <w:rsid w:val="00F713B1"/>
    <w:rsid w:val="00F71421"/>
    <w:rsid w:val="00F71564"/>
    <w:rsid w:val="00F71A5C"/>
    <w:rsid w:val="00F72014"/>
    <w:rsid w:val="00F72C5D"/>
    <w:rsid w:val="00F73735"/>
    <w:rsid w:val="00F7412B"/>
    <w:rsid w:val="00F7427E"/>
    <w:rsid w:val="00F7456D"/>
    <w:rsid w:val="00F748BC"/>
    <w:rsid w:val="00F759E0"/>
    <w:rsid w:val="00F7646C"/>
    <w:rsid w:val="00F7694B"/>
    <w:rsid w:val="00F76F62"/>
    <w:rsid w:val="00F77B4C"/>
    <w:rsid w:val="00F807CA"/>
    <w:rsid w:val="00F808DD"/>
    <w:rsid w:val="00F80A21"/>
    <w:rsid w:val="00F81013"/>
    <w:rsid w:val="00F81B24"/>
    <w:rsid w:val="00F82276"/>
    <w:rsid w:val="00F823AB"/>
    <w:rsid w:val="00F8292A"/>
    <w:rsid w:val="00F82DF1"/>
    <w:rsid w:val="00F830CB"/>
    <w:rsid w:val="00F8342F"/>
    <w:rsid w:val="00F8350E"/>
    <w:rsid w:val="00F845B3"/>
    <w:rsid w:val="00F84B0C"/>
    <w:rsid w:val="00F8571E"/>
    <w:rsid w:val="00F85B56"/>
    <w:rsid w:val="00F86200"/>
    <w:rsid w:val="00F86883"/>
    <w:rsid w:val="00F87170"/>
    <w:rsid w:val="00F8765A"/>
    <w:rsid w:val="00F90950"/>
    <w:rsid w:val="00F91297"/>
    <w:rsid w:val="00F9165D"/>
    <w:rsid w:val="00F9222B"/>
    <w:rsid w:val="00F9253F"/>
    <w:rsid w:val="00F9275E"/>
    <w:rsid w:val="00F92E8E"/>
    <w:rsid w:val="00F92F3B"/>
    <w:rsid w:val="00F93029"/>
    <w:rsid w:val="00F932F0"/>
    <w:rsid w:val="00F935BD"/>
    <w:rsid w:val="00F93E32"/>
    <w:rsid w:val="00F93EAA"/>
    <w:rsid w:val="00F93EF9"/>
    <w:rsid w:val="00F94F3D"/>
    <w:rsid w:val="00F95072"/>
    <w:rsid w:val="00F95C26"/>
    <w:rsid w:val="00F9629C"/>
    <w:rsid w:val="00F96470"/>
    <w:rsid w:val="00F965A3"/>
    <w:rsid w:val="00F97BB6"/>
    <w:rsid w:val="00FA04DD"/>
    <w:rsid w:val="00FA0F49"/>
    <w:rsid w:val="00FA1D2F"/>
    <w:rsid w:val="00FA239F"/>
    <w:rsid w:val="00FA2829"/>
    <w:rsid w:val="00FA3131"/>
    <w:rsid w:val="00FA3684"/>
    <w:rsid w:val="00FA402A"/>
    <w:rsid w:val="00FA4BF5"/>
    <w:rsid w:val="00FA542D"/>
    <w:rsid w:val="00FA5663"/>
    <w:rsid w:val="00FA58E3"/>
    <w:rsid w:val="00FA6F39"/>
    <w:rsid w:val="00FA74FA"/>
    <w:rsid w:val="00FB0D0F"/>
    <w:rsid w:val="00FB15F0"/>
    <w:rsid w:val="00FB1927"/>
    <w:rsid w:val="00FB2475"/>
    <w:rsid w:val="00FB27F2"/>
    <w:rsid w:val="00FB283F"/>
    <w:rsid w:val="00FB2D0E"/>
    <w:rsid w:val="00FB3290"/>
    <w:rsid w:val="00FB3638"/>
    <w:rsid w:val="00FB438D"/>
    <w:rsid w:val="00FB4425"/>
    <w:rsid w:val="00FB451A"/>
    <w:rsid w:val="00FB46DB"/>
    <w:rsid w:val="00FB490F"/>
    <w:rsid w:val="00FB4B27"/>
    <w:rsid w:val="00FB4C2C"/>
    <w:rsid w:val="00FB5A79"/>
    <w:rsid w:val="00FB6424"/>
    <w:rsid w:val="00FB6956"/>
    <w:rsid w:val="00FB702C"/>
    <w:rsid w:val="00FC0A97"/>
    <w:rsid w:val="00FC0E81"/>
    <w:rsid w:val="00FC12CD"/>
    <w:rsid w:val="00FC1957"/>
    <w:rsid w:val="00FC2D7E"/>
    <w:rsid w:val="00FC3038"/>
    <w:rsid w:val="00FC32A5"/>
    <w:rsid w:val="00FC343E"/>
    <w:rsid w:val="00FC3A06"/>
    <w:rsid w:val="00FC3CD1"/>
    <w:rsid w:val="00FC4430"/>
    <w:rsid w:val="00FC464D"/>
    <w:rsid w:val="00FC4665"/>
    <w:rsid w:val="00FC508E"/>
    <w:rsid w:val="00FC50FE"/>
    <w:rsid w:val="00FC574D"/>
    <w:rsid w:val="00FC5CAF"/>
    <w:rsid w:val="00FC6508"/>
    <w:rsid w:val="00FC6A5E"/>
    <w:rsid w:val="00FC6CF2"/>
    <w:rsid w:val="00FC6ECC"/>
    <w:rsid w:val="00FC718F"/>
    <w:rsid w:val="00FC75F2"/>
    <w:rsid w:val="00FC7A83"/>
    <w:rsid w:val="00FC7D72"/>
    <w:rsid w:val="00FD05D9"/>
    <w:rsid w:val="00FD11F1"/>
    <w:rsid w:val="00FD13B9"/>
    <w:rsid w:val="00FD16BE"/>
    <w:rsid w:val="00FD16C8"/>
    <w:rsid w:val="00FD1A40"/>
    <w:rsid w:val="00FD1A92"/>
    <w:rsid w:val="00FD2401"/>
    <w:rsid w:val="00FD3270"/>
    <w:rsid w:val="00FD328A"/>
    <w:rsid w:val="00FD348E"/>
    <w:rsid w:val="00FD38ED"/>
    <w:rsid w:val="00FD397E"/>
    <w:rsid w:val="00FD499C"/>
    <w:rsid w:val="00FD4BB5"/>
    <w:rsid w:val="00FD4C2A"/>
    <w:rsid w:val="00FD5111"/>
    <w:rsid w:val="00FD579F"/>
    <w:rsid w:val="00FD6632"/>
    <w:rsid w:val="00FD665C"/>
    <w:rsid w:val="00FD6770"/>
    <w:rsid w:val="00FD6910"/>
    <w:rsid w:val="00FD77D2"/>
    <w:rsid w:val="00FD7F2F"/>
    <w:rsid w:val="00FE05EB"/>
    <w:rsid w:val="00FE093B"/>
    <w:rsid w:val="00FE0D7D"/>
    <w:rsid w:val="00FE1068"/>
    <w:rsid w:val="00FE12F9"/>
    <w:rsid w:val="00FE130A"/>
    <w:rsid w:val="00FE1869"/>
    <w:rsid w:val="00FE198A"/>
    <w:rsid w:val="00FE20D8"/>
    <w:rsid w:val="00FE221C"/>
    <w:rsid w:val="00FE22F6"/>
    <w:rsid w:val="00FE28C1"/>
    <w:rsid w:val="00FE3D09"/>
    <w:rsid w:val="00FE3D9C"/>
    <w:rsid w:val="00FE5015"/>
    <w:rsid w:val="00FE52AD"/>
    <w:rsid w:val="00FE54BF"/>
    <w:rsid w:val="00FE5A6D"/>
    <w:rsid w:val="00FE6006"/>
    <w:rsid w:val="00FE6610"/>
    <w:rsid w:val="00FE6646"/>
    <w:rsid w:val="00FE6E5E"/>
    <w:rsid w:val="00FE7FF9"/>
    <w:rsid w:val="00FF03F0"/>
    <w:rsid w:val="00FF1578"/>
    <w:rsid w:val="00FF1CBE"/>
    <w:rsid w:val="00FF1F17"/>
    <w:rsid w:val="00FF2119"/>
    <w:rsid w:val="00FF2531"/>
    <w:rsid w:val="00FF2A71"/>
    <w:rsid w:val="00FF32C2"/>
    <w:rsid w:val="00FF3962"/>
    <w:rsid w:val="00FF3C5A"/>
    <w:rsid w:val="00FF3EE4"/>
    <w:rsid w:val="00FF4455"/>
    <w:rsid w:val="00FF4820"/>
    <w:rsid w:val="00FF4B5B"/>
    <w:rsid w:val="00FF4F5C"/>
    <w:rsid w:val="00FF5213"/>
    <w:rsid w:val="00FF52BC"/>
    <w:rsid w:val="00FF53A0"/>
    <w:rsid w:val="00FF552D"/>
    <w:rsid w:val="00FF6515"/>
    <w:rsid w:val="00FF65B8"/>
    <w:rsid w:val="00FF68C4"/>
    <w:rsid w:val="00FF77F3"/>
    <w:rsid w:val="013D7320"/>
    <w:rsid w:val="018E61D5"/>
    <w:rsid w:val="02BF3361"/>
    <w:rsid w:val="02F731E8"/>
    <w:rsid w:val="0368215F"/>
    <w:rsid w:val="041A1188"/>
    <w:rsid w:val="04332CCA"/>
    <w:rsid w:val="04EE2384"/>
    <w:rsid w:val="05404C1F"/>
    <w:rsid w:val="06431C08"/>
    <w:rsid w:val="06AC3700"/>
    <w:rsid w:val="06AD73FD"/>
    <w:rsid w:val="06BD341A"/>
    <w:rsid w:val="0706215B"/>
    <w:rsid w:val="07460E92"/>
    <w:rsid w:val="07571DAC"/>
    <w:rsid w:val="078801B7"/>
    <w:rsid w:val="088606BF"/>
    <w:rsid w:val="0A422B35"/>
    <w:rsid w:val="0A640A93"/>
    <w:rsid w:val="0BE36304"/>
    <w:rsid w:val="0C357948"/>
    <w:rsid w:val="0CE64A21"/>
    <w:rsid w:val="0CE838A9"/>
    <w:rsid w:val="0CEB6CD9"/>
    <w:rsid w:val="0D7A12F7"/>
    <w:rsid w:val="0DDC057E"/>
    <w:rsid w:val="0E197BED"/>
    <w:rsid w:val="0E21166D"/>
    <w:rsid w:val="0E7816C1"/>
    <w:rsid w:val="0EA43155"/>
    <w:rsid w:val="0EB16245"/>
    <w:rsid w:val="0ECB1C73"/>
    <w:rsid w:val="0FCC6DFA"/>
    <w:rsid w:val="0FDC7094"/>
    <w:rsid w:val="10517C2D"/>
    <w:rsid w:val="109A0E63"/>
    <w:rsid w:val="10AB043E"/>
    <w:rsid w:val="10AD131F"/>
    <w:rsid w:val="10BF26AC"/>
    <w:rsid w:val="10ED1D02"/>
    <w:rsid w:val="11020FDA"/>
    <w:rsid w:val="111F6081"/>
    <w:rsid w:val="11300721"/>
    <w:rsid w:val="11554641"/>
    <w:rsid w:val="11EA76B8"/>
    <w:rsid w:val="11EE5A02"/>
    <w:rsid w:val="12035103"/>
    <w:rsid w:val="122F1A9F"/>
    <w:rsid w:val="12454C50"/>
    <w:rsid w:val="12AA10F1"/>
    <w:rsid w:val="13A36A77"/>
    <w:rsid w:val="13CB218E"/>
    <w:rsid w:val="14F31845"/>
    <w:rsid w:val="157C1784"/>
    <w:rsid w:val="15B87C0B"/>
    <w:rsid w:val="17522528"/>
    <w:rsid w:val="17843845"/>
    <w:rsid w:val="1A182D77"/>
    <w:rsid w:val="1AC6000C"/>
    <w:rsid w:val="1B054417"/>
    <w:rsid w:val="1BE155B7"/>
    <w:rsid w:val="1C067EC2"/>
    <w:rsid w:val="1C1147C7"/>
    <w:rsid w:val="1CE11E29"/>
    <w:rsid w:val="1D0E6F59"/>
    <w:rsid w:val="1DE820C9"/>
    <w:rsid w:val="1FD84C03"/>
    <w:rsid w:val="1FE93F28"/>
    <w:rsid w:val="201603A9"/>
    <w:rsid w:val="203A2731"/>
    <w:rsid w:val="207B6D5F"/>
    <w:rsid w:val="20C05FF8"/>
    <w:rsid w:val="20CE3BF7"/>
    <w:rsid w:val="225E6BA0"/>
    <w:rsid w:val="241D533D"/>
    <w:rsid w:val="24401308"/>
    <w:rsid w:val="245D1B8F"/>
    <w:rsid w:val="26A407B8"/>
    <w:rsid w:val="26E66D78"/>
    <w:rsid w:val="27DC5671"/>
    <w:rsid w:val="27F84FA1"/>
    <w:rsid w:val="27FF1D8A"/>
    <w:rsid w:val="28FE50E7"/>
    <w:rsid w:val="295B1D18"/>
    <w:rsid w:val="29E76B67"/>
    <w:rsid w:val="29FB279D"/>
    <w:rsid w:val="2A6F59EE"/>
    <w:rsid w:val="2B41674B"/>
    <w:rsid w:val="2B4A3852"/>
    <w:rsid w:val="2B842931"/>
    <w:rsid w:val="2C0F6BB5"/>
    <w:rsid w:val="2C9D67B3"/>
    <w:rsid w:val="2D1413AA"/>
    <w:rsid w:val="2D85710D"/>
    <w:rsid w:val="2DD10AED"/>
    <w:rsid w:val="2DEF4AAB"/>
    <w:rsid w:val="2E0622F6"/>
    <w:rsid w:val="2E1E0DDF"/>
    <w:rsid w:val="2EF73CF0"/>
    <w:rsid w:val="2F537431"/>
    <w:rsid w:val="2FF80CC3"/>
    <w:rsid w:val="301740B0"/>
    <w:rsid w:val="30544B0C"/>
    <w:rsid w:val="30FD76D4"/>
    <w:rsid w:val="31A43A47"/>
    <w:rsid w:val="31FB0A2A"/>
    <w:rsid w:val="325F5E35"/>
    <w:rsid w:val="32896FD4"/>
    <w:rsid w:val="32935879"/>
    <w:rsid w:val="331035D3"/>
    <w:rsid w:val="3335354B"/>
    <w:rsid w:val="34546B61"/>
    <w:rsid w:val="34AF7556"/>
    <w:rsid w:val="356935AD"/>
    <w:rsid w:val="35920603"/>
    <w:rsid w:val="35BA6232"/>
    <w:rsid w:val="35FF4A4E"/>
    <w:rsid w:val="360668C6"/>
    <w:rsid w:val="37425F36"/>
    <w:rsid w:val="37507FF9"/>
    <w:rsid w:val="37C02E0E"/>
    <w:rsid w:val="38666A14"/>
    <w:rsid w:val="390508A3"/>
    <w:rsid w:val="39311898"/>
    <w:rsid w:val="39722389"/>
    <w:rsid w:val="39C80763"/>
    <w:rsid w:val="3A511EAD"/>
    <w:rsid w:val="3AB9581E"/>
    <w:rsid w:val="3B052510"/>
    <w:rsid w:val="3B214FBD"/>
    <w:rsid w:val="3B3A31A4"/>
    <w:rsid w:val="3B7B2140"/>
    <w:rsid w:val="3C025A37"/>
    <w:rsid w:val="3C0C0E95"/>
    <w:rsid w:val="3C987DA3"/>
    <w:rsid w:val="3C995CC1"/>
    <w:rsid w:val="3D301C47"/>
    <w:rsid w:val="3E3A4290"/>
    <w:rsid w:val="3E4B1018"/>
    <w:rsid w:val="3E6B1A09"/>
    <w:rsid w:val="3EAB0A0B"/>
    <w:rsid w:val="3EC53572"/>
    <w:rsid w:val="3EE245E8"/>
    <w:rsid w:val="3F127862"/>
    <w:rsid w:val="3FBF2D59"/>
    <w:rsid w:val="3FF42277"/>
    <w:rsid w:val="400A17A7"/>
    <w:rsid w:val="40A610D2"/>
    <w:rsid w:val="41857899"/>
    <w:rsid w:val="41DA7B00"/>
    <w:rsid w:val="420A437A"/>
    <w:rsid w:val="435272F0"/>
    <w:rsid w:val="4376548D"/>
    <w:rsid w:val="43DF6629"/>
    <w:rsid w:val="44093E52"/>
    <w:rsid w:val="4436451B"/>
    <w:rsid w:val="449F3705"/>
    <w:rsid w:val="44C815F9"/>
    <w:rsid w:val="44F61263"/>
    <w:rsid w:val="460951E5"/>
    <w:rsid w:val="47325425"/>
    <w:rsid w:val="47965F35"/>
    <w:rsid w:val="48030BB8"/>
    <w:rsid w:val="48AE1B02"/>
    <w:rsid w:val="49432F6F"/>
    <w:rsid w:val="494355B4"/>
    <w:rsid w:val="4980536F"/>
    <w:rsid w:val="49F12983"/>
    <w:rsid w:val="4A205E16"/>
    <w:rsid w:val="4A3A20D0"/>
    <w:rsid w:val="4A9A1BBE"/>
    <w:rsid w:val="4AFE3C4A"/>
    <w:rsid w:val="4B932C7D"/>
    <w:rsid w:val="4B951CDC"/>
    <w:rsid w:val="4B9C55AC"/>
    <w:rsid w:val="4BA0389C"/>
    <w:rsid w:val="4BC0573E"/>
    <w:rsid w:val="4C0F60DD"/>
    <w:rsid w:val="4C804F9C"/>
    <w:rsid w:val="4CED32A6"/>
    <w:rsid w:val="4D7109AA"/>
    <w:rsid w:val="4D896004"/>
    <w:rsid w:val="4DDD5CE9"/>
    <w:rsid w:val="4EB1136E"/>
    <w:rsid w:val="507C6818"/>
    <w:rsid w:val="51032FFB"/>
    <w:rsid w:val="51483C60"/>
    <w:rsid w:val="5180038F"/>
    <w:rsid w:val="52E70D56"/>
    <w:rsid w:val="53A93214"/>
    <w:rsid w:val="544C38BB"/>
    <w:rsid w:val="54857525"/>
    <w:rsid w:val="54A6749B"/>
    <w:rsid w:val="54EB1352"/>
    <w:rsid w:val="56AF74B7"/>
    <w:rsid w:val="57465DCF"/>
    <w:rsid w:val="574A673B"/>
    <w:rsid w:val="575C27B7"/>
    <w:rsid w:val="57900832"/>
    <w:rsid w:val="582F3781"/>
    <w:rsid w:val="596B66E2"/>
    <w:rsid w:val="59971B29"/>
    <w:rsid w:val="59990DC3"/>
    <w:rsid w:val="599E7334"/>
    <w:rsid w:val="5A0C5FF2"/>
    <w:rsid w:val="5A215777"/>
    <w:rsid w:val="5A853FB4"/>
    <w:rsid w:val="5AEA7344"/>
    <w:rsid w:val="5B4D27E6"/>
    <w:rsid w:val="5B621D13"/>
    <w:rsid w:val="5C015B08"/>
    <w:rsid w:val="5C23222E"/>
    <w:rsid w:val="5C2B7B96"/>
    <w:rsid w:val="5C4211A9"/>
    <w:rsid w:val="5C502E84"/>
    <w:rsid w:val="5CE8504E"/>
    <w:rsid w:val="5CFE1F28"/>
    <w:rsid w:val="5D370F8D"/>
    <w:rsid w:val="5D56220E"/>
    <w:rsid w:val="5D746389"/>
    <w:rsid w:val="5D9168C6"/>
    <w:rsid w:val="5DA00168"/>
    <w:rsid w:val="5E0136E8"/>
    <w:rsid w:val="5E5E4943"/>
    <w:rsid w:val="5E890C52"/>
    <w:rsid w:val="6022031E"/>
    <w:rsid w:val="61656B01"/>
    <w:rsid w:val="61E36308"/>
    <w:rsid w:val="62392CA7"/>
    <w:rsid w:val="62FF42CC"/>
    <w:rsid w:val="643028DD"/>
    <w:rsid w:val="646F372D"/>
    <w:rsid w:val="647F2ED4"/>
    <w:rsid w:val="656B4115"/>
    <w:rsid w:val="65A21729"/>
    <w:rsid w:val="66034B09"/>
    <w:rsid w:val="664F187F"/>
    <w:rsid w:val="66657983"/>
    <w:rsid w:val="66F96D7D"/>
    <w:rsid w:val="67A04533"/>
    <w:rsid w:val="68190258"/>
    <w:rsid w:val="686152C7"/>
    <w:rsid w:val="68710A65"/>
    <w:rsid w:val="6A067ADB"/>
    <w:rsid w:val="6B454E04"/>
    <w:rsid w:val="6BD007FB"/>
    <w:rsid w:val="6C970A2D"/>
    <w:rsid w:val="6DEB468E"/>
    <w:rsid w:val="6F614293"/>
    <w:rsid w:val="6FB57AF4"/>
    <w:rsid w:val="710F5D5E"/>
    <w:rsid w:val="713C2D5E"/>
    <w:rsid w:val="723073C3"/>
    <w:rsid w:val="72C92044"/>
    <w:rsid w:val="73EF4CDE"/>
    <w:rsid w:val="7482106F"/>
    <w:rsid w:val="748E78D8"/>
    <w:rsid w:val="75283AFD"/>
    <w:rsid w:val="752C0E9F"/>
    <w:rsid w:val="75436915"/>
    <w:rsid w:val="75630240"/>
    <w:rsid w:val="75BE243F"/>
    <w:rsid w:val="75D6F413"/>
    <w:rsid w:val="760A5684"/>
    <w:rsid w:val="762B69F3"/>
    <w:rsid w:val="7647594D"/>
    <w:rsid w:val="767D5622"/>
    <w:rsid w:val="769E7E9C"/>
    <w:rsid w:val="76B850E0"/>
    <w:rsid w:val="778911D7"/>
    <w:rsid w:val="77B838F5"/>
    <w:rsid w:val="77C0512C"/>
    <w:rsid w:val="77DC5F04"/>
    <w:rsid w:val="784E14EF"/>
    <w:rsid w:val="78CA4F27"/>
    <w:rsid w:val="795B58FB"/>
    <w:rsid w:val="796E5F2A"/>
    <w:rsid w:val="7A873F73"/>
    <w:rsid w:val="7B300CD6"/>
    <w:rsid w:val="7B377EC3"/>
    <w:rsid w:val="7B767318"/>
    <w:rsid w:val="7BED27A7"/>
    <w:rsid w:val="7CAE55E6"/>
    <w:rsid w:val="7CBF724E"/>
    <w:rsid w:val="7D2C1704"/>
    <w:rsid w:val="7D6733BC"/>
    <w:rsid w:val="7D8D63B5"/>
    <w:rsid w:val="7E3770A8"/>
    <w:rsid w:val="7EC65EC0"/>
    <w:rsid w:val="7F8F135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A4A4022-58E0-4A69-A642-814FBD9DAA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99" w:qFormat="1"/>
    <w:lsdException w:name="footnote text" w:semiHidden="1" w:unhideWhenUsed="1"/>
    <w:lsdException w:name="annotation text" w:unhideWhenUsed="1" w:qFormat="1"/>
    <w:lsdException w:name="header" w:uiPriority="99" w:unhideWhenUsed="1" w:qFormat="1"/>
    <w:lsdException w:name="footer" w:uiPriority="99"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autoRedefine/>
    <w:qFormat/>
    <w:rPr>
      <w:rFonts w:asciiTheme="minorHAnsi" w:eastAsiaTheme="minorEastAsia" w:hAnsiTheme="minorHAnsi"/>
      <w:sz w:val="24"/>
      <w:szCs w:val="24"/>
    </w:rPr>
  </w:style>
  <w:style w:type="paragraph" w:styleId="1">
    <w:name w:val="heading 1"/>
    <w:basedOn w:val="a"/>
    <w:next w:val="a"/>
    <w:link w:val="1Char"/>
    <w:autoRedefine/>
    <w:uiPriority w:val="9"/>
    <w:qFormat/>
    <w:pPr>
      <w:keepNext/>
      <w:spacing w:line="360" w:lineRule="auto"/>
      <w:ind w:firstLineChars="200" w:firstLine="200"/>
      <w:outlineLvl w:val="0"/>
    </w:pPr>
    <w:rPr>
      <w:rFonts w:asciiTheme="majorHAnsi" w:eastAsia="仿宋_GB2312" w:hAnsiTheme="majorHAnsi"/>
      <w:b/>
      <w:bCs/>
      <w:kern w:val="32"/>
      <w:sz w:val="32"/>
      <w:szCs w:val="32"/>
    </w:rPr>
  </w:style>
  <w:style w:type="paragraph" w:styleId="2">
    <w:name w:val="heading 2"/>
    <w:basedOn w:val="a"/>
    <w:next w:val="a"/>
    <w:link w:val="2Char"/>
    <w:autoRedefine/>
    <w:uiPriority w:val="9"/>
    <w:unhideWhenUsed/>
    <w:qFormat/>
    <w:pPr>
      <w:keepNext/>
      <w:spacing w:line="360" w:lineRule="auto"/>
      <w:ind w:firstLineChars="200" w:firstLine="200"/>
      <w:outlineLvl w:val="1"/>
    </w:pPr>
    <w:rPr>
      <w:rFonts w:asciiTheme="majorHAnsi" w:eastAsia="仿宋_GB2312" w:hAnsiTheme="majorHAnsi" w:cs="黑体"/>
      <w:b/>
      <w:bCs/>
      <w:iCs/>
      <w:sz w:val="32"/>
      <w:szCs w:val="28"/>
    </w:rPr>
  </w:style>
  <w:style w:type="paragraph" w:styleId="3">
    <w:name w:val="heading 3"/>
    <w:basedOn w:val="a"/>
    <w:next w:val="a"/>
    <w:link w:val="3Char"/>
    <w:autoRedefine/>
    <w:uiPriority w:val="9"/>
    <w:unhideWhenUsed/>
    <w:qFormat/>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Char"/>
    <w:autoRedefine/>
    <w:uiPriority w:val="9"/>
    <w:unhideWhenUsed/>
    <w:qFormat/>
    <w:pPr>
      <w:keepNext/>
      <w:spacing w:before="240" w:after="60"/>
      <w:outlineLvl w:val="3"/>
    </w:pPr>
    <w:rPr>
      <w:b/>
      <w:bCs/>
      <w:sz w:val="28"/>
      <w:szCs w:val="28"/>
    </w:rPr>
  </w:style>
  <w:style w:type="paragraph" w:styleId="5">
    <w:name w:val="heading 5"/>
    <w:basedOn w:val="a"/>
    <w:next w:val="a"/>
    <w:link w:val="5Char"/>
    <w:autoRedefine/>
    <w:uiPriority w:val="9"/>
    <w:unhideWhenUsed/>
    <w:qFormat/>
    <w:pPr>
      <w:spacing w:before="240" w:after="60"/>
      <w:outlineLvl w:val="4"/>
    </w:pPr>
    <w:rPr>
      <w:b/>
      <w:bCs/>
      <w:i/>
      <w:iCs/>
      <w:sz w:val="26"/>
      <w:szCs w:val="26"/>
    </w:rPr>
  </w:style>
  <w:style w:type="paragraph" w:styleId="6">
    <w:name w:val="heading 6"/>
    <w:basedOn w:val="a"/>
    <w:next w:val="a"/>
    <w:link w:val="6Char"/>
    <w:autoRedefine/>
    <w:uiPriority w:val="9"/>
    <w:unhideWhenUsed/>
    <w:qFormat/>
    <w:pPr>
      <w:spacing w:before="240" w:after="60"/>
      <w:outlineLvl w:val="5"/>
    </w:pPr>
    <w:rPr>
      <w:b/>
      <w:bCs/>
      <w:sz w:val="22"/>
      <w:szCs w:val="22"/>
    </w:rPr>
  </w:style>
  <w:style w:type="paragraph" w:styleId="7">
    <w:name w:val="heading 7"/>
    <w:basedOn w:val="a"/>
    <w:next w:val="a"/>
    <w:link w:val="7Char"/>
    <w:autoRedefine/>
    <w:uiPriority w:val="9"/>
    <w:unhideWhenUsed/>
    <w:qFormat/>
    <w:pPr>
      <w:spacing w:before="240" w:after="60"/>
      <w:outlineLvl w:val="6"/>
    </w:pPr>
  </w:style>
  <w:style w:type="paragraph" w:styleId="8">
    <w:name w:val="heading 8"/>
    <w:basedOn w:val="a"/>
    <w:next w:val="a"/>
    <w:link w:val="8Char"/>
    <w:autoRedefine/>
    <w:uiPriority w:val="9"/>
    <w:unhideWhenUsed/>
    <w:qFormat/>
    <w:pPr>
      <w:spacing w:before="240" w:after="60"/>
      <w:outlineLvl w:val="7"/>
    </w:pPr>
    <w:rPr>
      <w:i/>
      <w:iCs/>
    </w:rPr>
  </w:style>
  <w:style w:type="paragraph" w:styleId="9">
    <w:name w:val="heading 9"/>
    <w:basedOn w:val="a"/>
    <w:next w:val="a"/>
    <w:link w:val="9Char"/>
    <w:autoRedefine/>
    <w:uiPriority w:val="9"/>
    <w:unhideWhenUsed/>
    <w:qFormat/>
    <w:pPr>
      <w:spacing w:before="240" w:after="60"/>
      <w:outlineLvl w:val="8"/>
    </w:pPr>
    <w:rPr>
      <w:rFonts w:asciiTheme="majorHAnsi" w:eastAsiaTheme="majorEastAsia" w:hAnsiTheme="majorHAnsi"/>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footer"/>
    <w:basedOn w:val="a"/>
    <w:next w:val="a"/>
    <w:link w:val="Char"/>
    <w:autoRedefine/>
    <w:uiPriority w:val="99"/>
    <w:unhideWhenUsed/>
    <w:qFormat/>
    <w:pPr>
      <w:tabs>
        <w:tab w:val="center" w:pos="4153"/>
        <w:tab w:val="right" w:pos="8306"/>
      </w:tabs>
      <w:snapToGrid w:val="0"/>
    </w:pPr>
    <w:rPr>
      <w:rFonts w:ascii="Calibri" w:hAnsi="Calibri" w:cs="黑体"/>
      <w:sz w:val="18"/>
      <w:szCs w:val="18"/>
    </w:rPr>
  </w:style>
  <w:style w:type="paragraph" w:styleId="a4">
    <w:name w:val="Normal Indent"/>
    <w:basedOn w:val="a"/>
    <w:autoRedefine/>
    <w:uiPriority w:val="99"/>
    <w:qFormat/>
    <w:pPr>
      <w:ind w:firstLineChars="200" w:firstLine="420"/>
    </w:pPr>
  </w:style>
  <w:style w:type="paragraph" w:styleId="a5">
    <w:name w:val="toa heading"/>
    <w:basedOn w:val="a"/>
    <w:next w:val="a"/>
    <w:autoRedefine/>
    <w:unhideWhenUsed/>
    <w:qFormat/>
    <w:pPr>
      <w:spacing w:before="120"/>
    </w:pPr>
    <w:rPr>
      <w:rFonts w:asciiTheme="majorHAnsi" w:eastAsiaTheme="majorEastAsia" w:hAnsiTheme="majorHAnsi" w:cstheme="majorBidi"/>
    </w:rPr>
  </w:style>
  <w:style w:type="paragraph" w:styleId="a6">
    <w:name w:val="annotation text"/>
    <w:basedOn w:val="a"/>
    <w:link w:val="Char0"/>
    <w:autoRedefine/>
    <w:unhideWhenUsed/>
    <w:qFormat/>
  </w:style>
  <w:style w:type="paragraph" w:styleId="30">
    <w:name w:val="toc 3"/>
    <w:basedOn w:val="a"/>
    <w:next w:val="a"/>
    <w:autoRedefine/>
    <w:uiPriority w:val="39"/>
    <w:unhideWhenUsed/>
    <w:qFormat/>
    <w:pPr>
      <w:spacing w:after="100" w:line="276" w:lineRule="auto"/>
      <w:ind w:left="440"/>
    </w:pPr>
    <w:rPr>
      <w:rFonts w:ascii="Calibri" w:hAnsi="Calibri" w:cs="黑体"/>
      <w:sz w:val="22"/>
      <w:szCs w:val="22"/>
    </w:rPr>
  </w:style>
  <w:style w:type="paragraph" w:styleId="a7">
    <w:name w:val="Date"/>
    <w:basedOn w:val="a"/>
    <w:next w:val="a"/>
    <w:link w:val="Char1"/>
    <w:autoRedefine/>
    <w:uiPriority w:val="99"/>
    <w:unhideWhenUsed/>
    <w:qFormat/>
    <w:pPr>
      <w:ind w:leftChars="2500" w:left="100"/>
    </w:pPr>
  </w:style>
  <w:style w:type="paragraph" w:styleId="20">
    <w:name w:val="Body Text Indent 2"/>
    <w:basedOn w:val="a"/>
    <w:link w:val="2Char0"/>
    <w:autoRedefine/>
    <w:qFormat/>
    <w:pPr>
      <w:spacing w:after="120" w:line="480" w:lineRule="auto"/>
      <w:ind w:leftChars="200" w:left="420"/>
    </w:pPr>
  </w:style>
  <w:style w:type="paragraph" w:styleId="a8">
    <w:name w:val="Balloon Text"/>
    <w:basedOn w:val="a"/>
    <w:link w:val="Char2"/>
    <w:autoRedefine/>
    <w:uiPriority w:val="99"/>
    <w:unhideWhenUsed/>
    <w:qFormat/>
    <w:rPr>
      <w:sz w:val="18"/>
      <w:szCs w:val="18"/>
    </w:rPr>
  </w:style>
  <w:style w:type="paragraph" w:styleId="a9">
    <w:name w:val="header"/>
    <w:basedOn w:val="a"/>
    <w:link w:val="Char3"/>
    <w:autoRedefine/>
    <w:uiPriority w:val="99"/>
    <w:unhideWhenUsed/>
    <w:qFormat/>
    <w:pPr>
      <w:pBdr>
        <w:bottom w:val="single" w:sz="6" w:space="1" w:color="auto"/>
      </w:pBdr>
      <w:tabs>
        <w:tab w:val="center" w:pos="4153"/>
        <w:tab w:val="right" w:pos="8306"/>
      </w:tabs>
      <w:snapToGrid w:val="0"/>
      <w:jc w:val="center"/>
    </w:pPr>
    <w:rPr>
      <w:rFonts w:ascii="Calibri" w:hAnsi="Calibri" w:cs="黑体"/>
      <w:sz w:val="18"/>
      <w:szCs w:val="18"/>
    </w:rPr>
  </w:style>
  <w:style w:type="paragraph" w:styleId="10">
    <w:name w:val="toc 1"/>
    <w:basedOn w:val="a"/>
    <w:next w:val="a"/>
    <w:autoRedefine/>
    <w:uiPriority w:val="39"/>
    <w:unhideWhenUsed/>
    <w:qFormat/>
    <w:pPr>
      <w:tabs>
        <w:tab w:val="right" w:leader="dot" w:pos="8296"/>
      </w:tabs>
      <w:spacing w:after="100" w:line="360" w:lineRule="auto"/>
    </w:pPr>
    <w:rPr>
      <w:rFonts w:ascii="Calibri" w:hAnsi="Calibri" w:cs="黑体"/>
      <w:sz w:val="22"/>
      <w:szCs w:val="22"/>
    </w:rPr>
  </w:style>
  <w:style w:type="paragraph" w:styleId="aa">
    <w:name w:val="Subtitle"/>
    <w:basedOn w:val="a"/>
    <w:next w:val="a"/>
    <w:link w:val="Char4"/>
    <w:autoRedefine/>
    <w:uiPriority w:val="11"/>
    <w:qFormat/>
    <w:pPr>
      <w:spacing w:after="60"/>
      <w:jc w:val="center"/>
      <w:outlineLvl w:val="1"/>
    </w:pPr>
    <w:rPr>
      <w:rFonts w:asciiTheme="majorHAnsi" w:eastAsiaTheme="majorEastAsia" w:hAnsiTheme="majorHAnsi"/>
    </w:rPr>
  </w:style>
  <w:style w:type="paragraph" w:styleId="21">
    <w:name w:val="toc 2"/>
    <w:basedOn w:val="a"/>
    <w:next w:val="a"/>
    <w:autoRedefine/>
    <w:uiPriority w:val="39"/>
    <w:unhideWhenUsed/>
    <w:qFormat/>
    <w:pPr>
      <w:spacing w:after="100" w:line="276" w:lineRule="auto"/>
      <w:ind w:left="220"/>
    </w:pPr>
    <w:rPr>
      <w:rFonts w:ascii="Calibri" w:hAnsi="Calibri" w:cs="黑体"/>
      <w:sz w:val="22"/>
      <w:szCs w:val="22"/>
    </w:rPr>
  </w:style>
  <w:style w:type="paragraph" w:styleId="ab">
    <w:name w:val="Normal (Web)"/>
    <w:basedOn w:val="a"/>
    <w:autoRedefine/>
    <w:uiPriority w:val="99"/>
    <w:qFormat/>
    <w:pPr>
      <w:spacing w:before="100" w:beforeAutospacing="1" w:after="100" w:afterAutospacing="1"/>
    </w:pPr>
    <w:rPr>
      <w:rFonts w:ascii="宋体" w:hAnsi="宋体" w:cs="宋体"/>
    </w:rPr>
  </w:style>
  <w:style w:type="paragraph" w:styleId="ac">
    <w:name w:val="Title"/>
    <w:basedOn w:val="a5"/>
    <w:next w:val="a"/>
    <w:link w:val="Char5"/>
    <w:autoRedefine/>
    <w:qFormat/>
    <w:pPr>
      <w:spacing w:before="240" w:after="60" w:line="360" w:lineRule="auto"/>
      <w:ind w:firstLineChars="200" w:firstLine="200"/>
      <w:outlineLvl w:val="0"/>
    </w:pPr>
    <w:rPr>
      <w:rFonts w:eastAsia="仿宋_GB2312"/>
      <w:b/>
      <w:bCs/>
      <w:kern w:val="28"/>
      <w:sz w:val="32"/>
      <w:szCs w:val="32"/>
    </w:rPr>
  </w:style>
  <w:style w:type="paragraph" w:styleId="ad">
    <w:name w:val="annotation subject"/>
    <w:basedOn w:val="a6"/>
    <w:next w:val="a6"/>
    <w:link w:val="Char6"/>
    <w:autoRedefine/>
    <w:unhideWhenUsed/>
    <w:qFormat/>
    <w:rPr>
      <w:b/>
      <w:bCs/>
    </w:rPr>
  </w:style>
  <w:style w:type="table" w:styleId="ae">
    <w:name w:val="Table Grid"/>
    <w:basedOn w:val="a2"/>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
    <w:name w:val="Strong"/>
    <w:basedOn w:val="a1"/>
    <w:autoRedefine/>
    <w:uiPriority w:val="22"/>
    <w:qFormat/>
    <w:rPr>
      <w:b/>
      <w:bCs/>
    </w:rPr>
  </w:style>
  <w:style w:type="character" w:styleId="af0">
    <w:name w:val="Emphasis"/>
    <w:basedOn w:val="a1"/>
    <w:autoRedefine/>
    <w:uiPriority w:val="20"/>
    <w:qFormat/>
    <w:rPr>
      <w:rFonts w:asciiTheme="minorHAnsi" w:hAnsiTheme="minorHAnsi"/>
      <w:b/>
      <w:i/>
      <w:iCs/>
    </w:rPr>
  </w:style>
  <w:style w:type="character" w:styleId="af1">
    <w:name w:val="Hyperlink"/>
    <w:basedOn w:val="a1"/>
    <w:autoRedefine/>
    <w:uiPriority w:val="99"/>
    <w:unhideWhenUsed/>
    <w:qFormat/>
    <w:rPr>
      <w:color w:val="0000FF"/>
      <w:u w:val="single"/>
    </w:rPr>
  </w:style>
  <w:style w:type="character" w:styleId="af2">
    <w:name w:val="annotation reference"/>
    <w:basedOn w:val="a1"/>
    <w:autoRedefine/>
    <w:unhideWhenUsed/>
    <w:qFormat/>
    <w:rPr>
      <w:sz w:val="21"/>
      <w:szCs w:val="21"/>
    </w:rPr>
  </w:style>
  <w:style w:type="paragraph" w:customStyle="1" w:styleId="TOC1">
    <w:name w:val="TOC 标题1"/>
    <w:basedOn w:val="1"/>
    <w:next w:val="a"/>
    <w:autoRedefine/>
    <w:uiPriority w:val="39"/>
    <w:unhideWhenUsed/>
    <w:qFormat/>
    <w:pPr>
      <w:keepLines/>
      <w:spacing w:before="480" w:line="276" w:lineRule="auto"/>
      <w:outlineLvl w:val="9"/>
    </w:pPr>
    <w:rPr>
      <w:rFonts w:ascii="Cambria" w:hAnsi="Cambria" w:cs="黑体"/>
      <w:b w:val="0"/>
      <w:bCs w:val="0"/>
      <w:color w:val="365F90"/>
      <w:sz w:val="28"/>
      <w:szCs w:val="28"/>
    </w:rPr>
  </w:style>
  <w:style w:type="character" w:customStyle="1" w:styleId="Char3">
    <w:name w:val="页眉 Char"/>
    <w:basedOn w:val="a1"/>
    <w:link w:val="a9"/>
    <w:autoRedefine/>
    <w:uiPriority w:val="99"/>
    <w:semiHidden/>
    <w:qFormat/>
    <w:rPr>
      <w:sz w:val="18"/>
      <w:szCs w:val="18"/>
    </w:rPr>
  </w:style>
  <w:style w:type="character" w:customStyle="1" w:styleId="Char">
    <w:name w:val="页脚 Char"/>
    <w:basedOn w:val="a1"/>
    <w:link w:val="a0"/>
    <w:autoRedefine/>
    <w:uiPriority w:val="99"/>
    <w:qFormat/>
    <w:rPr>
      <w:sz w:val="18"/>
      <w:szCs w:val="18"/>
    </w:rPr>
  </w:style>
  <w:style w:type="character" w:customStyle="1" w:styleId="Char1">
    <w:name w:val="日期 Char"/>
    <w:basedOn w:val="a1"/>
    <w:link w:val="a7"/>
    <w:autoRedefine/>
    <w:uiPriority w:val="99"/>
    <w:semiHidden/>
    <w:qFormat/>
    <w:rPr>
      <w:rFonts w:ascii="Times New Roman" w:eastAsia="宋体" w:hAnsi="Times New Roman" w:cs="Times New Roman"/>
      <w:szCs w:val="24"/>
    </w:rPr>
  </w:style>
  <w:style w:type="character" w:customStyle="1" w:styleId="1Char">
    <w:name w:val="标题 1 Char"/>
    <w:basedOn w:val="a1"/>
    <w:link w:val="1"/>
    <w:autoRedefine/>
    <w:uiPriority w:val="9"/>
    <w:qFormat/>
    <w:rPr>
      <w:rFonts w:asciiTheme="majorHAnsi" w:eastAsia="仿宋_GB2312" w:hAnsiTheme="majorHAnsi"/>
      <w:b/>
      <w:bCs/>
      <w:kern w:val="32"/>
      <w:sz w:val="32"/>
      <w:szCs w:val="32"/>
    </w:rPr>
  </w:style>
  <w:style w:type="character" w:customStyle="1" w:styleId="Char5">
    <w:name w:val="标题 Char"/>
    <w:basedOn w:val="a1"/>
    <w:link w:val="ac"/>
    <w:autoRedefine/>
    <w:qFormat/>
    <w:rPr>
      <w:rFonts w:asciiTheme="majorHAnsi" w:eastAsia="仿宋_GB2312" w:hAnsiTheme="majorHAnsi" w:cstheme="majorBidi"/>
      <w:b/>
      <w:bCs/>
      <w:kern w:val="28"/>
      <w:sz w:val="32"/>
      <w:szCs w:val="32"/>
    </w:rPr>
  </w:style>
  <w:style w:type="character" w:customStyle="1" w:styleId="Char2">
    <w:name w:val="批注框文本 Char"/>
    <w:basedOn w:val="a1"/>
    <w:link w:val="a8"/>
    <w:autoRedefine/>
    <w:uiPriority w:val="99"/>
    <w:semiHidden/>
    <w:qFormat/>
    <w:rPr>
      <w:rFonts w:ascii="Times New Roman" w:eastAsia="宋体" w:hAnsi="Times New Roman" w:cs="Times New Roman"/>
      <w:sz w:val="18"/>
      <w:szCs w:val="18"/>
    </w:rPr>
  </w:style>
  <w:style w:type="character" w:customStyle="1" w:styleId="2Char">
    <w:name w:val="标题 2 Char"/>
    <w:basedOn w:val="a1"/>
    <w:link w:val="2"/>
    <w:autoRedefine/>
    <w:uiPriority w:val="9"/>
    <w:qFormat/>
    <w:rPr>
      <w:rFonts w:asciiTheme="majorHAnsi" w:eastAsia="仿宋_GB2312" w:hAnsiTheme="majorHAnsi" w:cs="黑体"/>
      <w:b/>
      <w:bCs/>
      <w:iCs/>
      <w:sz w:val="32"/>
      <w:szCs w:val="28"/>
    </w:rPr>
  </w:style>
  <w:style w:type="character" w:customStyle="1" w:styleId="Char4">
    <w:name w:val="副标题 Char"/>
    <w:basedOn w:val="a1"/>
    <w:link w:val="aa"/>
    <w:autoRedefine/>
    <w:uiPriority w:val="11"/>
    <w:qFormat/>
    <w:rPr>
      <w:rFonts w:asciiTheme="majorHAnsi" w:eastAsiaTheme="majorEastAsia" w:hAnsiTheme="majorHAnsi"/>
      <w:sz w:val="24"/>
      <w:szCs w:val="24"/>
    </w:rPr>
  </w:style>
  <w:style w:type="character" w:customStyle="1" w:styleId="2Char0">
    <w:name w:val="正文文本缩进 2 Char"/>
    <w:basedOn w:val="a1"/>
    <w:link w:val="20"/>
    <w:autoRedefine/>
    <w:qFormat/>
    <w:rPr>
      <w:kern w:val="2"/>
      <w:sz w:val="21"/>
      <w:szCs w:val="24"/>
    </w:rPr>
  </w:style>
  <w:style w:type="character" w:customStyle="1" w:styleId="Char0">
    <w:name w:val="批注文字 Char"/>
    <w:basedOn w:val="a1"/>
    <w:link w:val="a6"/>
    <w:autoRedefine/>
    <w:qFormat/>
    <w:rPr>
      <w:kern w:val="2"/>
      <w:sz w:val="21"/>
      <w:szCs w:val="24"/>
    </w:rPr>
  </w:style>
  <w:style w:type="character" w:customStyle="1" w:styleId="Char6">
    <w:name w:val="批注主题 Char"/>
    <w:basedOn w:val="Char0"/>
    <w:link w:val="ad"/>
    <w:autoRedefine/>
    <w:qFormat/>
    <w:rPr>
      <w:kern w:val="2"/>
      <w:sz w:val="21"/>
      <w:szCs w:val="24"/>
    </w:rPr>
  </w:style>
  <w:style w:type="character" w:customStyle="1" w:styleId="3Char">
    <w:name w:val="标题 3 Char"/>
    <w:basedOn w:val="a1"/>
    <w:link w:val="3"/>
    <w:autoRedefine/>
    <w:uiPriority w:val="9"/>
    <w:semiHidden/>
    <w:qFormat/>
    <w:rPr>
      <w:rFonts w:asciiTheme="majorHAnsi" w:eastAsiaTheme="majorEastAsia" w:hAnsiTheme="majorHAnsi"/>
      <w:b/>
      <w:bCs/>
      <w:sz w:val="26"/>
      <w:szCs w:val="26"/>
    </w:rPr>
  </w:style>
  <w:style w:type="character" w:customStyle="1" w:styleId="4Char">
    <w:name w:val="标题 4 Char"/>
    <w:basedOn w:val="a1"/>
    <w:link w:val="4"/>
    <w:autoRedefine/>
    <w:uiPriority w:val="9"/>
    <w:semiHidden/>
    <w:qFormat/>
    <w:rPr>
      <w:b/>
      <w:bCs/>
      <w:sz w:val="28"/>
      <w:szCs w:val="28"/>
    </w:rPr>
  </w:style>
  <w:style w:type="character" w:customStyle="1" w:styleId="5Char">
    <w:name w:val="标题 5 Char"/>
    <w:basedOn w:val="a1"/>
    <w:link w:val="5"/>
    <w:autoRedefine/>
    <w:uiPriority w:val="9"/>
    <w:semiHidden/>
    <w:qFormat/>
    <w:rPr>
      <w:b/>
      <w:bCs/>
      <w:i/>
      <w:iCs/>
      <w:sz w:val="26"/>
      <w:szCs w:val="26"/>
    </w:rPr>
  </w:style>
  <w:style w:type="character" w:customStyle="1" w:styleId="6Char">
    <w:name w:val="标题 6 Char"/>
    <w:basedOn w:val="a1"/>
    <w:link w:val="6"/>
    <w:autoRedefine/>
    <w:uiPriority w:val="9"/>
    <w:semiHidden/>
    <w:qFormat/>
    <w:rPr>
      <w:b/>
      <w:bCs/>
    </w:rPr>
  </w:style>
  <w:style w:type="character" w:customStyle="1" w:styleId="7Char">
    <w:name w:val="标题 7 Char"/>
    <w:basedOn w:val="a1"/>
    <w:link w:val="7"/>
    <w:autoRedefine/>
    <w:uiPriority w:val="9"/>
    <w:semiHidden/>
    <w:qFormat/>
    <w:rPr>
      <w:sz w:val="24"/>
      <w:szCs w:val="24"/>
    </w:rPr>
  </w:style>
  <w:style w:type="character" w:customStyle="1" w:styleId="8Char">
    <w:name w:val="标题 8 Char"/>
    <w:basedOn w:val="a1"/>
    <w:link w:val="8"/>
    <w:autoRedefine/>
    <w:uiPriority w:val="9"/>
    <w:semiHidden/>
    <w:qFormat/>
    <w:rPr>
      <w:i/>
      <w:iCs/>
      <w:sz w:val="24"/>
      <w:szCs w:val="24"/>
    </w:rPr>
  </w:style>
  <w:style w:type="character" w:customStyle="1" w:styleId="9Char">
    <w:name w:val="标题 9 Char"/>
    <w:basedOn w:val="a1"/>
    <w:link w:val="9"/>
    <w:autoRedefine/>
    <w:uiPriority w:val="9"/>
    <w:semiHidden/>
    <w:qFormat/>
    <w:rPr>
      <w:rFonts w:asciiTheme="majorHAnsi" w:eastAsiaTheme="majorEastAsia" w:hAnsiTheme="majorHAnsi"/>
    </w:rPr>
  </w:style>
  <w:style w:type="paragraph" w:customStyle="1" w:styleId="11">
    <w:name w:val="无间隔1"/>
    <w:basedOn w:val="a"/>
    <w:autoRedefine/>
    <w:uiPriority w:val="1"/>
    <w:qFormat/>
    <w:rPr>
      <w:szCs w:val="32"/>
    </w:rPr>
  </w:style>
  <w:style w:type="paragraph" w:customStyle="1" w:styleId="12">
    <w:name w:val="列出段落1"/>
    <w:basedOn w:val="a"/>
    <w:autoRedefine/>
    <w:uiPriority w:val="34"/>
    <w:qFormat/>
    <w:pPr>
      <w:ind w:left="720"/>
      <w:contextualSpacing/>
    </w:pPr>
  </w:style>
  <w:style w:type="paragraph" w:customStyle="1" w:styleId="13">
    <w:name w:val="引用1"/>
    <w:basedOn w:val="a"/>
    <w:next w:val="a"/>
    <w:link w:val="af3"/>
    <w:autoRedefine/>
    <w:uiPriority w:val="29"/>
    <w:qFormat/>
    <w:rPr>
      <w:i/>
    </w:rPr>
  </w:style>
  <w:style w:type="character" w:customStyle="1" w:styleId="af3">
    <w:name w:val="引用 字符"/>
    <w:basedOn w:val="a1"/>
    <w:link w:val="13"/>
    <w:autoRedefine/>
    <w:uiPriority w:val="29"/>
    <w:qFormat/>
    <w:rPr>
      <w:i/>
      <w:sz w:val="24"/>
      <w:szCs w:val="24"/>
    </w:rPr>
  </w:style>
  <w:style w:type="paragraph" w:customStyle="1" w:styleId="14">
    <w:name w:val="明显引用1"/>
    <w:basedOn w:val="a"/>
    <w:next w:val="a"/>
    <w:link w:val="af4"/>
    <w:autoRedefine/>
    <w:uiPriority w:val="30"/>
    <w:qFormat/>
    <w:pPr>
      <w:ind w:left="720" w:right="720"/>
    </w:pPr>
    <w:rPr>
      <w:b/>
      <w:i/>
      <w:szCs w:val="22"/>
    </w:rPr>
  </w:style>
  <w:style w:type="character" w:customStyle="1" w:styleId="af4">
    <w:name w:val="明显引用 字符"/>
    <w:basedOn w:val="a1"/>
    <w:link w:val="14"/>
    <w:autoRedefine/>
    <w:uiPriority w:val="30"/>
    <w:qFormat/>
    <w:rPr>
      <w:b/>
      <w:i/>
      <w:sz w:val="24"/>
    </w:rPr>
  </w:style>
  <w:style w:type="character" w:customStyle="1" w:styleId="15">
    <w:name w:val="不明显强调1"/>
    <w:autoRedefine/>
    <w:uiPriority w:val="19"/>
    <w:qFormat/>
    <w:rPr>
      <w:i/>
      <w:color w:val="595959" w:themeColor="text1" w:themeTint="A6"/>
    </w:rPr>
  </w:style>
  <w:style w:type="character" w:customStyle="1" w:styleId="16">
    <w:name w:val="明显强调1"/>
    <w:basedOn w:val="a1"/>
    <w:autoRedefine/>
    <w:uiPriority w:val="21"/>
    <w:qFormat/>
    <w:rPr>
      <w:b/>
      <w:i/>
      <w:sz w:val="24"/>
      <w:szCs w:val="24"/>
      <w:u w:val="single"/>
    </w:rPr>
  </w:style>
  <w:style w:type="character" w:customStyle="1" w:styleId="17">
    <w:name w:val="不明显参考1"/>
    <w:basedOn w:val="a1"/>
    <w:autoRedefine/>
    <w:uiPriority w:val="31"/>
    <w:qFormat/>
    <w:rPr>
      <w:sz w:val="24"/>
      <w:szCs w:val="24"/>
      <w:u w:val="single"/>
    </w:rPr>
  </w:style>
  <w:style w:type="character" w:customStyle="1" w:styleId="18">
    <w:name w:val="明显参考1"/>
    <w:basedOn w:val="a1"/>
    <w:autoRedefine/>
    <w:uiPriority w:val="32"/>
    <w:qFormat/>
    <w:rPr>
      <w:b/>
      <w:sz w:val="24"/>
      <w:u w:val="single"/>
    </w:rPr>
  </w:style>
  <w:style w:type="character" w:customStyle="1" w:styleId="19">
    <w:name w:val="书籍标题1"/>
    <w:basedOn w:val="a1"/>
    <w:autoRedefine/>
    <w:uiPriority w:val="33"/>
    <w:qFormat/>
    <w:rPr>
      <w:rFonts w:asciiTheme="majorHAnsi" w:eastAsiaTheme="majorEastAsia" w:hAnsiTheme="majorHAnsi"/>
      <w:b/>
      <w:i/>
      <w:sz w:val="24"/>
      <w:szCs w:val="24"/>
    </w:rPr>
  </w:style>
  <w:style w:type="paragraph" w:customStyle="1" w:styleId="TOC2">
    <w:name w:val="TOC 标题2"/>
    <w:basedOn w:val="1"/>
    <w:next w:val="a"/>
    <w:autoRedefine/>
    <w:uiPriority w:val="39"/>
    <w:unhideWhenUsed/>
    <w:qFormat/>
    <w:pPr>
      <w:outlineLvl w:val="9"/>
    </w:pPr>
  </w:style>
  <w:style w:type="paragraph" w:customStyle="1" w:styleId="1a">
    <w:name w:val="修订1"/>
    <w:autoRedefine/>
    <w:hidden/>
    <w:uiPriority w:val="99"/>
    <w:semiHidden/>
    <w:qFormat/>
    <w:rPr>
      <w:rFonts w:asciiTheme="minorHAnsi" w:eastAsiaTheme="minorEastAsia" w:hAnsiTheme="minorHAnsi"/>
      <w:sz w:val="24"/>
      <w:szCs w:val="24"/>
    </w:rPr>
  </w:style>
  <w:style w:type="paragraph" w:customStyle="1" w:styleId="22">
    <w:name w:val="列出段落2"/>
    <w:basedOn w:val="a"/>
    <w:autoRedefine/>
    <w:uiPriority w:val="34"/>
    <w:qFormat/>
    <w:pPr>
      <w:widowControl w:val="0"/>
      <w:spacing w:line="312" w:lineRule="auto"/>
      <w:ind w:firstLineChars="200" w:firstLine="420"/>
      <w:jc w:val="both"/>
    </w:pPr>
    <w:rPr>
      <w:rFonts w:ascii="Times New Roman" w:eastAsia="宋体" w:hAnsi="Times New Roman"/>
      <w:kern w:val="2"/>
      <w:szCs w:val="22"/>
    </w:rPr>
  </w:style>
  <w:style w:type="paragraph" w:customStyle="1" w:styleId="110">
    <w:name w:val="列出段落11"/>
    <w:basedOn w:val="a"/>
    <w:autoRedefine/>
    <w:uiPriority w:val="34"/>
    <w:qFormat/>
    <w:pPr>
      <w:widowControl w:val="0"/>
      <w:spacing w:line="312" w:lineRule="auto"/>
      <w:ind w:firstLineChars="200" w:firstLine="420"/>
      <w:jc w:val="both"/>
    </w:pPr>
    <w:rPr>
      <w:rFonts w:ascii="Times New Roman" w:eastAsia="宋体" w:hAnsi="Times New Roman"/>
      <w:kern w:val="2"/>
      <w:szCs w:val="22"/>
    </w:rPr>
  </w:style>
  <w:style w:type="paragraph" w:customStyle="1" w:styleId="Default">
    <w:name w:val="Default"/>
    <w:autoRedefine/>
    <w:qFormat/>
    <w:pPr>
      <w:widowControl w:val="0"/>
      <w:autoSpaceDE w:val="0"/>
      <w:autoSpaceDN w:val="0"/>
      <w:adjustRightInd w:val="0"/>
    </w:pPr>
    <w:rPr>
      <w:rFonts w:ascii="宋体" w:hAnsiTheme="minorHAnsi" w:cs="宋体"/>
      <w:color w:val="000000"/>
      <w:sz w:val="24"/>
      <w:szCs w:val="24"/>
    </w:rPr>
  </w:style>
  <w:style w:type="paragraph" w:customStyle="1" w:styleId="af5">
    <w:name w:val="表格"/>
    <w:basedOn w:val="a"/>
    <w:autoRedefine/>
    <w:qFormat/>
    <w:pPr>
      <w:widowControl w:val="0"/>
      <w:autoSpaceDN w:val="0"/>
      <w:jc w:val="center"/>
    </w:pPr>
    <w:rPr>
      <w:rFonts w:ascii="Verdana" w:eastAsia="仿宋_GB2312" w:hAnsi="Verdana"/>
      <w:bCs/>
      <w:kern w:val="2"/>
      <w:szCs w:val="21"/>
      <w:lang w:eastAsia="en-US"/>
    </w:rPr>
  </w:style>
  <w:style w:type="paragraph" w:customStyle="1" w:styleId="WPSOffice1">
    <w:name w:val="WPSOffice手动目录 1"/>
    <w:autoRedefine/>
    <w:qFormat/>
  </w:style>
  <w:style w:type="character" w:customStyle="1" w:styleId="font51">
    <w:name w:val="font51"/>
    <w:basedOn w:val="a1"/>
    <w:autoRedefine/>
    <w:qFormat/>
    <w:rPr>
      <w:rFonts w:ascii="等线" w:eastAsia="等线" w:hAnsi="等线" w:cs="等线" w:hint="eastAsia"/>
      <w:color w:val="000000"/>
      <w:sz w:val="20"/>
      <w:szCs w:val="20"/>
      <w:u w:val="none"/>
    </w:rPr>
  </w:style>
  <w:style w:type="character" w:customStyle="1" w:styleId="font11">
    <w:name w:val="font11"/>
    <w:basedOn w:val="a1"/>
    <w:autoRedefine/>
    <w:qFormat/>
    <w:rPr>
      <w:rFonts w:ascii="等线" w:eastAsia="等线" w:hAnsi="等线" w:cs="等线" w:hint="eastAsia"/>
      <w:b/>
      <w:bCs/>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C7511-4C07-471A-85D7-D3979C02C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29</Pages>
  <Words>2427</Words>
  <Characters>13834</Characters>
  <Application>Microsoft Office Word</Application>
  <DocSecurity>0</DocSecurity>
  <Lines>115</Lines>
  <Paragraphs>32</Paragraphs>
  <ScaleCrop>false</ScaleCrop>
  <Company>微软中国</Company>
  <LinksUpToDate>false</LinksUpToDate>
  <CharactersWithSpaces>16229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北京市财政支出项目_x000b_绩效评价报告</dc:title>
  <dc:creator>刘巍</dc:creator>
  <cp:lastModifiedBy>Windows User</cp:lastModifiedBy>
  <cp:revision>37</cp:revision>
  <cp:lastPrinted>2025-08-26T07:36:00Z</cp:lastPrinted>
  <dcterms:created xsi:type="dcterms:W3CDTF">2023-05-17T02:54:00Z</dcterms:created>
  <dcterms:modified xsi:type="dcterms:W3CDTF">2025-08-26T07:51:00Z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5CE0E52F6D164EB8AB8B9E4CAAD60944_13</vt:lpwstr>
  </property>
  <property fmtid="{D5CDD505-2E9C-101B-9397-08002B2CF9AE}" pid="4" name="KSOTemplateDocerSaveRecord">
    <vt:lpwstr>eyJoZGlkIjoiYWJlY2UzZDkyMmFiMTQxMzgzZmQxN2I3OGFjOWQzMjUifQ==</vt:lpwstr>
  </property>
</Properties>
</file>