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86B5B" w14:textId="77777777" w:rsidR="008805C1" w:rsidRDefault="008805C1" w:rsidP="008805C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253B2ECB" w14:textId="3D2FE748" w:rsidR="008805C1" w:rsidRDefault="008805C1" w:rsidP="00D3567C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>
        <w:rPr>
          <w:rFonts w:ascii="仿宋_GB2312" w:eastAsia="仿宋_GB2312" w:hAnsi="宋体"/>
          <w:sz w:val="28"/>
          <w:szCs w:val="28"/>
        </w:rPr>
        <w:t>202</w:t>
      </w:r>
      <w:r w:rsidR="001E7A2B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6A7EE614" w14:textId="77777777" w:rsidR="008805C1" w:rsidRPr="00D3567C" w:rsidRDefault="008805C1" w:rsidP="008805C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881"/>
      </w:tblGrid>
      <w:tr w:rsidR="008805C1" w14:paraId="51496B56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804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F1D07" w14:textId="1DC46089" w:rsidR="008805C1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办公原址运维费</w:t>
            </w:r>
          </w:p>
        </w:tc>
      </w:tr>
      <w:tr w:rsidR="008805C1" w14:paraId="5D2DEDDB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79B4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C04B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E0D9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6B3DC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8805C1" w14:paraId="22DE53FA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E06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505E5C" w14:textId="6321A1B5" w:rsidR="008805C1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王长彤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0C21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61ED6E" w14:textId="206E25B7" w:rsidR="008805C1" w:rsidRDefault="000A6F9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 w:rsidRPr="000A6F93">
              <w:rPr>
                <w:rFonts w:ascii="仿宋_GB2312" w:eastAsia="仿宋_GB2312" w:hAnsi="宋体" w:cs="宋体"/>
                <w:kern w:val="0"/>
                <w:szCs w:val="21"/>
              </w:rPr>
              <w:t>67634</w:t>
            </w:r>
            <w:r w:rsidR="001E7A2B">
              <w:rPr>
                <w:rFonts w:ascii="仿宋_GB2312" w:eastAsia="仿宋_GB2312" w:hAnsi="宋体" w:cs="宋体" w:hint="eastAsia"/>
                <w:kern w:val="0"/>
                <w:szCs w:val="21"/>
              </w:rPr>
              <w:t>508</w:t>
            </w:r>
          </w:p>
        </w:tc>
      </w:tr>
      <w:tr w:rsidR="008805C1" w14:paraId="6C6847C0" w14:textId="77777777" w:rsidTr="008805C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86E7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1CFF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4650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49B410F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B844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1B0EB2F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4B4C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FC70FB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3349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4DBB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E066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805C1" w14:paraId="53FB8126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582B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48AF6" w14:textId="77777777" w:rsidR="008805C1" w:rsidRDefault="008805C1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3C92C" w14:textId="519AC81F" w:rsidR="008805C1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97399" w14:textId="7B7287D8" w:rsidR="008805C1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4B3E2" w14:textId="56721AEB" w:rsidR="008805C1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5D63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8ED28" w14:textId="77777777" w:rsidR="008805C1" w:rsidRDefault="000A6F9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EC8D5" w14:textId="77777777" w:rsidR="008805C1" w:rsidRDefault="000A6F9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8805C1" w14:paraId="37E586EA" w14:textId="77777777" w:rsidTr="008805C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6CB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48CA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6823DD8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F619C6" w14:textId="1AD39258" w:rsidR="008805C1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78E54" w14:textId="66EB22BC" w:rsidR="008805C1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C1EB5" w14:textId="21BF75F2" w:rsidR="008805C1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A2D8B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027C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3454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7CCD3154" w14:textId="77777777" w:rsidTr="008805C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59BD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8895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9500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007B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3E16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AE69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BFA5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0446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7EB2F93B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64C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899C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05AA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3BAE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6D74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DDE66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D0A4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0589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190D40C5" w14:textId="77777777" w:rsidTr="008805C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059F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883F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A904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805C1" w14:paraId="2DB41086" w14:textId="77777777" w:rsidTr="008805C1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84B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2D87E" w14:textId="16F36E7E" w:rsidR="008805C1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1E7A2B">
              <w:rPr>
                <w:rFonts w:ascii="仿宋_GB2312" w:eastAsia="仿宋_GB2312" w:hAnsi="宋体" w:cs="宋体" w:hint="eastAsia"/>
                <w:kern w:val="0"/>
                <w:szCs w:val="21"/>
              </w:rPr>
              <w:t>办公地址搬迁至副中心后，办公原址交接前发生部分物业费、水电费等运行维护费。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83C74" w14:textId="77777777" w:rsidR="008805C1" w:rsidRDefault="000A6F9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8805C1" w14:paraId="450E215A" w14:textId="77777777" w:rsidTr="008805C1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AB1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3477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A32B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7978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DE19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64D4A19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7229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007292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2109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3216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5879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2CFB2E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805C1" w14:paraId="45B38664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5BB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D25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65E8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50B61" w14:textId="77777777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253C4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463A4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F5176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4EF43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BBD8D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2E21F6D7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7EB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60B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FDF9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289A4" w14:textId="77777777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718DD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1D0A6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E152A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4EFA8D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EA44E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492AE64B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59E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14E9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800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95FCB" w14:textId="3AC1BFBE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E7A2B" w:rsidRPr="001E7A2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搬迁时间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C9AA8" w14:textId="7C3EF015" w:rsidR="008805C1" w:rsidRPr="000A6F93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≤2月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5E370" w14:textId="6C0B7705" w:rsidR="008805C1" w:rsidRPr="000A6F93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＜2月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3452D" w14:textId="37EA2049" w:rsidR="008805C1" w:rsidRPr="000A6F93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1866C" w14:textId="0E64E0C5" w:rsidR="008805C1" w:rsidRPr="000A6F93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50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EA41E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7A7AB89B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1AB7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63A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91D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74645" w14:textId="05B43718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E7A2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费用支出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F7206" w14:textId="6ACCA18F" w:rsidR="008805C1" w:rsidRPr="000A6F93" w:rsidRDefault="000A6F9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</w:t>
            </w:r>
            <w:r w:rsidR="001E7A2B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  <w:r w:rsidRPr="000A6F9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万/年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6296B" w14:textId="1D0324DA" w:rsidR="008805C1" w:rsidRPr="000A6F93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8</w:t>
            </w:r>
            <w:r w:rsidR="000A6F93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FD487" w14:textId="176288CF" w:rsidR="008805C1" w:rsidRPr="000A6F93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 w:rsidR="000A6F93" w:rsidRPr="000A6F93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8ECD3" w14:textId="27128E47" w:rsidR="008805C1" w:rsidRPr="000A6F93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 w:rsidR="000A6F93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233D2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53193C6D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10C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E03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493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1BEEBB7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BC729" w14:textId="77777777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4496F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2037C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C95EC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04B76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BC7B5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13D355B9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FFAF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8A2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2C7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6F12C3A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878DE" w14:textId="0E40D77C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="001E7A2B" w:rsidRPr="001E7A2B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平稳移交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71B418" w14:textId="6897591B" w:rsidR="008805C1" w:rsidRPr="000A6F93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6AF39" w14:textId="0DE909D2" w:rsidR="008805C1" w:rsidRPr="000A6F93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CE184" w14:textId="0BD24ADE" w:rsidR="008805C1" w:rsidRPr="000A6F93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746D8E" w14:textId="37296165" w:rsidR="008805C1" w:rsidRPr="000A6F93" w:rsidRDefault="001E7A2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BA9F0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754D58DB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C658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1B1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0478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2AA4189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F8AC7" w14:textId="77777777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BEA28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2CFBB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8128D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C67FE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E3AA9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771DEA53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C63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F59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7D1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5CAE0" w14:textId="77777777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4F18E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A3A9ED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AE507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F1282B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EBF4E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2DBA389D" w14:textId="77777777" w:rsidTr="000A6F93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6DE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465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25D11DC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0139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B64F7" w14:textId="77777777" w:rsidR="008805C1" w:rsidRPr="000A6F93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4D0F8D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5A7A6E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7839B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0D39B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2DCB8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8805C1" w14:paraId="36FAB710" w14:textId="77777777" w:rsidTr="008805C1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BA9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55813" w14:textId="77777777" w:rsidR="008805C1" w:rsidRPr="000A6F93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0A6F93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0983D" w14:textId="77777777" w:rsidR="008805C1" w:rsidRPr="000A6F93" w:rsidRDefault="000A6F9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  <w:t>00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D0CA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4B4D9F3A" w14:textId="77777777" w:rsidR="008805C1" w:rsidRDefault="008805C1" w:rsidP="008805C1">
      <w:pPr>
        <w:rPr>
          <w:rFonts w:ascii="仿宋_GB2312" w:eastAsia="仿宋_GB2312"/>
          <w:vanish/>
          <w:sz w:val="32"/>
          <w:szCs w:val="32"/>
        </w:rPr>
      </w:pPr>
    </w:p>
    <w:p w14:paraId="35970103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14:paraId="7D0EAEB9" w14:textId="77777777" w:rsidR="008805C1" w:rsidRDefault="008805C1" w:rsidP="008805C1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3751D8DB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59F927E4" w14:textId="77777777" w:rsidR="008805C1" w:rsidRDefault="008805C1" w:rsidP="008805C1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467C49F8" w14:textId="77777777" w:rsidR="008805C1" w:rsidRDefault="008805C1" w:rsidP="008805C1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292E7767" w14:textId="77777777" w:rsidR="003E138F" w:rsidRPr="008805C1" w:rsidRDefault="003E138F"/>
    <w:sectPr w:rsidR="003E138F" w:rsidRPr="008805C1" w:rsidSect="009B53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B5FC9" w14:textId="77777777" w:rsidR="00174FF8" w:rsidRDefault="00174FF8" w:rsidP="008805C1">
      <w:r>
        <w:separator/>
      </w:r>
    </w:p>
  </w:endnote>
  <w:endnote w:type="continuationSeparator" w:id="0">
    <w:p w14:paraId="3E13F002" w14:textId="77777777" w:rsidR="00174FF8" w:rsidRDefault="00174FF8" w:rsidP="00880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17880" w14:textId="77777777" w:rsidR="00174FF8" w:rsidRDefault="00174FF8" w:rsidP="008805C1">
      <w:r>
        <w:separator/>
      </w:r>
    </w:p>
  </w:footnote>
  <w:footnote w:type="continuationSeparator" w:id="0">
    <w:p w14:paraId="6AA83333" w14:textId="77777777" w:rsidR="00174FF8" w:rsidRDefault="00174FF8" w:rsidP="00880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4DD"/>
    <w:rsid w:val="000A6F93"/>
    <w:rsid w:val="00174FF8"/>
    <w:rsid w:val="001C7A82"/>
    <w:rsid w:val="001E7A2B"/>
    <w:rsid w:val="00231958"/>
    <w:rsid w:val="002A51B9"/>
    <w:rsid w:val="003154DD"/>
    <w:rsid w:val="003E138F"/>
    <w:rsid w:val="004548FB"/>
    <w:rsid w:val="008805C1"/>
    <w:rsid w:val="009B53F1"/>
    <w:rsid w:val="00CA4C72"/>
    <w:rsid w:val="00D35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5A2FED"/>
  <w15:docId w15:val="{053BC6F2-C873-47F9-BA5E-5A2EE00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5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05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05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05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薛 薇</cp:lastModifiedBy>
  <cp:revision>5</cp:revision>
  <cp:lastPrinted>2023-05-26T02:46:00Z</cp:lastPrinted>
  <dcterms:created xsi:type="dcterms:W3CDTF">2023-05-25T14:18:00Z</dcterms:created>
  <dcterms:modified xsi:type="dcterms:W3CDTF">2024-05-22T14:13:00Z</dcterms:modified>
</cp:coreProperties>
</file>