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98683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3C2A2BD4" w14:textId="7D337EC0" w:rsidR="00735194" w:rsidRDefault="00735194" w:rsidP="00582AE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</w:t>
      </w:r>
      <w:r w:rsidR="00945E88">
        <w:rPr>
          <w:rFonts w:ascii="仿宋_GB2312" w:eastAsia="仿宋_GB2312" w:hAnsi="宋体"/>
          <w:sz w:val="28"/>
          <w:szCs w:val="28"/>
        </w:rPr>
        <w:t>202</w:t>
      </w:r>
      <w:r w:rsidR="006D1B86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38E02E7F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1057" w:type="dxa"/>
        <w:jc w:val="center"/>
        <w:tblLayout w:type="fixed"/>
        <w:tblLook w:val="04A0" w:firstRow="1" w:lastRow="0" w:firstColumn="1" w:lastColumn="0" w:noHBand="0" w:noVBand="1"/>
      </w:tblPr>
      <w:tblGrid>
        <w:gridCol w:w="702"/>
        <w:gridCol w:w="1171"/>
        <w:gridCol w:w="1327"/>
        <w:gridCol w:w="873"/>
        <w:gridCol w:w="1353"/>
        <w:gridCol w:w="340"/>
        <w:gridCol w:w="1019"/>
        <w:gridCol w:w="1018"/>
        <w:gridCol w:w="335"/>
        <w:gridCol w:w="341"/>
        <w:gridCol w:w="504"/>
        <w:gridCol w:w="172"/>
        <w:gridCol w:w="1051"/>
        <w:gridCol w:w="851"/>
      </w:tblGrid>
      <w:tr w:rsidR="00735194" w14:paraId="3E464F50" w14:textId="77777777" w:rsidTr="00582AE1">
        <w:trPr>
          <w:trHeight w:hRule="exact" w:val="306"/>
          <w:jc w:val="center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86B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918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2013D" w14:textId="04A5DF7F" w:rsidR="00735194" w:rsidRDefault="00945E88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信息化系统运维</w:t>
            </w:r>
          </w:p>
        </w:tc>
      </w:tr>
      <w:tr w:rsidR="00735194" w14:paraId="6B016E9A" w14:textId="77777777" w:rsidTr="00582AE1">
        <w:trPr>
          <w:trHeight w:hRule="exact" w:val="306"/>
          <w:jc w:val="center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74D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878EE" w14:textId="2AFB5FCD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422F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5E5C23" w14:textId="55152EFE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477D66FA" w14:textId="77777777" w:rsidTr="00582AE1">
        <w:trPr>
          <w:trHeight w:hRule="exact" w:val="306"/>
          <w:jc w:val="center"/>
        </w:trPr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EA2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9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FBCB2" w14:textId="6FB2FA83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Cs w:val="21"/>
              </w:rPr>
              <w:t>陈瑞雪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E6F36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9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457EA" w14:textId="555925F9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582AE1">
              <w:rPr>
                <w:rFonts w:ascii="仿宋_GB2312" w:eastAsia="仿宋_GB2312" w:hAnsi="宋体" w:cs="宋体"/>
                <w:kern w:val="0"/>
                <w:szCs w:val="21"/>
              </w:rPr>
              <w:t>67634526</w:t>
            </w:r>
          </w:p>
        </w:tc>
      </w:tr>
      <w:tr w:rsidR="00735194" w14:paraId="1E86F8C5" w14:textId="77777777" w:rsidTr="00582AE1">
        <w:trPr>
          <w:trHeight w:hRule="exact" w:val="567"/>
          <w:jc w:val="center"/>
        </w:trPr>
        <w:tc>
          <w:tcPr>
            <w:tcW w:w="18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5C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86E4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C4D4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36E47D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C68D8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04300AA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63CC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6A26856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84B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7303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91982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2736F517" w14:textId="77777777" w:rsidTr="00582AE1">
        <w:trPr>
          <w:trHeight w:hRule="exact" w:val="306"/>
          <w:jc w:val="center"/>
        </w:trPr>
        <w:tc>
          <w:tcPr>
            <w:tcW w:w="1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66E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33EE7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11595" w14:textId="5E40F43E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5E405" w14:textId="7BD1F2C2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98D6C" w14:textId="25520E80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 w:rsidR="006D1B86"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360D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80F93" w14:textId="36948675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6D1B86">
              <w:rPr>
                <w:rFonts w:ascii="仿宋_GB2312" w:eastAsia="仿宋_GB2312" w:hAnsi="宋体" w:cs="宋体" w:hint="eastAsia"/>
                <w:kern w:val="0"/>
                <w:szCs w:val="21"/>
              </w:rPr>
              <w:t>8.28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A3598" w14:textId="60DB9AF8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</w:t>
            </w:r>
            <w:r w:rsidR="006D1B86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</w:p>
        </w:tc>
      </w:tr>
      <w:tr w:rsidR="00735194" w14:paraId="5CD35DEE" w14:textId="77777777" w:rsidTr="00582AE1">
        <w:trPr>
          <w:trHeight w:hRule="exact" w:val="601"/>
          <w:jc w:val="center"/>
        </w:trPr>
        <w:tc>
          <w:tcPr>
            <w:tcW w:w="1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A4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F2DE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6EFF16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CACAA" w14:textId="40787D3A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8ED6B" w14:textId="7EFB212D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7</w:t>
            </w: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8FEDB" w14:textId="23A98DEF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6.</w:t>
            </w:r>
            <w:r w:rsidR="006D1B86">
              <w:rPr>
                <w:rFonts w:ascii="仿宋_GB2312" w:eastAsia="仿宋_GB2312" w:hAnsi="宋体" w:cs="宋体" w:hint="eastAsia"/>
                <w:kern w:val="0"/>
                <w:szCs w:val="21"/>
              </w:rPr>
              <w:t>19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6015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EEC2D" w14:textId="2589FB99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6D1B86">
              <w:rPr>
                <w:rFonts w:ascii="仿宋_GB2312" w:eastAsia="仿宋_GB2312" w:hAnsi="宋体" w:cs="宋体" w:hint="eastAsia"/>
                <w:kern w:val="0"/>
                <w:szCs w:val="21"/>
              </w:rPr>
              <w:t>8.28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477EA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67A5441C" w14:textId="77777777" w:rsidTr="00582AE1">
        <w:trPr>
          <w:trHeight w:hRule="exact" w:val="567"/>
          <w:jc w:val="center"/>
        </w:trPr>
        <w:tc>
          <w:tcPr>
            <w:tcW w:w="1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75E4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9D74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4FC8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804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755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8DD5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0844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0ECB9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3E8B36D2" w14:textId="77777777" w:rsidTr="00582AE1">
        <w:trPr>
          <w:trHeight w:hRule="exact" w:val="306"/>
          <w:jc w:val="center"/>
        </w:trPr>
        <w:tc>
          <w:tcPr>
            <w:tcW w:w="18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C15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0C27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FF8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F75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36AC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94A01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2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EBB5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5034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03BB6AD9" w14:textId="77777777" w:rsidTr="00582AE1">
        <w:trPr>
          <w:trHeight w:hRule="exact" w:val="548"/>
          <w:jc w:val="center"/>
        </w:trPr>
        <w:tc>
          <w:tcPr>
            <w:tcW w:w="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FE7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7FAF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2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374F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75A05654" w14:textId="77777777" w:rsidTr="00B204FD">
        <w:trPr>
          <w:trHeight w:hRule="exact" w:val="1513"/>
          <w:jc w:val="center"/>
        </w:trPr>
        <w:tc>
          <w:tcPr>
            <w:tcW w:w="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BA0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C80FF" w14:textId="124C24D5" w:rsidR="00582AE1" w:rsidRPr="00582AE1" w:rsidRDefault="00582AE1" w:rsidP="00582A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首都</w:t>
            </w:r>
            <w:proofErr w:type="gramStart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法学网</w:t>
            </w:r>
            <w:proofErr w:type="gramEnd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是北京市法学会的官方网站。自建站以来，网站功能逐渐丰富并完善，用户逐渐增多。保障网站正常运行运</w:t>
            </w:r>
            <w:proofErr w:type="gramStart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维经费</w:t>
            </w:r>
            <w:proofErr w:type="gramEnd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10万元。</w:t>
            </w:r>
          </w:p>
          <w:p w14:paraId="0AEDA42F" w14:textId="35280C46" w:rsidR="00582AE1" w:rsidRPr="00582AE1" w:rsidRDefault="00582AE1" w:rsidP="00582A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《首都法学法律高级人才库》根据市委市政府领导同志的指示要求，由市人大法制办、市政府法制办、市委政法委、市法学会四家单位共同建设，市法学会负责具体筹建和日常维护。该库自2011年投入使用至今，成为首都法学法律人力资源的集大成者，为服务首都法治建设的重大理论研究和实践创新提供支撑平台，为服务实务部门与研究机构交流人才搭建合作桥梁，为服务优秀法学法律人才脱颖而出创造新型载体，收到良好的社会效果和高度的综合评价。2022年继续申请人才库管理经费25万元。人才库管理经费包括：专家信息采集更新费10万元，人才库运行维护费15万元。</w:t>
            </w:r>
          </w:p>
          <w:p w14:paraId="1232BAE4" w14:textId="59C06821" w:rsidR="00735194" w:rsidRPr="00582AE1" w:rsidRDefault="00582AE1" w:rsidP="00582AE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 w:val="15"/>
                <w:szCs w:val="15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 xml:space="preserve">  三、互联网</w:t>
            </w:r>
            <w:proofErr w:type="gramStart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接入费</w:t>
            </w:r>
            <w:proofErr w:type="gramEnd"/>
            <w:r w:rsidRPr="00582AE1">
              <w:rPr>
                <w:rFonts w:ascii="仿宋_GB2312" w:eastAsia="仿宋_GB2312" w:hAnsi="宋体" w:cs="宋体" w:hint="eastAsia"/>
                <w:kern w:val="0"/>
                <w:sz w:val="15"/>
                <w:szCs w:val="15"/>
              </w:rPr>
              <w:t>12万元。</w:t>
            </w:r>
          </w:p>
        </w:tc>
        <w:tc>
          <w:tcPr>
            <w:tcW w:w="42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88057" w14:textId="456797A6" w:rsidR="00735194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4D1B6E19" w14:textId="77777777" w:rsidTr="00582AE1">
        <w:trPr>
          <w:trHeight w:hRule="exact" w:val="830"/>
          <w:jc w:val="center"/>
        </w:trPr>
        <w:tc>
          <w:tcPr>
            <w:tcW w:w="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D4B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9689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CE493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B8D1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0513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5EF7BAA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0DAE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6199E2B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CA0A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B729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801D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E6B800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582AE1" w14:paraId="26D5463D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A1F4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E48F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2D1067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AF9B6" w14:textId="76529BB4" w:rsidR="00582AE1" w:rsidRPr="00582AE1" w:rsidRDefault="00582AE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指标1：网站及人才库不间断运行时间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AAA117" w14:textId="40F1912A" w:rsidR="00582AE1" w:rsidRP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小时/天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2F7CD" w14:textId="2A0C78B4" w:rsidR="00582AE1" w:rsidRPr="00582AE1" w:rsidRDefault="00B204FD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</w:t>
            </w: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小时/天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4479" w14:textId="700BE188" w:rsidR="00582AE1" w:rsidRPr="00582AE1" w:rsidRDefault="006D1B8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 w:rsidR="00B204FD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496FF" w14:textId="70784FCF" w:rsidR="00582AE1" w:rsidRPr="00582AE1" w:rsidRDefault="006D1B8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18196" w14:textId="77777777" w:rsidR="00582AE1" w:rsidRP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582AE1" w14:paraId="0E9EC2BE" w14:textId="77777777" w:rsidTr="006D1B86">
        <w:trPr>
          <w:trHeight w:hRule="exact" w:val="449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BE41A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A02B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9F92F3" w14:textId="77777777" w:rsid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53B89" w14:textId="0BF9DF8A" w:rsidR="00582AE1" w:rsidRPr="00582AE1" w:rsidRDefault="00582AE1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指标2：网络带宽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9C6A5" w14:textId="12C58792" w:rsidR="00582AE1" w:rsidRP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40M</w:t>
            </w: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ps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6738C" w14:textId="79DE5F37" w:rsidR="00582AE1" w:rsidRPr="00582AE1" w:rsidRDefault="00C451FA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</w:t>
            </w:r>
            <w:r w:rsidR="00B204FD"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M</w:t>
            </w:r>
            <w:r w:rsidR="00B204FD"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ps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B7FE6" w14:textId="46CE47E9" w:rsidR="00582AE1" w:rsidRPr="00582AE1" w:rsidRDefault="006D1B8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683AE" w14:textId="73C5A43E" w:rsidR="00582AE1" w:rsidRPr="00582AE1" w:rsidRDefault="006D1B8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7E0E" w14:textId="77777777" w:rsidR="00582AE1" w:rsidRPr="00582AE1" w:rsidRDefault="00582AE1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495170F4" w14:textId="77777777" w:rsidTr="006D1B86">
        <w:trPr>
          <w:trHeight w:hRule="exact" w:val="443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B4E8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115C1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4F0E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7991" w14:textId="16565336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指标3：人才库信息更新和维护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19355" w14:textId="08C30F2B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≥2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DEDAE" w14:textId="3E29A236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＞</w:t>
            </w:r>
            <w:r w:rsidRPr="00C451FA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</w:t>
            </w:r>
            <w:r w:rsidRPr="00C451FA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000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942932" w14:textId="4EF89450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D15BE" w14:textId="6B6A989A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7E4CE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4F7E4100" w14:textId="77777777" w:rsidTr="006D1B86">
        <w:trPr>
          <w:trHeight w:hRule="exact" w:val="405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10BE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E0CD6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F2FFB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0798A" w14:textId="3452135E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：</w:t>
            </w:r>
            <w:r w:rsidRPr="006D1B86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网络信息维护费用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3764E" w14:textId="10F32742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47</w:t>
            </w: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E59A5" w14:textId="7A8D8E5B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46.19万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1B11C" w14:textId="22EC57AC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4526A" w14:textId="2B79E685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AA525" w14:textId="078B5EE4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指标设置重复</w:t>
            </w:r>
          </w:p>
        </w:tc>
      </w:tr>
      <w:tr w:rsidR="006D1B86" w14:paraId="77567695" w14:textId="77777777" w:rsidTr="00B204FD">
        <w:trPr>
          <w:trHeight w:hRule="exact" w:val="451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239E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2ECD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9567A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73E4A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ED9106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15B7C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F88C0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E0C62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DF540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62EC9C4B" w14:textId="77777777" w:rsidTr="00B204FD">
        <w:trPr>
          <w:trHeight w:hRule="exact" w:val="459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EA370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BD6D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F237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BE5F2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15711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6256E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6C945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453E0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2A339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4B9EBBB1" w14:textId="77777777" w:rsidTr="00B204FD">
        <w:trPr>
          <w:trHeight w:hRule="exact" w:val="453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8A36C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24E03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9298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AFB254" w14:textId="278AC376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指标1：费用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90395" w14:textId="6FFD9152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≤</w:t>
            </w:r>
            <w:r w:rsidRPr="00582AE1"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47</w:t>
            </w:r>
            <w:r w:rsidRPr="00582AE1"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万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B0E0C" w14:textId="075600E4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 w:val="18"/>
                <w:szCs w:val="18"/>
              </w:rPr>
              <w:t>6.</w:t>
            </w: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19万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86AE90" w14:textId="6F9E50B3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399BD" w14:textId="0306BE67" w:rsidR="006D1B86" w:rsidRPr="00582AE1" w:rsidRDefault="00161F2E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DAFD0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3DA8EEA3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615C2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AA8B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3BA9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15B19FD5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D7543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985EBC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73281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96165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A340F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1185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24C1608B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4D32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3D38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6872D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55ACB0AC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02A2D4" w14:textId="7EB04893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  <w:r w:rsidRPr="006D1B86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提供法学法律人才信息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D91E1" w14:textId="4BDD36B9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好坏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25008" w14:textId="0410B246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好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5474E" w14:textId="6C9F8C2C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D53AC" w14:textId="33C0C4CB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FF39B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3A2A8D54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62171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D90D8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A6910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CFD71CC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3A5AF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7E6BF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BDB65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C7965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A1CD7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13568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252A5997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20DF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F75C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50ED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F5909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765F1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DEA6D1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278B7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DE7AF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E114B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295F9E4E" w14:textId="77777777" w:rsidTr="00582AE1">
        <w:trPr>
          <w:trHeight w:hRule="exact" w:val="567"/>
          <w:jc w:val="center"/>
        </w:trPr>
        <w:tc>
          <w:tcPr>
            <w:tcW w:w="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689AC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78E1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A563112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55781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AD325" w14:textId="77777777" w:rsidR="006D1B86" w:rsidRPr="00582AE1" w:rsidRDefault="006D1B86" w:rsidP="006D1B86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582AE1"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2FFC4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AED6D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345BD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74703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C38E6" w14:textId="77777777" w:rsidR="006D1B86" w:rsidRPr="00582AE1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18"/>
              </w:rPr>
            </w:pPr>
          </w:p>
        </w:tc>
      </w:tr>
      <w:tr w:rsidR="006D1B86" w14:paraId="084D924B" w14:textId="77777777" w:rsidTr="00582AE1">
        <w:trPr>
          <w:trHeight w:hRule="exact" w:val="477"/>
          <w:jc w:val="center"/>
        </w:trPr>
        <w:tc>
          <w:tcPr>
            <w:tcW w:w="78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88741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9BE8E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FFD50" w14:textId="482ED888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161F2E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.8</w:t>
            </w:r>
          </w:p>
        </w:tc>
        <w:tc>
          <w:tcPr>
            <w:tcW w:w="19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5DAF4" w14:textId="77777777" w:rsidR="006D1B86" w:rsidRDefault="006D1B86" w:rsidP="006D1B8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1EC7C66E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711421EE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2C669B9A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776C2B66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0BC9DAB3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6602992C" w14:textId="77777777" w:rsidR="003E138F" w:rsidRPr="00735194" w:rsidRDefault="003E138F"/>
    <w:sectPr w:rsidR="003E138F" w:rsidRPr="007351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C16A" w14:textId="77777777" w:rsidR="00A31FFD" w:rsidRDefault="00A31FFD" w:rsidP="00735194">
      <w:r>
        <w:separator/>
      </w:r>
    </w:p>
  </w:endnote>
  <w:endnote w:type="continuationSeparator" w:id="0">
    <w:p w14:paraId="7988FC06" w14:textId="77777777" w:rsidR="00A31FFD" w:rsidRDefault="00A31FFD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EB5CD" w14:textId="77777777" w:rsidR="00A31FFD" w:rsidRDefault="00A31FFD" w:rsidP="00735194">
      <w:r>
        <w:separator/>
      </w:r>
    </w:p>
  </w:footnote>
  <w:footnote w:type="continuationSeparator" w:id="0">
    <w:p w14:paraId="46DD9C97" w14:textId="77777777" w:rsidR="00A31FFD" w:rsidRDefault="00A31FFD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20F"/>
    <w:rsid w:val="00161F2E"/>
    <w:rsid w:val="001C7A82"/>
    <w:rsid w:val="003E138F"/>
    <w:rsid w:val="00447F82"/>
    <w:rsid w:val="00582AE1"/>
    <w:rsid w:val="006D1B86"/>
    <w:rsid w:val="00735194"/>
    <w:rsid w:val="008D3C82"/>
    <w:rsid w:val="00900B6F"/>
    <w:rsid w:val="00945E88"/>
    <w:rsid w:val="00A31FFD"/>
    <w:rsid w:val="00B204FD"/>
    <w:rsid w:val="00BB020F"/>
    <w:rsid w:val="00C451FA"/>
    <w:rsid w:val="00D83C35"/>
    <w:rsid w:val="00E0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C35A7F"/>
  <w15:chartTrackingRefBased/>
  <w15:docId w15:val="{A0DC84C2-F71C-4056-A19B-BB4EE567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213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7</cp:revision>
  <dcterms:created xsi:type="dcterms:W3CDTF">2023-05-25T06:00:00Z</dcterms:created>
  <dcterms:modified xsi:type="dcterms:W3CDTF">2024-05-24T09:02:00Z</dcterms:modified>
</cp:coreProperties>
</file>