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46A4" w:rsidRDefault="007246A4">
      <w:pPr>
        <w:widowControl/>
        <w:jc w:val="center"/>
        <w:rPr>
          <w:rFonts w:ascii="Times New Roman" w:eastAsia="仿宋_GB2312" w:hAnsi="Times New Roman" w:cs="Times New Roman"/>
          <w:b/>
          <w:bCs/>
          <w:kern w:val="0"/>
          <w:sz w:val="52"/>
          <w:szCs w:val="52"/>
        </w:rPr>
      </w:pPr>
    </w:p>
    <w:p w:rsidR="007246A4" w:rsidRDefault="007246A4">
      <w:pPr>
        <w:widowControl/>
        <w:rPr>
          <w:rFonts w:ascii="Times New Roman" w:eastAsia="仿宋_GB2312" w:hAnsi="Times New Roman" w:cs="Times New Roman"/>
          <w:b/>
          <w:bCs/>
          <w:kern w:val="0"/>
          <w:sz w:val="52"/>
          <w:szCs w:val="52"/>
        </w:rPr>
      </w:pPr>
    </w:p>
    <w:p w:rsidR="007246A4" w:rsidRDefault="001A4747">
      <w:pPr>
        <w:widowControl/>
        <w:jc w:val="center"/>
        <w:rPr>
          <w:rFonts w:ascii="Times New Roman" w:eastAsia="仿宋_GB2312" w:hAnsi="Times New Roman" w:cs="Times New Roman"/>
          <w:b/>
          <w:bCs/>
          <w:kern w:val="0"/>
          <w:sz w:val="48"/>
          <w:szCs w:val="48"/>
        </w:rPr>
      </w:pPr>
      <w:r>
        <w:rPr>
          <w:rFonts w:ascii="Times New Roman" w:eastAsia="仿宋_GB2312" w:hAnsi="Times New Roman" w:cs="Times New Roman" w:hint="eastAsia"/>
          <w:b/>
          <w:bCs/>
          <w:kern w:val="0"/>
          <w:sz w:val="48"/>
          <w:szCs w:val="48"/>
        </w:rPr>
        <w:t>中共北京市委网络安全和信息化</w:t>
      </w:r>
    </w:p>
    <w:p w:rsidR="007246A4" w:rsidRDefault="001A4747">
      <w:pPr>
        <w:widowControl/>
        <w:spacing w:beforeLines="50" w:before="156"/>
        <w:jc w:val="center"/>
        <w:rPr>
          <w:rFonts w:ascii="Times New Roman" w:eastAsia="仿宋_GB2312" w:hAnsi="Times New Roman" w:cs="Times New Roman"/>
          <w:b/>
          <w:bCs/>
          <w:kern w:val="0"/>
          <w:sz w:val="48"/>
          <w:szCs w:val="48"/>
        </w:rPr>
      </w:pPr>
      <w:r>
        <w:rPr>
          <w:rFonts w:ascii="Times New Roman" w:eastAsia="仿宋_GB2312" w:hAnsi="Times New Roman" w:cs="Times New Roman" w:hint="eastAsia"/>
          <w:b/>
          <w:bCs/>
          <w:kern w:val="0"/>
          <w:sz w:val="48"/>
          <w:szCs w:val="48"/>
        </w:rPr>
        <w:t>委员会办公室</w:t>
      </w:r>
      <w:r>
        <w:rPr>
          <w:rFonts w:ascii="Times New Roman" w:eastAsia="仿宋_GB2312" w:hAnsi="Times New Roman" w:cs="Times New Roman" w:hint="eastAsia"/>
          <w:b/>
          <w:bCs/>
          <w:kern w:val="0"/>
          <w:sz w:val="48"/>
          <w:szCs w:val="48"/>
        </w:rPr>
        <w:t>2023</w:t>
      </w:r>
      <w:r>
        <w:rPr>
          <w:rFonts w:ascii="Times New Roman" w:eastAsia="仿宋_GB2312" w:hAnsi="Times New Roman" w:cs="Times New Roman" w:hint="eastAsia"/>
          <w:b/>
          <w:bCs/>
          <w:kern w:val="0"/>
          <w:sz w:val="48"/>
          <w:szCs w:val="48"/>
        </w:rPr>
        <w:t>年</w:t>
      </w:r>
      <w:r w:rsidR="00DD521A">
        <w:rPr>
          <w:rFonts w:ascii="Times New Roman" w:eastAsia="仿宋_GB2312" w:hAnsi="Times New Roman" w:cs="Times New Roman" w:hint="eastAsia"/>
          <w:b/>
          <w:bCs/>
          <w:kern w:val="0"/>
          <w:sz w:val="48"/>
          <w:szCs w:val="48"/>
        </w:rPr>
        <w:t>度</w:t>
      </w:r>
    </w:p>
    <w:p w:rsidR="007246A4" w:rsidRDefault="001A4747">
      <w:pPr>
        <w:widowControl/>
        <w:spacing w:beforeLines="50" w:before="156"/>
        <w:jc w:val="center"/>
        <w:rPr>
          <w:rFonts w:ascii="Times New Roman" w:eastAsia="仿宋_GB2312" w:hAnsi="Times New Roman" w:cs="Times New Roman"/>
          <w:b/>
          <w:bCs/>
          <w:kern w:val="0"/>
          <w:sz w:val="48"/>
          <w:szCs w:val="48"/>
        </w:rPr>
      </w:pPr>
      <w:r>
        <w:rPr>
          <w:rFonts w:ascii="Times New Roman" w:eastAsia="仿宋_GB2312" w:hAnsi="Times New Roman" w:cs="Times New Roman" w:hint="eastAsia"/>
          <w:b/>
          <w:bCs/>
          <w:kern w:val="0"/>
          <w:sz w:val="48"/>
          <w:szCs w:val="48"/>
        </w:rPr>
        <w:t>部门整体绩效报告</w:t>
      </w:r>
      <w:r>
        <w:rPr>
          <w:rFonts w:ascii="Times New Roman" w:eastAsia="仿宋_GB2312" w:hAnsi="Times New Roman" w:cs="Times New Roman" w:hint="eastAsia"/>
          <w:b/>
          <w:bCs/>
          <w:kern w:val="0"/>
          <w:sz w:val="52"/>
          <w:szCs w:val="52"/>
        </w:rPr>
        <w:t xml:space="preserve">  </w:t>
      </w:r>
    </w:p>
    <w:p w:rsidR="007246A4" w:rsidRDefault="007246A4">
      <w:pPr>
        <w:widowControl/>
        <w:spacing w:before="100" w:beforeAutospacing="1" w:after="100" w:afterAutospacing="1" w:line="360" w:lineRule="auto"/>
        <w:ind w:rightChars="-27" w:right="-57" w:firstLine="482"/>
        <w:jc w:val="left"/>
        <w:rPr>
          <w:rFonts w:ascii="Times New Roman" w:eastAsia="仿宋_GB2312" w:hAnsi="Times New Roman" w:cs="Times New Roman"/>
          <w:b/>
          <w:color w:val="000000"/>
          <w:kern w:val="0"/>
          <w:sz w:val="24"/>
        </w:rPr>
      </w:pPr>
    </w:p>
    <w:p w:rsidR="007246A4" w:rsidRPr="00B5270B" w:rsidRDefault="007246A4">
      <w:pPr>
        <w:widowControl/>
        <w:spacing w:before="100" w:beforeAutospacing="1" w:after="100" w:afterAutospacing="1" w:line="360" w:lineRule="auto"/>
        <w:ind w:rightChars="-27" w:right="-57" w:firstLine="482"/>
        <w:jc w:val="left"/>
        <w:rPr>
          <w:rFonts w:ascii="Times New Roman" w:eastAsia="仿宋_GB2312" w:hAnsi="Times New Roman" w:cs="Times New Roman"/>
          <w:b/>
          <w:color w:val="000000"/>
          <w:kern w:val="0"/>
          <w:sz w:val="24"/>
        </w:rPr>
      </w:pPr>
      <w:bookmarkStart w:id="0" w:name="_GoBack"/>
      <w:bookmarkEnd w:id="0"/>
    </w:p>
    <w:p w:rsidR="007246A4" w:rsidRDefault="007246A4">
      <w:pPr>
        <w:widowControl/>
        <w:spacing w:before="100" w:beforeAutospacing="1" w:after="100" w:afterAutospacing="1" w:line="360" w:lineRule="auto"/>
        <w:ind w:rightChars="-27" w:right="-57" w:firstLine="482"/>
        <w:jc w:val="left"/>
        <w:rPr>
          <w:rFonts w:ascii="Times New Roman" w:eastAsia="仿宋_GB2312" w:hAnsi="Times New Roman" w:cs="Times New Roman"/>
          <w:b/>
          <w:color w:val="000000"/>
          <w:kern w:val="0"/>
          <w:sz w:val="24"/>
        </w:rPr>
      </w:pPr>
    </w:p>
    <w:p w:rsidR="007246A4" w:rsidRDefault="007246A4">
      <w:pPr>
        <w:widowControl/>
        <w:spacing w:before="100" w:beforeAutospacing="1" w:after="100" w:afterAutospacing="1" w:line="360" w:lineRule="auto"/>
        <w:ind w:rightChars="-27" w:right="-57" w:firstLine="482"/>
        <w:jc w:val="left"/>
        <w:rPr>
          <w:rFonts w:ascii="Times New Roman" w:eastAsia="仿宋_GB2312" w:hAnsi="Times New Roman" w:cs="Times New Roman"/>
          <w:b/>
          <w:color w:val="000000"/>
          <w:kern w:val="0"/>
          <w:sz w:val="24"/>
        </w:rPr>
      </w:pPr>
    </w:p>
    <w:p w:rsidR="007246A4" w:rsidRDefault="001A4747">
      <w:pPr>
        <w:widowControl/>
        <w:snapToGrid w:val="0"/>
        <w:spacing w:line="360" w:lineRule="auto"/>
        <w:ind w:rightChars="-27" w:right="-57"/>
        <w:jc w:val="left"/>
        <w:rPr>
          <w:rFonts w:ascii="仿宋_GB2312" w:eastAsia="仿宋_GB2312" w:hAnsi="Calibri" w:cs="Times New Roman"/>
          <w:color w:val="000000"/>
          <w:kern w:val="0"/>
          <w:sz w:val="32"/>
          <w:szCs w:val="32"/>
        </w:rPr>
      </w:pPr>
      <w:r>
        <w:rPr>
          <w:rFonts w:ascii="仿宋_GB2312" w:eastAsia="仿宋_GB2312" w:hAnsi="宋体" w:cs="Times New Roman"/>
          <w:color w:val="000000"/>
          <w:kern w:val="0"/>
          <w:sz w:val="32"/>
          <w:szCs w:val="32"/>
        </w:rPr>
        <w:t xml:space="preserve">  </w:t>
      </w:r>
    </w:p>
    <w:p w:rsidR="007246A4" w:rsidRDefault="007246A4">
      <w:pPr>
        <w:widowControl/>
        <w:spacing w:beforeLines="50" w:before="156" w:afterLines="50" w:after="156" w:line="360" w:lineRule="exact"/>
        <w:jc w:val="left"/>
        <w:rPr>
          <w:rFonts w:ascii="仿宋" w:eastAsia="仿宋" w:hAnsi="仿宋" w:cs="Times New Roman"/>
          <w:kern w:val="0"/>
          <w:sz w:val="32"/>
        </w:rPr>
      </w:pPr>
    </w:p>
    <w:p w:rsidR="007246A4" w:rsidRDefault="007246A4">
      <w:pPr>
        <w:widowControl/>
        <w:spacing w:line="360" w:lineRule="auto"/>
        <w:ind w:rightChars="-27" w:right="-57" w:firstLine="643"/>
        <w:jc w:val="center"/>
        <w:rPr>
          <w:rFonts w:ascii="Times New Roman" w:eastAsia="仿宋_GB2312" w:hAnsi="Times New Roman" w:cs="Times New Roman"/>
          <w:color w:val="000000"/>
          <w:kern w:val="0"/>
          <w:sz w:val="32"/>
          <w:szCs w:val="32"/>
        </w:rPr>
      </w:pPr>
    </w:p>
    <w:p w:rsidR="007246A4" w:rsidRDefault="007246A4">
      <w:pPr>
        <w:widowControl/>
        <w:jc w:val="center"/>
        <w:rPr>
          <w:rFonts w:ascii="仿宋" w:eastAsia="仿宋" w:hAnsi="仿宋" w:cs="Times New Roman"/>
          <w:b/>
          <w:kern w:val="0"/>
          <w:sz w:val="32"/>
          <w:szCs w:val="32"/>
        </w:rPr>
      </w:pPr>
    </w:p>
    <w:p w:rsidR="007246A4" w:rsidRDefault="007246A4">
      <w:pPr>
        <w:widowControl/>
        <w:jc w:val="center"/>
        <w:rPr>
          <w:rFonts w:ascii="仿宋" w:eastAsia="仿宋" w:hAnsi="仿宋" w:cs="Times New Roman"/>
          <w:b/>
          <w:kern w:val="0"/>
          <w:sz w:val="32"/>
          <w:szCs w:val="32"/>
        </w:rPr>
      </w:pPr>
    </w:p>
    <w:p w:rsidR="007246A4" w:rsidRDefault="007246A4">
      <w:pPr>
        <w:widowControl/>
        <w:jc w:val="center"/>
        <w:rPr>
          <w:rFonts w:ascii="仿宋" w:eastAsia="仿宋" w:hAnsi="仿宋" w:cs="Times New Roman"/>
          <w:b/>
          <w:kern w:val="0"/>
          <w:sz w:val="32"/>
          <w:szCs w:val="32"/>
        </w:rPr>
      </w:pPr>
    </w:p>
    <w:p w:rsidR="007246A4" w:rsidRDefault="007246A4">
      <w:pPr>
        <w:widowControl/>
        <w:jc w:val="center"/>
        <w:rPr>
          <w:rFonts w:ascii="仿宋" w:eastAsia="仿宋" w:hAnsi="仿宋" w:cs="Times New Roman"/>
          <w:b/>
          <w:kern w:val="0"/>
          <w:sz w:val="32"/>
          <w:szCs w:val="32"/>
        </w:rPr>
      </w:pPr>
    </w:p>
    <w:p w:rsidR="007246A4" w:rsidRDefault="007246A4">
      <w:pPr>
        <w:widowControl/>
        <w:jc w:val="center"/>
        <w:rPr>
          <w:rFonts w:ascii="仿宋" w:eastAsia="仿宋" w:hAnsi="仿宋" w:cs="Times New Roman"/>
          <w:b/>
          <w:kern w:val="0"/>
          <w:sz w:val="32"/>
          <w:szCs w:val="32"/>
        </w:rPr>
      </w:pPr>
    </w:p>
    <w:p w:rsidR="007246A4" w:rsidRDefault="001A4747">
      <w:pPr>
        <w:widowControl/>
        <w:jc w:val="center"/>
        <w:rPr>
          <w:rFonts w:ascii="仿宋_GB2312" w:eastAsia="仿宋" w:hAnsi="仿宋_GB2312" w:cs="仿宋_GB2312"/>
          <w:sz w:val="40"/>
          <w:szCs w:val="48"/>
        </w:rPr>
        <w:sectPr w:rsidR="007246A4">
          <w:headerReference w:type="default" r:id="rId9"/>
          <w:pgSz w:w="11906" w:h="16838"/>
          <w:pgMar w:top="1418" w:right="1701" w:bottom="851" w:left="1418" w:header="851" w:footer="992" w:gutter="0"/>
          <w:pgNumType w:start="1"/>
          <w:cols w:space="425"/>
          <w:docGrid w:type="lines" w:linePitch="312"/>
        </w:sectPr>
      </w:pPr>
      <w:r>
        <w:rPr>
          <w:rFonts w:ascii="仿宋" w:eastAsia="仿宋" w:hAnsi="仿宋" w:cs="Times New Roman"/>
          <w:b/>
          <w:kern w:val="0"/>
          <w:sz w:val="32"/>
          <w:szCs w:val="32"/>
        </w:rPr>
        <w:t>二○二</w:t>
      </w:r>
      <w:r>
        <w:rPr>
          <w:rFonts w:ascii="仿宋" w:eastAsia="仿宋" w:hAnsi="仿宋" w:cs="Times New Roman" w:hint="eastAsia"/>
          <w:b/>
          <w:kern w:val="0"/>
          <w:sz w:val="32"/>
          <w:szCs w:val="32"/>
        </w:rPr>
        <w:t>四</w:t>
      </w:r>
      <w:r>
        <w:rPr>
          <w:rFonts w:ascii="仿宋" w:eastAsia="仿宋" w:hAnsi="仿宋" w:cs="Times New Roman"/>
          <w:b/>
          <w:kern w:val="0"/>
          <w:sz w:val="32"/>
          <w:szCs w:val="32"/>
        </w:rPr>
        <w:t>年</w:t>
      </w:r>
      <w:r>
        <w:rPr>
          <w:rFonts w:ascii="仿宋" w:eastAsia="仿宋" w:hAnsi="仿宋" w:cs="Times New Roman" w:hint="eastAsia"/>
          <w:b/>
          <w:kern w:val="0"/>
          <w:sz w:val="32"/>
          <w:szCs w:val="32"/>
        </w:rPr>
        <w:t>五月</w:t>
      </w:r>
    </w:p>
    <w:sdt>
      <w:sdtPr>
        <w:rPr>
          <w:rFonts w:ascii="宋体" w:eastAsia="宋体" w:hAnsi="宋体"/>
        </w:rPr>
        <w:id w:val="147456682"/>
        <w15:color w:val="DBDBDB"/>
        <w:docPartObj>
          <w:docPartGallery w:val="Table of Contents"/>
          <w:docPartUnique/>
        </w:docPartObj>
      </w:sdtPr>
      <w:sdtEndPr>
        <w:rPr>
          <w:rFonts w:ascii="方正小标宋简体" w:eastAsia="方正小标宋简体" w:hAnsi="黑体" w:cs="Arial" w:hint="eastAsia"/>
          <w:b/>
          <w:bCs/>
          <w:szCs w:val="40"/>
        </w:rPr>
      </w:sdtEndPr>
      <w:sdtContent>
        <w:p w:rsidR="007246A4" w:rsidRDefault="001A4747">
          <w:pPr>
            <w:jc w:val="center"/>
            <w:rPr>
              <w:b/>
              <w:bCs/>
              <w:sz w:val="40"/>
              <w:szCs w:val="48"/>
            </w:rPr>
          </w:pPr>
          <w:r>
            <w:rPr>
              <w:rFonts w:ascii="宋体" w:eastAsia="宋体" w:hAnsi="宋体"/>
              <w:b/>
              <w:bCs/>
              <w:sz w:val="40"/>
              <w:szCs w:val="48"/>
            </w:rPr>
            <w:t>目录</w:t>
          </w:r>
        </w:p>
        <w:p w:rsidR="007246A4" w:rsidRDefault="001A4747">
          <w:pPr>
            <w:pStyle w:val="WPSOffice1"/>
            <w:tabs>
              <w:tab w:val="right" w:leader="dot" w:pos="8844"/>
            </w:tabs>
            <w:rPr>
              <w:b/>
            </w:rPr>
          </w:pPr>
          <w:r>
            <w:rPr>
              <w:rFonts w:ascii="方正小标宋简体" w:eastAsia="方正小标宋简体" w:hAnsi="黑体" w:cs="Arial" w:hint="eastAsia"/>
              <w:bCs/>
              <w:sz w:val="40"/>
              <w:szCs w:val="40"/>
            </w:rPr>
            <w:fldChar w:fldCharType="begin"/>
          </w:r>
          <w:r>
            <w:rPr>
              <w:rFonts w:ascii="方正小标宋简体" w:eastAsia="方正小标宋简体" w:hAnsi="黑体" w:cs="Arial" w:hint="eastAsia"/>
              <w:bCs/>
              <w:sz w:val="40"/>
              <w:szCs w:val="40"/>
            </w:rPr>
            <w:instrText xml:space="preserve">TOC \o "1-2" \h \u </w:instrText>
          </w:r>
          <w:r>
            <w:rPr>
              <w:rFonts w:ascii="方正小标宋简体" w:eastAsia="方正小标宋简体" w:hAnsi="黑体" w:cs="Arial" w:hint="eastAsia"/>
              <w:bCs/>
              <w:sz w:val="40"/>
              <w:szCs w:val="40"/>
            </w:rPr>
            <w:fldChar w:fldCharType="separate"/>
          </w:r>
        </w:p>
        <w:p w:rsidR="007246A4" w:rsidRDefault="009213AC">
          <w:pPr>
            <w:pStyle w:val="WPSOffice1"/>
            <w:tabs>
              <w:tab w:val="right" w:leader="dot" w:pos="8844"/>
            </w:tabs>
            <w:rPr>
              <w:rFonts w:ascii="仿宋_GB2312" w:eastAsia="仿宋_GB2312" w:hAnsi="宋体" w:cs="宋体"/>
              <w:b/>
              <w:bCs/>
              <w:color w:val="000000"/>
              <w:sz w:val="32"/>
              <w:szCs w:val="32"/>
            </w:rPr>
          </w:pPr>
          <w:hyperlink w:anchor="_Toc1632" w:history="1">
            <w:r w:rsidR="001A4747">
              <w:rPr>
                <w:rFonts w:ascii="仿宋_GB2312" w:eastAsia="仿宋_GB2312" w:hAnsi="宋体" w:cs="宋体" w:hint="eastAsia"/>
                <w:b/>
                <w:bCs/>
                <w:color w:val="000000"/>
                <w:sz w:val="32"/>
                <w:szCs w:val="32"/>
              </w:rPr>
              <w:t>一、部门概况</w:t>
            </w:r>
            <w:r w:rsidR="001A4747">
              <w:rPr>
                <w:rFonts w:ascii="仿宋_GB2312" w:eastAsia="仿宋_GB2312" w:hAnsi="宋体" w:cs="宋体" w:hint="eastAsia"/>
                <w:b/>
                <w:bCs/>
                <w:color w:val="000000"/>
                <w:sz w:val="32"/>
                <w:szCs w:val="32"/>
              </w:rPr>
              <w:tab/>
            </w:r>
            <w:r w:rsidR="001A4747">
              <w:rPr>
                <w:rFonts w:ascii="仿宋_GB2312" w:eastAsia="仿宋_GB2312" w:hAnsi="宋体" w:cs="宋体" w:hint="eastAsia"/>
                <w:b/>
                <w:bCs/>
                <w:color w:val="000000"/>
                <w:sz w:val="32"/>
                <w:szCs w:val="32"/>
              </w:rPr>
              <w:fldChar w:fldCharType="begin"/>
            </w:r>
            <w:r w:rsidR="001A4747">
              <w:rPr>
                <w:rFonts w:ascii="仿宋_GB2312" w:eastAsia="仿宋_GB2312" w:hAnsi="宋体" w:cs="宋体" w:hint="eastAsia"/>
                <w:b/>
                <w:bCs/>
                <w:color w:val="000000"/>
                <w:sz w:val="32"/>
                <w:szCs w:val="32"/>
              </w:rPr>
              <w:instrText xml:space="preserve"> PAGEREF _Toc1632 \h </w:instrText>
            </w:r>
            <w:r w:rsidR="001A4747">
              <w:rPr>
                <w:rFonts w:ascii="仿宋_GB2312" w:eastAsia="仿宋_GB2312" w:hAnsi="宋体" w:cs="宋体" w:hint="eastAsia"/>
                <w:b/>
                <w:bCs/>
                <w:color w:val="000000"/>
                <w:sz w:val="32"/>
                <w:szCs w:val="32"/>
              </w:rPr>
            </w:r>
            <w:r w:rsidR="001A4747">
              <w:rPr>
                <w:rFonts w:ascii="仿宋_GB2312" w:eastAsia="仿宋_GB2312" w:hAnsi="宋体" w:cs="宋体" w:hint="eastAsia"/>
                <w:b/>
                <w:bCs/>
                <w:color w:val="000000"/>
                <w:sz w:val="32"/>
                <w:szCs w:val="32"/>
              </w:rPr>
              <w:fldChar w:fldCharType="separate"/>
            </w:r>
            <w:r w:rsidR="00C85256">
              <w:rPr>
                <w:rFonts w:ascii="仿宋_GB2312" w:eastAsia="仿宋_GB2312" w:hAnsi="宋体" w:cs="宋体"/>
                <w:b/>
                <w:bCs/>
                <w:noProof/>
                <w:color w:val="000000"/>
                <w:sz w:val="32"/>
                <w:szCs w:val="32"/>
              </w:rPr>
              <w:t>1</w:t>
            </w:r>
            <w:r w:rsidR="001A4747">
              <w:rPr>
                <w:rFonts w:ascii="仿宋_GB2312" w:eastAsia="仿宋_GB2312" w:hAnsi="宋体" w:cs="宋体" w:hint="eastAsia"/>
                <w:b/>
                <w:bCs/>
                <w:color w:val="000000"/>
                <w:sz w:val="32"/>
                <w:szCs w:val="32"/>
              </w:rPr>
              <w:fldChar w:fldCharType="end"/>
            </w:r>
          </w:hyperlink>
        </w:p>
        <w:p w:rsidR="007246A4" w:rsidRDefault="009213AC">
          <w:pPr>
            <w:pStyle w:val="WPSOffice2"/>
            <w:tabs>
              <w:tab w:val="right" w:leader="dot" w:pos="8844"/>
            </w:tabs>
            <w:ind w:left="420"/>
            <w:rPr>
              <w:rFonts w:ascii="仿宋_GB2312" w:eastAsia="仿宋_GB2312" w:hAnsi="宋体" w:cs="宋体"/>
              <w:color w:val="000000"/>
              <w:sz w:val="32"/>
              <w:szCs w:val="32"/>
            </w:rPr>
          </w:pPr>
          <w:hyperlink w:anchor="_Toc25660" w:history="1">
            <w:r w:rsidR="001A4747">
              <w:rPr>
                <w:rFonts w:ascii="仿宋_GB2312" w:eastAsia="仿宋_GB2312" w:hAnsi="宋体" w:cs="宋体" w:hint="eastAsia"/>
                <w:color w:val="000000"/>
                <w:sz w:val="32"/>
                <w:szCs w:val="32"/>
              </w:rPr>
              <w:t>（一）机构设置及职责工作任务情况</w:t>
            </w:r>
            <w:r w:rsidR="001A4747">
              <w:rPr>
                <w:rFonts w:ascii="仿宋_GB2312" w:eastAsia="仿宋_GB2312" w:hAnsi="宋体" w:cs="宋体" w:hint="eastAsia"/>
                <w:color w:val="000000"/>
                <w:sz w:val="32"/>
                <w:szCs w:val="32"/>
              </w:rPr>
              <w:tab/>
            </w:r>
            <w:r w:rsidR="001A4747">
              <w:rPr>
                <w:rFonts w:ascii="仿宋_GB2312" w:eastAsia="仿宋_GB2312" w:hAnsi="宋体" w:cs="宋体" w:hint="eastAsia"/>
                <w:color w:val="000000"/>
                <w:sz w:val="32"/>
                <w:szCs w:val="32"/>
              </w:rPr>
              <w:fldChar w:fldCharType="begin"/>
            </w:r>
            <w:r w:rsidR="001A4747">
              <w:rPr>
                <w:rFonts w:ascii="仿宋_GB2312" w:eastAsia="仿宋_GB2312" w:hAnsi="宋体" w:cs="宋体" w:hint="eastAsia"/>
                <w:color w:val="000000"/>
                <w:sz w:val="32"/>
                <w:szCs w:val="32"/>
              </w:rPr>
              <w:instrText xml:space="preserve"> PAGEREF _Toc25660 \h </w:instrText>
            </w:r>
            <w:r w:rsidR="001A4747">
              <w:rPr>
                <w:rFonts w:ascii="仿宋_GB2312" w:eastAsia="仿宋_GB2312" w:hAnsi="宋体" w:cs="宋体" w:hint="eastAsia"/>
                <w:color w:val="000000"/>
                <w:sz w:val="32"/>
                <w:szCs w:val="32"/>
              </w:rPr>
            </w:r>
            <w:r w:rsidR="001A4747">
              <w:rPr>
                <w:rFonts w:ascii="仿宋_GB2312" w:eastAsia="仿宋_GB2312" w:hAnsi="宋体" w:cs="宋体" w:hint="eastAsia"/>
                <w:color w:val="000000"/>
                <w:sz w:val="32"/>
                <w:szCs w:val="32"/>
              </w:rPr>
              <w:fldChar w:fldCharType="separate"/>
            </w:r>
            <w:r w:rsidR="00C85256">
              <w:rPr>
                <w:rFonts w:ascii="仿宋_GB2312" w:eastAsia="仿宋_GB2312" w:hAnsi="宋体" w:cs="宋体"/>
                <w:noProof/>
                <w:color w:val="000000"/>
                <w:sz w:val="32"/>
                <w:szCs w:val="32"/>
              </w:rPr>
              <w:t>1</w:t>
            </w:r>
            <w:r w:rsidR="001A4747">
              <w:rPr>
                <w:rFonts w:ascii="仿宋_GB2312" w:eastAsia="仿宋_GB2312" w:hAnsi="宋体" w:cs="宋体" w:hint="eastAsia"/>
                <w:color w:val="000000"/>
                <w:sz w:val="32"/>
                <w:szCs w:val="32"/>
              </w:rPr>
              <w:fldChar w:fldCharType="end"/>
            </w:r>
          </w:hyperlink>
        </w:p>
        <w:p w:rsidR="007246A4" w:rsidRDefault="009213AC">
          <w:pPr>
            <w:pStyle w:val="WPSOffice2"/>
            <w:tabs>
              <w:tab w:val="right" w:leader="dot" w:pos="8844"/>
            </w:tabs>
            <w:ind w:left="420"/>
            <w:rPr>
              <w:rFonts w:ascii="仿宋_GB2312" w:eastAsia="仿宋_GB2312" w:hAnsi="宋体" w:cs="宋体"/>
              <w:color w:val="000000"/>
              <w:sz w:val="32"/>
              <w:szCs w:val="32"/>
            </w:rPr>
          </w:pPr>
          <w:hyperlink w:anchor="_Toc30369" w:history="1">
            <w:r w:rsidR="001A4747">
              <w:rPr>
                <w:rFonts w:ascii="仿宋_GB2312" w:eastAsia="仿宋_GB2312" w:hAnsi="宋体" w:cs="宋体" w:hint="eastAsia"/>
                <w:color w:val="000000"/>
                <w:sz w:val="32"/>
                <w:szCs w:val="32"/>
              </w:rPr>
              <w:t>（二）部门整体绩效目标设立情况</w:t>
            </w:r>
            <w:r w:rsidR="001A4747">
              <w:rPr>
                <w:rFonts w:ascii="仿宋_GB2312" w:eastAsia="仿宋_GB2312" w:hAnsi="宋体" w:cs="宋体" w:hint="eastAsia"/>
                <w:color w:val="000000"/>
                <w:sz w:val="32"/>
                <w:szCs w:val="32"/>
              </w:rPr>
              <w:tab/>
            </w:r>
            <w:r w:rsidR="001A4747">
              <w:rPr>
                <w:rFonts w:ascii="仿宋_GB2312" w:eastAsia="仿宋_GB2312" w:hAnsi="宋体" w:cs="宋体" w:hint="eastAsia"/>
                <w:color w:val="000000"/>
                <w:sz w:val="32"/>
                <w:szCs w:val="32"/>
              </w:rPr>
              <w:fldChar w:fldCharType="begin"/>
            </w:r>
            <w:r w:rsidR="001A4747">
              <w:rPr>
                <w:rFonts w:ascii="仿宋_GB2312" w:eastAsia="仿宋_GB2312" w:hAnsi="宋体" w:cs="宋体" w:hint="eastAsia"/>
                <w:color w:val="000000"/>
                <w:sz w:val="32"/>
                <w:szCs w:val="32"/>
              </w:rPr>
              <w:instrText xml:space="preserve"> PAGEREF _Toc30369 \h </w:instrText>
            </w:r>
            <w:r w:rsidR="001A4747">
              <w:rPr>
                <w:rFonts w:ascii="仿宋_GB2312" w:eastAsia="仿宋_GB2312" w:hAnsi="宋体" w:cs="宋体" w:hint="eastAsia"/>
                <w:color w:val="000000"/>
                <w:sz w:val="32"/>
                <w:szCs w:val="32"/>
              </w:rPr>
            </w:r>
            <w:r w:rsidR="001A4747">
              <w:rPr>
                <w:rFonts w:ascii="仿宋_GB2312" w:eastAsia="仿宋_GB2312" w:hAnsi="宋体" w:cs="宋体" w:hint="eastAsia"/>
                <w:color w:val="000000"/>
                <w:sz w:val="32"/>
                <w:szCs w:val="32"/>
              </w:rPr>
              <w:fldChar w:fldCharType="separate"/>
            </w:r>
            <w:r w:rsidR="00C85256">
              <w:rPr>
                <w:rFonts w:ascii="仿宋_GB2312" w:eastAsia="仿宋_GB2312" w:hAnsi="宋体" w:cs="宋体"/>
                <w:noProof/>
                <w:color w:val="000000"/>
                <w:sz w:val="32"/>
                <w:szCs w:val="32"/>
              </w:rPr>
              <w:t>2</w:t>
            </w:r>
            <w:r w:rsidR="001A4747">
              <w:rPr>
                <w:rFonts w:ascii="仿宋_GB2312" w:eastAsia="仿宋_GB2312" w:hAnsi="宋体" w:cs="宋体" w:hint="eastAsia"/>
                <w:color w:val="000000"/>
                <w:sz w:val="32"/>
                <w:szCs w:val="32"/>
              </w:rPr>
              <w:fldChar w:fldCharType="end"/>
            </w:r>
          </w:hyperlink>
        </w:p>
        <w:p w:rsidR="007246A4" w:rsidRDefault="009213AC">
          <w:pPr>
            <w:pStyle w:val="WPSOffice1"/>
            <w:tabs>
              <w:tab w:val="right" w:leader="dot" w:pos="8844"/>
            </w:tabs>
            <w:rPr>
              <w:rFonts w:ascii="仿宋_GB2312" w:eastAsia="仿宋_GB2312" w:hAnsi="宋体" w:cs="宋体"/>
              <w:b/>
              <w:bCs/>
              <w:color w:val="000000"/>
              <w:sz w:val="32"/>
              <w:szCs w:val="32"/>
            </w:rPr>
          </w:pPr>
          <w:hyperlink w:anchor="_Toc31801" w:history="1">
            <w:r w:rsidR="001A4747">
              <w:rPr>
                <w:rFonts w:ascii="仿宋_GB2312" w:eastAsia="仿宋_GB2312" w:hAnsi="宋体" w:cs="宋体" w:hint="eastAsia"/>
                <w:b/>
                <w:bCs/>
                <w:color w:val="000000"/>
                <w:sz w:val="32"/>
                <w:szCs w:val="32"/>
              </w:rPr>
              <w:t>二、当年预算执行情况</w:t>
            </w:r>
            <w:r w:rsidR="001A4747">
              <w:rPr>
                <w:rFonts w:ascii="仿宋_GB2312" w:eastAsia="仿宋_GB2312" w:hAnsi="宋体" w:cs="宋体" w:hint="eastAsia"/>
                <w:b/>
                <w:bCs/>
                <w:color w:val="000000"/>
                <w:sz w:val="32"/>
                <w:szCs w:val="32"/>
              </w:rPr>
              <w:tab/>
            </w:r>
            <w:r w:rsidR="001A4747">
              <w:rPr>
                <w:rFonts w:ascii="仿宋_GB2312" w:eastAsia="仿宋_GB2312" w:hAnsi="宋体" w:cs="宋体" w:hint="eastAsia"/>
                <w:b/>
                <w:bCs/>
                <w:color w:val="000000"/>
                <w:sz w:val="32"/>
                <w:szCs w:val="32"/>
              </w:rPr>
              <w:fldChar w:fldCharType="begin"/>
            </w:r>
            <w:r w:rsidR="001A4747">
              <w:rPr>
                <w:rFonts w:ascii="仿宋_GB2312" w:eastAsia="仿宋_GB2312" w:hAnsi="宋体" w:cs="宋体" w:hint="eastAsia"/>
                <w:b/>
                <w:bCs/>
                <w:color w:val="000000"/>
                <w:sz w:val="32"/>
                <w:szCs w:val="32"/>
              </w:rPr>
              <w:instrText xml:space="preserve"> PAGEREF _Toc31801 \h </w:instrText>
            </w:r>
            <w:r w:rsidR="001A4747">
              <w:rPr>
                <w:rFonts w:ascii="仿宋_GB2312" w:eastAsia="仿宋_GB2312" w:hAnsi="宋体" w:cs="宋体" w:hint="eastAsia"/>
                <w:b/>
                <w:bCs/>
                <w:color w:val="000000"/>
                <w:sz w:val="32"/>
                <w:szCs w:val="32"/>
              </w:rPr>
            </w:r>
            <w:r w:rsidR="001A4747">
              <w:rPr>
                <w:rFonts w:ascii="仿宋_GB2312" w:eastAsia="仿宋_GB2312" w:hAnsi="宋体" w:cs="宋体" w:hint="eastAsia"/>
                <w:b/>
                <w:bCs/>
                <w:color w:val="000000"/>
                <w:sz w:val="32"/>
                <w:szCs w:val="32"/>
              </w:rPr>
              <w:fldChar w:fldCharType="separate"/>
            </w:r>
            <w:r w:rsidR="00C85256">
              <w:rPr>
                <w:rFonts w:ascii="仿宋_GB2312" w:eastAsia="仿宋_GB2312" w:hAnsi="宋体" w:cs="宋体"/>
                <w:b/>
                <w:bCs/>
                <w:noProof/>
                <w:color w:val="000000"/>
                <w:sz w:val="32"/>
                <w:szCs w:val="32"/>
              </w:rPr>
              <w:t>3</w:t>
            </w:r>
            <w:r w:rsidR="001A4747">
              <w:rPr>
                <w:rFonts w:ascii="仿宋_GB2312" w:eastAsia="仿宋_GB2312" w:hAnsi="宋体" w:cs="宋体" w:hint="eastAsia"/>
                <w:b/>
                <w:bCs/>
                <w:color w:val="000000"/>
                <w:sz w:val="32"/>
                <w:szCs w:val="32"/>
              </w:rPr>
              <w:fldChar w:fldCharType="end"/>
            </w:r>
          </w:hyperlink>
        </w:p>
        <w:p w:rsidR="007246A4" w:rsidRDefault="009213AC">
          <w:pPr>
            <w:pStyle w:val="WPSOffice1"/>
            <w:tabs>
              <w:tab w:val="right" w:leader="dot" w:pos="8844"/>
            </w:tabs>
            <w:rPr>
              <w:rFonts w:ascii="仿宋_GB2312" w:eastAsia="仿宋_GB2312" w:hAnsi="宋体" w:cs="宋体"/>
              <w:color w:val="000000"/>
              <w:sz w:val="32"/>
              <w:szCs w:val="32"/>
            </w:rPr>
          </w:pPr>
          <w:hyperlink w:anchor="_Toc13067" w:history="1">
            <w:r w:rsidR="001A4747">
              <w:rPr>
                <w:rFonts w:ascii="仿宋_GB2312" w:eastAsia="仿宋_GB2312" w:hAnsi="宋体" w:cs="宋体" w:hint="eastAsia"/>
                <w:b/>
                <w:bCs/>
                <w:color w:val="000000"/>
                <w:sz w:val="32"/>
                <w:szCs w:val="32"/>
              </w:rPr>
              <w:t>三、整体绩效目标实现情况</w:t>
            </w:r>
            <w:r w:rsidR="001A4747">
              <w:rPr>
                <w:rFonts w:ascii="仿宋_GB2312" w:eastAsia="仿宋_GB2312" w:hAnsi="宋体" w:cs="宋体" w:hint="eastAsia"/>
                <w:b/>
                <w:bCs/>
                <w:color w:val="000000"/>
                <w:sz w:val="32"/>
                <w:szCs w:val="32"/>
              </w:rPr>
              <w:tab/>
            </w:r>
            <w:r w:rsidR="001A4747">
              <w:rPr>
                <w:rFonts w:ascii="仿宋_GB2312" w:eastAsia="仿宋_GB2312" w:hAnsi="宋体" w:cs="宋体" w:hint="eastAsia"/>
                <w:b/>
                <w:bCs/>
                <w:color w:val="000000"/>
                <w:sz w:val="32"/>
                <w:szCs w:val="32"/>
              </w:rPr>
              <w:fldChar w:fldCharType="begin"/>
            </w:r>
            <w:r w:rsidR="001A4747">
              <w:rPr>
                <w:rFonts w:ascii="仿宋_GB2312" w:eastAsia="仿宋_GB2312" w:hAnsi="宋体" w:cs="宋体" w:hint="eastAsia"/>
                <w:b/>
                <w:bCs/>
                <w:color w:val="000000"/>
                <w:sz w:val="32"/>
                <w:szCs w:val="32"/>
              </w:rPr>
              <w:instrText xml:space="preserve"> PAGEREF _Toc13067 \h </w:instrText>
            </w:r>
            <w:r w:rsidR="001A4747">
              <w:rPr>
                <w:rFonts w:ascii="仿宋_GB2312" w:eastAsia="仿宋_GB2312" w:hAnsi="宋体" w:cs="宋体" w:hint="eastAsia"/>
                <w:b/>
                <w:bCs/>
                <w:color w:val="000000"/>
                <w:sz w:val="32"/>
                <w:szCs w:val="32"/>
              </w:rPr>
            </w:r>
            <w:r w:rsidR="001A4747">
              <w:rPr>
                <w:rFonts w:ascii="仿宋_GB2312" w:eastAsia="仿宋_GB2312" w:hAnsi="宋体" w:cs="宋体" w:hint="eastAsia"/>
                <w:b/>
                <w:bCs/>
                <w:color w:val="000000"/>
                <w:sz w:val="32"/>
                <w:szCs w:val="32"/>
              </w:rPr>
              <w:fldChar w:fldCharType="separate"/>
            </w:r>
            <w:r w:rsidR="00C85256">
              <w:rPr>
                <w:rFonts w:ascii="仿宋_GB2312" w:eastAsia="仿宋_GB2312" w:hAnsi="宋体" w:cs="宋体"/>
                <w:b/>
                <w:bCs/>
                <w:noProof/>
                <w:color w:val="000000"/>
                <w:sz w:val="32"/>
                <w:szCs w:val="32"/>
              </w:rPr>
              <w:t>3</w:t>
            </w:r>
            <w:r w:rsidR="001A4747">
              <w:rPr>
                <w:rFonts w:ascii="仿宋_GB2312" w:eastAsia="仿宋_GB2312" w:hAnsi="宋体" w:cs="宋体" w:hint="eastAsia"/>
                <w:b/>
                <w:bCs/>
                <w:color w:val="000000"/>
                <w:sz w:val="32"/>
                <w:szCs w:val="32"/>
              </w:rPr>
              <w:fldChar w:fldCharType="end"/>
            </w:r>
          </w:hyperlink>
        </w:p>
        <w:p w:rsidR="007246A4" w:rsidRDefault="009213AC">
          <w:pPr>
            <w:pStyle w:val="WPSOffice2"/>
            <w:tabs>
              <w:tab w:val="right" w:leader="dot" w:pos="8844"/>
            </w:tabs>
            <w:ind w:left="420"/>
            <w:rPr>
              <w:rFonts w:ascii="仿宋_GB2312" w:eastAsia="仿宋_GB2312" w:hAnsi="宋体" w:cs="宋体"/>
              <w:color w:val="000000"/>
              <w:sz w:val="32"/>
              <w:szCs w:val="32"/>
            </w:rPr>
          </w:pPr>
          <w:hyperlink w:anchor="_Toc32243" w:history="1">
            <w:r w:rsidR="001A4747">
              <w:rPr>
                <w:rFonts w:ascii="仿宋_GB2312" w:eastAsia="仿宋_GB2312" w:hAnsi="宋体" w:cs="宋体" w:hint="eastAsia"/>
                <w:color w:val="000000"/>
                <w:sz w:val="32"/>
                <w:szCs w:val="32"/>
              </w:rPr>
              <w:t>（一）产出完成情况分析</w:t>
            </w:r>
            <w:r w:rsidR="001A4747">
              <w:rPr>
                <w:rFonts w:ascii="仿宋_GB2312" w:eastAsia="仿宋_GB2312" w:hAnsi="宋体" w:cs="宋体" w:hint="eastAsia"/>
                <w:color w:val="000000"/>
                <w:sz w:val="32"/>
                <w:szCs w:val="32"/>
              </w:rPr>
              <w:tab/>
            </w:r>
            <w:r w:rsidR="001A4747">
              <w:rPr>
                <w:rFonts w:ascii="仿宋_GB2312" w:eastAsia="仿宋_GB2312" w:hAnsi="宋体" w:cs="宋体" w:hint="eastAsia"/>
                <w:color w:val="000000"/>
                <w:sz w:val="32"/>
                <w:szCs w:val="32"/>
              </w:rPr>
              <w:fldChar w:fldCharType="begin"/>
            </w:r>
            <w:r w:rsidR="001A4747">
              <w:rPr>
                <w:rFonts w:ascii="仿宋_GB2312" w:eastAsia="仿宋_GB2312" w:hAnsi="宋体" w:cs="宋体" w:hint="eastAsia"/>
                <w:color w:val="000000"/>
                <w:sz w:val="32"/>
                <w:szCs w:val="32"/>
              </w:rPr>
              <w:instrText xml:space="preserve"> PAGEREF _Toc32243 \h </w:instrText>
            </w:r>
            <w:r w:rsidR="001A4747">
              <w:rPr>
                <w:rFonts w:ascii="仿宋_GB2312" w:eastAsia="仿宋_GB2312" w:hAnsi="宋体" w:cs="宋体" w:hint="eastAsia"/>
                <w:color w:val="000000"/>
                <w:sz w:val="32"/>
                <w:szCs w:val="32"/>
              </w:rPr>
            </w:r>
            <w:r w:rsidR="001A4747">
              <w:rPr>
                <w:rFonts w:ascii="仿宋_GB2312" w:eastAsia="仿宋_GB2312" w:hAnsi="宋体" w:cs="宋体" w:hint="eastAsia"/>
                <w:color w:val="000000"/>
                <w:sz w:val="32"/>
                <w:szCs w:val="32"/>
              </w:rPr>
              <w:fldChar w:fldCharType="separate"/>
            </w:r>
            <w:r w:rsidR="00C85256">
              <w:rPr>
                <w:rFonts w:ascii="仿宋_GB2312" w:eastAsia="仿宋_GB2312" w:hAnsi="宋体" w:cs="宋体"/>
                <w:noProof/>
                <w:color w:val="000000"/>
                <w:sz w:val="32"/>
                <w:szCs w:val="32"/>
              </w:rPr>
              <w:t>3</w:t>
            </w:r>
            <w:r w:rsidR="001A4747">
              <w:rPr>
                <w:rFonts w:ascii="仿宋_GB2312" w:eastAsia="仿宋_GB2312" w:hAnsi="宋体" w:cs="宋体" w:hint="eastAsia"/>
                <w:color w:val="000000"/>
                <w:sz w:val="32"/>
                <w:szCs w:val="32"/>
              </w:rPr>
              <w:fldChar w:fldCharType="end"/>
            </w:r>
          </w:hyperlink>
        </w:p>
        <w:p w:rsidR="007246A4" w:rsidRDefault="009213AC">
          <w:pPr>
            <w:pStyle w:val="WPSOffice2"/>
            <w:tabs>
              <w:tab w:val="right" w:leader="dot" w:pos="8844"/>
            </w:tabs>
            <w:ind w:left="420"/>
            <w:rPr>
              <w:rFonts w:ascii="仿宋_GB2312" w:eastAsia="仿宋_GB2312" w:hAnsi="宋体" w:cs="宋体"/>
              <w:color w:val="000000"/>
              <w:sz w:val="32"/>
              <w:szCs w:val="32"/>
            </w:rPr>
          </w:pPr>
          <w:hyperlink w:anchor="_Toc15509" w:history="1">
            <w:r w:rsidR="001A4747">
              <w:rPr>
                <w:rFonts w:ascii="仿宋_GB2312" w:eastAsia="仿宋_GB2312" w:hAnsi="宋体" w:cs="宋体" w:hint="eastAsia"/>
                <w:color w:val="000000"/>
                <w:sz w:val="32"/>
                <w:szCs w:val="32"/>
              </w:rPr>
              <w:t>（二）效果实现情况分析</w:t>
            </w:r>
            <w:r w:rsidR="001A4747">
              <w:rPr>
                <w:rFonts w:ascii="仿宋_GB2312" w:eastAsia="仿宋_GB2312" w:hAnsi="宋体" w:cs="宋体" w:hint="eastAsia"/>
                <w:color w:val="000000"/>
                <w:sz w:val="32"/>
                <w:szCs w:val="32"/>
              </w:rPr>
              <w:tab/>
              <w:t>8</w:t>
            </w:r>
          </w:hyperlink>
        </w:p>
        <w:p w:rsidR="007246A4" w:rsidRDefault="009213AC">
          <w:pPr>
            <w:pStyle w:val="WPSOffice1"/>
            <w:tabs>
              <w:tab w:val="right" w:leader="dot" w:pos="8844"/>
            </w:tabs>
            <w:rPr>
              <w:rFonts w:ascii="仿宋_GB2312" w:eastAsia="仿宋_GB2312" w:hAnsi="宋体" w:cs="宋体"/>
              <w:color w:val="000000"/>
              <w:sz w:val="32"/>
              <w:szCs w:val="32"/>
            </w:rPr>
          </w:pPr>
          <w:hyperlink w:anchor="_Toc6735" w:history="1">
            <w:r w:rsidR="001A4747">
              <w:rPr>
                <w:rFonts w:ascii="仿宋_GB2312" w:eastAsia="仿宋_GB2312" w:hAnsi="宋体" w:cs="宋体" w:hint="eastAsia"/>
                <w:b/>
                <w:bCs/>
                <w:color w:val="000000"/>
                <w:sz w:val="32"/>
                <w:szCs w:val="32"/>
              </w:rPr>
              <w:t>四、预算管理情况分析</w:t>
            </w:r>
            <w:r w:rsidR="001A4747">
              <w:rPr>
                <w:rFonts w:ascii="仿宋_GB2312" w:eastAsia="仿宋_GB2312" w:hAnsi="宋体" w:cs="宋体" w:hint="eastAsia"/>
                <w:b/>
                <w:bCs/>
                <w:color w:val="000000"/>
                <w:sz w:val="32"/>
                <w:szCs w:val="32"/>
              </w:rPr>
              <w:tab/>
            </w:r>
            <w:r w:rsidR="001A4747">
              <w:rPr>
                <w:rFonts w:ascii="仿宋_GB2312" w:eastAsia="仿宋_GB2312" w:hAnsi="宋体" w:cs="宋体" w:hint="eastAsia"/>
                <w:b/>
                <w:bCs/>
                <w:color w:val="000000"/>
                <w:sz w:val="32"/>
                <w:szCs w:val="32"/>
              </w:rPr>
              <w:fldChar w:fldCharType="begin"/>
            </w:r>
            <w:r w:rsidR="001A4747">
              <w:rPr>
                <w:rFonts w:ascii="仿宋_GB2312" w:eastAsia="仿宋_GB2312" w:hAnsi="宋体" w:cs="宋体" w:hint="eastAsia"/>
                <w:b/>
                <w:bCs/>
                <w:color w:val="000000"/>
                <w:sz w:val="32"/>
                <w:szCs w:val="32"/>
              </w:rPr>
              <w:instrText xml:space="preserve"> PAGEREF _Toc6735 \h </w:instrText>
            </w:r>
            <w:r w:rsidR="001A4747">
              <w:rPr>
                <w:rFonts w:ascii="仿宋_GB2312" w:eastAsia="仿宋_GB2312" w:hAnsi="宋体" w:cs="宋体" w:hint="eastAsia"/>
                <w:b/>
                <w:bCs/>
                <w:color w:val="000000"/>
                <w:sz w:val="32"/>
                <w:szCs w:val="32"/>
              </w:rPr>
            </w:r>
            <w:r w:rsidR="001A4747">
              <w:rPr>
                <w:rFonts w:ascii="仿宋_GB2312" w:eastAsia="仿宋_GB2312" w:hAnsi="宋体" w:cs="宋体" w:hint="eastAsia"/>
                <w:b/>
                <w:bCs/>
                <w:color w:val="000000"/>
                <w:sz w:val="32"/>
                <w:szCs w:val="32"/>
              </w:rPr>
              <w:fldChar w:fldCharType="separate"/>
            </w:r>
            <w:r w:rsidR="00C85256">
              <w:rPr>
                <w:rFonts w:ascii="仿宋_GB2312" w:eastAsia="仿宋_GB2312" w:hAnsi="宋体" w:cs="宋体"/>
                <w:b/>
                <w:bCs/>
                <w:noProof/>
                <w:color w:val="000000"/>
                <w:sz w:val="32"/>
                <w:szCs w:val="32"/>
              </w:rPr>
              <w:t>7</w:t>
            </w:r>
            <w:r w:rsidR="001A4747">
              <w:rPr>
                <w:rFonts w:ascii="仿宋_GB2312" w:eastAsia="仿宋_GB2312" w:hAnsi="宋体" w:cs="宋体" w:hint="eastAsia"/>
                <w:b/>
                <w:bCs/>
                <w:color w:val="000000"/>
                <w:sz w:val="32"/>
                <w:szCs w:val="32"/>
              </w:rPr>
              <w:fldChar w:fldCharType="end"/>
            </w:r>
          </w:hyperlink>
        </w:p>
        <w:p w:rsidR="007246A4" w:rsidRDefault="009213AC">
          <w:pPr>
            <w:pStyle w:val="WPSOffice2"/>
            <w:tabs>
              <w:tab w:val="right" w:leader="dot" w:pos="8844"/>
            </w:tabs>
            <w:ind w:left="420"/>
            <w:rPr>
              <w:rFonts w:ascii="仿宋_GB2312" w:eastAsia="仿宋_GB2312" w:hAnsi="宋体" w:cs="宋体"/>
              <w:color w:val="000000"/>
              <w:sz w:val="32"/>
              <w:szCs w:val="32"/>
            </w:rPr>
          </w:pPr>
          <w:hyperlink w:anchor="_Toc3374" w:history="1">
            <w:r w:rsidR="001A4747">
              <w:rPr>
                <w:rFonts w:ascii="仿宋_GB2312" w:eastAsia="仿宋_GB2312" w:hAnsi="宋体" w:cs="宋体" w:hint="eastAsia"/>
                <w:color w:val="000000"/>
                <w:sz w:val="32"/>
                <w:szCs w:val="32"/>
              </w:rPr>
              <w:t>（一）财务管理</w:t>
            </w:r>
            <w:r w:rsidR="001A4747">
              <w:rPr>
                <w:rFonts w:ascii="仿宋_GB2312" w:eastAsia="仿宋_GB2312" w:hAnsi="宋体" w:cs="宋体" w:hint="eastAsia"/>
                <w:color w:val="000000"/>
                <w:sz w:val="32"/>
                <w:szCs w:val="32"/>
              </w:rPr>
              <w:tab/>
            </w:r>
            <w:r w:rsidR="001A4747">
              <w:rPr>
                <w:rFonts w:ascii="仿宋_GB2312" w:eastAsia="仿宋_GB2312" w:hAnsi="宋体" w:cs="宋体" w:hint="eastAsia"/>
                <w:color w:val="000000"/>
                <w:sz w:val="32"/>
                <w:szCs w:val="32"/>
              </w:rPr>
              <w:fldChar w:fldCharType="begin"/>
            </w:r>
            <w:r w:rsidR="001A4747">
              <w:rPr>
                <w:rFonts w:ascii="仿宋_GB2312" w:eastAsia="仿宋_GB2312" w:hAnsi="宋体" w:cs="宋体" w:hint="eastAsia"/>
                <w:color w:val="000000"/>
                <w:sz w:val="32"/>
                <w:szCs w:val="32"/>
              </w:rPr>
              <w:instrText xml:space="preserve"> PAGEREF _Toc3374 \h </w:instrText>
            </w:r>
            <w:r w:rsidR="001A4747">
              <w:rPr>
                <w:rFonts w:ascii="仿宋_GB2312" w:eastAsia="仿宋_GB2312" w:hAnsi="宋体" w:cs="宋体" w:hint="eastAsia"/>
                <w:color w:val="000000"/>
                <w:sz w:val="32"/>
                <w:szCs w:val="32"/>
              </w:rPr>
            </w:r>
            <w:r w:rsidR="001A4747">
              <w:rPr>
                <w:rFonts w:ascii="仿宋_GB2312" w:eastAsia="仿宋_GB2312" w:hAnsi="宋体" w:cs="宋体" w:hint="eastAsia"/>
                <w:color w:val="000000"/>
                <w:sz w:val="32"/>
                <w:szCs w:val="32"/>
              </w:rPr>
              <w:fldChar w:fldCharType="separate"/>
            </w:r>
            <w:r w:rsidR="00C85256">
              <w:rPr>
                <w:rFonts w:ascii="仿宋_GB2312" w:eastAsia="仿宋_GB2312" w:hAnsi="宋体" w:cs="宋体"/>
                <w:noProof/>
                <w:color w:val="000000"/>
                <w:sz w:val="32"/>
                <w:szCs w:val="32"/>
              </w:rPr>
              <w:t>8</w:t>
            </w:r>
            <w:r w:rsidR="001A4747">
              <w:rPr>
                <w:rFonts w:ascii="仿宋_GB2312" w:eastAsia="仿宋_GB2312" w:hAnsi="宋体" w:cs="宋体" w:hint="eastAsia"/>
                <w:color w:val="000000"/>
                <w:sz w:val="32"/>
                <w:szCs w:val="32"/>
              </w:rPr>
              <w:fldChar w:fldCharType="end"/>
            </w:r>
          </w:hyperlink>
        </w:p>
        <w:p w:rsidR="007246A4" w:rsidRDefault="009213AC">
          <w:pPr>
            <w:pStyle w:val="WPSOffice2"/>
            <w:tabs>
              <w:tab w:val="right" w:leader="dot" w:pos="8844"/>
            </w:tabs>
            <w:ind w:left="420"/>
            <w:rPr>
              <w:rFonts w:ascii="仿宋_GB2312" w:eastAsia="仿宋_GB2312" w:hAnsi="宋体" w:cs="宋体"/>
              <w:color w:val="000000"/>
              <w:sz w:val="32"/>
              <w:szCs w:val="32"/>
            </w:rPr>
          </w:pPr>
          <w:hyperlink w:anchor="_Toc17823" w:history="1">
            <w:r w:rsidR="001A4747">
              <w:rPr>
                <w:rFonts w:ascii="仿宋_GB2312" w:eastAsia="仿宋_GB2312" w:hAnsi="宋体" w:cs="宋体" w:hint="eastAsia"/>
                <w:color w:val="000000"/>
                <w:sz w:val="32"/>
                <w:szCs w:val="32"/>
              </w:rPr>
              <w:t>（二）资产管理</w:t>
            </w:r>
            <w:r w:rsidR="001A4747">
              <w:rPr>
                <w:rFonts w:ascii="仿宋_GB2312" w:eastAsia="仿宋_GB2312" w:hAnsi="宋体" w:cs="宋体" w:hint="eastAsia"/>
                <w:color w:val="000000"/>
                <w:sz w:val="32"/>
                <w:szCs w:val="32"/>
              </w:rPr>
              <w:tab/>
            </w:r>
            <w:r w:rsidR="001A4747">
              <w:rPr>
                <w:rFonts w:ascii="仿宋_GB2312" w:eastAsia="仿宋_GB2312" w:hAnsi="宋体" w:cs="宋体" w:hint="eastAsia"/>
                <w:color w:val="000000"/>
                <w:sz w:val="32"/>
                <w:szCs w:val="32"/>
              </w:rPr>
              <w:fldChar w:fldCharType="begin"/>
            </w:r>
            <w:r w:rsidR="001A4747">
              <w:rPr>
                <w:rFonts w:ascii="仿宋_GB2312" w:eastAsia="仿宋_GB2312" w:hAnsi="宋体" w:cs="宋体" w:hint="eastAsia"/>
                <w:color w:val="000000"/>
                <w:sz w:val="32"/>
                <w:szCs w:val="32"/>
              </w:rPr>
              <w:instrText xml:space="preserve"> PAGEREF _Toc17823 \h </w:instrText>
            </w:r>
            <w:r w:rsidR="001A4747">
              <w:rPr>
                <w:rFonts w:ascii="仿宋_GB2312" w:eastAsia="仿宋_GB2312" w:hAnsi="宋体" w:cs="宋体" w:hint="eastAsia"/>
                <w:color w:val="000000"/>
                <w:sz w:val="32"/>
                <w:szCs w:val="32"/>
              </w:rPr>
            </w:r>
            <w:r w:rsidR="001A4747">
              <w:rPr>
                <w:rFonts w:ascii="仿宋_GB2312" w:eastAsia="仿宋_GB2312" w:hAnsi="宋体" w:cs="宋体" w:hint="eastAsia"/>
                <w:color w:val="000000"/>
                <w:sz w:val="32"/>
                <w:szCs w:val="32"/>
              </w:rPr>
              <w:fldChar w:fldCharType="separate"/>
            </w:r>
            <w:r w:rsidR="00C85256">
              <w:rPr>
                <w:rFonts w:ascii="仿宋_GB2312" w:eastAsia="仿宋_GB2312" w:hAnsi="宋体" w:cs="宋体"/>
                <w:noProof/>
                <w:color w:val="000000"/>
                <w:sz w:val="32"/>
                <w:szCs w:val="32"/>
              </w:rPr>
              <w:t>8</w:t>
            </w:r>
            <w:r w:rsidR="001A4747">
              <w:rPr>
                <w:rFonts w:ascii="仿宋_GB2312" w:eastAsia="仿宋_GB2312" w:hAnsi="宋体" w:cs="宋体" w:hint="eastAsia"/>
                <w:color w:val="000000"/>
                <w:sz w:val="32"/>
                <w:szCs w:val="32"/>
              </w:rPr>
              <w:fldChar w:fldCharType="end"/>
            </w:r>
          </w:hyperlink>
        </w:p>
        <w:p w:rsidR="007246A4" w:rsidRDefault="009213AC">
          <w:pPr>
            <w:pStyle w:val="WPSOffice2"/>
            <w:tabs>
              <w:tab w:val="right" w:leader="dot" w:pos="8844"/>
            </w:tabs>
            <w:ind w:left="420"/>
            <w:rPr>
              <w:rFonts w:ascii="仿宋_GB2312" w:eastAsia="仿宋_GB2312" w:hAnsi="宋体" w:cs="宋体"/>
              <w:color w:val="000000"/>
              <w:sz w:val="32"/>
              <w:szCs w:val="32"/>
            </w:rPr>
          </w:pPr>
          <w:hyperlink w:anchor="_Toc2452" w:history="1">
            <w:r w:rsidR="001A4747">
              <w:rPr>
                <w:rFonts w:ascii="仿宋_GB2312" w:eastAsia="仿宋_GB2312" w:hAnsi="宋体" w:cs="宋体" w:hint="eastAsia"/>
                <w:color w:val="000000"/>
                <w:sz w:val="32"/>
                <w:szCs w:val="32"/>
              </w:rPr>
              <w:t>（三）绩效管理</w:t>
            </w:r>
            <w:r w:rsidR="001A4747">
              <w:rPr>
                <w:rFonts w:ascii="仿宋_GB2312" w:eastAsia="仿宋_GB2312" w:hAnsi="宋体" w:cs="宋体" w:hint="eastAsia"/>
                <w:color w:val="000000"/>
                <w:sz w:val="32"/>
                <w:szCs w:val="32"/>
              </w:rPr>
              <w:tab/>
            </w:r>
            <w:r w:rsidR="001A4747">
              <w:rPr>
                <w:rFonts w:ascii="仿宋_GB2312" w:eastAsia="仿宋_GB2312" w:hAnsi="宋体" w:cs="宋体" w:hint="eastAsia"/>
                <w:color w:val="000000"/>
                <w:sz w:val="32"/>
                <w:szCs w:val="32"/>
              </w:rPr>
              <w:fldChar w:fldCharType="begin"/>
            </w:r>
            <w:r w:rsidR="001A4747">
              <w:rPr>
                <w:rFonts w:ascii="仿宋_GB2312" w:eastAsia="仿宋_GB2312" w:hAnsi="宋体" w:cs="宋体" w:hint="eastAsia"/>
                <w:color w:val="000000"/>
                <w:sz w:val="32"/>
                <w:szCs w:val="32"/>
              </w:rPr>
              <w:instrText xml:space="preserve"> PAGEREF _Toc2452 \h </w:instrText>
            </w:r>
            <w:r w:rsidR="001A4747">
              <w:rPr>
                <w:rFonts w:ascii="仿宋_GB2312" w:eastAsia="仿宋_GB2312" w:hAnsi="宋体" w:cs="宋体" w:hint="eastAsia"/>
                <w:color w:val="000000"/>
                <w:sz w:val="32"/>
                <w:szCs w:val="32"/>
              </w:rPr>
            </w:r>
            <w:r w:rsidR="001A4747">
              <w:rPr>
                <w:rFonts w:ascii="仿宋_GB2312" w:eastAsia="仿宋_GB2312" w:hAnsi="宋体" w:cs="宋体" w:hint="eastAsia"/>
                <w:color w:val="000000"/>
                <w:sz w:val="32"/>
                <w:szCs w:val="32"/>
              </w:rPr>
              <w:fldChar w:fldCharType="separate"/>
            </w:r>
            <w:r w:rsidR="00C85256">
              <w:rPr>
                <w:rFonts w:ascii="仿宋_GB2312" w:eastAsia="仿宋_GB2312" w:hAnsi="宋体" w:cs="宋体"/>
                <w:noProof/>
                <w:color w:val="000000"/>
                <w:sz w:val="32"/>
                <w:szCs w:val="32"/>
              </w:rPr>
              <w:t>10</w:t>
            </w:r>
            <w:r w:rsidR="001A4747">
              <w:rPr>
                <w:rFonts w:ascii="仿宋_GB2312" w:eastAsia="仿宋_GB2312" w:hAnsi="宋体" w:cs="宋体" w:hint="eastAsia"/>
                <w:color w:val="000000"/>
                <w:sz w:val="32"/>
                <w:szCs w:val="32"/>
              </w:rPr>
              <w:fldChar w:fldCharType="end"/>
            </w:r>
          </w:hyperlink>
        </w:p>
        <w:p w:rsidR="007246A4" w:rsidRDefault="009213AC">
          <w:pPr>
            <w:pStyle w:val="WPSOffice2"/>
            <w:tabs>
              <w:tab w:val="right" w:leader="dot" w:pos="8844"/>
            </w:tabs>
            <w:ind w:left="420"/>
            <w:rPr>
              <w:rFonts w:ascii="仿宋_GB2312" w:eastAsia="仿宋_GB2312" w:hAnsi="宋体" w:cs="宋体"/>
              <w:color w:val="000000"/>
              <w:sz w:val="32"/>
              <w:szCs w:val="32"/>
            </w:rPr>
          </w:pPr>
          <w:hyperlink w:anchor="_Toc21645" w:history="1">
            <w:r w:rsidR="001A4747">
              <w:rPr>
                <w:rFonts w:ascii="仿宋_GB2312" w:eastAsia="仿宋_GB2312" w:hAnsi="宋体" w:cs="宋体" w:hint="eastAsia"/>
                <w:color w:val="000000"/>
                <w:sz w:val="32"/>
                <w:szCs w:val="32"/>
              </w:rPr>
              <w:t>（四）结转结余率</w:t>
            </w:r>
            <w:r w:rsidR="001A4747">
              <w:rPr>
                <w:rFonts w:ascii="仿宋_GB2312" w:eastAsia="仿宋_GB2312" w:hAnsi="宋体" w:cs="宋体" w:hint="eastAsia"/>
                <w:color w:val="000000"/>
                <w:sz w:val="32"/>
                <w:szCs w:val="32"/>
              </w:rPr>
              <w:tab/>
            </w:r>
            <w:r w:rsidR="001A4747">
              <w:rPr>
                <w:rFonts w:ascii="仿宋_GB2312" w:eastAsia="仿宋_GB2312" w:hAnsi="宋体" w:cs="宋体" w:hint="eastAsia"/>
                <w:color w:val="000000"/>
                <w:sz w:val="32"/>
                <w:szCs w:val="32"/>
              </w:rPr>
              <w:fldChar w:fldCharType="begin"/>
            </w:r>
            <w:r w:rsidR="001A4747">
              <w:rPr>
                <w:rFonts w:ascii="仿宋_GB2312" w:eastAsia="仿宋_GB2312" w:hAnsi="宋体" w:cs="宋体" w:hint="eastAsia"/>
                <w:color w:val="000000"/>
                <w:sz w:val="32"/>
                <w:szCs w:val="32"/>
              </w:rPr>
              <w:instrText xml:space="preserve"> PAGEREF _Toc21645 \h </w:instrText>
            </w:r>
            <w:r w:rsidR="001A4747">
              <w:rPr>
                <w:rFonts w:ascii="仿宋_GB2312" w:eastAsia="仿宋_GB2312" w:hAnsi="宋体" w:cs="宋体" w:hint="eastAsia"/>
                <w:color w:val="000000"/>
                <w:sz w:val="32"/>
                <w:szCs w:val="32"/>
              </w:rPr>
            </w:r>
            <w:r w:rsidR="001A4747">
              <w:rPr>
                <w:rFonts w:ascii="仿宋_GB2312" w:eastAsia="仿宋_GB2312" w:hAnsi="宋体" w:cs="宋体" w:hint="eastAsia"/>
                <w:color w:val="000000"/>
                <w:sz w:val="32"/>
                <w:szCs w:val="32"/>
              </w:rPr>
              <w:fldChar w:fldCharType="separate"/>
            </w:r>
            <w:r w:rsidR="00C85256">
              <w:rPr>
                <w:rFonts w:ascii="仿宋_GB2312" w:eastAsia="仿宋_GB2312" w:hAnsi="宋体" w:cs="宋体"/>
                <w:noProof/>
                <w:color w:val="000000"/>
                <w:sz w:val="32"/>
                <w:szCs w:val="32"/>
              </w:rPr>
              <w:t>11</w:t>
            </w:r>
            <w:r w:rsidR="001A4747">
              <w:rPr>
                <w:rFonts w:ascii="仿宋_GB2312" w:eastAsia="仿宋_GB2312" w:hAnsi="宋体" w:cs="宋体" w:hint="eastAsia"/>
                <w:color w:val="000000"/>
                <w:sz w:val="32"/>
                <w:szCs w:val="32"/>
              </w:rPr>
              <w:fldChar w:fldCharType="end"/>
            </w:r>
          </w:hyperlink>
        </w:p>
        <w:p w:rsidR="007246A4" w:rsidRDefault="009213AC">
          <w:pPr>
            <w:pStyle w:val="WPSOffice2"/>
            <w:tabs>
              <w:tab w:val="right" w:leader="dot" w:pos="8844"/>
            </w:tabs>
            <w:ind w:left="420"/>
            <w:rPr>
              <w:rFonts w:ascii="仿宋_GB2312" w:eastAsia="仿宋_GB2312" w:hAnsi="宋体" w:cs="宋体"/>
              <w:color w:val="000000"/>
              <w:sz w:val="32"/>
              <w:szCs w:val="32"/>
            </w:rPr>
          </w:pPr>
          <w:hyperlink w:anchor="_Toc21257" w:history="1">
            <w:r w:rsidR="001A4747">
              <w:rPr>
                <w:rFonts w:ascii="仿宋_GB2312" w:eastAsia="仿宋_GB2312" w:hAnsi="宋体" w:cs="宋体" w:hint="eastAsia"/>
                <w:color w:val="000000"/>
                <w:sz w:val="32"/>
                <w:szCs w:val="32"/>
              </w:rPr>
              <w:t>（五）部门预决算差异率</w:t>
            </w:r>
            <w:r w:rsidR="001A4747">
              <w:rPr>
                <w:rFonts w:ascii="仿宋_GB2312" w:eastAsia="仿宋_GB2312" w:hAnsi="宋体" w:cs="宋体" w:hint="eastAsia"/>
                <w:color w:val="000000"/>
                <w:sz w:val="32"/>
                <w:szCs w:val="32"/>
              </w:rPr>
              <w:tab/>
            </w:r>
            <w:r w:rsidR="001A4747">
              <w:rPr>
                <w:rFonts w:ascii="仿宋_GB2312" w:eastAsia="仿宋_GB2312" w:hAnsi="宋体" w:cs="宋体" w:hint="eastAsia"/>
                <w:color w:val="000000"/>
                <w:sz w:val="32"/>
                <w:szCs w:val="32"/>
              </w:rPr>
              <w:fldChar w:fldCharType="begin"/>
            </w:r>
            <w:r w:rsidR="001A4747">
              <w:rPr>
                <w:rFonts w:ascii="仿宋_GB2312" w:eastAsia="仿宋_GB2312" w:hAnsi="宋体" w:cs="宋体" w:hint="eastAsia"/>
                <w:color w:val="000000"/>
                <w:sz w:val="32"/>
                <w:szCs w:val="32"/>
              </w:rPr>
              <w:instrText xml:space="preserve"> PAGEREF _Toc21257 \h </w:instrText>
            </w:r>
            <w:r w:rsidR="001A4747">
              <w:rPr>
                <w:rFonts w:ascii="仿宋_GB2312" w:eastAsia="仿宋_GB2312" w:hAnsi="宋体" w:cs="宋体" w:hint="eastAsia"/>
                <w:color w:val="000000"/>
                <w:sz w:val="32"/>
                <w:szCs w:val="32"/>
              </w:rPr>
            </w:r>
            <w:r w:rsidR="001A4747">
              <w:rPr>
                <w:rFonts w:ascii="仿宋_GB2312" w:eastAsia="仿宋_GB2312" w:hAnsi="宋体" w:cs="宋体" w:hint="eastAsia"/>
                <w:color w:val="000000"/>
                <w:sz w:val="32"/>
                <w:szCs w:val="32"/>
              </w:rPr>
              <w:fldChar w:fldCharType="separate"/>
            </w:r>
            <w:r w:rsidR="00C85256">
              <w:rPr>
                <w:rFonts w:ascii="仿宋_GB2312" w:eastAsia="仿宋_GB2312" w:hAnsi="宋体" w:cs="宋体"/>
                <w:noProof/>
                <w:color w:val="000000"/>
                <w:sz w:val="32"/>
                <w:szCs w:val="32"/>
              </w:rPr>
              <w:t>12</w:t>
            </w:r>
            <w:r w:rsidR="001A4747">
              <w:rPr>
                <w:rFonts w:ascii="仿宋_GB2312" w:eastAsia="仿宋_GB2312" w:hAnsi="宋体" w:cs="宋体" w:hint="eastAsia"/>
                <w:color w:val="000000"/>
                <w:sz w:val="32"/>
                <w:szCs w:val="32"/>
              </w:rPr>
              <w:fldChar w:fldCharType="end"/>
            </w:r>
          </w:hyperlink>
        </w:p>
        <w:p w:rsidR="007246A4" w:rsidRDefault="009213AC">
          <w:pPr>
            <w:pStyle w:val="WPSOffice1"/>
            <w:tabs>
              <w:tab w:val="right" w:leader="dot" w:pos="8844"/>
            </w:tabs>
            <w:rPr>
              <w:rFonts w:ascii="仿宋_GB2312" w:eastAsia="仿宋_GB2312" w:hAnsi="宋体" w:cs="宋体"/>
              <w:color w:val="000000"/>
              <w:sz w:val="32"/>
              <w:szCs w:val="32"/>
            </w:rPr>
          </w:pPr>
          <w:hyperlink w:anchor="_Toc3472" w:history="1">
            <w:r w:rsidR="001A4747">
              <w:rPr>
                <w:rFonts w:ascii="仿宋_GB2312" w:eastAsia="仿宋_GB2312" w:hAnsi="宋体" w:cs="宋体" w:hint="eastAsia"/>
                <w:b/>
                <w:bCs/>
                <w:color w:val="000000"/>
                <w:sz w:val="32"/>
                <w:szCs w:val="32"/>
              </w:rPr>
              <w:t>五、总体评价结论</w:t>
            </w:r>
            <w:r w:rsidR="001A4747">
              <w:rPr>
                <w:rFonts w:ascii="仿宋_GB2312" w:eastAsia="仿宋_GB2312" w:hAnsi="宋体" w:cs="宋体" w:hint="eastAsia"/>
                <w:b/>
                <w:bCs/>
                <w:color w:val="000000"/>
                <w:sz w:val="32"/>
                <w:szCs w:val="32"/>
              </w:rPr>
              <w:tab/>
            </w:r>
            <w:r w:rsidR="001A4747">
              <w:rPr>
                <w:rFonts w:ascii="仿宋_GB2312" w:eastAsia="仿宋_GB2312" w:hAnsi="宋体" w:cs="宋体" w:hint="eastAsia"/>
                <w:b/>
                <w:bCs/>
                <w:color w:val="000000"/>
                <w:sz w:val="32"/>
                <w:szCs w:val="32"/>
              </w:rPr>
              <w:fldChar w:fldCharType="begin"/>
            </w:r>
            <w:r w:rsidR="001A4747">
              <w:rPr>
                <w:rFonts w:ascii="仿宋_GB2312" w:eastAsia="仿宋_GB2312" w:hAnsi="宋体" w:cs="宋体" w:hint="eastAsia"/>
                <w:b/>
                <w:bCs/>
                <w:color w:val="000000"/>
                <w:sz w:val="32"/>
                <w:szCs w:val="32"/>
              </w:rPr>
              <w:instrText xml:space="preserve"> PAGEREF _Toc3472 \h </w:instrText>
            </w:r>
            <w:r w:rsidR="001A4747">
              <w:rPr>
                <w:rFonts w:ascii="仿宋_GB2312" w:eastAsia="仿宋_GB2312" w:hAnsi="宋体" w:cs="宋体" w:hint="eastAsia"/>
                <w:b/>
                <w:bCs/>
                <w:color w:val="000000"/>
                <w:sz w:val="32"/>
                <w:szCs w:val="32"/>
              </w:rPr>
            </w:r>
            <w:r w:rsidR="001A4747">
              <w:rPr>
                <w:rFonts w:ascii="仿宋_GB2312" w:eastAsia="仿宋_GB2312" w:hAnsi="宋体" w:cs="宋体" w:hint="eastAsia"/>
                <w:b/>
                <w:bCs/>
                <w:color w:val="000000"/>
                <w:sz w:val="32"/>
                <w:szCs w:val="32"/>
              </w:rPr>
              <w:fldChar w:fldCharType="separate"/>
            </w:r>
            <w:r w:rsidR="00C85256">
              <w:rPr>
                <w:rFonts w:ascii="仿宋_GB2312" w:eastAsia="仿宋_GB2312" w:hAnsi="宋体" w:cs="宋体"/>
                <w:b/>
                <w:bCs/>
                <w:noProof/>
                <w:color w:val="000000"/>
                <w:sz w:val="32"/>
                <w:szCs w:val="32"/>
              </w:rPr>
              <w:t>12</w:t>
            </w:r>
            <w:r w:rsidR="001A4747">
              <w:rPr>
                <w:rFonts w:ascii="仿宋_GB2312" w:eastAsia="仿宋_GB2312" w:hAnsi="宋体" w:cs="宋体" w:hint="eastAsia"/>
                <w:b/>
                <w:bCs/>
                <w:color w:val="000000"/>
                <w:sz w:val="32"/>
                <w:szCs w:val="32"/>
              </w:rPr>
              <w:fldChar w:fldCharType="end"/>
            </w:r>
          </w:hyperlink>
        </w:p>
        <w:p w:rsidR="007246A4" w:rsidRDefault="009213AC">
          <w:pPr>
            <w:pStyle w:val="WPSOffice2"/>
            <w:tabs>
              <w:tab w:val="right" w:leader="dot" w:pos="8844"/>
            </w:tabs>
            <w:ind w:left="420"/>
            <w:rPr>
              <w:rFonts w:ascii="仿宋_GB2312" w:eastAsia="仿宋_GB2312" w:hAnsi="宋体" w:cs="宋体"/>
              <w:color w:val="000000"/>
              <w:sz w:val="32"/>
              <w:szCs w:val="32"/>
            </w:rPr>
          </w:pPr>
          <w:hyperlink w:anchor="_Toc32636" w:history="1">
            <w:r w:rsidR="001A4747">
              <w:rPr>
                <w:rFonts w:ascii="仿宋_GB2312" w:eastAsia="仿宋_GB2312" w:hAnsi="宋体" w:cs="宋体" w:hint="eastAsia"/>
                <w:color w:val="000000"/>
                <w:sz w:val="32"/>
                <w:szCs w:val="32"/>
              </w:rPr>
              <w:t>（一）评价得分情况</w:t>
            </w:r>
            <w:r w:rsidR="001A4747">
              <w:rPr>
                <w:rFonts w:ascii="仿宋_GB2312" w:eastAsia="仿宋_GB2312" w:hAnsi="宋体" w:cs="宋体" w:hint="eastAsia"/>
                <w:color w:val="000000"/>
                <w:sz w:val="32"/>
                <w:szCs w:val="32"/>
              </w:rPr>
              <w:tab/>
            </w:r>
            <w:r w:rsidR="001A4747">
              <w:rPr>
                <w:rFonts w:ascii="仿宋_GB2312" w:eastAsia="仿宋_GB2312" w:hAnsi="宋体" w:cs="宋体" w:hint="eastAsia"/>
                <w:color w:val="000000"/>
                <w:sz w:val="32"/>
                <w:szCs w:val="32"/>
              </w:rPr>
              <w:fldChar w:fldCharType="begin"/>
            </w:r>
            <w:r w:rsidR="001A4747">
              <w:rPr>
                <w:rFonts w:ascii="仿宋_GB2312" w:eastAsia="仿宋_GB2312" w:hAnsi="宋体" w:cs="宋体" w:hint="eastAsia"/>
                <w:color w:val="000000"/>
                <w:sz w:val="32"/>
                <w:szCs w:val="32"/>
              </w:rPr>
              <w:instrText xml:space="preserve"> PAGEREF _Toc32636 \h </w:instrText>
            </w:r>
            <w:r w:rsidR="001A4747">
              <w:rPr>
                <w:rFonts w:ascii="仿宋_GB2312" w:eastAsia="仿宋_GB2312" w:hAnsi="宋体" w:cs="宋体" w:hint="eastAsia"/>
                <w:color w:val="000000"/>
                <w:sz w:val="32"/>
                <w:szCs w:val="32"/>
              </w:rPr>
            </w:r>
            <w:r w:rsidR="001A4747">
              <w:rPr>
                <w:rFonts w:ascii="仿宋_GB2312" w:eastAsia="仿宋_GB2312" w:hAnsi="宋体" w:cs="宋体" w:hint="eastAsia"/>
                <w:color w:val="000000"/>
                <w:sz w:val="32"/>
                <w:szCs w:val="32"/>
              </w:rPr>
              <w:fldChar w:fldCharType="separate"/>
            </w:r>
            <w:r w:rsidR="00C85256">
              <w:rPr>
                <w:rFonts w:ascii="仿宋_GB2312" w:eastAsia="仿宋_GB2312" w:hAnsi="宋体" w:cs="宋体"/>
                <w:noProof/>
                <w:color w:val="000000"/>
                <w:sz w:val="32"/>
                <w:szCs w:val="32"/>
              </w:rPr>
              <w:t>12</w:t>
            </w:r>
            <w:r w:rsidR="001A4747">
              <w:rPr>
                <w:rFonts w:ascii="仿宋_GB2312" w:eastAsia="仿宋_GB2312" w:hAnsi="宋体" w:cs="宋体" w:hint="eastAsia"/>
                <w:color w:val="000000"/>
                <w:sz w:val="32"/>
                <w:szCs w:val="32"/>
              </w:rPr>
              <w:fldChar w:fldCharType="end"/>
            </w:r>
          </w:hyperlink>
        </w:p>
        <w:p w:rsidR="007246A4" w:rsidRDefault="009213AC">
          <w:pPr>
            <w:pStyle w:val="WPSOffice2"/>
            <w:tabs>
              <w:tab w:val="right" w:leader="dot" w:pos="8844"/>
            </w:tabs>
            <w:ind w:left="420"/>
            <w:rPr>
              <w:rFonts w:ascii="仿宋_GB2312" w:eastAsia="仿宋_GB2312" w:hAnsi="宋体" w:cs="宋体"/>
              <w:color w:val="000000"/>
              <w:sz w:val="32"/>
              <w:szCs w:val="32"/>
            </w:rPr>
          </w:pPr>
          <w:hyperlink w:anchor="_Toc15075" w:history="1">
            <w:r w:rsidR="001A4747">
              <w:rPr>
                <w:rFonts w:ascii="仿宋_GB2312" w:eastAsia="仿宋_GB2312" w:hAnsi="宋体" w:cs="宋体" w:hint="eastAsia"/>
                <w:color w:val="000000"/>
                <w:sz w:val="32"/>
                <w:szCs w:val="32"/>
              </w:rPr>
              <w:t>（二）存在的问题及原因分析</w:t>
            </w:r>
            <w:r w:rsidR="001A4747">
              <w:rPr>
                <w:rFonts w:ascii="仿宋_GB2312" w:eastAsia="仿宋_GB2312" w:hAnsi="宋体" w:cs="宋体" w:hint="eastAsia"/>
                <w:color w:val="000000"/>
                <w:sz w:val="32"/>
                <w:szCs w:val="32"/>
              </w:rPr>
              <w:tab/>
            </w:r>
            <w:r w:rsidR="001A4747">
              <w:rPr>
                <w:rFonts w:ascii="仿宋_GB2312" w:eastAsia="仿宋_GB2312" w:hAnsi="宋体" w:cs="宋体" w:hint="eastAsia"/>
                <w:color w:val="000000"/>
                <w:sz w:val="32"/>
                <w:szCs w:val="32"/>
              </w:rPr>
              <w:fldChar w:fldCharType="begin"/>
            </w:r>
            <w:r w:rsidR="001A4747">
              <w:rPr>
                <w:rFonts w:ascii="仿宋_GB2312" w:eastAsia="仿宋_GB2312" w:hAnsi="宋体" w:cs="宋体" w:hint="eastAsia"/>
                <w:color w:val="000000"/>
                <w:sz w:val="32"/>
                <w:szCs w:val="32"/>
              </w:rPr>
              <w:instrText xml:space="preserve"> PAGEREF _Toc15075 \h </w:instrText>
            </w:r>
            <w:r w:rsidR="001A4747">
              <w:rPr>
                <w:rFonts w:ascii="仿宋_GB2312" w:eastAsia="仿宋_GB2312" w:hAnsi="宋体" w:cs="宋体" w:hint="eastAsia"/>
                <w:color w:val="000000"/>
                <w:sz w:val="32"/>
                <w:szCs w:val="32"/>
              </w:rPr>
            </w:r>
            <w:r w:rsidR="001A4747">
              <w:rPr>
                <w:rFonts w:ascii="仿宋_GB2312" w:eastAsia="仿宋_GB2312" w:hAnsi="宋体" w:cs="宋体" w:hint="eastAsia"/>
                <w:color w:val="000000"/>
                <w:sz w:val="32"/>
                <w:szCs w:val="32"/>
              </w:rPr>
              <w:fldChar w:fldCharType="separate"/>
            </w:r>
            <w:r w:rsidR="00C85256">
              <w:rPr>
                <w:rFonts w:ascii="仿宋_GB2312" w:eastAsia="仿宋_GB2312" w:hAnsi="宋体" w:cs="宋体"/>
                <w:noProof/>
                <w:color w:val="000000"/>
                <w:sz w:val="32"/>
                <w:szCs w:val="32"/>
              </w:rPr>
              <w:t>13</w:t>
            </w:r>
            <w:r w:rsidR="001A4747">
              <w:rPr>
                <w:rFonts w:ascii="仿宋_GB2312" w:eastAsia="仿宋_GB2312" w:hAnsi="宋体" w:cs="宋体" w:hint="eastAsia"/>
                <w:color w:val="000000"/>
                <w:sz w:val="32"/>
                <w:szCs w:val="32"/>
              </w:rPr>
              <w:fldChar w:fldCharType="end"/>
            </w:r>
          </w:hyperlink>
        </w:p>
        <w:p w:rsidR="007246A4" w:rsidRDefault="009213AC">
          <w:pPr>
            <w:pStyle w:val="WPSOffice1"/>
            <w:tabs>
              <w:tab w:val="right" w:leader="dot" w:pos="8844"/>
            </w:tabs>
            <w:rPr>
              <w:rFonts w:ascii="仿宋_GB2312" w:eastAsia="仿宋_GB2312" w:hAnsi="宋体" w:cs="宋体"/>
              <w:b/>
              <w:bCs/>
              <w:color w:val="000000"/>
              <w:sz w:val="32"/>
              <w:szCs w:val="32"/>
            </w:rPr>
          </w:pPr>
          <w:hyperlink w:anchor="_Toc13341" w:history="1">
            <w:r w:rsidR="001A4747">
              <w:rPr>
                <w:rFonts w:ascii="仿宋_GB2312" w:eastAsia="仿宋_GB2312" w:hAnsi="宋体" w:cs="宋体" w:hint="eastAsia"/>
                <w:b/>
                <w:bCs/>
                <w:color w:val="000000"/>
                <w:sz w:val="32"/>
                <w:szCs w:val="32"/>
              </w:rPr>
              <w:t>六、措施建议</w:t>
            </w:r>
            <w:r w:rsidR="001A4747">
              <w:rPr>
                <w:rFonts w:ascii="仿宋_GB2312" w:eastAsia="仿宋_GB2312" w:hAnsi="宋体" w:cs="宋体" w:hint="eastAsia"/>
                <w:b/>
                <w:bCs/>
                <w:color w:val="000000"/>
                <w:sz w:val="32"/>
                <w:szCs w:val="32"/>
              </w:rPr>
              <w:tab/>
            </w:r>
            <w:r w:rsidR="001A4747">
              <w:rPr>
                <w:rFonts w:ascii="仿宋_GB2312" w:eastAsia="仿宋_GB2312" w:hAnsi="宋体" w:cs="宋体" w:hint="eastAsia"/>
                <w:b/>
                <w:bCs/>
                <w:color w:val="000000"/>
                <w:sz w:val="32"/>
                <w:szCs w:val="32"/>
              </w:rPr>
              <w:fldChar w:fldCharType="begin"/>
            </w:r>
            <w:r w:rsidR="001A4747">
              <w:rPr>
                <w:rFonts w:ascii="仿宋_GB2312" w:eastAsia="仿宋_GB2312" w:hAnsi="宋体" w:cs="宋体" w:hint="eastAsia"/>
                <w:b/>
                <w:bCs/>
                <w:color w:val="000000"/>
                <w:sz w:val="32"/>
                <w:szCs w:val="32"/>
              </w:rPr>
              <w:instrText xml:space="preserve"> PAGEREF _Toc13341 \h </w:instrText>
            </w:r>
            <w:r w:rsidR="001A4747">
              <w:rPr>
                <w:rFonts w:ascii="仿宋_GB2312" w:eastAsia="仿宋_GB2312" w:hAnsi="宋体" w:cs="宋体" w:hint="eastAsia"/>
                <w:b/>
                <w:bCs/>
                <w:color w:val="000000"/>
                <w:sz w:val="32"/>
                <w:szCs w:val="32"/>
              </w:rPr>
            </w:r>
            <w:r w:rsidR="001A4747">
              <w:rPr>
                <w:rFonts w:ascii="仿宋_GB2312" w:eastAsia="仿宋_GB2312" w:hAnsi="宋体" w:cs="宋体" w:hint="eastAsia"/>
                <w:b/>
                <w:bCs/>
                <w:color w:val="000000"/>
                <w:sz w:val="32"/>
                <w:szCs w:val="32"/>
              </w:rPr>
              <w:fldChar w:fldCharType="separate"/>
            </w:r>
            <w:r w:rsidR="00C85256">
              <w:rPr>
                <w:rFonts w:ascii="仿宋_GB2312" w:eastAsia="仿宋_GB2312" w:hAnsi="宋体" w:cs="宋体"/>
                <w:b/>
                <w:bCs/>
                <w:noProof/>
                <w:color w:val="000000"/>
                <w:sz w:val="32"/>
                <w:szCs w:val="32"/>
              </w:rPr>
              <w:t>13</w:t>
            </w:r>
            <w:r w:rsidR="001A4747">
              <w:rPr>
                <w:rFonts w:ascii="仿宋_GB2312" w:eastAsia="仿宋_GB2312" w:hAnsi="宋体" w:cs="宋体" w:hint="eastAsia"/>
                <w:b/>
                <w:bCs/>
                <w:color w:val="000000"/>
                <w:sz w:val="32"/>
                <w:szCs w:val="32"/>
              </w:rPr>
              <w:fldChar w:fldCharType="end"/>
            </w:r>
          </w:hyperlink>
        </w:p>
        <w:p w:rsidR="007246A4" w:rsidRDefault="001A4747">
          <w:pPr>
            <w:pStyle w:val="WPSOffice1"/>
            <w:tabs>
              <w:tab w:val="right" w:leader="dot" w:pos="8844"/>
            </w:tabs>
            <w:rPr>
              <w:rFonts w:ascii="仿宋_GB2312" w:eastAsia="仿宋_GB2312" w:hAnsi="宋体" w:cs="宋体"/>
              <w:b/>
              <w:bCs/>
              <w:color w:val="000000"/>
              <w:sz w:val="32"/>
              <w:szCs w:val="32"/>
            </w:rPr>
          </w:pPr>
          <w:r>
            <w:rPr>
              <w:rFonts w:ascii="仿宋_GB2312" w:eastAsia="仿宋_GB2312" w:hAnsi="宋体" w:cs="宋体" w:hint="eastAsia"/>
              <w:b/>
              <w:bCs/>
              <w:color w:val="000000"/>
              <w:sz w:val="32"/>
              <w:szCs w:val="32"/>
            </w:rPr>
            <w:t>七、附件</w:t>
          </w:r>
          <w:r>
            <w:rPr>
              <w:rFonts w:ascii="仿宋_GB2312" w:eastAsia="仿宋_GB2312" w:hAnsi="宋体" w:cs="宋体" w:hint="eastAsia"/>
              <w:b/>
              <w:bCs/>
              <w:color w:val="000000"/>
              <w:sz w:val="32"/>
              <w:szCs w:val="32"/>
            </w:rPr>
            <w:tab/>
            <w:t>13</w:t>
          </w:r>
        </w:p>
        <w:p w:rsidR="007246A4" w:rsidRDefault="001A4747">
          <w:pPr>
            <w:spacing w:beforeLines="50" w:before="156" w:line="360" w:lineRule="auto"/>
            <w:rPr>
              <w:rFonts w:ascii="方正小标宋简体" w:eastAsia="方正小标宋简体" w:hAnsi="黑体" w:cs="Arial"/>
              <w:bCs/>
              <w:sz w:val="40"/>
              <w:szCs w:val="40"/>
            </w:rPr>
          </w:pPr>
          <w:r>
            <w:rPr>
              <w:rFonts w:ascii="方正小标宋简体" w:eastAsia="方正小标宋简体" w:hAnsi="黑体" w:cs="Arial" w:hint="eastAsia"/>
              <w:b/>
              <w:bCs/>
              <w:szCs w:val="40"/>
            </w:rPr>
            <w:fldChar w:fldCharType="end"/>
          </w:r>
        </w:p>
      </w:sdtContent>
    </w:sdt>
    <w:p w:rsidR="007246A4" w:rsidRDefault="007246A4">
      <w:pPr>
        <w:spacing w:beforeLines="50" w:before="156" w:line="360" w:lineRule="auto"/>
        <w:outlineLvl w:val="0"/>
        <w:rPr>
          <w:rFonts w:ascii="方正小标宋简体" w:eastAsia="方正小标宋简体" w:hAnsi="黑体" w:cs="Arial"/>
          <w:bCs/>
          <w:sz w:val="40"/>
          <w:szCs w:val="40"/>
        </w:rPr>
        <w:sectPr w:rsidR="007246A4">
          <w:footerReference w:type="default" r:id="rId10"/>
          <w:pgSz w:w="11906" w:h="16838"/>
          <w:pgMar w:top="1911" w:right="1474" w:bottom="1418" w:left="1588" w:header="851" w:footer="992" w:gutter="0"/>
          <w:pgNumType w:start="1"/>
          <w:cols w:space="720"/>
          <w:docGrid w:type="lines" w:linePitch="312"/>
        </w:sectPr>
      </w:pPr>
      <w:bookmarkStart w:id="1" w:name="_Toc23772"/>
    </w:p>
    <w:p w:rsidR="007246A4" w:rsidRDefault="001A4747">
      <w:pPr>
        <w:spacing w:beforeLines="50" w:before="156" w:line="360" w:lineRule="auto"/>
        <w:ind w:firstLineChars="100" w:firstLine="402"/>
        <w:rPr>
          <w:rFonts w:ascii="方正小标宋简体" w:eastAsia="方正小标宋简体" w:hAnsi="黑体" w:cs="Arial"/>
          <w:b/>
          <w:sz w:val="40"/>
          <w:szCs w:val="40"/>
        </w:rPr>
      </w:pPr>
      <w:r>
        <w:rPr>
          <w:rFonts w:ascii="方正小标宋简体" w:eastAsia="方正小标宋简体" w:hAnsi="黑体" w:cs="Arial" w:hint="eastAsia"/>
          <w:b/>
          <w:sz w:val="40"/>
          <w:szCs w:val="40"/>
        </w:rPr>
        <w:lastRenderedPageBreak/>
        <w:t>中共北京市委网络安全和信息化委员会办公室</w:t>
      </w:r>
      <w:bookmarkEnd w:id="1"/>
    </w:p>
    <w:p w:rsidR="007246A4" w:rsidRDefault="001A4747">
      <w:pPr>
        <w:spacing w:beforeLines="50" w:before="156" w:line="360" w:lineRule="auto"/>
        <w:jc w:val="center"/>
        <w:rPr>
          <w:rFonts w:ascii="方正小标宋简体" w:eastAsia="方正小标宋简体" w:hAnsi="黑体" w:cs="Arial"/>
          <w:b/>
          <w:sz w:val="40"/>
          <w:szCs w:val="40"/>
        </w:rPr>
      </w:pPr>
      <w:r>
        <w:rPr>
          <w:rFonts w:ascii="方正小标宋简体" w:eastAsia="方正小标宋简体" w:hAnsi="黑体" w:cs="Arial" w:hint="eastAsia"/>
          <w:b/>
          <w:sz w:val="40"/>
          <w:szCs w:val="40"/>
        </w:rPr>
        <w:t>2023年</w:t>
      </w:r>
      <w:r w:rsidR="00DD521A">
        <w:rPr>
          <w:rFonts w:ascii="方正小标宋简体" w:eastAsia="方正小标宋简体" w:hAnsi="黑体" w:cs="Arial" w:hint="eastAsia"/>
          <w:b/>
          <w:sz w:val="40"/>
          <w:szCs w:val="40"/>
        </w:rPr>
        <w:t>度</w:t>
      </w:r>
      <w:r>
        <w:rPr>
          <w:rFonts w:ascii="方正小标宋简体" w:eastAsia="方正小标宋简体" w:hAnsi="黑体" w:cs="Arial" w:hint="eastAsia"/>
          <w:b/>
          <w:sz w:val="40"/>
          <w:szCs w:val="40"/>
        </w:rPr>
        <w:t>部门整体绩效报告</w:t>
      </w:r>
    </w:p>
    <w:p w:rsidR="007246A4" w:rsidRDefault="001A4747" w:rsidP="00C85256">
      <w:pPr>
        <w:spacing w:beforeLines="100" w:before="312" w:line="560" w:lineRule="exact"/>
        <w:ind w:firstLineChars="200" w:firstLine="640"/>
        <w:rPr>
          <w:rFonts w:ascii="仿宋_GB2312" w:eastAsia="宋体" w:hAnsi="Times New Roman" w:cs="Times New Roman"/>
          <w:szCs w:val="30"/>
        </w:rPr>
      </w:pPr>
      <w:r>
        <w:rPr>
          <w:rFonts w:ascii="仿宋_GB2312" w:eastAsia="仿宋_GB2312" w:hAnsi="宋体" w:cs="宋体" w:hint="eastAsia"/>
          <w:color w:val="000000"/>
          <w:kern w:val="0"/>
          <w:sz w:val="32"/>
          <w:szCs w:val="32"/>
        </w:rPr>
        <w:t>为进一步加强预算绩效管理工作，提高财政支出管理水平，强化绩效理念和支出责任，根据北京市财政局《关于开展2024年预算绩效管理相关工作的函》相关要求，我办对2023年度部门整体支出开展绩效评价，并形成本绩效报告。</w:t>
      </w:r>
    </w:p>
    <w:p w:rsidR="007246A4" w:rsidRDefault="001A4747" w:rsidP="00C85256">
      <w:pPr>
        <w:spacing w:line="560" w:lineRule="exact"/>
        <w:ind w:leftChars="50" w:left="105" w:firstLineChars="150" w:firstLine="480"/>
        <w:outlineLvl w:val="0"/>
        <w:rPr>
          <w:rFonts w:ascii="黑体" w:eastAsia="黑体" w:hAnsi="黑体" w:cs="宋体"/>
          <w:color w:val="000000"/>
          <w:kern w:val="0"/>
          <w:sz w:val="32"/>
          <w:szCs w:val="32"/>
        </w:rPr>
      </w:pPr>
      <w:bookmarkStart w:id="2" w:name="_Toc1632"/>
      <w:r>
        <w:rPr>
          <w:rFonts w:ascii="黑体" w:eastAsia="黑体" w:hAnsi="黑体" w:cs="宋体" w:hint="eastAsia"/>
          <w:color w:val="000000"/>
          <w:kern w:val="0"/>
          <w:sz w:val="32"/>
          <w:szCs w:val="32"/>
        </w:rPr>
        <w:t>一、部门概况</w:t>
      </w:r>
      <w:bookmarkEnd w:id="2"/>
    </w:p>
    <w:p w:rsidR="007246A4" w:rsidRDefault="001A4747" w:rsidP="00C85256">
      <w:pPr>
        <w:spacing w:line="560" w:lineRule="exact"/>
        <w:ind w:leftChars="50" w:left="105" w:firstLineChars="150" w:firstLine="480"/>
        <w:outlineLvl w:val="1"/>
        <w:rPr>
          <w:rFonts w:ascii="楷体_GB2312" w:eastAsia="楷体_GB2312" w:hAnsi="Times New Roman" w:cs="Times New Roman"/>
          <w:sz w:val="32"/>
          <w:szCs w:val="32"/>
        </w:rPr>
      </w:pPr>
      <w:bookmarkStart w:id="3" w:name="_Toc25660"/>
      <w:r>
        <w:rPr>
          <w:rFonts w:ascii="楷体_GB2312" w:eastAsia="楷体_GB2312" w:hAnsi="Times New Roman" w:cs="Times New Roman" w:hint="eastAsia"/>
          <w:sz w:val="32"/>
          <w:szCs w:val="32"/>
        </w:rPr>
        <w:t>（一）机构设置及职责工作任务情况</w:t>
      </w:r>
      <w:bookmarkEnd w:id="3"/>
    </w:p>
    <w:p w:rsidR="007246A4" w:rsidRDefault="001A4747" w:rsidP="00C85256">
      <w:pPr>
        <w:spacing w:line="56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1.主要职能</w:t>
      </w:r>
    </w:p>
    <w:p w:rsidR="007246A4" w:rsidRDefault="001A4747" w:rsidP="00C85256">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（1）贯彻落实国家关于网络安全和信息化方面的法律法规、规章和政策，起草本市相关地方性法规草案、政府规章草案并组织实施。</w:t>
      </w:r>
    </w:p>
    <w:p w:rsidR="007246A4" w:rsidRDefault="001A4747" w:rsidP="00C85256">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（2）负责本市互联网信息内容管理，统筹协调组织互联网宣传管理工作，依照互联网法律法规查处有关违法违规行为和网站。</w:t>
      </w:r>
    </w:p>
    <w:p w:rsidR="007246A4" w:rsidRDefault="001A4747" w:rsidP="00C85256">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（3）推动本市网络社会工作和网络文化、网络文明建设。发展、联系、服务互联网相关社会组织，指导互联网行业加强自律。</w:t>
      </w:r>
    </w:p>
    <w:p w:rsidR="007246A4" w:rsidRDefault="001A4747" w:rsidP="00C85256">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（4）统筹、协调全市网络安全和信息化工作。</w:t>
      </w:r>
    </w:p>
    <w:p w:rsidR="007246A4" w:rsidRDefault="001A4747" w:rsidP="00C85256">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（5）统筹、指导全市互联网企业党的建设工作。</w:t>
      </w:r>
    </w:p>
    <w:p w:rsidR="007246A4" w:rsidRDefault="001A4747" w:rsidP="00C85256">
      <w:pPr>
        <w:spacing w:line="560" w:lineRule="exact"/>
        <w:ind w:leftChars="50" w:left="105"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（6）完成市委、市政府和市委网络安全和信息化委员会交办的其他任务。</w:t>
      </w:r>
    </w:p>
    <w:p w:rsidR="007246A4" w:rsidRDefault="001A4747" w:rsidP="00C85256">
      <w:pPr>
        <w:spacing w:line="56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2.机构设置情况</w:t>
      </w:r>
    </w:p>
    <w:p w:rsidR="007246A4" w:rsidRDefault="001A4747" w:rsidP="00C8525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中共北京市委网络安全和信息化委员会办公室内设综合处、政策法规处、网络信息服务管理处、网络执法处、网络新闻信息传播处、网络社会工作处、网络安全协调处、信息化发展处、网络数据与技术处、组织一处、组织二处、组织三处、人事处、财务处等16个职能处（室）及机关党委（党建工作处）。下属2个参公事业单位，分别是北京市网络舆情和举报中心、北京市网络监管和应急指挥中心。</w:t>
      </w:r>
    </w:p>
    <w:p w:rsidR="007246A4" w:rsidRDefault="001A4747" w:rsidP="00C85256">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2021年经批准设立中共北京市委互联网企业工作委员会，与市委网信办合署办公，实行一套工作机构、两个机关名称。</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市委互联网企业工委和参公事业单位财务没有独立核算，由市委网信办统一申报预算、统一财务核算。</w:t>
      </w:r>
    </w:p>
    <w:p w:rsidR="007246A4" w:rsidRDefault="001A4747" w:rsidP="00C85256">
      <w:pPr>
        <w:spacing w:line="56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3.人员构成情况</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2023年，我办行政编制1</w:t>
      </w:r>
      <w:r w:rsidR="00DD521A">
        <w:rPr>
          <w:rFonts w:ascii="仿宋_GB2312" w:eastAsia="仿宋_GB2312" w:hAnsi="宋体" w:cs="宋体"/>
          <w:color w:val="000000"/>
          <w:kern w:val="0"/>
          <w:sz w:val="32"/>
          <w:szCs w:val="32"/>
        </w:rPr>
        <w:t>28</w:t>
      </w:r>
      <w:r>
        <w:rPr>
          <w:rFonts w:ascii="仿宋_GB2312" w:eastAsia="仿宋_GB2312" w:hAnsi="宋体" w:cs="宋体" w:hint="eastAsia"/>
          <w:color w:val="000000"/>
          <w:kern w:val="0"/>
          <w:sz w:val="32"/>
          <w:szCs w:val="32"/>
        </w:rPr>
        <w:t>人，实际11</w:t>
      </w:r>
      <w:r w:rsidR="00DD521A">
        <w:rPr>
          <w:rFonts w:ascii="仿宋_GB2312" w:eastAsia="仿宋_GB2312" w:hAnsi="宋体" w:cs="宋体"/>
          <w:color w:val="000000"/>
          <w:kern w:val="0"/>
          <w:sz w:val="32"/>
          <w:szCs w:val="32"/>
        </w:rPr>
        <w:t>8</w:t>
      </w:r>
      <w:r>
        <w:rPr>
          <w:rFonts w:ascii="仿宋_GB2312" w:eastAsia="仿宋_GB2312" w:hAnsi="宋体" w:cs="宋体" w:hint="eastAsia"/>
          <w:color w:val="000000"/>
          <w:kern w:val="0"/>
          <w:sz w:val="32"/>
          <w:szCs w:val="32"/>
        </w:rPr>
        <w:t>人；事业编制86人，实际</w:t>
      </w:r>
      <w:r w:rsidR="00DD521A">
        <w:rPr>
          <w:rFonts w:ascii="仿宋_GB2312" w:eastAsia="仿宋_GB2312" w:hAnsi="宋体" w:cs="宋体"/>
          <w:color w:val="000000"/>
          <w:kern w:val="0"/>
          <w:sz w:val="32"/>
          <w:szCs w:val="32"/>
        </w:rPr>
        <w:t>82</w:t>
      </w:r>
      <w:r>
        <w:rPr>
          <w:rFonts w:ascii="仿宋_GB2312" w:eastAsia="仿宋_GB2312" w:hAnsi="宋体" w:cs="宋体" w:hint="eastAsia"/>
          <w:color w:val="000000"/>
          <w:kern w:val="0"/>
          <w:sz w:val="32"/>
          <w:szCs w:val="32"/>
        </w:rPr>
        <w:t>人；离退休人员</w:t>
      </w:r>
      <w:r w:rsidR="00DD521A">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人，其中：离休0人，退休</w:t>
      </w:r>
      <w:r w:rsidR="00DD521A">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人。</w:t>
      </w:r>
    </w:p>
    <w:p w:rsidR="007246A4" w:rsidRDefault="001A4747" w:rsidP="00C85256">
      <w:pPr>
        <w:spacing w:line="560" w:lineRule="exact"/>
        <w:ind w:leftChars="50" w:left="105" w:firstLineChars="150" w:firstLine="480"/>
        <w:outlineLvl w:val="1"/>
        <w:rPr>
          <w:rFonts w:ascii="楷体_GB2312" w:eastAsia="楷体_GB2312" w:hAnsi="Times New Roman" w:cs="Times New Roman"/>
          <w:sz w:val="32"/>
          <w:szCs w:val="32"/>
        </w:rPr>
      </w:pPr>
      <w:bookmarkStart w:id="4" w:name="_Toc30369"/>
      <w:r>
        <w:rPr>
          <w:rFonts w:ascii="楷体_GB2312" w:eastAsia="楷体_GB2312" w:hAnsi="Times New Roman" w:cs="Times New Roman" w:hint="eastAsia"/>
          <w:sz w:val="32"/>
          <w:szCs w:val="32"/>
        </w:rPr>
        <w:t>（二）部门整体绩效目标设立情况</w:t>
      </w:r>
      <w:bookmarkEnd w:id="4"/>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仿宋_GB2312" w:cs="仿宋_GB2312" w:hint="eastAsia"/>
          <w:sz w:val="32"/>
          <w:szCs w:val="32"/>
        </w:rPr>
        <w:t>我办2023年度部门整体绩效目标围绕部门职能及2023年度工作要点设置，目标设置与单位职责履行、年度工作任务相符，绩效目标设置内容较为合理，且对具体工作内容设置了较为全面的分项指标，为年度工作方向作出指引。具体设立情况如下：</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1.整体绩效目标设立情况</w:t>
      </w:r>
    </w:p>
    <w:p w:rsidR="00792ADC" w:rsidRDefault="00792ADC" w:rsidP="00C85256">
      <w:pPr>
        <w:spacing w:line="560" w:lineRule="exact"/>
        <w:ind w:firstLineChars="200" w:firstLine="640"/>
        <w:rPr>
          <w:rFonts w:ascii="仿宋_GB2312" w:eastAsia="仿宋_GB2312" w:hAnsi="宋体" w:cs="宋体"/>
          <w:color w:val="000000"/>
          <w:kern w:val="0"/>
          <w:sz w:val="32"/>
          <w:szCs w:val="32"/>
          <w:highlight w:val="green"/>
        </w:rPr>
      </w:pPr>
      <w:r w:rsidRPr="00792ADC">
        <w:rPr>
          <w:rFonts w:ascii="仿宋_GB2312" w:eastAsia="仿宋_GB2312" w:hAnsi="宋体" w:cs="宋体" w:hint="eastAsia"/>
          <w:color w:val="000000"/>
          <w:kern w:val="0"/>
          <w:sz w:val="32"/>
          <w:szCs w:val="32"/>
        </w:rPr>
        <w:t>深入学习宣传贯彻党的二十大精神，持续提升网络舆情服务保障水平，健全首都网络综合治理体系，统筹推进网络安全和信</w:t>
      </w:r>
      <w:r w:rsidRPr="00792ADC">
        <w:rPr>
          <w:rFonts w:ascii="仿宋_GB2312" w:eastAsia="仿宋_GB2312" w:hAnsi="宋体" w:cs="宋体" w:hint="eastAsia"/>
          <w:color w:val="000000"/>
          <w:kern w:val="0"/>
          <w:sz w:val="32"/>
          <w:szCs w:val="32"/>
        </w:rPr>
        <w:lastRenderedPageBreak/>
        <w:t>息化工作，持续推动“两区”建设任务落实见效，推动互联网企业党建工作再上新台阶。</w:t>
      </w:r>
    </w:p>
    <w:p w:rsidR="007246A4" w:rsidRDefault="001A4747" w:rsidP="00C85256">
      <w:pPr>
        <w:numPr>
          <w:ilvl w:val="255"/>
          <w:numId w:val="0"/>
        </w:num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2.分项绩效目标设立情况</w:t>
      </w:r>
    </w:p>
    <w:tbl>
      <w:tblPr>
        <w:tblW w:w="8670" w:type="dxa"/>
        <w:jc w:val="center"/>
        <w:tblLook w:val="04A0" w:firstRow="1" w:lastRow="0" w:firstColumn="1" w:lastColumn="0" w:noHBand="0" w:noVBand="1"/>
      </w:tblPr>
      <w:tblGrid>
        <w:gridCol w:w="3753"/>
        <w:gridCol w:w="4917"/>
      </w:tblGrid>
      <w:tr w:rsidR="007246A4">
        <w:trPr>
          <w:trHeight w:val="515"/>
          <w:jc w:val="center"/>
        </w:trPr>
        <w:tc>
          <w:tcPr>
            <w:tcW w:w="3753" w:type="dxa"/>
            <w:tcBorders>
              <w:top w:val="single" w:sz="4" w:space="0" w:color="C0C0C0"/>
              <w:left w:val="single" w:sz="4" w:space="0" w:color="C0C0C0"/>
              <w:bottom w:val="single" w:sz="4" w:space="0" w:color="C0C0C0"/>
              <w:right w:val="single" w:sz="4" w:space="0" w:color="C0C0C0"/>
            </w:tcBorders>
            <w:shd w:val="clear" w:color="EFF2F7" w:fill="EFF2F7"/>
            <w:vAlign w:val="center"/>
          </w:tcPr>
          <w:p w:rsidR="007246A4" w:rsidRDefault="001A4747" w:rsidP="00C85256">
            <w:pPr>
              <w:widowControl/>
              <w:spacing w:line="560" w:lineRule="exact"/>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活动</w:t>
            </w:r>
          </w:p>
        </w:tc>
        <w:tc>
          <w:tcPr>
            <w:tcW w:w="4917" w:type="dxa"/>
            <w:tcBorders>
              <w:top w:val="single" w:sz="4" w:space="0" w:color="C0C0C0"/>
              <w:left w:val="single" w:sz="4" w:space="0" w:color="C0C0C0"/>
              <w:bottom w:val="single" w:sz="4" w:space="0" w:color="C0C0C0"/>
              <w:right w:val="single" w:sz="4" w:space="0" w:color="C0C0C0"/>
            </w:tcBorders>
            <w:shd w:val="clear" w:color="EFF2F7" w:fill="EFF2F7"/>
            <w:vAlign w:val="center"/>
          </w:tcPr>
          <w:p w:rsidR="007246A4" w:rsidRDefault="001A4747" w:rsidP="00C85256">
            <w:pPr>
              <w:widowControl/>
              <w:spacing w:line="560" w:lineRule="exact"/>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绩效指标</w:t>
            </w:r>
          </w:p>
        </w:tc>
      </w:tr>
      <w:tr w:rsidR="007246A4">
        <w:trPr>
          <w:trHeight w:val="739"/>
          <w:jc w:val="center"/>
        </w:trPr>
        <w:tc>
          <w:tcPr>
            <w:tcW w:w="375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7246A4" w:rsidRDefault="001A4747" w:rsidP="00C85256">
            <w:pPr>
              <w:widowControl/>
              <w:spacing w:line="560" w:lineRule="exact"/>
              <w:jc w:val="left"/>
              <w:textAlignment w:val="center"/>
              <w:rPr>
                <w:rFonts w:ascii="宋体" w:eastAsia="宋体" w:hAnsi="宋体" w:cs="宋体"/>
                <w:color w:val="000000"/>
                <w:szCs w:val="21"/>
              </w:rPr>
            </w:pPr>
            <w:r>
              <w:rPr>
                <w:rStyle w:val="font21"/>
                <w:rFonts w:hint="default"/>
                <w:sz w:val="21"/>
                <w:szCs w:val="21"/>
                <w:lang w:bidi="ar"/>
              </w:rPr>
              <w:t>04-网络安全和信息化/01-网络信息安全保障服务</w:t>
            </w:r>
          </w:p>
        </w:tc>
        <w:tc>
          <w:tcPr>
            <w:tcW w:w="491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7246A4" w:rsidRDefault="001A4747" w:rsidP="00C85256">
            <w:pPr>
              <w:widowControl/>
              <w:spacing w:line="560" w:lineRule="exact"/>
              <w:jc w:val="left"/>
              <w:textAlignment w:val="center"/>
              <w:rPr>
                <w:rFonts w:ascii="宋体" w:eastAsia="宋体" w:hAnsi="宋体" w:cs="宋体"/>
                <w:color w:val="000000"/>
                <w:szCs w:val="21"/>
              </w:rPr>
            </w:pPr>
            <w:r>
              <w:rPr>
                <w:rStyle w:val="font21"/>
                <w:rFonts w:hint="default"/>
                <w:sz w:val="21"/>
                <w:szCs w:val="21"/>
                <w:lang w:bidi="ar"/>
              </w:rPr>
              <w:t>提升网络安全和信息化工作水平</w:t>
            </w:r>
          </w:p>
        </w:tc>
      </w:tr>
      <w:tr w:rsidR="007246A4">
        <w:trPr>
          <w:trHeight w:val="562"/>
          <w:jc w:val="center"/>
        </w:trPr>
        <w:tc>
          <w:tcPr>
            <w:tcW w:w="375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7246A4" w:rsidRDefault="001A4747" w:rsidP="00C85256">
            <w:pPr>
              <w:widowControl/>
              <w:spacing w:line="560" w:lineRule="exact"/>
              <w:jc w:val="left"/>
              <w:textAlignment w:val="center"/>
              <w:rPr>
                <w:rFonts w:ascii="宋体" w:eastAsia="宋体" w:hAnsi="宋体" w:cs="宋体"/>
                <w:color w:val="000000"/>
                <w:szCs w:val="21"/>
              </w:rPr>
            </w:pPr>
            <w:r>
              <w:rPr>
                <w:rStyle w:val="font21"/>
                <w:rFonts w:hint="default"/>
                <w:sz w:val="21"/>
                <w:szCs w:val="21"/>
                <w:lang w:bidi="ar"/>
              </w:rPr>
              <w:t>04-网络安全和信息化/02-互联网文化活动服务</w:t>
            </w:r>
          </w:p>
        </w:tc>
        <w:tc>
          <w:tcPr>
            <w:tcW w:w="491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7246A4" w:rsidRDefault="001A4747" w:rsidP="00C85256">
            <w:pPr>
              <w:widowControl/>
              <w:spacing w:line="560" w:lineRule="exact"/>
              <w:jc w:val="left"/>
              <w:textAlignment w:val="center"/>
              <w:rPr>
                <w:rFonts w:ascii="宋体" w:eastAsia="宋体" w:hAnsi="宋体" w:cs="宋体"/>
                <w:color w:val="000000"/>
                <w:szCs w:val="21"/>
              </w:rPr>
            </w:pPr>
            <w:r>
              <w:rPr>
                <w:rStyle w:val="font21"/>
                <w:rFonts w:hint="default"/>
                <w:sz w:val="21"/>
                <w:szCs w:val="21"/>
                <w:lang w:bidi="ar"/>
              </w:rPr>
              <w:t>提升网上宣传、网络文化建设和舆论引导工作水平</w:t>
            </w:r>
          </w:p>
        </w:tc>
      </w:tr>
      <w:tr w:rsidR="007246A4">
        <w:trPr>
          <w:trHeight w:val="594"/>
          <w:jc w:val="center"/>
        </w:trPr>
        <w:tc>
          <w:tcPr>
            <w:tcW w:w="375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7246A4" w:rsidRDefault="001A4747" w:rsidP="00C85256">
            <w:pPr>
              <w:widowControl/>
              <w:spacing w:line="560" w:lineRule="exact"/>
              <w:jc w:val="left"/>
              <w:textAlignment w:val="center"/>
              <w:rPr>
                <w:rFonts w:ascii="宋体" w:eastAsia="宋体" w:hAnsi="宋体" w:cs="宋体"/>
                <w:color w:val="000000"/>
                <w:szCs w:val="21"/>
              </w:rPr>
            </w:pPr>
            <w:r>
              <w:rPr>
                <w:rStyle w:val="font21"/>
                <w:rFonts w:hint="default"/>
                <w:sz w:val="21"/>
                <w:szCs w:val="21"/>
                <w:lang w:bidi="ar"/>
              </w:rPr>
              <w:t>04-网络安全和信息化/03-信息化建设</w:t>
            </w:r>
          </w:p>
        </w:tc>
        <w:tc>
          <w:tcPr>
            <w:tcW w:w="491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7246A4" w:rsidRDefault="001A4747" w:rsidP="00C85256">
            <w:pPr>
              <w:widowControl/>
              <w:spacing w:line="560" w:lineRule="exact"/>
              <w:jc w:val="left"/>
              <w:textAlignment w:val="center"/>
              <w:rPr>
                <w:rFonts w:ascii="宋体" w:eastAsia="宋体" w:hAnsi="宋体" w:cs="宋体"/>
                <w:color w:val="000000"/>
                <w:szCs w:val="21"/>
              </w:rPr>
            </w:pPr>
            <w:r>
              <w:rPr>
                <w:rStyle w:val="font21"/>
                <w:rFonts w:hint="default"/>
                <w:sz w:val="21"/>
                <w:szCs w:val="21"/>
                <w:lang w:bidi="ar"/>
              </w:rPr>
              <w:t>提升网络信息化建设工作水平</w:t>
            </w:r>
          </w:p>
        </w:tc>
      </w:tr>
      <w:tr w:rsidR="007246A4">
        <w:trPr>
          <w:trHeight w:val="557"/>
          <w:jc w:val="center"/>
        </w:trPr>
        <w:tc>
          <w:tcPr>
            <w:tcW w:w="375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7246A4" w:rsidRDefault="001A4747" w:rsidP="00C85256">
            <w:pPr>
              <w:widowControl/>
              <w:spacing w:line="560" w:lineRule="exact"/>
              <w:jc w:val="left"/>
              <w:textAlignment w:val="center"/>
              <w:rPr>
                <w:rFonts w:ascii="宋体" w:eastAsia="宋体" w:hAnsi="宋体" w:cs="宋体"/>
                <w:color w:val="000000"/>
                <w:szCs w:val="21"/>
              </w:rPr>
            </w:pPr>
            <w:r>
              <w:rPr>
                <w:rStyle w:val="font21"/>
                <w:rFonts w:hint="default"/>
                <w:sz w:val="21"/>
                <w:szCs w:val="21"/>
                <w:lang w:bidi="ar"/>
              </w:rPr>
              <w:t>04-网络安全和信息化/04-网信事务</w:t>
            </w:r>
          </w:p>
        </w:tc>
        <w:tc>
          <w:tcPr>
            <w:tcW w:w="491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7246A4" w:rsidRDefault="001A4747" w:rsidP="00C85256">
            <w:pPr>
              <w:widowControl/>
              <w:spacing w:line="560" w:lineRule="exact"/>
              <w:jc w:val="left"/>
              <w:textAlignment w:val="center"/>
              <w:rPr>
                <w:rFonts w:ascii="宋体" w:eastAsia="宋体" w:hAnsi="宋体" w:cs="宋体"/>
                <w:color w:val="000000"/>
                <w:szCs w:val="21"/>
              </w:rPr>
            </w:pPr>
            <w:r>
              <w:rPr>
                <w:rStyle w:val="font21"/>
                <w:rFonts w:hint="default"/>
                <w:sz w:val="21"/>
                <w:szCs w:val="21"/>
                <w:lang w:bidi="ar"/>
              </w:rPr>
              <w:t>提升依法管网治网工作水平</w:t>
            </w:r>
          </w:p>
        </w:tc>
      </w:tr>
      <w:tr w:rsidR="007246A4">
        <w:trPr>
          <w:trHeight w:val="702"/>
          <w:jc w:val="center"/>
        </w:trPr>
        <w:tc>
          <w:tcPr>
            <w:tcW w:w="3753"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7246A4" w:rsidRDefault="001A4747" w:rsidP="00C85256">
            <w:pPr>
              <w:widowControl/>
              <w:spacing w:line="560" w:lineRule="exact"/>
              <w:jc w:val="left"/>
              <w:textAlignment w:val="center"/>
              <w:rPr>
                <w:rStyle w:val="font21"/>
                <w:rFonts w:hint="default"/>
                <w:sz w:val="21"/>
                <w:szCs w:val="21"/>
                <w:lang w:bidi="ar"/>
              </w:rPr>
            </w:pPr>
            <w:bookmarkStart w:id="5" w:name="_Toc31801"/>
            <w:r>
              <w:rPr>
                <w:rStyle w:val="font21"/>
                <w:rFonts w:hint="default"/>
                <w:sz w:val="21"/>
                <w:szCs w:val="21"/>
                <w:lang w:bidi="ar"/>
              </w:rPr>
              <w:t>04-网络安全和信息化/05-行政执法</w:t>
            </w:r>
          </w:p>
        </w:tc>
        <w:tc>
          <w:tcPr>
            <w:tcW w:w="4917" w:type="dxa"/>
            <w:tcBorders>
              <w:top w:val="single" w:sz="4" w:space="0" w:color="C0C0C0"/>
              <w:left w:val="single" w:sz="4" w:space="0" w:color="C0C0C0"/>
              <w:bottom w:val="single" w:sz="4" w:space="0" w:color="C0C0C0"/>
              <w:right w:val="single" w:sz="4" w:space="0" w:color="C0C0C0"/>
            </w:tcBorders>
            <w:shd w:val="clear" w:color="FFFFFF" w:fill="FFFFFF"/>
            <w:vAlign w:val="center"/>
          </w:tcPr>
          <w:p w:rsidR="007246A4" w:rsidRDefault="001A4747" w:rsidP="00C85256">
            <w:pPr>
              <w:widowControl/>
              <w:spacing w:line="560" w:lineRule="exact"/>
              <w:jc w:val="left"/>
              <w:textAlignment w:val="center"/>
              <w:rPr>
                <w:rStyle w:val="font21"/>
                <w:rFonts w:hint="default"/>
                <w:sz w:val="21"/>
                <w:szCs w:val="21"/>
                <w:lang w:bidi="ar"/>
              </w:rPr>
            </w:pPr>
            <w:r>
              <w:rPr>
                <w:rStyle w:val="font21"/>
                <w:rFonts w:hint="default"/>
                <w:sz w:val="21"/>
                <w:szCs w:val="21"/>
                <w:lang w:bidi="ar"/>
              </w:rPr>
              <w:t>提升网络管理工作水平，及时依法查处违法违规行为</w:t>
            </w:r>
          </w:p>
        </w:tc>
      </w:tr>
    </w:tbl>
    <w:p w:rsidR="007246A4" w:rsidRDefault="001A4747" w:rsidP="00C85256">
      <w:pPr>
        <w:spacing w:line="560" w:lineRule="exact"/>
        <w:ind w:leftChars="50" w:left="105" w:firstLineChars="150" w:firstLine="48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w:t>
      </w:r>
      <w:r>
        <w:rPr>
          <w:rFonts w:ascii="黑体" w:eastAsia="黑体" w:hAnsi="黑体" w:cs="宋体"/>
          <w:color w:val="000000"/>
          <w:kern w:val="0"/>
          <w:sz w:val="32"/>
          <w:szCs w:val="32"/>
        </w:rPr>
        <w:t>、</w:t>
      </w:r>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bookmarkEnd w:id="5"/>
    </w:p>
    <w:p w:rsidR="007246A4" w:rsidRDefault="001A4747" w:rsidP="00C85256">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2023年全年预算数31,076.80万元，其中，基本支出预算数10,446.34万元，项目支出预算数20,630.46万元。</w:t>
      </w:r>
      <w:r w:rsidRPr="007B7F94">
        <w:rPr>
          <w:rFonts w:ascii="仿宋_GB2312" w:eastAsia="仿宋_GB2312" w:hAnsi="宋体" w:cs="宋体" w:hint="eastAsia"/>
          <w:color w:val="000000"/>
          <w:kern w:val="0"/>
          <w:sz w:val="32"/>
          <w:szCs w:val="32"/>
        </w:rPr>
        <w:t>资金总体</w:t>
      </w:r>
      <w:r>
        <w:rPr>
          <w:rFonts w:ascii="仿宋_GB2312" w:eastAsia="仿宋_GB2312" w:hAnsi="宋体" w:cs="宋体" w:hint="eastAsia"/>
          <w:color w:val="000000"/>
          <w:kern w:val="0"/>
          <w:sz w:val="32"/>
          <w:szCs w:val="32"/>
        </w:rPr>
        <w:t>支出29,044.81万元，其中，基本支出10,278.21万元，项目支出18,766.60万元。预算执行率为93.46%。</w:t>
      </w:r>
    </w:p>
    <w:p w:rsidR="007246A4" w:rsidRDefault="001A4747" w:rsidP="00C85256">
      <w:pPr>
        <w:spacing w:line="560" w:lineRule="exact"/>
        <w:ind w:leftChars="50" w:left="105" w:firstLineChars="150" w:firstLine="480"/>
        <w:outlineLvl w:val="0"/>
        <w:rPr>
          <w:rFonts w:ascii="楷体_GB2312" w:eastAsia="楷体_GB2312" w:hAnsi="Times New Roman" w:cs="Times New Roman"/>
          <w:sz w:val="32"/>
          <w:szCs w:val="32"/>
        </w:rPr>
      </w:pPr>
      <w:bookmarkStart w:id="6" w:name="_Toc13067"/>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bookmarkStart w:id="7" w:name="_Toc32243"/>
      <w:bookmarkEnd w:id="6"/>
    </w:p>
    <w:p w:rsidR="007246A4" w:rsidRDefault="001A4747" w:rsidP="00C85256">
      <w:pPr>
        <w:spacing w:line="560" w:lineRule="exact"/>
        <w:ind w:leftChars="50" w:left="105" w:firstLineChars="150" w:firstLine="480"/>
        <w:outlineLvl w:val="1"/>
        <w:rPr>
          <w:rFonts w:ascii="楷体_GB2312" w:eastAsia="楷体_GB2312" w:hAnsi="Times New Roman" w:cs="Times New Roman"/>
          <w:sz w:val="32"/>
          <w:szCs w:val="32"/>
        </w:rPr>
      </w:pPr>
      <w:r>
        <w:rPr>
          <w:rFonts w:ascii="楷体_GB2312" w:eastAsia="楷体_GB2312" w:hAnsi="Times New Roman" w:cs="Times New Roman" w:hint="eastAsia"/>
          <w:sz w:val="32"/>
          <w:szCs w:val="32"/>
        </w:rPr>
        <w:t>（一）产出完成情况分析</w:t>
      </w:r>
      <w:bookmarkEnd w:id="7"/>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2023年我办主要完成工作内容如下：</w:t>
      </w:r>
    </w:p>
    <w:p w:rsidR="00F43B13" w:rsidRPr="00C85256" w:rsidRDefault="000C0C85" w:rsidP="00C85256">
      <w:p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1</w:t>
      </w:r>
      <w:r w:rsidR="00F43B13" w:rsidRPr="00C85256">
        <w:rPr>
          <w:rFonts w:ascii="仿宋_GB2312" w:eastAsia="仿宋_GB2312" w:hAnsi="宋体" w:cs="宋体" w:hint="eastAsia"/>
          <w:b/>
          <w:bCs/>
          <w:color w:val="000000"/>
          <w:kern w:val="0"/>
          <w:sz w:val="32"/>
          <w:szCs w:val="32"/>
        </w:rPr>
        <w:t>.网信事务，提升依法管网治网工作水平</w:t>
      </w:r>
    </w:p>
    <w:p w:rsidR="00C83E90" w:rsidRPr="006B4F0B" w:rsidRDefault="004B28FD" w:rsidP="006B4F0B">
      <w:pPr>
        <w:spacing w:line="560" w:lineRule="exact"/>
        <w:ind w:firstLineChars="200" w:firstLine="640"/>
        <w:rPr>
          <w:rFonts w:ascii="仿宋_GB2312" w:eastAsia="仿宋_GB2312" w:hAnsi="宋体" w:cs="宋体"/>
          <w:color w:val="000000"/>
          <w:kern w:val="0"/>
          <w:sz w:val="32"/>
          <w:szCs w:val="32"/>
        </w:rPr>
      </w:pPr>
      <w:r w:rsidRPr="004B28FD">
        <w:rPr>
          <w:rFonts w:ascii="仿宋_GB2312" w:eastAsia="仿宋_GB2312" w:hAnsi="宋体" w:cs="宋体" w:hint="eastAsia"/>
          <w:color w:val="000000"/>
          <w:kern w:val="0"/>
          <w:sz w:val="32"/>
          <w:szCs w:val="32"/>
        </w:rPr>
        <w:t>从严</w:t>
      </w:r>
      <w:r w:rsidRPr="004B28FD">
        <w:rPr>
          <w:rFonts w:ascii="仿宋_GB2312" w:eastAsia="仿宋_GB2312" w:hAnsi="宋体" w:cs="宋体"/>
          <w:color w:val="000000"/>
          <w:kern w:val="0"/>
          <w:sz w:val="32"/>
          <w:szCs w:val="32"/>
        </w:rPr>
        <w:t>狠抓网络生态治理，以管网治网用网新成效服务党和国家</w:t>
      </w:r>
      <w:r w:rsidR="0094003F">
        <w:rPr>
          <w:rFonts w:ascii="仿宋_GB2312" w:eastAsia="仿宋_GB2312" w:hAnsi="宋体" w:cs="宋体" w:hint="eastAsia"/>
          <w:color w:val="000000"/>
          <w:kern w:val="0"/>
          <w:sz w:val="32"/>
          <w:szCs w:val="32"/>
        </w:rPr>
        <w:t>中心</w:t>
      </w:r>
      <w:r w:rsidRPr="004B28FD">
        <w:rPr>
          <w:rFonts w:ascii="仿宋_GB2312" w:eastAsia="仿宋_GB2312" w:hAnsi="宋体" w:cs="宋体" w:hint="eastAsia"/>
          <w:color w:val="000000"/>
          <w:kern w:val="0"/>
          <w:sz w:val="32"/>
          <w:szCs w:val="32"/>
        </w:rPr>
        <w:t>大局</w:t>
      </w:r>
      <w:r w:rsidRPr="004B28FD">
        <w:rPr>
          <w:rFonts w:ascii="仿宋_GB2312" w:eastAsia="仿宋_GB2312" w:hAnsi="宋体" w:cs="宋体"/>
          <w:color w:val="000000"/>
          <w:kern w:val="0"/>
          <w:sz w:val="32"/>
          <w:szCs w:val="32"/>
        </w:rPr>
        <w:t>。</w:t>
      </w:r>
      <w:r w:rsidR="00F8135B" w:rsidRPr="00F8135B">
        <w:rPr>
          <w:rFonts w:ascii="仿宋_GB2312" w:eastAsia="仿宋_GB2312" w:hAnsi="宋体" w:cs="宋体" w:hint="eastAsia"/>
          <w:b/>
          <w:color w:val="000000"/>
          <w:kern w:val="0"/>
          <w:sz w:val="32"/>
          <w:szCs w:val="32"/>
        </w:rPr>
        <w:t>一是加强网络法治建设。</w:t>
      </w:r>
      <w:r w:rsidR="00F8135B" w:rsidRPr="00F8135B">
        <w:rPr>
          <w:rFonts w:ascii="仿宋_GB2312" w:eastAsia="仿宋_GB2312" w:hAnsi="宋体" w:cs="宋体" w:hint="eastAsia"/>
          <w:color w:val="000000"/>
          <w:kern w:val="0"/>
          <w:sz w:val="32"/>
          <w:szCs w:val="32"/>
        </w:rPr>
        <w:t>落实互联网信息传播的方</w:t>
      </w:r>
      <w:r w:rsidR="00F8135B" w:rsidRPr="00F8135B">
        <w:rPr>
          <w:rFonts w:ascii="仿宋_GB2312" w:eastAsia="仿宋_GB2312" w:hAnsi="宋体" w:cs="宋体" w:hint="eastAsia"/>
          <w:color w:val="000000"/>
          <w:kern w:val="0"/>
          <w:sz w:val="32"/>
          <w:szCs w:val="32"/>
        </w:rPr>
        <w:lastRenderedPageBreak/>
        <w:t>针政策和法律法规，推动互联网信息传播的法制化、规范化。完善网络法规体</w:t>
      </w:r>
      <w:r w:rsidR="00F8135B" w:rsidRPr="006B4F0B">
        <w:rPr>
          <w:rFonts w:ascii="仿宋_GB2312" w:eastAsia="仿宋_GB2312" w:hAnsi="宋体" w:cs="宋体" w:hint="eastAsia"/>
          <w:color w:val="000000"/>
          <w:kern w:val="0"/>
          <w:sz w:val="32"/>
          <w:szCs w:val="32"/>
        </w:rPr>
        <w:t>系，</w:t>
      </w:r>
      <w:r w:rsidR="006B4F0B" w:rsidRPr="006B4F0B">
        <w:rPr>
          <w:rFonts w:ascii="仿宋_GB2312" w:eastAsia="仿宋_GB2312" w:hAnsi="宋体" w:cs="宋体"/>
          <w:color w:val="000000"/>
          <w:kern w:val="0"/>
          <w:sz w:val="32"/>
          <w:szCs w:val="32"/>
        </w:rPr>
        <w:t>举办</w:t>
      </w:r>
      <w:r w:rsidR="006B4F0B" w:rsidRPr="006B4F0B">
        <w:rPr>
          <w:rFonts w:ascii="仿宋_GB2312" w:eastAsia="仿宋_GB2312" w:hAnsi="宋体" w:cs="宋体" w:hint="eastAsia"/>
          <w:color w:val="000000"/>
          <w:kern w:val="0"/>
          <w:sz w:val="32"/>
          <w:szCs w:val="32"/>
        </w:rPr>
        <w:t>区级</w:t>
      </w:r>
      <w:r w:rsidR="006B4F0B" w:rsidRPr="006B4F0B">
        <w:rPr>
          <w:rFonts w:ascii="仿宋_GB2312" w:eastAsia="仿宋_GB2312" w:hAnsi="宋体" w:cs="宋体"/>
          <w:color w:val="000000"/>
          <w:kern w:val="0"/>
          <w:sz w:val="32"/>
          <w:szCs w:val="32"/>
        </w:rPr>
        <w:t>网信队伍执法培训班，</w:t>
      </w:r>
      <w:r w:rsidR="00F8135B" w:rsidRPr="00F8135B">
        <w:rPr>
          <w:rFonts w:ascii="仿宋_GB2312" w:eastAsia="仿宋_GB2312" w:hAnsi="宋体" w:cs="宋体" w:hint="eastAsia"/>
          <w:color w:val="000000"/>
          <w:kern w:val="0"/>
          <w:sz w:val="32"/>
          <w:szCs w:val="32"/>
        </w:rPr>
        <w:t>推动网络执法规范化、标准化，提高网络执法效率和水平。</w:t>
      </w:r>
      <w:r w:rsidR="00F8135B" w:rsidRPr="00F8135B">
        <w:rPr>
          <w:rFonts w:ascii="仿宋_GB2312" w:eastAsia="仿宋_GB2312" w:hAnsi="宋体" w:cs="宋体" w:hint="eastAsia"/>
          <w:b/>
          <w:color w:val="000000"/>
          <w:kern w:val="0"/>
          <w:sz w:val="32"/>
          <w:szCs w:val="32"/>
        </w:rPr>
        <w:t>二</w:t>
      </w:r>
      <w:r w:rsidR="00E6539F" w:rsidRPr="00F8135B">
        <w:rPr>
          <w:rFonts w:ascii="仿宋_GB2312" w:eastAsia="仿宋_GB2312" w:hAnsi="宋体" w:cs="宋体" w:hint="eastAsia"/>
          <w:b/>
          <w:color w:val="000000"/>
          <w:kern w:val="0"/>
          <w:sz w:val="32"/>
          <w:szCs w:val="32"/>
        </w:rPr>
        <w:t>是</w:t>
      </w:r>
      <w:r w:rsidR="00F8135B">
        <w:rPr>
          <w:rFonts w:ascii="仿宋_GB2312" w:eastAsia="仿宋_GB2312" w:hAnsi="宋体" w:cs="宋体" w:hint="eastAsia"/>
          <w:b/>
          <w:color w:val="000000"/>
          <w:kern w:val="0"/>
          <w:sz w:val="32"/>
          <w:szCs w:val="32"/>
        </w:rPr>
        <w:t>强化技术治网能力</w:t>
      </w:r>
      <w:r w:rsidR="00F8135B">
        <w:rPr>
          <w:rFonts w:ascii="仿宋_GB2312" w:eastAsia="仿宋_GB2312" w:hAnsi="宋体" w:cs="宋体"/>
          <w:b/>
          <w:color w:val="000000"/>
          <w:kern w:val="0"/>
          <w:sz w:val="32"/>
          <w:szCs w:val="32"/>
        </w:rPr>
        <w:t>。</w:t>
      </w:r>
      <w:r w:rsidR="00E6539F">
        <w:rPr>
          <w:rFonts w:ascii="仿宋_GB2312" w:eastAsia="仿宋_GB2312" w:hAnsi="宋体" w:cs="宋体"/>
          <w:color w:val="000000"/>
          <w:kern w:val="0"/>
          <w:sz w:val="32"/>
          <w:szCs w:val="32"/>
        </w:rPr>
        <w:t>紧盯</w:t>
      </w:r>
      <w:r w:rsidR="00E6539F">
        <w:rPr>
          <w:rFonts w:ascii="仿宋_GB2312" w:eastAsia="仿宋_GB2312" w:hAnsi="宋体" w:cs="宋体" w:hint="eastAsia"/>
          <w:color w:val="000000"/>
          <w:kern w:val="0"/>
          <w:sz w:val="32"/>
          <w:szCs w:val="32"/>
        </w:rPr>
        <w:t>新技术</w:t>
      </w:r>
      <w:r w:rsidR="00E6539F">
        <w:rPr>
          <w:rFonts w:ascii="仿宋_GB2312" w:eastAsia="仿宋_GB2312" w:hAnsi="宋体" w:cs="宋体"/>
          <w:color w:val="000000"/>
          <w:kern w:val="0"/>
          <w:sz w:val="32"/>
          <w:szCs w:val="32"/>
        </w:rPr>
        <w:t>新应用发展态势，深化算法、人工</w:t>
      </w:r>
      <w:r w:rsidR="00E6539F">
        <w:rPr>
          <w:rFonts w:ascii="仿宋_GB2312" w:eastAsia="仿宋_GB2312" w:hAnsi="宋体" w:cs="宋体" w:hint="eastAsia"/>
          <w:color w:val="000000"/>
          <w:kern w:val="0"/>
          <w:sz w:val="32"/>
          <w:szCs w:val="32"/>
        </w:rPr>
        <w:t>智能</w:t>
      </w:r>
      <w:r w:rsidR="00BB327C">
        <w:rPr>
          <w:rFonts w:ascii="仿宋_GB2312" w:eastAsia="仿宋_GB2312" w:hAnsi="宋体" w:cs="宋体" w:hint="eastAsia"/>
          <w:color w:val="000000"/>
          <w:kern w:val="0"/>
          <w:sz w:val="32"/>
          <w:szCs w:val="32"/>
        </w:rPr>
        <w:t>等</w:t>
      </w:r>
      <w:r w:rsidR="00BB327C">
        <w:rPr>
          <w:rFonts w:ascii="仿宋_GB2312" w:eastAsia="仿宋_GB2312" w:hAnsi="宋体" w:cs="宋体"/>
          <w:color w:val="000000"/>
          <w:kern w:val="0"/>
          <w:sz w:val="32"/>
          <w:szCs w:val="32"/>
        </w:rPr>
        <w:t>安全风险评估，出台全国首个地方性算法推荐合规指引，及时发</w:t>
      </w:r>
      <w:r w:rsidR="00BB327C" w:rsidRPr="00CA7E48">
        <w:rPr>
          <w:rFonts w:ascii="仿宋_GB2312" w:eastAsia="仿宋_GB2312" w:hAnsi="宋体" w:cs="宋体"/>
          <w:color w:val="000000"/>
          <w:kern w:val="0"/>
          <w:sz w:val="32"/>
          <w:szCs w:val="32"/>
        </w:rPr>
        <w:t>现处置</w:t>
      </w:r>
      <w:r w:rsidR="00BB327C" w:rsidRPr="00CA7E48">
        <w:rPr>
          <w:rFonts w:ascii="仿宋_GB2312" w:eastAsia="仿宋_GB2312" w:hAnsi="宋体" w:cs="宋体" w:hint="eastAsia"/>
          <w:color w:val="000000"/>
          <w:kern w:val="0"/>
          <w:sz w:val="32"/>
          <w:szCs w:val="32"/>
        </w:rPr>
        <w:t>AI模型</w:t>
      </w:r>
      <w:r w:rsidR="00BB327C" w:rsidRPr="00CA7E48">
        <w:rPr>
          <w:rFonts w:ascii="仿宋_GB2312" w:eastAsia="仿宋_GB2312" w:hAnsi="宋体" w:cs="宋体"/>
          <w:color w:val="000000"/>
          <w:kern w:val="0"/>
          <w:sz w:val="32"/>
          <w:szCs w:val="32"/>
        </w:rPr>
        <w:t>、游戏实名认证环节存在的安全风险。</w:t>
      </w:r>
      <w:r w:rsidR="00E63215" w:rsidRPr="00CA7E48">
        <w:rPr>
          <w:rFonts w:ascii="仿宋_GB2312" w:eastAsia="仿宋_GB2312" w:hAnsi="宋体" w:cs="宋体" w:hint="eastAsia"/>
          <w:color w:val="000000"/>
          <w:kern w:val="0"/>
          <w:sz w:val="32"/>
          <w:szCs w:val="32"/>
        </w:rPr>
        <w:t>统筹</w:t>
      </w:r>
      <w:r w:rsidR="00E63215" w:rsidRPr="00CA7E48">
        <w:rPr>
          <w:rFonts w:ascii="仿宋_GB2312" w:eastAsia="仿宋_GB2312" w:hAnsi="宋体" w:cs="宋体"/>
          <w:color w:val="000000"/>
          <w:kern w:val="0"/>
          <w:sz w:val="32"/>
          <w:szCs w:val="32"/>
        </w:rPr>
        <w:t>发展和安全，</w:t>
      </w:r>
      <w:r w:rsidR="00E63215" w:rsidRPr="00CA7E48">
        <w:rPr>
          <w:rFonts w:ascii="仿宋_GB2312" w:eastAsia="仿宋_GB2312" w:hAnsi="宋体" w:cs="宋体" w:hint="eastAsia"/>
          <w:color w:val="000000"/>
          <w:kern w:val="0"/>
          <w:sz w:val="32"/>
          <w:szCs w:val="32"/>
        </w:rPr>
        <w:t>推动“文心一言”等</w:t>
      </w:r>
      <w:r w:rsidR="00E63215" w:rsidRPr="00CA7E48">
        <w:rPr>
          <w:rFonts w:ascii="仿宋_GB2312" w:eastAsia="仿宋_GB2312" w:hAnsi="宋体" w:cs="宋体"/>
          <w:color w:val="000000"/>
          <w:kern w:val="0"/>
          <w:sz w:val="32"/>
          <w:szCs w:val="32"/>
        </w:rPr>
        <w:t>24</w:t>
      </w:r>
      <w:r w:rsidR="00E63215" w:rsidRPr="00CA7E48">
        <w:rPr>
          <w:rFonts w:ascii="仿宋_GB2312" w:eastAsia="仿宋_GB2312" w:hAnsi="宋体" w:cs="宋体" w:hint="eastAsia"/>
          <w:color w:val="000000"/>
          <w:kern w:val="0"/>
          <w:sz w:val="32"/>
          <w:szCs w:val="32"/>
        </w:rPr>
        <w:t>款大模型备案上线，</w:t>
      </w:r>
      <w:r w:rsidR="00E63215" w:rsidRPr="00CA7E48">
        <w:rPr>
          <w:rFonts w:ascii="仿宋_GB2312" w:eastAsia="仿宋_GB2312" w:hAnsi="宋体" w:cs="宋体"/>
          <w:color w:val="000000"/>
          <w:kern w:val="0"/>
          <w:sz w:val="32"/>
          <w:szCs w:val="32"/>
        </w:rPr>
        <w:t>发布全国首个市级大模型中文互联网语料库，支撑人工智能技术安全健康发展</w:t>
      </w:r>
      <w:r w:rsidR="00E63215" w:rsidRPr="00CA7E48">
        <w:rPr>
          <w:rFonts w:ascii="仿宋_GB2312" w:eastAsia="仿宋_GB2312" w:hAnsi="宋体" w:cs="宋体" w:hint="eastAsia"/>
          <w:color w:val="000000"/>
          <w:kern w:val="0"/>
          <w:sz w:val="32"/>
          <w:szCs w:val="32"/>
        </w:rPr>
        <w:t>。</w:t>
      </w:r>
      <w:r w:rsidR="00E63215" w:rsidRPr="00CA7E48">
        <w:rPr>
          <w:rFonts w:ascii="仿宋_GB2312" w:eastAsia="仿宋_GB2312" w:hAnsi="宋体" w:cs="宋体" w:hint="eastAsia"/>
          <w:b/>
          <w:color w:val="000000"/>
          <w:kern w:val="0"/>
          <w:sz w:val="32"/>
          <w:szCs w:val="32"/>
        </w:rPr>
        <w:t>三是</w:t>
      </w:r>
      <w:r w:rsidR="00565628" w:rsidRPr="00CA7E48">
        <w:rPr>
          <w:rFonts w:ascii="仿宋_GB2312" w:eastAsia="仿宋_GB2312" w:hAnsi="宋体" w:cs="宋体"/>
          <w:b/>
          <w:color w:val="000000"/>
          <w:kern w:val="0"/>
          <w:sz w:val="32"/>
          <w:szCs w:val="32"/>
        </w:rPr>
        <w:t>坚持党管互联网</w:t>
      </w:r>
      <w:r w:rsidR="00565628" w:rsidRPr="00CA7E48">
        <w:rPr>
          <w:rFonts w:ascii="仿宋_GB2312" w:eastAsia="仿宋_GB2312" w:hAnsi="宋体" w:cs="宋体" w:hint="eastAsia"/>
          <w:b/>
          <w:color w:val="000000"/>
          <w:kern w:val="0"/>
          <w:sz w:val="32"/>
          <w:szCs w:val="32"/>
        </w:rPr>
        <w:t>。</w:t>
      </w:r>
      <w:r w:rsidR="00565628" w:rsidRPr="00CA7E48">
        <w:rPr>
          <w:rFonts w:ascii="仿宋_GB2312" w:eastAsia="仿宋_GB2312" w:hAnsi="宋体" w:cs="宋体" w:hint="eastAsia"/>
          <w:color w:val="000000"/>
          <w:kern w:val="0"/>
          <w:sz w:val="32"/>
          <w:szCs w:val="32"/>
        </w:rPr>
        <w:t>抓紧</w:t>
      </w:r>
      <w:r w:rsidR="00565628" w:rsidRPr="00CA7E48">
        <w:rPr>
          <w:rFonts w:ascii="仿宋_GB2312" w:eastAsia="仿宋_GB2312" w:hAnsi="宋体" w:cs="宋体"/>
          <w:color w:val="000000"/>
          <w:kern w:val="0"/>
          <w:sz w:val="32"/>
          <w:szCs w:val="32"/>
        </w:rPr>
        <w:t>抓实互联网企业党建工作，</w:t>
      </w:r>
      <w:r w:rsidR="00565628" w:rsidRPr="00CA7E48">
        <w:rPr>
          <w:rFonts w:ascii="仿宋_GB2312" w:eastAsia="仿宋_GB2312" w:hAnsi="宋体" w:cs="宋体" w:hint="eastAsia"/>
          <w:color w:val="000000"/>
          <w:kern w:val="0"/>
          <w:sz w:val="32"/>
          <w:szCs w:val="32"/>
        </w:rPr>
        <w:t>压实</w:t>
      </w:r>
      <w:r w:rsidR="00565628" w:rsidRPr="00CA7E48">
        <w:rPr>
          <w:rFonts w:ascii="仿宋_GB2312" w:eastAsia="仿宋_GB2312" w:hAnsi="宋体" w:cs="宋体"/>
          <w:color w:val="000000"/>
          <w:kern w:val="0"/>
          <w:sz w:val="32"/>
          <w:szCs w:val="32"/>
        </w:rPr>
        <w:t>双重责任</w:t>
      </w:r>
      <w:r w:rsidR="00565628">
        <w:rPr>
          <w:rFonts w:ascii="仿宋_GB2312" w:eastAsia="仿宋_GB2312" w:hAnsi="宋体" w:cs="宋体" w:hint="eastAsia"/>
          <w:color w:val="000000"/>
          <w:kern w:val="0"/>
          <w:sz w:val="32"/>
          <w:szCs w:val="32"/>
        </w:rPr>
        <w:t>，</w:t>
      </w:r>
      <w:r w:rsidR="00565628">
        <w:rPr>
          <w:rFonts w:ascii="仿宋_GB2312" w:eastAsia="仿宋_GB2312" w:hAnsi="宋体" w:cs="宋体"/>
          <w:color w:val="000000"/>
          <w:kern w:val="0"/>
          <w:sz w:val="32"/>
          <w:szCs w:val="32"/>
        </w:rPr>
        <w:t>持续推动互联网企业党的组织应建尽建，创新推进新就业群体</w:t>
      </w:r>
      <w:r w:rsidR="00CA7E48">
        <w:rPr>
          <w:rFonts w:ascii="仿宋_GB2312" w:eastAsia="仿宋_GB2312" w:hAnsi="宋体" w:cs="宋体" w:hint="eastAsia"/>
          <w:color w:val="000000"/>
          <w:kern w:val="0"/>
          <w:sz w:val="32"/>
          <w:szCs w:val="32"/>
        </w:rPr>
        <w:t>党</w:t>
      </w:r>
      <w:r w:rsidR="00CA7E48">
        <w:rPr>
          <w:rFonts w:ascii="仿宋_GB2312" w:eastAsia="仿宋_GB2312" w:hAnsi="宋体" w:cs="宋体"/>
          <w:color w:val="000000"/>
          <w:kern w:val="0"/>
          <w:sz w:val="32"/>
          <w:szCs w:val="32"/>
        </w:rPr>
        <w:t>的工作覆盖。</w:t>
      </w:r>
      <w:r w:rsidR="00565628">
        <w:rPr>
          <w:rFonts w:ascii="仿宋_GB2312" w:eastAsia="仿宋_GB2312" w:hAnsi="宋体" w:cs="宋体" w:hint="eastAsia"/>
          <w:color w:val="000000"/>
          <w:kern w:val="0"/>
          <w:sz w:val="32"/>
          <w:szCs w:val="32"/>
        </w:rPr>
        <w:t>四是</w:t>
      </w:r>
      <w:r w:rsidR="00565628" w:rsidRPr="00E63215">
        <w:rPr>
          <w:rFonts w:ascii="仿宋_GB2312" w:eastAsia="仿宋_GB2312" w:hAnsi="宋体" w:cs="宋体" w:hint="eastAsia"/>
          <w:b/>
          <w:color w:val="000000"/>
          <w:kern w:val="0"/>
          <w:sz w:val="32"/>
          <w:szCs w:val="32"/>
        </w:rPr>
        <w:t>走好</w:t>
      </w:r>
      <w:r w:rsidR="00565628" w:rsidRPr="00E63215">
        <w:rPr>
          <w:rFonts w:ascii="仿宋_GB2312" w:eastAsia="仿宋_GB2312" w:hAnsi="宋体" w:cs="宋体"/>
          <w:b/>
          <w:color w:val="000000"/>
          <w:kern w:val="0"/>
          <w:sz w:val="32"/>
          <w:szCs w:val="32"/>
        </w:rPr>
        <w:t>网上群众路线</w:t>
      </w:r>
      <w:r w:rsidR="00565628" w:rsidRPr="00E63215">
        <w:rPr>
          <w:rFonts w:ascii="仿宋_GB2312" w:eastAsia="仿宋_GB2312" w:hAnsi="宋体" w:cs="宋体" w:hint="eastAsia"/>
          <w:b/>
          <w:color w:val="000000"/>
          <w:kern w:val="0"/>
          <w:sz w:val="32"/>
          <w:szCs w:val="32"/>
        </w:rPr>
        <w:t>，</w:t>
      </w:r>
      <w:r w:rsidR="00565628">
        <w:rPr>
          <w:rFonts w:ascii="仿宋_GB2312" w:eastAsia="仿宋_GB2312" w:hAnsi="宋体" w:cs="宋体"/>
          <w:color w:val="000000"/>
          <w:kern w:val="0"/>
          <w:sz w:val="32"/>
          <w:szCs w:val="32"/>
        </w:rPr>
        <w:t>推动网络</w:t>
      </w:r>
      <w:r w:rsidR="00565628">
        <w:rPr>
          <w:rFonts w:ascii="仿宋_GB2312" w:eastAsia="仿宋_GB2312" w:hAnsi="宋体" w:cs="宋体"/>
          <w:color w:val="000000"/>
          <w:kern w:val="0"/>
          <w:sz w:val="32"/>
          <w:szCs w:val="32"/>
        </w:rPr>
        <w:t>“</w:t>
      </w:r>
      <w:r w:rsidR="00565628">
        <w:rPr>
          <w:rFonts w:ascii="仿宋_GB2312" w:eastAsia="仿宋_GB2312" w:hAnsi="宋体" w:cs="宋体" w:hint="eastAsia"/>
          <w:color w:val="000000"/>
          <w:kern w:val="0"/>
          <w:sz w:val="32"/>
          <w:szCs w:val="32"/>
        </w:rPr>
        <w:t>接诉即办</w:t>
      </w:r>
      <w:r w:rsidR="00565628">
        <w:rPr>
          <w:rFonts w:ascii="仿宋_GB2312" w:eastAsia="仿宋_GB2312" w:hAnsi="宋体" w:cs="宋体"/>
          <w:color w:val="000000"/>
          <w:kern w:val="0"/>
          <w:sz w:val="32"/>
          <w:szCs w:val="32"/>
        </w:rPr>
        <w:t>”</w:t>
      </w:r>
      <w:r w:rsidR="00565628">
        <w:rPr>
          <w:rFonts w:ascii="仿宋_GB2312" w:eastAsia="仿宋_GB2312" w:hAnsi="宋体" w:cs="宋体" w:hint="eastAsia"/>
          <w:color w:val="000000"/>
          <w:kern w:val="0"/>
          <w:sz w:val="32"/>
          <w:szCs w:val="32"/>
        </w:rPr>
        <w:t>向</w:t>
      </w:r>
      <w:r w:rsidR="00565628">
        <w:rPr>
          <w:rFonts w:ascii="仿宋_GB2312" w:eastAsia="仿宋_GB2312" w:hAnsi="宋体" w:cs="宋体"/>
          <w:color w:val="000000"/>
          <w:kern w:val="0"/>
          <w:sz w:val="32"/>
          <w:szCs w:val="32"/>
        </w:rPr>
        <w:t>“</w:t>
      </w:r>
      <w:r w:rsidR="00565628">
        <w:rPr>
          <w:rFonts w:ascii="仿宋_GB2312" w:eastAsia="仿宋_GB2312" w:hAnsi="宋体" w:cs="宋体" w:hint="eastAsia"/>
          <w:color w:val="000000"/>
          <w:kern w:val="0"/>
          <w:sz w:val="32"/>
          <w:szCs w:val="32"/>
        </w:rPr>
        <w:t>未诉</w:t>
      </w:r>
      <w:r w:rsidR="00565628">
        <w:rPr>
          <w:rFonts w:ascii="仿宋_GB2312" w:eastAsia="仿宋_GB2312" w:hAnsi="宋体" w:cs="宋体"/>
          <w:color w:val="000000"/>
          <w:kern w:val="0"/>
          <w:sz w:val="32"/>
          <w:szCs w:val="32"/>
        </w:rPr>
        <w:t>先办</w:t>
      </w:r>
      <w:r w:rsidR="00565628">
        <w:rPr>
          <w:rFonts w:ascii="仿宋_GB2312" w:eastAsia="仿宋_GB2312" w:hAnsi="宋体" w:cs="宋体"/>
          <w:color w:val="000000"/>
          <w:kern w:val="0"/>
          <w:sz w:val="32"/>
          <w:szCs w:val="32"/>
        </w:rPr>
        <w:t>”</w:t>
      </w:r>
      <w:r w:rsidR="00565628" w:rsidRPr="00B84BE4">
        <w:rPr>
          <w:rFonts w:ascii="仿宋_GB2312" w:eastAsia="仿宋_GB2312" w:hAnsi="宋体" w:cs="宋体" w:hint="eastAsia"/>
          <w:color w:val="000000"/>
          <w:kern w:val="0"/>
          <w:sz w:val="32"/>
          <w:szCs w:val="32"/>
        </w:rPr>
        <w:t>转化</w:t>
      </w:r>
      <w:r w:rsidR="00565628" w:rsidRPr="00B84BE4">
        <w:rPr>
          <w:rFonts w:ascii="仿宋_GB2312" w:eastAsia="仿宋_GB2312" w:hAnsi="宋体" w:cs="宋体"/>
          <w:color w:val="000000"/>
          <w:kern w:val="0"/>
          <w:sz w:val="32"/>
          <w:szCs w:val="32"/>
        </w:rPr>
        <w:t>。</w:t>
      </w:r>
      <w:r w:rsidR="00C83E90" w:rsidRPr="00B84BE4">
        <w:rPr>
          <w:rFonts w:ascii="仿宋_GB2312" w:eastAsia="仿宋_GB2312" w:hAnsi="宋体" w:cs="宋体" w:hint="eastAsia"/>
          <w:b/>
          <w:color w:val="000000"/>
          <w:kern w:val="0"/>
          <w:sz w:val="32"/>
          <w:szCs w:val="32"/>
        </w:rPr>
        <w:t>五</w:t>
      </w:r>
      <w:r w:rsidR="00C83E90" w:rsidRPr="00B84BE4">
        <w:rPr>
          <w:rFonts w:ascii="仿宋_GB2312" w:eastAsia="仿宋_GB2312" w:hAnsi="宋体" w:cs="宋体"/>
          <w:b/>
          <w:color w:val="000000"/>
          <w:kern w:val="0"/>
          <w:sz w:val="32"/>
          <w:szCs w:val="32"/>
        </w:rPr>
        <w:t>是</w:t>
      </w:r>
      <w:r w:rsidR="00C83E90" w:rsidRPr="00B84BE4">
        <w:rPr>
          <w:rFonts w:ascii="仿宋_GB2312" w:eastAsia="仿宋_GB2312" w:hAnsi="宋体" w:cs="宋体" w:hint="eastAsia"/>
          <w:b/>
          <w:color w:val="000000"/>
          <w:kern w:val="0"/>
          <w:sz w:val="32"/>
          <w:szCs w:val="32"/>
        </w:rPr>
        <w:t>网络</w:t>
      </w:r>
      <w:r w:rsidR="00C83E90" w:rsidRPr="00B84BE4">
        <w:rPr>
          <w:rFonts w:ascii="仿宋_GB2312" w:eastAsia="仿宋_GB2312" w:hAnsi="宋体" w:cs="宋体"/>
          <w:b/>
          <w:color w:val="000000"/>
          <w:kern w:val="0"/>
          <w:sz w:val="32"/>
          <w:szCs w:val="32"/>
        </w:rPr>
        <w:t>举报工作持续发力。</w:t>
      </w:r>
      <w:r w:rsidR="00C83E90" w:rsidRPr="00B84BE4">
        <w:rPr>
          <w:rFonts w:ascii="仿宋_GB2312" w:eastAsia="仿宋_GB2312" w:hAnsi="宋体" w:cs="宋体" w:hint="eastAsia"/>
          <w:color w:val="000000"/>
          <w:kern w:val="0"/>
          <w:sz w:val="32"/>
          <w:szCs w:val="32"/>
        </w:rPr>
        <w:t>全年</w:t>
      </w:r>
      <w:r w:rsidR="00C83E90" w:rsidRPr="00B84BE4">
        <w:rPr>
          <w:rFonts w:ascii="仿宋_GB2312" w:eastAsia="仿宋_GB2312" w:hAnsi="宋体" w:cs="宋体"/>
          <w:color w:val="000000"/>
          <w:kern w:val="0"/>
          <w:sz w:val="32"/>
          <w:szCs w:val="32"/>
        </w:rPr>
        <w:t>累计开展15次举报专项行动，</w:t>
      </w:r>
      <w:r w:rsidR="00C83E90" w:rsidRPr="00C83E90">
        <w:rPr>
          <w:rFonts w:ascii="仿宋_GB2312" w:eastAsia="仿宋_GB2312" w:hAnsi="宋体" w:cs="宋体"/>
          <w:color w:val="000000"/>
          <w:kern w:val="0"/>
          <w:sz w:val="32"/>
          <w:szCs w:val="32"/>
        </w:rPr>
        <w:t>受理处置社会公众举报20.8万余件，指导属地网站受理处置违法和不良信息1.6</w:t>
      </w:r>
      <w:r w:rsidR="00C83E90">
        <w:rPr>
          <w:rFonts w:ascii="仿宋_GB2312" w:eastAsia="仿宋_GB2312" w:hAnsi="宋体" w:cs="宋体"/>
          <w:color w:val="000000"/>
          <w:kern w:val="0"/>
          <w:sz w:val="32"/>
          <w:szCs w:val="32"/>
        </w:rPr>
        <w:t>亿余条</w:t>
      </w:r>
      <w:r w:rsidR="00C83E90">
        <w:rPr>
          <w:rFonts w:ascii="仿宋_GB2312" w:eastAsia="仿宋_GB2312" w:hAnsi="宋体" w:cs="宋体" w:hint="eastAsia"/>
          <w:color w:val="000000"/>
          <w:kern w:val="0"/>
          <w:sz w:val="32"/>
          <w:szCs w:val="32"/>
        </w:rPr>
        <w:t>。</w:t>
      </w:r>
    </w:p>
    <w:p w:rsidR="00E5071D" w:rsidRDefault="000C0C85" w:rsidP="00C85256">
      <w:pPr>
        <w:spacing w:line="560" w:lineRule="exact"/>
        <w:ind w:firstLineChars="200" w:firstLine="643"/>
        <w:rPr>
          <w:rFonts w:ascii="仿宋_GB2312" w:eastAsia="仿宋_GB2312" w:hAnsi="宋体" w:cs="宋体"/>
          <w:b/>
          <w:bCs/>
          <w:color w:val="000000"/>
          <w:kern w:val="0"/>
          <w:sz w:val="32"/>
          <w:szCs w:val="32"/>
        </w:rPr>
      </w:pPr>
      <w:r w:rsidRPr="000C0C85">
        <w:rPr>
          <w:rFonts w:ascii="仿宋_GB2312" w:eastAsia="仿宋_GB2312" w:hAnsi="宋体" w:cs="宋体"/>
          <w:b/>
          <w:bCs/>
          <w:color w:val="000000"/>
          <w:kern w:val="0"/>
          <w:sz w:val="32"/>
          <w:szCs w:val="32"/>
        </w:rPr>
        <w:t>2</w:t>
      </w:r>
      <w:r w:rsidR="00E5071D" w:rsidRPr="000C0C85">
        <w:rPr>
          <w:rFonts w:ascii="仿宋_GB2312" w:eastAsia="仿宋_GB2312" w:hAnsi="宋体" w:cs="宋体" w:hint="eastAsia"/>
          <w:b/>
          <w:bCs/>
          <w:color w:val="000000"/>
          <w:kern w:val="0"/>
          <w:sz w:val="32"/>
          <w:szCs w:val="32"/>
        </w:rPr>
        <w:t>.互联网文化活动服务,提升网上宣传、网络文化建设和舆论引导工作水平</w:t>
      </w:r>
    </w:p>
    <w:p w:rsidR="00E5071D" w:rsidRPr="00CC261F" w:rsidRDefault="00E5071D"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紧紧聚焦用</w:t>
      </w:r>
      <w:r>
        <w:rPr>
          <w:rFonts w:ascii="仿宋_GB2312" w:eastAsia="仿宋_GB2312" w:hAnsi="宋体" w:cs="宋体"/>
          <w:color w:val="000000"/>
          <w:kern w:val="0"/>
          <w:sz w:val="32"/>
          <w:szCs w:val="32"/>
        </w:rPr>
        <w:t>党的创新理论武装全党、教育人民这个</w:t>
      </w:r>
      <w:r>
        <w:rPr>
          <w:rFonts w:ascii="仿宋_GB2312" w:eastAsia="仿宋_GB2312" w:hAnsi="宋体" w:cs="宋体" w:hint="eastAsia"/>
          <w:color w:val="000000"/>
          <w:kern w:val="0"/>
          <w:sz w:val="32"/>
          <w:szCs w:val="32"/>
        </w:rPr>
        <w:t>首要</w:t>
      </w:r>
      <w:r>
        <w:rPr>
          <w:rFonts w:ascii="仿宋_GB2312" w:eastAsia="仿宋_GB2312" w:hAnsi="宋体" w:cs="宋体"/>
          <w:color w:val="000000"/>
          <w:kern w:val="0"/>
          <w:sz w:val="32"/>
          <w:szCs w:val="32"/>
        </w:rPr>
        <w:t>政治任务，统筹线上线下，创新形式载体，全力推动好声音成为强</w:t>
      </w:r>
      <w:r w:rsidR="006B4F0B">
        <w:rPr>
          <w:rFonts w:ascii="仿宋_GB2312" w:eastAsia="仿宋_GB2312" w:hAnsi="宋体" w:cs="宋体" w:hint="eastAsia"/>
          <w:color w:val="000000"/>
          <w:kern w:val="0"/>
          <w:sz w:val="32"/>
          <w:szCs w:val="32"/>
        </w:rPr>
        <w:t>声</w:t>
      </w:r>
      <w:r>
        <w:rPr>
          <w:rFonts w:ascii="仿宋_GB2312" w:eastAsia="仿宋_GB2312" w:hAnsi="宋体" w:cs="宋体"/>
          <w:color w:val="000000"/>
          <w:kern w:val="0"/>
          <w:sz w:val="32"/>
          <w:szCs w:val="32"/>
        </w:rPr>
        <w:t>音、正能量成为大流量。</w:t>
      </w:r>
      <w:r w:rsidRPr="00F02DF4">
        <w:rPr>
          <w:rFonts w:ascii="仿宋_GB2312" w:eastAsia="仿宋_GB2312" w:hAnsi="宋体" w:cs="宋体"/>
          <w:b/>
          <w:color w:val="000000"/>
          <w:kern w:val="0"/>
          <w:sz w:val="32"/>
          <w:szCs w:val="32"/>
        </w:rPr>
        <w:t>一是</w:t>
      </w:r>
      <w:r w:rsidRPr="00F02DF4">
        <w:rPr>
          <w:rFonts w:ascii="仿宋_GB2312" w:eastAsia="仿宋_GB2312" w:hAnsi="宋体" w:cs="宋体" w:hint="eastAsia"/>
          <w:b/>
          <w:color w:val="000000"/>
          <w:kern w:val="0"/>
          <w:sz w:val="32"/>
          <w:szCs w:val="32"/>
        </w:rPr>
        <w:t>抓实</w:t>
      </w:r>
      <w:r w:rsidRPr="00F02DF4">
        <w:rPr>
          <w:rFonts w:ascii="仿宋_GB2312" w:eastAsia="仿宋_GB2312" w:hAnsi="宋体" w:cs="宋体"/>
          <w:b/>
          <w:color w:val="000000"/>
          <w:kern w:val="0"/>
          <w:sz w:val="32"/>
          <w:szCs w:val="32"/>
        </w:rPr>
        <w:t>理论武装高扬旗帜。</w:t>
      </w:r>
      <w:r w:rsidR="006B4F0B" w:rsidRPr="006B4F0B">
        <w:rPr>
          <w:rFonts w:ascii="仿宋_GB2312" w:eastAsia="仿宋_GB2312" w:hAnsi="宋体" w:cs="宋体" w:hint="eastAsia"/>
          <w:color w:val="000000"/>
          <w:kern w:val="0"/>
          <w:sz w:val="32"/>
          <w:szCs w:val="32"/>
        </w:rPr>
        <w:t>深入</w:t>
      </w:r>
      <w:r w:rsidR="006B4F0B" w:rsidRPr="006B4F0B">
        <w:rPr>
          <w:rFonts w:ascii="仿宋_GB2312" w:eastAsia="仿宋_GB2312" w:hAnsi="宋体" w:cs="宋体"/>
          <w:color w:val="000000"/>
          <w:kern w:val="0"/>
          <w:sz w:val="32"/>
          <w:szCs w:val="32"/>
        </w:rPr>
        <w:t>宣传贯彻党的二十大</w:t>
      </w:r>
      <w:r w:rsidR="006B4F0B" w:rsidRPr="006B4F0B">
        <w:rPr>
          <w:rFonts w:ascii="仿宋_GB2312" w:eastAsia="仿宋_GB2312" w:hAnsi="宋体" w:cs="宋体" w:hint="eastAsia"/>
          <w:color w:val="000000"/>
          <w:kern w:val="0"/>
          <w:sz w:val="32"/>
          <w:szCs w:val="32"/>
        </w:rPr>
        <w:t>精神</w:t>
      </w:r>
      <w:r w:rsidR="006B4F0B" w:rsidRPr="006B4F0B">
        <w:rPr>
          <w:rFonts w:ascii="仿宋_GB2312" w:eastAsia="仿宋_GB2312" w:hAnsi="宋体" w:cs="宋体"/>
          <w:color w:val="000000"/>
          <w:kern w:val="0"/>
          <w:sz w:val="32"/>
          <w:szCs w:val="32"/>
        </w:rPr>
        <w:t>，</w:t>
      </w:r>
      <w:r w:rsidRPr="00F02DF4">
        <w:rPr>
          <w:rFonts w:ascii="仿宋_GB2312" w:eastAsia="仿宋_GB2312" w:hAnsi="宋体" w:cs="宋体" w:hint="eastAsia"/>
          <w:color w:val="000000"/>
          <w:kern w:val="0"/>
          <w:sz w:val="32"/>
          <w:szCs w:val="32"/>
        </w:rPr>
        <w:t>将</w:t>
      </w:r>
      <w:r>
        <w:rPr>
          <w:rFonts w:ascii="仿宋_GB2312" w:eastAsia="仿宋_GB2312" w:hAnsi="宋体" w:cs="宋体" w:hint="eastAsia"/>
          <w:color w:val="000000"/>
          <w:kern w:val="0"/>
          <w:sz w:val="32"/>
          <w:szCs w:val="32"/>
        </w:rPr>
        <w:t>高质量</w:t>
      </w:r>
      <w:r>
        <w:rPr>
          <w:rFonts w:ascii="仿宋_GB2312" w:eastAsia="仿宋_GB2312" w:hAnsi="宋体" w:cs="宋体"/>
          <w:color w:val="000000"/>
          <w:kern w:val="0"/>
          <w:sz w:val="32"/>
          <w:szCs w:val="32"/>
        </w:rPr>
        <w:t>开展好学习贯彻习近平新时代中国特色社会主义思想主题教育作为重大政治任务</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持续打造</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读原著.学新知</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北京网络</w:t>
      </w:r>
      <w:r>
        <w:rPr>
          <w:rFonts w:ascii="仿宋_GB2312" w:eastAsia="仿宋_GB2312" w:hAnsi="宋体" w:cs="宋体"/>
          <w:color w:val="000000"/>
          <w:kern w:val="0"/>
          <w:sz w:val="32"/>
          <w:szCs w:val="32"/>
        </w:rPr>
        <w:t>企业红色</w:t>
      </w:r>
      <w:r>
        <w:rPr>
          <w:rFonts w:ascii="仿宋_GB2312" w:eastAsia="仿宋_GB2312" w:hAnsi="宋体" w:cs="宋体" w:hint="eastAsia"/>
          <w:color w:val="000000"/>
          <w:kern w:val="0"/>
          <w:sz w:val="32"/>
          <w:szCs w:val="32"/>
        </w:rPr>
        <w:t>故土行</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等学习</w:t>
      </w:r>
      <w:r>
        <w:rPr>
          <w:rFonts w:ascii="仿宋_GB2312" w:eastAsia="仿宋_GB2312" w:hAnsi="宋体" w:cs="宋体"/>
          <w:color w:val="000000"/>
          <w:kern w:val="0"/>
          <w:sz w:val="32"/>
          <w:szCs w:val="32"/>
        </w:rPr>
        <w:t>实践活动</w:t>
      </w:r>
      <w:r>
        <w:rPr>
          <w:rFonts w:ascii="仿宋_GB2312" w:eastAsia="仿宋_GB2312" w:hAnsi="宋体" w:cs="宋体" w:hint="eastAsia"/>
          <w:color w:val="000000"/>
          <w:kern w:val="0"/>
          <w:sz w:val="32"/>
          <w:szCs w:val="32"/>
        </w:rPr>
        <w:t>。</w:t>
      </w:r>
      <w:r w:rsidRPr="0038767A">
        <w:rPr>
          <w:rFonts w:ascii="仿宋_GB2312" w:eastAsia="仿宋_GB2312" w:hAnsi="宋体" w:cs="宋体"/>
          <w:b/>
          <w:color w:val="000000"/>
          <w:kern w:val="0"/>
          <w:sz w:val="32"/>
          <w:szCs w:val="32"/>
        </w:rPr>
        <w:t>二是</w:t>
      </w:r>
      <w:r w:rsidRPr="0038767A">
        <w:rPr>
          <w:rFonts w:ascii="仿宋_GB2312" w:eastAsia="仿宋_GB2312" w:hAnsi="宋体" w:cs="宋体" w:hint="eastAsia"/>
          <w:b/>
          <w:color w:val="000000"/>
          <w:kern w:val="0"/>
          <w:sz w:val="32"/>
          <w:szCs w:val="32"/>
        </w:rPr>
        <w:t>习近平</w:t>
      </w:r>
      <w:r w:rsidRPr="0038767A">
        <w:rPr>
          <w:rFonts w:ascii="仿宋_GB2312" w:eastAsia="仿宋_GB2312" w:hAnsi="宋体" w:cs="宋体"/>
          <w:b/>
          <w:color w:val="000000"/>
          <w:kern w:val="0"/>
          <w:sz w:val="32"/>
          <w:szCs w:val="32"/>
        </w:rPr>
        <w:t>总书记网上宣传高位强势。</w:t>
      </w:r>
      <w:r>
        <w:rPr>
          <w:rFonts w:ascii="仿宋_GB2312" w:eastAsia="仿宋_GB2312" w:hAnsi="宋体" w:cs="宋体"/>
          <w:color w:val="000000"/>
          <w:kern w:val="0"/>
          <w:sz w:val="32"/>
          <w:szCs w:val="32"/>
        </w:rPr>
        <w:t>精心开创</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习</w:t>
      </w:r>
      <w:r>
        <w:rPr>
          <w:rFonts w:ascii="仿宋_GB2312" w:eastAsia="仿宋_GB2312" w:hAnsi="宋体" w:cs="宋体"/>
          <w:color w:val="000000"/>
          <w:kern w:val="0"/>
          <w:sz w:val="32"/>
          <w:szCs w:val="32"/>
        </w:rPr>
        <w:t>声回响</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lastRenderedPageBreak/>
        <w:t>“新征程”等品牌栏目，策划推出融媒体产品36个，有效传播主流权威报道，相关话题阅读量突破290亿。</w:t>
      </w:r>
      <w:r w:rsidRPr="00CC261F">
        <w:rPr>
          <w:rFonts w:ascii="仿宋_GB2312" w:eastAsia="仿宋_GB2312" w:hAnsi="宋体" w:cs="宋体" w:hint="eastAsia"/>
          <w:b/>
          <w:color w:val="000000"/>
          <w:kern w:val="0"/>
          <w:sz w:val="32"/>
          <w:szCs w:val="32"/>
        </w:rPr>
        <w:t>三</w:t>
      </w:r>
      <w:r w:rsidRPr="00CC261F">
        <w:rPr>
          <w:rFonts w:ascii="仿宋_GB2312" w:eastAsia="仿宋_GB2312" w:hAnsi="宋体" w:cs="宋体"/>
          <w:b/>
          <w:color w:val="000000"/>
          <w:kern w:val="0"/>
          <w:sz w:val="32"/>
          <w:szCs w:val="32"/>
        </w:rPr>
        <w:t>是重大主题宣传高奏强音。</w:t>
      </w:r>
      <w:r>
        <w:rPr>
          <w:rFonts w:ascii="仿宋_GB2312" w:eastAsia="仿宋_GB2312" w:hAnsi="宋体" w:cs="宋体"/>
          <w:color w:val="000000"/>
          <w:kern w:val="0"/>
          <w:sz w:val="32"/>
          <w:szCs w:val="32"/>
        </w:rPr>
        <w:t>持续做好经济形势</w:t>
      </w:r>
      <w:r>
        <w:rPr>
          <w:rFonts w:ascii="仿宋_GB2312" w:eastAsia="仿宋_GB2312" w:hAnsi="宋体" w:cs="宋体" w:hint="eastAsia"/>
          <w:color w:val="000000"/>
          <w:kern w:val="0"/>
          <w:sz w:val="32"/>
          <w:szCs w:val="32"/>
        </w:rPr>
        <w:t>等</w:t>
      </w:r>
      <w:r>
        <w:rPr>
          <w:rFonts w:ascii="仿宋_GB2312" w:eastAsia="仿宋_GB2312" w:hAnsi="宋体" w:cs="宋体"/>
          <w:color w:val="000000"/>
          <w:kern w:val="0"/>
          <w:sz w:val="32"/>
          <w:szCs w:val="32"/>
        </w:rPr>
        <w:t>正面</w:t>
      </w:r>
      <w:r>
        <w:rPr>
          <w:rFonts w:ascii="仿宋_GB2312" w:eastAsia="仿宋_GB2312" w:hAnsi="宋体" w:cs="宋体" w:hint="eastAsia"/>
          <w:color w:val="000000"/>
          <w:kern w:val="0"/>
          <w:sz w:val="32"/>
          <w:szCs w:val="32"/>
        </w:rPr>
        <w:t>宣传</w:t>
      </w:r>
      <w:r>
        <w:rPr>
          <w:rFonts w:ascii="仿宋_GB2312" w:eastAsia="仿宋_GB2312" w:hAnsi="宋体" w:cs="宋体"/>
          <w:color w:val="000000"/>
          <w:kern w:val="0"/>
          <w:sz w:val="32"/>
          <w:szCs w:val="32"/>
        </w:rPr>
        <w:t>引导，着力打造</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京彩</w:t>
      </w:r>
      <w:r>
        <w:rPr>
          <w:rFonts w:ascii="仿宋_GB2312" w:eastAsia="仿宋_GB2312" w:hAnsi="宋体" w:cs="宋体"/>
          <w:color w:val="000000"/>
          <w:kern w:val="0"/>
          <w:sz w:val="32"/>
          <w:szCs w:val="32"/>
        </w:rPr>
        <w:t>新征程</w:t>
      </w:r>
      <w:r>
        <w:rPr>
          <w:rFonts w:ascii="仿宋_GB2312" w:eastAsia="仿宋_GB2312" w:hAnsi="宋体" w:cs="宋体"/>
          <w:color w:val="000000"/>
          <w:kern w:val="0"/>
          <w:sz w:val="32"/>
          <w:szCs w:val="32"/>
        </w:rPr>
        <w:t>”</w:t>
      </w:r>
      <w:r>
        <w:rPr>
          <w:rFonts w:ascii="仿宋_GB2312" w:eastAsia="仿宋_GB2312" w:hAnsi="宋体" w:cs="宋体" w:hint="eastAsia"/>
          <w:color w:val="000000"/>
          <w:kern w:val="0"/>
          <w:sz w:val="32"/>
          <w:szCs w:val="32"/>
        </w:rPr>
        <w:t>网络</w:t>
      </w:r>
      <w:r>
        <w:rPr>
          <w:rFonts w:ascii="仿宋_GB2312" w:eastAsia="仿宋_GB2312" w:hAnsi="宋体" w:cs="宋体"/>
          <w:color w:val="000000"/>
          <w:kern w:val="0"/>
          <w:sz w:val="32"/>
          <w:szCs w:val="32"/>
        </w:rPr>
        <w:t>主题宣传品牌，</w:t>
      </w:r>
      <w:r>
        <w:rPr>
          <w:rFonts w:ascii="仿宋_GB2312" w:eastAsia="仿宋_GB2312" w:hAnsi="宋体" w:cs="宋体" w:hint="eastAsia"/>
          <w:color w:val="000000"/>
          <w:kern w:val="0"/>
          <w:sz w:val="32"/>
          <w:szCs w:val="32"/>
        </w:rPr>
        <w:t>“何以中国”</w:t>
      </w:r>
      <w:r>
        <w:rPr>
          <w:rFonts w:eastAsia="仿宋_GB2312" w:cs="宋体" w:hint="eastAsia"/>
          <w:color w:val="000000"/>
          <w:kern w:val="0"/>
          <w:sz w:val="32"/>
          <w:szCs w:val="32"/>
        </w:rPr>
        <w:t>“解码小巨人”等</w:t>
      </w:r>
      <w:r>
        <w:rPr>
          <w:rFonts w:eastAsia="仿宋_GB2312" w:cs="宋体" w:hint="eastAsia"/>
          <w:color w:val="000000"/>
          <w:kern w:val="0"/>
          <w:sz w:val="32"/>
          <w:szCs w:val="32"/>
        </w:rPr>
        <w:t>30</w:t>
      </w:r>
      <w:r>
        <w:rPr>
          <w:rFonts w:eastAsia="仿宋_GB2312" w:cs="宋体" w:hint="eastAsia"/>
          <w:color w:val="000000"/>
          <w:kern w:val="0"/>
          <w:sz w:val="32"/>
          <w:szCs w:val="32"/>
        </w:rPr>
        <w:t>余项</w:t>
      </w:r>
      <w:r>
        <w:rPr>
          <w:rFonts w:eastAsia="仿宋_GB2312" w:cs="宋体"/>
          <w:color w:val="000000"/>
          <w:kern w:val="0"/>
          <w:sz w:val="32"/>
          <w:szCs w:val="32"/>
        </w:rPr>
        <w:t>网络传播活动破壁出圈，相关阅读量超</w:t>
      </w:r>
      <w:r>
        <w:rPr>
          <w:rFonts w:eastAsia="仿宋_GB2312" w:cs="宋体" w:hint="eastAsia"/>
          <w:color w:val="000000"/>
          <w:kern w:val="0"/>
          <w:sz w:val="32"/>
          <w:szCs w:val="32"/>
        </w:rPr>
        <w:t>258</w:t>
      </w:r>
      <w:r>
        <w:rPr>
          <w:rFonts w:eastAsia="仿宋_GB2312" w:cs="宋体" w:hint="eastAsia"/>
          <w:color w:val="000000"/>
          <w:kern w:val="0"/>
          <w:sz w:val="32"/>
          <w:szCs w:val="32"/>
        </w:rPr>
        <w:t>亿。</w:t>
      </w:r>
      <w:r w:rsidRPr="00CC261F">
        <w:rPr>
          <w:rFonts w:eastAsia="仿宋_GB2312" w:cs="宋体"/>
          <w:b/>
          <w:color w:val="000000"/>
          <w:kern w:val="0"/>
          <w:sz w:val="32"/>
          <w:szCs w:val="32"/>
        </w:rPr>
        <w:t>四是</w:t>
      </w:r>
      <w:r w:rsidRPr="00CC261F">
        <w:rPr>
          <w:rFonts w:eastAsia="仿宋_GB2312" w:cs="宋体" w:hint="eastAsia"/>
          <w:b/>
          <w:color w:val="000000"/>
          <w:kern w:val="0"/>
          <w:sz w:val="32"/>
          <w:szCs w:val="32"/>
        </w:rPr>
        <w:t>首都</w:t>
      </w:r>
      <w:r w:rsidRPr="00CC261F">
        <w:rPr>
          <w:rFonts w:eastAsia="仿宋_GB2312" w:cs="宋体"/>
          <w:b/>
          <w:color w:val="000000"/>
          <w:kern w:val="0"/>
          <w:sz w:val="32"/>
          <w:szCs w:val="32"/>
        </w:rPr>
        <w:t>发展成就宣传高频呈现。</w:t>
      </w:r>
      <w:r w:rsidRPr="00CC261F">
        <w:rPr>
          <w:rFonts w:eastAsia="仿宋_GB2312" w:cs="宋体" w:hint="eastAsia"/>
          <w:color w:val="000000"/>
          <w:kern w:val="0"/>
          <w:sz w:val="32"/>
          <w:szCs w:val="32"/>
        </w:rPr>
        <w:t>紧紧</w:t>
      </w:r>
      <w:r w:rsidRPr="00CC261F">
        <w:rPr>
          <w:rFonts w:eastAsia="仿宋_GB2312" w:cs="宋体"/>
          <w:color w:val="000000"/>
          <w:kern w:val="0"/>
          <w:sz w:val="32"/>
          <w:szCs w:val="32"/>
        </w:rPr>
        <w:t>聚焦</w:t>
      </w:r>
      <w:r>
        <w:rPr>
          <w:rFonts w:ascii="仿宋_GB2312" w:eastAsia="仿宋_GB2312" w:hAnsi="宋体" w:cs="宋体" w:hint="eastAsia"/>
          <w:color w:val="000000"/>
          <w:kern w:val="0"/>
          <w:sz w:val="32"/>
          <w:szCs w:val="32"/>
        </w:rPr>
        <w:t>“</w:t>
      </w:r>
      <w:r>
        <w:rPr>
          <w:rFonts w:eastAsia="仿宋_GB2312" w:cs="宋体" w:hint="eastAsia"/>
          <w:color w:val="000000"/>
          <w:kern w:val="0"/>
          <w:sz w:val="32"/>
          <w:szCs w:val="32"/>
        </w:rPr>
        <w:t>四个中心</w:t>
      </w:r>
      <w:r>
        <w:rPr>
          <w:rFonts w:ascii="仿宋_GB2312" w:eastAsia="仿宋_GB2312" w:hAnsi="宋体" w:cs="宋体" w:hint="eastAsia"/>
          <w:color w:val="000000"/>
          <w:kern w:val="0"/>
          <w:sz w:val="32"/>
          <w:szCs w:val="32"/>
        </w:rPr>
        <w:t>”</w:t>
      </w:r>
      <w:r>
        <w:rPr>
          <w:rFonts w:eastAsia="仿宋_GB2312" w:cs="宋体" w:hint="eastAsia"/>
          <w:color w:val="000000"/>
          <w:kern w:val="0"/>
          <w:sz w:val="32"/>
          <w:szCs w:val="32"/>
        </w:rPr>
        <w:t>功能</w:t>
      </w:r>
      <w:r>
        <w:rPr>
          <w:rFonts w:eastAsia="仿宋_GB2312" w:cs="宋体"/>
          <w:color w:val="000000"/>
          <w:kern w:val="0"/>
          <w:sz w:val="32"/>
          <w:szCs w:val="32"/>
        </w:rPr>
        <w:t>建设、</w:t>
      </w:r>
      <w:r>
        <w:rPr>
          <w:rFonts w:ascii="仿宋_GB2312" w:eastAsia="仿宋_GB2312" w:hAnsi="宋体" w:cs="宋体" w:hint="eastAsia"/>
          <w:color w:val="000000"/>
          <w:kern w:val="0"/>
          <w:sz w:val="32"/>
          <w:szCs w:val="32"/>
        </w:rPr>
        <w:t>“</w:t>
      </w:r>
      <w:r>
        <w:rPr>
          <w:rFonts w:eastAsia="仿宋_GB2312" w:cs="宋体" w:hint="eastAsia"/>
          <w:color w:val="000000"/>
          <w:kern w:val="0"/>
          <w:sz w:val="32"/>
          <w:szCs w:val="32"/>
        </w:rPr>
        <w:t>四个服务</w:t>
      </w:r>
      <w:r>
        <w:rPr>
          <w:rFonts w:ascii="仿宋_GB2312" w:eastAsia="仿宋_GB2312" w:hAnsi="宋体" w:cs="宋体" w:hint="eastAsia"/>
          <w:color w:val="000000"/>
          <w:kern w:val="0"/>
          <w:sz w:val="32"/>
          <w:szCs w:val="32"/>
        </w:rPr>
        <w:t>”</w:t>
      </w:r>
      <w:r>
        <w:rPr>
          <w:rFonts w:eastAsia="仿宋_GB2312" w:cs="宋体" w:hint="eastAsia"/>
          <w:color w:val="000000"/>
          <w:kern w:val="0"/>
          <w:sz w:val="32"/>
          <w:szCs w:val="32"/>
        </w:rPr>
        <w:t>水平</w:t>
      </w:r>
      <w:r>
        <w:rPr>
          <w:rFonts w:eastAsia="仿宋_GB2312" w:cs="宋体"/>
          <w:color w:val="000000"/>
          <w:kern w:val="0"/>
          <w:sz w:val="32"/>
          <w:szCs w:val="32"/>
        </w:rPr>
        <w:t>提高、</w:t>
      </w:r>
      <w:r>
        <w:rPr>
          <w:rFonts w:ascii="仿宋_GB2312" w:eastAsia="仿宋_GB2312" w:hAnsi="宋体" w:cs="宋体" w:hint="eastAsia"/>
          <w:color w:val="000000"/>
          <w:kern w:val="0"/>
          <w:sz w:val="32"/>
          <w:szCs w:val="32"/>
        </w:rPr>
        <w:t>“</w:t>
      </w:r>
      <w:r>
        <w:rPr>
          <w:rFonts w:eastAsia="仿宋_GB2312" w:cs="宋体" w:hint="eastAsia"/>
          <w:color w:val="000000"/>
          <w:kern w:val="0"/>
          <w:sz w:val="32"/>
          <w:szCs w:val="32"/>
        </w:rPr>
        <w:t>五子</w:t>
      </w:r>
      <w:r>
        <w:rPr>
          <w:rFonts w:ascii="仿宋_GB2312" w:eastAsia="仿宋_GB2312" w:hAnsi="宋体" w:cs="宋体" w:hint="eastAsia"/>
          <w:color w:val="000000"/>
          <w:kern w:val="0"/>
          <w:sz w:val="32"/>
          <w:szCs w:val="32"/>
        </w:rPr>
        <w:t>”</w:t>
      </w:r>
      <w:r>
        <w:rPr>
          <w:rFonts w:eastAsia="仿宋_GB2312" w:cs="宋体" w:hint="eastAsia"/>
          <w:color w:val="000000"/>
          <w:kern w:val="0"/>
          <w:sz w:val="32"/>
          <w:szCs w:val="32"/>
        </w:rPr>
        <w:t>联动</w:t>
      </w:r>
      <w:r>
        <w:rPr>
          <w:rFonts w:eastAsia="仿宋_GB2312" w:cs="宋体"/>
          <w:color w:val="000000"/>
          <w:kern w:val="0"/>
          <w:sz w:val="32"/>
          <w:szCs w:val="32"/>
        </w:rPr>
        <w:t>服务和融</w:t>
      </w:r>
      <w:r>
        <w:rPr>
          <w:rFonts w:eastAsia="仿宋_GB2312" w:cs="宋体" w:hint="eastAsia"/>
          <w:color w:val="000000"/>
          <w:kern w:val="0"/>
          <w:sz w:val="32"/>
          <w:szCs w:val="32"/>
        </w:rPr>
        <w:t>入</w:t>
      </w:r>
      <w:r>
        <w:rPr>
          <w:rFonts w:eastAsia="仿宋_GB2312" w:cs="宋体"/>
          <w:color w:val="000000"/>
          <w:kern w:val="0"/>
          <w:sz w:val="32"/>
          <w:szCs w:val="32"/>
        </w:rPr>
        <w:t>新发展格局等重大战略，</w:t>
      </w:r>
      <w:r>
        <w:rPr>
          <w:rFonts w:eastAsia="仿宋_GB2312" w:cs="宋体" w:hint="eastAsia"/>
          <w:color w:val="000000"/>
          <w:kern w:val="0"/>
          <w:sz w:val="32"/>
          <w:szCs w:val="32"/>
        </w:rPr>
        <w:t>突出</w:t>
      </w:r>
      <w:r>
        <w:rPr>
          <w:rFonts w:eastAsia="仿宋_GB2312" w:cs="宋体"/>
          <w:color w:val="000000"/>
          <w:kern w:val="0"/>
          <w:sz w:val="32"/>
          <w:szCs w:val="32"/>
        </w:rPr>
        <w:t>抓好北京文化论坛、</w:t>
      </w:r>
      <w:r>
        <w:rPr>
          <w:rFonts w:eastAsia="仿宋_GB2312" w:cs="宋体" w:hint="eastAsia"/>
          <w:color w:val="000000"/>
          <w:kern w:val="0"/>
          <w:sz w:val="32"/>
          <w:szCs w:val="32"/>
        </w:rPr>
        <w:t>中轴线</w:t>
      </w:r>
      <w:r>
        <w:rPr>
          <w:rFonts w:eastAsia="仿宋_GB2312" w:cs="宋体"/>
          <w:color w:val="000000"/>
          <w:kern w:val="0"/>
          <w:sz w:val="32"/>
          <w:szCs w:val="32"/>
        </w:rPr>
        <w:t>申遗、</w:t>
      </w:r>
      <w:r>
        <w:rPr>
          <w:rFonts w:ascii="仿宋_GB2312" w:eastAsia="仿宋_GB2312" w:hAnsi="宋体" w:cs="宋体" w:hint="eastAsia"/>
          <w:color w:val="000000"/>
          <w:kern w:val="0"/>
          <w:sz w:val="32"/>
          <w:szCs w:val="32"/>
        </w:rPr>
        <w:t>“</w:t>
      </w:r>
      <w:r>
        <w:rPr>
          <w:rFonts w:eastAsia="仿宋_GB2312" w:cs="宋体" w:hint="eastAsia"/>
          <w:color w:val="000000"/>
          <w:kern w:val="0"/>
          <w:sz w:val="32"/>
          <w:szCs w:val="32"/>
        </w:rPr>
        <w:t>一带一路</w:t>
      </w:r>
      <w:r>
        <w:rPr>
          <w:rFonts w:ascii="仿宋_GB2312" w:eastAsia="仿宋_GB2312" w:hAnsi="宋体" w:cs="宋体" w:hint="eastAsia"/>
          <w:color w:val="000000"/>
          <w:kern w:val="0"/>
          <w:sz w:val="32"/>
          <w:szCs w:val="32"/>
        </w:rPr>
        <w:t>”</w:t>
      </w:r>
      <w:r>
        <w:rPr>
          <w:rFonts w:eastAsia="仿宋_GB2312" w:cs="宋体" w:hint="eastAsia"/>
          <w:color w:val="000000"/>
          <w:kern w:val="0"/>
          <w:sz w:val="32"/>
          <w:szCs w:val="32"/>
        </w:rPr>
        <w:t>高峰论坛</w:t>
      </w:r>
      <w:r>
        <w:rPr>
          <w:rFonts w:eastAsia="仿宋_GB2312" w:cs="宋体"/>
          <w:color w:val="000000"/>
          <w:kern w:val="0"/>
          <w:sz w:val="32"/>
          <w:szCs w:val="32"/>
        </w:rPr>
        <w:t>等</w:t>
      </w:r>
      <w:r>
        <w:rPr>
          <w:rFonts w:eastAsia="仿宋_GB2312" w:cs="宋体" w:hint="eastAsia"/>
          <w:color w:val="000000"/>
          <w:kern w:val="0"/>
          <w:sz w:val="32"/>
          <w:szCs w:val="32"/>
        </w:rPr>
        <w:t>大事</w:t>
      </w:r>
      <w:r>
        <w:rPr>
          <w:rFonts w:eastAsia="仿宋_GB2312" w:cs="宋体"/>
          <w:color w:val="000000"/>
          <w:kern w:val="0"/>
          <w:sz w:val="32"/>
          <w:szCs w:val="32"/>
        </w:rPr>
        <w:t>要事，</w:t>
      </w:r>
      <w:r>
        <w:rPr>
          <w:rFonts w:eastAsia="仿宋_GB2312" w:cs="宋体" w:hint="eastAsia"/>
          <w:color w:val="000000"/>
          <w:kern w:val="0"/>
          <w:sz w:val="32"/>
          <w:szCs w:val="32"/>
        </w:rPr>
        <w:t>推出“家门口</w:t>
      </w:r>
      <w:r>
        <w:rPr>
          <w:rFonts w:eastAsia="仿宋_GB2312" w:cs="宋体"/>
          <w:color w:val="000000"/>
          <w:kern w:val="0"/>
          <w:sz w:val="32"/>
          <w:szCs w:val="32"/>
        </w:rPr>
        <w:t>的变化</w:t>
      </w:r>
      <w:r>
        <w:rPr>
          <w:rFonts w:eastAsia="仿宋_GB2312" w:cs="宋体" w:hint="eastAsia"/>
          <w:color w:val="000000"/>
          <w:kern w:val="0"/>
          <w:sz w:val="32"/>
          <w:szCs w:val="32"/>
        </w:rPr>
        <w:t>”等系列</w:t>
      </w:r>
      <w:r>
        <w:rPr>
          <w:rFonts w:eastAsia="仿宋_GB2312" w:cs="宋体"/>
          <w:color w:val="000000"/>
          <w:kern w:val="0"/>
          <w:sz w:val="32"/>
          <w:szCs w:val="32"/>
        </w:rPr>
        <w:t>融媒体产品，相关话题阅读量超</w:t>
      </w:r>
      <w:r>
        <w:rPr>
          <w:rFonts w:eastAsia="仿宋_GB2312" w:cs="宋体" w:hint="eastAsia"/>
          <w:color w:val="000000"/>
          <w:kern w:val="0"/>
          <w:sz w:val="32"/>
          <w:szCs w:val="32"/>
        </w:rPr>
        <w:t>27</w:t>
      </w:r>
      <w:r>
        <w:rPr>
          <w:rFonts w:eastAsia="仿宋_GB2312" w:cs="宋体" w:hint="eastAsia"/>
          <w:color w:val="000000"/>
          <w:kern w:val="0"/>
          <w:sz w:val="32"/>
          <w:szCs w:val="32"/>
        </w:rPr>
        <w:t>亿</w:t>
      </w:r>
      <w:r>
        <w:rPr>
          <w:rFonts w:eastAsia="仿宋_GB2312" w:cs="宋体"/>
          <w:color w:val="000000"/>
          <w:kern w:val="0"/>
          <w:sz w:val="32"/>
          <w:szCs w:val="32"/>
        </w:rPr>
        <w:t>，短视频阅读量达</w:t>
      </w:r>
      <w:r>
        <w:rPr>
          <w:rFonts w:eastAsia="仿宋_GB2312" w:cs="宋体" w:hint="eastAsia"/>
          <w:color w:val="000000"/>
          <w:kern w:val="0"/>
          <w:sz w:val="32"/>
          <w:szCs w:val="32"/>
        </w:rPr>
        <w:t>11</w:t>
      </w:r>
      <w:r>
        <w:rPr>
          <w:rFonts w:eastAsia="仿宋_GB2312" w:cs="宋体" w:hint="eastAsia"/>
          <w:color w:val="000000"/>
          <w:kern w:val="0"/>
          <w:sz w:val="32"/>
          <w:szCs w:val="32"/>
        </w:rPr>
        <w:t>亿</w:t>
      </w:r>
      <w:r>
        <w:rPr>
          <w:rFonts w:eastAsia="仿宋_GB2312" w:cs="宋体"/>
          <w:color w:val="000000"/>
          <w:kern w:val="0"/>
          <w:sz w:val="32"/>
          <w:szCs w:val="32"/>
        </w:rPr>
        <w:t>。</w:t>
      </w:r>
      <w:r w:rsidRPr="00F43B13">
        <w:rPr>
          <w:rFonts w:eastAsia="仿宋_GB2312" w:cs="宋体" w:hint="eastAsia"/>
          <w:b/>
          <w:color w:val="000000"/>
          <w:kern w:val="0"/>
          <w:sz w:val="32"/>
          <w:szCs w:val="32"/>
        </w:rPr>
        <w:t>五是</w:t>
      </w:r>
      <w:r w:rsidRPr="00F43B13">
        <w:rPr>
          <w:rFonts w:eastAsia="仿宋_GB2312" w:cs="宋体"/>
          <w:b/>
          <w:color w:val="000000"/>
          <w:kern w:val="0"/>
          <w:sz w:val="32"/>
          <w:szCs w:val="32"/>
        </w:rPr>
        <w:t>网络新风日益充盈。</w:t>
      </w:r>
      <w:r>
        <w:rPr>
          <w:rFonts w:eastAsia="仿宋_GB2312" w:cs="宋体"/>
          <w:color w:val="000000"/>
          <w:kern w:val="0"/>
          <w:sz w:val="32"/>
          <w:szCs w:val="32"/>
        </w:rPr>
        <w:t>持续深化网络文明建设，大力实施文化数字战略，积极推动古都文化、红色文化、京味文化、创新文化网上传播，坚决画好网上</w:t>
      </w:r>
      <w:r>
        <w:rPr>
          <w:rFonts w:eastAsia="仿宋_GB2312" w:cs="宋体" w:hint="eastAsia"/>
          <w:color w:val="000000"/>
          <w:kern w:val="0"/>
          <w:sz w:val="32"/>
          <w:szCs w:val="32"/>
        </w:rPr>
        <w:t>网下</w:t>
      </w:r>
      <w:r>
        <w:rPr>
          <w:rFonts w:eastAsia="仿宋_GB2312" w:cs="宋体"/>
          <w:color w:val="000000"/>
          <w:kern w:val="0"/>
          <w:sz w:val="32"/>
          <w:szCs w:val="32"/>
        </w:rPr>
        <w:t>最大</w:t>
      </w:r>
      <w:r>
        <w:rPr>
          <w:rFonts w:ascii="仿宋_GB2312" w:eastAsia="仿宋_GB2312" w:hAnsi="宋体" w:cs="宋体" w:hint="eastAsia"/>
          <w:color w:val="000000"/>
          <w:kern w:val="0"/>
          <w:sz w:val="32"/>
          <w:szCs w:val="32"/>
        </w:rPr>
        <w:t>“</w:t>
      </w:r>
      <w:r>
        <w:rPr>
          <w:rFonts w:eastAsia="仿宋_GB2312" w:cs="宋体" w:hint="eastAsia"/>
          <w:color w:val="000000"/>
          <w:kern w:val="0"/>
          <w:sz w:val="32"/>
          <w:szCs w:val="32"/>
        </w:rPr>
        <w:t>同心圆</w:t>
      </w:r>
      <w:r>
        <w:rPr>
          <w:rFonts w:ascii="仿宋_GB2312" w:eastAsia="仿宋_GB2312" w:hAnsi="宋体" w:cs="宋体" w:hint="eastAsia"/>
          <w:color w:val="000000"/>
          <w:kern w:val="0"/>
          <w:sz w:val="32"/>
          <w:szCs w:val="32"/>
        </w:rPr>
        <w:t>”。</w:t>
      </w:r>
    </w:p>
    <w:p w:rsidR="007246A4" w:rsidRPr="00C85256" w:rsidRDefault="000C0C85" w:rsidP="00C85256">
      <w:pPr>
        <w:numPr>
          <w:ilvl w:val="255"/>
          <w:numId w:val="0"/>
        </w:num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3</w:t>
      </w:r>
      <w:r w:rsidR="001A4747" w:rsidRPr="00C85256">
        <w:rPr>
          <w:rFonts w:ascii="仿宋_GB2312" w:eastAsia="仿宋_GB2312" w:hAnsi="宋体" w:cs="宋体" w:hint="eastAsia"/>
          <w:b/>
          <w:bCs/>
          <w:color w:val="000000"/>
          <w:kern w:val="0"/>
          <w:sz w:val="32"/>
          <w:szCs w:val="32"/>
        </w:rPr>
        <w:t>.网络信息安全保障服务,提升网络安全和信息化工作水平</w:t>
      </w:r>
    </w:p>
    <w:p w:rsidR="00A63B46" w:rsidRPr="00B84BE4" w:rsidRDefault="00081E53" w:rsidP="00C85256">
      <w:pPr>
        <w:numPr>
          <w:ilvl w:val="255"/>
          <w:numId w:val="0"/>
        </w:numPr>
        <w:spacing w:line="560" w:lineRule="exact"/>
        <w:ind w:firstLineChars="200" w:firstLine="640"/>
        <w:rPr>
          <w:rFonts w:eastAsia="仿宋_GB2312" w:cs="宋体"/>
          <w:color w:val="000000"/>
          <w:kern w:val="0"/>
          <w:sz w:val="32"/>
          <w:szCs w:val="32"/>
        </w:rPr>
      </w:pPr>
      <w:r w:rsidRPr="00C85256">
        <w:rPr>
          <w:rFonts w:ascii="仿宋_GB2312" w:eastAsia="仿宋_GB2312" w:hAnsi="宋体" w:cs="宋体" w:hint="eastAsia"/>
          <w:color w:val="000000"/>
          <w:kern w:val="0"/>
          <w:sz w:val="32"/>
          <w:szCs w:val="32"/>
        </w:rPr>
        <w:t>坚持发展</w:t>
      </w:r>
      <w:r w:rsidR="006663C3">
        <w:rPr>
          <w:rFonts w:ascii="仿宋_GB2312" w:eastAsia="仿宋_GB2312" w:hAnsi="宋体" w:cs="宋体" w:hint="eastAsia"/>
          <w:color w:val="000000"/>
          <w:kern w:val="0"/>
          <w:sz w:val="32"/>
          <w:szCs w:val="32"/>
        </w:rPr>
        <w:t>和</w:t>
      </w:r>
      <w:r w:rsidRPr="00C85256">
        <w:rPr>
          <w:rFonts w:ascii="仿宋_GB2312" w:eastAsia="仿宋_GB2312" w:hAnsi="宋体" w:cs="宋体" w:hint="eastAsia"/>
          <w:color w:val="000000"/>
          <w:kern w:val="0"/>
          <w:sz w:val="32"/>
          <w:szCs w:val="32"/>
        </w:rPr>
        <w:t>安全并重，筑牢首都网络安全防线。</w:t>
      </w:r>
      <w:r w:rsidRPr="00C85256">
        <w:rPr>
          <w:rFonts w:ascii="仿宋_GB2312" w:eastAsia="仿宋_GB2312" w:hAnsi="宋体" w:cs="宋体" w:hint="eastAsia"/>
          <w:b/>
          <w:bCs/>
          <w:color w:val="000000"/>
          <w:kern w:val="0"/>
          <w:sz w:val="32"/>
          <w:szCs w:val="32"/>
        </w:rPr>
        <w:t>一是</w:t>
      </w:r>
      <w:r w:rsidR="003150A8" w:rsidRPr="00C85256">
        <w:rPr>
          <w:rFonts w:ascii="仿宋_GB2312" w:eastAsia="仿宋_GB2312" w:hAnsi="宋体" w:cs="宋体" w:hint="eastAsia"/>
          <w:b/>
          <w:color w:val="000000"/>
          <w:kern w:val="0"/>
          <w:sz w:val="32"/>
          <w:szCs w:val="32"/>
        </w:rPr>
        <w:t>建立健全</w:t>
      </w:r>
      <w:r w:rsidR="003150A8" w:rsidRPr="00C85256">
        <w:rPr>
          <w:rFonts w:ascii="仿宋_GB2312" w:eastAsia="仿宋_GB2312" w:hAnsi="宋体" w:cs="宋体"/>
          <w:b/>
          <w:color w:val="000000"/>
          <w:kern w:val="0"/>
          <w:sz w:val="32"/>
          <w:szCs w:val="32"/>
        </w:rPr>
        <w:t>全市网络安全</w:t>
      </w:r>
      <w:r w:rsidR="003150A8" w:rsidRPr="00C85256">
        <w:rPr>
          <w:rFonts w:ascii="仿宋_GB2312" w:eastAsia="仿宋_GB2312" w:hAnsi="宋体" w:cs="宋体" w:hint="eastAsia"/>
          <w:b/>
          <w:color w:val="000000"/>
          <w:kern w:val="0"/>
          <w:sz w:val="32"/>
          <w:szCs w:val="32"/>
        </w:rPr>
        <w:t>常态化保障机制。</w:t>
      </w:r>
      <w:r w:rsidR="003150A8" w:rsidRPr="00C85256">
        <w:rPr>
          <w:rFonts w:ascii="仿宋_GB2312" w:eastAsia="仿宋_GB2312" w:hAnsi="宋体" w:cs="宋体" w:hint="eastAsia"/>
          <w:color w:val="000000"/>
          <w:kern w:val="0"/>
          <w:sz w:val="32"/>
          <w:szCs w:val="32"/>
        </w:rPr>
        <w:t>保持</w:t>
      </w:r>
      <w:r w:rsidR="003150A8" w:rsidRPr="00C85256">
        <w:rPr>
          <w:rFonts w:ascii="仿宋_GB2312" w:eastAsia="仿宋_GB2312" w:hAnsi="宋体" w:cs="宋体"/>
          <w:color w:val="000000"/>
          <w:kern w:val="0"/>
          <w:sz w:val="32"/>
          <w:szCs w:val="32"/>
        </w:rPr>
        <w:t>全市重要信息基础设施、重</w:t>
      </w:r>
      <w:r w:rsidR="003150A8">
        <w:rPr>
          <w:rFonts w:ascii="仿宋_GB2312" w:eastAsia="仿宋_GB2312" w:hAnsi="宋体" w:cs="宋体"/>
          <w:color w:val="000000"/>
          <w:kern w:val="0"/>
          <w:sz w:val="32"/>
          <w:szCs w:val="32"/>
        </w:rPr>
        <w:t>要业务系统</w:t>
      </w:r>
      <w:r w:rsidR="003150A8">
        <w:rPr>
          <w:rFonts w:ascii="仿宋_GB2312" w:eastAsia="仿宋_GB2312" w:hAnsi="宋体" w:cs="宋体" w:hint="eastAsia"/>
          <w:color w:val="000000"/>
          <w:kern w:val="0"/>
          <w:sz w:val="32"/>
          <w:szCs w:val="32"/>
        </w:rPr>
        <w:t>巡检</w:t>
      </w:r>
      <w:r w:rsidR="003150A8">
        <w:rPr>
          <w:rFonts w:ascii="仿宋_GB2312" w:eastAsia="仿宋_GB2312" w:hAnsi="宋体" w:cs="宋体"/>
          <w:color w:val="000000"/>
          <w:kern w:val="0"/>
          <w:sz w:val="32"/>
          <w:szCs w:val="32"/>
        </w:rPr>
        <w:t>巡查力度，</w:t>
      </w:r>
      <w:r w:rsidR="008D4477">
        <w:rPr>
          <w:rFonts w:ascii="仿宋_GB2312" w:eastAsia="仿宋_GB2312" w:hAnsi="宋体" w:cs="宋体" w:hint="eastAsia"/>
          <w:color w:val="000000"/>
          <w:kern w:val="0"/>
          <w:sz w:val="32"/>
          <w:szCs w:val="32"/>
        </w:rPr>
        <w:t>指导95家</w:t>
      </w:r>
      <w:r w:rsidR="008D4477">
        <w:rPr>
          <w:rFonts w:ascii="仿宋_GB2312" w:eastAsia="仿宋_GB2312" w:hAnsi="宋体" w:cs="宋体"/>
          <w:color w:val="000000"/>
          <w:kern w:val="0"/>
          <w:sz w:val="32"/>
          <w:szCs w:val="32"/>
        </w:rPr>
        <w:t>党政机关、企事业单位整改问题</w:t>
      </w:r>
      <w:r w:rsidR="008D4477">
        <w:rPr>
          <w:rFonts w:ascii="仿宋_GB2312" w:eastAsia="仿宋_GB2312" w:hAnsi="宋体" w:cs="宋体" w:hint="eastAsia"/>
          <w:color w:val="000000"/>
          <w:kern w:val="0"/>
          <w:sz w:val="32"/>
          <w:szCs w:val="32"/>
        </w:rPr>
        <w:t>1826项</w:t>
      </w:r>
      <w:r w:rsidR="008D4477">
        <w:rPr>
          <w:rFonts w:ascii="仿宋_GB2312" w:eastAsia="仿宋_GB2312" w:hAnsi="宋体" w:cs="宋体"/>
          <w:color w:val="000000"/>
          <w:kern w:val="0"/>
          <w:sz w:val="32"/>
          <w:szCs w:val="32"/>
        </w:rPr>
        <w:t>、高风险安全漏洞</w:t>
      </w:r>
      <w:r w:rsidR="008D4477">
        <w:rPr>
          <w:rFonts w:ascii="仿宋_GB2312" w:eastAsia="仿宋_GB2312" w:hAnsi="宋体" w:cs="宋体" w:hint="eastAsia"/>
          <w:color w:val="000000"/>
          <w:kern w:val="0"/>
          <w:sz w:val="32"/>
          <w:szCs w:val="32"/>
        </w:rPr>
        <w:t>531个</w:t>
      </w:r>
      <w:r w:rsidR="008D4477">
        <w:rPr>
          <w:rFonts w:ascii="仿宋_GB2312" w:eastAsia="仿宋_GB2312" w:hAnsi="宋体" w:cs="宋体"/>
          <w:color w:val="000000"/>
          <w:kern w:val="0"/>
          <w:sz w:val="32"/>
          <w:szCs w:val="32"/>
        </w:rPr>
        <w:t>，处置各类风险隐患</w:t>
      </w:r>
      <w:r w:rsidR="008D4477">
        <w:rPr>
          <w:rFonts w:ascii="仿宋_GB2312" w:eastAsia="仿宋_GB2312" w:hAnsi="宋体" w:cs="宋体" w:hint="eastAsia"/>
          <w:color w:val="000000"/>
          <w:kern w:val="0"/>
          <w:sz w:val="32"/>
          <w:szCs w:val="32"/>
        </w:rPr>
        <w:t>600余</w:t>
      </w:r>
      <w:r w:rsidR="008D4477">
        <w:rPr>
          <w:rFonts w:ascii="仿宋_GB2312" w:eastAsia="仿宋_GB2312" w:hAnsi="宋体" w:cs="宋体"/>
          <w:color w:val="000000"/>
          <w:kern w:val="0"/>
          <w:sz w:val="32"/>
          <w:szCs w:val="32"/>
        </w:rPr>
        <w:t>起，全年未发生重大网络安全风险</w:t>
      </w:r>
      <w:r w:rsidR="008D4477" w:rsidRPr="008E4A12">
        <w:rPr>
          <w:rFonts w:ascii="仿宋_GB2312" w:eastAsia="仿宋_GB2312" w:hAnsi="宋体" w:cs="宋体"/>
          <w:color w:val="000000"/>
          <w:kern w:val="0"/>
          <w:sz w:val="32"/>
          <w:szCs w:val="32"/>
        </w:rPr>
        <w:t>。</w:t>
      </w:r>
      <w:r w:rsidR="008E4A12" w:rsidRPr="008E4A12">
        <w:rPr>
          <w:rFonts w:ascii="仿宋_GB2312" w:eastAsia="仿宋_GB2312" w:hAnsi="宋体" w:cs="宋体" w:hint="eastAsia"/>
          <w:color w:val="000000"/>
          <w:kern w:val="0"/>
          <w:sz w:val="32"/>
          <w:szCs w:val="32"/>
        </w:rPr>
        <w:t>开展实战攻防演练，</w:t>
      </w:r>
      <w:r w:rsidR="008E4A12">
        <w:rPr>
          <w:rFonts w:ascii="仿宋_GB2312" w:eastAsia="仿宋_GB2312" w:hAnsi="宋体" w:cs="宋体" w:hint="eastAsia"/>
          <w:color w:val="000000"/>
          <w:kern w:val="0"/>
          <w:sz w:val="32"/>
          <w:szCs w:val="32"/>
        </w:rPr>
        <w:t>提升应急处置能力。</w:t>
      </w:r>
      <w:r w:rsidR="008D4477" w:rsidRPr="008E4A12">
        <w:rPr>
          <w:rFonts w:ascii="仿宋_GB2312" w:eastAsia="仿宋_GB2312" w:hAnsi="宋体" w:cs="宋体"/>
          <w:b/>
          <w:color w:val="000000"/>
          <w:kern w:val="0"/>
          <w:sz w:val="32"/>
          <w:szCs w:val="32"/>
        </w:rPr>
        <w:t>二是</w:t>
      </w:r>
      <w:r w:rsidR="008D4477" w:rsidRPr="008E4A12">
        <w:rPr>
          <w:rFonts w:ascii="仿宋_GB2312" w:eastAsia="仿宋_GB2312" w:hAnsi="宋体" w:cs="宋体" w:hint="eastAsia"/>
          <w:b/>
          <w:color w:val="000000"/>
          <w:kern w:val="0"/>
          <w:sz w:val="32"/>
          <w:szCs w:val="32"/>
        </w:rPr>
        <w:t>数据治理成效显著</w:t>
      </w:r>
      <w:r w:rsidR="008D4477" w:rsidRPr="008E4A12">
        <w:rPr>
          <w:rFonts w:ascii="仿宋_GB2312" w:eastAsia="仿宋_GB2312" w:hAnsi="宋体" w:cs="宋体"/>
          <w:b/>
          <w:color w:val="000000"/>
          <w:kern w:val="0"/>
          <w:sz w:val="32"/>
          <w:szCs w:val="32"/>
        </w:rPr>
        <w:t>。</w:t>
      </w:r>
      <w:r w:rsidR="006663C3" w:rsidRPr="006663C3">
        <w:rPr>
          <w:rFonts w:ascii="仿宋_GB2312" w:eastAsia="仿宋_GB2312" w:hAnsi="宋体" w:cs="宋体" w:hint="eastAsia"/>
          <w:color w:val="000000"/>
          <w:kern w:val="0"/>
          <w:sz w:val="32"/>
          <w:szCs w:val="32"/>
        </w:rPr>
        <w:t>全力</w:t>
      </w:r>
      <w:r w:rsidR="006663C3" w:rsidRPr="006663C3">
        <w:rPr>
          <w:rFonts w:ascii="仿宋_GB2312" w:eastAsia="仿宋_GB2312" w:hAnsi="宋体" w:cs="宋体"/>
          <w:color w:val="000000"/>
          <w:kern w:val="0"/>
          <w:sz w:val="32"/>
          <w:szCs w:val="32"/>
        </w:rPr>
        <w:t>服务</w:t>
      </w:r>
      <w:r w:rsidR="006663C3">
        <w:rPr>
          <w:rFonts w:ascii="仿宋_GB2312" w:eastAsia="仿宋_GB2312" w:hAnsi="宋体" w:cs="宋体" w:hint="eastAsia"/>
          <w:color w:val="000000"/>
          <w:kern w:val="0"/>
          <w:sz w:val="32"/>
          <w:szCs w:val="32"/>
        </w:rPr>
        <w:t>北京全球</w:t>
      </w:r>
      <w:r w:rsidR="006663C3">
        <w:rPr>
          <w:rFonts w:ascii="仿宋_GB2312" w:eastAsia="仿宋_GB2312" w:hAnsi="宋体" w:cs="宋体"/>
          <w:color w:val="000000"/>
          <w:kern w:val="0"/>
          <w:sz w:val="32"/>
          <w:szCs w:val="32"/>
        </w:rPr>
        <w:t>数字经济标杆城市、</w:t>
      </w:r>
      <w:r w:rsidR="006663C3">
        <w:rPr>
          <w:rFonts w:ascii="仿宋_GB2312" w:eastAsia="仿宋_GB2312" w:hAnsi="宋体" w:cs="宋体"/>
          <w:color w:val="000000"/>
          <w:kern w:val="0"/>
          <w:sz w:val="32"/>
          <w:szCs w:val="32"/>
        </w:rPr>
        <w:t>“</w:t>
      </w:r>
      <w:r w:rsidR="006663C3">
        <w:rPr>
          <w:rFonts w:ascii="仿宋_GB2312" w:eastAsia="仿宋_GB2312" w:hAnsi="宋体" w:cs="宋体" w:hint="eastAsia"/>
          <w:color w:val="000000"/>
          <w:kern w:val="0"/>
          <w:sz w:val="32"/>
          <w:szCs w:val="32"/>
        </w:rPr>
        <w:t>两区</w:t>
      </w:r>
      <w:r w:rsidR="006663C3">
        <w:rPr>
          <w:rFonts w:ascii="仿宋_GB2312" w:eastAsia="仿宋_GB2312" w:hAnsi="宋体" w:cs="宋体"/>
          <w:color w:val="000000"/>
          <w:kern w:val="0"/>
          <w:sz w:val="32"/>
          <w:szCs w:val="32"/>
        </w:rPr>
        <w:t>”</w:t>
      </w:r>
      <w:r w:rsidR="006663C3">
        <w:rPr>
          <w:rFonts w:ascii="仿宋_GB2312" w:eastAsia="仿宋_GB2312" w:hAnsi="宋体" w:cs="宋体" w:hint="eastAsia"/>
          <w:color w:val="000000"/>
          <w:kern w:val="0"/>
          <w:sz w:val="32"/>
          <w:szCs w:val="32"/>
        </w:rPr>
        <w:t>建设</w:t>
      </w:r>
      <w:r w:rsidR="006663C3">
        <w:rPr>
          <w:rFonts w:ascii="仿宋_GB2312" w:eastAsia="仿宋_GB2312" w:hAnsi="宋体" w:cs="宋体"/>
          <w:color w:val="000000"/>
          <w:kern w:val="0"/>
          <w:sz w:val="32"/>
          <w:szCs w:val="32"/>
        </w:rPr>
        <w:t>等重大任务，</w:t>
      </w:r>
      <w:r w:rsidR="006663C3">
        <w:rPr>
          <w:rFonts w:ascii="仿宋_GB2312" w:eastAsia="仿宋_GB2312" w:hAnsi="宋体" w:cs="宋体" w:hint="eastAsia"/>
          <w:color w:val="000000"/>
          <w:kern w:val="0"/>
          <w:sz w:val="32"/>
          <w:szCs w:val="32"/>
        </w:rPr>
        <w:t>积极</w:t>
      </w:r>
      <w:r w:rsidR="008D4477">
        <w:rPr>
          <w:rFonts w:ascii="仿宋_GB2312" w:eastAsia="仿宋_GB2312" w:hAnsi="宋体" w:cs="宋体" w:hint="eastAsia"/>
          <w:color w:val="000000"/>
          <w:kern w:val="0"/>
          <w:sz w:val="32"/>
          <w:szCs w:val="32"/>
        </w:rPr>
        <w:t>推动</w:t>
      </w:r>
      <w:r w:rsidR="008D4477">
        <w:rPr>
          <w:rFonts w:ascii="仿宋_GB2312" w:eastAsia="仿宋_GB2312" w:hAnsi="宋体" w:cs="宋体"/>
          <w:color w:val="000000"/>
          <w:kern w:val="0"/>
          <w:sz w:val="32"/>
          <w:szCs w:val="32"/>
        </w:rPr>
        <w:t>国家数据</w:t>
      </w:r>
      <w:r w:rsidR="008D4477">
        <w:rPr>
          <w:rFonts w:ascii="仿宋_GB2312" w:eastAsia="仿宋_GB2312" w:hAnsi="宋体" w:cs="宋体" w:hint="eastAsia"/>
          <w:color w:val="000000"/>
          <w:kern w:val="0"/>
          <w:sz w:val="32"/>
          <w:szCs w:val="32"/>
        </w:rPr>
        <w:t>出境</w:t>
      </w:r>
      <w:r w:rsidR="008D4477">
        <w:rPr>
          <w:rFonts w:ascii="仿宋_GB2312" w:eastAsia="仿宋_GB2312" w:hAnsi="宋体" w:cs="宋体"/>
          <w:color w:val="000000"/>
          <w:kern w:val="0"/>
          <w:sz w:val="32"/>
          <w:szCs w:val="32"/>
        </w:rPr>
        <w:t>安全评估、个人信息出境标准合同备案等在京率先落地，</w:t>
      </w:r>
      <w:r w:rsidR="008D4477">
        <w:rPr>
          <w:rFonts w:ascii="仿宋_GB2312" w:eastAsia="仿宋_GB2312" w:hAnsi="宋体" w:cs="宋体" w:hint="eastAsia"/>
          <w:color w:val="000000"/>
          <w:kern w:val="0"/>
          <w:sz w:val="32"/>
          <w:szCs w:val="32"/>
        </w:rPr>
        <w:t>36家</w:t>
      </w:r>
      <w:r w:rsidR="008D4477">
        <w:rPr>
          <w:rFonts w:ascii="仿宋_GB2312" w:eastAsia="仿宋_GB2312" w:hAnsi="宋体" w:cs="宋体"/>
          <w:color w:val="000000"/>
          <w:kern w:val="0"/>
          <w:sz w:val="32"/>
          <w:szCs w:val="32"/>
        </w:rPr>
        <w:t>单位通过数据出境安全评估。深入</w:t>
      </w:r>
      <w:r w:rsidR="008D4477">
        <w:rPr>
          <w:rFonts w:ascii="仿宋_GB2312" w:eastAsia="仿宋_GB2312" w:hAnsi="宋体" w:cs="宋体" w:hint="eastAsia"/>
          <w:color w:val="000000"/>
          <w:kern w:val="0"/>
          <w:sz w:val="32"/>
          <w:szCs w:val="32"/>
        </w:rPr>
        <w:t>开展APP收集使用</w:t>
      </w:r>
      <w:r w:rsidR="008D4477">
        <w:rPr>
          <w:rFonts w:ascii="仿宋_GB2312" w:eastAsia="仿宋_GB2312" w:hAnsi="宋体" w:cs="宋体"/>
          <w:color w:val="000000"/>
          <w:kern w:val="0"/>
          <w:sz w:val="32"/>
          <w:szCs w:val="32"/>
        </w:rPr>
        <w:t>个人</w:t>
      </w:r>
      <w:r w:rsidR="008D4477">
        <w:rPr>
          <w:rFonts w:ascii="仿宋_GB2312" w:eastAsia="仿宋_GB2312" w:hAnsi="宋体" w:cs="宋体"/>
          <w:color w:val="000000"/>
          <w:kern w:val="0"/>
          <w:sz w:val="32"/>
          <w:szCs w:val="32"/>
        </w:rPr>
        <w:lastRenderedPageBreak/>
        <w:t>信息专项检查，出台扫码消费服务合规指引，强化个人信息保护力度。</w:t>
      </w:r>
      <w:r w:rsidR="008D4477" w:rsidRPr="008E4A12">
        <w:rPr>
          <w:rFonts w:ascii="仿宋_GB2312" w:eastAsia="仿宋_GB2312" w:hAnsi="宋体" w:cs="宋体"/>
          <w:b/>
          <w:color w:val="000000"/>
          <w:kern w:val="0"/>
          <w:sz w:val="32"/>
          <w:szCs w:val="32"/>
        </w:rPr>
        <w:t>三是</w:t>
      </w:r>
      <w:r w:rsidR="008D4477" w:rsidRPr="008E4A12">
        <w:rPr>
          <w:rFonts w:ascii="仿宋_GB2312" w:eastAsia="仿宋_GB2312" w:hAnsi="宋体" w:cs="宋体" w:hint="eastAsia"/>
          <w:b/>
          <w:color w:val="000000"/>
          <w:kern w:val="0"/>
          <w:sz w:val="32"/>
          <w:szCs w:val="32"/>
        </w:rPr>
        <w:t>持续</w:t>
      </w:r>
      <w:r w:rsidR="008D4477" w:rsidRPr="008E4A12">
        <w:rPr>
          <w:rFonts w:ascii="仿宋_GB2312" w:eastAsia="仿宋_GB2312" w:hAnsi="宋体" w:cs="宋体"/>
          <w:b/>
          <w:color w:val="000000"/>
          <w:kern w:val="0"/>
          <w:sz w:val="32"/>
          <w:szCs w:val="32"/>
        </w:rPr>
        <w:t>加大网络安全宣传力度。</w:t>
      </w:r>
      <w:r w:rsidR="008D4477">
        <w:rPr>
          <w:rFonts w:ascii="仿宋_GB2312" w:eastAsia="仿宋_GB2312" w:hAnsi="宋体" w:cs="宋体"/>
          <w:color w:val="000000"/>
          <w:kern w:val="0"/>
          <w:sz w:val="32"/>
          <w:szCs w:val="32"/>
        </w:rPr>
        <w:t>高质量举办北京市国家网络安全宣传周、</w:t>
      </w:r>
      <w:r w:rsidR="008D4477">
        <w:rPr>
          <w:rFonts w:ascii="仿宋_GB2312" w:eastAsia="仿宋_GB2312" w:hAnsi="宋体" w:cs="宋体" w:hint="eastAsia"/>
          <w:color w:val="000000"/>
          <w:kern w:val="0"/>
          <w:sz w:val="32"/>
          <w:szCs w:val="32"/>
        </w:rPr>
        <w:t>4.29首都</w:t>
      </w:r>
      <w:r w:rsidR="008D4477">
        <w:rPr>
          <w:rFonts w:ascii="仿宋_GB2312" w:eastAsia="仿宋_GB2312" w:hAnsi="宋体" w:cs="宋体"/>
          <w:color w:val="000000"/>
          <w:kern w:val="0"/>
          <w:sz w:val="32"/>
          <w:szCs w:val="32"/>
        </w:rPr>
        <w:t>网络安全日</w:t>
      </w:r>
      <w:r w:rsidR="008E4A12">
        <w:rPr>
          <w:rFonts w:ascii="仿宋_GB2312" w:eastAsia="仿宋_GB2312" w:hAnsi="宋体" w:cs="宋体" w:hint="eastAsia"/>
          <w:color w:val="000000"/>
          <w:kern w:val="0"/>
          <w:sz w:val="32"/>
          <w:szCs w:val="32"/>
        </w:rPr>
        <w:t>，</w:t>
      </w:r>
      <w:r w:rsidR="008E4A12">
        <w:rPr>
          <w:rFonts w:ascii="仿宋_GB2312" w:eastAsia="仿宋_GB2312" w:hAnsi="宋体" w:cs="宋体"/>
          <w:color w:val="000000"/>
          <w:kern w:val="0"/>
          <w:sz w:val="32"/>
          <w:szCs w:val="32"/>
        </w:rPr>
        <w:t>成功举办中关村论坛首届</w:t>
      </w:r>
      <w:r w:rsidR="008E4A12">
        <w:rPr>
          <w:rFonts w:ascii="仿宋_GB2312" w:eastAsia="仿宋_GB2312" w:hAnsi="宋体" w:cs="宋体"/>
          <w:color w:val="000000"/>
          <w:kern w:val="0"/>
          <w:sz w:val="32"/>
          <w:szCs w:val="32"/>
        </w:rPr>
        <w:t>“</w:t>
      </w:r>
      <w:r w:rsidR="008E4A12">
        <w:rPr>
          <w:rFonts w:ascii="仿宋_GB2312" w:eastAsia="仿宋_GB2312" w:hAnsi="宋体" w:cs="宋体" w:hint="eastAsia"/>
          <w:color w:val="000000"/>
          <w:kern w:val="0"/>
          <w:sz w:val="32"/>
          <w:szCs w:val="32"/>
        </w:rPr>
        <w:t>数据</w:t>
      </w:r>
      <w:r w:rsidR="008E4A12">
        <w:rPr>
          <w:rFonts w:ascii="仿宋_GB2312" w:eastAsia="仿宋_GB2312" w:hAnsi="宋体" w:cs="宋体"/>
          <w:color w:val="000000"/>
          <w:kern w:val="0"/>
          <w:sz w:val="32"/>
          <w:szCs w:val="32"/>
        </w:rPr>
        <w:t>安全治理与发展论坛</w:t>
      </w:r>
      <w:r w:rsidR="008E4A12">
        <w:rPr>
          <w:rFonts w:ascii="仿宋_GB2312" w:eastAsia="仿宋_GB2312" w:hAnsi="宋体" w:cs="宋体"/>
          <w:color w:val="000000"/>
          <w:kern w:val="0"/>
          <w:sz w:val="32"/>
          <w:szCs w:val="32"/>
        </w:rPr>
        <w:t>”</w:t>
      </w:r>
      <w:r w:rsidR="008E4A12">
        <w:rPr>
          <w:rFonts w:ascii="仿宋_GB2312" w:eastAsia="仿宋_GB2312" w:hAnsi="宋体" w:cs="宋体" w:hint="eastAsia"/>
          <w:color w:val="000000"/>
          <w:kern w:val="0"/>
          <w:sz w:val="32"/>
          <w:szCs w:val="32"/>
        </w:rPr>
        <w:t>等</w:t>
      </w:r>
      <w:r w:rsidR="008E4A12">
        <w:rPr>
          <w:rFonts w:ascii="仿宋_GB2312" w:eastAsia="仿宋_GB2312" w:hAnsi="宋体" w:cs="宋体"/>
          <w:color w:val="000000"/>
          <w:kern w:val="0"/>
          <w:sz w:val="32"/>
          <w:szCs w:val="32"/>
        </w:rPr>
        <w:t>，助力网络安全产业发展壮大。</w:t>
      </w:r>
      <w:r w:rsidR="008E4A12" w:rsidRPr="00F8135B">
        <w:rPr>
          <w:rFonts w:ascii="仿宋_GB2312" w:eastAsia="仿宋_GB2312" w:hAnsi="宋体" w:cs="宋体" w:hint="eastAsia"/>
          <w:b/>
          <w:color w:val="000000"/>
          <w:kern w:val="0"/>
          <w:sz w:val="32"/>
          <w:szCs w:val="32"/>
        </w:rPr>
        <w:t>四是坚持贯彻新发展理念，信息化驱动引领首都高质量发展。</w:t>
      </w:r>
      <w:r w:rsidR="008E4A12" w:rsidRPr="006F131D">
        <w:rPr>
          <w:rFonts w:ascii="仿宋_GB2312" w:eastAsia="仿宋_GB2312" w:hAnsi="宋体" w:cs="宋体" w:hint="eastAsia"/>
          <w:color w:val="000000"/>
          <w:kern w:val="0"/>
          <w:sz w:val="32"/>
          <w:szCs w:val="32"/>
        </w:rPr>
        <w:t>统筹</w:t>
      </w:r>
      <w:r w:rsidR="008E4A12" w:rsidRPr="006F131D">
        <w:rPr>
          <w:rFonts w:ascii="仿宋_GB2312" w:eastAsia="仿宋_GB2312" w:hAnsi="宋体" w:cs="宋体"/>
          <w:color w:val="000000"/>
          <w:kern w:val="0"/>
          <w:sz w:val="32"/>
          <w:szCs w:val="32"/>
        </w:rPr>
        <w:t>全市</w:t>
      </w:r>
      <w:r w:rsidR="008E4A12" w:rsidRPr="006F131D">
        <w:rPr>
          <w:rFonts w:ascii="仿宋_GB2312" w:eastAsia="仿宋_GB2312" w:hAnsi="宋体" w:cs="宋体" w:hint="eastAsia"/>
          <w:color w:val="000000"/>
          <w:kern w:val="0"/>
          <w:sz w:val="32"/>
          <w:szCs w:val="32"/>
        </w:rPr>
        <w:t>互联网3.0产业</w:t>
      </w:r>
      <w:r w:rsidR="008E4A12" w:rsidRPr="006F131D">
        <w:rPr>
          <w:rFonts w:ascii="仿宋_GB2312" w:eastAsia="仿宋_GB2312" w:hAnsi="宋体" w:cs="宋体"/>
          <w:color w:val="000000"/>
          <w:kern w:val="0"/>
          <w:sz w:val="32"/>
          <w:szCs w:val="32"/>
        </w:rPr>
        <w:t>发展布局，推动</w:t>
      </w:r>
      <w:r w:rsidR="008E4A12" w:rsidRPr="006F131D">
        <w:rPr>
          <w:rFonts w:ascii="仿宋_GB2312" w:eastAsia="仿宋_GB2312" w:hAnsi="宋体" w:cs="宋体" w:hint="eastAsia"/>
          <w:color w:val="000000"/>
          <w:kern w:val="0"/>
          <w:sz w:val="32"/>
          <w:szCs w:val="32"/>
        </w:rPr>
        <w:t>I</w:t>
      </w:r>
      <w:r w:rsidR="008E4A12">
        <w:rPr>
          <w:rFonts w:ascii="仿宋_GB2312" w:eastAsia="仿宋_GB2312" w:hAnsi="宋体" w:cs="宋体" w:hint="eastAsia"/>
          <w:color w:val="000000"/>
          <w:kern w:val="0"/>
          <w:sz w:val="32"/>
          <w:szCs w:val="32"/>
        </w:rPr>
        <w:t>PV6规模</w:t>
      </w:r>
      <w:r w:rsidR="008E4A12">
        <w:rPr>
          <w:rFonts w:ascii="仿宋_GB2312" w:eastAsia="仿宋_GB2312" w:hAnsi="宋体" w:cs="宋体"/>
          <w:color w:val="000000"/>
          <w:kern w:val="0"/>
          <w:sz w:val="32"/>
          <w:szCs w:val="32"/>
        </w:rPr>
        <w:t>部署和应用提质加速</w:t>
      </w:r>
      <w:r w:rsidR="00F8135B">
        <w:rPr>
          <w:rFonts w:ascii="仿宋_GB2312" w:eastAsia="仿宋_GB2312" w:hAnsi="宋体" w:cs="宋体" w:hint="eastAsia"/>
          <w:color w:val="000000"/>
          <w:kern w:val="0"/>
          <w:sz w:val="32"/>
          <w:szCs w:val="32"/>
        </w:rPr>
        <w:t>，</w:t>
      </w:r>
      <w:r w:rsidR="00F8135B">
        <w:rPr>
          <w:rFonts w:ascii="仿宋_GB2312" w:eastAsia="仿宋_GB2312" w:hAnsi="宋体" w:cs="宋体"/>
          <w:color w:val="000000"/>
          <w:kern w:val="0"/>
          <w:sz w:val="32"/>
          <w:szCs w:val="32"/>
        </w:rPr>
        <w:t>支持</w:t>
      </w:r>
      <w:r w:rsidR="00F8135B">
        <w:rPr>
          <w:rFonts w:ascii="仿宋_GB2312" w:eastAsia="仿宋_GB2312" w:hAnsi="宋体" w:cs="宋体" w:hint="eastAsia"/>
          <w:color w:val="000000"/>
          <w:kern w:val="0"/>
          <w:sz w:val="32"/>
          <w:szCs w:val="32"/>
        </w:rPr>
        <w:t>悟道</w:t>
      </w:r>
      <w:r w:rsidR="00F8135B">
        <w:rPr>
          <w:rFonts w:ascii="仿宋_GB2312" w:eastAsia="仿宋_GB2312" w:hAnsi="宋体" w:cs="宋体"/>
          <w:color w:val="000000"/>
          <w:kern w:val="0"/>
          <w:sz w:val="32"/>
          <w:szCs w:val="32"/>
        </w:rPr>
        <w:t>等大模型技术研发，</w:t>
      </w:r>
      <w:r w:rsidR="00F8135B">
        <w:rPr>
          <w:rFonts w:ascii="仿宋_GB2312" w:eastAsia="仿宋_GB2312" w:hAnsi="宋体" w:cs="宋体" w:hint="eastAsia"/>
          <w:color w:val="000000"/>
          <w:kern w:val="0"/>
          <w:sz w:val="32"/>
          <w:szCs w:val="32"/>
        </w:rPr>
        <w:t>全力</w:t>
      </w:r>
      <w:r w:rsidR="00F8135B">
        <w:rPr>
          <w:rFonts w:ascii="仿宋_GB2312" w:eastAsia="仿宋_GB2312" w:hAnsi="宋体" w:cs="宋体"/>
          <w:color w:val="000000"/>
          <w:kern w:val="0"/>
          <w:sz w:val="32"/>
          <w:szCs w:val="32"/>
        </w:rPr>
        <w:t>服务北京人工智能创新策源地建设。</w:t>
      </w:r>
      <w:r w:rsidR="006F131D" w:rsidRPr="006F131D">
        <w:rPr>
          <w:rFonts w:ascii="仿宋_GB2312" w:eastAsia="仿宋_GB2312" w:hAnsi="宋体" w:cs="宋体" w:hint="eastAsia"/>
          <w:color w:val="000000"/>
          <w:kern w:val="0"/>
          <w:sz w:val="32"/>
          <w:szCs w:val="32"/>
        </w:rPr>
        <w:t>组织</w:t>
      </w:r>
      <w:r w:rsidR="006F131D" w:rsidRPr="006F131D">
        <w:rPr>
          <w:rFonts w:ascii="仿宋_GB2312" w:eastAsia="仿宋_GB2312" w:hAnsi="宋体" w:cs="宋体"/>
          <w:color w:val="000000"/>
          <w:kern w:val="0"/>
          <w:sz w:val="32"/>
          <w:szCs w:val="32"/>
        </w:rPr>
        <w:t>完成北京市</w:t>
      </w:r>
      <w:r w:rsidR="006F131D" w:rsidRPr="006F131D">
        <w:rPr>
          <w:rFonts w:ascii="仿宋_GB2312" w:eastAsia="仿宋_GB2312" w:hAnsi="宋体" w:cs="宋体"/>
          <w:color w:val="000000"/>
          <w:kern w:val="0"/>
          <w:sz w:val="32"/>
          <w:szCs w:val="32"/>
        </w:rPr>
        <w:t>“</w:t>
      </w:r>
      <w:r w:rsidR="006F131D">
        <w:rPr>
          <w:rFonts w:ascii="仿宋_GB2312" w:eastAsia="仿宋_GB2312" w:hAnsi="宋体" w:cs="宋体" w:hint="eastAsia"/>
          <w:color w:val="000000"/>
          <w:kern w:val="0"/>
          <w:sz w:val="32"/>
          <w:szCs w:val="32"/>
        </w:rPr>
        <w:t>十四五</w:t>
      </w:r>
      <w:r w:rsidR="006F131D" w:rsidRPr="006F131D">
        <w:rPr>
          <w:rFonts w:ascii="仿宋_GB2312" w:eastAsia="仿宋_GB2312" w:hAnsi="宋体" w:cs="宋体"/>
          <w:color w:val="000000"/>
          <w:kern w:val="0"/>
          <w:sz w:val="32"/>
          <w:szCs w:val="32"/>
        </w:rPr>
        <w:t>”</w:t>
      </w:r>
      <w:r w:rsidR="006F131D">
        <w:rPr>
          <w:rFonts w:ascii="仿宋_GB2312" w:eastAsia="仿宋_GB2312" w:hAnsi="宋体" w:cs="宋体" w:hint="eastAsia"/>
          <w:color w:val="000000"/>
          <w:kern w:val="0"/>
          <w:sz w:val="32"/>
          <w:szCs w:val="32"/>
        </w:rPr>
        <w:t>时期</w:t>
      </w:r>
      <w:r w:rsidR="006F131D">
        <w:rPr>
          <w:rFonts w:ascii="仿宋_GB2312" w:eastAsia="仿宋_GB2312" w:hAnsi="宋体" w:cs="宋体"/>
          <w:color w:val="000000"/>
          <w:kern w:val="0"/>
          <w:sz w:val="32"/>
          <w:szCs w:val="32"/>
        </w:rPr>
        <w:t>网络安全和信息化发展规</w:t>
      </w:r>
      <w:r w:rsidR="006F131D" w:rsidRPr="00B84BE4">
        <w:rPr>
          <w:rFonts w:eastAsia="仿宋_GB2312" w:cs="宋体"/>
          <w:color w:val="000000"/>
          <w:kern w:val="0"/>
          <w:sz w:val="32"/>
          <w:szCs w:val="32"/>
        </w:rPr>
        <w:t>划中期评估</w:t>
      </w:r>
      <w:r w:rsidR="006F131D" w:rsidRPr="00B84BE4">
        <w:rPr>
          <w:rFonts w:eastAsia="仿宋_GB2312" w:cs="宋体" w:hint="eastAsia"/>
          <w:color w:val="000000"/>
          <w:kern w:val="0"/>
          <w:sz w:val="32"/>
          <w:szCs w:val="32"/>
        </w:rPr>
        <w:t>，</w:t>
      </w:r>
      <w:r w:rsidR="006F131D" w:rsidRPr="00B84BE4">
        <w:rPr>
          <w:rFonts w:eastAsia="仿宋_GB2312" w:cs="宋体"/>
          <w:color w:val="000000"/>
          <w:kern w:val="0"/>
          <w:sz w:val="32"/>
          <w:szCs w:val="32"/>
        </w:rPr>
        <w:t>确保</w:t>
      </w:r>
      <w:r w:rsidR="006F131D" w:rsidRPr="00B84BE4">
        <w:rPr>
          <w:rFonts w:eastAsia="仿宋_GB2312" w:cs="宋体"/>
          <w:color w:val="000000"/>
          <w:kern w:val="0"/>
          <w:sz w:val="32"/>
          <w:szCs w:val="32"/>
        </w:rPr>
        <w:t>“</w:t>
      </w:r>
      <w:r w:rsidR="006F131D" w:rsidRPr="00B84BE4">
        <w:rPr>
          <w:rFonts w:eastAsia="仿宋_GB2312" w:cs="宋体" w:hint="eastAsia"/>
          <w:color w:val="000000"/>
          <w:kern w:val="0"/>
          <w:sz w:val="32"/>
          <w:szCs w:val="32"/>
        </w:rPr>
        <w:t>十四五</w:t>
      </w:r>
      <w:r w:rsidR="006F131D" w:rsidRPr="00B84BE4">
        <w:rPr>
          <w:rFonts w:eastAsia="仿宋_GB2312" w:cs="宋体"/>
          <w:color w:val="000000"/>
          <w:kern w:val="0"/>
          <w:sz w:val="32"/>
          <w:szCs w:val="32"/>
        </w:rPr>
        <w:t>”</w:t>
      </w:r>
      <w:r w:rsidR="006F131D" w:rsidRPr="00B84BE4">
        <w:rPr>
          <w:rFonts w:eastAsia="仿宋_GB2312" w:cs="宋体" w:hint="eastAsia"/>
          <w:color w:val="000000"/>
          <w:kern w:val="0"/>
          <w:sz w:val="32"/>
          <w:szCs w:val="32"/>
        </w:rPr>
        <w:t>时期</w:t>
      </w:r>
      <w:r w:rsidR="006F131D" w:rsidRPr="00B84BE4">
        <w:rPr>
          <w:rFonts w:eastAsia="仿宋_GB2312" w:cs="宋体"/>
          <w:color w:val="000000"/>
          <w:kern w:val="0"/>
          <w:sz w:val="32"/>
          <w:szCs w:val="32"/>
        </w:rPr>
        <w:t>网信各项重点工作顺利实施。</w:t>
      </w:r>
    </w:p>
    <w:p w:rsidR="00F501B7" w:rsidRDefault="000C0C85" w:rsidP="00C85256">
      <w:p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4</w:t>
      </w:r>
      <w:r w:rsidR="001A4747">
        <w:rPr>
          <w:rFonts w:ascii="仿宋_GB2312" w:eastAsia="仿宋_GB2312" w:hAnsi="宋体" w:cs="宋体" w:hint="eastAsia"/>
          <w:b/>
          <w:bCs/>
          <w:color w:val="000000"/>
          <w:kern w:val="0"/>
          <w:sz w:val="32"/>
          <w:szCs w:val="32"/>
        </w:rPr>
        <w:t>.信息化建设，提升网络信息化建设工作水平</w:t>
      </w:r>
      <w:r w:rsidR="00A63B46">
        <w:rPr>
          <w:rFonts w:ascii="仿宋_GB2312" w:eastAsia="仿宋_GB2312" w:hAnsi="宋体" w:cs="宋体" w:hint="eastAsia"/>
          <w:b/>
          <w:bCs/>
          <w:color w:val="000000"/>
          <w:kern w:val="0"/>
          <w:sz w:val="32"/>
          <w:szCs w:val="32"/>
        </w:rPr>
        <w:t xml:space="preserve">  </w:t>
      </w:r>
    </w:p>
    <w:p w:rsidR="00A44834" w:rsidRDefault="00B84BE4" w:rsidP="00C85256">
      <w:pPr>
        <w:spacing w:line="560" w:lineRule="exact"/>
        <w:ind w:firstLineChars="200" w:firstLine="643"/>
        <w:rPr>
          <w:rFonts w:ascii="仿宋_GB2312" w:eastAsia="仿宋_GB2312" w:hAnsi="宋体" w:cs="宋体"/>
          <w:color w:val="000000"/>
          <w:kern w:val="0"/>
          <w:sz w:val="32"/>
          <w:szCs w:val="32"/>
        </w:rPr>
      </w:pPr>
      <w:r w:rsidRPr="00A44834">
        <w:rPr>
          <w:rFonts w:ascii="仿宋_GB2312" w:eastAsia="仿宋_GB2312" w:hAnsi="宋体" w:cs="宋体" w:hint="eastAsia"/>
          <w:b/>
          <w:color w:val="000000"/>
          <w:kern w:val="0"/>
          <w:sz w:val="32"/>
          <w:szCs w:val="32"/>
        </w:rPr>
        <w:t>一是</w:t>
      </w:r>
      <w:r w:rsidR="00F501B7" w:rsidRPr="0059203C">
        <w:rPr>
          <w:rFonts w:ascii="仿宋_GB2312" w:eastAsia="仿宋_GB2312" w:hAnsi="宋体" w:cs="宋体"/>
          <w:b/>
          <w:color w:val="000000"/>
          <w:kern w:val="0"/>
          <w:sz w:val="32"/>
          <w:szCs w:val="32"/>
        </w:rPr>
        <w:t>切实做好</w:t>
      </w:r>
      <w:r w:rsidRPr="0059203C">
        <w:rPr>
          <w:rFonts w:ascii="仿宋_GB2312" w:eastAsia="仿宋_GB2312" w:hAnsi="宋体" w:cs="宋体" w:hint="eastAsia"/>
          <w:b/>
          <w:color w:val="000000"/>
          <w:kern w:val="0"/>
          <w:sz w:val="32"/>
          <w:szCs w:val="32"/>
        </w:rPr>
        <w:t>我办</w:t>
      </w:r>
      <w:r w:rsidR="00F501B7" w:rsidRPr="0059203C">
        <w:rPr>
          <w:rFonts w:ascii="仿宋_GB2312" w:eastAsia="仿宋_GB2312" w:hAnsi="宋体" w:cs="宋体"/>
          <w:b/>
          <w:color w:val="000000"/>
          <w:kern w:val="0"/>
          <w:sz w:val="32"/>
          <w:szCs w:val="32"/>
        </w:rPr>
        <w:t>信息化系统</w:t>
      </w:r>
      <w:r w:rsidRPr="0059203C">
        <w:rPr>
          <w:rFonts w:ascii="仿宋_GB2312" w:eastAsia="仿宋_GB2312" w:hAnsi="宋体" w:cs="宋体"/>
          <w:b/>
          <w:color w:val="000000"/>
          <w:kern w:val="0"/>
          <w:sz w:val="32"/>
          <w:szCs w:val="32"/>
        </w:rPr>
        <w:t>建设工作</w:t>
      </w:r>
      <w:r w:rsidR="00A44834" w:rsidRPr="0059203C">
        <w:rPr>
          <w:rFonts w:ascii="仿宋_GB2312" w:eastAsia="仿宋_GB2312" w:hAnsi="宋体" w:cs="宋体" w:hint="eastAsia"/>
          <w:b/>
          <w:color w:val="000000"/>
          <w:kern w:val="0"/>
          <w:sz w:val="32"/>
          <w:szCs w:val="32"/>
        </w:rPr>
        <w:t>。</w:t>
      </w:r>
      <w:r w:rsidR="0059203C" w:rsidRPr="0059203C">
        <w:rPr>
          <w:rFonts w:ascii="仿宋_GB2312" w:eastAsia="仿宋_GB2312" w:hAnsi="宋体" w:cs="宋体"/>
          <w:color w:val="000000"/>
          <w:kern w:val="0"/>
          <w:sz w:val="32"/>
          <w:szCs w:val="32"/>
        </w:rPr>
        <w:t>应急指挥中心升级改造</w:t>
      </w:r>
      <w:r w:rsidR="0059203C" w:rsidRPr="0059203C">
        <w:rPr>
          <w:rFonts w:ascii="仿宋_GB2312" w:eastAsia="仿宋_GB2312" w:hAnsi="宋体" w:cs="宋体" w:hint="eastAsia"/>
          <w:color w:val="000000"/>
          <w:kern w:val="0"/>
          <w:sz w:val="32"/>
          <w:szCs w:val="32"/>
        </w:rPr>
        <w:t>项目如期</w:t>
      </w:r>
      <w:r w:rsidR="0059203C" w:rsidRPr="0059203C">
        <w:rPr>
          <w:rFonts w:ascii="仿宋_GB2312" w:eastAsia="仿宋_GB2312" w:hAnsi="宋体" w:cs="宋体"/>
          <w:color w:val="000000"/>
          <w:kern w:val="0"/>
          <w:sz w:val="32"/>
          <w:szCs w:val="32"/>
        </w:rPr>
        <w:t>完成建设，保障我办搬迁</w:t>
      </w:r>
      <w:r w:rsidR="0059203C" w:rsidRPr="0059203C">
        <w:rPr>
          <w:rFonts w:ascii="仿宋_GB2312" w:eastAsia="仿宋_GB2312" w:hAnsi="宋体" w:cs="宋体" w:hint="eastAsia"/>
          <w:color w:val="000000"/>
          <w:kern w:val="0"/>
          <w:sz w:val="32"/>
          <w:szCs w:val="32"/>
        </w:rPr>
        <w:t>后</w:t>
      </w:r>
      <w:r w:rsidR="0059203C" w:rsidRPr="0059203C">
        <w:rPr>
          <w:rFonts w:ascii="仿宋_GB2312" w:eastAsia="仿宋_GB2312" w:hAnsi="宋体" w:cs="宋体"/>
          <w:color w:val="000000"/>
          <w:kern w:val="0"/>
          <w:sz w:val="32"/>
          <w:szCs w:val="32"/>
        </w:rPr>
        <w:t>正常开展业务工作</w:t>
      </w:r>
      <w:r w:rsidR="0059203C" w:rsidRPr="0059203C">
        <w:rPr>
          <w:rFonts w:ascii="仿宋_GB2312" w:eastAsia="仿宋_GB2312" w:hAnsi="宋体" w:cs="宋体" w:hint="eastAsia"/>
          <w:color w:val="000000"/>
          <w:kern w:val="0"/>
          <w:sz w:val="32"/>
          <w:szCs w:val="32"/>
        </w:rPr>
        <w:t>。</w:t>
      </w:r>
      <w:r w:rsidR="0059203C" w:rsidRPr="0059203C">
        <w:rPr>
          <w:rFonts w:ascii="仿宋_GB2312" w:eastAsia="仿宋_GB2312" w:hAnsi="宋体" w:cs="宋体" w:hint="eastAsia"/>
          <w:b/>
          <w:color w:val="000000"/>
          <w:kern w:val="0"/>
          <w:sz w:val="32"/>
          <w:szCs w:val="32"/>
        </w:rPr>
        <w:t>二是</w:t>
      </w:r>
      <w:r w:rsidR="0059203C" w:rsidRPr="0059203C">
        <w:rPr>
          <w:rFonts w:ascii="仿宋_GB2312" w:eastAsia="仿宋_GB2312" w:hAnsi="宋体" w:cs="宋体"/>
          <w:b/>
          <w:color w:val="000000"/>
          <w:kern w:val="0"/>
          <w:sz w:val="32"/>
          <w:szCs w:val="32"/>
        </w:rPr>
        <w:t>做好现有</w:t>
      </w:r>
      <w:r w:rsidR="0059203C" w:rsidRPr="00A44834">
        <w:rPr>
          <w:rFonts w:ascii="仿宋_GB2312" w:eastAsia="仿宋_GB2312" w:hAnsi="宋体" w:cs="宋体"/>
          <w:b/>
          <w:color w:val="000000"/>
          <w:kern w:val="0"/>
          <w:sz w:val="32"/>
          <w:szCs w:val="32"/>
        </w:rPr>
        <w:t>技术系统运维保障和改造升级</w:t>
      </w:r>
      <w:r w:rsidR="0059203C" w:rsidRPr="00A44834">
        <w:rPr>
          <w:rFonts w:ascii="仿宋_GB2312" w:eastAsia="仿宋_GB2312" w:hAnsi="宋体" w:cs="宋体" w:hint="eastAsia"/>
          <w:b/>
          <w:color w:val="000000"/>
          <w:kern w:val="0"/>
          <w:sz w:val="32"/>
          <w:szCs w:val="32"/>
        </w:rPr>
        <w:t>工作</w:t>
      </w:r>
      <w:r w:rsidR="0059203C">
        <w:rPr>
          <w:rFonts w:ascii="仿宋_GB2312" w:eastAsia="仿宋_GB2312" w:hAnsi="宋体" w:cs="宋体" w:hint="eastAsia"/>
          <w:b/>
          <w:color w:val="000000"/>
          <w:kern w:val="0"/>
          <w:sz w:val="32"/>
          <w:szCs w:val="32"/>
        </w:rPr>
        <w:t>。</w:t>
      </w:r>
      <w:r w:rsidR="0059203C" w:rsidRPr="00227A5E">
        <w:rPr>
          <w:rFonts w:ascii="仿宋_GB2312" w:eastAsia="仿宋_GB2312" w:hAnsi="宋体" w:cs="宋体"/>
          <w:color w:val="000000"/>
          <w:kern w:val="0"/>
          <w:sz w:val="32"/>
          <w:szCs w:val="32"/>
        </w:rPr>
        <w:t>积极响应业务部门需求，对指令流转系统、公众举报系统</w:t>
      </w:r>
      <w:r w:rsidR="0059203C" w:rsidRPr="00227A5E">
        <w:rPr>
          <w:rFonts w:ascii="仿宋_GB2312" w:eastAsia="仿宋_GB2312" w:hAnsi="宋体" w:cs="宋体" w:hint="eastAsia"/>
          <w:color w:val="000000"/>
          <w:kern w:val="0"/>
          <w:sz w:val="32"/>
          <w:szCs w:val="32"/>
        </w:rPr>
        <w:t>等</w:t>
      </w:r>
      <w:r w:rsidR="00227A5E" w:rsidRPr="00227A5E">
        <w:rPr>
          <w:rFonts w:ascii="仿宋_GB2312" w:eastAsia="仿宋_GB2312" w:hAnsi="宋体" w:cs="宋体"/>
          <w:color w:val="000000"/>
          <w:kern w:val="0"/>
          <w:sz w:val="32"/>
          <w:szCs w:val="32"/>
        </w:rPr>
        <w:t>开展日常运维和升级改造，</w:t>
      </w:r>
      <w:r w:rsidR="00227A5E" w:rsidRPr="00A44834">
        <w:rPr>
          <w:rFonts w:ascii="仿宋_GB2312" w:eastAsia="仿宋_GB2312" w:hAnsi="宋体" w:cs="宋体"/>
          <w:color w:val="000000"/>
          <w:kern w:val="0"/>
          <w:sz w:val="32"/>
          <w:szCs w:val="32"/>
        </w:rPr>
        <w:t>有效支撑保障了全国两会等重大时间节点的业务运行</w:t>
      </w:r>
      <w:r w:rsidR="00227A5E">
        <w:rPr>
          <w:rFonts w:ascii="仿宋_GB2312" w:eastAsia="仿宋_GB2312" w:hAnsi="宋体" w:cs="宋体" w:hint="eastAsia"/>
          <w:color w:val="000000"/>
          <w:kern w:val="0"/>
          <w:sz w:val="32"/>
          <w:szCs w:val="32"/>
        </w:rPr>
        <w:t>。</w:t>
      </w:r>
    </w:p>
    <w:p w:rsidR="000C0C85" w:rsidRPr="00C85256" w:rsidRDefault="000C0C85" w:rsidP="000C0C85">
      <w:p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5</w:t>
      </w:r>
      <w:r w:rsidRPr="00C85256">
        <w:rPr>
          <w:rFonts w:ascii="仿宋_GB2312" w:eastAsia="仿宋_GB2312" w:hAnsi="宋体" w:cs="宋体" w:hint="eastAsia"/>
          <w:b/>
          <w:bCs/>
          <w:color w:val="000000"/>
          <w:kern w:val="0"/>
          <w:sz w:val="32"/>
          <w:szCs w:val="32"/>
        </w:rPr>
        <w:t>.行政执法,提升网络管理工作水平，及时依法查处违法违规行为</w:t>
      </w:r>
    </w:p>
    <w:p w:rsidR="000C0C85" w:rsidRDefault="000C0C85" w:rsidP="000C0C85">
      <w:pPr>
        <w:spacing w:line="560" w:lineRule="exact"/>
        <w:ind w:firstLineChars="200" w:firstLine="640"/>
        <w:rPr>
          <w:rFonts w:ascii="仿宋_GB2312" w:eastAsia="仿宋_GB2312" w:hAnsi="宋体" w:cs="宋体"/>
          <w:color w:val="000000"/>
          <w:kern w:val="0"/>
          <w:sz w:val="32"/>
          <w:szCs w:val="32"/>
        </w:rPr>
      </w:pPr>
      <w:r w:rsidRPr="00C85256">
        <w:rPr>
          <w:rFonts w:ascii="仿宋_GB2312" w:eastAsia="仿宋_GB2312" w:hAnsi="宋体" w:cs="宋体"/>
          <w:color w:val="000000"/>
          <w:kern w:val="0"/>
          <w:sz w:val="32"/>
          <w:szCs w:val="32"/>
        </w:rPr>
        <w:t>坚持多主体协</w:t>
      </w:r>
      <w:r w:rsidRPr="00C85256">
        <w:rPr>
          <w:rFonts w:ascii="仿宋_GB2312" w:eastAsia="仿宋_GB2312" w:hAnsi="宋体" w:cs="宋体" w:hint="eastAsia"/>
          <w:color w:val="000000"/>
          <w:kern w:val="0"/>
          <w:sz w:val="32"/>
          <w:szCs w:val="32"/>
        </w:rPr>
        <w:t>同</w:t>
      </w:r>
      <w:r w:rsidRPr="00E63215">
        <w:rPr>
          <w:rFonts w:ascii="仿宋_GB2312" w:eastAsia="仿宋_GB2312" w:hAnsi="宋体" w:cs="宋体"/>
          <w:color w:val="000000"/>
          <w:kern w:val="0"/>
          <w:sz w:val="32"/>
          <w:szCs w:val="32"/>
        </w:rPr>
        <w:t>治理</w:t>
      </w:r>
      <w:r w:rsidRPr="00E63215">
        <w:rPr>
          <w:rFonts w:ascii="仿宋_GB2312" w:eastAsia="仿宋_GB2312" w:hAnsi="宋体" w:cs="宋体" w:hint="eastAsia"/>
          <w:color w:val="000000"/>
          <w:kern w:val="0"/>
          <w:sz w:val="32"/>
          <w:szCs w:val="32"/>
        </w:rPr>
        <w:t>、多手段</w:t>
      </w:r>
      <w:r w:rsidRPr="00E63215">
        <w:rPr>
          <w:rFonts w:ascii="仿宋_GB2312" w:eastAsia="仿宋_GB2312" w:hAnsi="宋体" w:cs="宋体"/>
          <w:color w:val="000000"/>
          <w:kern w:val="0"/>
          <w:sz w:val="32"/>
          <w:szCs w:val="32"/>
        </w:rPr>
        <w:t>综合发力</w:t>
      </w:r>
      <w:r w:rsidRPr="00E63215">
        <w:rPr>
          <w:rFonts w:ascii="仿宋_GB2312" w:eastAsia="仿宋_GB2312" w:hAnsi="宋体" w:cs="宋体" w:hint="eastAsia"/>
          <w:color w:val="000000"/>
          <w:kern w:val="0"/>
          <w:sz w:val="32"/>
          <w:szCs w:val="32"/>
        </w:rPr>
        <w:t>，全面</w:t>
      </w:r>
      <w:r w:rsidRPr="00E63215">
        <w:rPr>
          <w:rFonts w:ascii="仿宋_GB2312" w:eastAsia="仿宋_GB2312" w:hAnsi="宋体" w:cs="宋体"/>
          <w:color w:val="000000"/>
          <w:kern w:val="0"/>
          <w:sz w:val="32"/>
          <w:szCs w:val="32"/>
        </w:rPr>
        <w:t>提升网络综合治理效能</w:t>
      </w:r>
      <w:r w:rsidRPr="00E63215">
        <w:rPr>
          <w:rFonts w:ascii="仿宋_GB2312" w:eastAsia="仿宋_GB2312" w:hAnsi="宋体" w:cs="宋体" w:hint="eastAsia"/>
          <w:color w:val="000000"/>
          <w:kern w:val="0"/>
          <w:sz w:val="32"/>
          <w:szCs w:val="32"/>
        </w:rPr>
        <w:t>。</w:t>
      </w:r>
      <w:r w:rsidRPr="00E63215">
        <w:rPr>
          <w:rFonts w:ascii="仿宋_GB2312" w:eastAsia="仿宋_GB2312" w:hAnsi="宋体" w:cs="宋体"/>
          <w:b/>
          <w:color w:val="000000"/>
          <w:kern w:val="0"/>
          <w:sz w:val="32"/>
          <w:szCs w:val="32"/>
        </w:rPr>
        <w:t>一是</w:t>
      </w:r>
      <w:r w:rsidRPr="00E63215">
        <w:rPr>
          <w:rFonts w:ascii="仿宋_GB2312" w:eastAsia="仿宋_GB2312" w:hAnsi="宋体" w:cs="宋体" w:hint="eastAsia"/>
          <w:b/>
          <w:color w:val="000000"/>
          <w:kern w:val="0"/>
          <w:sz w:val="32"/>
          <w:szCs w:val="32"/>
        </w:rPr>
        <w:t>治网</w:t>
      </w:r>
      <w:r w:rsidRPr="00E63215">
        <w:rPr>
          <w:rFonts w:ascii="仿宋_GB2312" w:eastAsia="仿宋_GB2312" w:hAnsi="宋体" w:cs="宋体"/>
          <w:b/>
          <w:color w:val="000000"/>
          <w:kern w:val="0"/>
          <w:sz w:val="32"/>
          <w:szCs w:val="32"/>
        </w:rPr>
        <w:t>合力持续增强。</w:t>
      </w:r>
      <w:r w:rsidRPr="00E63215">
        <w:rPr>
          <w:rFonts w:ascii="仿宋_GB2312" w:eastAsia="仿宋_GB2312" w:hAnsi="宋体" w:cs="宋体"/>
          <w:color w:val="000000"/>
          <w:kern w:val="0"/>
          <w:sz w:val="32"/>
          <w:szCs w:val="32"/>
        </w:rPr>
        <w:t>制定</w:t>
      </w:r>
      <w:r w:rsidRPr="00E63215">
        <w:rPr>
          <w:rFonts w:ascii="仿宋_GB2312" w:eastAsia="仿宋_GB2312" w:hAnsi="宋体" w:cs="宋体" w:hint="eastAsia"/>
          <w:color w:val="000000"/>
          <w:kern w:val="0"/>
          <w:sz w:val="32"/>
          <w:szCs w:val="32"/>
        </w:rPr>
        <w:t>网络</w:t>
      </w:r>
      <w:r w:rsidRPr="00E63215">
        <w:rPr>
          <w:rFonts w:ascii="仿宋_GB2312" w:eastAsia="仿宋_GB2312" w:hAnsi="宋体" w:cs="宋体"/>
          <w:color w:val="000000"/>
          <w:kern w:val="0"/>
          <w:sz w:val="32"/>
          <w:szCs w:val="32"/>
        </w:rPr>
        <w:t>综合治理任务清单，细化部门管理责任，建立季度研判会商机制，</w:t>
      </w:r>
      <w:r w:rsidRPr="00E63215">
        <w:rPr>
          <w:rFonts w:ascii="仿宋_GB2312" w:eastAsia="仿宋_GB2312" w:hAnsi="宋体" w:cs="宋体" w:hint="eastAsia"/>
          <w:color w:val="000000"/>
          <w:kern w:val="0"/>
          <w:sz w:val="32"/>
          <w:szCs w:val="32"/>
        </w:rPr>
        <w:t>共同</w:t>
      </w:r>
      <w:r w:rsidRPr="00E63215">
        <w:rPr>
          <w:rFonts w:ascii="仿宋_GB2312" w:eastAsia="仿宋_GB2312" w:hAnsi="宋体" w:cs="宋体"/>
          <w:color w:val="000000"/>
          <w:kern w:val="0"/>
          <w:sz w:val="32"/>
          <w:szCs w:val="32"/>
        </w:rPr>
        <w:t>完善管网对策。加强市区两级联合执法</w:t>
      </w:r>
      <w:r>
        <w:rPr>
          <w:rFonts w:ascii="仿宋_GB2312" w:eastAsia="仿宋_GB2312" w:hAnsi="宋体" w:cs="宋体" w:hint="eastAsia"/>
          <w:color w:val="000000"/>
          <w:kern w:val="0"/>
          <w:sz w:val="32"/>
          <w:szCs w:val="32"/>
        </w:rPr>
        <w:t>，推动</w:t>
      </w:r>
      <w:r>
        <w:rPr>
          <w:rFonts w:ascii="仿宋_GB2312" w:eastAsia="仿宋_GB2312" w:hAnsi="宋体" w:cs="宋体"/>
          <w:color w:val="000000"/>
          <w:kern w:val="0"/>
          <w:sz w:val="32"/>
          <w:szCs w:val="32"/>
        </w:rPr>
        <w:t>形成部门间密切联动，市</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区</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网站</w:t>
      </w:r>
      <w:r>
        <w:rPr>
          <w:rFonts w:ascii="仿宋_GB2312" w:eastAsia="仿宋_GB2312" w:hAnsi="宋体" w:cs="宋体" w:hint="eastAsia"/>
          <w:color w:val="000000"/>
          <w:kern w:val="0"/>
          <w:sz w:val="32"/>
          <w:szCs w:val="32"/>
        </w:rPr>
        <w:t>齐</w:t>
      </w:r>
      <w:r>
        <w:rPr>
          <w:rFonts w:ascii="仿宋_GB2312" w:eastAsia="仿宋_GB2312" w:hAnsi="宋体" w:cs="宋体"/>
          <w:color w:val="000000"/>
          <w:kern w:val="0"/>
          <w:sz w:val="32"/>
          <w:szCs w:val="32"/>
        </w:rPr>
        <w:t>抓共管的治网格局</w:t>
      </w:r>
      <w:r w:rsidRPr="00E63215">
        <w:rPr>
          <w:rFonts w:ascii="仿宋_GB2312" w:eastAsia="仿宋_GB2312" w:hAnsi="宋体" w:cs="宋体"/>
          <w:color w:val="000000"/>
          <w:kern w:val="0"/>
          <w:sz w:val="32"/>
          <w:szCs w:val="32"/>
        </w:rPr>
        <w:t>。</w:t>
      </w:r>
      <w:r w:rsidRPr="00E63215">
        <w:rPr>
          <w:rFonts w:ascii="仿宋_GB2312" w:eastAsia="仿宋_GB2312" w:hAnsi="宋体" w:cs="宋体"/>
          <w:b/>
          <w:color w:val="000000"/>
          <w:kern w:val="0"/>
          <w:sz w:val="32"/>
          <w:szCs w:val="32"/>
        </w:rPr>
        <w:t>二是</w:t>
      </w:r>
      <w:r w:rsidRPr="00E63215">
        <w:rPr>
          <w:rFonts w:ascii="仿宋_GB2312" w:eastAsia="仿宋_GB2312" w:hAnsi="宋体" w:cs="宋体" w:hint="eastAsia"/>
          <w:b/>
          <w:color w:val="000000"/>
          <w:kern w:val="0"/>
          <w:sz w:val="32"/>
          <w:szCs w:val="32"/>
        </w:rPr>
        <w:t>网络</w:t>
      </w:r>
      <w:r w:rsidRPr="00E63215">
        <w:rPr>
          <w:rFonts w:ascii="仿宋_GB2312" w:eastAsia="仿宋_GB2312" w:hAnsi="宋体" w:cs="宋体"/>
          <w:b/>
          <w:color w:val="000000"/>
          <w:kern w:val="0"/>
          <w:sz w:val="32"/>
          <w:szCs w:val="32"/>
        </w:rPr>
        <w:t>乱象有效遏制。</w:t>
      </w:r>
      <w:r w:rsidRPr="00E63215">
        <w:rPr>
          <w:rFonts w:ascii="仿宋_GB2312" w:eastAsia="仿宋_GB2312" w:hAnsi="宋体" w:cs="宋体" w:hint="eastAsia"/>
          <w:color w:val="000000"/>
          <w:kern w:val="0"/>
          <w:sz w:val="32"/>
          <w:szCs w:val="32"/>
        </w:rPr>
        <w:t>坚持</w:t>
      </w:r>
      <w:r w:rsidRPr="00E63215">
        <w:rPr>
          <w:rFonts w:ascii="仿宋_GB2312" w:eastAsia="仿宋_GB2312" w:hAnsi="宋体" w:cs="宋体"/>
          <w:color w:val="000000"/>
          <w:kern w:val="0"/>
          <w:sz w:val="32"/>
          <w:szCs w:val="32"/>
        </w:rPr>
        <w:t>日常管理</w:t>
      </w:r>
      <w:r w:rsidRPr="00E63215">
        <w:rPr>
          <w:rFonts w:ascii="仿宋_GB2312" w:eastAsia="仿宋_GB2312" w:hAnsi="宋体" w:cs="宋体"/>
          <w:color w:val="000000"/>
          <w:kern w:val="0"/>
          <w:sz w:val="32"/>
          <w:szCs w:val="32"/>
        </w:rPr>
        <w:lastRenderedPageBreak/>
        <w:t>和专项治理并举，强化网信、公安、市场监管、文化执法等多部门协</w:t>
      </w:r>
      <w:r w:rsidRPr="00E63215">
        <w:rPr>
          <w:rFonts w:ascii="仿宋_GB2312" w:eastAsia="仿宋_GB2312" w:hAnsi="宋体" w:cs="宋体" w:hint="eastAsia"/>
          <w:color w:val="000000"/>
          <w:kern w:val="0"/>
          <w:sz w:val="32"/>
          <w:szCs w:val="32"/>
        </w:rPr>
        <w:t>同</w:t>
      </w:r>
      <w:r w:rsidRPr="00E63215">
        <w:rPr>
          <w:rFonts w:ascii="仿宋_GB2312" w:eastAsia="仿宋_GB2312" w:hAnsi="宋体" w:cs="宋体"/>
          <w:color w:val="000000"/>
          <w:kern w:val="0"/>
          <w:sz w:val="32"/>
          <w:szCs w:val="32"/>
        </w:rPr>
        <w:t>机制，严厉打击网络暴力</w:t>
      </w:r>
      <w:r w:rsidRPr="00E63215">
        <w:rPr>
          <w:rFonts w:ascii="仿宋_GB2312" w:eastAsia="仿宋_GB2312" w:hAnsi="宋体" w:cs="宋体" w:hint="eastAsia"/>
          <w:color w:val="000000"/>
          <w:kern w:val="0"/>
          <w:sz w:val="32"/>
          <w:szCs w:val="32"/>
        </w:rPr>
        <w:t>、</w:t>
      </w:r>
      <w:r w:rsidRPr="00E63215">
        <w:rPr>
          <w:rFonts w:ascii="仿宋_GB2312" w:eastAsia="仿宋_GB2312" w:hAnsi="宋体" w:cs="宋体"/>
          <w:color w:val="000000"/>
          <w:kern w:val="0"/>
          <w:sz w:val="32"/>
          <w:szCs w:val="32"/>
        </w:rPr>
        <w:t>网络谣言、网络诈骗等，</w:t>
      </w:r>
      <w:r w:rsidRPr="00E63215">
        <w:rPr>
          <w:rFonts w:ascii="仿宋_GB2312" w:eastAsia="仿宋_GB2312" w:hAnsi="宋体" w:cs="宋体" w:hint="eastAsia"/>
          <w:color w:val="000000"/>
          <w:kern w:val="0"/>
          <w:sz w:val="32"/>
          <w:szCs w:val="32"/>
        </w:rPr>
        <w:t>常态化开展“清朗”“净网”等系列专项行动，始终</w:t>
      </w:r>
      <w:r w:rsidRPr="00E63215">
        <w:rPr>
          <w:rFonts w:ascii="仿宋_GB2312" w:eastAsia="仿宋_GB2312" w:hAnsi="宋体" w:cs="宋体"/>
          <w:color w:val="000000"/>
          <w:kern w:val="0"/>
          <w:sz w:val="32"/>
          <w:szCs w:val="32"/>
        </w:rPr>
        <w:t>保持高压严管态势</w:t>
      </w:r>
      <w:r w:rsidRPr="00E63215">
        <w:rPr>
          <w:rFonts w:ascii="仿宋_GB2312" w:eastAsia="仿宋_GB2312" w:hAnsi="宋体" w:cs="宋体" w:hint="eastAsia"/>
          <w:color w:val="000000"/>
          <w:kern w:val="0"/>
          <w:sz w:val="32"/>
          <w:szCs w:val="32"/>
        </w:rPr>
        <w:t>，形成震慑</w:t>
      </w:r>
      <w:r w:rsidRPr="00E63215">
        <w:rPr>
          <w:rFonts w:ascii="仿宋_GB2312" w:eastAsia="仿宋_GB2312" w:hAnsi="宋体" w:cs="宋体"/>
          <w:color w:val="000000"/>
          <w:kern w:val="0"/>
          <w:sz w:val="32"/>
          <w:szCs w:val="32"/>
        </w:rPr>
        <w:t>。</w:t>
      </w:r>
      <w:r w:rsidRPr="00E63215">
        <w:rPr>
          <w:rFonts w:ascii="仿宋_GB2312" w:eastAsia="仿宋_GB2312" w:hAnsi="宋体" w:cs="宋体" w:hint="eastAsia"/>
          <w:color w:val="000000"/>
          <w:kern w:val="0"/>
          <w:sz w:val="32"/>
          <w:szCs w:val="32"/>
        </w:rPr>
        <w:t>全年共完成执法案件1500余件，处置违法违规账号</w:t>
      </w:r>
      <w:r>
        <w:rPr>
          <w:rFonts w:ascii="仿宋_GB2312" w:eastAsia="仿宋_GB2312" w:hAnsi="宋体" w:cs="宋体" w:hint="eastAsia"/>
          <w:color w:val="000000"/>
          <w:kern w:val="0"/>
          <w:sz w:val="32"/>
          <w:szCs w:val="32"/>
        </w:rPr>
        <w:t>86</w:t>
      </w:r>
      <w:r w:rsidRPr="00E63215">
        <w:rPr>
          <w:rFonts w:ascii="仿宋_GB2312" w:eastAsia="仿宋_GB2312" w:hAnsi="宋体" w:cs="宋体" w:hint="eastAsia"/>
          <w:color w:val="000000"/>
          <w:kern w:val="0"/>
          <w:sz w:val="32"/>
          <w:szCs w:val="32"/>
        </w:rPr>
        <w:t>万余个。</w:t>
      </w:r>
    </w:p>
    <w:p w:rsidR="007246A4" w:rsidRDefault="001A4747" w:rsidP="00C85256">
      <w:pPr>
        <w:spacing w:line="560" w:lineRule="exact"/>
        <w:ind w:leftChars="50" w:left="105" w:firstLineChars="150" w:firstLine="480"/>
        <w:outlineLvl w:val="1"/>
        <w:rPr>
          <w:rFonts w:ascii="楷体_GB2312" w:eastAsia="楷体_GB2312" w:hAnsi="Times New Roman" w:cs="Times New Roman"/>
          <w:sz w:val="32"/>
          <w:szCs w:val="32"/>
        </w:rPr>
      </w:pPr>
      <w:r>
        <w:rPr>
          <w:rFonts w:ascii="楷体_GB2312" w:eastAsia="楷体_GB2312" w:hAnsi="Times New Roman" w:cs="Times New Roman" w:hint="eastAsia"/>
          <w:sz w:val="32"/>
          <w:szCs w:val="32"/>
        </w:rPr>
        <w:t>（二）效果实现情况分析</w:t>
      </w:r>
    </w:p>
    <w:p w:rsidR="00952D2F" w:rsidRDefault="000C0C85" w:rsidP="00C85256">
      <w:pPr>
        <w:numPr>
          <w:ilvl w:val="255"/>
          <w:numId w:val="0"/>
        </w:numPr>
        <w:spacing w:line="560" w:lineRule="exact"/>
        <w:ind w:firstLineChars="200" w:firstLine="643"/>
        <w:rPr>
          <w:rFonts w:ascii="仿宋_GB2312" w:eastAsia="仿宋_GB2312" w:hAnsi="宋体" w:cs="宋体"/>
          <w:b/>
          <w:bCs/>
          <w:color w:val="000000"/>
          <w:kern w:val="0"/>
          <w:sz w:val="32"/>
          <w:szCs w:val="32"/>
        </w:rPr>
      </w:pPr>
      <w:bookmarkStart w:id="8" w:name="_Toc6735"/>
      <w:r>
        <w:rPr>
          <w:rFonts w:ascii="仿宋_GB2312" w:eastAsia="仿宋_GB2312" w:hAnsi="宋体" w:cs="宋体"/>
          <w:b/>
          <w:bCs/>
          <w:color w:val="000000"/>
          <w:kern w:val="0"/>
          <w:sz w:val="32"/>
          <w:szCs w:val="32"/>
        </w:rPr>
        <w:t>1</w:t>
      </w:r>
      <w:r w:rsidR="00952D2F">
        <w:rPr>
          <w:rFonts w:ascii="仿宋_GB2312" w:eastAsia="仿宋_GB2312" w:hAnsi="宋体" w:cs="宋体" w:hint="eastAsia"/>
          <w:b/>
          <w:bCs/>
          <w:color w:val="000000"/>
          <w:kern w:val="0"/>
          <w:sz w:val="32"/>
          <w:szCs w:val="32"/>
        </w:rPr>
        <w:t>.网信事务，提升依法管网治网工作水平</w:t>
      </w:r>
    </w:p>
    <w:p w:rsidR="00952D2F" w:rsidRDefault="00942F71" w:rsidP="00C85256">
      <w:pPr>
        <w:numPr>
          <w:ilvl w:val="255"/>
          <w:numId w:val="0"/>
        </w:num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w:t>
      </w:r>
      <w:r w:rsidR="00952D2F">
        <w:rPr>
          <w:rFonts w:ascii="仿宋_GB2312" w:eastAsia="仿宋_GB2312" w:hAnsi="宋体" w:cs="宋体"/>
          <w:color w:val="000000"/>
          <w:kern w:val="0"/>
          <w:sz w:val="32"/>
          <w:szCs w:val="32"/>
        </w:rPr>
        <w:t>通过坚持互联网信息传播的法制化和规范化，确保了网络信息的合规性，有效减少了违法违规行为，提升了网络环境的质量。加强网络法治建设，完善法规体系，提高执法效率和水平</w:t>
      </w:r>
      <w:r w:rsidR="007B2DDE">
        <w:rPr>
          <w:rFonts w:ascii="仿宋_GB2312" w:eastAsia="仿宋_GB2312" w:hAnsi="宋体" w:cs="宋体" w:hint="eastAsia"/>
          <w:color w:val="000000"/>
          <w:kern w:val="0"/>
          <w:sz w:val="32"/>
          <w:szCs w:val="32"/>
        </w:rPr>
        <w:t>。同时</w:t>
      </w:r>
      <w:r w:rsidR="007B2DDE">
        <w:rPr>
          <w:rFonts w:ascii="仿宋_GB2312" w:eastAsia="仿宋_GB2312" w:hAnsi="宋体" w:cs="宋体"/>
          <w:color w:val="000000"/>
          <w:kern w:val="0"/>
          <w:sz w:val="32"/>
          <w:szCs w:val="32"/>
        </w:rPr>
        <w:t>加强</w:t>
      </w:r>
      <w:r w:rsidR="00952D2F">
        <w:rPr>
          <w:rFonts w:ascii="仿宋_GB2312" w:eastAsia="仿宋_GB2312" w:hAnsi="宋体" w:cs="宋体"/>
          <w:color w:val="000000"/>
          <w:kern w:val="0"/>
          <w:sz w:val="32"/>
          <w:szCs w:val="32"/>
        </w:rPr>
        <w:t>网络监管和应急处理能力，确保网络空间的安全稳定，为经济社会发展提供了坚实的保障</w:t>
      </w:r>
      <w:r w:rsidR="00952D2F">
        <w:rPr>
          <w:rFonts w:ascii="仿宋_GB2312" w:eastAsia="仿宋_GB2312" w:hAnsi="宋体" w:cs="宋体" w:hint="eastAsia"/>
          <w:color w:val="000000"/>
          <w:kern w:val="0"/>
          <w:sz w:val="32"/>
          <w:szCs w:val="32"/>
        </w:rPr>
        <w:t>，进一步提升了依法管网治网工作水平</w:t>
      </w:r>
      <w:r w:rsidR="00952D2F">
        <w:rPr>
          <w:rFonts w:ascii="仿宋_GB2312" w:eastAsia="仿宋_GB2312" w:hAnsi="宋体" w:cs="宋体"/>
          <w:color w:val="000000"/>
          <w:kern w:val="0"/>
          <w:sz w:val="32"/>
          <w:szCs w:val="32"/>
        </w:rPr>
        <w:t>。</w:t>
      </w:r>
    </w:p>
    <w:p w:rsidR="00952D2F" w:rsidRDefault="000C0C85" w:rsidP="00C85256">
      <w:pPr>
        <w:numPr>
          <w:ilvl w:val="255"/>
          <w:numId w:val="0"/>
        </w:num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2</w:t>
      </w:r>
      <w:r w:rsidR="00952D2F">
        <w:rPr>
          <w:rFonts w:ascii="仿宋_GB2312" w:eastAsia="仿宋_GB2312" w:hAnsi="宋体" w:cs="宋体" w:hint="eastAsia"/>
          <w:b/>
          <w:bCs/>
          <w:color w:val="000000"/>
          <w:kern w:val="0"/>
          <w:sz w:val="32"/>
          <w:szCs w:val="32"/>
        </w:rPr>
        <w:t>.互联网文化活动服务,提升网上宣传、网络文化建设和舆论引导工作水平</w:t>
      </w:r>
    </w:p>
    <w:p w:rsidR="00952D2F" w:rsidRDefault="007B2DDE" w:rsidP="00C85256">
      <w:pPr>
        <w:numPr>
          <w:ilvl w:val="255"/>
          <w:numId w:val="0"/>
        </w:num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w:t>
      </w:r>
      <w:r w:rsidR="00952D2F">
        <w:rPr>
          <w:rFonts w:ascii="仿宋_GB2312" w:eastAsia="仿宋_GB2312" w:hAnsi="宋体" w:cs="宋体" w:hint="eastAsia"/>
          <w:color w:val="000000"/>
          <w:kern w:val="0"/>
          <w:sz w:val="32"/>
          <w:szCs w:val="32"/>
        </w:rPr>
        <w:t>通过品牌栏目的成功打造和融媒体产品的推出，有效提升了主流声音的传播力和影响力，增强了公众对党的理论和政策的认同。</w:t>
      </w:r>
      <w:r w:rsidR="00942F71">
        <w:rPr>
          <w:rFonts w:ascii="仿宋_GB2312" w:eastAsia="仿宋_GB2312" w:hAnsi="宋体" w:cs="宋体" w:hint="eastAsia"/>
          <w:color w:val="000000"/>
          <w:kern w:val="0"/>
          <w:sz w:val="32"/>
          <w:szCs w:val="32"/>
        </w:rPr>
        <w:t>开展</w:t>
      </w:r>
      <w:r w:rsidR="00942F71">
        <w:rPr>
          <w:rFonts w:ascii="仿宋_GB2312" w:eastAsia="仿宋_GB2312" w:hAnsi="宋体" w:cs="宋体"/>
          <w:color w:val="000000"/>
          <w:kern w:val="0"/>
          <w:sz w:val="32"/>
          <w:szCs w:val="32"/>
        </w:rPr>
        <w:t>品牌文化活动，深化网络文明建设，</w:t>
      </w:r>
      <w:r w:rsidR="00952D2F">
        <w:rPr>
          <w:rFonts w:ascii="仿宋_GB2312" w:eastAsia="仿宋_GB2312" w:hAnsi="宋体" w:cs="宋体"/>
          <w:color w:val="000000"/>
          <w:kern w:val="0"/>
          <w:sz w:val="32"/>
          <w:szCs w:val="32"/>
        </w:rPr>
        <w:t>积极传播正能量，营造了良好的网络舆论环境，增强了社会凝聚力和向心力。</w:t>
      </w:r>
      <w:r w:rsidR="00952D2F">
        <w:rPr>
          <w:rFonts w:ascii="仿宋_GB2312" w:eastAsia="仿宋_GB2312" w:hAnsi="宋体" w:cs="宋体" w:hint="eastAsia"/>
          <w:color w:val="000000"/>
          <w:kern w:val="0"/>
          <w:sz w:val="32"/>
          <w:szCs w:val="32"/>
        </w:rPr>
        <w:t>跨部门协同的有效行动和监测预警机制的良好运行，及时遏制了网络渗透破坏行为，并通过发布批驳言论和引导网民理性</w:t>
      </w:r>
      <w:r w:rsidR="00942F71">
        <w:rPr>
          <w:rFonts w:ascii="仿宋_GB2312" w:eastAsia="仿宋_GB2312" w:hAnsi="宋体" w:cs="宋体" w:hint="eastAsia"/>
          <w:color w:val="000000"/>
          <w:kern w:val="0"/>
          <w:sz w:val="32"/>
          <w:szCs w:val="32"/>
        </w:rPr>
        <w:t>评论</w:t>
      </w:r>
      <w:r w:rsidR="00952D2F">
        <w:rPr>
          <w:rFonts w:ascii="仿宋_GB2312" w:eastAsia="仿宋_GB2312" w:hAnsi="宋体" w:cs="宋体" w:hint="eastAsia"/>
          <w:color w:val="000000"/>
          <w:kern w:val="0"/>
          <w:sz w:val="32"/>
          <w:szCs w:val="32"/>
        </w:rPr>
        <w:t>，进一步提升了网上宣传、网络文化建设和舆论引导工作水平。</w:t>
      </w:r>
    </w:p>
    <w:p w:rsidR="007246A4" w:rsidRDefault="000C0C85" w:rsidP="00C85256">
      <w:pPr>
        <w:numPr>
          <w:ilvl w:val="255"/>
          <w:numId w:val="0"/>
        </w:num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3</w:t>
      </w:r>
      <w:r w:rsidR="001A4747">
        <w:rPr>
          <w:rFonts w:ascii="仿宋_GB2312" w:eastAsia="仿宋_GB2312" w:hAnsi="宋体" w:cs="宋体" w:hint="eastAsia"/>
          <w:b/>
          <w:bCs/>
          <w:color w:val="000000"/>
          <w:kern w:val="0"/>
          <w:sz w:val="32"/>
          <w:szCs w:val="32"/>
        </w:rPr>
        <w:t>.网络信息安全保障服务,提升网络安全和信息化工作水平</w:t>
      </w:r>
    </w:p>
    <w:p w:rsidR="00952D2F" w:rsidRDefault="001A4747" w:rsidP="00C85256">
      <w:pPr>
        <w:numPr>
          <w:ilvl w:val="255"/>
          <w:numId w:val="0"/>
        </w:num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我办坚持发展</w:t>
      </w:r>
      <w:r w:rsidR="0081599E">
        <w:rPr>
          <w:rFonts w:ascii="仿宋_GB2312" w:eastAsia="仿宋_GB2312" w:hAnsi="宋体" w:cs="宋体" w:hint="eastAsia"/>
          <w:color w:val="000000"/>
          <w:kern w:val="0"/>
          <w:sz w:val="32"/>
          <w:szCs w:val="32"/>
        </w:rPr>
        <w:t>与</w:t>
      </w:r>
      <w:r>
        <w:rPr>
          <w:rFonts w:ascii="仿宋_GB2312" w:eastAsia="仿宋_GB2312" w:hAnsi="宋体" w:cs="宋体" w:hint="eastAsia"/>
          <w:color w:val="000000"/>
          <w:kern w:val="0"/>
          <w:sz w:val="32"/>
          <w:szCs w:val="32"/>
        </w:rPr>
        <w:t>安全并重，筑牢了首都网络安全防线。通过强化保障能力、加强数据治理、推动网络安全产业发展等多项举措，取得了显著的成效，为首都的网络安全提供了坚实的保障，提升了网络安全和信息化工作水平。</w:t>
      </w:r>
      <w:r w:rsidR="00952D2F">
        <w:rPr>
          <w:rFonts w:ascii="仿宋_GB2312" w:eastAsia="仿宋_GB2312" w:hAnsi="宋体" w:cs="宋体"/>
          <w:color w:val="000000"/>
          <w:kern w:val="0"/>
          <w:sz w:val="32"/>
          <w:szCs w:val="32"/>
        </w:rPr>
        <w:t>注重网络安全与信息化的协调发展，确保网络空间的安全稳定，推动信息技术的研发和应用，为经济社会的信息化发展提供了有力支持。</w:t>
      </w:r>
    </w:p>
    <w:p w:rsidR="007246A4" w:rsidRDefault="000C0C85" w:rsidP="00C85256">
      <w:pPr>
        <w:numPr>
          <w:ilvl w:val="255"/>
          <w:numId w:val="0"/>
        </w:num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4</w:t>
      </w:r>
      <w:r w:rsidR="001A4747">
        <w:rPr>
          <w:rFonts w:ascii="仿宋_GB2312" w:eastAsia="仿宋_GB2312" w:hAnsi="宋体" w:cs="宋体" w:hint="eastAsia"/>
          <w:b/>
          <w:bCs/>
          <w:color w:val="000000"/>
          <w:kern w:val="0"/>
          <w:sz w:val="32"/>
          <w:szCs w:val="32"/>
        </w:rPr>
        <w:t>.信息化建设，提升网络信息化建设工作水平</w:t>
      </w:r>
    </w:p>
    <w:p w:rsidR="007246A4" w:rsidRDefault="00227A5E"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仿宋" w:hint="eastAsia"/>
          <w:sz w:val="32"/>
          <w:szCs w:val="32"/>
        </w:rPr>
        <w:t>按照</w:t>
      </w:r>
      <w:r>
        <w:rPr>
          <w:rFonts w:ascii="仿宋_GB2312" w:eastAsia="仿宋_GB2312" w:hAnsi="仿宋"/>
          <w:sz w:val="32"/>
          <w:szCs w:val="32"/>
        </w:rPr>
        <w:t>市委</w:t>
      </w:r>
      <w:r>
        <w:rPr>
          <w:rFonts w:ascii="仿宋_GB2312" w:eastAsia="仿宋_GB2312" w:hAnsi="仿宋" w:hint="eastAsia"/>
          <w:sz w:val="32"/>
          <w:szCs w:val="32"/>
        </w:rPr>
        <w:t>网信</w:t>
      </w:r>
      <w:r>
        <w:rPr>
          <w:rFonts w:ascii="仿宋_GB2312" w:eastAsia="仿宋_GB2312" w:hAnsi="仿宋"/>
          <w:sz w:val="32"/>
          <w:szCs w:val="32"/>
        </w:rPr>
        <w:t>委</w:t>
      </w:r>
      <w:r>
        <w:rPr>
          <w:rFonts w:ascii="仿宋_GB2312" w:eastAsia="仿宋_GB2312" w:hAnsi="仿宋" w:hint="eastAsia"/>
          <w:sz w:val="32"/>
          <w:szCs w:val="32"/>
        </w:rPr>
        <w:t>关于“网信部门要</w:t>
      </w:r>
      <w:r>
        <w:rPr>
          <w:rFonts w:ascii="仿宋_GB2312" w:eastAsia="仿宋_GB2312" w:hAnsi="仿宋"/>
          <w:sz w:val="32"/>
          <w:szCs w:val="32"/>
        </w:rPr>
        <w:t>始终抓好技术手段和能力建设，坚决捍卫首都政治安全和网络意识形态安全</w:t>
      </w:r>
      <w:r>
        <w:rPr>
          <w:rFonts w:ascii="仿宋_GB2312" w:eastAsia="仿宋_GB2312" w:hAnsi="仿宋"/>
          <w:sz w:val="32"/>
          <w:szCs w:val="32"/>
        </w:rPr>
        <w:t>”</w:t>
      </w:r>
      <w:r>
        <w:rPr>
          <w:rFonts w:ascii="仿宋_GB2312" w:eastAsia="仿宋_GB2312" w:hAnsi="仿宋" w:hint="eastAsia"/>
          <w:sz w:val="32"/>
          <w:szCs w:val="32"/>
        </w:rPr>
        <w:t>的指示</w:t>
      </w:r>
      <w:r>
        <w:rPr>
          <w:rFonts w:ascii="仿宋_GB2312" w:eastAsia="仿宋_GB2312" w:hAnsi="仿宋"/>
          <w:sz w:val="32"/>
          <w:szCs w:val="32"/>
        </w:rPr>
        <w:t>要求，</w:t>
      </w:r>
      <w:r w:rsidR="00A44834" w:rsidRPr="00A44834">
        <w:rPr>
          <w:rFonts w:ascii="仿宋_GB2312" w:eastAsia="仿宋_GB2312" w:hAnsi="宋体" w:cs="宋体" w:hint="eastAsia"/>
          <w:color w:val="000000"/>
          <w:kern w:val="0"/>
          <w:sz w:val="32"/>
          <w:szCs w:val="32"/>
        </w:rPr>
        <w:t>我办依据</w:t>
      </w:r>
      <w:r w:rsidR="00A44834" w:rsidRPr="00A44834">
        <w:rPr>
          <w:rFonts w:ascii="仿宋_GB2312" w:eastAsia="仿宋_GB2312" w:hAnsi="宋体" w:cs="宋体"/>
          <w:color w:val="000000"/>
          <w:kern w:val="0"/>
          <w:sz w:val="32"/>
          <w:szCs w:val="32"/>
        </w:rPr>
        <w:t>职能职责，</w:t>
      </w:r>
      <w:r w:rsidR="00A44834">
        <w:rPr>
          <w:rFonts w:ascii="仿宋_GB2312" w:eastAsia="仿宋_GB2312" w:hAnsi="宋体" w:cs="宋体" w:hint="eastAsia"/>
          <w:color w:val="000000"/>
          <w:kern w:val="0"/>
          <w:sz w:val="32"/>
          <w:szCs w:val="32"/>
        </w:rPr>
        <w:t>积极</w:t>
      </w:r>
      <w:r>
        <w:rPr>
          <w:rFonts w:ascii="仿宋_GB2312" w:eastAsia="仿宋_GB2312" w:hAnsi="宋体" w:cs="宋体" w:hint="eastAsia"/>
          <w:color w:val="000000"/>
          <w:kern w:val="0"/>
          <w:sz w:val="32"/>
          <w:szCs w:val="32"/>
        </w:rPr>
        <w:t>应对管网治网</w:t>
      </w:r>
      <w:r>
        <w:rPr>
          <w:rFonts w:ascii="仿宋_GB2312" w:eastAsia="仿宋_GB2312" w:hAnsi="宋体" w:cs="宋体"/>
          <w:color w:val="000000"/>
          <w:kern w:val="0"/>
          <w:sz w:val="32"/>
          <w:szCs w:val="32"/>
        </w:rPr>
        <w:t>用网</w:t>
      </w:r>
      <w:r w:rsidR="00A44834">
        <w:rPr>
          <w:rFonts w:ascii="仿宋_GB2312" w:eastAsia="仿宋_GB2312" w:hAnsi="宋体" w:cs="宋体"/>
          <w:color w:val="000000"/>
          <w:kern w:val="0"/>
          <w:sz w:val="32"/>
          <w:szCs w:val="32"/>
        </w:rPr>
        <w:t>需求，</w:t>
      </w:r>
      <w:r w:rsidR="00A44834" w:rsidRPr="00A44834">
        <w:rPr>
          <w:rFonts w:ascii="仿宋_GB2312" w:eastAsia="仿宋_GB2312" w:hAnsi="宋体" w:cs="宋体"/>
          <w:color w:val="000000"/>
          <w:kern w:val="0"/>
          <w:sz w:val="32"/>
          <w:szCs w:val="32"/>
        </w:rPr>
        <w:t>做好</w:t>
      </w:r>
      <w:r w:rsidR="00A44834" w:rsidRPr="00A44834">
        <w:rPr>
          <w:rFonts w:ascii="仿宋_GB2312" w:eastAsia="仿宋_GB2312" w:hAnsi="宋体" w:cs="宋体" w:hint="eastAsia"/>
          <w:color w:val="000000"/>
          <w:kern w:val="0"/>
          <w:sz w:val="32"/>
          <w:szCs w:val="32"/>
        </w:rPr>
        <w:t>我办</w:t>
      </w:r>
      <w:r w:rsidR="00A44834" w:rsidRPr="00A44834">
        <w:rPr>
          <w:rFonts w:ascii="仿宋_GB2312" w:eastAsia="仿宋_GB2312" w:hAnsi="宋体" w:cs="宋体"/>
          <w:color w:val="000000"/>
          <w:kern w:val="0"/>
          <w:sz w:val="32"/>
          <w:szCs w:val="32"/>
        </w:rPr>
        <w:t>信息化系统建设</w:t>
      </w:r>
      <w:r>
        <w:rPr>
          <w:rFonts w:ascii="仿宋_GB2312" w:eastAsia="仿宋_GB2312" w:hAnsi="宋体" w:cs="宋体" w:hint="eastAsia"/>
          <w:color w:val="000000"/>
          <w:kern w:val="0"/>
          <w:sz w:val="32"/>
          <w:szCs w:val="32"/>
        </w:rPr>
        <w:t>及</w:t>
      </w:r>
      <w:r>
        <w:rPr>
          <w:rFonts w:ascii="仿宋_GB2312" w:eastAsia="仿宋_GB2312" w:hAnsi="宋体" w:cs="宋体"/>
          <w:color w:val="000000"/>
          <w:kern w:val="0"/>
          <w:sz w:val="32"/>
          <w:szCs w:val="32"/>
        </w:rPr>
        <w:t>日常运维</w:t>
      </w:r>
      <w:r w:rsidR="00A44834" w:rsidRPr="00A44834">
        <w:rPr>
          <w:rFonts w:ascii="仿宋_GB2312" w:eastAsia="仿宋_GB2312" w:hAnsi="宋体" w:cs="宋体"/>
          <w:color w:val="000000"/>
          <w:kern w:val="0"/>
          <w:sz w:val="32"/>
          <w:szCs w:val="32"/>
        </w:rPr>
        <w:t>工作，网信技术体系发展驶入快车道</w:t>
      </w:r>
      <w:r>
        <w:rPr>
          <w:rFonts w:ascii="仿宋_GB2312" w:eastAsia="仿宋_GB2312" w:hAnsi="宋体" w:cs="宋体" w:hint="eastAsia"/>
          <w:color w:val="000000"/>
          <w:kern w:val="0"/>
          <w:sz w:val="32"/>
          <w:szCs w:val="32"/>
        </w:rPr>
        <w:t>，</w:t>
      </w:r>
      <w:r w:rsidR="00A44834" w:rsidRPr="00A44834">
        <w:rPr>
          <w:rFonts w:ascii="仿宋_GB2312" w:eastAsia="仿宋_GB2312" w:hAnsi="宋体" w:cs="宋体"/>
          <w:color w:val="000000"/>
          <w:kern w:val="0"/>
          <w:sz w:val="32"/>
          <w:szCs w:val="32"/>
        </w:rPr>
        <w:t>以技术赋能推动业务能力进一步提升。</w:t>
      </w:r>
    </w:p>
    <w:p w:rsidR="000C0C85" w:rsidRDefault="000C0C85" w:rsidP="000C0C85">
      <w:pPr>
        <w:numPr>
          <w:ilvl w:val="255"/>
          <w:numId w:val="0"/>
        </w:numPr>
        <w:spacing w:line="560" w:lineRule="exact"/>
        <w:ind w:firstLineChars="200" w:firstLine="643"/>
        <w:rPr>
          <w:rFonts w:ascii="仿宋_GB2312" w:eastAsia="仿宋_GB2312" w:hAnsi="宋体" w:cs="宋体"/>
          <w:b/>
          <w:bCs/>
          <w:color w:val="000000"/>
          <w:kern w:val="0"/>
          <w:sz w:val="32"/>
          <w:szCs w:val="32"/>
        </w:rPr>
      </w:pPr>
      <w:r>
        <w:rPr>
          <w:rFonts w:ascii="仿宋_GB2312" w:eastAsia="仿宋_GB2312" w:hAnsi="宋体" w:cs="宋体"/>
          <w:b/>
          <w:bCs/>
          <w:color w:val="000000"/>
          <w:kern w:val="0"/>
          <w:sz w:val="32"/>
          <w:szCs w:val="32"/>
        </w:rPr>
        <w:t>5</w:t>
      </w:r>
      <w:r>
        <w:rPr>
          <w:rFonts w:ascii="仿宋_GB2312" w:eastAsia="仿宋_GB2312" w:hAnsi="宋体" w:cs="宋体" w:hint="eastAsia"/>
          <w:b/>
          <w:bCs/>
          <w:color w:val="000000"/>
          <w:kern w:val="0"/>
          <w:sz w:val="32"/>
          <w:szCs w:val="32"/>
        </w:rPr>
        <w:t>.行政执法,提升网络管理工作水平，及时依法查处违法违规行为</w:t>
      </w:r>
    </w:p>
    <w:p w:rsidR="000C0C85" w:rsidRDefault="000C0C85" w:rsidP="000C0C85">
      <w:pPr>
        <w:numPr>
          <w:ilvl w:val="255"/>
          <w:numId w:val="0"/>
        </w:num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我办通过坚持依法查处违法违规行为，有效遏制了网络乱象，维护了网络空间的健康与和谐，提升了网民的安全感和满意度。</w:t>
      </w:r>
      <w:r>
        <w:rPr>
          <w:rFonts w:ascii="仿宋_GB2312" w:eastAsia="仿宋_GB2312" w:hAnsi="宋体" w:cs="宋体"/>
          <w:color w:val="000000"/>
          <w:kern w:val="0"/>
          <w:sz w:val="32"/>
          <w:szCs w:val="32"/>
        </w:rPr>
        <w:t>同时强化内容管理，及时查处和处置有害、虚假、侵权等信息，维护了网络内容的健康、真实和合法，从而增强了网民的信任感</w:t>
      </w:r>
      <w:r>
        <w:rPr>
          <w:rFonts w:ascii="仿宋_GB2312" w:eastAsia="仿宋_GB2312" w:hAnsi="宋体" w:cs="宋体" w:hint="eastAsia"/>
          <w:color w:val="000000"/>
          <w:kern w:val="0"/>
          <w:sz w:val="32"/>
          <w:szCs w:val="32"/>
        </w:rPr>
        <w:t>，为经济社会发展提供了有力的网络空间保障，进一步提升了网络管理工作水平。</w:t>
      </w:r>
    </w:p>
    <w:p w:rsidR="007246A4" w:rsidRDefault="001A4747" w:rsidP="00C85256">
      <w:pPr>
        <w:spacing w:line="560" w:lineRule="exact"/>
        <w:ind w:leftChars="50" w:left="105" w:firstLineChars="150" w:firstLine="48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bookmarkEnd w:id="8"/>
    </w:p>
    <w:p w:rsidR="007246A4" w:rsidRDefault="001A4747" w:rsidP="00C85256">
      <w:pPr>
        <w:spacing w:line="560" w:lineRule="exact"/>
        <w:ind w:leftChars="50" w:left="105" w:firstLineChars="150" w:firstLine="480"/>
        <w:outlineLvl w:val="1"/>
        <w:rPr>
          <w:rFonts w:ascii="楷体_GB2312" w:eastAsia="楷体_GB2312" w:hAnsi="Times New Roman" w:cs="Times New Roman"/>
          <w:sz w:val="32"/>
          <w:szCs w:val="32"/>
        </w:rPr>
      </w:pPr>
      <w:bookmarkStart w:id="9" w:name="_Toc3374"/>
      <w:bookmarkStart w:id="10" w:name="_Toc17823"/>
      <w:r>
        <w:rPr>
          <w:rFonts w:ascii="楷体_GB2312" w:eastAsia="楷体_GB2312" w:hAnsi="Times New Roman" w:cs="Times New Roman" w:hint="eastAsia"/>
          <w:sz w:val="32"/>
          <w:szCs w:val="32"/>
        </w:rPr>
        <w:t>（一）财务管理</w:t>
      </w:r>
      <w:bookmarkEnd w:id="9"/>
    </w:p>
    <w:p w:rsidR="007246A4" w:rsidRDefault="001A4747" w:rsidP="00C85256">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1.财务</w:t>
      </w:r>
      <w:r>
        <w:rPr>
          <w:rFonts w:ascii="仿宋_GB2312" w:eastAsia="仿宋_GB2312" w:hAnsi="宋体" w:cs="宋体"/>
          <w:color w:val="000000"/>
          <w:kern w:val="0"/>
          <w:sz w:val="32"/>
          <w:szCs w:val="32"/>
        </w:rPr>
        <w:t>管理制度健全性</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我办的财务管理制度规定了资金审批、预算管理、会计核算、资产管理、政府采购等各个环节的操作流程和标准。通过这一套完善的制度体系，确保了我办财务活动的规范性、透明性和高效性和风险控制，从而保障我办的稳健运行和可持续发展。</w:t>
      </w:r>
    </w:p>
    <w:p w:rsidR="007246A4" w:rsidRDefault="001A4747" w:rsidP="00C85256">
      <w:pPr>
        <w:spacing w:line="560" w:lineRule="exact"/>
        <w:ind w:leftChars="50" w:left="105" w:firstLineChars="150" w:firstLine="48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2.资金使用合规性</w:t>
      </w:r>
      <w:r>
        <w:rPr>
          <w:rFonts w:ascii="仿宋_GB2312" w:eastAsia="仿宋_GB2312" w:hAnsi="宋体" w:cs="宋体"/>
          <w:color w:val="000000"/>
          <w:kern w:val="0"/>
          <w:sz w:val="32"/>
          <w:szCs w:val="32"/>
        </w:rPr>
        <w:t>和安全性</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在资金使用方面始终严格遵循国家法律法规和相关管理制度，确保资金的拨付审批程序规范完备，资金使用的安全性和合规性得到有力保障。同时，我们还聘请了专业的第三方中介机构，对预算绩效管理进行全面的咨询指导，旨在为资金的高效、安全使用提供坚实的护航。</w:t>
      </w:r>
    </w:p>
    <w:p w:rsidR="007246A4" w:rsidRDefault="001A4747" w:rsidP="00C85256">
      <w:pPr>
        <w:spacing w:line="56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3.会计</w:t>
      </w:r>
      <w:r>
        <w:rPr>
          <w:rFonts w:ascii="仿宋_GB2312" w:eastAsia="仿宋_GB2312" w:hAnsi="宋体" w:cs="宋体"/>
          <w:color w:val="000000"/>
          <w:kern w:val="0"/>
          <w:sz w:val="32"/>
          <w:szCs w:val="32"/>
        </w:rPr>
        <w:t>基础信息完善性</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会计基础数据信息和会计信息资料真实、完整、准确。在会计核算、归档环节，一是严格审批原始凭证，对内容不全、手续不完备的原始凭证以及未审批完成的支出不予办理支付；二是严格执行会计法律法规及我办内控制度，确保原始凭证齐全完备，记账会计科目使用规范。三是按规定完成对会计凭证、会计账簿和其他会计资料整理立卷，装订成册，会计档案得到妥善保管。有效保障了我办2023年部门决算基础数据真实、准确、完整。</w:t>
      </w:r>
    </w:p>
    <w:p w:rsidR="007246A4" w:rsidRDefault="001A4747" w:rsidP="00C85256">
      <w:pPr>
        <w:spacing w:line="560" w:lineRule="exact"/>
        <w:ind w:leftChars="50" w:left="105" w:firstLineChars="150" w:firstLine="480"/>
        <w:outlineLvl w:val="1"/>
        <w:rPr>
          <w:rFonts w:ascii="楷体_GB2312" w:eastAsia="楷体_GB2312" w:hAnsi="Times New Roman" w:cs="Times New Roman"/>
          <w:sz w:val="32"/>
          <w:szCs w:val="32"/>
        </w:rPr>
      </w:pPr>
      <w:r>
        <w:rPr>
          <w:rFonts w:ascii="楷体_GB2312" w:eastAsia="楷体_GB2312" w:hAnsi="Times New Roman" w:cs="Times New Roman" w:hint="eastAsia"/>
          <w:sz w:val="32"/>
          <w:szCs w:val="32"/>
        </w:rPr>
        <w:t>（二）资产管理</w:t>
      </w:r>
      <w:bookmarkEnd w:id="10"/>
    </w:p>
    <w:p w:rsidR="007246A4" w:rsidRDefault="001A4747" w:rsidP="00C85256">
      <w:pPr>
        <w:spacing w:line="56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1.资产构成情况</w:t>
      </w:r>
    </w:p>
    <w:p w:rsidR="007246A4" w:rsidRDefault="001A4747" w:rsidP="00C85256">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截至2023年12月31日，我办资产总额（账面净值）12,968.68万元，其中：流动资产2,201.03万元，占资产总额16.97%;固定资产9,297.81万元，占资产总额71.69%；在建工</w:t>
      </w:r>
      <w:r>
        <w:rPr>
          <w:rFonts w:ascii="仿宋_GB2312" w:eastAsia="仿宋_GB2312" w:hAnsi="宋体" w:cs="宋体" w:hint="eastAsia"/>
          <w:kern w:val="0"/>
          <w:sz w:val="32"/>
          <w:szCs w:val="32"/>
        </w:rPr>
        <w:lastRenderedPageBreak/>
        <w:t>程817.17万元，占资产总额6.30%；无形资产652.6</w:t>
      </w:r>
      <w:r w:rsidR="002C29AC">
        <w:rPr>
          <w:rFonts w:ascii="仿宋_GB2312" w:eastAsia="仿宋_GB2312" w:hAnsi="宋体" w:cs="宋体"/>
          <w:kern w:val="0"/>
          <w:sz w:val="32"/>
          <w:szCs w:val="32"/>
        </w:rPr>
        <w:t>7</w:t>
      </w:r>
      <w:r>
        <w:rPr>
          <w:rFonts w:ascii="仿宋_GB2312" w:eastAsia="仿宋_GB2312" w:hAnsi="宋体" w:cs="宋体" w:hint="eastAsia"/>
          <w:kern w:val="0"/>
          <w:sz w:val="32"/>
          <w:szCs w:val="32"/>
        </w:rPr>
        <w:t>万元，占资产总额5.03%。</w:t>
      </w:r>
    </w:p>
    <w:p w:rsidR="007246A4" w:rsidRDefault="001A4747" w:rsidP="00C85256">
      <w:pPr>
        <w:spacing w:line="560" w:lineRule="exact"/>
        <w:ind w:leftChars="200" w:left="420" w:firstLineChars="100" w:firstLine="32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2.资产管理情况</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（1）完善岗位责任制，使管理工作制度化</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按照资产管理“统一领导、归口管理、分级负责”的原则，我办健全了资产管理制度，把资产管理作为一项长期工作，使之制度化、规范化，长期坚持下去。重点抓岗位责任，使管理责任到人，确保资产管理工作科学管理。</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（2）建立长效机制，使资产管理规范化</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资产管理的制度要求，针对资产管理的薄弱环节，我单位建立和健全了资产管理办法，进一步明确了各部门和资产使用人员的职责，规范固定资产管理流程，完善资产管理规范体系。修订了配套制度，完善了设备管理、变更、回收、报废处置等规定，进一步细化了固定资产管理的相关要求，努力提升管理水平。</w:t>
      </w:r>
    </w:p>
    <w:p w:rsidR="007246A4" w:rsidRDefault="001A4747" w:rsidP="00C85256">
      <w:pPr>
        <w:numPr>
          <w:ilvl w:val="0"/>
          <w:numId w:val="1"/>
        </w:num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精心筹备搬迁工作，落实“过紧日子”要求</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根据北京市财政局《关于印发&lt;关于做好城市副中心行政办公区第二批搬迁预算及资产管理工作的实施意见&gt;的通知》（京财党政群〔2023〕721号）要求，对本单位占有和使用的资产进行全面盘点、对账，根据资产使用状况合理确定搬迁利旧、报废、闲置待调剂等资产性质。对于能搬迁利旧到新办公区继续使用的资产，充分、彻底搬迁，继续使用。</w:t>
      </w:r>
    </w:p>
    <w:p w:rsidR="007246A4" w:rsidRDefault="001A4747" w:rsidP="00C85256">
      <w:pPr>
        <w:spacing w:line="560" w:lineRule="exact"/>
        <w:ind w:leftChars="50" w:left="105" w:firstLineChars="150" w:firstLine="480"/>
        <w:outlineLvl w:val="1"/>
        <w:rPr>
          <w:rFonts w:ascii="楷体_GB2312" w:eastAsia="楷体_GB2312" w:hAnsi="Times New Roman" w:cs="Times New Roman"/>
          <w:sz w:val="32"/>
          <w:szCs w:val="32"/>
        </w:rPr>
      </w:pPr>
      <w:bookmarkStart w:id="11" w:name="_Toc2452"/>
      <w:r>
        <w:rPr>
          <w:rFonts w:ascii="楷体_GB2312" w:eastAsia="楷体_GB2312" w:hAnsi="Times New Roman" w:cs="Times New Roman" w:hint="eastAsia"/>
          <w:sz w:val="32"/>
          <w:szCs w:val="32"/>
        </w:rPr>
        <w:t>（三）绩效管理</w:t>
      </w:r>
      <w:bookmarkEnd w:id="11"/>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我办根据市绩效管理的相关要求，将绩效理念深度融入预算</w:t>
      </w:r>
      <w:r>
        <w:rPr>
          <w:rFonts w:ascii="仿宋_GB2312" w:eastAsia="仿宋_GB2312" w:hAnsi="宋体" w:cs="宋体" w:hint="eastAsia"/>
          <w:color w:val="000000"/>
          <w:kern w:val="0"/>
          <w:sz w:val="32"/>
          <w:szCs w:val="32"/>
        </w:rPr>
        <w:lastRenderedPageBreak/>
        <w:t>编制、执行和监督全过程，并设立绩效管理工作领导小组，由分管副主任及各部门负责人组成，负责绩效管理工作的组织与协调，做好各项绩效管理工作。</w:t>
      </w:r>
    </w:p>
    <w:p w:rsidR="007246A4" w:rsidRDefault="001A4747" w:rsidP="00C85256">
      <w:pPr>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一是</w:t>
      </w:r>
      <w:r>
        <w:rPr>
          <w:rFonts w:ascii="仿宋_GB2312" w:eastAsia="仿宋_GB2312" w:hAnsi="宋体" w:cs="宋体" w:hint="eastAsia"/>
          <w:color w:val="000000"/>
          <w:kern w:val="0"/>
          <w:sz w:val="32"/>
          <w:szCs w:val="32"/>
        </w:rPr>
        <w:t>加强绩效目标管理工作。按照市财政局要求，完成了</w:t>
      </w:r>
      <w:r w:rsidR="0089238A" w:rsidRPr="000509D8">
        <w:rPr>
          <w:rFonts w:ascii="仿宋_GB2312" w:eastAsia="仿宋_GB2312" w:hAnsi="宋体" w:cs="宋体" w:hint="eastAsia"/>
          <w:color w:val="000000"/>
          <w:kern w:val="0"/>
          <w:sz w:val="32"/>
          <w:szCs w:val="32"/>
        </w:rPr>
        <w:t>4</w:t>
      </w:r>
      <w:r w:rsidR="000509D8" w:rsidRPr="000509D8">
        <w:rPr>
          <w:rFonts w:ascii="仿宋_GB2312" w:eastAsia="仿宋_GB2312" w:hAnsi="宋体" w:cs="宋体"/>
          <w:color w:val="000000"/>
          <w:kern w:val="0"/>
          <w:sz w:val="32"/>
          <w:szCs w:val="32"/>
        </w:rPr>
        <w:t>0</w:t>
      </w:r>
      <w:r w:rsidRPr="000509D8">
        <w:rPr>
          <w:rFonts w:ascii="仿宋_GB2312" w:eastAsia="仿宋_GB2312" w:hAnsi="宋体" w:cs="宋体" w:hint="eastAsia"/>
          <w:color w:val="000000"/>
          <w:kern w:val="0"/>
          <w:sz w:val="32"/>
          <w:szCs w:val="32"/>
        </w:rPr>
        <w:t>个项目绩效目标申报表的填报工作。</w:t>
      </w:r>
    </w:p>
    <w:p w:rsidR="00C12D7D" w:rsidRDefault="001A4747" w:rsidP="00C85256">
      <w:pPr>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二是</w:t>
      </w:r>
      <w:r>
        <w:rPr>
          <w:rFonts w:ascii="仿宋_GB2312" w:eastAsia="仿宋_GB2312" w:hAnsi="宋体" w:cs="宋体" w:hint="eastAsia"/>
          <w:color w:val="000000"/>
          <w:kern w:val="0"/>
          <w:sz w:val="32"/>
          <w:szCs w:val="32"/>
        </w:rPr>
        <w:t>开展事前绩效评估工作。</w:t>
      </w:r>
      <w:r w:rsidR="00C12D7D" w:rsidRPr="00227A5E">
        <w:rPr>
          <w:rFonts w:ascii="仿宋_GB2312" w:eastAsia="仿宋_GB2312" w:hAnsi="宋体" w:cs="宋体" w:hint="eastAsia"/>
          <w:color w:val="000000"/>
          <w:kern w:val="0"/>
          <w:sz w:val="32"/>
          <w:szCs w:val="32"/>
        </w:rPr>
        <w:t>对“北京市数据出境安全评估工作经费”、“北京市提升 IPV6 网络端贯通水平和服务质量专项行动工作经费”、“北京网络法治宣传活动经费”3个项目开展事前绩效评估，在项目实施前期得到充分的评估论证，避免了预算资金的闲置浪费。</w:t>
      </w:r>
    </w:p>
    <w:p w:rsidR="007246A4" w:rsidRDefault="001A4747" w:rsidP="00C85256">
      <w:pPr>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三是</w:t>
      </w:r>
      <w:r>
        <w:rPr>
          <w:rFonts w:ascii="仿宋_GB2312" w:eastAsia="仿宋_GB2312" w:hAnsi="宋体" w:cs="宋体" w:hint="eastAsia"/>
          <w:color w:val="000000"/>
          <w:kern w:val="0"/>
          <w:sz w:val="32"/>
          <w:szCs w:val="32"/>
        </w:rPr>
        <w:t>开展事后绩效自评工作。按照市财政局要求，对2022年度29个项目支出实施绩效自评；对选取的“北京文化系列网络活动工作经费”项目实施普通程序评价。进一步发现了绩效实现情况中存在的问题，加强了项目预算绩效管理水平。</w:t>
      </w:r>
    </w:p>
    <w:p w:rsidR="007246A4" w:rsidRDefault="001A4747" w:rsidP="00C85256">
      <w:pPr>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四是</w:t>
      </w:r>
      <w:r>
        <w:rPr>
          <w:rFonts w:ascii="仿宋_GB2312" w:eastAsia="仿宋_GB2312" w:hAnsi="宋体" w:cs="宋体" w:hint="eastAsia"/>
          <w:color w:val="000000"/>
          <w:kern w:val="0"/>
          <w:sz w:val="32"/>
          <w:szCs w:val="32"/>
        </w:rPr>
        <w:t>开展绩效运行监控工作。对2022年度31个项目实施全年度绩效运行监控工作。对2023年上半</w:t>
      </w:r>
      <w:r w:rsidRPr="00763211">
        <w:rPr>
          <w:rFonts w:ascii="仿宋_GB2312" w:eastAsia="仿宋_GB2312" w:hAnsi="宋体" w:cs="宋体" w:hint="eastAsia"/>
          <w:color w:val="000000"/>
          <w:kern w:val="0"/>
          <w:sz w:val="32"/>
          <w:szCs w:val="32"/>
        </w:rPr>
        <w:t>年31个项</w:t>
      </w:r>
      <w:r>
        <w:rPr>
          <w:rFonts w:ascii="仿宋_GB2312" w:eastAsia="仿宋_GB2312" w:hAnsi="宋体" w:cs="宋体" w:hint="eastAsia"/>
          <w:color w:val="000000"/>
          <w:kern w:val="0"/>
          <w:sz w:val="32"/>
          <w:szCs w:val="32"/>
        </w:rPr>
        <w:t xml:space="preserve">目实施半年度绩效运行监控工作。对财政支出的预算执行、管理和绩效目标运行等情况进行监控管理，及时发现问题并采取有效的措施予以纠正。 </w:t>
      </w:r>
    </w:p>
    <w:p w:rsidR="007246A4" w:rsidRDefault="001A4747" w:rsidP="00C85256">
      <w:pPr>
        <w:spacing w:line="560" w:lineRule="exact"/>
        <w:ind w:firstLineChars="200" w:firstLine="643"/>
        <w:rPr>
          <w:rFonts w:ascii="仿宋_GB2312" w:eastAsia="仿宋_GB2312" w:hAnsi="宋体" w:cs="宋体"/>
          <w:color w:val="000000"/>
          <w:kern w:val="0"/>
          <w:sz w:val="32"/>
          <w:szCs w:val="32"/>
        </w:rPr>
      </w:pPr>
      <w:r>
        <w:rPr>
          <w:rFonts w:ascii="仿宋_GB2312" w:eastAsia="仿宋_GB2312" w:hAnsi="宋体" w:cs="宋体" w:hint="eastAsia"/>
          <w:b/>
          <w:bCs/>
          <w:color w:val="000000"/>
          <w:kern w:val="0"/>
          <w:sz w:val="32"/>
          <w:szCs w:val="32"/>
        </w:rPr>
        <w:t>五是</w:t>
      </w:r>
      <w:r>
        <w:rPr>
          <w:rFonts w:ascii="仿宋_GB2312" w:eastAsia="仿宋_GB2312" w:hAnsi="宋体" w:cs="宋体" w:hint="eastAsia"/>
          <w:color w:val="000000"/>
          <w:kern w:val="0"/>
          <w:sz w:val="32"/>
          <w:szCs w:val="32"/>
        </w:rPr>
        <w:t>开展成本预算绩效分析工作。对“北京市网络安全工作责任制落实情况检查工作（暨重要业务系统网络安全检查工作）经费”项目2020年至2022年的支出成本效益进行了客观分析，并研究制定了信息系统远程检查、信息系统现场检查、数据分析</w:t>
      </w:r>
      <w:r>
        <w:rPr>
          <w:rFonts w:ascii="仿宋_GB2312" w:eastAsia="仿宋_GB2312" w:hAnsi="宋体" w:cs="宋体" w:hint="eastAsia"/>
          <w:color w:val="000000"/>
          <w:kern w:val="0"/>
          <w:sz w:val="32"/>
          <w:szCs w:val="32"/>
        </w:rPr>
        <w:lastRenderedPageBreak/>
        <w:t>三部分内容成本定额标准。为我办下一年度申报该项目预算提供了有利依据，大大提升了财政资金使用效率。</w:t>
      </w:r>
    </w:p>
    <w:p w:rsidR="007246A4" w:rsidRDefault="001A4747" w:rsidP="00C85256">
      <w:pPr>
        <w:spacing w:line="560" w:lineRule="exact"/>
        <w:ind w:leftChars="50" w:left="105" w:firstLineChars="150" w:firstLine="480"/>
        <w:outlineLvl w:val="1"/>
        <w:rPr>
          <w:rFonts w:ascii="楷体_GB2312" w:eastAsia="楷体_GB2312" w:hAnsi="Times New Roman" w:cs="Times New Roman"/>
          <w:sz w:val="32"/>
          <w:szCs w:val="32"/>
        </w:rPr>
      </w:pPr>
      <w:bookmarkStart w:id="12" w:name="_Toc21645"/>
      <w:r>
        <w:rPr>
          <w:rFonts w:ascii="楷体_GB2312" w:eastAsia="楷体_GB2312" w:hAnsi="Times New Roman" w:cs="Times New Roman" w:hint="eastAsia"/>
          <w:sz w:val="32"/>
          <w:szCs w:val="32"/>
        </w:rPr>
        <w:t>（四）结转结余率</w:t>
      </w:r>
      <w:bookmarkEnd w:id="12"/>
    </w:p>
    <w:p w:rsidR="007246A4" w:rsidRPr="00763211" w:rsidRDefault="001A4747" w:rsidP="00C85256">
      <w:pPr>
        <w:spacing w:line="560" w:lineRule="exact"/>
        <w:ind w:firstLineChars="200" w:firstLine="640"/>
        <w:rPr>
          <w:rFonts w:ascii="仿宋_GB2312" w:eastAsia="仿宋_GB2312" w:hAnsi="宋体" w:cs="宋体"/>
          <w:color w:val="000000"/>
          <w:kern w:val="0"/>
          <w:sz w:val="32"/>
          <w:szCs w:val="32"/>
        </w:rPr>
      </w:pPr>
      <w:r w:rsidRPr="00763211">
        <w:rPr>
          <w:rFonts w:ascii="仿宋_GB2312" w:eastAsia="仿宋_GB2312" w:hAnsi="宋体" w:cs="宋体" w:hint="eastAsia"/>
          <w:color w:val="000000"/>
          <w:kern w:val="0"/>
          <w:sz w:val="32"/>
          <w:szCs w:val="32"/>
        </w:rPr>
        <w:t>截至202</w:t>
      </w:r>
      <w:r w:rsidR="00763211" w:rsidRPr="00763211">
        <w:rPr>
          <w:rFonts w:ascii="仿宋_GB2312" w:eastAsia="仿宋_GB2312" w:hAnsi="宋体" w:cs="宋体"/>
          <w:color w:val="000000"/>
          <w:kern w:val="0"/>
          <w:sz w:val="32"/>
          <w:szCs w:val="32"/>
        </w:rPr>
        <w:t>3</w:t>
      </w:r>
      <w:r w:rsidRPr="00763211">
        <w:rPr>
          <w:rFonts w:ascii="仿宋_GB2312" w:eastAsia="仿宋_GB2312" w:hAnsi="宋体" w:cs="宋体" w:hint="eastAsia"/>
          <w:color w:val="000000"/>
          <w:kern w:val="0"/>
          <w:sz w:val="32"/>
          <w:szCs w:val="32"/>
        </w:rPr>
        <w:t>年12月31日，部门预算结余资金2,031.99万元，具体为：基本经费结转资金168.13万元、项目经费结转结余资金1,863.86万元，结转结余率为6.54%。</w:t>
      </w:r>
    </w:p>
    <w:p w:rsidR="007246A4" w:rsidRDefault="001A4747" w:rsidP="00C85256">
      <w:pPr>
        <w:spacing w:line="560" w:lineRule="exact"/>
        <w:ind w:leftChars="50" w:left="105" w:firstLineChars="150" w:firstLine="480"/>
        <w:outlineLvl w:val="1"/>
        <w:rPr>
          <w:rFonts w:ascii="仿宋_GB2312" w:eastAsia="仿宋_GB2312" w:hAnsi="宋体" w:cs="宋体"/>
          <w:color w:val="000000"/>
          <w:kern w:val="0"/>
          <w:sz w:val="32"/>
          <w:szCs w:val="32"/>
        </w:rPr>
      </w:pPr>
      <w:bookmarkStart w:id="13" w:name="_Toc21257"/>
      <w:r w:rsidRPr="00763211">
        <w:rPr>
          <w:rFonts w:ascii="仿宋_GB2312" w:eastAsia="仿宋_GB2312" w:hAnsi="宋体" w:cs="宋体" w:hint="eastAsia"/>
          <w:color w:val="000000"/>
          <w:kern w:val="0"/>
          <w:sz w:val="32"/>
          <w:szCs w:val="32"/>
        </w:rPr>
        <w:t>在2023年，我办致力于加强预算执行力度，同时进一步强化对项目的管理与监控，努力提高财政资金的使用效率，实现本年结转结余率较上年大幅下降8.22%。</w:t>
      </w:r>
    </w:p>
    <w:p w:rsidR="007246A4" w:rsidRDefault="001A4747" w:rsidP="00C85256">
      <w:pPr>
        <w:spacing w:line="560" w:lineRule="exact"/>
        <w:ind w:leftChars="50" w:left="105" w:firstLineChars="150" w:firstLine="480"/>
        <w:outlineLvl w:val="1"/>
        <w:rPr>
          <w:rFonts w:ascii="楷体_GB2312" w:eastAsia="楷体_GB2312" w:hAnsi="Times New Roman" w:cs="Times New Roman"/>
          <w:sz w:val="32"/>
          <w:szCs w:val="32"/>
        </w:rPr>
      </w:pPr>
      <w:r>
        <w:rPr>
          <w:rFonts w:ascii="楷体_GB2312" w:eastAsia="楷体_GB2312" w:hAnsi="Times New Roman" w:cs="Times New Roman" w:hint="eastAsia"/>
          <w:sz w:val="32"/>
          <w:szCs w:val="32"/>
        </w:rPr>
        <w:t>（五）部门预决算差异率</w:t>
      </w:r>
      <w:bookmarkEnd w:id="13"/>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市财政局批复我办2023年年初预算资金20,464.20万元，年末收入决算资金31,076.80万元，部门预算决算差异率为51.86%，部门预决算差异率较大，主要原因是我办工作临时、紧急任务较多，使预算编制精细化难度较大，年中因工作需要及二期搬迁等因素导致追加项目较多。今后要进一步加强预算编制的科学性与准确性，预算管理水平还需不断提升。</w:t>
      </w:r>
    </w:p>
    <w:p w:rsidR="007246A4" w:rsidRDefault="001A4747" w:rsidP="00C85256">
      <w:pPr>
        <w:spacing w:line="560" w:lineRule="exact"/>
        <w:ind w:leftChars="50" w:left="105" w:firstLineChars="150" w:firstLine="480"/>
        <w:outlineLvl w:val="0"/>
        <w:rPr>
          <w:rFonts w:ascii="黑体" w:eastAsia="黑体" w:hAnsi="黑体" w:cs="Times New Roman"/>
          <w:sz w:val="32"/>
          <w:szCs w:val="32"/>
        </w:rPr>
      </w:pPr>
      <w:bookmarkStart w:id="14" w:name="_Toc3472"/>
      <w:r>
        <w:rPr>
          <w:rFonts w:ascii="黑体" w:eastAsia="黑体" w:hAnsi="黑体" w:cs="Times New Roman" w:hint="eastAsia"/>
          <w:sz w:val="32"/>
          <w:szCs w:val="32"/>
        </w:rPr>
        <w:t>五、总体</w:t>
      </w:r>
      <w:r>
        <w:rPr>
          <w:rFonts w:ascii="黑体" w:eastAsia="黑体" w:hAnsi="黑体" w:cs="Times New Roman"/>
          <w:sz w:val="32"/>
          <w:szCs w:val="32"/>
        </w:rPr>
        <w:t>评价结论</w:t>
      </w:r>
      <w:bookmarkEnd w:id="14"/>
    </w:p>
    <w:p w:rsidR="007246A4" w:rsidRDefault="001A4747" w:rsidP="00C85256">
      <w:pPr>
        <w:spacing w:line="560" w:lineRule="exact"/>
        <w:ind w:leftChars="50" w:left="105" w:firstLineChars="150" w:firstLine="480"/>
        <w:outlineLvl w:val="1"/>
        <w:rPr>
          <w:rFonts w:ascii="楷体_GB2312" w:eastAsia="楷体_GB2312" w:hAnsi="Times New Roman" w:cs="Times New Roman"/>
          <w:sz w:val="32"/>
          <w:szCs w:val="32"/>
        </w:rPr>
      </w:pPr>
      <w:bookmarkStart w:id="15" w:name="_Toc32636"/>
      <w:r>
        <w:rPr>
          <w:rFonts w:ascii="楷体_GB2312" w:eastAsia="楷体_GB2312" w:hAnsi="Times New Roman" w:cs="Times New Roman" w:hint="eastAsia"/>
          <w:sz w:val="32"/>
          <w:szCs w:val="32"/>
        </w:rPr>
        <w:t>（一）评价得分情况</w:t>
      </w:r>
      <w:bookmarkEnd w:id="15"/>
    </w:p>
    <w:p w:rsidR="007246A4" w:rsidRDefault="001A4747" w:rsidP="00C85256">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本次部门整体绩效评价通过全面、客观的分析，最终得分为94.49分，综合评价等级为“优”。其中：当年预算执行情况18.69分，整体绩效目标实现情况57.00分，预算管理情况18.80分，具体评分情况见下表：</w:t>
      </w:r>
    </w:p>
    <w:p w:rsidR="007246A4" w:rsidRDefault="001A4747" w:rsidP="00C85256">
      <w:pPr>
        <w:widowControl/>
        <w:spacing w:line="560" w:lineRule="exact"/>
        <w:ind w:rightChars="-27" w:right="-57"/>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部门整体绩效评价结论一览表</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972"/>
        <w:gridCol w:w="2977"/>
        <w:gridCol w:w="2828"/>
      </w:tblGrid>
      <w:tr w:rsidR="007246A4">
        <w:trPr>
          <w:cantSplit/>
          <w:trHeight w:val="647"/>
          <w:tblHeader/>
          <w:jc w:val="center"/>
        </w:trPr>
        <w:tc>
          <w:tcPr>
            <w:tcW w:w="2972" w:type="dxa"/>
            <w:shd w:val="clear" w:color="auto" w:fill="auto"/>
            <w:vAlign w:val="center"/>
          </w:tcPr>
          <w:p w:rsidR="007246A4" w:rsidRDefault="001A4747" w:rsidP="00C85256">
            <w:pPr>
              <w:widowControl/>
              <w:adjustRightInd w:val="0"/>
              <w:snapToGrid w:val="0"/>
              <w:spacing w:before="120" w:after="60" w:line="560" w:lineRule="exact"/>
              <w:ind w:rightChars="-27" w:right="-57"/>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lastRenderedPageBreak/>
              <w:t>评价内容</w:t>
            </w:r>
          </w:p>
        </w:tc>
        <w:tc>
          <w:tcPr>
            <w:tcW w:w="2977" w:type="dxa"/>
            <w:shd w:val="clear" w:color="auto" w:fill="auto"/>
            <w:vAlign w:val="center"/>
          </w:tcPr>
          <w:p w:rsidR="007246A4" w:rsidRDefault="001A4747" w:rsidP="00C85256">
            <w:pPr>
              <w:widowControl/>
              <w:adjustRightInd w:val="0"/>
              <w:snapToGrid w:val="0"/>
              <w:spacing w:before="120" w:after="60" w:line="560" w:lineRule="exact"/>
              <w:ind w:rightChars="-27" w:right="-57"/>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分值</w:t>
            </w:r>
          </w:p>
        </w:tc>
        <w:tc>
          <w:tcPr>
            <w:tcW w:w="2828" w:type="dxa"/>
            <w:shd w:val="clear" w:color="auto" w:fill="auto"/>
            <w:vAlign w:val="center"/>
          </w:tcPr>
          <w:p w:rsidR="007246A4" w:rsidRDefault="001A4747" w:rsidP="00C85256">
            <w:pPr>
              <w:widowControl/>
              <w:adjustRightInd w:val="0"/>
              <w:snapToGrid w:val="0"/>
              <w:spacing w:before="120" w:after="60" w:line="560" w:lineRule="exact"/>
              <w:ind w:rightChars="-27" w:right="-57"/>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评价得分</w:t>
            </w:r>
          </w:p>
        </w:tc>
      </w:tr>
      <w:tr w:rsidR="007246A4">
        <w:trPr>
          <w:cantSplit/>
          <w:trHeight w:val="542"/>
          <w:jc w:val="center"/>
        </w:trPr>
        <w:tc>
          <w:tcPr>
            <w:tcW w:w="2972" w:type="dxa"/>
            <w:shd w:val="clear" w:color="auto" w:fill="auto"/>
            <w:vAlign w:val="center"/>
          </w:tcPr>
          <w:p w:rsidR="007246A4" w:rsidRDefault="001A4747" w:rsidP="00C85256">
            <w:pPr>
              <w:widowControl/>
              <w:adjustRightInd w:val="0"/>
              <w:snapToGrid w:val="0"/>
              <w:spacing w:before="120" w:after="60" w:line="560" w:lineRule="exact"/>
              <w:ind w:rightChars="-27" w:right="-57"/>
              <w:jc w:val="center"/>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t>预算执行情况</w:t>
            </w:r>
          </w:p>
        </w:tc>
        <w:tc>
          <w:tcPr>
            <w:tcW w:w="2977" w:type="dxa"/>
            <w:shd w:val="clear" w:color="auto" w:fill="auto"/>
            <w:vAlign w:val="center"/>
          </w:tcPr>
          <w:p w:rsidR="007246A4" w:rsidRDefault="001A4747" w:rsidP="00C85256">
            <w:pPr>
              <w:widowControl/>
              <w:adjustRightInd w:val="0"/>
              <w:snapToGrid w:val="0"/>
              <w:spacing w:before="120" w:after="60" w:line="560" w:lineRule="exact"/>
              <w:ind w:rightChars="-27" w:right="-57"/>
              <w:jc w:val="center"/>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t>20</w:t>
            </w:r>
          </w:p>
        </w:tc>
        <w:tc>
          <w:tcPr>
            <w:tcW w:w="2828" w:type="dxa"/>
            <w:shd w:val="clear" w:color="auto" w:fill="auto"/>
            <w:vAlign w:val="center"/>
          </w:tcPr>
          <w:p w:rsidR="007246A4" w:rsidRDefault="001A4747" w:rsidP="00C85256">
            <w:pPr>
              <w:widowControl/>
              <w:adjustRightInd w:val="0"/>
              <w:snapToGrid w:val="0"/>
              <w:spacing w:before="120" w:after="60" w:line="560" w:lineRule="exact"/>
              <w:ind w:rightChars="-27" w:right="-57"/>
              <w:jc w:val="center"/>
              <w:rPr>
                <w:rFonts w:ascii="仿宋_GB2312" w:eastAsia="仿宋_GB2312" w:hAnsi="Times New Roman" w:cs="Times New Roman"/>
                <w:kern w:val="0"/>
                <w:sz w:val="28"/>
                <w:szCs w:val="28"/>
              </w:rPr>
            </w:pPr>
            <w:r>
              <w:rPr>
                <w:rFonts w:ascii="仿宋_GB2312" w:eastAsia="仿宋_GB2312" w:hAnsi="Times New Roman" w:cs="Times New Roman" w:hint="eastAsia"/>
                <w:color w:val="000000"/>
                <w:kern w:val="0"/>
                <w:sz w:val="30"/>
                <w:szCs w:val="30"/>
              </w:rPr>
              <w:t>18.69</w:t>
            </w:r>
          </w:p>
        </w:tc>
      </w:tr>
      <w:tr w:rsidR="007246A4">
        <w:trPr>
          <w:cantSplit/>
          <w:trHeight w:val="537"/>
          <w:jc w:val="center"/>
        </w:trPr>
        <w:tc>
          <w:tcPr>
            <w:tcW w:w="2972" w:type="dxa"/>
            <w:shd w:val="clear" w:color="auto" w:fill="auto"/>
            <w:vAlign w:val="center"/>
          </w:tcPr>
          <w:p w:rsidR="007246A4" w:rsidRDefault="001A4747" w:rsidP="00C85256">
            <w:pPr>
              <w:widowControl/>
              <w:adjustRightInd w:val="0"/>
              <w:snapToGrid w:val="0"/>
              <w:spacing w:before="120" w:after="60" w:line="560" w:lineRule="exact"/>
              <w:ind w:rightChars="-27" w:right="-57"/>
              <w:jc w:val="center"/>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t>目标实现情况</w:t>
            </w:r>
          </w:p>
        </w:tc>
        <w:tc>
          <w:tcPr>
            <w:tcW w:w="2977" w:type="dxa"/>
            <w:shd w:val="clear" w:color="auto" w:fill="auto"/>
            <w:vAlign w:val="center"/>
          </w:tcPr>
          <w:p w:rsidR="007246A4" w:rsidRDefault="001A4747" w:rsidP="00C85256">
            <w:pPr>
              <w:widowControl/>
              <w:adjustRightInd w:val="0"/>
              <w:snapToGrid w:val="0"/>
              <w:spacing w:line="560" w:lineRule="exact"/>
              <w:ind w:rightChars="-27" w:right="-57"/>
              <w:jc w:val="center"/>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t>60</w:t>
            </w:r>
          </w:p>
        </w:tc>
        <w:tc>
          <w:tcPr>
            <w:tcW w:w="2828" w:type="dxa"/>
            <w:shd w:val="clear" w:color="auto" w:fill="auto"/>
            <w:vAlign w:val="center"/>
          </w:tcPr>
          <w:p w:rsidR="007246A4" w:rsidRDefault="001A4747" w:rsidP="00C85256">
            <w:pPr>
              <w:widowControl/>
              <w:adjustRightInd w:val="0"/>
              <w:snapToGrid w:val="0"/>
              <w:spacing w:line="560" w:lineRule="exact"/>
              <w:ind w:rightChars="-27" w:right="-57"/>
              <w:jc w:val="center"/>
              <w:rPr>
                <w:rFonts w:ascii="仿宋_GB2312" w:eastAsia="仿宋_GB2312" w:hAnsi="Times New Roman" w:cs="Times New Roman"/>
                <w:kern w:val="0"/>
                <w:sz w:val="28"/>
                <w:szCs w:val="28"/>
              </w:rPr>
            </w:pPr>
            <w:r>
              <w:rPr>
                <w:rFonts w:ascii="仿宋_GB2312" w:eastAsia="仿宋_GB2312" w:hAnsi="Times New Roman" w:cs="Times New Roman" w:hint="eastAsia"/>
                <w:color w:val="000000"/>
                <w:kern w:val="0"/>
                <w:sz w:val="30"/>
                <w:szCs w:val="30"/>
              </w:rPr>
              <w:t>57.00</w:t>
            </w:r>
          </w:p>
        </w:tc>
      </w:tr>
      <w:tr w:rsidR="007246A4">
        <w:trPr>
          <w:cantSplit/>
          <w:trHeight w:val="541"/>
          <w:jc w:val="center"/>
        </w:trPr>
        <w:tc>
          <w:tcPr>
            <w:tcW w:w="2972" w:type="dxa"/>
            <w:shd w:val="clear" w:color="auto" w:fill="auto"/>
            <w:vAlign w:val="center"/>
          </w:tcPr>
          <w:p w:rsidR="007246A4" w:rsidRDefault="001A4747" w:rsidP="00C85256">
            <w:pPr>
              <w:widowControl/>
              <w:adjustRightInd w:val="0"/>
              <w:snapToGrid w:val="0"/>
              <w:spacing w:before="120" w:after="60" w:line="560" w:lineRule="exact"/>
              <w:ind w:rightChars="-27" w:right="-57"/>
              <w:jc w:val="center"/>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t>预算管理情况</w:t>
            </w:r>
          </w:p>
        </w:tc>
        <w:tc>
          <w:tcPr>
            <w:tcW w:w="2977" w:type="dxa"/>
            <w:shd w:val="clear" w:color="auto" w:fill="auto"/>
            <w:vAlign w:val="center"/>
          </w:tcPr>
          <w:p w:rsidR="007246A4" w:rsidRDefault="001A4747" w:rsidP="00C85256">
            <w:pPr>
              <w:widowControl/>
              <w:adjustRightInd w:val="0"/>
              <w:snapToGrid w:val="0"/>
              <w:spacing w:line="560" w:lineRule="exact"/>
              <w:ind w:rightChars="-27" w:right="-57"/>
              <w:jc w:val="center"/>
              <w:rPr>
                <w:rFonts w:ascii="仿宋_GB2312" w:eastAsia="仿宋_GB2312" w:hAnsi="Times New Roman" w:cs="Times New Roman"/>
                <w:kern w:val="0"/>
                <w:sz w:val="28"/>
                <w:szCs w:val="28"/>
              </w:rPr>
            </w:pPr>
            <w:r>
              <w:rPr>
                <w:rFonts w:ascii="仿宋_GB2312" w:eastAsia="仿宋_GB2312" w:hAnsi="Times New Roman" w:cs="Times New Roman" w:hint="eastAsia"/>
                <w:kern w:val="0"/>
                <w:sz w:val="28"/>
                <w:szCs w:val="28"/>
              </w:rPr>
              <w:t>20</w:t>
            </w:r>
          </w:p>
        </w:tc>
        <w:tc>
          <w:tcPr>
            <w:tcW w:w="2828" w:type="dxa"/>
            <w:shd w:val="clear" w:color="auto" w:fill="auto"/>
            <w:vAlign w:val="center"/>
          </w:tcPr>
          <w:p w:rsidR="007246A4" w:rsidRDefault="001A4747" w:rsidP="00C85256">
            <w:pPr>
              <w:widowControl/>
              <w:adjustRightInd w:val="0"/>
              <w:snapToGrid w:val="0"/>
              <w:spacing w:line="560" w:lineRule="exact"/>
              <w:ind w:rightChars="-27" w:right="-57"/>
              <w:jc w:val="center"/>
              <w:rPr>
                <w:rFonts w:ascii="仿宋_GB2312" w:eastAsia="仿宋_GB2312" w:hAnsi="Times New Roman" w:cs="Times New Roman"/>
                <w:color w:val="000000"/>
                <w:kern w:val="0"/>
                <w:sz w:val="30"/>
                <w:szCs w:val="30"/>
              </w:rPr>
            </w:pPr>
            <w:r>
              <w:rPr>
                <w:rFonts w:ascii="仿宋_GB2312" w:eastAsia="仿宋_GB2312" w:hAnsi="Times New Roman" w:cs="Times New Roman" w:hint="eastAsia"/>
                <w:color w:val="000000"/>
                <w:kern w:val="0"/>
                <w:sz w:val="30"/>
                <w:szCs w:val="30"/>
              </w:rPr>
              <w:t>18.80</w:t>
            </w:r>
          </w:p>
        </w:tc>
      </w:tr>
      <w:tr w:rsidR="007246A4">
        <w:trPr>
          <w:cantSplit/>
          <w:trHeight w:val="581"/>
          <w:jc w:val="center"/>
        </w:trPr>
        <w:tc>
          <w:tcPr>
            <w:tcW w:w="2972" w:type="dxa"/>
            <w:shd w:val="clear" w:color="auto" w:fill="auto"/>
            <w:vAlign w:val="center"/>
          </w:tcPr>
          <w:p w:rsidR="007246A4" w:rsidRDefault="001A4747" w:rsidP="00C85256">
            <w:pPr>
              <w:widowControl/>
              <w:adjustRightInd w:val="0"/>
              <w:snapToGrid w:val="0"/>
              <w:spacing w:before="120" w:after="60" w:line="560" w:lineRule="exact"/>
              <w:ind w:rightChars="-27" w:right="-57"/>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综合得分</w:t>
            </w:r>
          </w:p>
        </w:tc>
        <w:tc>
          <w:tcPr>
            <w:tcW w:w="2977" w:type="dxa"/>
            <w:shd w:val="clear" w:color="auto" w:fill="auto"/>
            <w:vAlign w:val="center"/>
          </w:tcPr>
          <w:p w:rsidR="007246A4" w:rsidRDefault="001A4747" w:rsidP="00C85256">
            <w:pPr>
              <w:widowControl/>
              <w:adjustRightInd w:val="0"/>
              <w:snapToGrid w:val="0"/>
              <w:spacing w:line="560" w:lineRule="exact"/>
              <w:ind w:rightChars="-27" w:right="-57"/>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100</w:t>
            </w:r>
          </w:p>
        </w:tc>
        <w:tc>
          <w:tcPr>
            <w:tcW w:w="2828" w:type="dxa"/>
            <w:shd w:val="clear" w:color="auto" w:fill="auto"/>
            <w:vAlign w:val="center"/>
          </w:tcPr>
          <w:p w:rsidR="007246A4" w:rsidRDefault="001A4747" w:rsidP="00C85256">
            <w:pPr>
              <w:widowControl/>
              <w:adjustRightInd w:val="0"/>
              <w:snapToGrid w:val="0"/>
              <w:spacing w:line="560" w:lineRule="exact"/>
              <w:ind w:rightChars="-27" w:right="-57"/>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color w:val="000000"/>
                <w:kern w:val="0"/>
                <w:sz w:val="30"/>
                <w:szCs w:val="30"/>
              </w:rPr>
              <w:t>94.49</w:t>
            </w:r>
          </w:p>
        </w:tc>
      </w:tr>
      <w:tr w:rsidR="007246A4">
        <w:trPr>
          <w:cantSplit/>
          <w:trHeight w:val="566"/>
          <w:jc w:val="center"/>
        </w:trPr>
        <w:tc>
          <w:tcPr>
            <w:tcW w:w="2972" w:type="dxa"/>
            <w:shd w:val="clear" w:color="auto" w:fill="auto"/>
            <w:vAlign w:val="center"/>
          </w:tcPr>
          <w:p w:rsidR="007246A4" w:rsidRDefault="001A4747" w:rsidP="00C85256">
            <w:pPr>
              <w:widowControl/>
              <w:adjustRightInd w:val="0"/>
              <w:snapToGrid w:val="0"/>
              <w:spacing w:before="120" w:after="60" w:line="560" w:lineRule="exact"/>
              <w:ind w:rightChars="-27" w:right="-57"/>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绩效评定级别</w:t>
            </w:r>
          </w:p>
        </w:tc>
        <w:tc>
          <w:tcPr>
            <w:tcW w:w="5805" w:type="dxa"/>
            <w:gridSpan w:val="2"/>
            <w:shd w:val="clear" w:color="auto" w:fill="auto"/>
            <w:vAlign w:val="center"/>
          </w:tcPr>
          <w:p w:rsidR="007246A4" w:rsidRDefault="001A4747" w:rsidP="00C85256">
            <w:pPr>
              <w:widowControl/>
              <w:adjustRightInd w:val="0"/>
              <w:snapToGrid w:val="0"/>
              <w:spacing w:line="560" w:lineRule="exact"/>
              <w:ind w:rightChars="-27" w:right="-57"/>
              <w:jc w:val="center"/>
              <w:rPr>
                <w:rFonts w:ascii="仿宋_GB2312" w:eastAsia="仿宋_GB2312" w:hAnsi="Times New Roman" w:cs="Times New Roman"/>
                <w:b/>
                <w:bCs/>
                <w:kern w:val="0"/>
                <w:sz w:val="28"/>
                <w:szCs w:val="28"/>
              </w:rPr>
            </w:pPr>
            <w:r>
              <w:rPr>
                <w:rFonts w:ascii="仿宋_GB2312" w:eastAsia="仿宋_GB2312" w:hAnsi="Times New Roman" w:cs="Times New Roman" w:hint="eastAsia"/>
                <w:b/>
                <w:bCs/>
                <w:kern w:val="0"/>
                <w:sz w:val="28"/>
                <w:szCs w:val="28"/>
              </w:rPr>
              <w:t>优</w:t>
            </w:r>
          </w:p>
        </w:tc>
      </w:tr>
    </w:tbl>
    <w:p w:rsidR="007246A4" w:rsidRDefault="001A4747" w:rsidP="00C85256">
      <w:pPr>
        <w:spacing w:line="560" w:lineRule="exact"/>
        <w:ind w:firstLineChars="200" w:firstLine="640"/>
        <w:outlineLvl w:val="1"/>
        <w:rPr>
          <w:rFonts w:ascii="楷体_GB2312" w:eastAsia="楷体_GB2312" w:hAnsi="Times New Roman" w:cs="Times New Roman"/>
          <w:sz w:val="32"/>
          <w:szCs w:val="32"/>
        </w:rPr>
      </w:pPr>
      <w:bookmarkStart w:id="16" w:name="_Toc15075"/>
      <w:r>
        <w:rPr>
          <w:rFonts w:ascii="楷体_GB2312" w:eastAsia="楷体_GB2312" w:hAnsi="Times New Roman" w:cs="Times New Roman" w:hint="eastAsia"/>
          <w:sz w:val="32"/>
          <w:szCs w:val="32"/>
        </w:rPr>
        <w:t>（二）存在的问题及原因分析</w:t>
      </w:r>
      <w:bookmarkEnd w:id="16"/>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1.部门整体绩效目标设定细化、量化性有待提高。由于我办承担的全市网信工作数量多、任务重，整体绩效目标的全面覆盖和细化量化的平衡难度较大，整体绩效目标设定的科学性、明确性有待进一步提高。</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2.预决算差异率较大。因我办临时工作、紧急任务较多，使预算编制精细化难度较大，年中因工作需要及二期搬迁等因素导致追加项目较多。</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资产管理工作需要进一步落实。一是搬迁后资产信息有待梳理，部分已损坏且无法维修的资产需要进行报废处置，原址留置资产需加强管理，及时处置；二是因工作需要，部分信息化系统资产被托管到外单位，增加管理难度。</w:t>
      </w:r>
    </w:p>
    <w:p w:rsidR="007246A4" w:rsidRDefault="001A4747" w:rsidP="00C85256">
      <w:pPr>
        <w:spacing w:line="560" w:lineRule="exact"/>
        <w:ind w:firstLineChars="200" w:firstLine="640"/>
        <w:outlineLvl w:val="0"/>
        <w:rPr>
          <w:rFonts w:ascii="黑体" w:eastAsia="黑体" w:hAnsi="黑体" w:cs="宋体"/>
          <w:color w:val="000000"/>
          <w:kern w:val="0"/>
          <w:sz w:val="32"/>
          <w:szCs w:val="32"/>
        </w:rPr>
      </w:pPr>
      <w:bookmarkStart w:id="17" w:name="_Toc13341"/>
      <w:r>
        <w:rPr>
          <w:rFonts w:ascii="黑体" w:eastAsia="黑体" w:hAnsi="黑体" w:cs="宋体" w:hint="eastAsia"/>
          <w:color w:val="000000"/>
          <w:kern w:val="0"/>
          <w:sz w:val="32"/>
          <w:szCs w:val="32"/>
        </w:rPr>
        <w:t>六、措施建议</w:t>
      </w:r>
      <w:bookmarkEnd w:id="17"/>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1.进一步</w:t>
      </w:r>
      <w:r>
        <w:rPr>
          <w:rFonts w:ascii="仿宋_GB2312" w:eastAsia="仿宋_GB2312" w:hAnsi="宋体" w:cs="宋体"/>
          <w:color w:val="000000"/>
          <w:kern w:val="0"/>
          <w:sz w:val="32"/>
          <w:szCs w:val="32"/>
        </w:rPr>
        <w:t>提高</w:t>
      </w:r>
      <w:r>
        <w:rPr>
          <w:rFonts w:ascii="仿宋_GB2312" w:eastAsia="仿宋_GB2312" w:hAnsi="宋体" w:cs="宋体" w:hint="eastAsia"/>
          <w:color w:val="000000"/>
          <w:kern w:val="0"/>
          <w:sz w:val="32"/>
          <w:szCs w:val="32"/>
        </w:rPr>
        <w:t>部门整体</w:t>
      </w:r>
      <w:r>
        <w:rPr>
          <w:rFonts w:ascii="仿宋_GB2312" w:eastAsia="仿宋_GB2312" w:hAnsi="宋体" w:cs="宋体"/>
          <w:color w:val="000000"/>
          <w:kern w:val="0"/>
          <w:sz w:val="32"/>
          <w:szCs w:val="32"/>
        </w:rPr>
        <w:t>绩效目标设定水平。科学、合理、规范</w:t>
      </w:r>
      <w:r>
        <w:rPr>
          <w:rFonts w:ascii="仿宋_GB2312" w:eastAsia="仿宋_GB2312" w:hAnsi="宋体" w:cs="宋体" w:hint="eastAsia"/>
          <w:color w:val="000000"/>
          <w:kern w:val="0"/>
          <w:sz w:val="32"/>
          <w:szCs w:val="32"/>
        </w:rPr>
        <w:t>的设定</w:t>
      </w:r>
      <w:r>
        <w:rPr>
          <w:rFonts w:ascii="仿宋_GB2312" w:eastAsia="仿宋_GB2312" w:hAnsi="宋体" w:cs="宋体"/>
          <w:color w:val="000000"/>
          <w:kern w:val="0"/>
          <w:sz w:val="32"/>
          <w:szCs w:val="32"/>
        </w:rPr>
        <w:t>部门绩效目标，以部门的职能定位和年度工作任务作为</w:t>
      </w:r>
      <w:r>
        <w:rPr>
          <w:rFonts w:ascii="仿宋_GB2312" w:eastAsia="仿宋_GB2312" w:hAnsi="宋体" w:cs="宋体"/>
          <w:color w:val="000000"/>
          <w:kern w:val="0"/>
          <w:sz w:val="32"/>
          <w:szCs w:val="32"/>
        </w:rPr>
        <w:lastRenderedPageBreak/>
        <w:t>切入点，全面反映部门绩效</w:t>
      </w:r>
      <w:r>
        <w:rPr>
          <w:rFonts w:ascii="仿宋_GB2312" w:eastAsia="仿宋_GB2312" w:hAnsi="宋体" w:cs="宋体" w:hint="eastAsia"/>
          <w:color w:val="000000"/>
          <w:kern w:val="0"/>
          <w:sz w:val="32"/>
          <w:szCs w:val="32"/>
        </w:rPr>
        <w:t>，</w:t>
      </w:r>
      <w:r>
        <w:rPr>
          <w:rFonts w:ascii="仿宋_GB2312" w:eastAsia="仿宋_GB2312" w:hAnsi="宋体" w:cs="宋体"/>
          <w:color w:val="000000"/>
          <w:kern w:val="0"/>
          <w:sz w:val="32"/>
          <w:szCs w:val="32"/>
        </w:rPr>
        <w:t>并将各相关职能（或工作）内容反映在分项指标中，将要进行的工作按照数量、质量、进度</w:t>
      </w:r>
      <w:r>
        <w:rPr>
          <w:rFonts w:ascii="仿宋_GB2312" w:eastAsia="仿宋_GB2312" w:hAnsi="宋体" w:cs="宋体" w:hint="eastAsia"/>
          <w:color w:val="000000"/>
          <w:kern w:val="0"/>
          <w:sz w:val="32"/>
          <w:szCs w:val="32"/>
        </w:rPr>
        <w:t>等内容</w:t>
      </w:r>
      <w:r>
        <w:rPr>
          <w:rFonts w:ascii="仿宋_GB2312" w:eastAsia="仿宋_GB2312" w:hAnsi="宋体" w:cs="宋体"/>
          <w:color w:val="000000"/>
          <w:kern w:val="0"/>
          <w:sz w:val="32"/>
          <w:szCs w:val="32"/>
        </w:rPr>
        <w:t>确定，提升各项指标的完整性和可考量性。</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2.进一步提高预算编制的科学性与准确性。在预算编制阶段，应尽可能细化预算项目，减少预算追加的现象。</w:t>
      </w:r>
    </w:p>
    <w:p w:rsidR="007246A4" w:rsidRDefault="001A4747" w:rsidP="00C85256">
      <w:pPr>
        <w:spacing w:line="56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3.强化资产规范管理意识。一是对办内使用和管理的资产进行全面、彻底的盘点；二是对存放在办外的资产，明确存放的必要性和职责管理部门和日常管理方式。</w:t>
      </w:r>
    </w:p>
    <w:p w:rsidR="007246A4" w:rsidRDefault="001A4747" w:rsidP="00C85256">
      <w:pPr>
        <w:spacing w:line="560" w:lineRule="exact"/>
        <w:ind w:firstLineChars="200" w:firstLine="640"/>
        <w:outlineLvl w:val="0"/>
        <w:rPr>
          <w:rFonts w:ascii="黑体" w:eastAsia="黑体" w:hAnsi="黑体" w:cs="宋体"/>
          <w:kern w:val="0"/>
          <w:sz w:val="32"/>
          <w:szCs w:val="32"/>
        </w:rPr>
      </w:pPr>
      <w:r>
        <w:rPr>
          <w:rFonts w:ascii="黑体" w:eastAsia="黑体" w:hAnsi="黑体" w:cs="宋体" w:hint="eastAsia"/>
          <w:kern w:val="0"/>
          <w:sz w:val="32"/>
          <w:szCs w:val="32"/>
        </w:rPr>
        <w:t>七、附件</w:t>
      </w:r>
    </w:p>
    <w:p w:rsidR="007246A4" w:rsidRDefault="001A4747" w:rsidP="00C85256">
      <w:pPr>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2023年部门整体绩效评价指标体系评分表</w:t>
      </w:r>
    </w:p>
    <w:p w:rsidR="007246A4" w:rsidRDefault="007246A4" w:rsidP="00C85256">
      <w:pPr>
        <w:spacing w:line="560" w:lineRule="exact"/>
        <w:rPr>
          <w:rFonts w:ascii="仿宋_GB2312" w:eastAsia="仿宋_GB2312" w:hAnsi="宋体" w:cs="宋体"/>
          <w:color w:val="000000"/>
          <w:kern w:val="0"/>
          <w:sz w:val="32"/>
          <w:szCs w:val="32"/>
        </w:rPr>
        <w:sectPr w:rsidR="007246A4">
          <w:footerReference w:type="default" r:id="rId11"/>
          <w:pgSz w:w="11906" w:h="16838"/>
          <w:pgMar w:top="1911" w:right="1474" w:bottom="1418" w:left="1588" w:header="851" w:footer="992" w:gutter="0"/>
          <w:pgNumType w:start="1"/>
          <w:cols w:space="720"/>
          <w:docGrid w:type="lines" w:linePitch="312"/>
        </w:sectPr>
      </w:pPr>
    </w:p>
    <w:p w:rsidR="007246A4" w:rsidRDefault="001A4747">
      <w:pPr>
        <w:rPr>
          <w:rFonts w:ascii="仿宋_GB2312" w:eastAsia="仿宋_GB2312" w:hAnsi="仿宋_GB2312" w:cs="仿宋_GB2312"/>
          <w:sz w:val="32"/>
          <w:szCs w:val="32"/>
        </w:rPr>
      </w:pPr>
      <w:bookmarkStart w:id="18" w:name="_Toc29344"/>
      <w:bookmarkStart w:id="19" w:name="_Toc8688"/>
      <w:bookmarkStart w:id="20" w:name="_Toc2183"/>
      <w:r>
        <w:rPr>
          <w:rFonts w:ascii="仿宋_GB2312" w:eastAsia="仿宋_GB2312" w:hAnsi="仿宋_GB2312" w:cs="仿宋_GB2312" w:hint="eastAsia"/>
          <w:sz w:val="32"/>
          <w:szCs w:val="32"/>
        </w:rPr>
        <w:lastRenderedPageBreak/>
        <w:t>附件</w:t>
      </w:r>
      <w:bookmarkEnd w:id="18"/>
      <w:bookmarkEnd w:id="19"/>
      <w:bookmarkEnd w:id="20"/>
    </w:p>
    <w:tbl>
      <w:tblPr>
        <w:tblW w:w="14008" w:type="dxa"/>
        <w:tblInd w:w="93" w:type="dxa"/>
        <w:tblLayout w:type="fixed"/>
        <w:tblLook w:val="04A0" w:firstRow="1" w:lastRow="0" w:firstColumn="1" w:lastColumn="0" w:noHBand="0" w:noVBand="1"/>
      </w:tblPr>
      <w:tblGrid>
        <w:gridCol w:w="1080"/>
        <w:gridCol w:w="1080"/>
        <w:gridCol w:w="1132"/>
        <w:gridCol w:w="1416"/>
        <w:gridCol w:w="908"/>
        <w:gridCol w:w="1080"/>
        <w:gridCol w:w="1080"/>
        <w:gridCol w:w="2949"/>
        <w:gridCol w:w="3283"/>
      </w:tblGrid>
      <w:tr w:rsidR="007246A4">
        <w:trPr>
          <w:trHeight w:val="570"/>
        </w:trPr>
        <w:tc>
          <w:tcPr>
            <w:tcW w:w="14008" w:type="dxa"/>
            <w:gridSpan w:val="9"/>
            <w:tcBorders>
              <w:top w:val="nil"/>
              <w:left w:val="nil"/>
              <w:bottom w:val="nil"/>
              <w:right w:val="nil"/>
            </w:tcBorders>
            <w:shd w:val="clear" w:color="auto" w:fill="auto"/>
            <w:noWrap/>
            <w:vAlign w:val="bottom"/>
          </w:tcPr>
          <w:p w:rsidR="007246A4" w:rsidRDefault="001A4747">
            <w:pPr>
              <w:widowControl/>
              <w:jc w:val="center"/>
              <w:textAlignment w:val="bottom"/>
              <w:rPr>
                <w:rFonts w:ascii="方正小标宋简体" w:eastAsia="方正小标宋简体" w:hAnsi="方正小标宋简体" w:cs="方正小标宋简体"/>
                <w:color w:val="000000"/>
                <w:sz w:val="44"/>
                <w:szCs w:val="44"/>
              </w:rPr>
            </w:pPr>
            <w:r>
              <w:rPr>
                <w:rFonts w:ascii="方正小标宋简体" w:eastAsia="方正小标宋简体" w:hAnsi="方正小标宋简体" w:cs="方正小标宋简体"/>
                <w:color w:val="000000"/>
                <w:kern w:val="0"/>
                <w:sz w:val="44"/>
                <w:szCs w:val="44"/>
                <w:lang w:bidi="ar"/>
              </w:rPr>
              <w:t>2023年部门整体绩效评价指标体系评分表</w:t>
            </w:r>
          </w:p>
        </w:tc>
      </w:tr>
      <w:tr w:rsidR="007246A4">
        <w:trPr>
          <w:trHeight w:val="300"/>
        </w:trPr>
        <w:tc>
          <w:tcPr>
            <w:tcW w:w="14008" w:type="dxa"/>
            <w:gridSpan w:val="9"/>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一、</w:t>
            </w:r>
            <w:r>
              <w:rPr>
                <w:rStyle w:val="font31"/>
                <w:rFonts w:hint="default"/>
                <w:lang w:bidi="ar"/>
              </w:rPr>
              <w:t>当年预算执行情况（20分）</w:t>
            </w:r>
          </w:p>
        </w:tc>
      </w:tr>
      <w:tr w:rsidR="007246A4">
        <w:trPr>
          <w:trHeight w:val="510"/>
        </w:trPr>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一级指标　</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二级指标　</w:t>
            </w:r>
          </w:p>
        </w:tc>
        <w:tc>
          <w:tcPr>
            <w:tcW w:w="113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预算数</w:t>
            </w:r>
          </w:p>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（万元）</w:t>
            </w:r>
          </w:p>
        </w:tc>
        <w:tc>
          <w:tcPr>
            <w:tcW w:w="14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执行数</w:t>
            </w:r>
          </w:p>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（万元）</w:t>
            </w:r>
          </w:p>
        </w:tc>
        <w:tc>
          <w:tcPr>
            <w:tcW w:w="9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预算执行率</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分值</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得分</w:t>
            </w:r>
          </w:p>
        </w:tc>
        <w:tc>
          <w:tcPr>
            <w:tcW w:w="2949"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指标解释</w:t>
            </w:r>
          </w:p>
        </w:tc>
        <w:tc>
          <w:tcPr>
            <w:tcW w:w="3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评分标准</w:t>
            </w:r>
          </w:p>
        </w:tc>
      </w:tr>
      <w:tr w:rsidR="007246A4">
        <w:trPr>
          <w:trHeight w:val="554"/>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当年预算执行情况（20）</w:t>
            </w: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资金总体</w:t>
            </w:r>
          </w:p>
        </w:tc>
        <w:tc>
          <w:tcPr>
            <w:tcW w:w="113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31,076.80</w:t>
            </w:r>
          </w:p>
        </w:tc>
        <w:tc>
          <w:tcPr>
            <w:tcW w:w="14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29,044.81</w:t>
            </w:r>
          </w:p>
        </w:tc>
        <w:tc>
          <w:tcPr>
            <w:tcW w:w="908"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93.46%</w:t>
            </w:r>
          </w:p>
        </w:tc>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w:t>
            </w:r>
          </w:p>
        </w:tc>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18.69</w:t>
            </w:r>
          </w:p>
        </w:tc>
        <w:tc>
          <w:tcPr>
            <w:tcW w:w="294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部门全年执行数与全年预算数的比率。资金总体=基本支出+项目支出+其他</w:t>
            </w:r>
          </w:p>
        </w:tc>
        <w:tc>
          <w:tcPr>
            <w:tcW w:w="3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①得分一档最高不能超过该指标分值上限（20分）。</w:t>
            </w:r>
          </w:p>
        </w:tc>
      </w:tr>
      <w:tr w:rsidR="007246A4">
        <w:trPr>
          <w:trHeight w:val="415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基本支出</w:t>
            </w:r>
          </w:p>
        </w:tc>
        <w:tc>
          <w:tcPr>
            <w:tcW w:w="113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10,446.34</w:t>
            </w:r>
          </w:p>
        </w:tc>
        <w:tc>
          <w:tcPr>
            <w:tcW w:w="14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10,278.21</w:t>
            </w:r>
          </w:p>
        </w:tc>
        <w:tc>
          <w:tcPr>
            <w:tcW w:w="90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1080"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7246A4" w:rsidRDefault="007246A4">
            <w:pPr>
              <w:jc w:val="center"/>
              <w:rPr>
                <w:rFonts w:ascii="宋体" w:eastAsia="宋体" w:hAnsi="宋体" w:cs="宋体"/>
                <w:color w:val="000000"/>
                <w:sz w:val="20"/>
                <w:szCs w:val="20"/>
              </w:rPr>
            </w:pPr>
          </w:p>
        </w:tc>
        <w:tc>
          <w:tcPr>
            <w:tcW w:w="1080"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7246A4" w:rsidRDefault="007246A4">
            <w:pPr>
              <w:jc w:val="center"/>
              <w:rPr>
                <w:rFonts w:ascii="宋体" w:eastAsia="宋体" w:hAnsi="宋体" w:cs="宋体"/>
                <w:color w:val="000000"/>
                <w:sz w:val="20"/>
                <w:szCs w:val="20"/>
              </w:rPr>
            </w:pPr>
          </w:p>
        </w:tc>
        <w:tc>
          <w:tcPr>
            <w:tcW w:w="294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7246A4">
            <w:pPr>
              <w:jc w:val="left"/>
              <w:rPr>
                <w:rFonts w:ascii="宋体" w:eastAsia="宋体" w:hAnsi="宋体" w:cs="宋体"/>
                <w:color w:val="000000"/>
                <w:sz w:val="18"/>
                <w:szCs w:val="18"/>
              </w:rPr>
            </w:pPr>
          </w:p>
        </w:tc>
        <w:tc>
          <w:tcPr>
            <w:tcW w:w="3283"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rsidR="007246A4">
        <w:trPr>
          <w:trHeight w:val="30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项目支出</w:t>
            </w:r>
          </w:p>
        </w:tc>
        <w:tc>
          <w:tcPr>
            <w:tcW w:w="113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20,630.46</w:t>
            </w:r>
          </w:p>
        </w:tc>
        <w:tc>
          <w:tcPr>
            <w:tcW w:w="14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18,766.60</w:t>
            </w:r>
          </w:p>
        </w:tc>
        <w:tc>
          <w:tcPr>
            <w:tcW w:w="908"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7246A4" w:rsidRDefault="007246A4">
            <w:pPr>
              <w:jc w:val="center"/>
              <w:rPr>
                <w:rFonts w:ascii="宋体" w:eastAsia="宋体" w:hAnsi="宋体" w:cs="宋体"/>
                <w:color w:val="000000"/>
                <w:sz w:val="20"/>
                <w:szCs w:val="20"/>
              </w:rPr>
            </w:pPr>
          </w:p>
        </w:tc>
        <w:tc>
          <w:tcPr>
            <w:tcW w:w="1080"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7246A4" w:rsidRDefault="007246A4">
            <w:pPr>
              <w:jc w:val="center"/>
              <w:rPr>
                <w:rFonts w:ascii="宋体" w:eastAsia="宋体" w:hAnsi="宋体" w:cs="宋体"/>
                <w:color w:val="000000"/>
                <w:sz w:val="20"/>
                <w:szCs w:val="20"/>
              </w:rPr>
            </w:pPr>
          </w:p>
        </w:tc>
        <w:tc>
          <w:tcPr>
            <w:tcW w:w="294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7246A4">
            <w:pPr>
              <w:jc w:val="left"/>
              <w:rPr>
                <w:rFonts w:ascii="宋体" w:eastAsia="宋体" w:hAnsi="宋体" w:cs="宋体"/>
                <w:color w:val="000000"/>
                <w:sz w:val="18"/>
                <w:szCs w:val="18"/>
              </w:rPr>
            </w:pPr>
          </w:p>
        </w:tc>
        <w:tc>
          <w:tcPr>
            <w:tcW w:w="328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7246A4" w:rsidRDefault="007246A4">
            <w:pPr>
              <w:rPr>
                <w:rFonts w:ascii="宋体" w:eastAsia="宋体" w:hAnsi="宋体" w:cs="宋体"/>
                <w:color w:val="000000"/>
                <w:sz w:val="22"/>
                <w:szCs w:val="22"/>
              </w:rPr>
            </w:pPr>
          </w:p>
        </w:tc>
      </w:tr>
      <w:tr w:rsidR="007246A4">
        <w:trPr>
          <w:trHeight w:val="300"/>
        </w:trPr>
        <w:tc>
          <w:tcPr>
            <w:tcW w:w="108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1132"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14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908"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7246A4" w:rsidRDefault="007246A4">
            <w:pPr>
              <w:jc w:val="center"/>
              <w:rPr>
                <w:rFonts w:ascii="宋体" w:eastAsia="宋体" w:hAnsi="宋体" w:cs="宋体"/>
                <w:color w:val="000000"/>
                <w:sz w:val="20"/>
                <w:szCs w:val="20"/>
              </w:rPr>
            </w:pPr>
          </w:p>
        </w:tc>
        <w:tc>
          <w:tcPr>
            <w:tcW w:w="1080"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7246A4" w:rsidRDefault="007246A4">
            <w:pPr>
              <w:jc w:val="center"/>
              <w:rPr>
                <w:rFonts w:ascii="宋体" w:eastAsia="宋体" w:hAnsi="宋体" w:cs="宋体"/>
                <w:color w:val="000000"/>
                <w:sz w:val="20"/>
                <w:szCs w:val="20"/>
              </w:rPr>
            </w:pPr>
          </w:p>
        </w:tc>
        <w:tc>
          <w:tcPr>
            <w:tcW w:w="2949"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7246A4">
            <w:pPr>
              <w:jc w:val="left"/>
              <w:rPr>
                <w:rFonts w:ascii="宋体" w:eastAsia="宋体" w:hAnsi="宋体" w:cs="宋体"/>
                <w:color w:val="000000"/>
                <w:sz w:val="18"/>
                <w:szCs w:val="18"/>
              </w:rPr>
            </w:pPr>
          </w:p>
        </w:tc>
        <w:tc>
          <w:tcPr>
            <w:tcW w:w="328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7246A4" w:rsidRDefault="007246A4">
            <w:pPr>
              <w:rPr>
                <w:rFonts w:ascii="宋体" w:eastAsia="宋体" w:hAnsi="宋体" w:cs="宋体"/>
                <w:color w:val="000000"/>
                <w:sz w:val="22"/>
                <w:szCs w:val="22"/>
              </w:rPr>
            </w:pPr>
          </w:p>
        </w:tc>
      </w:tr>
      <w:tr w:rsidR="007246A4">
        <w:trPr>
          <w:trHeight w:val="300"/>
        </w:trPr>
        <w:tc>
          <w:tcPr>
            <w:tcW w:w="14008" w:type="dxa"/>
            <w:gridSpan w:val="9"/>
            <w:tcBorders>
              <w:top w:val="single" w:sz="8" w:space="0" w:color="000000"/>
              <w:left w:val="single" w:sz="8" w:space="0" w:color="000000"/>
              <w:bottom w:val="single" w:sz="8" w:space="0" w:color="000000"/>
              <w:right w:val="single" w:sz="8" w:space="0" w:color="000000"/>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lastRenderedPageBreak/>
              <w:t>二、</w:t>
            </w:r>
            <w:r>
              <w:rPr>
                <w:rStyle w:val="font31"/>
                <w:rFonts w:hint="default"/>
                <w:lang w:bidi="ar"/>
              </w:rPr>
              <w:t>整体绩效目标实现情况（60分）</w:t>
            </w:r>
          </w:p>
        </w:tc>
      </w:tr>
      <w:tr w:rsidR="007246A4">
        <w:trPr>
          <w:trHeight w:val="300"/>
        </w:trPr>
        <w:tc>
          <w:tcPr>
            <w:tcW w:w="1080" w:type="dxa"/>
            <w:tcBorders>
              <w:top w:val="single" w:sz="8" w:space="0" w:color="000000"/>
              <w:left w:val="single" w:sz="8" w:space="0" w:color="000000"/>
              <w:bottom w:val="single" w:sz="4" w:space="0" w:color="auto"/>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一级指标</w:t>
            </w:r>
          </w:p>
        </w:tc>
        <w:tc>
          <w:tcPr>
            <w:tcW w:w="1080" w:type="dxa"/>
            <w:tcBorders>
              <w:top w:val="single" w:sz="8" w:space="0" w:color="000000"/>
              <w:left w:val="single" w:sz="8" w:space="0" w:color="000000"/>
              <w:bottom w:val="single" w:sz="4" w:space="0" w:color="auto"/>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二级指标　</w:t>
            </w:r>
          </w:p>
        </w:tc>
        <w:tc>
          <w:tcPr>
            <w:tcW w:w="1132" w:type="dxa"/>
            <w:tcBorders>
              <w:top w:val="single" w:sz="8" w:space="0" w:color="000000"/>
              <w:left w:val="single" w:sz="8" w:space="0" w:color="000000"/>
              <w:bottom w:val="single" w:sz="4" w:space="0" w:color="auto"/>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三级指标　</w:t>
            </w:r>
          </w:p>
        </w:tc>
        <w:tc>
          <w:tcPr>
            <w:tcW w:w="1416" w:type="dxa"/>
            <w:tcBorders>
              <w:top w:val="single" w:sz="8" w:space="0" w:color="000000"/>
              <w:left w:val="single" w:sz="8" w:space="0" w:color="000000"/>
              <w:bottom w:val="single" w:sz="4" w:space="0" w:color="auto"/>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指标值</w:t>
            </w:r>
          </w:p>
        </w:tc>
        <w:tc>
          <w:tcPr>
            <w:tcW w:w="908" w:type="dxa"/>
            <w:tcBorders>
              <w:top w:val="single" w:sz="8" w:space="0" w:color="000000"/>
              <w:left w:val="single" w:sz="8" w:space="0" w:color="000000"/>
              <w:bottom w:val="single" w:sz="4" w:space="0" w:color="auto"/>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完成值</w:t>
            </w:r>
          </w:p>
        </w:tc>
        <w:tc>
          <w:tcPr>
            <w:tcW w:w="1080" w:type="dxa"/>
            <w:tcBorders>
              <w:top w:val="single" w:sz="8" w:space="0" w:color="000000"/>
              <w:left w:val="single" w:sz="8" w:space="0" w:color="000000"/>
              <w:bottom w:val="single" w:sz="4" w:space="0" w:color="auto"/>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分值</w:t>
            </w:r>
          </w:p>
        </w:tc>
        <w:tc>
          <w:tcPr>
            <w:tcW w:w="1080" w:type="dxa"/>
            <w:tcBorders>
              <w:top w:val="single" w:sz="8" w:space="0" w:color="000000"/>
              <w:left w:val="single" w:sz="8" w:space="0" w:color="000000"/>
              <w:bottom w:val="single" w:sz="4" w:space="0" w:color="auto"/>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得分</w:t>
            </w:r>
          </w:p>
        </w:tc>
        <w:tc>
          <w:tcPr>
            <w:tcW w:w="2949" w:type="dxa"/>
            <w:tcBorders>
              <w:top w:val="single" w:sz="8" w:space="0" w:color="000000"/>
              <w:left w:val="single" w:sz="8" w:space="0" w:color="000000"/>
              <w:bottom w:val="single" w:sz="4" w:space="0" w:color="auto"/>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指标解释</w:t>
            </w:r>
          </w:p>
        </w:tc>
        <w:tc>
          <w:tcPr>
            <w:tcW w:w="3283" w:type="dxa"/>
            <w:tcBorders>
              <w:top w:val="single" w:sz="8" w:space="0" w:color="000000"/>
              <w:left w:val="single" w:sz="8" w:space="0" w:color="000000"/>
              <w:bottom w:val="single" w:sz="4" w:space="0" w:color="auto"/>
              <w:right w:val="single" w:sz="8" w:space="0" w:color="000000"/>
            </w:tcBorders>
            <w:shd w:val="clear" w:color="auto" w:fill="auto"/>
            <w:vAlign w:val="center"/>
          </w:tcPr>
          <w:p w:rsidR="007246A4" w:rsidRDefault="001A474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评分标准</w:t>
            </w:r>
          </w:p>
        </w:tc>
      </w:tr>
      <w:tr w:rsidR="007246A4">
        <w:trPr>
          <w:trHeight w:val="6843"/>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rPr>
                <w:rFonts w:ascii="宋体" w:eastAsia="宋体" w:hAnsi="宋体" w:cs="宋体"/>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产出（30）</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质量指标</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顺利完成我办重点工作</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达到预期目标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28</w:t>
            </w: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产出数量：</w:t>
            </w:r>
            <w:r>
              <w:rPr>
                <w:rFonts w:ascii="宋体" w:eastAsia="宋体" w:hAnsi="宋体" w:cs="宋体" w:hint="eastAsia"/>
                <w:color w:val="000000"/>
                <w:kern w:val="0"/>
                <w:sz w:val="18"/>
                <w:szCs w:val="18"/>
                <w:lang w:bidi="ar"/>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eastAsia="宋体" w:hAnsi="宋体" w:cs="宋体" w:hint="eastAsia"/>
                <w:b/>
                <w:bCs/>
                <w:color w:val="000000"/>
                <w:kern w:val="0"/>
                <w:sz w:val="18"/>
                <w:szCs w:val="18"/>
                <w:lang w:bidi="ar"/>
              </w:rPr>
              <w:t>产出质量：</w:t>
            </w:r>
            <w:r>
              <w:rPr>
                <w:rFonts w:ascii="宋体" w:eastAsia="宋体" w:hAnsi="宋体" w:cs="宋体" w:hint="eastAsia"/>
                <w:color w:val="000000"/>
                <w:kern w:val="0"/>
                <w:sz w:val="18"/>
                <w:szCs w:val="18"/>
                <w:lang w:bidi="ar"/>
              </w:rPr>
              <w:t>质量达标率=质量达标工作数/实际完成工作数×100%。质量达标工作数：一定时期（年度或规划期）内部门（单位）实际完成工作数中达到部门绩效目标要求（绩效标准值）的工作任务数量。</w:t>
            </w:r>
            <w:r>
              <w:rPr>
                <w:rFonts w:ascii="宋体" w:eastAsia="宋体" w:hAnsi="宋体" w:cs="宋体" w:hint="eastAsia"/>
                <w:b/>
                <w:bCs/>
                <w:color w:val="000000"/>
                <w:kern w:val="0"/>
                <w:sz w:val="18"/>
                <w:szCs w:val="18"/>
                <w:lang w:bidi="ar"/>
              </w:rPr>
              <w:t>产出进度：</w:t>
            </w:r>
            <w:r>
              <w:rPr>
                <w:rFonts w:ascii="宋体" w:eastAsia="宋体" w:hAnsi="宋体" w:cs="宋体" w:hint="eastAsia"/>
                <w:color w:val="000000"/>
                <w:kern w:val="0"/>
                <w:sz w:val="18"/>
                <w:szCs w:val="18"/>
                <w:lang w:bidi="ar"/>
              </w:rPr>
              <w:t>按时完成率=（按时完成工作数/实际完成工作数）×100%。按时完成工作数：部门（单位）按照整体绩效目标确定的时限实际完成的工作任务数量。产出成本：单位产出相对于上一年度的节约额；②单位产出相对于市场同类产出的节约额；③部门公用经费的控制情况。</w:t>
            </w:r>
          </w:p>
        </w:tc>
        <w:tc>
          <w:tcPr>
            <w:tcW w:w="3283"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部门根据本单位情况自行确定并选择产出指标，合理确定各项指标权重。可量化的指标按照比率*单项指标分值即为该指标得分。如果不能定量评价，则以定性的方式进行自评。</w:t>
            </w:r>
          </w:p>
        </w:tc>
      </w:tr>
      <w:tr w:rsidR="007246A4">
        <w:trPr>
          <w:trHeight w:val="960"/>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rPr>
                <w:rFonts w:ascii="宋体" w:eastAsia="宋体" w:hAnsi="宋体" w:cs="宋体"/>
                <w:color w:val="000000"/>
                <w:sz w:val="20"/>
                <w:szCs w:val="20"/>
              </w:rPr>
            </w:pP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效果（30）</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效益指标</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提升网络安全和信息化工作水平</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达到预期目标</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5.8</w:t>
            </w:r>
          </w:p>
        </w:tc>
        <w:tc>
          <w:tcPr>
            <w:tcW w:w="294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经济效益</w:t>
            </w:r>
            <w:r>
              <w:rPr>
                <w:rFonts w:ascii="宋体" w:eastAsia="宋体" w:hAnsi="宋体" w:cs="宋体" w:hint="eastAsia"/>
                <w:color w:val="000000"/>
                <w:kern w:val="0"/>
                <w:sz w:val="18"/>
                <w:szCs w:val="18"/>
                <w:lang w:bidi="ar"/>
              </w:rPr>
              <w:t>：部门（单位）履行职责对经济发展所带来的直接或间接影响。</w:t>
            </w:r>
            <w:r>
              <w:rPr>
                <w:rFonts w:ascii="宋体" w:eastAsia="宋体" w:hAnsi="宋体" w:cs="宋体" w:hint="eastAsia"/>
                <w:b/>
                <w:bCs/>
                <w:color w:val="000000"/>
                <w:kern w:val="0"/>
                <w:sz w:val="18"/>
                <w:szCs w:val="18"/>
                <w:lang w:bidi="ar"/>
              </w:rPr>
              <w:t>社会效益</w:t>
            </w:r>
            <w:r>
              <w:rPr>
                <w:rFonts w:ascii="宋体" w:eastAsia="宋体" w:hAnsi="宋体" w:cs="宋体" w:hint="eastAsia"/>
                <w:color w:val="000000"/>
                <w:kern w:val="0"/>
                <w:sz w:val="18"/>
                <w:szCs w:val="18"/>
                <w:lang w:bidi="ar"/>
              </w:rPr>
              <w:t>：部门（单位）履行职责对社会发展所带来的直接或间接影响。</w:t>
            </w:r>
            <w:r>
              <w:rPr>
                <w:rFonts w:ascii="宋体" w:eastAsia="宋体" w:hAnsi="宋体" w:cs="宋体" w:hint="eastAsia"/>
                <w:b/>
                <w:bCs/>
                <w:color w:val="000000"/>
                <w:kern w:val="0"/>
                <w:sz w:val="18"/>
                <w:szCs w:val="18"/>
                <w:lang w:bidi="ar"/>
              </w:rPr>
              <w:t>环境效益</w:t>
            </w:r>
            <w:r>
              <w:rPr>
                <w:rFonts w:ascii="宋体" w:eastAsia="宋体" w:hAnsi="宋体" w:cs="宋体" w:hint="eastAsia"/>
                <w:color w:val="000000"/>
                <w:kern w:val="0"/>
                <w:sz w:val="18"/>
                <w:szCs w:val="18"/>
                <w:lang w:bidi="ar"/>
              </w:rPr>
              <w:t>：部门（单位）履行职责对环境所带来的直接或间接影响。</w:t>
            </w:r>
            <w:r>
              <w:rPr>
                <w:rFonts w:ascii="宋体" w:eastAsia="宋体" w:hAnsi="宋体" w:cs="宋体" w:hint="eastAsia"/>
                <w:b/>
                <w:bCs/>
                <w:color w:val="000000"/>
                <w:kern w:val="0"/>
                <w:sz w:val="18"/>
                <w:szCs w:val="18"/>
                <w:lang w:bidi="ar"/>
              </w:rPr>
              <w:t>可持续性影响：</w:t>
            </w:r>
            <w:r>
              <w:rPr>
                <w:rFonts w:ascii="宋体" w:eastAsia="宋体" w:hAnsi="宋体" w:cs="宋体" w:hint="eastAsia"/>
                <w:color w:val="000000"/>
                <w:kern w:val="0"/>
                <w:sz w:val="18"/>
                <w:szCs w:val="18"/>
                <w:lang w:bidi="ar"/>
              </w:rPr>
              <w:t>部门绩效目标实现的长效机制建设情况，部门工作效率提升措施的创新。</w:t>
            </w:r>
            <w:r>
              <w:rPr>
                <w:rFonts w:ascii="宋体" w:eastAsia="宋体" w:hAnsi="宋体" w:cs="宋体" w:hint="eastAsia"/>
                <w:b/>
                <w:bCs/>
                <w:color w:val="000000"/>
                <w:kern w:val="0"/>
                <w:sz w:val="18"/>
                <w:szCs w:val="18"/>
                <w:lang w:bidi="ar"/>
              </w:rPr>
              <w:t>服务对象满意度</w:t>
            </w:r>
            <w:r>
              <w:rPr>
                <w:rFonts w:ascii="宋体" w:eastAsia="宋体" w:hAnsi="宋体" w:cs="宋体" w:hint="eastAsia"/>
                <w:color w:val="000000"/>
                <w:kern w:val="0"/>
                <w:sz w:val="18"/>
                <w:szCs w:val="18"/>
                <w:lang w:bidi="ar"/>
              </w:rPr>
              <w:t>：部门（单位）的服务对象对部门履职效果的满意程度。</w:t>
            </w:r>
          </w:p>
        </w:tc>
        <w:tc>
          <w:tcPr>
            <w:tcW w:w="3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部门根据实际情况选择指标进行填写，并将其细化为相应的个性化指标。对于效益类指标可从受益对象瞄准度、受益广度和受益深度上进行设计分析。</w:t>
            </w:r>
          </w:p>
        </w:tc>
      </w:tr>
      <w:tr w:rsidR="007246A4">
        <w:trPr>
          <w:trHeight w:val="975"/>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rPr>
                <w:rFonts w:ascii="宋体" w:eastAsia="宋体" w:hAnsi="宋体" w:cs="宋体"/>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提升网上宣传、网络文化建设和舆论引导工作水平</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达到预期目标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5.8</w:t>
            </w:r>
          </w:p>
        </w:tc>
        <w:tc>
          <w:tcPr>
            <w:tcW w:w="2949"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left"/>
              <w:rPr>
                <w:rFonts w:ascii="宋体" w:eastAsia="宋体" w:hAnsi="宋体" w:cs="宋体"/>
                <w:b/>
                <w:bCs/>
                <w:color w:val="000000"/>
                <w:sz w:val="18"/>
                <w:szCs w:val="18"/>
              </w:rPr>
            </w:pPr>
          </w:p>
        </w:tc>
        <w:tc>
          <w:tcPr>
            <w:tcW w:w="328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left"/>
              <w:rPr>
                <w:rFonts w:ascii="宋体" w:eastAsia="宋体" w:hAnsi="宋体" w:cs="宋体"/>
                <w:color w:val="000000"/>
                <w:sz w:val="18"/>
                <w:szCs w:val="18"/>
              </w:rPr>
            </w:pPr>
          </w:p>
        </w:tc>
      </w:tr>
      <w:tr w:rsidR="007246A4">
        <w:trPr>
          <w:trHeight w:val="735"/>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rPr>
                <w:rFonts w:ascii="宋体" w:eastAsia="宋体" w:hAnsi="宋体" w:cs="宋体"/>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提升网络信息化建设工作水平</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达到预期目标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5.8</w:t>
            </w:r>
          </w:p>
        </w:tc>
        <w:tc>
          <w:tcPr>
            <w:tcW w:w="2949"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left"/>
              <w:rPr>
                <w:rFonts w:ascii="宋体" w:eastAsia="宋体" w:hAnsi="宋体" w:cs="宋体"/>
                <w:b/>
                <w:bCs/>
                <w:color w:val="000000"/>
                <w:sz w:val="18"/>
                <w:szCs w:val="18"/>
              </w:rPr>
            </w:pPr>
          </w:p>
        </w:tc>
        <w:tc>
          <w:tcPr>
            <w:tcW w:w="328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left"/>
              <w:rPr>
                <w:rFonts w:ascii="宋体" w:eastAsia="宋体" w:hAnsi="宋体" w:cs="宋体"/>
                <w:color w:val="000000"/>
                <w:sz w:val="18"/>
                <w:szCs w:val="18"/>
              </w:rPr>
            </w:pPr>
          </w:p>
        </w:tc>
      </w:tr>
      <w:tr w:rsidR="007246A4">
        <w:trPr>
          <w:trHeight w:val="860"/>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rPr>
                <w:rFonts w:ascii="宋体" w:eastAsia="宋体" w:hAnsi="宋体" w:cs="宋体"/>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提升依法管网治网工作水平</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达到预期目标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5.8</w:t>
            </w:r>
          </w:p>
        </w:tc>
        <w:tc>
          <w:tcPr>
            <w:tcW w:w="2949"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left"/>
              <w:rPr>
                <w:rFonts w:ascii="宋体" w:eastAsia="宋体" w:hAnsi="宋体" w:cs="宋体"/>
                <w:b/>
                <w:bCs/>
                <w:color w:val="000000"/>
                <w:sz w:val="18"/>
                <w:szCs w:val="18"/>
              </w:rPr>
            </w:pPr>
          </w:p>
        </w:tc>
        <w:tc>
          <w:tcPr>
            <w:tcW w:w="328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left"/>
              <w:rPr>
                <w:rFonts w:ascii="宋体" w:eastAsia="宋体" w:hAnsi="宋体" w:cs="宋体"/>
                <w:color w:val="000000"/>
                <w:sz w:val="18"/>
                <w:szCs w:val="18"/>
              </w:rPr>
            </w:pPr>
          </w:p>
        </w:tc>
      </w:tr>
      <w:tr w:rsidR="007246A4">
        <w:trPr>
          <w:trHeight w:val="90"/>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rPr>
                <w:rFonts w:ascii="宋体" w:eastAsia="宋体" w:hAnsi="宋体" w:cs="宋体"/>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提升网络管理工作水平，及时依法查处违法违规行为</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达到预期目标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5.8</w:t>
            </w:r>
          </w:p>
        </w:tc>
        <w:tc>
          <w:tcPr>
            <w:tcW w:w="2949"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left"/>
              <w:rPr>
                <w:rFonts w:ascii="宋体" w:eastAsia="宋体" w:hAnsi="宋体" w:cs="宋体"/>
                <w:b/>
                <w:bCs/>
                <w:color w:val="000000"/>
                <w:sz w:val="18"/>
                <w:szCs w:val="18"/>
              </w:rPr>
            </w:pPr>
          </w:p>
        </w:tc>
        <w:tc>
          <w:tcPr>
            <w:tcW w:w="328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left"/>
              <w:rPr>
                <w:rFonts w:ascii="宋体" w:eastAsia="宋体" w:hAnsi="宋体" w:cs="宋体"/>
                <w:color w:val="000000"/>
                <w:sz w:val="18"/>
                <w:szCs w:val="18"/>
              </w:rPr>
            </w:pPr>
          </w:p>
        </w:tc>
      </w:tr>
      <w:tr w:rsidR="007246A4">
        <w:trPr>
          <w:trHeight w:val="300"/>
        </w:trPr>
        <w:tc>
          <w:tcPr>
            <w:tcW w:w="14008"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三、</w:t>
            </w:r>
            <w:r>
              <w:rPr>
                <w:rStyle w:val="font31"/>
                <w:rFonts w:hint="default"/>
                <w:lang w:bidi="ar"/>
              </w:rPr>
              <w:t>预算管理情况（20分）</w:t>
            </w:r>
          </w:p>
        </w:tc>
      </w:tr>
      <w:tr w:rsidR="007246A4">
        <w:trPr>
          <w:trHeight w:val="30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一级指标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二级指标</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三级指标</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指标值</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完成值</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分值</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得分</w:t>
            </w: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指标解释</w:t>
            </w:r>
          </w:p>
        </w:tc>
        <w:tc>
          <w:tcPr>
            <w:tcW w:w="3283"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评分标准</w:t>
            </w:r>
          </w:p>
        </w:tc>
      </w:tr>
      <w:tr w:rsidR="007246A4">
        <w:trPr>
          <w:trHeight w:val="1865"/>
        </w:trPr>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预算管理情况（20）</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财务管理（4）</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财务管理制度健全性</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健全、完整、合规</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健全、完整、合规</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财务管理制度健全性:</w:t>
            </w:r>
            <w:r>
              <w:rPr>
                <w:rFonts w:ascii="宋体" w:eastAsia="宋体" w:hAnsi="宋体" w:cs="宋体" w:hint="eastAsia"/>
                <w:color w:val="000000"/>
                <w:kern w:val="0"/>
                <w:sz w:val="18"/>
                <w:szCs w:val="18"/>
                <w:lang w:bidi="ar"/>
              </w:rPr>
              <w:t>部门（单位）为加强财务管理、规范财务行为而制定的管理制度。</w:t>
            </w:r>
          </w:p>
        </w:tc>
        <w:tc>
          <w:tcPr>
            <w:tcW w:w="3283"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①预算资金管理办法、绩效跟踪管理办法、资产管理办法等各项制度是否健全；②部门内部财务管理制度是否完整、合规；③会计核算制度是否完整、合规。每有一项不合格扣0.5分，扣完为止。</w:t>
            </w:r>
          </w:p>
        </w:tc>
      </w:tr>
      <w:tr w:rsidR="007246A4">
        <w:trPr>
          <w:trHeight w:val="3005"/>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资金使用合规性和安全性</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合规、安全</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合规、安全</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资金使用合规性和安全性:</w:t>
            </w:r>
            <w:r>
              <w:rPr>
                <w:rFonts w:ascii="宋体" w:eastAsia="宋体" w:hAnsi="宋体" w:cs="宋体" w:hint="eastAsia"/>
                <w:color w:val="000000"/>
                <w:kern w:val="0"/>
                <w:sz w:val="18"/>
                <w:szCs w:val="18"/>
                <w:lang w:bidi="ar"/>
              </w:rPr>
              <w:t>部门（单位）使用预算资金是否符合相关的预算财务管理制度的规定，是否符合相关规定的开支范围，用以反映考核部门（单位）预算资金的规范运行和安全运行情况。</w:t>
            </w:r>
          </w:p>
        </w:tc>
        <w:tc>
          <w:tcPr>
            <w:tcW w:w="3283"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7246A4">
        <w:trPr>
          <w:trHeight w:val="1614"/>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会计基础信息完善性</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完整、准确　</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完整、准确</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会计基础信息完善性:</w:t>
            </w:r>
            <w:r>
              <w:rPr>
                <w:rFonts w:ascii="宋体" w:eastAsia="宋体" w:hAnsi="宋体" w:cs="宋体" w:hint="eastAsia"/>
                <w:color w:val="000000"/>
                <w:kern w:val="0"/>
                <w:sz w:val="18"/>
                <w:szCs w:val="18"/>
                <w:lang w:bidi="ar"/>
              </w:rPr>
              <w:t>部门（单位）会计基础信息情况。</w:t>
            </w:r>
          </w:p>
        </w:tc>
        <w:tc>
          <w:tcPr>
            <w:tcW w:w="3283"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①基础数据信息和会计信息资料是否真实；②基础数据信息和会计信息资料是否完整；③基础数据信息和会计信息资料是否准确。每有一项不合格扣0.5分，扣完为止。</w:t>
            </w:r>
          </w:p>
        </w:tc>
      </w:tr>
      <w:tr w:rsidR="007246A4">
        <w:trPr>
          <w:trHeight w:val="3049"/>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资产管理（4）</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资产管理规范性</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规范</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较规范，仅个别资产没有落实到具体人、具体部门</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w:t>
            </w: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资产管理规范性:</w:t>
            </w:r>
            <w:r>
              <w:rPr>
                <w:rFonts w:ascii="宋体" w:eastAsia="宋体" w:hAnsi="宋体" w:cs="宋体" w:hint="eastAsia"/>
                <w:color w:val="000000"/>
                <w:kern w:val="0"/>
                <w:sz w:val="18"/>
                <w:szCs w:val="18"/>
                <w:lang w:bidi="ar"/>
              </w:rPr>
              <w:t>部门（单位）的资产是否保持安全完整，资产配置是否合理，资产使用和资产处理是否规范，用以反映和考核部门（单位）资产管理的整体水平。</w:t>
            </w:r>
          </w:p>
        </w:tc>
        <w:tc>
          <w:tcPr>
            <w:tcW w:w="3283"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7246A4">
        <w:trPr>
          <w:trHeight w:val="2730"/>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绩效管理（4）</w:t>
            </w:r>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绩效管理情况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及时、有效</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及时、有效</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绩效管理情况:</w:t>
            </w:r>
            <w:r>
              <w:rPr>
                <w:rFonts w:ascii="宋体" w:eastAsia="宋体" w:hAnsi="宋体" w:cs="宋体" w:hint="eastAsia"/>
                <w:color w:val="000000"/>
                <w:kern w:val="0"/>
                <w:sz w:val="18"/>
                <w:szCs w:val="18"/>
                <w:lang w:bidi="ar"/>
              </w:rPr>
              <w:t>考核部门（单位）在绩效管理信息的汇总和应用情况。</w:t>
            </w:r>
          </w:p>
        </w:tc>
        <w:tc>
          <w:tcPr>
            <w:tcW w:w="3283"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①部门（单位）是否及时对绩效信息进行汇总分析整理；②部门（单位）是否对绩效目标偏离情况及时进行矫正。每有一项不合格扣2分。</w:t>
            </w:r>
          </w:p>
        </w:tc>
      </w:tr>
      <w:tr w:rsidR="007246A4">
        <w:trPr>
          <w:trHeight w:val="300"/>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指标　</w:t>
            </w:r>
          </w:p>
        </w:tc>
        <w:tc>
          <w:tcPr>
            <w:tcW w:w="2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2022年</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2023年</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分值</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得分</w:t>
            </w: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指标解释</w:t>
            </w:r>
          </w:p>
        </w:tc>
        <w:tc>
          <w:tcPr>
            <w:tcW w:w="3283"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评分标准</w:t>
            </w:r>
          </w:p>
        </w:tc>
      </w:tr>
      <w:tr w:rsidR="007246A4">
        <w:trPr>
          <w:trHeight w:val="1187"/>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结转结余率（4）</w:t>
            </w:r>
          </w:p>
        </w:tc>
        <w:tc>
          <w:tcPr>
            <w:tcW w:w="25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14.76%</w:t>
            </w:r>
          </w:p>
        </w:tc>
        <w:tc>
          <w:tcPr>
            <w:tcW w:w="9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6.54%</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结转结余率=结转结余总额/支出预算数×100%。</w:t>
            </w:r>
          </w:p>
        </w:tc>
        <w:tc>
          <w:tcPr>
            <w:tcW w:w="32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rsidR="007246A4">
        <w:trPr>
          <w:trHeight w:val="1000"/>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2548"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908"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结转结余总额：部门（单位）本年度的结转资金与结余资金之和。</w:t>
            </w:r>
          </w:p>
        </w:tc>
        <w:tc>
          <w:tcPr>
            <w:tcW w:w="328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left"/>
              <w:rPr>
                <w:rFonts w:ascii="宋体" w:eastAsia="宋体" w:hAnsi="宋体" w:cs="宋体"/>
                <w:color w:val="000000"/>
                <w:sz w:val="18"/>
                <w:szCs w:val="18"/>
              </w:rPr>
            </w:pPr>
          </w:p>
        </w:tc>
      </w:tr>
      <w:tr w:rsidR="007246A4">
        <w:trPr>
          <w:trHeight w:val="1930"/>
        </w:trPr>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部门预决算差异率（4）</w:t>
            </w:r>
          </w:p>
        </w:tc>
        <w:tc>
          <w:tcPr>
            <w:tcW w:w="2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51.86%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3.6</w:t>
            </w:r>
          </w:p>
        </w:tc>
        <w:tc>
          <w:tcPr>
            <w:tcW w:w="2949"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通过年度部门决算与年初部门预算对比，对部门的年度支出情况进行考核，衡量部门预算的约束力。</w:t>
            </w:r>
          </w:p>
        </w:tc>
        <w:tc>
          <w:tcPr>
            <w:tcW w:w="3283"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部门预决算差异率高于市级平均差异率（42.8%）的，每高出10%（含），扣0.4分，扣完为止。</w:t>
            </w:r>
          </w:p>
        </w:tc>
      </w:tr>
      <w:tr w:rsidR="007246A4">
        <w:trPr>
          <w:trHeight w:val="300"/>
        </w:trPr>
        <w:tc>
          <w:tcPr>
            <w:tcW w:w="56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合计</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1A4747">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94.49</w:t>
            </w:r>
          </w:p>
        </w:tc>
        <w:tc>
          <w:tcPr>
            <w:tcW w:w="62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46A4" w:rsidRDefault="007246A4">
            <w:pPr>
              <w:jc w:val="center"/>
              <w:rPr>
                <w:rFonts w:ascii="宋体" w:eastAsia="宋体" w:hAnsi="宋体" w:cs="宋体"/>
                <w:color w:val="000000"/>
                <w:sz w:val="18"/>
                <w:szCs w:val="18"/>
              </w:rPr>
            </w:pPr>
          </w:p>
        </w:tc>
      </w:tr>
    </w:tbl>
    <w:p w:rsidR="007246A4" w:rsidRDefault="007246A4">
      <w:pPr>
        <w:tabs>
          <w:tab w:val="left" w:pos="927"/>
        </w:tabs>
        <w:rPr>
          <w:rFonts w:ascii="仿宋_GB2312" w:eastAsia="仿宋_GB2312" w:hAnsi="仿宋_GB2312" w:cs="仿宋_GB2312"/>
          <w:sz w:val="32"/>
          <w:szCs w:val="32"/>
        </w:rPr>
      </w:pPr>
    </w:p>
    <w:sectPr w:rsidR="007246A4">
      <w:footerReference w:type="default" r:id="rId1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3AC" w:rsidRDefault="009213AC">
      <w:r>
        <w:separator/>
      </w:r>
    </w:p>
  </w:endnote>
  <w:endnote w:type="continuationSeparator" w:id="0">
    <w:p w:rsidR="009213AC" w:rsidRDefault="0092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仿宋_GB2312"/>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754" w:rsidRDefault="00EE4754">
    <w:pPr>
      <w:pStyle w:val="a5"/>
      <w:jc w:val="right"/>
      <w:rPr>
        <w:rFonts w:ascii="宋体" w:hAnsi="宋体"/>
        <w:sz w:val="28"/>
        <w:szCs w:val="28"/>
      </w:rPr>
    </w:pPr>
  </w:p>
  <w:p w:rsidR="00EE4754" w:rsidRDefault="00EE475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754" w:rsidRDefault="00EE4754">
    <w:pPr>
      <w:pStyle w:val="a5"/>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E4754" w:rsidRDefault="00EE4754">
                          <w:pPr>
                            <w:pStyle w:val="a5"/>
                          </w:pPr>
                          <w:r>
                            <w:fldChar w:fldCharType="begin"/>
                          </w:r>
                          <w:r>
                            <w:instrText xml:space="preserve"> PAGE  \* MERGEFORMAT </w:instrText>
                          </w:r>
                          <w:r>
                            <w:fldChar w:fldCharType="separate"/>
                          </w:r>
                          <w:r w:rsidR="00B5270B">
                            <w:rPr>
                              <w:noProof/>
                            </w:rP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EE4754" w:rsidRDefault="00EE4754">
                    <w:pPr>
                      <w:pStyle w:val="a5"/>
                    </w:pPr>
                    <w:r>
                      <w:fldChar w:fldCharType="begin"/>
                    </w:r>
                    <w:r>
                      <w:instrText xml:space="preserve"> PAGE  \* MERGEFORMAT </w:instrText>
                    </w:r>
                    <w:r>
                      <w:fldChar w:fldCharType="separate"/>
                    </w:r>
                    <w:r w:rsidR="00B5270B">
                      <w:rPr>
                        <w:noProof/>
                      </w:rPr>
                      <w:t>3</w:t>
                    </w:r>
                    <w:r>
                      <w:fldChar w:fldCharType="end"/>
                    </w:r>
                  </w:p>
                </w:txbxContent>
              </v:textbox>
              <w10:wrap anchorx="margin"/>
            </v:shape>
          </w:pict>
        </mc:Fallback>
      </mc:AlternateContent>
    </w:r>
  </w:p>
  <w:p w:rsidR="00EE4754" w:rsidRDefault="00EE475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754" w:rsidRDefault="00EE475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3AC" w:rsidRDefault="009213AC">
      <w:r>
        <w:separator/>
      </w:r>
    </w:p>
  </w:footnote>
  <w:footnote w:type="continuationSeparator" w:id="0">
    <w:p w:rsidR="009213AC" w:rsidRDefault="009213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754" w:rsidRDefault="00EE4754">
    <w:pPr>
      <w:tabs>
        <w:tab w:val="left" w:pos="1725"/>
      </w:tabs>
      <w:snapToGrid w:val="0"/>
      <w:ind w:right="7200"/>
      <w:jc w:val="left"/>
      <w:rPr>
        <w:rFonts w:ascii="Calibri" w:eastAsia="宋体" w:hAnsi="Calibri" w:cs="黑体"/>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09B60D"/>
    <w:multiLevelType w:val="singleLevel"/>
    <w:tmpl w:val="6809B60D"/>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YjRkZWNhNDczNzZmMjI1YTU1YTQ1NzlkYjgzYjMifQ=="/>
  </w:docVars>
  <w:rsids>
    <w:rsidRoot w:val="00CC5191"/>
    <w:rsid w:val="000202FC"/>
    <w:rsid w:val="00033DF6"/>
    <w:rsid w:val="00036533"/>
    <w:rsid w:val="000509D8"/>
    <w:rsid w:val="00070F8A"/>
    <w:rsid w:val="00081E53"/>
    <w:rsid w:val="000B30D1"/>
    <w:rsid w:val="000C0C85"/>
    <w:rsid w:val="000C26CD"/>
    <w:rsid w:val="00104CF8"/>
    <w:rsid w:val="00115582"/>
    <w:rsid w:val="00120AD7"/>
    <w:rsid w:val="001368F1"/>
    <w:rsid w:val="0016742B"/>
    <w:rsid w:val="0019049F"/>
    <w:rsid w:val="00191573"/>
    <w:rsid w:val="001A4747"/>
    <w:rsid w:val="001A60B8"/>
    <w:rsid w:val="001A663A"/>
    <w:rsid w:val="00204121"/>
    <w:rsid w:val="00227A5E"/>
    <w:rsid w:val="00230474"/>
    <w:rsid w:val="00233AD8"/>
    <w:rsid w:val="00254F59"/>
    <w:rsid w:val="00291360"/>
    <w:rsid w:val="002B380C"/>
    <w:rsid w:val="002C29AC"/>
    <w:rsid w:val="002F1145"/>
    <w:rsid w:val="002F24E5"/>
    <w:rsid w:val="003150A8"/>
    <w:rsid w:val="00327EA7"/>
    <w:rsid w:val="0035015A"/>
    <w:rsid w:val="003553DB"/>
    <w:rsid w:val="0037633F"/>
    <w:rsid w:val="0038767A"/>
    <w:rsid w:val="003C1089"/>
    <w:rsid w:val="004206BE"/>
    <w:rsid w:val="0042480F"/>
    <w:rsid w:val="00464395"/>
    <w:rsid w:val="00490F9E"/>
    <w:rsid w:val="004A2725"/>
    <w:rsid w:val="004B28FD"/>
    <w:rsid w:val="004E7E26"/>
    <w:rsid w:val="00523680"/>
    <w:rsid w:val="00531310"/>
    <w:rsid w:val="005334E9"/>
    <w:rsid w:val="005543AC"/>
    <w:rsid w:val="00565628"/>
    <w:rsid w:val="0059203C"/>
    <w:rsid w:val="005E513D"/>
    <w:rsid w:val="005E620B"/>
    <w:rsid w:val="006112E7"/>
    <w:rsid w:val="006167E2"/>
    <w:rsid w:val="006663C3"/>
    <w:rsid w:val="00667CDC"/>
    <w:rsid w:val="00681E95"/>
    <w:rsid w:val="006B4F0B"/>
    <w:rsid w:val="006F131D"/>
    <w:rsid w:val="006F5D45"/>
    <w:rsid w:val="007246A4"/>
    <w:rsid w:val="00732009"/>
    <w:rsid w:val="00763211"/>
    <w:rsid w:val="00764DF2"/>
    <w:rsid w:val="00792ADC"/>
    <w:rsid w:val="007B2DDE"/>
    <w:rsid w:val="007B7F94"/>
    <w:rsid w:val="0081599E"/>
    <w:rsid w:val="008238CA"/>
    <w:rsid w:val="008704E8"/>
    <w:rsid w:val="0089238A"/>
    <w:rsid w:val="008B4589"/>
    <w:rsid w:val="008C2973"/>
    <w:rsid w:val="008D4477"/>
    <w:rsid w:val="008E4A12"/>
    <w:rsid w:val="00906386"/>
    <w:rsid w:val="009213AC"/>
    <w:rsid w:val="0093665F"/>
    <w:rsid w:val="0094003F"/>
    <w:rsid w:val="00942F71"/>
    <w:rsid w:val="00952D2F"/>
    <w:rsid w:val="009E347B"/>
    <w:rsid w:val="00A44834"/>
    <w:rsid w:val="00A45CA1"/>
    <w:rsid w:val="00A471ED"/>
    <w:rsid w:val="00A626BD"/>
    <w:rsid w:val="00A63B46"/>
    <w:rsid w:val="00A67C89"/>
    <w:rsid w:val="00A702BE"/>
    <w:rsid w:val="00AD05B5"/>
    <w:rsid w:val="00AF2BB4"/>
    <w:rsid w:val="00B10DD7"/>
    <w:rsid w:val="00B5270B"/>
    <w:rsid w:val="00B56765"/>
    <w:rsid w:val="00B84BE4"/>
    <w:rsid w:val="00BA3E6E"/>
    <w:rsid w:val="00BB0048"/>
    <w:rsid w:val="00BB327C"/>
    <w:rsid w:val="00BC609F"/>
    <w:rsid w:val="00BD6FCE"/>
    <w:rsid w:val="00C06197"/>
    <w:rsid w:val="00C12D7D"/>
    <w:rsid w:val="00C2223A"/>
    <w:rsid w:val="00C44682"/>
    <w:rsid w:val="00C7433C"/>
    <w:rsid w:val="00C83E90"/>
    <w:rsid w:val="00C85256"/>
    <w:rsid w:val="00CA7E48"/>
    <w:rsid w:val="00CC261F"/>
    <w:rsid w:val="00CC5191"/>
    <w:rsid w:val="00CC799C"/>
    <w:rsid w:val="00D072C7"/>
    <w:rsid w:val="00D1587A"/>
    <w:rsid w:val="00D21CE3"/>
    <w:rsid w:val="00D52D83"/>
    <w:rsid w:val="00D57D4C"/>
    <w:rsid w:val="00D72CA7"/>
    <w:rsid w:val="00D835C4"/>
    <w:rsid w:val="00DA3020"/>
    <w:rsid w:val="00DA6DBB"/>
    <w:rsid w:val="00DB447D"/>
    <w:rsid w:val="00DB7E90"/>
    <w:rsid w:val="00DD142F"/>
    <w:rsid w:val="00DD3613"/>
    <w:rsid w:val="00DD521A"/>
    <w:rsid w:val="00DE73C9"/>
    <w:rsid w:val="00E03B42"/>
    <w:rsid w:val="00E15FB6"/>
    <w:rsid w:val="00E245F6"/>
    <w:rsid w:val="00E5071D"/>
    <w:rsid w:val="00E63215"/>
    <w:rsid w:val="00E64A1C"/>
    <w:rsid w:val="00E6539F"/>
    <w:rsid w:val="00E773DC"/>
    <w:rsid w:val="00EC05F3"/>
    <w:rsid w:val="00EE2B0F"/>
    <w:rsid w:val="00EE4754"/>
    <w:rsid w:val="00EE5B94"/>
    <w:rsid w:val="00F02DF4"/>
    <w:rsid w:val="00F43B13"/>
    <w:rsid w:val="00F501B7"/>
    <w:rsid w:val="00F53DEC"/>
    <w:rsid w:val="00F60252"/>
    <w:rsid w:val="00F8135B"/>
    <w:rsid w:val="00FC29D6"/>
    <w:rsid w:val="010519BD"/>
    <w:rsid w:val="012A5465"/>
    <w:rsid w:val="01C62387"/>
    <w:rsid w:val="01FF1348"/>
    <w:rsid w:val="02A50F0A"/>
    <w:rsid w:val="03846459"/>
    <w:rsid w:val="03C56D73"/>
    <w:rsid w:val="04AE7B23"/>
    <w:rsid w:val="05182CDD"/>
    <w:rsid w:val="0519128D"/>
    <w:rsid w:val="054D3A35"/>
    <w:rsid w:val="0597797E"/>
    <w:rsid w:val="06606BFB"/>
    <w:rsid w:val="075E12C0"/>
    <w:rsid w:val="082C03AF"/>
    <w:rsid w:val="0931253A"/>
    <w:rsid w:val="099237A1"/>
    <w:rsid w:val="0A1421D6"/>
    <w:rsid w:val="0A1B473E"/>
    <w:rsid w:val="0A3C0F54"/>
    <w:rsid w:val="0A5B2357"/>
    <w:rsid w:val="0A7A4404"/>
    <w:rsid w:val="0AB75314"/>
    <w:rsid w:val="0B250692"/>
    <w:rsid w:val="0BBE22F0"/>
    <w:rsid w:val="0BDE1E2A"/>
    <w:rsid w:val="0D9A66F3"/>
    <w:rsid w:val="0EF6560F"/>
    <w:rsid w:val="0F88237D"/>
    <w:rsid w:val="1004205B"/>
    <w:rsid w:val="10F233D9"/>
    <w:rsid w:val="111B6540"/>
    <w:rsid w:val="11A61821"/>
    <w:rsid w:val="11BD4770"/>
    <w:rsid w:val="12146C11"/>
    <w:rsid w:val="123C4731"/>
    <w:rsid w:val="12937C09"/>
    <w:rsid w:val="12F03A51"/>
    <w:rsid w:val="133B6A25"/>
    <w:rsid w:val="13DA3315"/>
    <w:rsid w:val="141B7D24"/>
    <w:rsid w:val="14AC0AC2"/>
    <w:rsid w:val="1554671D"/>
    <w:rsid w:val="15A5462A"/>
    <w:rsid w:val="15CD0249"/>
    <w:rsid w:val="15EC37CC"/>
    <w:rsid w:val="166339B7"/>
    <w:rsid w:val="16EA1A4E"/>
    <w:rsid w:val="190653E0"/>
    <w:rsid w:val="191726F9"/>
    <w:rsid w:val="191A7E82"/>
    <w:rsid w:val="199E0BD7"/>
    <w:rsid w:val="19DE1A34"/>
    <w:rsid w:val="1A2226ED"/>
    <w:rsid w:val="1A2577B4"/>
    <w:rsid w:val="1ADE4473"/>
    <w:rsid w:val="1BFC6E09"/>
    <w:rsid w:val="1C6707CB"/>
    <w:rsid w:val="1C825538"/>
    <w:rsid w:val="1C86788F"/>
    <w:rsid w:val="1CE905B8"/>
    <w:rsid w:val="1D28626C"/>
    <w:rsid w:val="1DA94788"/>
    <w:rsid w:val="1E1A2978"/>
    <w:rsid w:val="1E251646"/>
    <w:rsid w:val="1E4E2005"/>
    <w:rsid w:val="1E8B794C"/>
    <w:rsid w:val="20280331"/>
    <w:rsid w:val="202866BE"/>
    <w:rsid w:val="20767794"/>
    <w:rsid w:val="214D6A37"/>
    <w:rsid w:val="21CF6EBE"/>
    <w:rsid w:val="225801F4"/>
    <w:rsid w:val="238F1399"/>
    <w:rsid w:val="23D65A9A"/>
    <w:rsid w:val="24237739"/>
    <w:rsid w:val="242C5767"/>
    <w:rsid w:val="253A23DD"/>
    <w:rsid w:val="254903E0"/>
    <w:rsid w:val="264944DF"/>
    <w:rsid w:val="26A00DE8"/>
    <w:rsid w:val="26CB349E"/>
    <w:rsid w:val="275A4AEC"/>
    <w:rsid w:val="27CE0415"/>
    <w:rsid w:val="298B5A4B"/>
    <w:rsid w:val="29A8486D"/>
    <w:rsid w:val="29DF675A"/>
    <w:rsid w:val="2A375D41"/>
    <w:rsid w:val="2A7F74F9"/>
    <w:rsid w:val="2B157704"/>
    <w:rsid w:val="2B647B3D"/>
    <w:rsid w:val="2B667EB5"/>
    <w:rsid w:val="2B960845"/>
    <w:rsid w:val="2C504C5C"/>
    <w:rsid w:val="2CAA67CF"/>
    <w:rsid w:val="2D8302F5"/>
    <w:rsid w:val="2D8D6FC7"/>
    <w:rsid w:val="2EC658E5"/>
    <w:rsid w:val="2EF10702"/>
    <w:rsid w:val="2F180F86"/>
    <w:rsid w:val="2F3608C8"/>
    <w:rsid w:val="2F464330"/>
    <w:rsid w:val="30110DE2"/>
    <w:rsid w:val="303C741F"/>
    <w:rsid w:val="30E10BCF"/>
    <w:rsid w:val="30F04CDE"/>
    <w:rsid w:val="314D23A7"/>
    <w:rsid w:val="31786126"/>
    <w:rsid w:val="32390253"/>
    <w:rsid w:val="323F4E68"/>
    <w:rsid w:val="32D11FF5"/>
    <w:rsid w:val="33556DAA"/>
    <w:rsid w:val="359B0F3B"/>
    <w:rsid w:val="35D75E76"/>
    <w:rsid w:val="36274EBB"/>
    <w:rsid w:val="376736AE"/>
    <w:rsid w:val="37C47BD5"/>
    <w:rsid w:val="37F708BD"/>
    <w:rsid w:val="3930119A"/>
    <w:rsid w:val="3A6C71CB"/>
    <w:rsid w:val="3A793DB6"/>
    <w:rsid w:val="3A7C271F"/>
    <w:rsid w:val="3ADE60AE"/>
    <w:rsid w:val="3B561D9F"/>
    <w:rsid w:val="3BC44F5A"/>
    <w:rsid w:val="3C8608F7"/>
    <w:rsid w:val="3CC549B2"/>
    <w:rsid w:val="3CCE00C3"/>
    <w:rsid w:val="3D1F027B"/>
    <w:rsid w:val="3DA61628"/>
    <w:rsid w:val="3DDB4D41"/>
    <w:rsid w:val="3F8766F2"/>
    <w:rsid w:val="3FCD5FE2"/>
    <w:rsid w:val="3FF07DB3"/>
    <w:rsid w:val="3FF322B2"/>
    <w:rsid w:val="40572841"/>
    <w:rsid w:val="40693F68"/>
    <w:rsid w:val="40B3559D"/>
    <w:rsid w:val="4112428E"/>
    <w:rsid w:val="41AB6C81"/>
    <w:rsid w:val="41AF2209"/>
    <w:rsid w:val="425574B1"/>
    <w:rsid w:val="42726461"/>
    <w:rsid w:val="42CD0B98"/>
    <w:rsid w:val="433F6FF6"/>
    <w:rsid w:val="447137A5"/>
    <w:rsid w:val="44C5083D"/>
    <w:rsid w:val="44C57D2F"/>
    <w:rsid w:val="44EE3048"/>
    <w:rsid w:val="45EE0E9A"/>
    <w:rsid w:val="4648542B"/>
    <w:rsid w:val="46D57759"/>
    <w:rsid w:val="47051564"/>
    <w:rsid w:val="47252C79"/>
    <w:rsid w:val="48EB1A05"/>
    <w:rsid w:val="49366EFD"/>
    <w:rsid w:val="496E31F4"/>
    <w:rsid w:val="49FD08B7"/>
    <w:rsid w:val="4A7638C4"/>
    <w:rsid w:val="4AA02F8B"/>
    <w:rsid w:val="4B215F25"/>
    <w:rsid w:val="4B285DFA"/>
    <w:rsid w:val="4B581EDD"/>
    <w:rsid w:val="4B5C1A50"/>
    <w:rsid w:val="4C827DC1"/>
    <w:rsid w:val="4CFA345C"/>
    <w:rsid w:val="4D710D8B"/>
    <w:rsid w:val="4DE8289B"/>
    <w:rsid w:val="4E385332"/>
    <w:rsid w:val="4EB40E5E"/>
    <w:rsid w:val="4FD01CC8"/>
    <w:rsid w:val="50064F3A"/>
    <w:rsid w:val="502336FF"/>
    <w:rsid w:val="50B4122D"/>
    <w:rsid w:val="50DB2F3B"/>
    <w:rsid w:val="51581C2D"/>
    <w:rsid w:val="51654EC6"/>
    <w:rsid w:val="51D017FA"/>
    <w:rsid w:val="52671B5D"/>
    <w:rsid w:val="526A179F"/>
    <w:rsid w:val="530A3743"/>
    <w:rsid w:val="53513D83"/>
    <w:rsid w:val="537137C2"/>
    <w:rsid w:val="539517A7"/>
    <w:rsid w:val="53AE0812"/>
    <w:rsid w:val="541C5806"/>
    <w:rsid w:val="549C343B"/>
    <w:rsid w:val="54B22C94"/>
    <w:rsid w:val="54CC238B"/>
    <w:rsid w:val="54D44008"/>
    <w:rsid w:val="56054C7E"/>
    <w:rsid w:val="56460F02"/>
    <w:rsid w:val="56567223"/>
    <w:rsid w:val="566F2DEE"/>
    <w:rsid w:val="567B232B"/>
    <w:rsid w:val="569B0893"/>
    <w:rsid w:val="56F81B68"/>
    <w:rsid w:val="57251F36"/>
    <w:rsid w:val="57484FE3"/>
    <w:rsid w:val="577509B7"/>
    <w:rsid w:val="57BF2D4E"/>
    <w:rsid w:val="57D305A7"/>
    <w:rsid w:val="584D6ED7"/>
    <w:rsid w:val="58875F12"/>
    <w:rsid w:val="58D328BB"/>
    <w:rsid w:val="598C4DED"/>
    <w:rsid w:val="599C4A4B"/>
    <w:rsid w:val="59C164A3"/>
    <w:rsid w:val="5A3115B5"/>
    <w:rsid w:val="5AB859CB"/>
    <w:rsid w:val="5ACB0AA0"/>
    <w:rsid w:val="5B0F0EA8"/>
    <w:rsid w:val="5B4A6DD2"/>
    <w:rsid w:val="5B7D7BBE"/>
    <w:rsid w:val="5BAC35E9"/>
    <w:rsid w:val="5C733503"/>
    <w:rsid w:val="5CAE513F"/>
    <w:rsid w:val="5CF74EA3"/>
    <w:rsid w:val="5D0502C2"/>
    <w:rsid w:val="5D655C35"/>
    <w:rsid w:val="5DDD4F5F"/>
    <w:rsid w:val="5DEA1027"/>
    <w:rsid w:val="5E77797F"/>
    <w:rsid w:val="5EA37FE3"/>
    <w:rsid w:val="5F1058BF"/>
    <w:rsid w:val="5F574791"/>
    <w:rsid w:val="5F7251A6"/>
    <w:rsid w:val="5FBC1730"/>
    <w:rsid w:val="5FCA09B5"/>
    <w:rsid w:val="60145C01"/>
    <w:rsid w:val="60BF3DBF"/>
    <w:rsid w:val="61755542"/>
    <w:rsid w:val="61F67F53"/>
    <w:rsid w:val="61FC606A"/>
    <w:rsid w:val="621023F8"/>
    <w:rsid w:val="623644AE"/>
    <w:rsid w:val="62614A02"/>
    <w:rsid w:val="63633A94"/>
    <w:rsid w:val="63997439"/>
    <w:rsid w:val="639C3F41"/>
    <w:rsid w:val="63C07B2B"/>
    <w:rsid w:val="63E63BF6"/>
    <w:rsid w:val="642108EC"/>
    <w:rsid w:val="64223212"/>
    <w:rsid w:val="6441315F"/>
    <w:rsid w:val="64B177AF"/>
    <w:rsid w:val="64E81118"/>
    <w:rsid w:val="64F34037"/>
    <w:rsid w:val="65775B6D"/>
    <w:rsid w:val="65B50F23"/>
    <w:rsid w:val="65C9123C"/>
    <w:rsid w:val="66432D9C"/>
    <w:rsid w:val="66974E96"/>
    <w:rsid w:val="66AE3362"/>
    <w:rsid w:val="67006EDF"/>
    <w:rsid w:val="67073DC9"/>
    <w:rsid w:val="672969C7"/>
    <w:rsid w:val="681E1FDF"/>
    <w:rsid w:val="682850C5"/>
    <w:rsid w:val="685247B4"/>
    <w:rsid w:val="686B2B83"/>
    <w:rsid w:val="68CA7B16"/>
    <w:rsid w:val="68ED2114"/>
    <w:rsid w:val="698E181D"/>
    <w:rsid w:val="69DF3D25"/>
    <w:rsid w:val="69F5674F"/>
    <w:rsid w:val="6A024A92"/>
    <w:rsid w:val="6AAE0437"/>
    <w:rsid w:val="6B1300FF"/>
    <w:rsid w:val="6B3E6C9A"/>
    <w:rsid w:val="6BD34617"/>
    <w:rsid w:val="6C1F1869"/>
    <w:rsid w:val="6C4A73CF"/>
    <w:rsid w:val="6C991968"/>
    <w:rsid w:val="6CCB69CB"/>
    <w:rsid w:val="6D4713C4"/>
    <w:rsid w:val="6D93266F"/>
    <w:rsid w:val="6DD03E28"/>
    <w:rsid w:val="6DEF4DDD"/>
    <w:rsid w:val="6DF809A5"/>
    <w:rsid w:val="6E062B8D"/>
    <w:rsid w:val="6E330464"/>
    <w:rsid w:val="6E6947AD"/>
    <w:rsid w:val="6E7A73B4"/>
    <w:rsid w:val="6E930639"/>
    <w:rsid w:val="6EF0192C"/>
    <w:rsid w:val="6F727CE6"/>
    <w:rsid w:val="702231B9"/>
    <w:rsid w:val="710B7F9B"/>
    <w:rsid w:val="716C23B1"/>
    <w:rsid w:val="71A453A5"/>
    <w:rsid w:val="71DA3917"/>
    <w:rsid w:val="71F31B1A"/>
    <w:rsid w:val="727A4381"/>
    <w:rsid w:val="729227C9"/>
    <w:rsid w:val="72A07FCA"/>
    <w:rsid w:val="72E232C9"/>
    <w:rsid w:val="735B6A87"/>
    <w:rsid w:val="737B3715"/>
    <w:rsid w:val="73CE48E6"/>
    <w:rsid w:val="73DD65B6"/>
    <w:rsid w:val="749574B1"/>
    <w:rsid w:val="74F07DDD"/>
    <w:rsid w:val="75324707"/>
    <w:rsid w:val="75696E68"/>
    <w:rsid w:val="75CD4831"/>
    <w:rsid w:val="76550C5A"/>
    <w:rsid w:val="765F1DEE"/>
    <w:rsid w:val="76A01B45"/>
    <w:rsid w:val="76FB6D7B"/>
    <w:rsid w:val="7753729E"/>
    <w:rsid w:val="777847AC"/>
    <w:rsid w:val="77E41717"/>
    <w:rsid w:val="78320EC2"/>
    <w:rsid w:val="783F310E"/>
    <w:rsid w:val="7890109C"/>
    <w:rsid w:val="78A7540C"/>
    <w:rsid w:val="78E81581"/>
    <w:rsid w:val="796930D3"/>
    <w:rsid w:val="79B032F6"/>
    <w:rsid w:val="7A027042"/>
    <w:rsid w:val="7A216843"/>
    <w:rsid w:val="7A2A00A3"/>
    <w:rsid w:val="7B3A2568"/>
    <w:rsid w:val="7D134A8A"/>
    <w:rsid w:val="7DE40BF1"/>
    <w:rsid w:val="7E094473"/>
    <w:rsid w:val="7E6C70B9"/>
    <w:rsid w:val="7F765B38"/>
    <w:rsid w:val="7F950768"/>
    <w:rsid w:val="7FA33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7653BC-9AE8-4D92-BA48-E330127DE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qFormat/>
    <w:pPr>
      <w:jc w:val="left"/>
    </w:pPr>
  </w:style>
  <w:style w:type="paragraph" w:styleId="a4">
    <w:name w:val="Balloon Text"/>
    <w:basedOn w:val="a"/>
    <w:link w:val="Char0"/>
    <w:autoRedefine/>
    <w:qFormat/>
    <w:rPr>
      <w:sz w:val="18"/>
      <w:szCs w:val="18"/>
    </w:rPr>
  </w:style>
  <w:style w:type="paragraph" w:styleId="a5">
    <w:name w:val="footer"/>
    <w:autoRedefine/>
    <w:uiPriority w:val="99"/>
    <w:qFormat/>
    <w:pPr>
      <w:widowControl w:val="0"/>
      <w:tabs>
        <w:tab w:val="center" w:pos="4153"/>
        <w:tab w:val="right" w:pos="8306"/>
      </w:tabs>
      <w:snapToGrid w:val="0"/>
    </w:pPr>
    <w:rPr>
      <w:kern w:val="2"/>
      <w:sz w:val="18"/>
    </w:rPr>
  </w:style>
  <w:style w:type="paragraph" w:styleId="a6">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autoRedefine/>
    <w:qFormat/>
    <w:rPr>
      <w:sz w:val="24"/>
    </w:rPr>
  </w:style>
  <w:style w:type="paragraph" w:styleId="a8">
    <w:name w:val="annotation subject"/>
    <w:basedOn w:val="a3"/>
    <w:next w:val="a3"/>
    <w:link w:val="Char1"/>
    <w:autoRedefine/>
    <w:qFormat/>
    <w:rPr>
      <w:b/>
      <w:bCs/>
    </w:rPr>
  </w:style>
  <w:style w:type="character" w:styleId="a9">
    <w:name w:val="annotation reference"/>
    <w:basedOn w:val="a0"/>
    <w:autoRedefine/>
    <w:qFormat/>
    <w:rPr>
      <w:sz w:val="21"/>
      <w:szCs w:val="21"/>
    </w:rPr>
  </w:style>
  <w:style w:type="character" w:customStyle="1" w:styleId="Char">
    <w:name w:val="批注文字 Char"/>
    <w:basedOn w:val="a0"/>
    <w:link w:val="a3"/>
    <w:autoRedefine/>
    <w:qFormat/>
    <w:rPr>
      <w:kern w:val="2"/>
      <w:sz w:val="21"/>
      <w:szCs w:val="24"/>
    </w:rPr>
  </w:style>
  <w:style w:type="character" w:customStyle="1" w:styleId="Char1">
    <w:name w:val="批注主题 Char"/>
    <w:basedOn w:val="Char"/>
    <w:link w:val="a8"/>
    <w:autoRedefine/>
    <w:qFormat/>
    <w:rPr>
      <w:b/>
      <w:bCs/>
      <w:kern w:val="2"/>
      <w:sz w:val="21"/>
      <w:szCs w:val="24"/>
    </w:rPr>
  </w:style>
  <w:style w:type="character" w:customStyle="1" w:styleId="Char0">
    <w:name w:val="批注框文本 Char"/>
    <w:basedOn w:val="a0"/>
    <w:link w:val="a4"/>
    <w:autoRedefine/>
    <w:qFormat/>
    <w:rPr>
      <w:kern w:val="2"/>
      <w:sz w:val="18"/>
      <w:szCs w:val="18"/>
    </w:rPr>
  </w:style>
  <w:style w:type="paragraph" w:styleId="aa">
    <w:name w:val="List Paragraph"/>
    <w:basedOn w:val="a"/>
    <w:autoRedefine/>
    <w:uiPriority w:val="99"/>
    <w:unhideWhenUsed/>
    <w:qFormat/>
    <w:pPr>
      <w:ind w:firstLineChars="200" w:firstLine="420"/>
    </w:pPr>
  </w:style>
  <w:style w:type="character" w:customStyle="1" w:styleId="font01">
    <w:name w:val="font01"/>
    <w:basedOn w:val="a0"/>
    <w:autoRedefine/>
    <w:qFormat/>
    <w:rPr>
      <w:rFonts w:ascii="宋体" w:eastAsia="宋体" w:hAnsi="宋体" w:cs="宋体" w:hint="eastAsia"/>
      <w:b/>
      <w:bCs/>
      <w:color w:val="000000"/>
      <w:sz w:val="20"/>
      <w:szCs w:val="20"/>
      <w:u w:val="none"/>
    </w:rPr>
  </w:style>
  <w:style w:type="paragraph" w:customStyle="1" w:styleId="WPSOffice1">
    <w:name w:val="WPSOffice手动目录 1"/>
    <w:autoRedefine/>
    <w:qFormat/>
  </w:style>
  <w:style w:type="paragraph" w:customStyle="1" w:styleId="WPSOffice2">
    <w:name w:val="WPSOffice手动目录 2"/>
    <w:autoRedefine/>
    <w:qFormat/>
    <w:pPr>
      <w:ind w:leftChars="200" w:left="200"/>
    </w:pPr>
  </w:style>
  <w:style w:type="character" w:customStyle="1" w:styleId="font41">
    <w:name w:val="font41"/>
    <w:basedOn w:val="a0"/>
    <w:autoRedefine/>
    <w:qFormat/>
    <w:rPr>
      <w:rFonts w:ascii="宋体" w:eastAsia="宋体" w:hAnsi="宋体" w:cs="宋体" w:hint="eastAsia"/>
      <w:b/>
      <w:bCs/>
      <w:color w:val="000000"/>
      <w:sz w:val="18"/>
      <w:szCs w:val="18"/>
      <w:u w:val="none"/>
    </w:rPr>
  </w:style>
  <w:style w:type="character" w:customStyle="1" w:styleId="font71">
    <w:name w:val="font71"/>
    <w:basedOn w:val="a0"/>
    <w:autoRedefine/>
    <w:qFormat/>
    <w:rPr>
      <w:rFonts w:ascii="宋体" w:eastAsia="宋体" w:hAnsi="宋体" w:cs="宋体" w:hint="eastAsia"/>
      <w:b/>
      <w:bCs/>
      <w:color w:val="000000"/>
      <w:sz w:val="20"/>
      <w:szCs w:val="20"/>
      <w:u w:val="none"/>
    </w:rPr>
  </w:style>
  <w:style w:type="character" w:customStyle="1" w:styleId="font51">
    <w:name w:val="font51"/>
    <w:basedOn w:val="a0"/>
    <w:autoRedefine/>
    <w:qFormat/>
    <w:rPr>
      <w:rFonts w:ascii="宋体" w:eastAsia="宋体" w:hAnsi="宋体" w:cs="宋体" w:hint="eastAsia"/>
      <w:b/>
      <w:bCs/>
      <w:color w:val="000000"/>
      <w:sz w:val="20"/>
      <w:szCs w:val="20"/>
      <w:u w:val="none"/>
    </w:rPr>
  </w:style>
  <w:style w:type="character" w:customStyle="1" w:styleId="font21">
    <w:name w:val="font21"/>
    <w:basedOn w:val="a0"/>
    <w:autoRedefine/>
    <w:qFormat/>
    <w:rPr>
      <w:rFonts w:ascii="宋体" w:eastAsia="宋体" w:hAnsi="宋体" w:cs="宋体" w:hint="eastAsia"/>
      <w:color w:val="000000"/>
      <w:sz w:val="18"/>
      <w:szCs w:val="18"/>
      <w:u w:val="none"/>
    </w:rPr>
  </w:style>
  <w:style w:type="character" w:customStyle="1" w:styleId="font31">
    <w:name w:val="font31"/>
    <w:basedOn w:val="a0"/>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E0CC4F-4777-4D0A-8BAE-8C060C5DD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21</Pages>
  <Words>1711</Words>
  <Characters>9757</Characters>
  <Application>Microsoft Office Word</Application>
  <DocSecurity>0</DocSecurity>
  <Lines>81</Lines>
  <Paragraphs>22</Paragraphs>
  <ScaleCrop>false</ScaleCrop>
  <Company>P R C</Company>
  <LinksUpToDate>false</LinksUpToDate>
  <CharactersWithSpaces>11446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john</cp:lastModifiedBy>
  <cp:revision>31</cp:revision>
  <cp:lastPrinted>2024-05-21T02:35:00Z</cp:lastPrinted>
  <dcterms:created xsi:type="dcterms:W3CDTF">2024-05-20T03:25:00Z</dcterms:created>
  <dcterms:modified xsi:type="dcterms:W3CDTF">2024-06-07T09:05:00Z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DDA7D0C17BA5482BB7A6B579B5808D6D</vt:lpwstr>
  </property>
</Properties>
</file>