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60" w:lineRule="auto"/>
        <w:jc w:val="center"/>
        <w:rPr>
          <w:rFonts w:ascii="宋体"/>
          <w:b/>
          <w:bCs/>
          <w:sz w:val="52"/>
          <w:szCs w:val="52"/>
        </w:rPr>
      </w:pPr>
    </w:p>
    <w:p>
      <w:pPr>
        <w:spacing w:line="360" w:lineRule="auto"/>
        <w:jc w:val="center"/>
        <w:rPr>
          <w:rFonts w:ascii="黑体" w:hAnsi="黑体" w:eastAsia="黑体"/>
          <w:b/>
          <w:bCs/>
          <w:sz w:val="52"/>
          <w:szCs w:val="52"/>
        </w:rPr>
      </w:pPr>
      <w:r>
        <w:rPr>
          <w:rFonts w:hint="eastAsia" w:ascii="黑体" w:hAnsi="黑体" w:eastAsia="黑体"/>
          <w:b/>
          <w:bCs/>
          <w:sz w:val="52"/>
          <w:szCs w:val="52"/>
        </w:rPr>
        <w:t>北京市市级财政支出项目</w:t>
      </w:r>
    </w:p>
    <w:p>
      <w:pPr>
        <w:spacing w:line="360" w:lineRule="auto"/>
        <w:jc w:val="center"/>
        <w:rPr>
          <w:rFonts w:ascii="黑体" w:hAnsi="黑体" w:eastAsia="黑体"/>
          <w:b/>
          <w:bCs/>
          <w:sz w:val="52"/>
          <w:szCs w:val="52"/>
        </w:rPr>
      </w:pPr>
      <w:r>
        <w:rPr>
          <w:rFonts w:hint="eastAsia" w:ascii="黑体" w:hAnsi="黑体" w:eastAsia="黑体"/>
          <w:b/>
          <w:bCs/>
          <w:sz w:val="52"/>
          <w:szCs w:val="52"/>
        </w:rPr>
        <w:t>绩效评价报告</w:t>
      </w:r>
    </w:p>
    <w:p>
      <w:pPr>
        <w:spacing w:line="360" w:lineRule="auto"/>
        <w:jc w:val="center"/>
        <w:rPr>
          <w:rFonts w:ascii="宋体"/>
          <w:b/>
          <w:bCs/>
          <w:sz w:val="24"/>
          <w:szCs w:val="24"/>
        </w:rPr>
      </w:pPr>
    </w:p>
    <w:p>
      <w:pPr>
        <w:spacing w:line="360" w:lineRule="auto"/>
        <w:rPr>
          <w:rFonts w:ascii="宋体"/>
          <w:b/>
          <w:bCs/>
          <w:sz w:val="24"/>
          <w:szCs w:val="24"/>
        </w:rPr>
      </w:pPr>
    </w:p>
    <w:p>
      <w:pPr>
        <w:snapToGrid w:val="0"/>
        <w:spacing w:line="360" w:lineRule="auto"/>
        <w:ind w:right="120" w:firstLine="614" w:firstLineChars="192"/>
        <w:rPr>
          <w:rFonts w:ascii="仿宋_GB2312" w:eastAsia="仿宋_GB2312"/>
          <w:sz w:val="32"/>
          <w:szCs w:val="32"/>
        </w:rPr>
      </w:pPr>
      <w:r>
        <w:rPr>
          <w:rFonts w:hint="eastAsia" w:ascii="仿宋_GB2312" w:hAnsi="宋体" w:eastAsia="仿宋_GB2312" w:cs="宋体"/>
          <w:sz w:val="32"/>
          <w:szCs w:val="32"/>
        </w:rPr>
        <w:t xml:space="preserve">主管部门  </w:t>
      </w:r>
      <w:r>
        <w:rPr>
          <w:rFonts w:hint="eastAsia" w:ascii="仿宋_GB2312" w:hAnsi="宋体" w:eastAsia="仿宋_GB2312" w:cs="宋体"/>
          <w:sz w:val="32"/>
          <w:szCs w:val="32"/>
          <w:u w:val="single"/>
        </w:rPr>
        <w:t xml:space="preserve">    北京市大兴区人民检察院             </w:t>
      </w:r>
    </w:p>
    <w:p>
      <w:pPr>
        <w:snapToGrid w:val="0"/>
        <w:spacing w:line="360" w:lineRule="auto"/>
        <w:ind w:right="120" w:firstLine="614" w:firstLineChars="192"/>
        <w:rPr>
          <w:rFonts w:ascii="仿宋_GB2312" w:eastAsia="仿宋_GB2312"/>
          <w:sz w:val="32"/>
          <w:szCs w:val="32"/>
          <w:u w:val="single"/>
        </w:rPr>
      </w:pPr>
      <w:r>
        <w:rPr>
          <w:rFonts w:hint="eastAsia" w:ascii="仿宋_GB2312" w:hAnsi="宋体" w:eastAsia="仿宋_GB2312" w:cs="宋体"/>
          <w:sz w:val="32"/>
          <w:szCs w:val="32"/>
        </w:rPr>
        <w:t xml:space="preserve">项目单位  </w:t>
      </w:r>
      <w:r>
        <w:rPr>
          <w:rFonts w:hint="eastAsia" w:ascii="仿宋_GB2312" w:hAnsi="宋体" w:eastAsia="仿宋_GB2312" w:cs="宋体"/>
          <w:sz w:val="32"/>
          <w:szCs w:val="32"/>
          <w:u w:val="single"/>
        </w:rPr>
        <w:t xml:space="preserve">    </w:t>
      </w:r>
      <w:r>
        <w:rPr>
          <w:rFonts w:hint="eastAsia" w:ascii="仿宋_GB2312" w:hAnsi="宋体" w:eastAsia="仿宋_GB2312"/>
          <w:sz w:val="32"/>
          <w:szCs w:val="24"/>
          <w:u w:val="single"/>
        </w:rPr>
        <w:t>北京市大兴区人民检察院</w:t>
      </w:r>
      <w:r>
        <w:rPr>
          <w:rFonts w:hint="eastAsia" w:ascii="仿宋_GB2312" w:hAnsi="宋体" w:eastAsia="仿宋_GB2312" w:cs="宋体"/>
          <w:sz w:val="32"/>
          <w:szCs w:val="32"/>
          <w:u w:val="single"/>
        </w:rPr>
        <w:t xml:space="preserve">             </w:t>
      </w:r>
    </w:p>
    <w:p>
      <w:pPr>
        <w:snapToGrid w:val="0"/>
        <w:spacing w:line="360" w:lineRule="auto"/>
        <w:ind w:right="120" w:firstLine="640" w:firstLineChars="200"/>
        <w:rPr>
          <w:rFonts w:ascii="仿宋_GB2312" w:hAnsi="宋体" w:eastAsia="仿宋_GB2312" w:cs="宋体"/>
          <w:sz w:val="32"/>
          <w:szCs w:val="32"/>
          <w:u w:val="single"/>
        </w:rPr>
      </w:pPr>
      <w:r>
        <w:rPr>
          <w:rFonts w:hint="eastAsia" w:ascii="仿宋_GB2312" w:hAnsi="宋体" w:eastAsia="仿宋_GB2312" w:cs="宋体"/>
          <w:sz w:val="32"/>
          <w:szCs w:val="32"/>
        </w:rPr>
        <w:t xml:space="preserve">项目名称  </w:t>
      </w:r>
      <w:r>
        <w:rPr>
          <w:rFonts w:hint="eastAsia" w:ascii="仿宋_GB2312" w:hAnsi="宋体" w:eastAsia="仿宋_GB2312" w:cs="宋体"/>
          <w:sz w:val="32"/>
          <w:szCs w:val="32"/>
          <w:u w:val="single"/>
        </w:rPr>
        <w:t xml:space="preserve">    2023年度信息化运维综合经费项目         </w:t>
      </w:r>
    </w:p>
    <w:p>
      <w:pPr>
        <w:snapToGrid w:val="0"/>
        <w:spacing w:line="360" w:lineRule="auto"/>
        <w:ind w:right="120" w:firstLine="614" w:firstLineChars="192"/>
        <w:rPr>
          <w:rFonts w:ascii="仿宋_GB2312" w:eastAsia="仿宋_GB2312"/>
          <w:sz w:val="32"/>
          <w:szCs w:val="32"/>
        </w:rPr>
      </w:pPr>
      <w:r>
        <w:rPr>
          <w:rFonts w:hint="eastAsia" w:ascii="仿宋_GB2312" w:hAnsi="宋体" w:eastAsia="仿宋_GB2312" w:cs="宋体"/>
          <w:sz w:val="32"/>
          <w:szCs w:val="32"/>
        </w:rPr>
        <w:t xml:space="preserve">评价单位  </w:t>
      </w:r>
      <w:r>
        <w:rPr>
          <w:rFonts w:hint="eastAsia" w:ascii="仿宋_GB2312" w:hAnsi="宋体" w:eastAsia="仿宋_GB2312" w:cs="宋体"/>
          <w:sz w:val="32"/>
          <w:szCs w:val="32"/>
          <w:u w:val="single"/>
        </w:rPr>
        <w:t xml:space="preserve">    北京市大兴区人民检察院                     </w:t>
      </w:r>
      <w:r>
        <w:rPr>
          <w:rFonts w:hint="eastAsia" w:ascii="仿宋_GB2312" w:hAnsi="宋体" w:eastAsia="仿宋_GB2312" w:cs="宋体"/>
          <w:sz w:val="32"/>
          <w:szCs w:val="32"/>
        </w:rPr>
        <w:t xml:space="preserve">                                 </w:t>
      </w:r>
    </w:p>
    <w:p>
      <w:pPr>
        <w:snapToGrid w:val="0"/>
        <w:spacing w:line="360" w:lineRule="auto"/>
        <w:ind w:right="120" w:firstLine="614" w:firstLineChars="192"/>
        <w:rPr>
          <w:rFonts w:ascii="仿宋_GB2312" w:eastAsia="仿宋_GB2312"/>
          <w:sz w:val="32"/>
          <w:szCs w:val="32"/>
        </w:rPr>
      </w:pPr>
      <w:r>
        <w:rPr>
          <w:rFonts w:hint="eastAsia" w:ascii="仿宋_GB2312" w:hAnsi="宋体" w:eastAsia="仿宋_GB2312" w:cs="宋体"/>
          <w:sz w:val="32"/>
          <w:szCs w:val="32"/>
        </w:rPr>
        <w:t>参与评价</w:t>
      </w:r>
    </w:p>
    <w:p>
      <w:pPr>
        <w:snapToGrid w:val="0"/>
        <w:spacing w:line="360" w:lineRule="auto"/>
        <w:ind w:right="120" w:firstLine="614" w:firstLineChars="192"/>
        <w:rPr>
          <w:rFonts w:ascii="仿宋_GB2312" w:eastAsia="仿宋_GB2312"/>
          <w:sz w:val="32"/>
          <w:szCs w:val="32"/>
          <w:u w:val="single"/>
        </w:rPr>
      </w:pPr>
      <w:r>
        <w:rPr>
          <w:rFonts w:hint="eastAsia" w:ascii="仿宋_GB2312" w:hAnsi="宋体" w:eastAsia="仿宋_GB2312" w:cs="宋体"/>
          <w:sz w:val="32"/>
          <w:szCs w:val="32"/>
        </w:rPr>
        <w:t xml:space="preserve">中介机构  </w:t>
      </w:r>
      <w:r>
        <w:rPr>
          <w:rFonts w:hint="eastAsia" w:ascii="仿宋_GB2312" w:hAnsi="宋体" w:eastAsia="仿宋_GB2312" w:cs="宋体"/>
          <w:sz w:val="32"/>
          <w:szCs w:val="32"/>
          <w:u w:val="single"/>
        </w:rPr>
        <w:t xml:space="preserve">    北京正衡东亚会计师事务所有限公司 </w:t>
      </w:r>
    </w:p>
    <w:p>
      <w:pPr>
        <w:snapToGrid w:val="0"/>
        <w:spacing w:line="360" w:lineRule="auto"/>
        <w:ind w:right="120" w:firstLine="614" w:firstLineChars="192"/>
        <w:rPr>
          <w:rFonts w:ascii="宋体"/>
          <w:sz w:val="32"/>
          <w:szCs w:val="32"/>
          <w:u w:val="single"/>
        </w:rPr>
      </w:pPr>
      <w:r>
        <w:rPr>
          <w:rFonts w:hint="eastAsia" w:ascii="仿宋_GB2312" w:eastAsia="仿宋_GB2312"/>
          <w:sz w:val="32"/>
          <w:szCs w:val="32"/>
        </w:rPr>
        <w:t>评价日期</w:t>
      </w:r>
      <w:r>
        <w:rPr>
          <w:rFonts w:hint="eastAsia" w:ascii="仿宋_GB2312" w:hAnsi="宋体" w:eastAsia="仿宋_GB2312" w:cs="宋体"/>
          <w:sz w:val="32"/>
          <w:szCs w:val="32"/>
        </w:rPr>
        <w:t xml:space="preserve">  </w:t>
      </w:r>
      <w:r>
        <w:rPr>
          <w:rFonts w:hint="eastAsia" w:ascii="仿宋_GB2312" w:hAnsi="宋体" w:eastAsia="仿宋_GB2312" w:cs="宋体"/>
          <w:sz w:val="32"/>
          <w:szCs w:val="32"/>
          <w:u w:val="single"/>
        </w:rPr>
        <w:t xml:space="preserve">     2024年4月-2024年5月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p>
    <w:p>
      <w:pPr>
        <w:snapToGrid w:val="0"/>
        <w:spacing w:line="360" w:lineRule="auto"/>
        <w:ind w:right="120" w:firstLine="614" w:firstLineChars="192"/>
        <w:rPr>
          <w:rFonts w:ascii="宋体"/>
          <w:sz w:val="32"/>
          <w:szCs w:val="32"/>
        </w:rPr>
      </w:pPr>
    </w:p>
    <w:p>
      <w:pPr>
        <w:spacing w:line="360" w:lineRule="auto"/>
        <w:rPr>
          <w:rFonts w:ascii="宋体"/>
          <w:sz w:val="32"/>
          <w:szCs w:val="32"/>
        </w:rPr>
      </w:pP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pPr>
    </w:p>
    <w:p>
      <w:pPr>
        <w:widowControl/>
        <w:spacing w:line="360" w:lineRule="auto"/>
        <w:jc w:val="center"/>
        <w:rPr>
          <w:rFonts w:ascii="黑体" w:hAnsi="黑体" w:eastAsia="黑体" w:cs="黑体"/>
          <w:b/>
          <w:sz w:val="30"/>
          <w:szCs w:val="30"/>
        </w:rPr>
      </w:pPr>
      <w:r>
        <w:rPr>
          <w:rFonts w:hint="eastAsia" w:ascii="黑体" w:hAnsi="黑体" w:eastAsia="黑体" w:cs="黑体"/>
          <w:b/>
          <w:sz w:val="30"/>
          <w:szCs w:val="30"/>
        </w:rPr>
        <w:t>目   录</w:t>
      </w:r>
    </w:p>
    <w:p>
      <w:pPr>
        <w:widowControl/>
        <w:spacing w:line="360" w:lineRule="auto"/>
        <w:jc w:val="center"/>
        <w:rPr>
          <w:rFonts w:eastAsia="黑体"/>
          <w:sz w:val="36"/>
          <w:szCs w:val="36"/>
        </w:rPr>
      </w:pPr>
    </w:p>
    <w:p>
      <w:pPr>
        <w:pStyle w:val="9"/>
        <w:tabs>
          <w:tab w:val="right" w:leader="dot" w:pos="8306"/>
        </w:tabs>
        <w:rPr>
          <w:rFonts w:ascii="黑体" w:hAnsi="黑体" w:eastAsia="黑体" w:cs="黑体"/>
          <w:sz w:val="32"/>
          <w:szCs w:val="32"/>
        </w:rPr>
      </w:pPr>
      <w:r>
        <w:rPr>
          <w:rFonts w:eastAsia="黑体"/>
          <w:sz w:val="28"/>
          <w:szCs w:val="28"/>
        </w:rPr>
        <w:fldChar w:fldCharType="begin"/>
      </w:r>
      <w:r>
        <w:rPr>
          <w:rFonts w:eastAsia="黑体"/>
          <w:sz w:val="28"/>
          <w:szCs w:val="28"/>
        </w:rPr>
        <w:instrText xml:space="preserve"> TOC \o "1-3" \h \z \u </w:instrText>
      </w:r>
      <w:r>
        <w:rPr>
          <w:rFonts w:eastAsia="黑体"/>
          <w:sz w:val="28"/>
          <w:szCs w:val="28"/>
        </w:rPr>
        <w:fldChar w:fldCharType="separate"/>
      </w:r>
      <w:r>
        <w:fldChar w:fldCharType="begin"/>
      </w:r>
      <w:r>
        <w:instrText xml:space="preserve"> HYPERLINK \l "_Toc20331" </w:instrText>
      </w:r>
      <w:r>
        <w:fldChar w:fldCharType="separate"/>
      </w:r>
      <w:r>
        <w:rPr>
          <w:rFonts w:hint="eastAsia" w:ascii="黑体" w:hAnsi="黑体" w:eastAsia="黑体" w:cs="黑体"/>
          <w:sz w:val="28"/>
          <w:szCs w:val="28"/>
        </w:rPr>
        <w:t>一、基本情况</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_Toc20331 \h </w:instrText>
      </w:r>
      <w:r>
        <w:rPr>
          <w:rFonts w:eastAsia="黑体"/>
          <w:sz w:val="28"/>
          <w:szCs w:val="28"/>
        </w:rPr>
        <w:fldChar w:fldCharType="separate"/>
      </w:r>
      <w:r>
        <w:rPr>
          <w:rFonts w:eastAsia="黑体"/>
          <w:sz w:val="28"/>
          <w:szCs w:val="28"/>
        </w:rPr>
        <w:t>1</w:t>
      </w:r>
      <w:r>
        <w:rPr>
          <w:rFonts w:eastAsia="黑体"/>
          <w:sz w:val="28"/>
          <w:szCs w:val="28"/>
        </w:rPr>
        <w:fldChar w:fldCharType="end"/>
      </w:r>
      <w:r>
        <w:rPr>
          <w:rFonts w:eastAsia="黑体"/>
          <w:sz w:val="28"/>
          <w:szCs w:val="28"/>
        </w:rPr>
        <w:fldChar w:fldCharType="end"/>
      </w:r>
    </w:p>
    <w:p>
      <w:pPr>
        <w:pStyle w:val="10"/>
        <w:tabs>
          <w:tab w:val="right" w:leader="dot" w:pos="8306"/>
        </w:tabs>
        <w:rPr>
          <w:rFonts w:ascii="仿宋_GB2312" w:hAnsi="仿宋_GB2312" w:eastAsia="仿宋_GB2312" w:cs="仿宋_GB2312"/>
          <w:sz w:val="28"/>
          <w:szCs w:val="28"/>
        </w:rPr>
      </w:pPr>
      <w:r>
        <w:fldChar w:fldCharType="begin"/>
      </w:r>
      <w:r>
        <w:instrText xml:space="preserve"> HYPERLINK \l "_Toc20616" </w:instrText>
      </w:r>
      <w:r>
        <w:fldChar w:fldCharType="separate"/>
      </w:r>
      <w:r>
        <w:rPr>
          <w:rFonts w:hint="eastAsia" w:ascii="仿宋_GB2312" w:hAnsi="仿宋_GB2312" w:eastAsia="仿宋_GB2312" w:cs="仿宋_GB2312"/>
          <w:sz w:val="28"/>
          <w:szCs w:val="28"/>
        </w:rPr>
        <w:t>（一）项目概况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_Toc20616 \h </w:instrText>
      </w:r>
      <w:r>
        <w:rPr>
          <w:rFonts w:eastAsia="仿宋_GB2312"/>
          <w:sz w:val="28"/>
          <w:szCs w:val="28"/>
        </w:rPr>
        <w:fldChar w:fldCharType="separate"/>
      </w:r>
      <w:r>
        <w:rPr>
          <w:rFonts w:eastAsia="仿宋_GB2312"/>
          <w:sz w:val="28"/>
          <w:szCs w:val="28"/>
        </w:rPr>
        <w:t>1</w:t>
      </w:r>
      <w:r>
        <w:rPr>
          <w:rFonts w:eastAsia="仿宋_GB2312"/>
          <w:sz w:val="28"/>
          <w:szCs w:val="28"/>
        </w:rPr>
        <w:fldChar w:fldCharType="end"/>
      </w:r>
      <w:r>
        <w:rPr>
          <w:rFonts w:eastAsia="仿宋_GB2312"/>
          <w:sz w:val="28"/>
          <w:szCs w:val="28"/>
        </w:rPr>
        <w:fldChar w:fldCharType="end"/>
      </w:r>
    </w:p>
    <w:p>
      <w:pPr>
        <w:pStyle w:val="10"/>
        <w:tabs>
          <w:tab w:val="right" w:leader="dot" w:pos="8306"/>
        </w:tabs>
        <w:rPr>
          <w:rFonts w:ascii="仿宋_GB2312" w:hAnsi="仿宋_GB2312" w:eastAsia="仿宋_GB2312" w:cs="仿宋_GB2312"/>
          <w:sz w:val="28"/>
          <w:szCs w:val="28"/>
        </w:rPr>
      </w:pPr>
      <w:r>
        <w:fldChar w:fldCharType="begin"/>
      </w:r>
      <w:r>
        <w:instrText xml:space="preserve"> HYPERLINK \l "_Toc19010" </w:instrText>
      </w:r>
      <w:r>
        <w:fldChar w:fldCharType="separate"/>
      </w:r>
      <w:r>
        <w:rPr>
          <w:rFonts w:hint="eastAsia" w:ascii="仿宋_GB2312" w:hAnsi="仿宋_GB2312" w:eastAsia="仿宋_GB2312" w:cs="仿宋_GB2312"/>
          <w:sz w:val="28"/>
          <w:szCs w:val="28"/>
        </w:rPr>
        <w:t>（二）项目资金投入和使用情况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_Toc19010 \h </w:instrText>
      </w:r>
      <w:r>
        <w:rPr>
          <w:rFonts w:eastAsia="仿宋_GB2312"/>
          <w:sz w:val="28"/>
          <w:szCs w:val="28"/>
        </w:rPr>
        <w:fldChar w:fldCharType="separate"/>
      </w:r>
      <w:r>
        <w:rPr>
          <w:rFonts w:eastAsia="仿宋_GB2312"/>
          <w:sz w:val="28"/>
          <w:szCs w:val="28"/>
        </w:rPr>
        <w:t>2</w:t>
      </w:r>
      <w:r>
        <w:rPr>
          <w:rFonts w:eastAsia="仿宋_GB2312"/>
          <w:sz w:val="28"/>
          <w:szCs w:val="28"/>
        </w:rPr>
        <w:fldChar w:fldCharType="end"/>
      </w:r>
      <w:r>
        <w:rPr>
          <w:rFonts w:eastAsia="仿宋_GB2312"/>
          <w:sz w:val="28"/>
          <w:szCs w:val="28"/>
        </w:rPr>
        <w:fldChar w:fldCharType="end"/>
      </w:r>
    </w:p>
    <w:p>
      <w:pPr>
        <w:pStyle w:val="10"/>
        <w:tabs>
          <w:tab w:val="right" w:leader="dot" w:pos="8306"/>
        </w:tabs>
        <w:rPr>
          <w:rFonts w:ascii="黑体" w:hAnsi="黑体" w:eastAsia="黑体" w:cs="黑体"/>
          <w:sz w:val="32"/>
          <w:szCs w:val="32"/>
        </w:rPr>
      </w:pPr>
      <w:r>
        <w:fldChar w:fldCharType="begin"/>
      </w:r>
      <w:r>
        <w:instrText xml:space="preserve"> HYPERLINK \l "_Toc11085" </w:instrText>
      </w:r>
      <w:r>
        <w:fldChar w:fldCharType="separate"/>
      </w:r>
      <w:r>
        <w:rPr>
          <w:rFonts w:hint="eastAsia" w:ascii="仿宋_GB2312" w:hAnsi="仿宋_GB2312" w:eastAsia="仿宋_GB2312" w:cs="仿宋_GB2312"/>
          <w:sz w:val="28"/>
          <w:szCs w:val="28"/>
        </w:rPr>
        <w:t>（三）项目绩效目标</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_Toc11085 \h </w:instrText>
      </w:r>
      <w:r>
        <w:rPr>
          <w:rFonts w:eastAsia="仿宋_GB2312"/>
          <w:sz w:val="28"/>
          <w:szCs w:val="28"/>
        </w:rPr>
        <w:fldChar w:fldCharType="separate"/>
      </w:r>
      <w:r>
        <w:rPr>
          <w:rFonts w:eastAsia="仿宋_GB2312"/>
          <w:sz w:val="28"/>
          <w:szCs w:val="28"/>
        </w:rPr>
        <w:t>2</w:t>
      </w:r>
      <w:r>
        <w:rPr>
          <w:rFonts w:eastAsia="仿宋_GB2312"/>
          <w:sz w:val="28"/>
          <w:szCs w:val="28"/>
        </w:rPr>
        <w:fldChar w:fldCharType="end"/>
      </w:r>
      <w:r>
        <w:rPr>
          <w:rFonts w:eastAsia="仿宋_GB2312"/>
          <w:sz w:val="28"/>
          <w:szCs w:val="28"/>
        </w:rPr>
        <w:fldChar w:fldCharType="end"/>
      </w:r>
    </w:p>
    <w:p>
      <w:pPr>
        <w:pStyle w:val="9"/>
        <w:tabs>
          <w:tab w:val="right" w:leader="dot" w:pos="8306"/>
        </w:tabs>
        <w:rPr>
          <w:rFonts w:ascii="黑体" w:hAnsi="黑体" w:eastAsia="黑体" w:cs="黑体"/>
          <w:sz w:val="28"/>
          <w:szCs w:val="28"/>
        </w:rPr>
      </w:pPr>
      <w:r>
        <w:fldChar w:fldCharType="begin"/>
      </w:r>
      <w:r>
        <w:instrText xml:space="preserve"> HYPERLINK \l "_Toc3381" </w:instrText>
      </w:r>
      <w:r>
        <w:fldChar w:fldCharType="separate"/>
      </w:r>
      <w:r>
        <w:rPr>
          <w:rFonts w:hint="eastAsia" w:ascii="黑体" w:hAnsi="黑体" w:eastAsia="黑体" w:cs="黑体"/>
          <w:sz w:val="28"/>
          <w:szCs w:val="28"/>
        </w:rPr>
        <w:t>二、绩效评价工作开展情况</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_Toc3381 \h </w:instrText>
      </w:r>
      <w:r>
        <w:rPr>
          <w:rFonts w:eastAsia="黑体"/>
          <w:sz w:val="28"/>
          <w:szCs w:val="28"/>
        </w:rPr>
        <w:fldChar w:fldCharType="separate"/>
      </w:r>
      <w:r>
        <w:rPr>
          <w:rFonts w:eastAsia="黑体"/>
          <w:sz w:val="28"/>
          <w:szCs w:val="28"/>
        </w:rPr>
        <w:t>3</w:t>
      </w:r>
      <w:r>
        <w:rPr>
          <w:rFonts w:eastAsia="黑体"/>
          <w:sz w:val="28"/>
          <w:szCs w:val="28"/>
        </w:rPr>
        <w:fldChar w:fldCharType="end"/>
      </w:r>
      <w:r>
        <w:rPr>
          <w:rFonts w:eastAsia="黑体"/>
          <w:sz w:val="28"/>
          <w:szCs w:val="28"/>
        </w:rPr>
        <w:fldChar w:fldCharType="end"/>
      </w:r>
    </w:p>
    <w:p>
      <w:pPr>
        <w:pStyle w:val="10"/>
        <w:tabs>
          <w:tab w:val="right" w:leader="dot" w:pos="8306"/>
        </w:tabs>
        <w:rPr>
          <w:rFonts w:ascii="仿宋_GB2312" w:hAnsi="仿宋_GB2312" w:eastAsia="仿宋_GB2312" w:cs="仿宋_GB2312"/>
          <w:sz w:val="28"/>
          <w:szCs w:val="28"/>
        </w:rPr>
      </w:pPr>
      <w:r>
        <w:fldChar w:fldCharType="begin"/>
      </w:r>
      <w:r>
        <w:instrText xml:space="preserve"> HYPERLINK \l "_Toc18773" </w:instrText>
      </w:r>
      <w:r>
        <w:fldChar w:fldCharType="separate"/>
      </w:r>
      <w:r>
        <w:rPr>
          <w:rFonts w:hint="eastAsia" w:ascii="仿宋_GB2312" w:hAnsi="仿宋_GB2312" w:eastAsia="仿宋_GB2312" w:cs="仿宋_GB2312"/>
          <w:kern w:val="0"/>
          <w:sz w:val="28"/>
          <w:szCs w:val="28"/>
        </w:rPr>
        <w:t>（一）绩效评价目的、对象和范围</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_Toc18773 \h </w:instrText>
      </w:r>
      <w:r>
        <w:rPr>
          <w:rFonts w:eastAsia="仿宋_GB2312"/>
          <w:sz w:val="28"/>
          <w:szCs w:val="28"/>
        </w:rPr>
        <w:fldChar w:fldCharType="separate"/>
      </w:r>
      <w:r>
        <w:rPr>
          <w:rFonts w:eastAsia="仿宋_GB2312"/>
          <w:sz w:val="28"/>
          <w:szCs w:val="28"/>
        </w:rPr>
        <w:t>3</w:t>
      </w:r>
      <w:r>
        <w:rPr>
          <w:rFonts w:eastAsia="仿宋_GB2312"/>
          <w:sz w:val="28"/>
          <w:szCs w:val="28"/>
        </w:rPr>
        <w:fldChar w:fldCharType="end"/>
      </w:r>
      <w:r>
        <w:rPr>
          <w:rFonts w:eastAsia="仿宋_GB2312"/>
          <w:sz w:val="28"/>
          <w:szCs w:val="28"/>
        </w:rPr>
        <w:fldChar w:fldCharType="end"/>
      </w:r>
    </w:p>
    <w:p>
      <w:pPr>
        <w:pStyle w:val="10"/>
        <w:tabs>
          <w:tab w:val="right" w:leader="dot" w:pos="8306"/>
        </w:tabs>
        <w:rPr>
          <w:rFonts w:ascii="仿宋_GB2312" w:hAnsi="仿宋_GB2312" w:eastAsia="仿宋_GB2312" w:cs="仿宋_GB2312"/>
          <w:sz w:val="28"/>
          <w:szCs w:val="28"/>
        </w:rPr>
      </w:pPr>
      <w:r>
        <w:fldChar w:fldCharType="begin"/>
      </w:r>
      <w:r>
        <w:instrText xml:space="preserve"> HYPERLINK \l "_Toc23706" </w:instrText>
      </w:r>
      <w:r>
        <w:fldChar w:fldCharType="separate"/>
      </w:r>
      <w:r>
        <w:rPr>
          <w:rFonts w:hint="eastAsia" w:ascii="仿宋_GB2312" w:hAnsi="仿宋_GB2312" w:eastAsia="仿宋_GB2312" w:cs="仿宋_GB2312"/>
          <w:kern w:val="0"/>
          <w:sz w:val="28"/>
          <w:szCs w:val="28"/>
        </w:rPr>
        <w:t>（二）绩效评价原则、评价指标体系、评价方法、评价标准</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_Toc23706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pPr>
        <w:pStyle w:val="10"/>
        <w:tabs>
          <w:tab w:val="right" w:leader="dot" w:pos="8306"/>
        </w:tabs>
        <w:rPr>
          <w:rFonts w:ascii="黑体" w:hAnsi="黑体" w:eastAsia="黑体" w:cs="黑体"/>
          <w:sz w:val="28"/>
          <w:szCs w:val="28"/>
        </w:rPr>
      </w:pPr>
      <w:r>
        <w:fldChar w:fldCharType="begin"/>
      </w:r>
      <w:r>
        <w:instrText xml:space="preserve"> HYPERLINK \l "_Toc17489" </w:instrText>
      </w:r>
      <w:r>
        <w:fldChar w:fldCharType="separate"/>
      </w:r>
      <w:r>
        <w:rPr>
          <w:rFonts w:hint="eastAsia" w:ascii="仿宋_GB2312" w:hAnsi="仿宋_GB2312" w:eastAsia="仿宋_GB2312" w:cs="仿宋_GB2312"/>
          <w:kern w:val="0"/>
          <w:sz w:val="28"/>
          <w:szCs w:val="28"/>
        </w:rPr>
        <w:t>（三）绩效评价工作过程</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_Toc17489 \h </w:instrText>
      </w:r>
      <w:r>
        <w:rPr>
          <w:rFonts w:eastAsia="仿宋_GB2312"/>
          <w:sz w:val="28"/>
          <w:szCs w:val="28"/>
        </w:rPr>
        <w:fldChar w:fldCharType="separate"/>
      </w:r>
      <w:r>
        <w:rPr>
          <w:rFonts w:eastAsia="仿宋_GB2312"/>
          <w:sz w:val="28"/>
          <w:szCs w:val="28"/>
        </w:rPr>
        <w:t>6</w:t>
      </w:r>
      <w:r>
        <w:rPr>
          <w:rFonts w:eastAsia="仿宋_GB2312"/>
          <w:sz w:val="28"/>
          <w:szCs w:val="28"/>
        </w:rPr>
        <w:fldChar w:fldCharType="end"/>
      </w:r>
      <w:r>
        <w:rPr>
          <w:rFonts w:eastAsia="仿宋_GB2312"/>
          <w:sz w:val="28"/>
          <w:szCs w:val="28"/>
        </w:rPr>
        <w:fldChar w:fldCharType="end"/>
      </w:r>
    </w:p>
    <w:p>
      <w:pPr>
        <w:pStyle w:val="9"/>
        <w:tabs>
          <w:tab w:val="right" w:leader="dot" w:pos="8306"/>
        </w:tabs>
        <w:rPr>
          <w:rFonts w:ascii="黑体" w:hAnsi="黑体" w:eastAsia="黑体" w:cs="黑体"/>
          <w:sz w:val="28"/>
          <w:szCs w:val="28"/>
        </w:rPr>
      </w:pPr>
      <w:r>
        <w:fldChar w:fldCharType="begin"/>
      </w:r>
      <w:r>
        <w:instrText xml:space="preserve"> HYPERLINK \l "_Toc32586" </w:instrText>
      </w:r>
      <w:r>
        <w:fldChar w:fldCharType="separate"/>
      </w:r>
      <w:r>
        <w:rPr>
          <w:rFonts w:hint="eastAsia" w:ascii="黑体" w:hAnsi="黑体" w:eastAsia="黑体" w:cs="黑体"/>
          <w:sz w:val="28"/>
          <w:szCs w:val="28"/>
        </w:rPr>
        <w:t>三、综合评价情况及评价结论</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_Toc32586 \h </w:instrText>
      </w:r>
      <w:r>
        <w:rPr>
          <w:rFonts w:eastAsia="黑体"/>
          <w:sz w:val="28"/>
          <w:szCs w:val="28"/>
        </w:rPr>
        <w:fldChar w:fldCharType="separate"/>
      </w:r>
      <w:r>
        <w:rPr>
          <w:rFonts w:eastAsia="黑体"/>
          <w:sz w:val="28"/>
          <w:szCs w:val="28"/>
        </w:rPr>
        <w:t>8</w:t>
      </w:r>
      <w:r>
        <w:rPr>
          <w:rFonts w:eastAsia="黑体"/>
          <w:sz w:val="28"/>
          <w:szCs w:val="28"/>
        </w:rPr>
        <w:fldChar w:fldCharType="end"/>
      </w:r>
      <w:r>
        <w:rPr>
          <w:rFonts w:eastAsia="黑体"/>
          <w:sz w:val="28"/>
          <w:szCs w:val="28"/>
        </w:rPr>
        <w:fldChar w:fldCharType="end"/>
      </w:r>
    </w:p>
    <w:p>
      <w:pPr>
        <w:pStyle w:val="9"/>
        <w:tabs>
          <w:tab w:val="right" w:leader="dot" w:pos="8306"/>
        </w:tabs>
        <w:rPr>
          <w:rFonts w:ascii="黑体" w:hAnsi="黑体" w:eastAsia="黑体" w:cs="黑体"/>
          <w:sz w:val="28"/>
          <w:szCs w:val="28"/>
        </w:rPr>
      </w:pPr>
      <w:r>
        <w:fldChar w:fldCharType="begin"/>
      </w:r>
      <w:r>
        <w:instrText xml:space="preserve"> HYPERLINK \l "_Toc13300" </w:instrText>
      </w:r>
      <w:r>
        <w:fldChar w:fldCharType="separate"/>
      </w:r>
      <w:r>
        <w:rPr>
          <w:rFonts w:hint="eastAsia" w:ascii="黑体" w:hAnsi="黑体" w:eastAsia="黑体" w:cs="黑体"/>
          <w:sz w:val="28"/>
          <w:szCs w:val="28"/>
        </w:rPr>
        <w:t>四、绩效评价指标分析</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_Toc13300 \h </w:instrText>
      </w:r>
      <w:r>
        <w:rPr>
          <w:rFonts w:eastAsia="黑体"/>
          <w:sz w:val="28"/>
          <w:szCs w:val="28"/>
        </w:rPr>
        <w:fldChar w:fldCharType="separate"/>
      </w:r>
      <w:r>
        <w:rPr>
          <w:rFonts w:eastAsia="黑体"/>
          <w:sz w:val="28"/>
          <w:szCs w:val="28"/>
        </w:rPr>
        <w:t>8</w:t>
      </w:r>
      <w:r>
        <w:rPr>
          <w:rFonts w:eastAsia="黑体"/>
          <w:sz w:val="28"/>
          <w:szCs w:val="28"/>
        </w:rPr>
        <w:fldChar w:fldCharType="end"/>
      </w:r>
      <w:r>
        <w:rPr>
          <w:rFonts w:eastAsia="黑体"/>
          <w:sz w:val="28"/>
          <w:szCs w:val="28"/>
        </w:rPr>
        <w:fldChar w:fldCharType="end"/>
      </w:r>
    </w:p>
    <w:p>
      <w:pPr>
        <w:pStyle w:val="10"/>
        <w:tabs>
          <w:tab w:val="right" w:leader="dot" w:pos="8306"/>
        </w:tabs>
        <w:rPr>
          <w:rFonts w:ascii="仿宋_GB2312" w:hAnsi="仿宋_GB2312" w:eastAsia="仿宋_GB2312" w:cs="仿宋_GB2312"/>
          <w:sz w:val="28"/>
          <w:szCs w:val="28"/>
        </w:rPr>
      </w:pPr>
      <w:r>
        <w:fldChar w:fldCharType="begin"/>
      </w:r>
      <w:r>
        <w:instrText xml:space="preserve"> HYPERLINK \l "_Toc29029" </w:instrText>
      </w:r>
      <w:r>
        <w:fldChar w:fldCharType="separate"/>
      </w:r>
      <w:r>
        <w:rPr>
          <w:rFonts w:hint="eastAsia" w:ascii="仿宋_GB2312" w:hAnsi="仿宋_GB2312" w:eastAsia="仿宋_GB2312" w:cs="仿宋_GB2312"/>
          <w:sz w:val="28"/>
          <w:szCs w:val="28"/>
        </w:rPr>
        <w:t>（一）项目决策情况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_Toc29029 \h </w:instrText>
      </w:r>
      <w:r>
        <w:rPr>
          <w:rFonts w:eastAsia="仿宋_GB2312"/>
          <w:sz w:val="28"/>
          <w:szCs w:val="28"/>
        </w:rPr>
        <w:fldChar w:fldCharType="separate"/>
      </w:r>
      <w:r>
        <w:rPr>
          <w:rFonts w:eastAsia="仿宋_GB2312"/>
          <w:sz w:val="28"/>
          <w:szCs w:val="28"/>
        </w:rPr>
        <w:t>8</w:t>
      </w:r>
      <w:r>
        <w:rPr>
          <w:rFonts w:eastAsia="仿宋_GB2312"/>
          <w:sz w:val="28"/>
          <w:szCs w:val="28"/>
        </w:rPr>
        <w:fldChar w:fldCharType="end"/>
      </w:r>
      <w:r>
        <w:rPr>
          <w:rFonts w:eastAsia="仿宋_GB2312"/>
          <w:sz w:val="28"/>
          <w:szCs w:val="28"/>
        </w:rPr>
        <w:fldChar w:fldCharType="end"/>
      </w:r>
    </w:p>
    <w:p>
      <w:pPr>
        <w:pStyle w:val="10"/>
        <w:tabs>
          <w:tab w:val="right" w:leader="dot" w:pos="8306"/>
        </w:tabs>
        <w:rPr>
          <w:rFonts w:ascii="仿宋_GB2312" w:hAnsi="仿宋_GB2312" w:eastAsia="仿宋_GB2312" w:cs="仿宋_GB2312"/>
          <w:sz w:val="28"/>
          <w:szCs w:val="28"/>
        </w:rPr>
      </w:pPr>
      <w:r>
        <w:fldChar w:fldCharType="begin"/>
      </w:r>
      <w:r>
        <w:instrText xml:space="preserve"> HYPERLINK \l "_Toc16947" </w:instrText>
      </w:r>
      <w:r>
        <w:fldChar w:fldCharType="separate"/>
      </w:r>
      <w:r>
        <w:rPr>
          <w:rFonts w:hint="eastAsia" w:ascii="仿宋_GB2312" w:hAnsi="仿宋_GB2312" w:eastAsia="仿宋_GB2312" w:cs="仿宋_GB2312"/>
          <w:sz w:val="28"/>
          <w:szCs w:val="28"/>
        </w:rPr>
        <w:t>（二）项目过程情况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_Toc16947 \h </w:instrText>
      </w:r>
      <w:r>
        <w:rPr>
          <w:rFonts w:eastAsia="仿宋_GB2312"/>
          <w:sz w:val="28"/>
          <w:szCs w:val="28"/>
        </w:rPr>
        <w:fldChar w:fldCharType="separate"/>
      </w:r>
      <w:r>
        <w:rPr>
          <w:rFonts w:eastAsia="仿宋_GB2312"/>
          <w:sz w:val="28"/>
          <w:szCs w:val="28"/>
        </w:rPr>
        <w:t>9</w:t>
      </w:r>
      <w:r>
        <w:rPr>
          <w:rFonts w:eastAsia="仿宋_GB2312"/>
          <w:sz w:val="28"/>
          <w:szCs w:val="28"/>
        </w:rPr>
        <w:fldChar w:fldCharType="end"/>
      </w:r>
      <w:r>
        <w:rPr>
          <w:rFonts w:eastAsia="仿宋_GB2312"/>
          <w:sz w:val="28"/>
          <w:szCs w:val="28"/>
        </w:rPr>
        <w:fldChar w:fldCharType="end"/>
      </w:r>
    </w:p>
    <w:p>
      <w:pPr>
        <w:pStyle w:val="10"/>
        <w:tabs>
          <w:tab w:val="right" w:leader="dot" w:pos="8306"/>
        </w:tabs>
        <w:rPr>
          <w:rFonts w:ascii="仿宋_GB2312" w:hAnsi="仿宋_GB2312" w:eastAsia="仿宋_GB2312" w:cs="仿宋_GB2312"/>
          <w:sz w:val="28"/>
          <w:szCs w:val="28"/>
        </w:rPr>
      </w:pPr>
      <w:r>
        <w:fldChar w:fldCharType="begin"/>
      </w:r>
      <w:r>
        <w:instrText xml:space="preserve"> HYPERLINK \l "_Toc8730" </w:instrText>
      </w:r>
      <w:r>
        <w:fldChar w:fldCharType="separate"/>
      </w:r>
      <w:r>
        <w:rPr>
          <w:rFonts w:hint="eastAsia" w:ascii="仿宋_GB2312" w:hAnsi="仿宋_GB2312" w:eastAsia="仿宋_GB2312" w:cs="仿宋_GB2312"/>
          <w:sz w:val="28"/>
          <w:szCs w:val="28"/>
        </w:rPr>
        <w:t>（三）项目产出情况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_Toc8730 \h </w:instrText>
      </w:r>
      <w:r>
        <w:rPr>
          <w:rFonts w:eastAsia="仿宋_GB2312"/>
          <w:sz w:val="28"/>
          <w:szCs w:val="28"/>
        </w:rPr>
        <w:fldChar w:fldCharType="separate"/>
      </w:r>
      <w:r>
        <w:rPr>
          <w:rFonts w:eastAsia="仿宋_GB2312"/>
          <w:sz w:val="28"/>
          <w:szCs w:val="28"/>
        </w:rPr>
        <w:t>10</w:t>
      </w:r>
      <w:r>
        <w:rPr>
          <w:rFonts w:eastAsia="仿宋_GB2312"/>
          <w:sz w:val="28"/>
          <w:szCs w:val="28"/>
        </w:rPr>
        <w:fldChar w:fldCharType="end"/>
      </w:r>
      <w:r>
        <w:rPr>
          <w:rFonts w:eastAsia="仿宋_GB2312"/>
          <w:sz w:val="28"/>
          <w:szCs w:val="28"/>
        </w:rPr>
        <w:fldChar w:fldCharType="end"/>
      </w:r>
    </w:p>
    <w:p>
      <w:pPr>
        <w:pStyle w:val="10"/>
        <w:tabs>
          <w:tab w:val="right" w:leader="dot" w:pos="8306"/>
        </w:tabs>
        <w:rPr>
          <w:rFonts w:ascii="黑体" w:hAnsi="黑体" w:eastAsia="黑体" w:cs="黑体"/>
          <w:sz w:val="28"/>
          <w:szCs w:val="28"/>
        </w:rPr>
      </w:pPr>
      <w:r>
        <w:fldChar w:fldCharType="begin"/>
      </w:r>
      <w:r>
        <w:instrText xml:space="preserve"> HYPERLINK \l "_Toc610" </w:instrText>
      </w:r>
      <w:r>
        <w:fldChar w:fldCharType="separate"/>
      </w:r>
      <w:r>
        <w:rPr>
          <w:rFonts w:hint="eastAsia" w:ascii="仿宋_GB2312" w:hAnsi="仿宋_GB2312" w:eastAsia="仿宋_GB2312" w:cs="仿宋_GB2312"/>
          <w:sz w:val="28"/>
          <w:szCs w:val="28"/>
        </w:rPr>
        <w:t>（四）项目效益情况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_Toc610 \h </w:instrText>
      </w:r>
      <w:r>
        <w:rPr>
          <w:rFonts w:eastAsia="仿宋_GB2312"/>
          <w:sz w:val="28"/>
          <w:szCs w:val="28"/>
        </w:rPr>
        <w:fldChar w:fldCharType="separate"/>
      </w:r>
      <w:r>
        <w:rPr>
          <w:rFonts w:eastAsia="仿宋_GB2312"/>
          <w:sz w:val="28"/>
          <w:szCs w:val="28"/>
        </w:rPr>
        <w:t>10</w:t>
      </w:r>
      <w:r>
        <w:rPr>
          <w:rFonts w:eastAsia="仿宋_GB2312"/>
          <w:sz w:val="28"/>
          <w:szCs w:val="28"/>
        </w:rPr>
        <w:fldChar w:fldCharType="end"/>
      </w:r>
      <w:r>
        <w:rPr>
          <w:rFonts w:eastAsia="仿宋_GB2312"/>
          <w:sz w:val="28"/>
          <w:szCs w:val="28"/>
        </w:rPr>
        <w:fldChar w:fldCharType="end"/>
      </w:r>
    </w:p>
    <w:p>
      <w:pPr>
        <w:pStyle w:val="9"/>
        <w:tabs>
          <w:tab w:val="right" w:leader="dot" w:pos="8306"/>
        </w:tabs>
        <w:rPr>
          <w:rFonts w:ascii="黑体" w:hAnsi="黑体" w:eastAsia="黑体" w:cs="黑体"/>
          <w:sz w:val="28"/>
          <w:szCs w:val="28"/>
        </w:rPr>
      </w:pPr>
      <w:r>
        <w:fldChar w:fldCharType="begin"/>
      </w:r>
      <w:r>
        <w:instrText xml:space="preserve"> HYPERLINK \l "_Toc15554" </w:instrText>
      </w:r>
      <w:r>
        <w:fldChar w:fldCharType="separate"/>
      </w:r>
      <w:r>
        <w:rPr>
          <w:rFonts w:hint="eastAsia" w:ascii="黑体" w:hAnsi="黑体" w:eastAsia="黑体" w:cs="黑体"/>
          <w:sz w:val="28"/>
          <w:szCs w:val="28"/>
        </w:rPr>
        <w:t>五、存在的问题及原因分析</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_Toc15554 \h </w:instrText>
      </w:r>
      <w:r>
        <w:rPr>
          <w:rFonts w:eastAsia="黑体"/>
          <w:sz w:val="28"/>
          <w:szCs w:val="28"/>
        </w:rPr>
        <w:fldChar w:fldCharType="separate"/>
      </w:r>
      <w:r>
        <w:rPr>
          <w:rFonts w:eastAsia="黑体"/>
          <w:sz w:val="28"/>
          <w:szCs w:val="28"/>
        </w:rPr>
        <w:t>10</w:t>
      </w:r>
      <w:r>
        <w:rPr>
          <w:rFonts w:eastAsia="黑体"/>
          <w:sz w:val="28"/>
          <w:szCs w:val="28"/>
        </w:rPr>
        <w:fldChar w:fldCharType="end"/>
      </w:r>
      <w:r>
        <w:rPr>
          <w:rFonts w:eastAsia="黑体"/>
          <w:sz w:val="28"/>
          <w:szCs w:val="28"/>
        </w:rPr>
        <w:fldChar w:fldCharType="end"/>
      </w:r>
    </w:p>
    <w:p>
      <w:pPr>
        <w:pStyle w:val="9"/>
        <w:tabs>
          <w:tab w:val="right" w:leader="dot" w:pos="8306"/>
        </w:tabs>
        <w:rPr>
          <w:rFonts w:ascii="黑体" w:hAnsi="黑体" w:eastAsia="黑体" w:cs="黑体"/>
          <w:sz w:val="28"/>
          <w:szCs w:val="28"/>
        </w:rPr>
      </w:pPr>
      <w:r>
        <w:fldChar w:fldCharType="begin"/>
      </w:r>
      <w:r>
        <w:instrText xml:space="preserve"> HYPERLINK \l "_Toc10856" </w:instrText>
      </w:r>
      <w:r>
        <w:fldChar w:fldCharType="separate"/>
      </w:r>
      <w:r>
        <w:rPr>
          <w:rFonts w:hint="eastAsia" w:ascii="黑体" w:hAnsi="黑体" w:eastAsia="黑体" w:cs="黑体"/>
          <w:sz w:val="28"/>
          <w:szCs w:val="28"/>
        </w:rPr>
        <w:t>六、有关建议</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_Toc10856 \h </w:instrText>
      </w:r>
      <w:r>
        <w:rPr>
          <w:rFonts w:eastAsia="黑体"/>
          <w:sz w:val="28"/>
          <w:szCs w:val="28"/>
        </w:rPr>
        <w:fldChar w:fldCharType="separate"/>
      </w:r>
      <w:r>
        <w:rPr>
          <w:rFonts w:eastAsia="黑体"/>
          <w:sz w:val="28"/>
          <w:szCs w:val="28"/>
        </w:rPr>
        <w:t>11</w:t>
      </w:r>
      <w:r>
        <w:rPr>
          <w:rFonts w:eastAsia="黑体"/>
          <w:sz w:val="28"/>
          <w:szCs w:val="28"/>
        </w:rPr>
        <w:fldChar w:fldCharType="end"/>
      </w:r>
      <w:r>
        <w:rPr>
          <w:rFonts w:eastAsia="黑体"/>
          <w:sz w:val="28"/>
          <w:szCs w:val="28"/>
        </w:rPr>
        <w:fldChar w:fldCharType="end"/>
      </w:r>
    </w:p>
    <w:p>
      <w:pPr>
        <w:pStyle w:val="9"/>
        <w:tabs>
          <w:tab w:val="right" w:leader="dot" w:pos="8306"/>
        </w:tabs>
      </w:pPr>
      <w:r>
        <w:fldChar w:fldCharType="begin"/>
      </w:r>
      <w:r>
        <w:instrText xml:space="preserve"> HYPERLINK \l "_Toc16341" </w:instrText>
      </w:r>
      <w:r>
        <w:fldChar w:fldCharType="separate"/>
      </w:r>
      <w:r>
        <w:rPr>
          <w:rFonts w:hint="eastAsia" w:ascii="黑体" w:hAnsi="黑体" w:eastAsia="黑体" w:cs="黑体"/>
          <w:sz w:val="28"/>
          <w:szCs w:val="28"/>
        </w:rPr>
        <w:t>七、其他需要说明的问题</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_Toc16341 \h </w:instrText>
      </w:r>
      <w:r>
        <w:rPr>
          <w:rFonts w:eastAsia="黑体"/>
          <w:sz w:val="28"/>
          <w:szCs w:val="28"/>
        </w:rPr>
        <w:fldChar w:fldCharType="separate"/>
      </w:r>
      <w:r>
        <w:rPr>
          <w:rFonts w:eastAsia="黑体"/>
          <w:sz w:val="28"/>
          <w:szCs w:val="28"/>
        </w:rPr>
        <w:t>12</w:t>
      </w:r>
      <w:r>
        <w:rPr>
          <w:rFonts w:eastAsia="黑体"/>
          <w:sz w:val="28"/>
          <w:szCs w:val="28"/>
        </w:rPr>
        <w:fldChar w:fldCharType="end"/>
      </w:r>
      <w:r>
        <w:rPr>
          <w:rFonts w:eastAsia="黑体"/>
          <w:sz w:val="28"/>
          <w:szCs w:val="28"/>
        </w:rPr>
        <w:fldChar w:fldCharType="end"/>
      </w:r>
    </w:p>
    <w:p>
      <w:pPr>
        <w:widowControl/>
        <w:spacing w:line="360" w:lineRule="auto"/>
        <w:jc w:val="left"/>
        <w:rPr>
          <w:rFonts w:ascii="方正小标宋简体" w:hAnsi="宋体" w:eastAsia="方正小标宋简体"/>
        </w:rPr>
      </w:pPr>
      <w:r>
        <w:rPr>
          <w:rFonts w:eastAsia="黑体"/>
          <w:szCs w:val="28"/>
        </w:rPr>
        <w:fldChar w:fldCharType="end"/>
      </w:r>
    </w:p>
    <w:p>
      <w:pPr>
        <w:widowControl/>
        <w:spacing w:line="360" w:lineRule="auto"/>
        <w:jc w:val="left"/>
        <w:rPr>
          <w:rFonts w:ascii="方正小标宋简体" w:hAnsi="宋体" w:eastAsia="方正小标宋简体"/>
        </w:rPr>
      </w:pPr>
    </w:p>
    <w:p>
      <w:pPr>
        <w:widowControl/>
        <w:spacing w:line="360" w:lineRule="auto"/>
        <w:jc w:val="left"/>
        <w:rPr>
          <w:rFonts w:ascii="方正小标宋简体" w:hAnsi="宋体" w:eastAsia="方正小标宋简体"/>
        </w:rPr>
        <w:sectPr>
          <w:pgSz w:w="11906" w:h="16838"/>
          <w:pgMar w:top="1440" w:right="1800" w:bottom="1440" w:left="1800" w:header="851" w:footer="992" w:gutter="0"/>
          <w:cols w:space="720" w:num="1"/>
          <w:docGrid w:type="lines" w:linePitch="312" w:charSpace="0"/>
        </w:sectPr>
      </w:pPr>
    </w:p>
    <w:p>
      <w:pPr>
        <w:spacing w:line="560" w:lineRule="exact"/>
        <w:jc w:val="center"/>
        <w:rPr>
          <w:rFonts w:ascii="方正小标宋简体" w:eastAsia="方正小标宋简体"/>
          <w:sz w:val="44"/>
          <w:szCs w:val="44"/>
        </w:rPr>
      </w:pPr>
      <w:bookmarkStart w:id="0" w:name="_Toc424821902"/>
      <w:r>
        <w:rPr>
          <w:rFonts w:hint="eastAsia" w:ascii="方正小标宋简体" w:eastAsia="方正小标宋简体"/>
          <w:sz w:val="44"/>
          <w:szCs w:val="44"/>
        </w:rPr>
        <w:t>北京市大兴区人民检察院</w:t>
      </w:r>
    </w:p>
    <w:bookmarkEnd w:id="0"/>
    <w:p>
      <w:pPr>
        <w:spacing w:line="560" w:lineRule="exact"/>
        <w:jc w:val="center"/>
        <w:rPr>
          <w:rFonts w:ascii="方正小标宋简体" w:eastAsia="方正小标宋简体"/>
          <w:sz w:val="44"/>
          <w:szCs w:val="44"/>
        </w:rPr>
      </w:pPr>
      <w:bookmarkStart w:id="1" w:name="_Toc424821904"/>
      <w:r>
        <w:rPr>
          <w:rFonts w:hint="eastAsia" w:ascii="方正小标宋简体" w:eastAsia="方正小标宋简体"/>
          <w:sz w:val="44"/>
          <w:szCs w:val="44"/>
        </w:rPr>
        <w:t xml:space="preserve">2023年度信息化运维综合经费项目 </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绩效评价报告</w:t>
      </w:r>
      <w:bookmarkEnd w:id="1"/>
    </w:p>
    <w:p>
      <w:pPr>
        <w:spacing w:before="156" w:beforeLines="50" w:line="560" w:lineRule="exact"/>
        <w:ind w:firstLine="641"/>
        <w:rPr>
          <w:rFonts w:ascii="仿宋_GB2312" w:hAnsi="仿宋_GB2312" w:eastAsia="仿宋_GB2312" w:cs="仿宋_GB2312"/>
          <w:sz w:val="32"/>
        </w:rPr>
      </w:pPr>
      <w:r>
        <w:rPr>
          <w:rFonts w:ascii="仿宋_GB2312" w:hAnsi="仿宋_GB2312" w:eastAsia="仿宋_GB2312" w:cs="仿宋_GB2312"/>
          <w:sz w:val="32"/>
        </w:rPr>
        <w:t>为了规范预算资金管理，提高财政资金的使用效率，检验</w:t>
      </w:r>
      <w:r>
        <w:rPr>
          <w:rFonts w:hint="eastAsia" w:ascii="仿宋_GB2312" w:hAnsi="仿宋_GB2312" w:eastAsia="仿宋_GB2312" w:cs="仿宋_GB2312"/>
          <w:sz w:val="32"/>
        </w:rPr>
        <w:t>北京市大兴区人民检察院</w:t>
      </w:r>
      <w:r>
        <w:rPr>
          <w:rFonts w:ascii="仿宋_GB2312" w:hAnsi="仿宋_GB2312" w:eastAsia="仿宋_GB2312" w:cs="仿宋_GB2312"/>
          <w:sz w:val="32"/>
        </w:rPr>
        <w:t>（以下简称“大兴</w:t>
      </w:r>
      <w:r>
        <w:rPr>
          <w:rFonts w:hint="eastAsia" w:ascii="仿宋_GB2312" w:hAnsi="仿宋_GB2312" w:eastAsia="仿宋_GB2312" w:cs="仿宋_GB2312"/>
          <w:sz w:val="32"/>
        </w:rPr>
        <w:t>区</w:t>
      </w:r>
      <w:r>
        <w:rPr>
          <w:rFonts w:ascii="仿宋_GB2312" w:hAnsi="仿宋_GB2312" w:eastAsia="仿宋_GB2312" w:cs="仿宋_GB2312"/>
          <w:sz w:val="32"/>
        </w:rPr>
        <w:t>检察院”）</w:t>
      </w:r>
      <w:r>
        <w:rPr>
          <w:rFonts w:hint="eastAsia" w:ascii="仿宋_GB2312" w:hAnsi="仿宋_GB2312" w:eastAsia="仿宋_GB2312" w:cs="仿宋_GB2312"/>
          <w:sz w:val="32"/>
        </w:rPr>
        <w:t xml:space="preserve"> 2023年度信息化运维综合经费项目（以下简称“该项目”）</w:t>
      </w:r>
      <w:r>
        <w:rPr>
          <w:rFonts w:ascii="仿宋_GB2312" w:hAnsi="仿宋_GB2312" w:eastAsia="仿宋_GB2312" w:cs="仿宋_GB2312"/>
          <w:sz w:val="32"/>
        </w:rPr>
        <w:t>预期目标实现程度，考核财政支出效率和综合效果，大兴区检察院</w:t>
      </w:r>
      <w:r>
        <w:rPr>
          <w:rFonts w:hint="eastAsia" w:ascii="仿宋_GB2312" w:hAnsi="仿宋_GB2312" w:eastAsia="仿宋_GB2312" w:cs="仿宋_GB2312"/>
          <w:sz w:val="32"/>
        </w:rPr>
        <w:t>委托</w:t>
      </w:r>
      <w:r>
        <w:rPr>
          <w:rFonts w:ascii="仿宋_GB2312" w:hAnsi="仿宋_GB2312" w:eastAsia="仿宋_GB2312" w:cs="仿宋_GB2312"/>
          <w:sz w:val="32"/>
        </w:rPr>
        <w:t>北市正衡东亚会计师事务所有限公司成立绩效评价工作组（以下简称“评价工作组”），根据</w:t>
      </w:r>
      <w:r>
        <w:rPr>
          <w:rFonts w:hint="eastAsia" w:ascii="仿宋_GB2312" w:hAnsi="仿宋_GB2312" w:eastAsia="仿宋_GB2312" w:cs="仿宋_GB2312"/>
          <w:sz w:val="32"/>
        </w:rPr>
        <w:t>《中共北京市委 北京市人民政府关于全面实施预算绩效管理的实施意见》（京发〔2019〕12号）《北京市项目支出绩效评价管理办法》（京财绩效〔2020〕2146号）等</w:t>
      </w:r>
      <w:r>
        <w:rPr>
          <w:rFonts w:ascii="仿宋_GB2312" w:hAnsi="仿宋_GB2312" w:eastAsia="仿宋_GB2312" w:cs="仿宋_GB2312"/>
          <w:sz w:val="32"/>
        </w:rPr>
        <w:t>文件要求，对该项目实施了综合评价，形成本绩效评价报告。</w:t>
      </w:r>
    </w:p>
    <w:p>
      <w:pPr>
        <w:pStyle w:val="2"/>
        <w:spacing w:line="560" w:lineRule="exact"/>
      </w:pPr>
      <w:bookmarkStart w:id="2" w:name="_Toc20331"/>
      <w:r>
        <w:t>一、</w:t>
      </w:r>
      <w:r>
        <w:rPr>
          <w:rFonts w:hint="eastAsia"/>
        </w:rPr>
        <w:t>基本情况</w:t>
      </w:r>
      <w:bookmarkEnd w:id="2"/>
    </w:p>
    <w:p>
      <w:pPr>
        <w:spacing w:line="560" w:lineRule="exact"/>
        <w:ind w:firstLine="640"/>
        <w:outlineLvl w:val="1"/>
        <w:rPr>
          <w:rFonts w:ascii="楷体" w:hAnsi="楷体" w:eastAsia="楷体" w:cs="楷体_GB2312"/>
          <w:sz w:val="32"/>
        </w:rPr>
      </w:pPr>
      <w:bookmarkStart w:id="3" w:name="_Toc20616"/>
      <w:r>
        <w:rPr>
          <w:rFonts w:ascii="楷体" w:hAnsi="楷体" w:eastAsia="楷体" w:cs="宋体"/>
          <w:sz w:val="32"/>
        </w:rPr>
        <w:t>（一）项目概况</w:t>
      </w:r>
      <w:bookmarkEnd w:id="3"/>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1．项目背景</w:t>
      </w:r>
    </w:p>
    <w:p>
      <w:pPr>
        <w:spacing w:line="560" w:lineRule="exact"/>
        <w:ind w:firstLine="691"/>
        <w:rPr>
          <w:rFonts w:ascii="仿宋_GB2312" w:hAnsi="仿宋_GB2312" w:eastAsia="仿宋_GB2312" w:cs="仿宋_GB2312"/>
          <w:sz w:val="32"/>
        </w:rPr>
      </w:pPr>
      <w:r>
        <w:rPr>
          <w:rFonts w:hint="eastAsia" w:ascii="仿宋_GB2312" w:hAnsi="仿宋_GB2312" w:eastAsia="仿宋_GB2312" w:cs="仿宋_GB2312"/>
          <w:sz w:val="32"/>
        </w:rPr>
        <w:t>为满足大兴区检察院业务需求，保障核心业务管理系统、首都检察网大兴分主页的应用系统、视频会议系统、大要案侦查指挥系统、驻所检察监控系统等信息网络系统的稳定运行，保障大兴区检察院内网电脑杀毒软件数据实时更新、保障内、外网电脑的安全运行，以进一步提高检察信息化和办公自动化，大兴区检察院申请实施该项目。</w:t>
      </w:r>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2．项目组织管理机构</w:t>
      </w:r>
    </w:p>
    <w:p>
      <w:pPr>
        <w:spacing w:line="560" w:lineRule="exact"/>
        <w:ind w:firstLine="691"/>
        <w:rPr>
          <w:rFonts w:ascii="仿宋_GB2312" w:hAnsi="仿宋_GB2312" w:eastAsia="仿宋_GB2312" w:cs="仿宋_GB2312"/>
          <w:color w:val="FF0000"/>
          <w:sz w:val="32"/>
        </w:rPr>
      </w:pPr>
      <w:r>
        <w:rPr>
          <w:rFonts w:hint="eastAsia" w:ascii="仿宋_GB2312" w:hAnsi="仿宋_GB2312" w:eastAsia="仿宋_GB2312" w:cs="仿宋_GB2312"/>
          <w:sz w:val="32"/>
        </w:rPr>
        <w:t>该项目实施主体为大兴区检察院，项目实施管理部门为第八检察部，项目资金管理部门为办公室（行政事务管理部）。</w:t>
      </w:r>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3．主要内容</w:t>
      </w:r>
      <w:r>
        <w:rPr>
          <w:rFonts w:hint="eastAsia" w:ascii="仿宋_GB2312" w:hAnsi="仿宋_GB2312" w:eastAsia="仿宋_GB2312" w:cs="仿宋_GB2312"/>
          <w:sz w:val="32"/>
        </w:rPr>
        <w:t>及实施情况</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主要内容：大兴区检察院的检察专网系统相关网络设备、安全产品、桌面终端、视频会议设备维护、视频会议联调和保障及工作网网站、网络设备、安全设备、桌面终端、打印机维护维修等工作。</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实施情况：大兴区检察院委托北京华宇信息技术有限公司完成信息化运维工作包括看守所旧提讯室改造及新提讯室设备安装工作，增加大兴工作网网站模块及相关功能，配合办公室拆除电脑及相关设备，FB测评相关文档填写，FB测评现场配合工作，统一软件2.0软件后台相关配置工作，解决电脑运行缓慢问题，根据高检及市院通知要求测试2.0系统运行速度及新网站运行速度，配合东配楼改造前相关设备及点位查验，</w:t>
      </w:r>
      <w:r>
        <w:rPr>
          <w:rFonts w:hint="eastAsia" w:ascii="仿宋_GB2312" w:hAnsi="仿宋_GB2312" w:eastAsia="仿宋_GB2312" w:cs="仿宋_GB2312"/>
          <w:sz w:val="32"/>
          <w:lang w:eastAsia="zh-CN"/>
        </w:rPr>
        <w:t>六</w:t>
      </w:r>
      <w:bookmarkStart w:id="24" w:name="_GoBack"/>
      <w:bookmarkEnd w:id="24"/>
      <w:r>
        <w:rPr>
          <w:rFonts w:hint="eastAsia" w:ascii="仿宋_GB2312" w:hAnsi="仿宋_GB2312" w:eastAsia="仿宋_GB2312" w:cs="仿宋_GB2312"/>
          <w:sz w:val="32"/>
        </w:rPr>
        <w:t>楼会议室改造前现场查验相关工作，听证会及询问、讯问同步录音录像工作，配合市院割接内网、工作网专网线路并测试，终端电脑、统一软件、远程提讯、云法庭、会议联调、会议保障及日常运维工作。</w:t>
      </w:r>
    </w:p>
    <w:p>
      <w:pPr>
        <w:spacing w:line="560" w:lineRule="exact"/>
        <w:ind w:firstLine="640"/>
        <w:outlineLvl w:val="1"/>
        <w:rPr>
          <w:rFonts w:ascii="楷体" w:hAnsi="楷体" w:eastAsia="楷体" w:cs="宋体"/>
          <w:sz w:val="32"/>
        </w:rPr>
      </w:pPr>
      <w:bookmarkStart w:id="4" w:name="_Toc19010"/>
      <w:r>
        <w:rPr>
          <w:rFonts w:ascii="楷体" w:hAnsi="楷体" w:eastAsia="楷体" w:cs="宋体"/>
          <w:sz w:val="32"/>
        </w:rPr>
        <w:t>（二）项目资金</w:t>
      </w:r>
      <w:r>
        <w:rPr>
          <w:rFonts w:hint="eastAsia" w:ascii="楷体" w:hAnsi="楷体" w:eastAsia="楷体" w:cs="宋体"/>
          <w:sz w:val="32"/>
        </w:rPr>
        <w:t>投入和使用</w:t>
      </w:r>
      <w:r>
        <w:rPr>
          <w:rFonts w:ascii="楷体" w:hAnsi="楷体" w:eastAsia="楷体" w:cs="宋体"/>
          <w:sz w:val="32"/>
        </w:rPr>
        <w:t>情况</w:t>
      </w:r>
      <w:bookmarkEnd w:id="4"/>
    </w:p>
    <w:p>
      <w:pPr>
        <w:spacing w:line="560" w:lineRule="exact"/>
        <w:ind w:firstLine="640"/>
        <w:rPr>
          <w:rFonts w:ascii="仿宋_GB2312" w:hAnsi="仿宋_GB2312" w:eastAsia="仿宋_GB2312" w:cs="仿宋_GB2312"/>
          <w:color w:val="FF0000"/>
          <w:sz w:val="32"/>
        </w:rPr>
      </w:pPr>
      <w:r>
        <w:rPr>
          <w:rFonts w:ascii="仿宋_GB2312" w:hAnsi="仿宋_GB2312" w:eastAsia="仿宋_GB2312" w:cs="仿宋_GB2312"/>
          <w:sz w:val="32"/>
        </w:rPr>
        <w:t>202</w:t>
      </w:r>
      <w:r>
        <w:rPr>
          <w:rFonts w:hint="eastAsia" w:ascii="仿宋_GB2312" w:hAnsi="仿宋_GB2312" w:eastAsia="仿宋_GB2312" w:cs="仿宋_GB2312"/>
          <w:sz w:val="32"/>
        </w:rPr>
        <w:t>3</w:t>
      </w:r>
      <w:r>
        <w:rPr>
          <w:rFonts w:ascii="仿宋_GB2312" w:hAnsi="仿宋_GB2312" w:eastAsia="仿宋_GB2312" w:cs="仿宋_GB2312"/>
          <w:sz w:val="32"/>
        </w:rPr>
        <w:t>年</w:t>
      </w:r>
      <w:r>
        <w:rPr>
          <w:rFonts w:hint="eastAsia" w:ascii="仿宋_GB2312" w:hAnsi="仿宋_GB2312" w:eastAsia="仿宋_GB2312" w:cs="仿宋_GB2312"/>
          <w:sz w:val="32"/>
        </w:rPr>
        <w:t>，</w:t>
      </w:r>
      <w:r>
        <w:rPr>
          <w:rFonts w:ascii="仿宋_GB2312" w:hAnsi="仿宋_GB2312" w:eastAsia="仿宋_GB2312" w:cs="仿宋_GB2312"/>
          <w:sz w:val="32"/>
        </w:rPr>
        <w:t>该项目批复预算资金</w:t>
      </w:r>
      <w:r>
        <w:rPr>
          <w:rFonts w:hint="eastAsia" w:ascii="仿宋_GB2312" w:hAnsi="仿宋_GB2312" w:eastAsia="仿宋_GB2312" w:cs="仿宋_GB2312"/>
          <w:sz w:val="32"/>
        </w:rPr>
        <w:t>4</w:t>
      </w:r>
      <w:r>
        <w:rPr>
          <w:rFonts w:ascii="仿宋_GB2312" w:hAnsi="仿宋_GB2312" w:eastAsia="仿宋_GB2312" w:cs="仿宋_GB2312"/>
          <w:sz w:val="32"/>
        </w:rPr>
        <w:t>5.5</w:t>
      </w:r>
      <w:r>
        <w:rPr>
          <w:rFonts w:hint="eastAsia" w:ascii="仿宋_GB2312" w:hAnsi="仿宋_GB2312" w:eastAsia="仿宋_GB2312" w:cs="仿宋_GB2312"/>
          <w:sz w:val="32"/>
        </w:rPr>
        <w:t>0</w:t>
      </w:r>
      <w:r>
        <w:rPr>
          <w:rFonts w:ascii="仿宋_GB2312" w:hAnsi="仿宋_GB2312" w:eastAsia="仿宋_GB2312" w:cs="仿宋_GB2312"/>
          <w:sz w:val="32"/>
        </w:rPr>
        <w:t>万元，</w:t>
      </w:r>
      <w:r>
        <w:rPr>
          <w:rFonts w:hint="eastAsia" w:ascii="仿宋_GB2312" w:hAnsi="仿宋_GB2312" w:eastAsia="仿宋_GB2312" w:cs="仿宋_GB2312"/>
          <w:sz w:val="32"/>
        </w:rPr>
        <w:t>全部</w:t>
      </w:r>
      <w:r>
        <w:rPr>
          <w:rFonts w:ascii="仿宋_GB2312" w:hAnsi="仿宋_GB2312" w:eastAsia="仿宋_GB2312" w:cs="仿宋_GB2312"/>
          <w:sz w:val="32"/>
        </w:rPr>
        <w:t>为财政资金。截至202</w:t>
      </w:r>
      <w:r>
        <w:rPr>
          <w:rFonts w:hint="eastAsia" w:ascii="仿宋_GB2312" w:hAnsi="仿宋_GB2312" w:eastAsia="仿宋_GB2312" w:cs="仿宋_GB2312"/>
          <w:sz w:val="32"/>
        </w:rPr>
        <w:t>3</w:t>
      </w:r>
      <w:r>
        <w:rPr>
          <w:rFonts w:ascii="仿宋_GB2312" w:hAnsi="仿宋_GB2312" w:eastAsia="仿宋_GB2312" w:cs="仿宋_GB2312"/>
          <w:sz w:val="32"/>
        </w:rPr>
        <w:t>年12月31日，</w:t>
      </w:r>
      <w:r>
        <w:rPr>
          <w:rFonts w:hint="eastAsia" w:ascii="仿宋_GB2312" w:hAnsi="仿宋_GB2312" w:eastAsia="仿宋_GB2312" w:cs="仿宋_GB2312"/>
          <w:sz w:val="32"/>
        </w:rPr>
        <w:t>该项目</w:t>
      </w:r>
      <w:r>
        <w:rPr>
          <w:rFonts w:ascii="仿宋_GB2312" w:hAnsi="仿宋_GB2312" w:eastAsia="仿宋_GB2312" w:cs="仿宋_GB2312"/>
          <w:sz w:val="32"/>
        </w:rPr>
        <w:t>实际支出资金</w:t>
      </w:r>
      <w:r>
        <w:rPr>
          <w:rFonts w:hint="eastAsia" w:ascii="仿宋_GB2312" w:hAnsi="仿宋_GB2312" w:eastAsia="仿宋_GB2312" w:cs="仿宋_GB2312"/>
          <w:sz w:val="32"/>
        </w:rPr>
        <w:t>4</w:t>
      </w:r>
      <w:r>
        <w:rPr>
          <w:rFonts w:ascii="仿宋_GB2312" w:hAnsi="仿宋_GB2312" w:eastAsia="仿宋_GB2312" w:cs="仿宋_GB2312"/>
          <w:sz w:val="32"/>
        </w:rPr>
        <w:t>5.5</w:t>
      </w:r>
      <w:r>
        <w:rPr>
          <w:rFonts w:hint="eastAsia" w:ascii="仿宋_GB2312" w:hAnsi="仿宋_GB2312" w:eastAsia="仿宋_GB2312" w:cs="仿宋_GB2312"/>
          <w:sz w:val="32"/>
        </w:rPr>
        <w:t>0</w:t>
      </w:r>
      <w:r>
        <w:rPr>
          <w:rFonts w:ascii="仿宋_GB2312" w:hAnsi="仿宋_GB2312" w:eastAsia="仿宋_GB2312" w:cs="仿宋_GB2312"/>
          <w:sz w:val="32"/>
        </w:rPr>
        <w:t>万元，预算执行率为</w:t>
      </w:r>
      <w:r>
        <w:rPr>
          <w:rFonts w:hint="eastAsia" w:ascii="仿宋_GB2312" w:hAnsi="仿宋_GB2312" w:eastAsia="仿宋_GB2312" w:cs="仿宋_GB2312"/>
          <w:sz w:val="32"/>
        </w:rPr>
        <w:t>1</w:t>
      </w:r>
      <w:r>
        <w:rPr>
          <w:rFonts w:ascii="仿宋_GB2312" w:hAnsi="仿宋_GB2312" w:eastAsia="仿宋_GB2312" w:cs="仿宋_GB2312"/>
          <w:sz w:val="32"/>
        </w:rPr>
        <w:t>00%。</w:t>
      </w:r>
    </w:p>
    <w:p>
      <w:pPr>
        <w:spacing w:line="560" w:lineRule="exact"/>
        <w:ind w:firstLine="640"/>
        <w:outlineLvl w:val="1"/>
        <w:rPr>
          <w:rFonts w:ascii="楷体" w:hAnsi="楷体" w:eastAsia="楷体" w:cs="宋体"/>
          <w:sz w:val="32"/>
        </w:rPr>
      </w:pPr>
      <w:bookmarkStart w:id="5" w:name="_Toc11085"/>
      <w:r>
        <w:rPr>
          <w:rFonts w:ascii="楷体" w:hAnsi="楷体" w:eastAsia="楷体" w:cs="宋体"/>
          <w:sz w:val="32"/>
        </w:rPr>
        <w:t>（三）</w:t>
      </w:r>
      <w:r>
        <w:rPr>
          <w:rFonts w:hint="eastAsia" w:ascii="楷体" w:hAnsi="楷体" w:eastAsia="楷体" w:cs="宋体"/>
          <w:sz w:val="32"/>
        </w:rPr>
        <w:t>项目</w:t>
      </w:r>
      <w:r>
        <w:rPr>
          <w:rFonts w:ascii="楷体" w:hAnsi="楷体" w:eastAsia="楷体" w:cs="宋体"/>
          <w:sz w:val="32"/>
        </w:rPr>
        <w:t>绩效目标</w:t>
      </w:r>
      <w:bookmarkEnd w:id="5"/>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该项目绩效目标设定如下：</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1</w:t>
      </w:r>
      <w:r>
        <w:rPr>
          <w:rFonts w:ascii="仿宋_GB2312" w:hAnsi="仿宋_GB2312" w:eastAsia="仿宋_GB2312" w:cs="仿宋_GB2312"/>
          <w:sz w:val="32"/>
        </w:rPr>
        <w:t>．</w:t>
      </w:r>
      <w:r>
        <w:rPr>
          <w:rFonts w:hint="eastAsia" w:ascii="仿宋_GB2312" w:hAnsi="仿宋_GB2312" w:eastAsia="仿宋_GB2312" w:cs="仿宋_GB2312"/>
          <w:sz w:val="32"/>
        </w:rPr>
        <w:t>总体指标：</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 xml:space="preserve">（1）保障核心业务管理系统、首都检察网大兴分主页的应用系统和主机环境稳定运行，全院局域网稳定运行，确保核心数据安全、保障视频会议、大要案侦查指挥、驻所检察监控等系统稳定运行。                                                 </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 xml:space="preserve">（2）保障大要案指挥中心、审讯系统、视频会议室、办案区等弱电系统安全运行，保障检察业务工作顺利开展。                                                </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 xml:space="preserve">（3）保障接入局线路正常运行。 </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（4）保障检察内网电脑杀毒软件数据实时更新，保障内网电脑的安全运行。</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2.数量指标</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网络信息运维常驻技术人员为2人；网络信息运维软硬件数量小于或等于500套（反向指标）；接入局维护线路数量小于或等于500台（反向指标）。</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3.质量指标</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故障响应率、故障排除率为100%；系统正常运行率大于或等于99%。</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4.社会效益指标</w:t>
      </w:r>
    </w:p>
    <w:p>
      <w:pPr>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检察网络正常访问得到保障；对外宣传的社会影响力得到提升</w:t>
      </w:r>
      <w:r>
        <w:rPr>
          <w:rFonts w:hint="eastAsia" w:ascii="仿宋_GB2312" w:hAnsi="仿宋_GB2312" w:eastAsia="仿宋_GB2312" w:cs="仿宋_GB2312"/>
          <w:sz w:val="32"/>
        </w:rPr>
        <w:t>。</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5.服务对象满意度指标</w:t>
      </w:r>
    </w:p>
    <w:p>
      <w:pPr>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全院干警满意度≥95%</w:t>
      </w:r>
      <w:r>
        <w:rPr>
          <w:rFonts w:hint="eastAsia" w:ascii="仿宋_GB2312" w:hAnsi="仿宋_GB2312" w:eastAsia="仿宋_GB2312" w:cs="仿宋_GB2312"/>
          <w:sz w:val="32"/>
        </w:rPr>
        <w:t>。</w:t>
      </w:r>
    </w:p>
    <w:p>
      <w:pPr>
        <w:pStyle w:val="2"/>
        <w:spacing w:line="560" w:lineRule="exact"/>
      </w:pPr>
      <w:bookmarkStart w:id="6" w:name="_Toc3381"/>
      <w:r>
        <w:t>二、</w:t>
      </w:r>
      <w:r>
        <w:rPr>
          <w:rFonts w:hint="eastAsia"/>
        </w:rPr>
        <w:t>绩效</w:t>
      </w:r>
      <w:r>
        <w:t>评价工作</w:t>
      </w:r>
      <w:r>
        <w:rPr>
          <w:rFonts w:hint="eastAsia"/>
        </w:rPr>
        <w:t>开展情况</w:t>
      </w:r>
      <w:bookmarkEnd w:id="6"/>
    </w:p>
    <w:p>
      <w:pPr>
        <w:widowControl/>
        <w:spacing w:line="560" w:lineRule="exact"/>
        <w:ind w:firstLine="640" w:firstLineChars="200"/>
        <w:outlineLvl w:val="1"/>
        <w:rPr>
          <w:rFonts w:ascii="楷体_GB2312" w:hAnsi="楷体_GB2312" w:eastAsia="楷体_GB2312" w:cs="楷体_GB2312"/>
          <w:kern w:val="0"/>
          <w:sz w:val="32"/>
          <w:szCs w:val="32"/>
        </w:rPr>
      </w:pPr>
      <w:bookmarkStart w:id="7" w:name="_Toc18773"/>
      <w:bookmarkStart w:id="8" w:name="_Toc8547"/>
      <w:r>
        <w:rPr>
          <w:rFonts w:hint="eastAsia" w:ascii="楷体_GB2312" w:hAnsi="楷体_GB2312" w:eastAsia="楷体_GB2312" w:cs="楷体_GB2312"/>
          <w:kern w:val="0"/>
          <w:sz w:val="32"/>
          <w:szCs w:val="32"/>
        </w:rPr>
        <w:t>（一）绩效评价目的、对象和范围</w:t>
      </w:r>
      <w:bookmarkEnd w:id="7"/>
      <w:bookmarkEnd w:id="8"/>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通过此次评价，对“2023年度信息化运维综合经费”项目支出的经济性、效率性、效益性和公平性以及预算资金的投入、使用过程、产出和效果进行客观、公正的评价分析，发现项目决策、项目过程管理中存在问题，提高项目实施单位预算绩效管理理念。通过提高决策水平、规范项目管理、保证项目资金使用的规范性、安全性，保证项目实施的效果，从而提高财政资金的使用效益。</w:t>
      </w:r>
    </w:p>
    <w:p>
      <w:pPr>
        <w:widowControl/>
        <w:spacing w:line="560" w:lineRule="exact"/>
        <w:ind w:firstLine="640" w:firstLineChars="200"/>
        <w:outlineLvl w:val="1"/>
        <w:rPr>
          <w:rFonts w:ascii="楷体_GB2312" w:hAnsi="楷体_GB2312" w:eastAsia="楷体_GB2312" w:cs="楷体_GB2312"/>
          <w:kern w:val="0"/>
          <w:sz w:val="32"/>
          <w:szCs w:val="32"/>
        </w:rPr>
      </w:pPr>
      <w:bookmarkStart w:id="9" w:name="_Toc5500"/>
      <w:bookmarkStart w:id="10" w:name="_Toc23706"/>
      <w:r>
        <w:rPr>
          <w:rFonts w:hint="eastAsia" w:ascii="楷体_GB2312" w:hAnsi="楷体_GB2312" w:eastAsia="楷体_GB2312" w:cs="楷体_GB2312"/>
          <w:kern w:val="0"/>
          <w:sz w:val="32"/>
          <w:szCs w:val="32"/>
        </w:rPr>
        <w:t>（二）绩效评价原则、评价指标体系、评价方法、评价标准</w:t>
      </w:r>
      <w:bookmarkEnd w:id="9"/>
      <w:bookmarkEnd w:id="10"/>
    </w:p>
    <w:p>
      <w:pPr>
        <w:tabs>
          <w:tab w:val="left" w:pos="6271"/>
        </w:tabs>
        <w:spacing w:line="560" w:lineRule="exact"/>
        <w:ind w:left="64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绩效评价原则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（1）科学公正。绩效评价应当运用科学合理的方法，按照规范的程序，对项目绩效进行客观、公正的反映。</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（2）统筹兼顾。部门评价应由项目单位自主实施,即“谁支出,谁自评”。</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（3）激励约束。绩效评价结果应用与预算安排、政策调整、改进管理实质性挂钩，体现奖优罚劣和激励相容导向，有效要安排、低效要减压、无效要问责。</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（4）公开透明。绩效评价结果应依法依规公开，并自觉接受社会监督。</w:t>
      </w:r>
    </w:p>
    <w:p>
      <w:pPr>
        <w:spacing w:line="560" w:lineRule="exact"/>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评价指标体系</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评价工作组根据《北京市项目支出绩效评价管理办法》中项目支出绩效评价指标体系框架（参考）样表，结合该项目特点，形成“2023年度信息化运维综合经费”项目绩效评价指标体系如下：</w:t>
      </w:r>
    </w:p>
    <w:tbl>
      <w:tblPr>
        <w:tblStyle w:val="1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730"/>
        <w:gridCol w:w="3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2097"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jc w:val="center"/>
              <w:rPr>
                <w:rFonts w:ascii="仿宋_GB2312" w:hAnsi="仿宋" w:cs="仿宋"/>
                <w:b/>
                <w:bCs/>
                <w:sz w:val="24"/>
                <w:szCs w:val="24"/>
              </w:rPr>
            </w:pPr>
            <w:r>
              <w:rPr>
                <w:rFonts w:hint="eastAsia" w:ascii="仿宋_GB2312" w:hAnsi="仿宋" w:cs="仿宋"/>
                <w:b/>
                <w:bCs/>
                <w:sz w:val="24"/>
                <w:szCs w:val="24"/>
              </w:rPr>
              <w:t>一级指标</w:t>
            </w:r>
          </w:p>
        </w:tc>
        <w:tc>
          <w:tcPr>
            <w:tcW w:w="2730"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jc w:val="center"/>
              <w:rPr>
                <w:rFonts w:ascii="仿宋_GB2312" w:hAnsi="仿宋" w:cs="仿宋"/>
                <w:b/>
                <w:bCs/>
                <w:sz w:val="24"/>
                <w:szCs w:val="24"/>
              </w:rPr>
            </w:pPr>
            <w:r>
              <w:rPr>
                <w:rFonts w:hint="eastAsia" w:ascii="仿宋_GB2312" w:hAnsi="仿宋" w:cs="仿宋"/>
                <w:b/>
                <w:bCs/>
                <w:sz w:val="24"/>
                <w:szCs w:val="24"/>
              </w:rPr>
              <w:t>二级指标</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jc w:val="center"/>
              <w:rPr>
                <w:rFonts w:ascii="仿宋_GB2312" w:hAnsi="仿宋" w:cs="仿宋"/>
                <w:b/>
                <w:bCs/>
                <w:sz w:val="24"/>
                <w:szCs w:val="24"/>
              </w:rPr>
            </w:pPr>
            <w:r>
              <w:rPr>
                <w:rFonts w:hint="eastAsia" w:ascii="仿宋_GB2312" w:hAnsi="仿宋" w:cs="仿宋"/>
                <w:b/>
                <w:bCs/>
                <w:sz w:val="24"/>
                <w:szCs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决策（10分）</w:t>
            </w:r>
          </w:p>
        </w:tc>
        <w:tc>
          <w:tcPr>
            <w:tcW w:w="2730"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项目立项（4分）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立项依据充分性（2分）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立项程序规范性（2分）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绩效目标（3分） 　</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绩效目标合理性（2分）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绩效指标明确性（1分）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资金投入（3分）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预算编制科学性（2分）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资金分配合理性（1分）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过程（20分）</w:t>
            </w:r>
          </w:p>
        </w:tc>
        <w:tc>
          <w:tcPr>
            <w:tcW w:w="2730"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资金管理（10分）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资金到位率（2分）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预算执行率（3分）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资金使用合规性（</w:t>
            </w:r>
            <w:r>
              <w:rPr>
                <w:rFonts w:ascii="仿宋_GB2312" w:hAnsi="仿宋" w:cs="仿宋"/>
                <w:sz w:val="24"/>
                <w:szCs w:val="24"/>
              </w:rPr>
              <w:t>5</w:t>
            </w:r>
            <w:r>
              <w:rPr>
                <w:rFonts w:hint="eastAsia" w:ascii="仿宋_GB2312" w:hAnsi="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组织实施（10分）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管理制度健全性（3分）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制度执行有效性（7分）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产出（4</w:t>
            </w:r>
            <w:r>
              <w:rPr>
                <w:rFonts w:ascii="仿宋_GB2312" w:hAnsi="仿宋" w:cs="仿宋"/>
                <w:sz w:val="24"/>
                <w:szCs w:val="24"/>
              </w:rPr>
              <w:t>0</w:t>
            </w:r>
            <w:r>
              <w:rPr>
                <w:rFonts w:hint="eastAsia" w:ascii="仿宋_GB2312" w:hAnsi="仿宋" w:cs="仿宋"/>
                <w:sz w:val="24"/>
                <w:szCs w:val="24"/>
              </w:rPr>
              <w:t>分）</w:t>
            </w:r>
          </w:p>
        </w:tc>
        <w:tc>
          <w:tcPr>
            <w:tcW w:w="2730"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产出数量（</w:t>
            </w:r>
            <w:r>
              <w:rPr>
                <w:rFonts w:ascii="仿宋_GB2312" w:hAnsi="仿宋" w:cs="仿宋"/>
                <w:sz w:val="24"/>
                <w:szCs w:val="24"/>
              </w:rPr>
              <w:t>10</w:t>
            </w:r>
            <w:r>
              <w:rPr>
                <w:rFonts w:hint="eastAsia" w:ascii="仿宋_GB2312" w:hAnsi="仿宋" w:cs="仿宋"/>
                <w:sz w:val="24"/>
                <w:szCs w:val="24"/>
              </w:rPr>
              <w:t>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实际完成率（</w:t>
            </w:r>
            <w:r>
              <w:rPr>
                <w:rFonts w:ascii="仿宋_GB2312" w:hAnsi="仿宋" w:cs="仿宋"/>
                <w:sz w:val="24"/>
                <w:szCs w:val="24"/>
              </w:rPr>
              <w:t>10</w:t>
            </w:r>
            <w:r>
              <w:rPr>
                <w:rFonts w:hint="eastAsia" w:ascii="仿宋_GB2312" w:hAnsi="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产出质量（</w:t>
            </w:r>
            <w:r>
              <w:rPr>
                <w:rFonts w:ascii="仿宋_GB2312" w:hAnsi="仿宋" w:cs="仿宋"/>
                <w:sz w:val="24"/>
                <w:szCs w:val="24"/>
              </w:rPr>
              <w:t>10</w:t>
            </w:r>
            <w:r>
              <w:rPr>
                <w:rFonts w:hint="eastAsia" w:ascii="仿宋_GB2312" w:hAnsi="仿宋" w:cs="仿宋"/>
                <w:sz w:val="24"/>
                <w:szCs w:val="24"/>
              </w:rPr>
              <w:t>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质量达标率（</w:t>
            </w:r>
            <w:r>
              <w:rPr>
                <w:rFonts w:ascii="仿宋_GB2312" w:hAnsi="仿宋" w:cs="仿宋"/>
                <w:sz w:val="24"/>
                <w:szCs w:val="24"/>
              </w:rPr>
              <w:t>10</w:t>
            </w:r>
            <w:r>
              <w:rPr>
                <w:rFonts w:hint="eastAsia" w:ascii="仿宋_GB2312" w:hAnsi="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产出时效（10分）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完成及时性（10分）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产出成本（10分）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成本节约率（10分）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效益（3</w:t>
            </w:r>
            <w:r>
              <w:rPr>
                <w:rFonts w:ascii="仿宋_GB2312" w:hAnsi="仿宋" w:cs="仿宋"/>
                <w:sz w:val="24"/>
                <w:szCs w:val="24"/>
              </w:rPr>
              <w:t>0</w:t>
            </w:r>
            <w:r>
              <w:rPr>
                <w:rFonts w:hint="eastAsia" w:ascii="仿宋_GB2312" w:hAnsi="仿宋" w:cs="仿宋"/>
                <w:sz w:val="24"/>
                <w:szCs w:val="24"/>
              </w:rPr>
              <w:t>分）</w:t>
            </w:r>
          </w:p>
        </w:tc>
        <w:tc>
          <w:tcPr>
            <w:tcW w:w="2730" w:type="dxa"/>
            <w:vMerge w:val="restart"/>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项目效益（3</w:t>
            </w:r>
            <w:r>
              <w:rPr>
                <w:rFonts w:ascii="仿宋_GB2312" w:hAnsi="仿宋" w:cs="仿宋"/>
                <w:sz w:val="24"/>
                <w:szCs w:val="24"/>
              </w:rPr>
              <w:t>0</w:t>
            </w:r>
            <w:r>
              <w:rPr>
                <w:rFonts w:hint="eastAsia" w:ascii="仿宋_GB2312" w:hAnsi="仿宋" w:cs="仿宋"/>
                <w:sz w:val="24"/>
                <w:szCs w:val="24"/>
              </w:rPr>
              <w:t>分）</w:t>
            </w: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实施效益（20分）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97"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2730" w:type="dxa"/>
            <w:vMerge w:val="continue"/>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p>
        </w:tc>
        <w:tc>
          <w:tcPr>
            <w:tcW w:w="3786"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ascii="仿宋_GB2312" w:hAnsi="仿宋" w:cs="仿宋"/>
                <w:sz w:val="24"/>
                <w:szCs w:val="24"/>
              </w:rPr>
            </w:pPr>
            <w:r>
              <w:rPr>
                <w:rFonts w:hint="eastAsia" w:ascii="仿宋_GB2312" w:hAnsi="仿宋" w:cs="仿宋"/>
                <w:sz w:val="24"/>
                <w:szCs w:val="24"/>
              </w:rPr>
              <w:t>满意度（1</w:t>
            </w:r>
            <w:r>
              <w:rPr>
                <w:rFonts w:ascii="仿宋_GB2312" w:hAnsi="仿宋" w:cs="仿宋"/>
                <w:sz w:val="24"/>
                <w:szCs w:val="24"/>
              </w:rPr>
              <w:t>0</w:t>
            </w:r>
            <w:r>
              <w:rPr>
                <w:rFonts w:hint="eastAsia" w:ascii="仿宋_GB2312" w:hAnsi="仿宋" w:cs="仿宋"/>
                <w:sz w:val="24"/>
                <w:szCs w:val="24"/>
              </w:rPr>
              <w:t>分）</w:t>
            </w:r>
          </w:p>
        </w:tc>
      </w:tr>
    </w:tbl>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“2023年度信息化运维综合经费”项目绩效评价指标体系共设置4个一级指标，根据一级指标分解为10个二级指标、17个三级指标。根据决策和过程在项目中的重要程度，将“决策”权重设置为</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0分，“过程”权重设置为</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0分；为突出结果导向，“产出”权重设置为4</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分，“效益”权重设置为3</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评价方法</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本次评价采用成本效益分析法、比较法、因素分析法、公众评判法相结合的方法进行评价。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成本效益分析法是指将投入与产出、效益进行关联性分析的方法。</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比较法是指将实施情况与绩效目标、历史情况、不同部门和地区同类支出情况进行比较的方法。</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因素分析法是指综合分析影响绩效目标实现、实施效果的内外部因素的方法。</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公众评判法是指通过专家评估、公众问卷及抽样调查的方式进行评判的方法。</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评价标准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本次绩效评价标准包括计划标准、行业标准、历史标准等用于对绩效指标完成情况进行比较。</w:t>
      </w:r>
    </w:p>
    <w:p>
      <w:pPr>
        <w:numPr>
          <w:ilvl w:val="0"/>
          <w:numId w:val="1"/>
        </w:num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计划标准。指以预先制定的目标、计划、预算、定额作为评价标准。</w:t>
      </w:r>
    </w:p>
    <w:p>
      <w:pPr>
        <w:numPr>
          <w:ilvl w:val="0"/>
          <w:numId w:val="1"/>
        </w:num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行业标准。指参照国家公布的行业指标数据制定的评价标准。</w:t>
      </w:r>
    </w:p>
    <w:p>
      <w:pPr>
        <w:numPr>
          <w:ilvl w:val="0"/>
          <w:numId w:val="1"/>
        </w:num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历史标准。指参照历史数据制定的评价标准，为体现绩效改进的原则，在可实现的条件下应当确定相对较高的评价标准。</w:t>
      </w:r>
    </w:p>
    <w:p>
      <w:pPr>
        <w:widowControl/>
        <w:spacing w:line="560" w:lineRule="exact"/>
        <w:ind w:firstLine="640" w:firstLineChars="200"/>
        <w:outlineLvl w:val="1"/>
        <w:rPr>
          <w:rFonts w:ascii="楷体_GB2312" w:hAnsi="楷体_GB2312" w:eastAsia="楷体_GB2312" w:cs="楷体_GB2312"/>
          <w:kern w:val="0"/>
          <w:sz w:val="32"/>
          <w:szCs w:val="32"/>
        </w:rPr>
      </w:pPr>
      <w:bookmarkStart w:id="11" w:name="_Toc19747"/>
      <w:bookmarkStart w:id="12" w:name="_Toc17489"/>
      <w:r>
        <w:rPr>
          <w:rFonts w:hint="eastAsia" w:ascii="楷体_GB2312" w:hAnsi="楷体_GB2312" w:eastAsia="楷体_GB2312" w:cs="楷体_GB2312"/>
          <w:kern w:val="0"/>
          <w:sz w:val="32"/>
          <w:szCs w:val="32"/>
        </w:rPr>
        <w:t>（三）绩效评价工作过程</w:t>
      </w:r>
      <w:bookmarkEnd w:id="11"/>
      <w:bookmarkEnd w:id="12"/>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为确保绩效评价工作的客观公正，评价工作组严格按照大兴区制定出台的绩效评价工作流程，组织该项目的绩效评价工作。本次绩效评价工作包括准备、实施、评价分析三个阶段。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1．准备阶段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2024年4月，大兴区检察院委托北京正衡东亚会计师事务所有限公司对该项目进行绩效评价，组成了由大兴区检察院分管项目领导、大兴区检察院相关科室人员、会计师事务所人员参加的评价工作组。评价工作组围绕“2023年度信息化运维综合经费”项目特点和绩效评价重点进行内部研讨，建立沟通协调机制，根据绩效评价要求收集相关资料，并在正式评价前对项目评价工作人员进行了相关培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2．实施阶段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评价工作组对所收集的资料进行查验、核对、整理分析；召开绩效评价工作沟通会，就该项目立项背景、评价对象内容、方式和方法、指标体系等与大兴区检察院领导、业务人员进行沟通，根据沟通情况对该项目进行综合评价，形成初步评价结论。</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3．评价分析阶段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评价工作组根据收集到的项目相关资料及收集的意见、建议，对项目决策、管理、产出、效益等内容进行综合分析，按照规定的文本格式和内容撰写绩效评价报告，并提交大兴区检察院征求意见。评价工作组在大兴区检察院相关科室反馈意见的基础上，对评价报告进行修改和完善，形成正式绩效评价报告。</w:t>
      </w:r>
    </w:p>
    <w:p>
      <w:pPr>
        <w:pStyle w:val="2"/>
        <w:spacing w:line="560" w:lineRule="exact"/>
      </w:pPr>
      <w:bookmarkStart w:id="13" w:name="_Toc32586"/>
      <w:r>
        <w:rPr>
          <w:rFonts w:hint="eastAsia"/>
        </w:rPr>
        <w:t>三</w:t>
      </w:r>
      <w:r>
        <w:t>、</w:t>
      </w:r>
      <w:r>
        <w:rPr>
          <w:rFonts w:hint="eastAsia"/>
        </w:rPr>
        <w:t>综合评价情况及评价</w:t>
      </w:r>
      <w:r>
        <w:t>结论</w:t>
      </w:r>
      <w:bookmarkEnd w:id="13"/>
    </w:p>
    <w:p>
      <w:pPr>
        <w:spacing w:line="560" w:lineRule="exact"/>
        <w:ind w:firstLine="648"/>
        <w:rPr>
          <w:rFonts w:ascii="仿宋_GB2312" w:hAnsi="仿宋_GB2312" w:eastAsia="仿宋_GB2312" w:cs="仿宋_GB2312"/>
          <w:sz w:val="32"/>
        </w:rPr>
      </w:pPr>
      <w:r>
        <w:rPr>
          <w:rFonts w:ascii="仿宋_GB2312" w:hAnsi="仿宋_GB2312" w:eastAsia="仿宋_GB2312" w:cs="仿宋_GB2312"/>
          <w:sz w:val="32"/>
        </w:rPr>
        <w:t>评价工作组</w:t>
      </w:r>
      <w:r>
        <w:rPr>
          <w:rFonts w:hint="eastAsia" w:ascii="仿宋_GB2312" w:hAnsi="仿宋_GB2312" w:eastAsia="仿宋_GB2312" w:cs="仿宋_GB2312"/>
          <w:sz w:val="32"/>
        </w:rPr>
        <w:t>根据制定的</w:t>
      </w:r>
      <w:r>
        <w:rPr>
          <w:rFonts w:ascii="仿宋_GB2312" w:hAnsi="仿宋_GB2312" w:eastAsia="仿宋_GB2312" w:cs="仿宋_GB2312"/>
          <w:sz w:val="32"/>
        </w:rPr>
        <w:t>制定</w:t>
      </w:r>
      <w:r>
        <w:rPr>
          <w:rFonts w:hint="eastAsia" w:ascii="仿宋_GB2312" w:hAnsi="仿宋_GB2312" w:eastAsia="仿宋_GB2312" w:cs="仿宋_GB2312"/>
          <w:sz w:val="32"/>
        </w:rPr>
        <w:t>该</w:t>
      </w:r>
      <w:r>
        <w:rPr>
          <w:rFonts w:ascii="仿宋_GB2312" w:hAnsi="仿宋_GB2312" w:eastAsia="仿宋_GB2312" w:cs="仿宋_GB2312"/>
          <w:sz w:val="32"/>
        </w:rPr>
        <w:t>项目绩效评价指标体系</w:t>
      </w:r>
      <w:r>
        <w:rPr>
          <w:rFonts w:hint="eastAsia" w:ascii="仿宋_GB2312" w:hAnsi="仿宋_GB2312" w:eastAsia="仿宋_GB2312" w:cs="仿宋_GB2312"/>
          <w:sz w:val="32"/>
        </w:rPr>
        <w:t>，逐项进行打分，项目决策、项目过程、项目产出、项目效益等4个方面的得分如下：</w:t>
      </w:r>
    </w:p>
    <w:p>
      <w:pPr>
        <w:spacing w:line="560" w:lineRule="exact"/>
        <w:ind w:firstLine="648"/>
        <w:rPr>
          <w:rFonts w:ascii="仿宋_GB2312" w:hAnsi="仿宋_GB2312" w:eastAsia="仿宋_GB2312" w:cs="仿宋_GB2312"/>
          <w:sz w:val="32"/>
        </w:rPr>
      </w:pPr>
      <w:r>
        <w:rPr>
          <w:rFonts w:ascii="仿宋_GB2312" w:hAnsi="仿宋_GB2312" w:eastAsia="仿宋_GB2312" w:cs="仿宋_GB2312"/>
          <w:sz w:val="32"/>
        </w:rPr>
        <w:t>项目决策方面</w:t>
      </w:r>
      <w:r>
        <w:rPr>
          <w:rFonts w:hint="eastAsia" w:ascii="仿宋_GB2312" w:hAnsi="仿宋_GB2312" w:eastAsia="仿宋_GB2312" w:cs="仿宋_GB2312"/>
          <w:sz w:val="32"/>
        </w:rPr>
        <w:t>，</w:t>
      </w:r>
      <w:r>
        <w:rPr>
          <w:rFonts w:ascii="仿宋_GB2312" w:hAnsi="仿宋_GB2312" w:eastAsia="仿宋_GB2312" w:cs="仿宋_GB2312"/>
          <w:sz w:val="32"/>
        </w:rPr>
        <w:t>该指标分值1</w:t>
      </w:r>
      <w:r>
        <w:rPr>
          <w:rFonts w:hint="eastAsia" w:ascii="仿宋_GB2312" w:hAnsi="仿宋_GB2312" w:eastAsia="仿宋_GB2312" w:cs="仿宋_GB2312"/>
          <w:sz w:val="32"/>
        </w:rPr>
        <w:t>0</w:t>
      </w:r>
      <w:r>
        <w:rPr>
          <w:rFonts w:ascii="仿宋_GB2312" w:hAnsi="仿宋_GB2312" w:eastAsia="仿宋_GB2312" w:cs="仿宋_GB2312"/>
          <w:sz w:val="32"/>
        </w:rPr>
        <w:t>分，评价得分</w:t>
      </w:r>
      <w:r>
        <w:rPr>
          <w:rFonts w:hint="eastAsia" w:ascii="仿宋_GB2312" w:hAnsi="仿宋_GB2312" w:eastAsia="仿宋_GB2312" w:cs="仿宋_GB2312"/>
          <w:sz w:val="32"/>
        </w:rPr>
        <w:t>9.5</w:t>
      </w:r>
      <w:r>
        <w:rPr>
          <w:rFonts w:ascii="仿宋_GB2312" w:hAnsi="仿宋_GB2312" w:eastAsia="仿宋_GB2312" w:cs="仿宋_GB2312"/>
          <w:sz w:val="32"/>
        </w:rPr>
        <w:t>分。</w:t>
      </w:r>
    </w:p>
    <w:p>
      <w:pPr>
        <w:spacing w:line="560" w:lineRule="exact"/>
        <w:ind w:firstLine="648"/>
        <w:rPr>
          <w:rFonts w:ascii="仿宋_GB2312" w:hAnsi="仿宋_GB2312" w:eastAsia="仿宋_GB2312" w:cs="仿宋_GB2312"/>
          <w:sz w:val="32"/>
        </w:rPr>
      </w:pPr>
      <w:r>
        <w:rPr>
          <w:rFonts w:ascii="仿宋_GB2312" w:hAnsi="仿宋_GB2312" w:eastAsia="仿宋_GB2312" w:cs="仿宋_GB2312"/>
          <w:sz w:val="32"/>
        </w:rPr>
        <w:t>项目</w:t>
      </w:r>
      <w:r>
        <w:rPr>
          <w:rFonts w:hint="eastAsia" w:ascii="仿宋_GB2312" w:hAnsi="仿宋_GB2312" w:eastAsia="仿宋_GB2312" w:cs="仿宋_GB2312"/>
          <w:sz w:val="32"/>
        </w:rPr>
        <w:t>过程</w:t>
      </w:r>
      <w:r>
        <w:rPr>
          <w:rFonts w:ascii="仿宋_GB2312" w:hAnsi="仿宋_GB2312" w:eastAsia="仿宋_GB2312" w:cs="仿宋_GB2312"/>
          <w:sz w:val="32"/>
        </w:rPr>
        <w:t>方面</w:t>
      </w:r>
      <w:r>
        <w:rPr>
          <w:rFonts w:hint="eastAsia" w:ascii="仿宋_GB2312" w:hAnsi="仿宋_GB2312" w:eastAsia="仿宋_GB2312" w:cs="仿宋_GB2312"/>
          <w:sz w:val="32"/>
        </w:rPr>
        <w:t>，</w:t>
      </w:r>
      <w:r>
        <w:rPr>
          <w:rFonts w:ascii="仿宋_GB2312" w:hAnsi="仿宋_GB2312" w:eastAsia="仿宋_GB2312" w:cs="仿宋_GB2312"/>
          <w:sz w:val="32"/>
        </w:rPr>
        <w:t>该指标分值</w:t>
      </w:r>
      <w:r>
        <w:rPr>
          <w:rFonts w:hint="eastAsia" w:ascii="仿宋_GB2312" w:hAnsi="仿宋_GB2312" w:eastAsia="仿宋_GB2312" w:cs="仿宋_GB2312"/>
          <w:sz w:val="32"/>
        </w:rPr>
        <w:t>2</w:t>
      </w:r>
      <w:r>
        <w:rPr>
          <w:rFonts w:ascii="仿宋_GB2312" w:hAnsi="仿宋_GB2312" w:eastAsia="仿宋_GB2312" w:cs="仿宋_GB2312"/>
          <w:sz w:val="32"/>
        </w:rPr>
        <w:t>0分，评价得分</w:t>
      </w:r>
      <w:r>
        <w:rPr>
          <w:rFonts w:hint="eastAsia" w:ascii="仿宋_GB2312" w:hAnsi="仿宋_GB2312" w:eastAsia="仿宋_GB2312" w:cs="仿宋_GB2312"/>
          <w:sz w:val="32"/>
        </w:rPr>
        <w:t>19</w:t>
      </w:r>
      <w:r>
        <w:rPr>
          <w:rFonts w:ascii="仿宋_GB2312" w:hAnsi="仿宋_GB2312" w:eastAsia="仿宋_GB2312" w:cs="仿宋_GB2312"/>
          <w:sz w:val="32"/>
        </w:rPr>
        <w:t>分。</w:t>
      </w:r>
    </w:p>
    <w:p>
      <w:pPr>
        <w:spacing w:line="560" w:lineRule="exact"/>
        <w:ind w:firstLine="648"/>
        <w:rPr>
          <w:rFonts w:ascii="仿宋_GB2312" w:hAnsi="仿宋_GB2312" w:eastAsia="仿宋_GB2312" w:cs="仿宋_GB2312"/>
          <w:sz w:val="32"/>
        </w:rPr>
      </w:pPr>
      <w:r>
        <w:rPr>
          <w:rFonts w:ascii="仿宋_GB2312" w:hAnsi="仿宋_GB2312" w:eastAsia="仿宋_GB2312" w:cs="仿宋_GB2312"/>
          <w:sz w:val="32"/>
        </w:rPr>
        <w:t>项目</w:t>
      </w:r>
      <w:r>
        <w:rPr>
          <w:rFonts w:hint="eastAsia" w:ascii="仿宋_GB2312" w:hAnsi="仿宋_GB2312" w:eastAsia="仿宋_GB2312" w:cs="仿宋_GB2312"/>
          <w:sz w:val="32"/>
        </w:rPr>
        <w:t>产出</w:t>
      </w:r>
      <w:r>
        <w:rPr>
          <w:rFonts w:ascii="仿宋_GB2312" w:hAnsi="仿宋_GB2312" w:eastAsia="仿宋_GB2312" w:cs="仿宋_GB2312"/>
          <w:sz w:val="32"/>
        </w:rPr>
        <w:t>方面</w:t>
      </w:r>
      <w:r>
        <w:rPr>
          <w:rFonts w:hint="eastAsia" w:ascii="仿宋_GB2312" w:hAnsi="仿宋_GB2312" w:eastAsia="仿宋_GB2312" w:cs="仿宋_GB2312"/>
          <w:sz w:val="32"/>
        </w:rPr>
        <w:t>，</w:t>
      </w:r>
      <w:r>
        <w:rPr>
          <w:rFonts w:ascii="仿宋_GB2312" w:hAnsi="仿宋_GB2312" w:eastAsia="仿宋_GB2312" w:cs="仿宋_GB2312"/>
          <w:sz w:val="32"/>
        </w:rPr>
        <w:t>该指标分值</w:t>
      </w:r>
      <w:r>
        <w:rPr>
          <w:rFonts w:hint="eastAsia" w:ascii="仿宋_GB2312" w:hAnsi="仿宋_GB2312" w:eastAsia="仿宋_GB2312" w:cs="仿宋_GB2312"/>
          <w:sz w:val="32"/>
        </w:rPr>
        <w:t>40</w:t>
      </w:r>
      <w:r>
        <w:rPr>
          <w:rFonts w:ascii="仿宋_GB2312" w:hAnsi="仿宋_GB2312" w:eastAsia="仿宋_GB2312" w:cs="仿宋_GB2312"/>
          <w:sz w:val="32"/>
        </w:rPr>
        <w:t>分，评价得分</w:t>
      </w:r>
      <w:r>
        <w:rPr>
          <w:rFonts w:hint="eastAsia" w:ascii="仿宋_GB2312" w:hAnsi="仿宋_GB2312" w:eastAsia="仿宋_GB2312" w:cs="仿宋_GB2312"/>
          <w:sz w:val="32"/>
        </w:rPr>
        <w:t>39</w:t>
      </w:r>
      <w:r>
        <w:rPr>
          <w:rFonts w:ascii="仿宋_GB2312" w:hAnsi="仿宋_GB2312" w:eastAsia="仿宋_GB2312" w:cs="仿宋_GB2312"/>
          <w:sz w:val="32"/>
        </w:rPr>
        <w:t>分。</w:t>
      </w:r>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项目</w:t>
      </w:r>
      <w:r>
        <w:rPr>
          <w:rFonts w:hint="eastAsia" w:ascii="仿宋_GB2312" w:hAnsi="仿宋_GB2312" w:eastAsia="仿宋_GB2312" w:cs="仿宋_GB2312"/>
          <w:sz w:val="32"/>
        </w:rPr>
        <w:t>效益</w:t>
      </w:r>
      <w:r>
        <w:rPr>
          <w:rFonts w:ascii="仿宋_GB2312" w:hAnsi="仿宋_GB2312" w:eastAsia="仿宋_GB2312" w:cs="仿宋_GB2312"/>
          <w:sz w:val="32"/>
        </w:rPr>
        <w:t>方面</w:t>
      </w:r>
      <w:r>
        <w:rPr>
          <w:rFonts w:hint="eastAsia" w:ascii="仿宋_GB2312" w:hAnsi="仿宋_GB2312" w:eastAsia="仿宋_GB2312" w:cs="仿宋_GB2312"/>
          <w:sz w:val="32"/>
        </w:rPr>
        <w:t>，</w:t>
      </w:r>
      <w:r>
        <w:rPr>
          <w:rFonts w:ascii="仿宋_GB2312" w:hAnsi="仿宋_GB2312" w:eastAsia="仿宋_GB2312" w:cs="仿宋_GB2312"/>
          <w:sz w:val="32"/>
        </w:rPr>
        <w:t>该指标分值</w:t>
      </w:r>
      <w:r>
        <w:rPr>
          <w:rFonts w:hint="eastAsia" w:ascii="仿宋_GB2312" w:hAnsi="仿宋_GB2312" w:eastAsia="仿宋_GB2312" w:cs="仿宋_GB2312"/>
          <w:sz w:val="32"/>
        </w:rPr>
        <w:t>30</w:t>
      </w:r>
      <w:r>
        <w:rPr>
          <w:rFonts w:ascii="仿宋_GB2312" w:hAnsi="仿宋_GB2312" w:eastAsia="仿宋_GB2312" w:cs="仿宋_GB2312"/>
          <w:sz w:val="32"/>
        </w:rPr>
        <w:t>分，评价得分</w:t>
      </w:r>
      <w:r>
        <w:rPr>
          <w:rFonts w:hint="eastAsia" w:ascii="仿宋_GB2312" w:hAnsi="仿宋_GB2312" w:eastAsia="仿宋_GB2312" w:cs="仿宋_GB2312"/>
          <w:sz w:val="32"/>
        </w:rPr>
        <w:t>29</w:t>
      </w:r>
      <w:r>
        <w:rPr>
          <w:rFonts w:ascii="仿宋_GB2312" w:hAnsi="仿宋_GB2312" w:eastAsia="仿宋_GB2312" w:cs="仿宋_GB2312"/>
          <w:sz w:val="32"/>
        </w:rPr>
        <w:t>分。</w:t>
      </w:r>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通过评价，该项目综合得分9</w:t>
      </w:r>
      <w:r>
        <w:rPr>
          <w:rFonts w:hint="eastAsia" w:ascii="仿宋_GB2312" w:hAnsi="仿宋_GB2312" w:eastAsia="仿宋_GB2312" w:cs="仿宋_GB2312"/>
          <w:sz w:val="32"/>
        </w:rPr>
        <w:t>6.50</w:t>
      </w:r>
      <w:r>
        <w:rPr>
          <w:rFonts w:ascii="仿宋_GB2312" w:hAnsi="仿宋_GB2312" w:eastAsia="仿宋_GB2312" w:cs="仿宋_GB2312"/>
          <w:sz w:val="32"/>
        </w:rPr>
        <w:t>分，项目绩效级别评价结论为“</w:t>
      </w:r>
      <w:r>
        <w:rPr>
          <w:rFonts w:hint="eastAsia" w:ascii="仿宋_GB2312" w:hAnsi="仿宋_GB2312" w:eastAsia="仿宋_GB2312" w:cs="仿宋_GB2312"/>
          <w:sz w:val="32"/>
        </w:rPr>
        <w:t>优</w:t>
      </w:r>
      <w:r>
        <w:rPr>
          <w:rFonts w:ascii="仿宋_GB2312" w:hAnsi="仿宋_GB2312" w:eastAsia="仿宋_GB2312" w:cs="仿宋_GB2312"/>
          <w:sz w:val="32"/>
        </w:rPr>
        <w:t>”</w:t>
      </w:r>
      <w:r>
        <w:rPr>
          <w:rFonts w:hint="eastAsia" w:ascii="仿宋_GB2312" w:hAnsi="仿宋_GB2312" w:eastAsia="仿宋_GB2312" w:cs="仿宋_GB2312"/>
          <w:sz w:val="32"/>
        </w:rPr>
        <w:t>。</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项目</w:t>
      </w:r>
      <w:r>
        <w:rPr>
          <w:rFonts w:ascii="仿宋_GB2312" w:hAnsi="仿宋_GB2312" w:eastAsia="仿宋_GB2312" w:cs="仿宋_GB2312"/>
          <w:sz w:val="32"/>
        </w:rPr>
        <w:t>绩效评价具体</w:t>
      </w:r>
      <w:r>
        <w:rPr>
          <w:rFonts w:hint="eastAsia" w:ascii="仿宋_GB2312" w:hAnsi="仿宋_GB2312" w:eastAsia="仿宋_GB2312" w:cs="仿宋_GB2312"/>
          <w:sz w:val="32"/>
        </w:rPr>
        <w:t>得</w:t>
      </w:r>
      <w:r>
        <w:rPr>
          <w:rFonts w:ascii="仿宋_GB2312" w:hAnsi="仿宋_GB2312" w:eastAsia="仿宋_GB2312" w:cs="仿宋_GB2312"/>
          <w:sz w:val="32"/>
        </w:rPr>
        <w:t>分情况见附件。</w:t>
      </w:r>
    </w:p>
    <w:p>
      <w:pPr>
        <w:pStyle w:val="2"/>
        <w:spacing w:line="560" w:lineRule="exact"/>
      </w:pPr>
      <w:bookmarkStart w:id="14" w:name="_Toc13300"/>
      <w:r>
        <w:rPr>
          <w:rFonts w:hint="eastAsia"/>
        </w:rPr>
        <w:t>四</w:t>
      </w:r>
      <w:r>
        <w:t>、绩效评价</w:t>
      </w:r>
      <w:r>
        <w:rPr>
          <w:rFonts w:hint="eastAsia"/>
        </w:rPr>
        <w:t>指标</w:t>
      </w:r>
      <w:r>
        <w:t>分析</w:t>
      </w:r>
      <w:bookmarkEnd w:id="14"/>
    </w:p>
    <w:p>
      <w:pPr>
        <w:spacing w:line="560" w:lineRule="exact"/>
        <w:ind w:firstLine="640"/>
        <w:outlineLvl w:val="1"/>
        <w:rPr>
          <w:rFonts w:ascii="楷体" w:hAnsi="楷体" w:eastAsia="楷体" w:cs="宋体"/>
          <w:sz w:val="32"/>
        </w:rPr>
      </w:pPr>
      <w:bookmarkStart w:id="15" w:name="_Toc29029"/>
      <w:r>
        <w:rPr>
          <w:rFonts w:ascii="楷体" w:hAnsi="楷体" w:eastAsia="楷体" w:cs="宋体"/>
          <w:sz w:val="32"/>
        </w:rPr>
        <w:t>（一）项目</w:t>
      </w:r>
      <w:r>
        <w:rPr>
          <w:rFonts w:hint="eastAsia" w:ascii="楷体" w:hAnsi="楷体" w:eastAsia="楷体" w:cs="宋体"/>
          <w:sz w:val="32"/>
        </w:rPr>
        <w:t>决策情况</w:t>
      </w:r>
      <w:bookmarkEnd w:id="15"/>
    </w:p>
    <w:p>
      <w:pPr>
        <w:spacing w:line="56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该项目绩效目标致力于服务</w:t>
      </w:r>
      <w:r>
        <w:rPr>
          <w:rFonts w:hint="eastAsia" w:ascii="仿宋_GB2312" w:hAnsi="仿宋_GB2312" w:eastAsia="仿宋_GB2312" w:cs="仿宋_GB2312"/>
          <w:sz w:val="32"/>
          <w:szCs w:val="32"/>
        </w:rPr>
        <w:t>大兴区人民检察院</w:t>
      </w:r>
      <w:r>
        <w:rPr>
          <w:rFonts w:ascii="仿宋_GB2312" w:hAnsi="仿宋_GB2312" w:eastAsia="仿宋_GB2312" w:cs="仿宋_GB2312"/>
          <w:sz w:val="32"/>
          <w:szCs w:val="32"/>
        </w:rPr>
        <w:t>日常工作，通过</w:t>
      </w:r>
      <w:r>
        <w:rPr>
          <w:rFonts w:hint="eastAsia" w:ascii="仿宋_GB2312" w:hAnsi="仿宋_GB2312" w:eastAsia="仿宋_GB2312" w:cs="仿宋_GB2312"/>
          <w:sz w:val="32"/>
          <w:szCs w:val="32"/>
        </w:rPr>
        <w:t>该项目</w:t>
      </w:r>
      <w:r>
        <w:rPr>
          <w:rFonts w:ascii="仿宋_GB2312" w:hAnsi="仿宋_GB2312" w:eastAsia="仿宋_GB2312" w:cs="仿宋_GB2312"/>
          <w:sz w:val="32"/>
          <w:szCs w:val="32"/>
        </w:rPr>
        <w:t>的实施，保证</w:t>
      </w:r>
      <w:r>
        <w:rPr>
          <w:rFonts w:hint="eastAsia" w:ascii="仿宋_GB2312" w:hAnsi="仿宋_GB2312" w:eastAsia="仿宋_GB2312" w:cs="仿宋_GB2312"/>
          <w:sz w:val="32"/>
          <w:szCs w:val="32"/>
        </w:rPr>
        <w:t>了</w:t>
      </w:r>
      <w:r>
        <w:rPr>
          <w:rFonts w:hint="eastAsia" w:ascii="仿宋_GB2312" w:hAnsi="仿宋_GB2312" w:eastAsia="仿宋_GB2312" w:cs="仿宋_GB2312"/>
          <w:sz w:val="32"/>
        </w:rPr>
        <w:t>信息化设备硬件设施、软件系统</w:t>
      </w:r>
      <w:r>
        <w:rPr>
          <w:rFonts w:ascii="仿宋_GB2312" w:hAnsi="仿宋_GB2312" w:eastAsia="仿宋_GB2312" w:cs="仿宋_GB2312"/>
          <w:sz w:val="32"/>
          <w:szCs w:val="32"/>
        </w:rPr>
        <w:t>的正常运转，保障</w:t>
      </w:r>
      <w:r>
        <w:rPr>
          <w:rFonts w:hint="eastAsia" w:ascii="仿宋_GB2312" w:hAnsi="仿宋_GB2312" w:eastAsia="仿宋_GB2312" w:cs="仿宋_GB2312"/>
          <w:sz w:val="32"/>
          <w:szCs w:val="32"/>
        </w:rPr>
        <w:t>了检察司法办案</w:t>
      </w:r>
      <w:r>
        <w:rPr>
          <w:rFonts w:ascii="仿宋_GB2312" w:hAnsi="仿宋_GB2312" w:eastAsia="仿宋_GB2312" w:cs="仿宋_GB2312"/>
          <w:sz w:val="32"/>
          <w:szCs w:val="32"/>
        </w:rPr>
        <w:t>工作正常运行。绩效目标内容详细描述了该项目预期效果，重点突出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导向清晰，符合</w:t>
      </w:r>
      <w:r>
        <w:rPr>
          <w:rFonts w:hint="eastAsia" w:ascii="仿宋_GB2312" w:hAnsi="仿宋_GB2312" w:eastAsia="仿宋_GB2312" w:cs="仿宋_GB2312"/>
          <w:sz w:val="32"/>
          <w:szCs w:val="32"/>
        </w:rPr>
        <w:t>检察</w:t>
      </w:r>
      <w:r>
        <w:rPr>
          <w:rFonts w:ascii="仿宋_GB2312" w:hAnsi="仿宋_GB2312" w:eastAsia="仿宋_GB2312" w:cs="仿宋_GB2312"/>
          <w:sz w:val="32"/>
          <w:szCs w:val="32"/>
        </w:rPr>
        <w:t>工作各环节现实需求，绩效目标明确。</w:t>
      </w:r>
    </w:p>
    <w:p>
      <w:pPr>
        <w:spacing w:line="56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大兴区检察院相关业务部门根据信息化运维的现实需求</w:t>
      </w:r>
      <w:r>
        <w:rPr>
          <w:rFonts w:hint="eastAsia" w:ascii="仿宋_GB2312" w:hAnsi="仿宋_GB2312" w:eastAsia="仿宋_GB2312" w:cs="仿宋_GB2312"/>
          <w:sz w:val="32"/>
          <w:szCs w:val="32"/>
        </w:rPr>
        <w:t>设置项目绩效目标</w:t>
      </w:r>
      <w:r>
        <w:rPr>
          <w:rFonts w:ascii="仿宋_GB2312" w:hAnsi="仿宋_GB2312" w:eastAsia="仿宋_GB2312" w:cs="仿宋_GB2312"/>
          <w:sz w:val="32"/>
          <w:szCs w:val="32"/>
        </w:rPr>
        <w:t>。该项目绩效目标</w:t>
      </w:r>
      <w:r>
        <w:rPr>
          <w:rFonts w:hint="eastAsia" w:ascii="仿宋_GB2312" w:hAnsi="仿宋_GB2312" w:eastAsia="仿宋_GB2312" w:cs="仿宋_GB2312"/>
          <w:sz w:val="32"/>
          <w:szCs w:val="32"/>
        </w:rPr>
        <w:t>基本</w:t>
      </w:r>
      <w:r>
        <w:rPr>
          <w:rFonts w:ascii="仿宋_GB2312" w:hAnsi="仿宋_GB2312" w:eastAsia="仿宋_GB2312" w:cs="仿宋_GB2312"/>
          <w:sz w:val="32"/>
          <w:szCs w:val="32"/>
        </w:rPr>
        <w:t>符合年度工作计划，与</w:t>
      </w:r>
      <w:r>
        <w:rPr>
          <w:rFonts w:hint="eastAsia" w:ascii="仿宋_GB2312" w:hAnsi="仿宋_GB2312" w:eastAsia="仿宋_GB2312" w:cs="仿宋_GB2312"/>
          <w:sz w:val="32"/>
          <w:szCs w:val="32"/>
        </w:rPr>
        <w:t>大兴区检察院</w:t>
      </w:r>
      <w:r>
        <w:rPr>
          <w:rFonts w:ascii="仿宋_GB2312" w:hAnsi="仿宋_GB2312" w:eastAsia="仿宋_GB2312" w:cs="仿宋_GB2312"/>
          <w:sz w:val="32"/>
          <w:szCs w:val="32"/>
        </w:rPr>
        <w:t>职能密切相关，</w:t>
      </w:r>
      <w:r>
        <w:rPr>
          <w:rFonts w:hint="eastAsia" w:ascii="仿宋_GB2312" w:hAnsi="仿宋_GB2312" w:eastAsia="仿宋_GB2312" w:cs="仿宋_GB2312"/>
          <w:sz w:val="32"/>
          <w:szCs w:val="32"/>
        </w:rPr>
        <w:t>绩效目标合理，具有可操作性。</w:t>
      </w:r>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项目单位根据该项目总体绩效目标设定绩效指标，明确清晰地分解了项目具体工作任务</w:t>
      </w:r>
      <w:r>
        <w:rPr>
          <w:rFonts w:hint="eastAsia" w:ascii="仿宋_GB2312" w:hAnsi="仿宋_GB2312" w:eastAsia="仿宋_GB2312" w:cs="仿宋_GB2312"/>
          <w:sz w:val="32"/>
        </w:rPr>
        <w:t>。</w:t>
      </w:r>
      <w:bookmarkStart w:id="16" w:name="_Hlk72953642"/>
      <w:r>
        <w:rPr>
          <w:rFonts w:hint="eastAsia" w:ascii="仿宋_GB2312" w:hAnsi="仿宋_GB2312" w:eastAsia="仿宋_GB2312" w:cs="仿宋_GB2312"/>
          <w:sz w:val="32"/>
        </w:rPr>
        <w:t>但目标设置的细化程度有待提高。</w:t>
      </w:r>
      <w:bookmarkEnd w:id="16"/>
      <w:r>
        <w:rPr>
          <w:rFonts w:hint="eastAsia" w:ascii="仿宋_GB2312" w:hAnsi="仿宋_GB2312" w:eastAsia="仿宋_GB2312" w:cs="仿宋_GB2312"/>
          <w:sz w:val="32"/>
        </w:rPr>
        <w:t>该项目按照规定的程序申请设立，审批文件、材料齐全，相关申报手续完备、规范。项目单位能够根据实际业务需求和市场价格编制项目预算，并合理分配项目资金。</w:t>
      </w:r>
    </w:p>
    <w:p>
      <w:pPr>
        <w:spacing w:line="560" w:lineRule="exact"/>
        <w:ind w:firstLine="640"/>
        <w:outlineLvl w:val="1"/>
        <w:rPr>
          <w:rFonts w:ascii="楷体" w:hAnsi="楷体" w:eastAsia="楷体" w:cs="宋体"/>
          <w:sz w:val="32"/>
        </w:rPr>
      </w:pPr>
      <w:bookmarkStart w:id="17" w:name="_Toc16947"/>
      <w:r>
        <w:rPr>
          <w:rFonts w:ascii="楷体" w:hAnsi="楷体" w:eastAsia="楷体" w:cs="宋体"/>
          <w:sz w:val="32"/>
        </w:rPr>
        <w:t>（二）项目</w:t>
      </w:r>
      <w:r>
        <w:rPr>
          <w:rFonts w:hint="eastAsia" w:ascii="楷体" w:hAnsi="楷体" w:eastAsia="楷体" w:cs="宋体"/>
          <w:sz w:val="32"/>
        </w:rPr>
        <w:t>过程情况</w:t>
      </w:r>
      <w:bookmarkEnd w:id="17"/>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该</w:t>
      </w:r>
      <w:r>
        <w:rPr>
          <w:rFonts w:ascii="仿宋_GB2312" w:hAnsi="仿宋_GB2312" w:eastAsia="仿宋_GB2312" w:cs="仿宋_GB2312"/>
          <w:sz w:val="32"/>
        </w:rPr>
        <w:t>项目预算资金45.50万元，均为财政资金，项目资金到位及时。截至202</w:t>
      </w:r>
      <w:r>
        <w:rPr>
          <w:rFonts w:hint="eastAsia" w:ascii="仿宋_GB2312" w:hAnsi="仿宋_GB2312" w:eastAsia="仿宋_GB2312" w:cs="仿宋_GB2312"/>
          <w:sz w:val="32"/>
        </w:rPr>
        <w:t>3</w:t>
      </w:r>
      <w:r>
        <w:rPr>
          <w:rFonts w:ascii="仿宋_GB2312" w:hAnsi="仿宋_GB2312" w:eastAsia="仿宋_GB2312" w:cs="仿宋_GB2312"/>
          <w:sz w:val="32"/>
        </w:rPr>
        <w:t>年12月31日，项目实际支出45</w:t>
      </w:r>
      <w:r>
        <w:rPr>
          <w:rFonts w:hint="eastAsia" w:ascii="仿宋_GB2312" w:hAnsi="仿宋_GB2312" w:eastAsia="仿宋_GB2312" w:cs="仿宋_GB2312"/>
          <w:sz w:val="32"/>
        </w:rPr>
        <w:t>.</w:t>
      </w:r>
      <w:r>
        <w:rPr>
          <w:rFonts w:ascii="仿宋_GB2312" w:hAnsi="仿宋_GB2312" w:eastAsia="仿宋_GB2312" w:cs="仿宋_GB2312"/>
          <w:sz w:val="32"/>
        </w:rPr>
        <w:t>5</w:t>
      </w:r>
      <w:r>
        <w:rPr>
          <w:rFonts w:hint="eastAsia" w:ascii="仿宋_GB2312" w:hAnsi="仿宋_GB2312" w:eastAsia="仿宋_GB2312" w:cs="仿宋_GB2312"/>
          <w:sz w:val="32"/>
        </w:rPr>
        <w:t>0</w:t>
      </w:r>
      <w:r>
        <w:rPr>
          <w:rFonts w:ascii="仿宋_GB2312" w:hAnsi="仿宋_GB2312" w:eastAsia="仿宋_GB2312" w:cs="仿宋_GB2312"/>
          <w:sz w:val="32"/>
        </w:rPr>
        <w:t>万元。</w:t>
      </w:r>
      <w:r>
        <w:rPr>
          <w:rFonts w:hint="eastAsia" w:ascii="仿宋_GB2312" w:hAnsi="仿宋_GB2312" w:eastAsia="仿宋_GB2312" w:cs="仿宋_GB2312"/>
          <w:sz w:val="32"/>
        </w:rPr>
        <w:t>资金到位率和预算执行率均为100%，预算执行情况较好。</w:t>
      </w:r>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该项目财务管理工作严格按照《</w:t>
      </w:r>
      <w:r>
        <w:rPr>
          <w:rFonts w:hint="eastAsia" w:ascii="仿宋_GB2312" w:hAnsi="仿宋_GB2312" w:eastAsia="仿宋_GB2312" w:cs="仿宋_GB2312"/>
          <w:sz w:val="32"/>
        </w:rPr>
        <w:t>北京市大兴区人民检察院财务管理规定</w:t>
      </w:r>
      <w:r>
        <w:rPr>
          <w:rFonts w:ascii="仿宋_GB2312" w:hAnsi="仿宋_GB2312" w:eastAsia="仿宋_GB2312" w:cs="仿宋_GB2312"/>
          <w:sz w:val="32"/>
        </w:rPr>
        <w:t>》及</w:t>
      </w:r>
      <w:r>
        <w:rPr>
          <w:rFonts w:hint="eastAsia" w:ascii="仿宋_GB2312" w:hAnsi="仿宋_GB2312" w:eastAsia="仿宋_GB2312" w:cs="仿宋_GB2312"/>
          <w:sz w:val="32"/>
        </w:rPr>
        <w:t>相关</w:t>
      </w:r>
      <w:r>
        <w:rPr>
          <w:rFonts w:ascii="仿宋_GB2312" w:hAnsi="仿宋_GB2312" w:eastAsia="仿宋_GB2312" w:cs="仿宋_GB2312"/>
          <w:sz w:val="32"/>
        </w:rPr>
        <w:t>财务管理办法执行，为科学合理使用项目资金提供了制度保障。</w:t>
      </w:r>
      <w:r>
        <w:rPr>
          <w:rFonts w:hint="eastAsia" w:ascii="仿宋_GB2312" w:hAnsi="仿宋_GB2312" w:eastAsia="仿宋_GB2312" w:cs="仿宋_GB2312"/>
          <w:sz w:val="32"/>
        </w:rPr>
        <w:t>在项目</w:t>
      </w:r>
      <w:r>
        <w:rPr>
          <w:rFonts w:ascii="仿宋_GB2312" w:hAnsi="仿宋_GB2312" w:eastAsia="仿宋_GB2312" w:cs="仿宋_GB2312"/>
          <w:sz w:val="32"/>
        </w:rPr>
        <w:t>实施过程中，能够严格按照专款专用、公开公正、勤俭节约原则，实行项目管理</w:t>
      </w:r>
      <w:r>
        <w:rPr>
          <w:rFonts w:hint="eastAsia" w:ascii="仿宋_GB2312" w:hAnsi="仿宋_GB2312" w:eastAsia="仿宋_GB2312" w:cs="仿宋_GB2312"/>
          <w:sz w:val="32"/>
        </w:rPr>
        <w:t>。</w:t>
      </w:r>
      <w:r>
        <w:rPr>
          <w:rFonts w:ascii="仿宋_GB2312" w:hAnsi="仿宋_GB2312" w:eastAsia="仿宋_GB2312" w:cs="仿宋_GB2312"/>
          <w:sz w:val="32"/>
        </w:rPr>
        <w:t>各项开支严格按照审批程序执行，符合市财政及大兴区检察院财务制度要求，财务核算资料完整，财务管理较为规范。</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在资金支付方面，由</w:t>
      </w:r>
      <w:r>
        <w:rPr>
          <w:rFonts w:ascii="仿宋_GB2312" w:hAnsi="仿宋_GB2312" w:eastAsia="仿宋_GB2312" w:cs="仿宋_GB2312"/>
          <w:sz w:val="32"/>
        </w:rPr>
        <w:t>项目负责部门按合同</w:t>
      </w:r>
      <w:r>
        <w:rPr>
          <w:rFonts w:hint="eastAsia" w:ascii="仿宋_GB2312" w:hAnsi="仿宋_GB2312" w:eastAsia="仿宋_GB2312" w:cs="仿宋_GB2312"/>
          <w:sz w:val="32"/>
        </w:rPr>
        <w:t>约定</w:t>
      </w:r>
      <w:r>
        <w:rPr>
          <w:rFonts w:ascii="仿宋_GB2312" w:hAnsi="仿宋_GB2312" w:eastAsia="仿宋_GB2312" w:cs="仿宋_GB2312"/>
          <w:sz w:val="32"/>
        </w:rPr>
        <w:t>提出项目资金支付请示，报主管</w:t>
      </w:r>
      <w:r>
        <w:rPr>
          <w:rFonts w:hint="eastAsia" w:ascii="仿宋_GB2312" w:hAnsi="仿宋_GB2312" w:eastAsia="仿宋_GB2312" w:cs="仿宋_GB2312"/>
          <w:sz w:val="32"/>
        </w:rPr>
        <w:t>检察长</w:t>
      </w:r>
      <w:r>
        <w:rPr>
          <w:rFonts w:ascii="仿宋_GB2312" w:hAnsi="仿宋_GB2312" w:eastAsia="仿宋_GB2312" w:cs="仿宋_GB2312"/>
          <w:sz w:val="32"/>
        </w:rPr>
        <w:t>审批，最后交由财务部门复核支付，形成完整的项目资金支出审查签批流程，严格控制项目资金的支出和使用。</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为保证该项目的顺利实施，大兴区检察院成立了由院主管领导、相关部门负责人等人员组成的项目领导小组，指导、管理和监督项目的具体实施工作。项目实施管理部门为院第八检察部，项目资金管理部门为院办公室（行政事务管理部）。</w:t>
      </w:r>
    </w:p>
    <w:p>
      <w:pPr>
        <w:spacing w:line="560" w:lineRule="exact"/>
        <w:ind w:firstLine="640"/>
        <w:rPr>
          <w:rFonts w:ascii="仿宋_GB2312" w:hAnsi="仿宋_GB2312" w:eastAsia="仿宋_GB2312" w:cs="仿宋_GB2312"/>
          <w:color w:val="FF0000"/>
          <w:sz w:val="32"/>
        </w:rPr>
      </w:pPr>
      <w:r>
        <w:rPr>
          <w:rFonts w:hint="eastAsia" w:ascii="仿宋_GB2312" w:hAnsi="仿宋_GB2312" w:eastAsia="仿宋_GB2312" w:cs="仿宋_GB2312"/>
          <w:sz w:val="32"/>
        </w:rPr>
        <w:t>项目管理制度和财务管理制度比较健全，并得到了较好的执行。项目管理制度的细化及具体执行还需进一步完善。</w:t>
      </w:r>
    </w:p>
    <w:p>
      <w:pPr>
        <w:spacing w:line="560" w:lineRule="exact"/>
        <w:ind w:firstLine="640"/>
        <w:outlineLvl w:val="1"/>
        <w:rPr>
          <w:rFonts w:ascii="楷体" w:hAnsi="楷体" w:eastAsia="楷体" w:cs="宋体"/>
          <w:sz w:val="32"/>
        </w:rPr>
      </w:pPr>
      <w:bookmarkStart w:id="18" w:name="_Toc8730"/>
      <w:r>
        <w:rPr>
          <w:rFonts w:ascii="楷体" w:hAnsi="楷体" w:eastAsia="楷体" w:cs="宋体"/>
          <w:sz w:val="32"/>
        </w:rPr>
        <w:t>（三）项目产出</w:t>
      </w:r>
      <w:r>
        <w:rPr>
          <w:rFonts w:hint="eastAsia" w:ascii="楷体" w:hAnsi="楷体" w:eastAsia="楷体" w:cs="宋体"/>
          <w:sz w:val="32"/>
        </w:rPr>
        <w:t>情况</w:t>
      </w:r>
      <w:bookmarkEnd w:id="18"/>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项目成本控制在项目预算范围内，项目产出数量、产出质量基本达到预期目标，预期目标完成情况较好。项目维护单位全年派驻2名驻地运维工程师负责运维保障工作，能够按要求定期报送运维报告及月结、年结报告。</w:t>
      </w:r>
    </w:p>
    <w:p>
      <w:pPr>
        <w:spacing w:line="560" w:lineRule="exact"/>
        <w:ind w:firstLine="640"/>
        <w:rPr>
          <w:rFonts w:ascii="仿宋_GB2312" w:hAnsi="仿宋_GB2312" w:eastAsia="仿宋_GB2312" w:cs="仿宋_GB2312"/>
          <w:color w:val="FF0000"/>
          <w:sz w:val="32"/>
        </w:rPr>
      </w:pPr>
      <w:r>
        <w:rPr>
          <w:rFonts w:hint="eastAsia" w:ascii="仿宋_GB2312" w:hAnsi="仿宋_GB2312" w:eastAsia="仿宋_GB2312" w:cs="仿宋_GB2312"/>
          <w:sz w:val="32"/>
        </w:rPr>
        <w:t>2023年共执行运维1066件，其中应用类事件15件（包括统一软件、首检网等），系统类事件1051件，（包括机房环境、网络、桌面终端、打印机、会议联调及保障等），其中应用类事件占比1%，系统类事件占比90%。各项运维工作进展顺利，圆满完成了年度运维工作。运维服务无客户不满和投诉，重大运维事故为“零”，涉及安全保密事件为“零”，整体运维情况良好。</w:t>
      </w:r>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大兴区检察院能够严格履行财政评审程序，将项目合同价格控制在项目预算范围内。项目资金支出严格按照财务制度相关规定执行，</w:t>
      </w:r>
      <w:r>
        <w:rPr>
          <w:rFonts w:hint="eastAsia" w:ascii="仿宋_GB2312" w:hAnsi="仿宋_GB2312" w:eastAsia="仿宋_GB2312" w:cs="仿宋_GB2312"/>
          <w:sz w:val="32"/>
        </w:rPr>
        <w:t>不存在</w:t>
      </w:r>
      <w:r>
        <w:rPr>
          <w:rFonts w:ascii="仿宋_GB2312" w:hAnsi="仿宋_GB2312" w:eastAsia="仿宋_GB2312" w:cs="仿宋_GB2312"/>
          <w:sz w:val="32"/>
        </w:rPr>
        <w:t>挤占、挪用、虚列支出、无预算支出和其他资金损失浪费的现象，项目</w:t>
      </w:r>
      <w:r>
        <w:rPr>
          <w:rFonts w:hint="eastAsia" w:ascii="仿宋_GB2312" w:hAnsi="仿宋_GB2312" w:eastAsia="仿宋_GB2312" w:cs="仿宋_GB2312"/>
          <w:sz w:val="32"/>
        </w:rPr>
        <w:t>产出成本控制</w:t>
      </w:r>
      <w:r>
        <w:rPr>
          <w:rFonts w:ascii="仿宋_GB2312" w:hAnsi="仿宋_GB2312" w:eastAsia="仿宋_GB2312" w:cs="仿宋_GB2312"/>
          <w:sz w:val="32"/>
        </w:rPr>
        <w:t>较好。</w:t>
      </w:r>
    </w:p>
    <w:p>
      <w:pPr>
        <w:spacing w:line="560" w:lineRule="exact"/>
        <w:ind w:firstLine="640"/>
        <w:outlineLvl w:val="1"/>
        <w:rPr>
          <w:rFonts w:ascii="楷体" w:hAnsi="楷体" w:eastAsia="楷体" w:cs="宋体"/>
          <w:sz w:val="32"/>
        </w:rPr>
      </w:pPr>
      <w:bookmarkStart w:id="19" w:name="_Toc610"/>
      <w:r>
        <w:rPr>
          <w:rFonts w:ascii="楷体" w:hAnsi="楷体" w:eastAsia="楷体" w:cs="宋体"/>
          <w:sz w:val="32"/>
        </w:rPr>
        <w:t>（</w:t>
      </w:r>
      <w:r>
        <w:rPr>
          <w:rFonts w:hint="eastAsia" w:ascii="楷体" w:hAnsi="楷体" w:eastAsia="楷体" w:cs="宋体"/>
          <w:sz w:val="32"/>
        </w:rPr>
        <w:t>四</w:t>
      </w:r>
      <w:r>
        <w:rPr>
          <w:rFonts w:ascii="楷体" w:hAnsi="楷体" w:eastAsia="楷体" w:cs="宋体"/>
          <w:sz w:val="32"/>
        </w:rPr>
        <w:t>）项目</w:t>
      </w:r>
      <w:r>
        <w:rPr>
          <w:rFonts w:hint="eastAsia" w:ascii="楷体" w:hAnsi="楷体" w:eastAsia="楷体" w:cs="宋体"/>
          <w:sz w:val="32"/>
        </w:rPr>
        <w:t>效益情况</w:t>
      </w:r>
      <w:bookmarkEnd w:id="19"/>
    </w:p>
    <w:p>
      <w:pPr>
        <w:spacing w:line="560" w:lineRule="exact"/>
        <w:ind w:firstLine="640"/>
        <w:rPr>
          <w:rFonts w:ascii="仿宋_GB2312" w:hAnsi="仿宋_GB2312" w:eastAsia="仿宋_GB2312" w:cs="仿宋_GB2312"/>
          <w:color w:val="FF0000"/>
          <w:sz w:val="32"/>
        </w:rPr>
      </w:pPr>
      <w:r>
        <w:rPr>
          <w:rFonts w:hint="eastAsia" w:ascii="仿宋_GB2312" w:hAnsi="仿宋_GB2312" w:eastAsia="仿宋_GB2312" w:cs="仿宋_GB2312"/>
          <w:sz w:val="32"/>
        </w:rPr>
        <w:t>该项目的实施，有效提高了大兴区检察院的信息化水平，降低了设备运维成本，进一步提升了数字化办案能力，提高了日常办公和办案效率，取得了较好的社会效益，得到了全院各部门的广泛认可。</w:t>
      </w:r>
    </w:p>
    <w:p>
      <w:pPr>
        <w:pStyle w:val="2"/>
        <w:spacing w:line="560" w:lineRule="exact"/>
      </w:pPr>
      <w:bookmarkStart w:id="20" w:name="_Toc15554"/>
      <w:r>
        <w:t>五、</w:t>
      </w:r>
      <w:r>
        <w:rPr>
          <w:rFonts w:hint="eastAsia"/>
        </w:rPr>
        <w:t>存在的</w:t>
      </w:r>
      <w:r>
        <w:t>问题</w:t>
      </w:r>
      <w:r>
        <w:rPr>
          <w:rFonts w:hint="eastAsia"/>
        </w:rPr>
        <w:t>及原因分析</w:t>
      </w:r>
      <w:bookmarkEnd w:id="20"/>
      <w:r>
        <w:t xml:space="preserve"> </w:t>
      </w:r>
    </w:p>
    <w:p>
      <w:pPr>
        <w:pStyle w:val="5"/>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1.绩效目标设定的完整性不足</w:t>
      </w:r>
    </w:p>
    <w:p>
      <w:pPr>
        <w:pStyle w:val="5"/>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绩效目标申报表填报不够完整，缺少反映服务提供及时程度和效率情况的进度指标，以及反映服务所需成本控制情况的成本指标。主要原因为绩效目标申报表填报不够细化、科学。</w:t>
      </w:r>
    </w:p>
    <w:p>
      <w:pPr>
        <w:pStyle w:val="5"/>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2.项目过程管理资料不完整，未制定项目实施方案</w:t>
      </w:r>
    </w:p>
    <w:p>
      <w:pPr>
        <w:pStyle w:val="5"/>
        <w:spacing w:line="560" w:lineRule="exact"/>
        <w:ind w:firstLine="640" w:firstLineChars="200"/>
        <w:rPr>
          <w:rFonts w:ascii="仿宋_GB2312" w:hAnsi="仿宋_GB2312" w:eastAsia="仿宋_GB2312" w:cs="仿宋_GB2312"/>
          <w:sz w:val="32"/>
        </w:rPr>
      </w:pPr>
      <w:r>
        <w:rPr>
          <w:rFonts w:hint="eastAsia" w:ascii="仿宋_GB2312" w:hAnsi="仿宋" w:eastAsia="仿宋_GB2312"/>
          <w:sz w:val="32"/>
          <w:szCs w:val="32"/>
        </w:rPr>
        <w:t>未及时对项目支出的绩效目标实现程度、项目实施进度、资金支出进度等情况进行汇总、分析、整理，未对第三方运维公司的服务进行定期验收；</w:t>
      </w:r>
      <w:r>
        <w:rPr>
          <w:rFonts w:hint="eastAsia" w:ascii="仿宋_GB2312" w:hAnsi="仿宋_GB2312" w:eastAsia="仿宋_GB2312" w:cs="仿宋_GB2312"/>
          <w:sz w:val="32"/>
        </w:rPr>
        <w:t>未针</w:t>
      </w:r>
      <w:r>
        <w:rPr>
          <w:rFonts w:hint="eastAsia" w:ascii="仿宋_GB2312" w:hAnsi="仿宋_GB2312" w:eastAsia="仿宋_GB2312" w:cs="仿宋_GB2312"/>
          <w:bCs/>
          <w:kern w:val="0"/>
          <w:sz w:val="32"/>
          <w:szCs w:val="32"/>
        </w:rPr>
        <w:t>对2023年度信息化运维工作的实际情况，编制项目实施方案，明确职责分工，综合考虑项目实施的各关键环节和风险节点，指导项目具体实施。主要原因为对项目管理细节缺乏重视，对项目过程资料的收集留痕工作不够到位。</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3.产出及效益指标完成情况支撑材料不足，未进行满意度调查</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该项目质量指标“系统正常运行率大于或等于99%”，社会效益指标“检察网络正常访问得到保障、对外宣传的社会影响力得到提升”，“全院干警满意度≥95%”的完成情况缺少数据统计分析和相关佐证资料，效益呈现不充分。主要原因为缺少项目效益实现情况的资料收集和数据分析，未针对该项目服务对象进行满意度调查。</w:t>
      </w:r>
    </w:p>
    <w:p>
      <w:pPr>
        <w:pStyle w:val="2"/>
        <w:spacing w:line="560" w:lineRule="exact"/>
      </w:pPr>
      <w:bookmarkStart w:id="21" w:name="_Toc10856"/>
      <w:r>
        <w:t>六、</w:t>
      </w:r>
      <w:r>
        <w:rPr>
          <w:rFonts w:hint="eastAsia"/>
        </w:rPr>
        <w:t>有关</w:t>
      </w:r>
      <w:r>
        <w:t>建议</w:t>
      </w:r>
      <w:bookmarkEnd w:id="21"/>
    </w:p>
    <w:p>
      <w:pPr>
        <w:spacing w:line="560" w:lineRule="exact"/>
        <w:ind w:firstLine="640"/>
        <w:rPr>
          <w:rFonts w:ascii="仿宋_GB2312" w:hAnsi="仿宋_GB2312" w:eastAsia="仿宋_GB2312" w:cs="仿宋_GB2312"/>
          <w:sz w:val="32"/>
        </w:rPr>
      </w:pPr>
      <w:r>
        <w:rPr>
          <w:rFonts w:ascii="仿宋_GB2312" w:hAnsi="仿宋_GB2312" w:eastAsia="仿宋_GB2312" w:cs="仿宋_GB2312"/>
          <w:sz w:val="32"/>
        </w:rPr>
        <w:t>1</w:t>
      </w:r>
      <w:r>
        <w:rPr>
          <w:rFonts w:hint="eastAsia" w:ascii="仿宋_GB2312" w:hAnsi="仿宋_GB2312" w:eastAsia="仿宋_GB2312" w:cs="仿宋_GB2312"/>
          <w:sz w:val="32"/>
        </w:rPr>
        <w:t>.完整编制绩效目标</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规范填报项目绩效目标申报表，根据项目的内容客观预期项目实施能够达到的效果，科学设置绩效目标，指标应尽可能细化、量化，不能量化的绩效指标要具有可考量性，充分发挥绩效目标导向作用。</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 xml:space="preserve">2.完善项目过程管理 </w:t>
      </w:r>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建议加强项目过程监督和项目过程资料的收集、整理，进一步规范项目执行程序，提高项目管理水平。加强项目实施方案的指导性和规范性，根据2023年度信息化运维工作的实际情况，制定针对该项目的切实可行的项目实施方案，进一步提高项目管理的精细化，完善项目管理流程。</w:t>
      </w:r>
    </w:p>
    <w:p>
      <w:pPr>
        <w:pStyle w:val="5"/>
        <w:spacing w:line="560" w:lineRule="exact"/>
        <w:ind w:firstLine="640" w:firstLineChars="200"/>
        <w:rPr>
          <w:rFonts w:ascii="仿宋_GB2312" w:hAnsi="仿宋_GB2312" w:eastAsia="仿宋_GB2312" w:cs="仿宋_GB2312"/>
          <w:bCs/>
          <w:kern w:val="0"/>
          <w:sz w:val="32"/>
          <w:szCs w:val="32"/>
        </w:rPr>
      </w:pPr>
      <w:bookmarkStart w:id="22" w:name="_Toc24188"/>
      <w:r>
        <w:rPr>
          <w:rFonts w:hint="eastAsia" w:ascii="仿宋_GB2312" w:hAnsi="仿宋_GB2312" w:eastAsia="仿宋_GB2312" w:cs="仿宋_GB2312"/>
          <w:bCs/>
          <w:kern w:val="0"/>
          <w:sz w:val="32"/>
          <w:szCs w:val="32"/>
        </w:rPr>
        <w:t>3.产出及效益方面</w:t>
      </w:r>
      <w:bookmarkEnd w:id="22"/>
    </w:p>
    <w:p>
      <w:pPr>
        <w:pStyle w:val="5"/>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建议加强绩效成果和项目效益的挖掘，注重收集社会效益、质量指标完成情况的支撑材料。</w:t>
      </w:r>
    </w:p>
    <w:p>
      <w:pPr>
        <w:pStyle w:val="2"/>
        <w:spacing w:line="560" w:lineRule="exact"/>
      </w:pPr>
      <w:bookmarkStart w:id="23" w:name="_Toc16341"/>
      <w:r>
        <w:rPr>
          <w:rFonts w:hint="eastAsia"/>
        </w:rPr>
        <w:t>七、其他需要说明的问题</w:t>
      </w:r>
      <w:bookmarkEnd w:id="23"/>
    </w:p>
    <w:p>
      <w:pPr>
        <w:spacing w:line="560" w:lineRule="exact"/>
        <w:ind w:firstLine="640"/>
        <w:rPr>
          <w:rFonts w:ascii="仿宋_GB2312" w:hAnsi="仿宋_GB2312" w:eastAsia="仿宋_GB2312" w:cs="仿宋_GB2312"/>
          <w:sz w:val="32"/>
        </w:rPr>
      </w:pPr>
      <w:r>
        <w:rPr>
          <w:rFonts w:hint="eastAsia" w:ascii="仿宋_GB2312" w:hAnsi="仿宋_GB2312" w:eastAsia="仿宋_GB2312" w:cs="仿宋_GB2312"/>
          <w:sz w:val="32"/>
        </w:rPr>
        <w:t>无。</w:t>
      </w:r>
    </w:p>
    <w:p>
      <w:pPr>
        <w:spacing w:line="560" w:lineRule="exact"/>
        <w:ind w:firstLine="640"/>
        <w:rPr>
          <w:rFonts w:ascii="仿宋_GB2312" w:hAnsi="仿宋_GB2312" w:eastAsia="仿宋_GB2312" w:cs="仿宋_GB2312"/>
          <w:sz w:val="32"/>
        </w:rPr>
      </w:pPr>
    </w:p>
    <w:p>
      <w:pPr>
        <w:spacing w:line="560" w:lineRule="exact"/>
        <w:ind w:firstLine="640"/>
        <w:rPr>
          <w:rFonts w:ascii="仿宋_GB2312" w:hAnsi="仿宋_GB2312" w:eastAsia="仿宋_GB2312" w:cs="仿宋_GB2312"/>
          <w:sz w:val="32"/>
        </w:rPr>
      </w:pPr>
    </w:p>
    <w:p>
      <w:pPr>
        <w:pStyle w:val="5"/>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附件：“2023年度信息化运维综合经费”项目指标体系及评分表。</w:t>
      </w:r>
    </w:p>
    <w:p>
      <w:pPr>
        <w:tabs>
          <w:tab w:val="left" w:pos="0"/>
        </w:tabs>
        <w:snapToGrid w:val="0"/>
        <w:spacing w:line="560" w:lineRule="exact"/>
        <w:ind w:firstLine="640" w:firstLineChars="200"/>
        <w:textAlignment w:val="baseline"/>
        <w:rPr>
          <w:rFonts w:ascii="仿宋_GB2312" w:hAnsi="仿宋" w:eastAsia="仿宋_GB2312" w:cs="仿宋"/>
          <w:position w:val="-6"/>
          <w:sz w:val="32"/>
          <w:szCs w:val="32"/>
        </w:rPr>
      </w:pPr>
    </w:p>
    <w:p>
      <w:pPr>
        <w:tabs>
          <w:tab w:val="left" w:pos="0"/>
        </w:tabs>
        <w:snapToGrid w:val="0"/>
        <w:spacing w:before="156" w:beforeLines="50" w:line="360" w:lineRule="auto"/>
        <w:ind w:firstLine="640" w:firstLineChars="200"/>
        <w:textAlignment w:val="baseline"/>
        <w:rPr>
          <w:rFonts w:ascii="仿宋_GB2312" w:hAnsi="仿宋" w:eastAsia="仿宋_GB2312" w:cs="仿宋"/>
          <w:position w:val="-6"/>
          <w:sz w:val="32"/>
          <w:szCs w:val="32"/>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jc w:val="center"/>
    </w:pPr>
    <w:r>
      <w:fldChar w:fldCharType="begin"/>
    </w:r>
    <w:r>
      <w:instrText xml:space="preserve">PAGE   \* MERGEFORMAT</w:instrText>
    </w:r>
    <w:r>
      <w:fldChar w:fldCharType="separate"/>
    </w:r>
    <w:r>
      <w:rPr>
        <w:lang w:val="zh-CN"/>
      </w:rPr>
      <w:t>1</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D303C"/>
    <w:multiLevelType w:val="singleLevel"/>
    <w:tmpl w:val="B7FD303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YTk1MjQ0N2QzM2VjZDRiODQ1YTk0NWQwODU4MTAifQ=="/>
  </w:docVars>
  <w:rsids>
    <w:rsidRoot w:val="0055174A"/>
    <w:rsid w:val="000005A6"/>
    <w:rsid w:val="000070C7"/>
    <w:rsid w:val="00010BB4"/>
    <w:rsid w:val="000111D3"/>
    <w:rsid w:val="000116E2"/>
    <w:rsid w:val="0001540A"/>
    <w:rsid w:val="00016AB5"/>
    <w:rsid w:val="000176C6"/>
    <w:rsid w:val="00022517"/>
    <w:rsid w:val="00024C46"/>
    <w:rsid w:val="00024E76"/>
    <w:rsid w:val="00030CF2"/>
    <w:rsid w:val="0003124A"/>
    <w:rsid w:val="000327F4"/>
    <w:rsid w:val="000376DF"/>
    <w:rsid w:val="000448CF"/>
    <w:rsid w:val="0004499F"/>
    <w:rsid w:val="0005012F"/>
    <w:rsid w:val="00052E78"/>
    <w:rsid w:val="00053D60"/>
    <w:rsid w:val="0006172D"/>
    <w:rsid w:val="00064F0F"/>
    <w:rsid w:val="00073449"/>
    <w:rsid w:val="00073F08"/>
    <w:rsid w:val="000803A7"/>
    <w:rsid w:val="0008328E"/>
    <w:rsid w:val="000847FE"/>
    <w:rsid w:val="00085772"/>
    <w:rsid w:val="00085A17"/>
    <w:rsid w:val="00090E5A"/>
    <w:rsid w:val="00092445"/>
    <w:rsid w:val="000A5BEA"/>
    <w:rsid w:val="000A63A5"/>
    <w:rsid w:val="000B1431"/>
    <w:rsid w:val="000B1BF0"/>
    <w:rsid w:val="000B5105"/>
    <w:rsid w:val="000C2841"/>
    <w:rsid w:val="000C2BF8"/>
    <w:rsid w:val="000C5638"/>
    <w:rsid w:val="000C57D2"/>
    <w:rsid w:val="000C788C"/>
    <w:rsid w:val="000C7CD2"/>
    <w:rsid w:val="000E0888"/>
    <w:rsid w:val="000E3C9A"/>
    <w:rsid w:val="000E7BAD"/>
    <w:rsid w:val="000F3573"/>
    <w:rsid w:val="000F51DC"/>
    <w:rsid w:val="000F6239"/>
    <w:rsid w:val="000F67AE"/>
    <w:rsid w:val="0010161C"/>
    <w:rsid w:val="00103B01"/>
    <w:rsid w:val="00104EE7"/>
    <w:rsid w:val="0010790F"/>
    <w:rsid w:val="00110732"/>
    <w:rsid w:val="00110743"/>
    <w:rsid w:val="00112A0F"/>
    <w:rsid w:val="00114B11"/>
    <w:rsid w:val="001156DB"/>
    <w:rsid w:val="00115C71"/>
    <w:rsid w:val="00116F9B"/>
    <w:rsid w:val="00120ECC"/>
    <w:rsid w:val="001220C5"/>
    <w:rsid w:val="00125461"/>
    <w:rsid w:val="00125636"/>
    <w:rsid w:val="0012588B"/>
    <w:rsid w:val="00126354"/>
    <w:rsid w:val="001308EC"/>
    <w:rsid w:val="001338A2"/>
    <w:rsid w:val="00136264"/>
    <w:rsid w:val="00136849"/>
    <w:rsid w:val="001375F8"/>
    <w:rsid w:val="00142B2C"/>
    <w:rsid w:val="001473A4"/>
    <w:rsid w:val="00156B5E"/>
    <w:rsid w:val="00160128"/>
    <w:rsid w:val="00161ACB"/>
    <w:rsid w:val="00163C7D"/>
    <w:rsid w:val="001652E1"/>
    <w:rsid w:val="00166D8D"/>
    <w:rsid w:val="00167632"/>
    <w:rsid w:val="001752A6"/>
    <w:rsid w:val="00175A26"/>
    <w:rsid w:val="00180B46"/>
    <w:rsid w:val="00180C82"/>
    <w:rsid w:val="0019089A"/>
    <w:rsid w:val="0019254F"/>
    <w:rsid w:val="00192D15"/>
    <w:rsid w:val="001974D4"/>
    <w:rsid w:val="00197E69"/>
    <w:rsid w:val="001A5434"/>
    <w:rsid w:val="001A7E65"/>
    <w:rsid w:val="001B0364"/>
    <w:rsid w:val="001B10E4"/>
    <w:rsid w:val="001B1327"/>
    <w:rsid w:val="001B1566"/>
    <w:rsid w:val="001B169F"/>
    <w:rsid w:val="001B743E"/>
    <w:rsid w:val="001C23F1"/>
    <w:rsid w:val="001C72CF"/>
    <w:rsid w:val="001C7331"/>
    <w:rsid w:val="001D0458"/>
    <w:rsid w:val="001D0C10"/>
    <w:rsid w:val="001D19AA"/>
    <w:rsid w:val="001D500B"/>
    <w:rsid w:val="001D7B33"/>
    <w:rsid w:val="001E1F99"/>
    <w:rsid w:val="001E4D1F"/>
    <w:rsid w:val="001E4E05"/>
    <w:rsid w:val="001E701E"/>
    <w:rsid w:val="001E7208"/>
    <w:rsid w:val="001F1FF1"/>
    <w:rsid w:val="001F265E"/>
    <w:rsid w:val="001F3629"/>
    <w:rsid w:val="001F6D4C"/>
    <w:rsid w:val="00201E20"/>
    <w:rsid w:val="00202695"/>
    <w:rsid w:val="00204D90"/>
    <w:rsid w:val="00204F80"/>
    <w:rsid w:val="00212DEC"/>
    <w:rsid w:val="0021354C"/>
    <w:rsid w:val="0021459C"/>
    <w:rsid w:val="00214CA5"/>
    <w:rsid w:val="0022085A"/>
    <w:rsid w:val="00226BDC"/>
    <w:rsid w:val="00231054"/>
    <w:rsid w:val="00237BDD"/>
    <w:rsid w:val="00242273"/>
    <w:rsid w:val="00243700"/>
    <w:rsid w:val="00243B0C"/>
    <w:rsid w:val="002462F3"/>
    <w:rsid w:val="002521D8"/>
    <w:rsid w:val="00257841"/>
    <w:rsid w:val="00270098"/>
    <w:rsid w:val="002707ED"/>
    <w:rsid w:val="00271DCB"/>
    <w:rsid w:val="00271FAB"/>
    <w:rsid w:val="002776E6"/>
    <w:rsid w:val="002855E0"/>
    <w:rsid w:val="00286446"/>
    <w:rsid w:val="00287311"/>
    <w:rsid w:val="0028749A"/>
    <w:rsid w:val="00291883"/>
    <w:rsid w:val="0029612F"/>
    <w:rsid w:val="002962C3"/>
    <w:rsid w:val="0029662F"/>
    <w:rsid w:val="002A5EB7"/>
    <w:rsid w:val="002A63A5"/>
    <w:rsid w:val="002B0518"/>
    <w:rsid w:val="002B3778"/>
    <w:rsid w:val="002C0EBA"/>
    <w:rsid w:val="002C1546"/>
    <w:rsid w:val="002C22B5"/>
    <w:rsid w:val="002C242D"/>
    <w:rsid w:val="002C2A0C"/>
    <w:rsid w:val="002C5BAD"/>
    <w:rsid w:val="002C695B"/>
    <w:rsid w:val="002D0F48"/>
    <w:rsid w:val="002D171C"/>
    <w:rsid w:val="002D2B2A"/>
    <w:rsid w:val="002D507D"/>
    <w:rsid w:val="002D5CE4"/>
    <w:rsid w:val="002D70D6"/>
    <w:rsid w:val="002E22D7"/>
    <w:rsid w:val="002E46B5"/>
    <w:rsid w:val="002E5E5E"/>
    <w:rsid w:val="002E74E1"/>
    <w:rsid w:val="002E7F78"/>
    <w:rsid w:val="002F1813"/>
    <w:rsid w:val="002F1D54"/>
    <w:rsid w:val="002F30D7"/>
    <w:rsid w:val="002F437F"/>
    <w:rsid w:val="002F4440"/>
    <w:rsid w:val="002F487B"/>
    <w:rsid w:val="002F5199"/>
    <w:rsid w:val="002F5E68"/>
    <w:rsid w:val="00302D19"/>
    <w:rsid w:val="00307567"/>
    <w:rsid w:val="00311399"/>
    <w:rsid w:val="00311965"/>
    <w:rsid w:val="00311BDE"/>
    <w:rsid w:val="00313FA1"/>
    <w:rsid w:val="00316124"/>
    <w:rsid w:val="0031726E"/>
    <w:rsid w:val="00317726"/>
    <w:rsid w:val="00322800"/>
    <w:rsid w:val="00327F10"/>
    <w:rsid w:val="00330A24"/>
    <w:rsid w:val="00332B89"/>
    <w:rsid w:val="00341439"/>
    <w:rsid w:val="003428CA"/>
    <w:rsid w:val="00342E69"/>
    <w:rsid w:val="003443E4"/>
    <w:rsid w:val="00345753"/>
    <w:rsid w:val="003538CA"/>
    <w:rsid w:val="00353AC3"/>
    <w:rsid w:val="00354F9E"/>
    <w:rsid w:val="00356417"/>
    <w:rsid w:val="0035690E"/>
    <w:rsid w:val="00361496"/>
    <w:rsid w:val="00362C3F"/>
    <w:rsid w:val="003634C7"/>
    <w:rsid w:val="003644BD"/>
    <w:rsid w:val="00364A57"/>
    <w:rsid w:val="00366173"/>
    <w:rsid w:val="00372156"/>
    <w:rsid w:val="00377BD1"/>
    <w:rsid w:val="003801AA"/>
    <w:rsid w:val="003818E6"/>
    <w:rsid w:val="00384551"/>
    <w:rsid w:val="00386C00"/>
    <w:rsid w:val="003874BC"/>
    <w:rsid w:val="003912D2"/>
    <w:rsid w:val="00393DBC"/>
    <w:rsid w:val="003945A6"/>
    <w:rsid w:val="0039791B"/>
    <w:rsid w:val="003A0F55"/>
    <w:rsid w:val="003A66CF"/>
    <w:rsid w:val="003B219D"/>
    <w:rsid w:val="003B5C0F"/>
    <w:rsid w:val="003C0706"/>
    <w:rsid w:val="003C12E5"/>
    <w:rsid w:val="003C5371"/>
    <w:rsid w:val="003C6116"/>
    <w:rsid w:val="003D0250"/>
    <w:rsid w:val="003D1FB0"/>
    <w:rsid w:val="003D283D"/>
    <w:rsid w:val="003D2D62"/>
    <w:rsid w:val="003D6037"/>
    <w:rsid w:val="003E06E5"/>
    <w:rsid w:val="003E1301"/>
    <w:rsid w:val="003E2F94"/>
    <w:rsid w:val="003F3D29"/>
    <w:rsid w:val="003F501E"/>
    <w:rsid w:val="003F7EE3"/>
    <w:rsid w:val="00404B0B"/>
    <w:rsid w:val="004064B3"/>
    <w:rsid w:val="0040678C"/>
    <w:rsid w:val="004104FF"/>
    <w:rsid w:val="004116E8"/>
    <w:rsid w:val="0042026B"/>
    <w:rsid w:val="0042191A"/>
    <w:rsid w:val="00422102"/>
    <w:rsid w:val="0042514E"/>
    <w:rsid w:val="00427401"/>
    <w:rsid w:val="0043086F"/>
    <w:rsid w:val="00432585"/>
    <w:rsid w:val="004327AF"/>
    <w:rsid w:val="00435A6A"/>
    <w:rsid w:val="004365D7"/>
    <w:rsid w:val="00436761"/>
    <w:rsid w:val="00436924"/>
    <w:rsid w:val="00444B10"/>
    <w:rsid w:val="00456CE9"/>
    <w:rsid w:val="00464693"/>
    <w:rsid w:val="00465B7A"/>
    <w:rsid w:val="00467547"/>
    <w:rsid w:val="00471337"/>
    <w:rsid w:val="00474E79"/>
    <w:rsid w:val="00475FC1"/>
    <w:rsid w:val="00480141"/>
    <w:rsid w:val="00480BCC"/>
    <w:rsid w:val="0048101D"/>
    <w:rsid w:val="004845D2"/>
    <w:rsid w:val="00491126"/>
    <w:rsid w:val="00491913"/>
    <w:rsid w:val="004928AF"/>
    <w:rsid w:val="00494A1B"/>
    <w:rsid w:val="004A0EC0"/>
    <w:rsid w:val="004A306F"/>
    <w:rsid w:val="004A3622"/>
    <w:rsid w:val="004A69BC"/>
    <w:rsid w:val="004B3FAD"/>
    <w:rsid w:val="004B4E63"/>
    <w:rsid w:val="004B57C3"/>
    <w:rsid w:val="004B597E"/>
    <w:rsid w:val="004C18A8"/>
    <w:rsid w:val="004C2408"/>
    <w:rsid w:val="004C3C69"/>
    <w:rsid w:val="004C4568"/>
    <w:rsid w:val="004C5873"/>
    <w:rsid w:val="004C72D9"/>
    <w:rsid w:val="004D0248"/>
    <w:rsid w:val="004D33A8"/>
    <w:rsid w:val="004D3B6D"/>
    <w:rsid w:val="004D52CD"/>
    <w:rsid w:val="004E0040"/>
    <w:rsid w:val="004E1502"/>
    <w:rsid w:val="004E220A"/>
    <w:rsid w:val="004E39B8"/>
    <w:rsid w:val="004E7BBC"/>
    <w:rsid w:val="004F3C8A"/>
    <w:rsid w:val="004F4521"/>
    <w:rsid w:val="004F48CF"/>
    <w:rsid w:val="004F5F13"/>
    <w:rsid w:val="004F7756"/>
    <w:rsid w:val="0050694A"/>
    <w:rsid w:val="00506B9B"/>
    <w:rsid w:val="0050700A"/>
    <w:rsid w:val="005073D0"/>
    <w:rsid w:val="00517FBB"/>
    <w:rsid w:val="005219E7"/>
    <w:rsid w:val="00523BA7"/>
    <w:rsid w:val="00524C4C"/>
    <w:rsid w:val="005276A0"/>
    <w:rsid w:val="0053154B"/>
    <w:rsid w:val="00533939"/>
    <w:rsid w:val="005403EB"/>
    <w:rsid w:val="00542C10"/>
    <w:rsid w:val="00547D33"/>
    <w:rsid w:val="0055137A"/>
    <w:rsid w:val="0055174A"/>
    <w:rsid w:val="00551E4E"/>
    <w:rsid w:val="00556EDA"/>
    <w:rsid w:val="00560FCF"/>
    <w:rsid w:val="00563E34"/>
    <w:rsid w:val="005642E3"/>
    <w:rsid w:val="00566DDC"/>
    <w:rsid w:val="0056785C"/>
    <w:rsid w:val="005719B4"/>
    <w:rsid w:val="00574031"/>
    <w:rsid w:val="00581377"/>
    <w:rsid w:val="00582FEC"/>
    <w:rsid w:val="00584997"/>
    <w:rsid w:val="00585CC4"/>
    <w:rsid w:val="00586D2A"/>
    <w:rsid w:val="00587886"/>
    <w:rsid w:val="005949A5"/>
    <w:rsid w:val="00596AED"/>
    <w:rsid w:val="00596F12"/>
    <w:rsid w:val="005A4F7A"/>
    <w:rsid w:val="005A5197"/>
    <w:rsid w:val="005A6113"/>
    <w:rsid w:val="005A7B24"/>
    <w:rsid w:val="005B12BE"/>
    <w:rsid w:val="005B1FC5"/>
    <w:rsid w:val="005B2A64"/>
    <w:rsid w:val="005B35DE"/>
    <w:rsid w:val="005B65D9"/>
    <w:rsid w:val="005B6E32"/>
    <w:rsid w:val="005C046D"/>
    <w:rsid w:val="005C49D7"/>
    <w:rsid w:val="005C5623"/>
    <w:rsid w:val="005C5636"/>
    <w:rsid w:val="005D0E65"/>
    <w:rsid w:val="005D4686"/>
    <w:rsid w:val="005E2C1B"/>
    <w:rsid w:val="005E2E97"/>
    <w:rsid w:val="005E4668"/>
    <w:rsid w:val="005E5745"/>
    <w:rsid w:val="005E5F06"/>
    <w:rsid w:val="005E7A88"/>
    <w:rsid w:val="005F181E"/>
    <w:rsid w:val="005F3648"/>
    <w:rsid w:val="005F454F"/>
    <w:rsid w:val="0060002C"/>
    <w:rsid w:val="006009C0"/>
    <w:rsid w:val="006025DE"/>
    <w:rsid w:val="00603B91"/>
    <w:rsid w:val="00606894"/>
    <w:rsid w:val="006068FD"/>
    <w:rsid w:val="00610296"/>
    <w:rsid w:val="0061237C"/>
    <w:rsid w:val="0061799D"/>
    <w:rsid w:val="00623A93"/>
    <w:rsid w:val="0062498B"/>
    <w:rsid w:val="00624E83"/>
    <w:rsid w:val="00632B3E"/>
    <w:rsid w:val="0064307A"/>
    <w:rsid w:val="006438B3"/>
    <w:rsid w:val="00645F8C"/>
    <w:rsid w:val="006509CE"/>
    <w:rsid w:val="0065320E"/>
    <w:rsid w:val="006561AC"/>
    <w:rsid w:val="0066032C"/>
    <w:rsid w:val="0066157A"/>
    <w:rsid w:val="0066722D"/>
    <w:rsid w:val="00677687"/>
    <w:rsid w:val="00677DB6"/>
    <w:rsid w:val="006804BE"/>
    <w:rsid w:val="00683158"/>
    <w:rsid w:val="0069030D"/>
    <w:rsid w:val="00690F48"/>
    <w:rsid w:val="00692A51"/>
    <w:rsid w:val="00694751"/>
    <w:rsid w:val="00696124"/>
    <w:rsid w:val="006961E2"/>
    <w:rsid w:val="00697A5B"/>
    <w:rsid w:val="006A22CF"/>
    <w:rsid w:val="006A2B27"/>
    <w:rsid w:val="006B1647"/>
    <w:rsid w:val="006B1C4E"/>
    <w:rsid w:val="006B1D3C"/>
    <w:rsid w:val="006B4E15"/>
    <w:rsid w:val="006B7243"/>
    <w:rsid w:val="006C1A6E"/>
    <w:rsid w:val="006C2F41"/>
    <w:rsid w:val="006C37AA"/>
    <w:rsid w:val="006C3E85"/>
    <w:rsid w:val="006C627E"/>
    <w:rsid w:val="006D012B"/>
    <w:rsid w:val="006D05CF"/>
    <w:rsid w:val="006D0DA0"/>
    <w:rsid w:val="006D1148"/>
    <w:rsid w:val="006D23DB"/>
    <w:rsid w:val="006D4F64"/>
    <w:rsid w:val="006D55B1"/>
    <w:rsid w:val="006D6148"/>
    <w:rsid w:val="006D7FB3"/>
    <w:rsid w:val="006E0447"/>
    <w:rsid w:val="006E3BB0"/>
    <w:rsid w:val="006E4422"/>
    <w:rsid w:val="006F085D"/>
    <w:rsid w:val="006F4D05"/>
    <w:rsid w:val="00700F42"/>
    <w:rsid w:val="007011B1"/>
    <w:rsid w:val="00702166"/>
    <w:rsid w:val="0070616F"/>
    <w:rsid w:val="007150AE"/>
    <w:rsid w:val="00717203"/>
    <w:rsid w:val="00717BF1"/>
    <w:rsid w:val="00720721"/>
    <w:rsid w:val="00720FE3"/>
    <w:rsid w:val="007218A4"/>
    <w:rsid w:val="007232E6"/>
    <w:rsid w:val="00731B0F"/>
    <w:rsid w:val="00731E73"/>
    <w:rsid w:val="0073256D"/>
    <w:rsid w:val="00732614"/>
    <w:rsid w:val="00733A43"/>
    <w:rsid w:val="00736305"/>
    <w:rsid w:val="00736767"/>
    <w:rsid w:val="00736A3C"/>
    <w:rsid w:val="00737C76"/>
    <w:rsid w:val="0074075A"/>
    <w:rsid w:val="007422CC"/>
    <w:rsid w:val="00742D77"/>
    <w:rsid w:val="007503B6"/>
    <w:rsid w:val="00753C69"/>
    <w:rsid w:val="0076137E"/>
    <w:rsid w:val="007629F3"/>
    <w:rsid w:val="00762F6B"/>
    <w:rsid w:val="007633E6"/>
    <w:rsid w:val="007666B3"/>
    <w:rsid w:val="007668A4"/>
    <w:rsid w:val="00767686"/>
    <w:rsid w:val="00771820"/>
    <w:rsid w:val="007720CD"/>
    <w:rsid w:val="00774A12"/>
    <w:rsid w:val="00781D65"/>
    <w:rsid w:val="00785992"/>
    <w:rsid w:val="00787B39"/>
    <w:rsid w:val="007901C2"/>
    <w:rsid w:val="00790B09"/>
    <w:rsid w:val="00792532"/>
    <w:rsid w:val="007A1C29"/>
    <w:rsid w:val="007A35BD"/>
    <w:rsid w:val="007A44F6"/>
    <w:rsid w:val="007A7617"/>
    <w:rsid w:val="007B0B6F"/>
    <w:rsid w:val="007B1536"/>
    <w:rsid w:val="007B3581"/>
    <w:rsid w:val="007B43A1"/>
    <w:rsid w:val="007B6F65"/>
    <w:rsid w:val="007C0F71"/>
    <w:rsid w:val="007C11D7"/>
    <w:rsid w:val="007C13C5"/>
    <w:rsid w:val="007C29C3"/>
    <w:rsid w:val="007C43B4"/>
    <w:rsid w:val="007C63DA"/>
    <w:rsid w:val="007C6615"/>
    <w:rsid w:val="007C6882"/>
    <w:rsid w:val="007C721C"/>
    <w:rsid w:val="007D171A"/>
    <w:rsid w:val="007D258C"/>
    <w:rsid w:val="007D350E"/>
    <w:rsid w:val="007E425D"/>
    <w:rsid w:val="007E46D0"/>
    <w:rsid w:val="007E5EA2"/>
    <w:rsid w:val="007F13DB"/>
    <w:rsid w:val="007F33A9"/>
    <w:rsid w:val="007F66F9"/>
    <w:rsid w:val="00801D0F"/>
    <w:rsid w:val="00804B0D"/>
    <w:rsid w:val="0081257D"/>
    <w:rsid w:val="008126B3"/>
    <w:rsid w:val="00813633"/>
    <w:rsid w:val="00813C1A"/>
    <w:rsid w:val="008145F6"/>
    <w:rsid w:val="008148BB"/>
    <w:rsid w:val="008158CD"/>
    <w:rsid w:val="00815FC7"/>
    <w:rsid w:val="00820306"/>
    <w:rsid w:val="008263CD"/>
    <w:rsid w:val="008371DA"/>
    <w:rsid w:val="008425E0"/>
    <w:rsid w:val="00843F25"/>
    <w:rsid w:val="00845435"/>
    <w:rsid w:val="008476DA"/>
    <w:rsid w:val="00854BDD"/>
    <w:rsid w:val="00856F29"/>
    <w:rsid w:val="008577FC"/>
    <w:rsid w:val="00861895"/>
    <w:rsid w:val="00864627"/>
    <w:rsid w:val="00865BB5"/>
    <w:rsid w:val="0086625A"/>
    <w:rsid w:val="00866C05"/>
    <w:rsid w:val="0087092E"/>
    <w:rsid w:val="00877B72"/>
    <w:rsid w:val="00880277"/>
    <w:rsid w:val="00884900"/>
    <w:rsid w:val="00886498"/>
    <w:rsid w:val="00890990"/>
    <w:rsid w:val="00890A54"/>
    <w:rsid w:val="00895866"/>
    <w:rsid w:val="00895F2C"/>
    <w:rsid w:val="00897994"/>
    <w:rsid w:val="008A11FB"/>
    <w:rsid w:val="008A17E0"/>
    <w:rsid w:val="008A39B4"/>
    <w:rsid w:val="008A47D5"/>
    <w:rsid w:val="008A494F"/>
    <w:rsid w:val="008B0B99"/>
    <w:rsid w:val="008B2025"/>
    <w:rsid w:val="008B6D54"/>
    <w:rsid w:val="008B6E2A"/>
    <w:rsid w:val="008B742B"/>
    <w:rsid w:val="008C3313"/>
    <w:rsid w:val="008C4B11"/>
    <w:rsid w:val="008D11CD"/>
    <w:rsid w:val="008D12EC"/>
    <w:rsid w:val="008D4244"/>
    <w:rsid w:val="008D558B"/>
    <w:rsid w:val="008E0513"/>
    <w:rsid w:val="008E1A36"/>
    <w:rsid w:val="008E2E9E"/>
    <w:rsid w:val="008E477E"/>
    <w:rsid w:val="008E7C6B"/>
    <w:rsid w:val="00902014"/>
    <w:rsid w:val="00906723"/>
    <w:rsid w:val="00906E24"/>
    <w:rsid w:val="0090799F"/>
    <w:rsid w:val="00911BDD"/>
    <w:rsid w:val="009121E0"/>
    <w:rsid w:val="00912A4A"/>
    <w:rsid w:val="00915B63"/>
    <w:rsid w:val="00916F05"/>
    <w:rsid w:val="00916FD7"/>
    <w:rsid w:val="00917FC1"/>
    <w:rsid w:val="00922092"/>
    <w:rsid w:val="00923BE3"/>
    <w:rsid w:val="00923EF2"/>
    <w:rsid w:val="00924EE2"/>
    <w:rsid w:val="00925734"/>
    <w:rsid w:val="00927681"/>
    <w:rsid w:val="00930BCF"/>
    <w:rsid w:val="00934CD1"/>
    <w:rsid w:val="00937025"/>
    <w:rsid w:val="00937A01"/>
    <w:rsid w:val="00937D77"/>
    <w:rsid w:val="009454D0"/>
    <w:rsid w:val="00952742"/>
    <w:rsid w:val="00954EEC"/>
    <w:rsid w:val="00955AD6"/>
    <w:rsid w:val="00960225"/>
    <w:rsid w:val="009606E9"/>
    <w:rsid w:val="009614EE"/>
    <w:rsid w:val="00963F53"/>
    <w:rsid w:val="0096419B"/>
    <w:rsid w:val="00965B9C"/>
    <w:rsid w:val="00971CF0"/>
    <w:rsid w:val="00971D33"/>
    <w:rsid w:val="00976E41"/>
    <w:rsid w:val="00980401"/>
    <w:rsid w:val="009844CA"/>
    <w:rsid w:val="00986C34"/>
    <w:rsid w:val="00993C55"/>
    <w:rsid w:val="0099626B"/>
    <w:rsid w:val="009A239A"/>
    <w:rsid w:val="009A3408"/>
    <w:rsid w:val="009A3417"/>
    <w:rsid w:val="009A3485"/>
    <w:rsid w:val="009A373C"/>
    <w:rsid w:val="009A3DE9"/>
    <w:rsid w:val="009A5B7E"/>
    <w:rsid w:val="009B030E"/>
    <w:rsid w:val="009B08D9"/>
    <w:rsid w:val="009C0E16"/>
    <w:rsid w:val="009C4050"/>
    <w:rsid w:val="009C547B"/>
    <w:rsid w:val="009C61E2"/>
    <w:rsid w:val="009D43B8"/>
    <w:rsid w:val="009E1F74"/>
    <w:rsid w:val="009E34C6"/>
    <w:rsid w:val="009E3E00"/>
    <w:rsid w:val="009E7BA3"/>
    <w:rsid w:val="009F08B8"/>
    <w:rsid w:val="009F134F"/>
    <w:rsid w:val="009F2D56"/>
    <w:rsid w:val="009F6DFD"/>
    <w:rsid w:val="00A00843"/>
    <w:rsid w:val="00A0257E"/>
    <w:rsid w:val="00A041C9"/>
    <w:rsid w:val="00A068D0"/>
    <w:rsid w:val="00A07A66"/>
    <w:rsid w:val="00A104F1"/>
    <w:rsid w:val="00A11E8B"/>
    <w:rsid w:val="00A12A39"/>
    <w:rsid w:val="00A13BFD"/>
    <w:rsid w:val="00A25970"/>
    <w:rsid w:val="00A3179A"/>
    <w:rsid w:val="00A34AB3"/>
    <w:rsid w:val="00A35AD9"/>
    <w:rsid w:val="00A35C97"/>
    <w:rsid w:val="00A36AEF"/>
    <w:rsid w:val="00A37A47"/>
    <w:rsid w:val="00A40001"/>
    <w:rsid w:val="00A4346A"/>
    <w:rsid w:val="00A47A41"/>
    <w:rsid w:val="00A5137E"/>
    <w:rsid w:val="00A529F6"/>
    <w:rsid w:val="00A52A51"/>
    <w:rsid w:val="00A5341C"/>
    <w:rsid w:val="00A53906"/>
    <w:rsid w:val="00A539B1"/>
    <w:rsid w:val="00A53D28"/>
    <w:rsid w:val="00A5573A"/>
    <w:rsid w:val="00A57173"/>
    <w:rsid w:val="00A5738E"/>
    <w:rsid w:val="00A57EDB"/>
    <w:rsid w:val="00A60FCC"/>
    <w:rsid w:val="00A62A95"/>
    <w:rsid w:val="00A63EE1"/>
    <w:rsid w:val="00A65413"/>
    <w:rsid w:val="00A6580A"/>
    <w:rsid w:val="00A742DF"/>
    <w:rsid w:val="00A74478"/>
    <w:rsid w:val="00A7630D"/>
    <w:rsid w:val="00A764FC"/>
    <w:rsid w:val="00A765D4"/>
    <w:rsid w:val="00A76C0E"/>
    <w:rsid w:val="00A80CE2"/>
    <w:rsid w:val="00A81707"/>
    <w:rsid w:val="00A81CEB"/>
    <w:rsid w:val="00A82F1C"/>
    <w:rsid w:val="00A83ECC"/>
    <w:rsid w:val="00A846C1"/>
    <w:rsid w:val="00A913AC"/>
    <w:rsid w:val="00A94B3C"/>
    <w:rsid w:val="00A95BB8"/>
    <w:rsid w:val="00A97A88"/>
    <w:rsid w:val="00AA353F"/>
    <w:rsid w:val="00AA37D4"/>
    <w:rsid w:val="00AA5E38"/>
    <w:rsid w:val="00AB5330"/>
    <w:rsid w:val="00AB5A09"/>
    <w:rsid w:val="00AB5D24"/>
    <w:rsid w:val="00AC28FF"/>
    <w:rsid w:val="00AC3BC3"/>
    <w:rsid w:val="00AC5865"/>
    <w:rsid w:val="00AC7DAC"/>
    <w:rsid w:val="00AD00CF"/>
    <w:rsid w:val="00AD2EB8"/>
    <w:rsid w:val="00AD341C"/>
    <w:rsid w:val="00AD5347"/>
    <w:rsid w:val="00AD75C1"/>
    <w:rsid w:val="00AE326C"/>
    <w:rsid w:val="00AE59A6"/>
    <w:rsid w:val="00AE5F37"/>
    <w:rsid w:val="00AE7A9A"/>
    <w:rsid w:val="00AF23D9"/>
    <w:rsid w:val="00AF3649"/>
    <w:rsid w:val="00AF6BE8"/>
    <w:rsid w:val="00AF7F82"/>
    <w:rsid w:val="00B0267D"/>
    <w:rsid w:val="00B05A50"/>
    <w:rsid w:val="00B10123"/>
    <w:rsid w:val="00B104C6"/>
    <w:rsid w:val="00B12384"/>
    <w:rsid w:val="00B25210"/>
    <w:rsid w:val="00B2694A"/>
    <w:rsid w:val="00B26950"/>
    <w:rsid w:val="00B27601"/>
    <w:rsid w:val="00B32517"/>
    <w:rsid w:val="00B329EF"/>
    <w:rsid w:val="00B33893"/>
    <w:rsid w:val="00B349E5"/>
    <w:rsid w:val="00B35BFA"/>
    <w:rsid w:val="00B36AA0"/>
    <w:rsid w:val="00B41E8F"/>
    <w:rsid w:val="00B445A7"/>
    <w:rsid w:val="00B4648D"/>
    <w:rsid w:val="00B5239C"/>
    <w:rsid w:val="00B54006"/>
    <w:rsid w:val="00B55EED"/>
    <w:rsid w:val="00B56EF2"/>
    <w:rsid w:val="00B6182E"/>
    <w:rsid w:val="00B61DD0"/>
    <w:rsid w:val="00B62D1C"/>
    <w:rsid w:val="00B663A6"/>
    <w:rsid w:val="00B6747A"/>
    <w:rsid w:val="00B6754D"/>
    <w:rsid w:val="00B702A5"/>
    <w:rsid w:val="00B7151A"/>
    <w:rsid w:val="00B7268E"/>
    <w:rsid w:val="00B75D8B"/>
    <w:rsid w:val="00B8248D"/>
    <w:rsid w:val="00B8252C"/>
    <w:rsid w:val="00B84FF7"/>
    <w:rsid w:val="00B87345"/>
    <w:rsid w:val="00B914B0"/>
    <w:rsid w:val="00B92FE5"/>
    <w:rsid w:val="00B9327C"/>
    <w:rsid w:val="00B943DE"/>
    <w:rsid w:val="00B961A1"/>
    <w:rsid w:val="00BA21E3"/>
    <w:rsid w:val="00BA602E"/>
    <w:rsid w:val="00BA606D"/>
    <w:rsid w:val="00BA6210"/>
    <w:rsid w:val="00BA6962"/>
    <w:rsid w:val="00BA7B46"/>
    <w:rsid w:val="00BB2228"/>
    <w:rsid w:val="00BB22F8"/>
    <w:rsid w:val="00BB72F6"/>
    <w:rsid w:val="00BC0191"/>
    <w:rsid w:val="00BC2A50"/>
    <w:rsid w:val="00BC6E75"/>
    <w:rsid w:val="00BD08D5"/>
    <w:rsid w:val="00BD1325"/>
    <w:rsid w:val="00BE048C"/>
    <w:rsid w:val="00BE3C23"/>
    <w:rsid w:val="00BE3CBA"/>
    <w:rsid w:val="00BE5B2B"/>
    <w:rsid w:val="00BE79E7"/>
    <w:rsid w:val="00BF008D"/>
    <w:rsid w:val="00BF0C07"/>
    <w:rsid w:val="00C002A0"/>
    <w:rsid w:val="00C0254D"/>
    <w:rsid w:val="00C02C02"/>
    <w:rsid w:val="00C02F80"/>
    <w:rsid w:val="00C0397B"/>
    <w:rsid w:val="00C06299"/>
    <w:rsid w:val="00C06743"/>
    <w:rsid w:val="00C07020"/>
    <w:rsid w:val="00C15426"/>
    <w:rsid w:val="00C15972"/>
    <w:rsid w:val="00C16F00"/>
    <w:rsid w:val="00C20393"/>
    <w:rsid w:val="00C21287"/>
    <w:rsid w:val="00C218D8"/>
    <w:rsid w:val="00C22357"/>
    <w:rsid w:val="00C2439C"/>
    <w:rsid w:val="00C2580E"/>
    <w:rsid w:val="00C25F8F"/>
    <w:rsid w:val="00C262C7"/>
    <w:rsid w:val="00C33D22"/>
    <w:rsid w:val="00C35C80"/>
    <w:rsid w:val="00C363C2"/>
    <w:rsid w:val="00C404C8"/>
    <w:rsid w:val="00C4352B"/>
    <w:rsid w:val="00C438A0"/>
    <w:rsid w:val="00C439ED"/>
    <w:rsid w:val="00C43A33"/>
    <w:rsid w:val="00C44513"/>
    <w:rsid w:val="00C45217"/>
    <w:rsid w:val="00C4521B"/>
    <w:rsid w:val="00C45FD2"/>
    <w:rsid w:val="00C470A2"/>
    <w:rsid w:val="00C50870"/>
    <w:rsid w:val="00C515F9"/>
    <w:rsid w:val="00C53923"/>
    <w:rsid w:val="00C548C7"/>
    <w:rsid w:val="00C57137"/>
    <w:rsid w:val="00C57455"/>
    <w:rsid w:val="00C57BCB"/>
    <w:rsid w:val="00C61EFA"/>
    <w:rsid w:val="00C651B0"/>
    <w:rsid w:val="00C66371"/>
    <w:rsid w:val="00C663D8"/>
    <w:rsid w:val="00C70D4A"/>
    <w:rsid w:val="00C746BC"/>
    <w:rsid w:val="00C747E7"/>
    <w:rsid w:val="00C777FD"/>
    <w:rsid w:val="00C8033A"/>
    <w:rsid w:val="00C8552C"/>
    <w:rsid w:val="00C86536"/>
    <w:rsid w:val="00C866A1"/>
    <w:rsid w:val="00C8697B"/>
    <w:rsid w:val="00C928A4"/>
    <w:rsid w:val="00C92B0E"/>
    <w:rsid w:val="00C931D0"/>
    <w:rsid w:val="00C94468"/>
    <w:rsid w:val="00C963CE"/>
    <w:rsid w:val="00C9771C"/>
    <w:rsid w:val="00C978B5"/>
    <w:rsid w:val="00C97EB5"/>
    <w:rsid w:val="00CA65DB"/>
    <w:rsid w:val="00CA74FE"/>
    <w:rsid w:val="00CA77D9"/>
    <w:rsid w:val="00CB0179"/>
    <w:rsid w:val="00CB02C0"/>
    <w:rsid w:val="00CB1EB0"/>
    <w:rsid w:val="00CB2203"/>
    <w:rsid w:val="00CB2C8E"/>
    <w:rsid w:val="00CB52D5"/>
    <w:rsid w:val="00CB668B"/>
    <w:rsid w:val="00CB7E7A"/>
    <w:rsid w:val="00CC1059"/>
    <w:rsid w:val="00CC186F"/>
    <w:rsid w:val="00CC1ACF"/>
    <w:rsid w:val="00CC1E12"/>
    <w:rsid w:val="00CC28AB"/>
    <w:rsid w:val="00CC345E"/>
    <w:rsid w:val="00CD600C"/>
    <w:rsid w:val="00CD79FA"/>
    <w:rsid w:val="00CE0952"/>
    <w:rsid w:val="00CE225E"/>
    <w:rsid w:val="00CE2BAE"/>
    <w:rsid w:val="00CE35F7"/>
    <w:rsid w:val="00CE63B7"/>
    <w:rsid w:val="00CF0DB2"/>
    <w:rsid w:val="00CF27DD"/>
    <w:rsid w:val="00CF78D9"/>
    <w:rsid w:val="00D00545"/>
    <w:rsid w:val="00D00C44"/>
    <w:rsid w:val="00D02D5C"/>
    <w:rsid w:val="00D02E2E"/>
    <w:rsid w:val="00D03BB9"/>
    <w:rsid w:val="00D04836"/>
    <w:rsid w:val="00D07D04"/>
    <w:rsid w:val="00D16C09"/>
    <w:rsid w:val="00D22FEE"/>
    <w:rsid w:val="00D27720"/>
    <w:rsid w:val="00D30792"/>
    <w:rsid w:val="00D307ED"/>
    <w:rsid w:val="00D34776"/>
    <w:rsid w:val="00D37B6E"/>
    <w:rsid w:val="00D40A13"/>
    <w:rsid w:val="00D42F50"/>
    <w:rsid w:val="00D43B50"/>
    <w:rsid w:val="00D466CF"/>
    <w:rsid w:val="00D503AC"/>
    <w:rsid w:val="00D50D80"/>
    <w:rsid w:val="00D52D80"/>
    <w:rsid w:val="00D536CC"/>
    <w:rsid w:val="00D54BE6"/>
    <w:rsid w:val="00D55DA0"/>
    <w:rsid w:val="00D6509C"/>
    <w:rsid w:val="00D70D36"/>
    <w:rsid w:val="00D711AA"/>
    <w:rsid w:val="00D76AAE"/>
    <w:rsid w:val="00D81406"/>
    <w:rsid w:val="00D81750"/>
    <w:rsid w:val="00D82430"/>
    <w:rsid w:val="00D827F5"/>
    <w:rsid w:val="00D82AA6"/>
    <w:rsid w:val="00D82F01"/>
    <w:rsid w:val="00D920A2"/>
    <w:rsid w:val="00D922E2"/>
    <w:rsid w:val="00D9337D"/>
    <w:rsid w:val="00D97051"/>
    <w:rsid w:val="00DA2C97"/>
    <w:rsid w:val="00DA6C73"/>
    <w:rsid w:val="00DA6E2C"/>
    <w:rsid w:val="00DB11DA"/>
    <w:rsid w:val="00DB1B6D"/>
    <w:rsid w:val="00DB344A"/>
    <w:rsid w:val="00DB3F12"/>
    <w:rsid w:val="00DB45B7"/>
    <w:rsid w:val="00DB4C73"/>
    <w:rsid w:val="00DB5213"/>
    <w:rsid w:val="00DB5DC3"/>
    <w:rsid w:val="00DC6481"/>
    <w:rsid w:val="00DD2E46"/>
    <w:rsid w:val="00DE0C01"/>
    <w:rsid w:val="00DE50D4"/>
    <w:rsid w:val="00DE55E2"/>
    <w:rsid w:val="00DE632F"/>
    <w:rsid w:val="00DF1B2D"/>
    <w:rsid w:val="00DF1C64"/>
    <w:rsid w:val="00DF4890"/>
    <w:rsid w:val="00DF5AAB"/>
    <w:rsid w:val="00DF77CC"/>
    <w:rsid w:val="00E02B1D"/>
    <w:rsid w:val="00E10260"/>
    <w:rsid w:val="00E136A5"/>
    <w:rsid w:val="00E143F5"/>
    <w:rsid w:val="00E14452"/>
    <w:rsid w:val="00E14A7F"/>
    <w:rsid w:val="00E2623E"/>
    <w:rsid w:val="00E3432E"/>
    <w:rsid w:val="00E34E62"/>
    <w:rsid w:val="00E352B7"/>
    <w:rsid w:val="00E410B6"/>
    <w:rsid w:val="00E43782"/>
    <w:rsid w:val="00E45747"/>
    <w:rsid w:val="00E46881"/>
    <w:rsid w:val="00E4751E"/>
    <w:rsid w:val="00E5008B"/>
    <w:rsid w:val="00E50273"/>
    <w:rsid w:val="00E5103A"/>
    <w:rsid w:val="00E52886"/>
    <w:rsid w:val="00E53430"/>
    <w:rsid w:val="00E53F04"/>
    <w:rsid w:val="00E54D24"/>
    <w:rsid w:val="00E558BF"/>
    <w:rsid w:val="00E60520"/>
    <w:rsid w:val="00E664C9"/>
    <w:rsid w:val="00E71EC8"/>
    <w:rsid w:val="00E743DB"/>
    <w:rsid w:val="00E8249D"/>
    <w:rsid w:val="00E839DA"/>
    <w:rsid w:val="00E85BF7"/>
    <w:rsid w:val="00E86AB9"/>
    <w:rsid w:val="00E9501D"/>
    <w:rsid w:val="00E951B5"/>
    <w:rsid w:val="00E96032"/>
    <w:rsid w:val="00E9742D"/>
    <w:rsid w:val="00E97F95"/>
    <w:rsid w:val="00EA75BE"/>
    <w:rsid w:val="00EB5502"/>
    <w:rsid w:val="00EB6E17"/>
    <w:rsid w:val="00EC07DD"/>
    <w:rsid w:val="00EC0ADD"/>
    <w:rsid w:val="00EC15F1"/>
    <w:rsid w:val="00EC3BFC"/>
    <w:rsid w:val="00EC4F05"/>
    <w:rsid w:val="00EC59EC"/>
    <w:rsid w:val="00EC6825"/>
    <w:rsid w:val="00EC7760"/>
    <w:rsid w:val="00EC7E44"/>
    <w:rsid w:val="00ED06A6"/>
    <w:rsid w:val="00ED0B98"/>
    <w:rsid w:val="00ED1748"/>
    <w:rsid w:val="00ED458A"/>
    <w:rsid w:val="00ED465E"/>
    <w:rsid w:val="00ED650B"/>
    <w:rsid w:val="00ED6794"/>
    <w:rsid w:val="00EE0148"/>
    <w:rsid w:val="00EE09F0"/>
    <w:rsid w:val="00EE1F7A"/>
    <w:rsid w:val="00EE247C"/>
    <w:rsid w:val="00EE6721"/>
    <w:rsid w:val="00EE795F"/>
    <w:rsid w:val="00EE7C39"/>
    <w:rsid w:val="00EF3BC5"/>
    <w:rsid w:val="00EF429C"/>
    <w:rsid w:val="00EF4493"/>
    <w:rsid w:val="00EF6B2D"/>
    <w:rsid w:val="00F00603"/>
    <w:rsid w:val="00F03D7A"/>
    <w:rsid w:val="00F06E7C"/>
    <w:rsid w:val="00F07DE2"/>
    <w:rsid w:val="00F11AAB"/>
    <w:rsid w:val="00F11F09"/>
    <w:rsid w:val="00F11FFE"/>
    <w:rsid w:val="00F1294A"/>
    <w:rsid w:val="00F20506"/>
    <w:rsid w:val="00F21630"/>
    <w:rsid w:val="00F21EE8"/>
    <w:rsid w:val="00F327A4"/>
    <w:rsid w:val="00F3399D"/>
    <w:rsid w:val="00F37E84"/>
    <w:rsid w:val="00F4012B"/>
    <w:rsid w:val="00F4046D"/>
    <w:rsid w:val="00F40D6F"/>
    <w:rsid w:val="00F4170F"/>
    <w:rsid w:val="00F50893"/>
    <w:rsid w:val="00F534BD"/>
    <w:rsid w:val="00F55740"/>
    <w:rsid w:val="00F56FB6"/>
    <w:rsid w:val="00F5712D"/>
    <w:rsid w:val="00F6489D"/>
    <w:rsid w:val="00F65240"/>
    <w:rsid w:val="00F65A56"/>
    <w:rsid w:val="00F66D5E"/>
    <w:rsid w:val="00F67265"/>
    <w:rsid w:val="00F7047C"/>
    <w:rsid w:val="00F705CC"/>
    <w:rsid w:val="00F71328"/>
    <w:rsid w:val="00F73D32"/>
    <w:rsid w:val="00F75FCD"/>
    <w:rsid w:val="00F816D9"/>
    <w:rsid w:val="00F819AD"/>
    <w:rsid w:val="00F87830"/>
    <w:rsid w:val="00F918B7"/>
    <w:rsid w:val="00F94885"/>
    <w:rsid w:val="00F94AFB"/>
    <w:rsid w:val="00F94C81"/>
    <w:rsid w:val="00FA205B"/>
    <w:rsid w:val="00FA4F53"/>
    <w:rsid w:val="00FB0F8E"/>
    <w:rsid w:val="00FB1AAD"/>
    <w:rsid w:val="00FB3DD0"/>
    <w:rsid w:val="00FB76C8"/>
    <w:rsid w:val="00FC10FC"/>
    <w:rsid w:val="00FC53EB"/>
    <w:rsid w:val="00FD2F91"/>
    <w:rsid w:val="00FD36C6"/>
    <w:rsid w:val="00FD3B30"/>
    <w:rsid w:val="00FE1DB0"/>
    <w:rsid w:val="00FE204F"/>
    <w:rsid w:val="00FE6262"/>
    <w:rsid w:val="00FE76C7"/>
    <w:rsid w:val="00FF1A12"/>
    <w:rsid w:val="01E97D00"/>
    <w:rsid w:val="02011355"/>
    <w:rsid w:val="022F2912"/>
    <w:rsid w:val="02E62FD5"/>
    <w:rsid w:val="038020AA"/>
    <w:rsid w:val="059B7714"/>
    <w:rsid w:val="05D97111"/>
    <w:rsid w:val="05DE61E6"/>
    <w:rsid w:val="06330EF2"/>
    <w:rsid w:val="06632617"/>
    <w:rsid w:val="073E1EC5"/>
    <w:rsid w:val="09173EE8"/>
    <w:rsid w:val="0A357268"/>
    <w:rsid w:val="0B0109A6"/>
    <w:rsid w:val="0B776EB5"/>
    <w:rsid w:val="0CF77927"/>
    <w:rsid w:val="0DD41E54"/>
    <w:rsid w:val="0E4D08A9"/>
    <w:rsid w:val="0E6C5DE6"/>
    <w:rsid w:val="0EB601FC"/>
    <w:rsid w:val="0F9C0C8B"/>
    <w:rsid w:val="100B1674"/>
    <w:rsid w:val="104A7EEF"/>
    <w:rsid w:val="10A83F03"/>
    <w:rsid w:val="10D16C09"/>
    <w:rsid w:val="116E594F"/>
    <w:rsid w:val="12DD3BE1"/>
    <w:rsid w:val="135E26AB"/>
    <w:rsid w:val="13A026BE"/>
    <w:rsid w:val="15DE107B"/>
    <w:rsid w:val="15FF1F8C"/>
    <w:rsid w:val="168C5A1D"/>
    <w:rsid w:val="16E668EB"/>
    <w:rsid w:val="1827400F"/>
    <w:rsid w:val="183A050B"/>
    <w:rsid w:val="18561C0B"/>
    <w:rsid w:val="19171EAA"/>
    <w:rsid w:val="1CF823D6"/>
    <w:rsid w:val="1D3D19FB"/>
    <w:rsid w:val="1DD115A9"/>
    <w:rsid w:val="1E573742"/>
    <w:rsid w:val="1F311333"/>
    <w:rsid w:val="1FB52FEB"/>
    <w:rsid w:val="1FED0850"/>
    <w:rsid w:val="20D47C7B"/>
    <w:rsid w:val="2107787E"/>
    <w:rsid w:val="217554CD"/>
    <w:rsid w:val="221A4B06"/>
    <w:rsid w:val="221D1442"/>
    <w:rsid w:val="22AA5DB9"/>
    <w:rsid w:val="22DF22CF"/>
    <w:rsid w:val="24397960"/>
    <w:rsid w:val="244F1DD3"/>
    <w:rsid w:val="24AB208B"/>
    <w:rsid w:val="24B76870"/>
    <w:rsid w:val="264B4D7A"/>
    <w:rsid w:val="267309C0"/>
    <w:rsid w:val="26A63C83"/>
    <w:rsid w:val="26D235A1"/>
    <w:rsid w:val="28492837"/>
    <w:rsid w:val="2A743D31"/>
    <w:rsid w:val="2B392258"/>
    <w:rsid w:val="2BA0719B"/>
    <w:rsid w:val="2D5250EF"/>
    <w:rsid w:val="2D8B2DC5"/>
    <w:rsid w:val="2DBE5AC1"/>
    <w:rsid w:val="2F6A3E53"/>
    <w:rsid w:val="30474804"/>
    <w:rsid w:val="30805C7B"/>
    <w:rsid w:val="314B148A"/>
    <w:rsid w:val="314F3F47"/>
    <w:rsid w:val="32425283"/>
    <w:rsid w:val="32787382"/>
    <w:rsid w:val="32DF7F2D"/>
    <w:rsid w:val="32F46FB1"/>
    <w:rsid w:val="33197AF3"/>
    <w:rsid w:val="33B1045B"/>
    <w:rsid w:val="33E50699"/>
    <w:rsid w:val="33ED7470"/>
    <w:rsid w:val="358D3536"/>
    <w:rsid w:val="35B94994"/>
    <w:rsid w:val="365C0B98"/>
    <w:rsid w:val="39807F81"/>
    <w:rsid w:val="399F2FBB"/>
    <w:rsid w:val="3AD4770D"/>
    <w:rsid w:val="3B024516"/>
    <w:rsid w:val="3BF51A55"/>
    <w:rsid w:val="3C4F7DB4"/>
    <w:rsid w:val="3CA628B2"/>
    <w:rsid w:val="3D455F39"/>
    <w:rsid w:val="3E31176C"/>
    <w:rsid w:val="3F31021A"/>
    <w:rsid w:val="40910AB3"/>
    <w:rsid w:val="40F9098E"/>
    <w:rsid w:val="43CB55C7"/>
    <w:rsid w:val="43ED75C1"/>
    <w:rsid w:val="44213273"/>
    <w:rsid w:val="44C7618B"/>
    <w:rsid w:val="451647F0"/>
    <w:rsid w:val="45421C12"/>
    <w:rsid w:val="45637592"/>
    <w:rsid w:val="457A48DC"/>
    <w:rsid w:val="47613705"/>
    <w:rsid w:val="47A11A86"/>
    <w:rsid w:val="47B515EC"/>
    <w:rsid w:val="47FF12CB"/>
    <w:rsid w:val="49FE4E92"/>
    <w:rsid w:val="4A7333BC"/>
    <w:rsid w:val="4B182BCD"/>
    <w:rsid w:val="4D6D128D"/>
    <w:rsid w:val="4D7C5CA4"/>
    <w:rsid w:val="4EC87DF5"/>
    <w:rsid w:val="4FF14C0F"/>
    <w:rsid w:val="50DD2593"/>
    <w:rsid w:val="53F25B83"/>
    <w:rsid w:val="54923BE9"/>
    <w:rsid w:val="558B770A"/>
    <w:rsid w:val="55BF7503"/>
    <w:rsid w:val="56A05E36"/>
    <w:rsid w:val="56AA6903"/>
    <w:rsid w:val="56B046A0"/>
    <w:rsid w:val="58ED5699"/>
    <w:rsid w:val="58F95E27"/>
    <w:rsid w:val="59FD633C"/>
    <w:rsid w:val="59FE0636"/>
    <w:rsid w:val="5A3513E9"/>
    <w:rsid w:val="5AAA3A01"/>
    <w:rsid w:val="5ABA5A4E"/>
    <w:rsid w:val="5B1C1D1E"/>
    <w:rsid w:val="5B6B2B94"/>
    <w:rsid w:val="5BBA51B1"/>
    <w:rsid w:val="5BC26006"/>
    <w:rsid w:val="5CA269A3"/>
    <w:rsid w:val="5DA14646"/>
    <w:rsid w:val="5F4123C3"/>
    <w:rsid w:val="5FD050D3"/>
    <w:rsid w:val="5FD7101C"/>
    <w:rsid w:val="60CF6656"/>
    <w:rsid w:val="61A134C4"/>
    <w:rsid w:val="61BD6B48"/>
    <w:rsid w:val="63852C78"/>
    <w:rsid w:val="63DA3400"/>
    <w:rsid w:val="663A0665"/>
    <w:rsid w:val="6721334B"/>
    <w:rsid w:val="677D235A"/>
    <w:rsid w:val="693469CC"/>
    <w:rsid w:val="69B52661"/>
    <w:rsid w:val="6A274016"/>
    <w:rsid w:val="6A303173"/>
    <w:rsid w:val="6B1649E8"/>
    <w:rsid w:val="6C090586"/>
    <w:rsid w:val="6C3F3844"/>
    <w:rsid w:val="6DD41AB6"/>
    <w:rsid w:val="70FA00E7"/>
    <w:rsid w:val="724C1EF6"/>
    <w:rsid w:val="72965401"/>
    <w:rsid w:val="72AF05D2"/>
    <w:rsid w:val="72C05BB6"/>
    <w:rsid w:val="73B63C42"/>
    <w:rsid w:val="74266B24"/>
    <w:rsid w:val="74C652C4"/>
    <w:rsid w:val="76AA71FE"/>
    <w:rsid w:val="77406FB1"/>
    <w:rsid w:val="783006F7"/>
    <w:rsid w:val="787C2F99"/>
    <w:rsid w:val="79065AB5"/>
    <w:rsid w:val="790C34C1"/>
    <w:rsid w:val="7A0D00C8"/>
    <w:rsid w:val="7BAC5EA9"/>
    <w:rsid w:val="7BE50FC3"/>
    <w:rsid w:val="7BF2448D"/>
    <w:rsid w:val="7DC75C09"/>
    <w:rsid w:val="7E780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semiHidden="0"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6"/>
    <w:autoRedefine/>
    <w:qFormat/>
    <w:uiPriority w:val="99"/>
    <w:pPr>
      <w:spacing w:line="360" w:lineRule="auto"/>
      <w:ind w:firstLine="658"/>
      <w:outlineLvl w:val="0"/>
    </w:pPr>
    <w:rPr>
      <w:rFonts w:ascii="黑体" w:hAnsi="黑体" w:eastAsia="黑体"/>
      <w:sz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3">
    <w:name w:val="Document Map"/>
    <w:basedOn w:val="1"/>
    <w:link w:val="17"/>
    <w:autoRedefine/>
    <w:unhideWhenUsed/>
    <w:qFormat/>
    <w:uiPriority w:val="99"/>
    <w:rPr>
      <w:rFonts w:ascii="宋体"/>
      <w:sz w:val="18"/>
      <w:szCs w:val="18"/>
    </w:rPr>
  </w:style>
  <w:style w:type="paragraph" w:styleId="4">
    <w:name w:val="annotation text"/>
    <w:basedOn w:val="1"/>
    <w:link w:val="18"/>
    <w:autoRedefine/>
    <w:unhideWhenUsed/>
    <w:qFormat/>
    <w:uiPriority w:val="99"/>
    <w:pPr>
      <w:jc w:val="left"/>
    </w:pPr>
  </w:style>
  <w:style w:type="paragraph" w:styleId="5">
    <w:name w:val="Plain Text"/>
    <w:basedOn w:val="1"/>
    <w:link w:val="19"/>
    <w:autoRedefine/>
    <w:qFormat/>
    <w:uiPriority w:val="99"/>
    <w:rPr>
      <w:rFonts w:ascii="宋体" w:hAnsi="Courier New"/>
    </w:rPr>
  </w:style>
  <w:style w:type="paragraph" w:styleId="6">
    <w:name w:val="Balloon Text"/>
    <w:basedOn w:val="1"/>
    <w:link w:val="20"/>
    <w:autoRedefine/>
    <w:semiHidden/>
    <w:qFormat/>
    <w:uiPriority w:val="99"/>
    <w:rPr>
      <w:kern w:val="0"/>
      <w:sz w:val="18"/>
      <w:szCs w:val="18"/>
    </w:rPr>
  </w:style>
  <w:style w:type="paragraph" w:styleId="7">
    <w:name w:val="footer"/>
    <w:basedOn w:val="1"/>
    <w:link w:val="21"/>
    <w:qFormat/>
    <w:uiPriority w:val="99"/>
    <w:pPr>
      <w:tabs>
        <w:tab w:val="center" w:pos="4153"/>
        <w:tab w:val="right" w:pos="8306"/>
      </w:tabs>
      <w:snapToGrid w:val="0"/>
      <w:jc w:val="left"/>
    </w:pPr>
    <w:rPr>
      <w:kern w:val="0"/>
      <w:sz w:val="18"/>
      <w:szCs w:val="18"/>
    </w:rPr>
  </w:style>
  <w:style w:type="paragraph" w:styleId="8">
    <w:name w:val="header"/>
    <w:basedOn w:val="1"/>
    <w:link w:val="22"/>
    <w:autoRedefine/>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toc 1"/>
    <w:basedOn w:val="1"/>
    <w:next w:val="1"/>
    <w:autoRedefine/>
    <w:qFormat/>
    <w:uiPriority w:val="39"/>
  </w:style>
  <w:style w:type="paragraph" w:styleId="10">
    <w:name w:val="toc 2"/>
    <w:basedOn w:val="1"/>
    <w:next w:val="1"/>
    <w:autoRedefine/>
    <w:qFormat/>
    <w:uiPriority w:val="39"/>
    <w:pPr>
      <w:ind w:left="420" w:leftChars="200"/>
    </w:pPr>
  </w:style>
  <w:style w:type="paragraph" w:styleId="11">
    <w:name w:val="annotation subject"/>
    <w:basedOn w:val="4"/>
    <w:next w:val="4"/>
    <w:link w:val="23"/>
    <w:autoRedefine/>
    <w:unhideWhenUsed/>
    <w:qFormat/>
    <w:uiPriority w:val="99"/>
    <w:rPr>
      <w:b/>
      <w:bCs/>
    </w:rPr>
  </w:style>
  <w:style w:type="character" w:styleId="14">
    <w:name w:val="Hyperlink"/>
    <w:autoRedefine/>
    <w:qFormat/>
    <w:uiPriority w:val="99"/>
    <w:rPr>
      <w:color w:val="0000FF"/>
      <w:u w:val="single"/>
    </w:rPr>
  </w:style>
  <w:style w:type="character" w:styleId="15">
    <w:name w:val="annotation reference"/>
    <w:unhideWhenUsed/>
    <w:uiPriority w:val="99"/>
    <w:rPr>
      <w:sz w:val="21"/>
      <w:szCs w:val="21"/>
    </w:rPr>
  </w:style>
  <w:style w:type="character" w:customStyle="1" w:styleId="16">
    <w:name w:val="标题 1 字符"/>
    <w:link w:val="2"/>
    <w:qFormat/>
    <w:locked/>
    <w:uiPriority w:val="99"/>
    <w:rPr>
      <w:rFonts w:ascii="黑体" w:hAnsi="黑体" w:eastAsia="黑体" w:cs="黑体"/>
      <w:kern w:val="2"/>
      <w:sz w:val="32"/>
      <w:szCs w:val="21"/>
    </w:rPr>
  </w:style>
  <w:style w:type="character" w:customStyle="1" w:styleId="17">
    <w:name w:val="文档结构图 字符"/>
    <w:link w:val="3"/>
    <w:semiHidden/>
    <w:qFormat/>
    <w:uiPriority w:val="99"/>
    <w:rPr>
      <w:rFonts w:ascii="宋体"/>
      <w:kern w:val="2"/>
      <w:sz w:val="18"/>
      <w:szCs w:val="18"/>
    </w:rPr>
  </w:style>
  <w:style w:type="character" w:customStyle="1" w:styleId="18">
    <w:name w:val="批注文字 字符"/>
    <w:link w:val="4"/>
    <w:semiHidden/>
    <w:uiPriority w:val="99"/>
    <w:rPr>
      <w:kern w:val="2"/>
      <w:sz w:val="21"/>
      <w:szCs w:val="21"/>
    </w:rPr>
  </w:style>
  <w:style w:type="character" w:customStyle="1" w:styleId="19">
    <w:name w:val="纯文本 字符"/>
    <w:link w:val="5"/>
    <w:uiPriority w:val="99"/>
    <w:rPr>
      <w:rFonts w:ascii="宋体" w:hAnsi="Courier New"/>
      <w:kern w:val="2"/>
      <w:sz w:val="21"/>
      <w:szCs w:val="21"/>
    </w:rPr>
  </w:style>
  <w:style w:type="character" w:customStyle="1" w:styleId="20">
    <w:name w:val="批注框文本 字符"/>
    <w:link w:val="6"/>
    <w:semiHidden/>
    <w:qFormat/>
    <w:locked/>
    <w:uiPriority w:val="99"/>
    <w:rPr>
      <w:rFonts w:ascii="Times New Roman" w:hAnsi="Times New Roman" w:eastAsia="宋体" w:cs="Times New Roman"/>
      <w:sz w:val="18"/>
      <w:szCs w:val="18"/>
    </w:rPr>
  </w:style>
  <w:style w:type="character" w:customStyle="1" w:styleId="21">
    <w:name w:val="页脚 字符"/>
    <w:link w:val="7"/>
    <w:qFormat/>
    <w:locked/>
    <w:uiPriority w:val="99"/>
    <w:rPr>
      <w:rFonts w:ascii="Times New Roman" w:hAnsi="Times New Roman" w:eastAsia="宋体" w:cs="Times New Roman"/>
      <w:sz w:val="18"/>
      <w:szCs w:val="18"/>
    </w:rPr>
  </w:style>
  <w:style w:type="character" w:customStyle="1" w:styleId="22">
    <w:name w:val="页眉 字符"/>
    <w:link w:val="8"/>
    <w:qFormat/>
    <w:locked/>
    <w:uiPriority w:val="99"/>
    <w:rPr>
      <w:rFonts w:ascii="Times New Roman" w:hAnsi="Times New Roman" w:eastAsia="宋体" w:cs="Times New Roman"/>
      <w:sz w:val="18"/>
      <w:szCs w:val="18"/>
    </w:rPr>
  </w:style>
  <w:style w:type="character" w:customStyle="1" w:styleId="23">
    <w:name w:val="批注主题 字符"/>
    <w:link w:val="11"/>
    <w:semiHidden/>
    <w:uiPriority w:val="99"/>
    <w:rPr>
      <w:b/>
      <w:bCs/>
      <w:kern w:val="2"/>
      <w:sz w:val="21"/>
      <w:szCs w:val="21"/>
    </w:rPr>
  </w:style>
  <w:style w:type="character" w:customStyle="1" w:styleId="24">
    <w:name w:val="font51"/>
    <w:uiPriority w:val="0"/>
    <w:rPr>
      <w:rFonts w:hint="eastAsia" w:ascii="宋体" w:hAnsi="宋体" w:eastAsia="宋体" w:cs="宋体"/>
      <w:color w:val="000000"/>
      <w:sz w:val="22"/>
      <w:szCs w:val="22"/>
      <w:u w:val="none"/>
    </w:rPr>
  </w:style>
  <w:style w:type="character" w:customStyle="1" w:styleId="25">
    <w:name w:val="font41"/>
    <w:uiPriority w:val="0"/>
    <w:rPr>
      <w:rFonts w:hint="eastAsia" w:ascii="宋体" w:hAnsi="宋体" w:eastAsia="宋体" w:cs="宋体"/>
      <w:color w:val="000000"/>
      <w:sz w:val="22"/>
      <w:szCs w:val="22"/>
      <w:u w:val="none"/>
    </w:rPr>
  </w:style>
  <w:style w:type="character" w:customStyle="1" w:styleId="26">
    <w:name w:val="不明显强调1"/>
    <w:qFormat/>
    <w:uiPriority w:val="19"/>
    <w:rPr>
      <w:i/>
      <w:iCs/>
      <w:color w:val="808080"/>
    </w:rPr>
  </w:style>
  <w:style w:type="paragraph" w:customStyle="1" w:styleId="27">
    <w:name w:val="Char1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28">
    <w:name w:val="列出段落1"/>
    <w:basedOn w:val="1"/>
    <w:qFormat/>
    <w:uiPriority w:val="99"/>
    <w:pPr>
      <w:ind w:firstLine="420" w:firstLineChars="200"/>
    </w:pPr>
  </w:style>
  <w:style w:type="character" w:customStyle="1" w:styleId="29">
    <w:name w:val="纯文本 字符1"/>
    <w:semiHidden/>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1090</Words>
  <Characters>6218</Characters>
  <Lines>51</Lines>
  <Paragraphs>14</Paragraphs>
  <TotalTime>148</TotalTime>
  <ScaleCrop>false</ScaleCrop>
  <LinksUpToDate>false</LinksUpToDate>
  <CharactersWithSpaces>7294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2021-05-26T12:32:00Z</dcterms:created>
  <dc:creator>GHC</dc:creator>
  <cp:lastModifiedBy>贾海波</cp:lastModifiedBy>
  <cp:lastPrinted>2022-05-17T07:40:00Z</cp:lastPrinted>
  <dcterms:modified xsi:type="dcterms:W3CDTF">2024-05-15T09:07:51Z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5AB32F57216349029FCAE385A7D73A69_13</vt:lpwstr>
  </property>
</Properties>
</file>