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（  </w:t>
      </w:r>
      <w:r>
        <w:rPr>
          <w:rFonts w:ascii="仿宋_GB2312" w:hAnsi="宋体" w:eastAsia="仿宋_GB2312"/>
          <w:sz w:val="28"/>
          <w:szCs w:val="28"/>
        </w:rPr>
        <w:t>202</w:t>
      </w:r>
      <w:r>
        <w:rPr>
          <w:rFonts w:hint="default" w:ascii="仿宋_GB2312" w:hAnsi="宋体" w:eastAsia="仿宋_GB2312"/>
          <w:sz w:val="28"/>
          <w:szCs w:val="28"/>
          <w:lang w:val="en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jc w:val="center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1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73"/>
        <w:gridCol w:w="1086"/>
        <w:gridCol w:w="848"/>
        <w:gridCol w:w="279"/>
        <w:gridCol w:w="284"/>
        <w:gridCol w:w="420"/>
        <w:gridCol w:w="143"/>
        <w:gridCol w:w="703"/>
        <w:gridCol w:w="8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576" w:type="dxa"/>
            <w:gridSpan w:val="11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审判法庭维修费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4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北京市延庆区人民法院</w:t>
            </w:r>
          </w:p>
        </w:tc>
        <w:tc>
          <w:tcPr>
            <w:tcW w:w="1127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358" w:type="dxa"/>
            <w:gridSpan w:val="5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北京市延庆区人民法院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4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孙思</w:t>
            </w:r>
          </w:p>
        </w:tc>
        <w:tc>
          <w:tcPr>
            <w:tcW w:w="1127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358" w:type="dxa"/>
            <w:gridSpan w:val="5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61115309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73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86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808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73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75.000000</w:t>
            </w:r>
          </w:p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6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75.000000</w:t>
            </w:r>
          </w:p>
        </w:tc>
        <w:tc>
          <w:tcPr>
            <w:tcW w:w="1127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75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08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73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75.000000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6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75.000000</w:t>
            </w:r>
          </w:p>
        </w:tc>
        <w:tc>
          <w:tcPr>
            <w:tcW w:w="1127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75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ind w:firstLine="105" w:firstLineChars="5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08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73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6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8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73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6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8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5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485" w:type="dxa"/>
            <w:gridSpan w:val="7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5"/>
            <w:noWrap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用于确保人民法院的法台、法椅、旁听等候区排椅和法庭设施等完好，审判法庭专用设备运行正常，确保审判工作顺利开展。</w:t>
            </w:r>
          </w:p>
        </w:tc>
        <w:tc>
          <w:tcPr>
            <w:tcW w:w="3485" w:type="dxa"/>
            <w:gridSpan w:val="7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开展法台、法椅、旁听等候区排椅和法庭设施等维修、维护。通过此项目提高了法院审判执行工作效率，提升了诉讼服务当事人及法院工作人员的满意度，达到年初设定目标。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900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086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511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8" w:hRule="exac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900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对法台、法椅、旁听等候区排椅和法庭设施进行维修、维护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1086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人民法院对法台、法椅、旁听等候区排椅和法庭设施维修、维护费用，审判法庭专用设备运行、维护及耗材费</w:t>
            </w:r>
          </w:p>
        </w:tc>
        <w:tc>
          <w:tcPr>
            <w:tcW w:w="848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基本符合</w:t>
            </w:r>
          </w:p>
        </w:tc>
        <w:tc>
          <w:tcPr>
            <w:tcW w:w="56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</w:t>
            </w:r>
          </w:p>
        </w:tc>
        <w:tc>
          <w:tcPr>
            <w:tcW w:w="56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</w:t>
            </w:r>
          </w:p>
        </w:tc>
        <w:tc>
          <w:tcPr>
            <w:tcW w:w="1511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指标分解不够细化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2" w:hRule="exac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900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保障审判法庭各项设施正常使用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1086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保障审判法庭各项设施功能正常。</w:t>
            </w:r>
          </w:p>
        </w:tc>
        <w:tc>
          <w:tcPr>
            <w:tcW w:w="848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基本符合</w:t>
            </w:r>
          </w:p>
        </w:tc>
        <w:tc>
          <w:tcPr>
            <w:tcW w:w="56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</w:t>
            </w:r>
          </w:p>
        </w:tc>
        <w:tc>
          <w:tcPr>
            <w:tcW w:w="56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</w:t>
            </w:r>
          </w:p>
        </w:tc>
        <w:tc>
          <w:tcPr>
            <w:tcW w:w="1511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指标分解不够细化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5" w:hRule="exac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900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定期进行维修维护</w:t>
            </w:r>
          </w:p>
        </w:tc>
        <w:tc>
          <w:tcPr>
            <w:tcW w:w="1086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根据实际损坏情况，定期、不定期巡检巡修</w:t>
            </w:r>
          </w:p>
        </w:tc>
        <w:tc>
          <w:tcPr>
            <w:tcW w:w="848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基本符合</w:t>
            </w:r>
          </w:p>
        </w:tc>
        <w:tc>
          <w:tcPr>
            <w:tcW w:w="56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</w:t>
            </w:r>
          </w:p>
        </w:tc>
        <w:tc>
          <w:tcPr>
            <w:tcW w:w="56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</w:t>
            </w:r>
          </w:p>
        </w:tc>
        <w:tc>
          <w:tcPr>
            <w:tcW w:w="1511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指标值不明确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exac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900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成本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控制数</w:t>
            </w:r>
          </w:p>
        </w:tc>
        <w:tc>
          <w:tcPr>
            <w:tcW w:w="1086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75万元</w:t>
            </w:r>
          </w:p>
        </w:tc>
        <w:tc>
          <w:tcPr>
            <w:tcW w:w="848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75万元</w:t>
            </w:r>
          </w:p>
        </w:tc>
        <w:tc>
          <w:tcPr>
            <w:tcW w:w="56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56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1511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exac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900" w:type="dxa"/>
            <w:gridSpan w:val="2"/>
            <w:vMerge w:val="restart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审判工作效率</w:t>
            </w:r>
          </w:p>
        </w:tc>
        <w:tc>
          <w:tcPr>
            <w:tcW w:w="1086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提升</w:t>
            </w:r>
          </w:p>
        </w:tc>
        <w:tc>
          <w:tcPr>
            <w:tcW w:w="848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提升</w:t>
            </w:r>
          </w:p>
        </w:tc>
        <w:tc>
          <w:tcPr>
            <w:tcW w:w="56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56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1511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有待进一步提高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exac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900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法院审判执行工作正常开展</w:t>
            </w:r>
          </w:p>
        </w:tc>
        <w:tc>
          <w:tcPr>
            <w:tcW w:w="1086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848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56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1511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有待进一步提高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exac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1900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日常办公效率</w:t>
            </w:r>
          </w:p>
        </w:tc>
        <w:tc>
          <w:tcPr>
            <w:tcW w:w="1086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848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56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1511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有待进一步提高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1900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诉讼服务当事人满意度</w:t>
            </w:r>
          </w:p>
        </w:tc>
        <w:tc>
          <w:tcPr>
            <w:tcW w:w="1086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满意度≥95%</w:t>
            </w:r>
          </w:p>
        </w:tc>
        <w:tc>
          <w:tcPr>
            <w:tcW w:w="848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提升</w:t>
            </w:r>
          </w:p>
        </w:tc>
        <w:tc>
          <w:tcPr>
            <w:tcW w:w="56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1511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有待进一步提高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exac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00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法院工作人员满意度</w:t>
            </w:r>
          </w:p>
        </w:tc>
        <w:tc>
          <w:tcPr>
            <w:tcW w:w="1086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满意度≥95%</w:t>
            </w:r>
          </w:p>
        </w:tc>
        <w:tc>
          <w:tcPr>
            <w:tcW w:w="848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提升</w:t>
            </w:r>
          </w:p>
        </w:tc>
        <w:tc>
          <w:tcPr>
            <w:tcW w:w="56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1511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有待进一步提高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highlight w:val="yellow"/>
                <w:lang w:val="en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"/>
              </w:rPr>
              <w:t>91</w:t>
            </w:r>
          </w:p>
        </w:tc>
        <w:tc>
          <w:tcPr>
            <w:tcW w:w="1511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bookmarkStart w:id="0" w:name="_GoBack"/>
      <w:bookmarkEnd w:id="0"/>
    </w:p>
    <w:sectPr>
      <w:footerReference r:id="rId3" w:type="default"/>
      <w:pgSz w:w="16838" w:h="11906" w:orient="landscape"/>
      <w:pgMar w:top="1800" w:right="1440" w:bottom="1800" w:left="144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8FiLyGwIAACk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A8FiLyGwIAACkEAAAOAAAAAAAAAAEAIAAAADU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宋体" w:hAnsi="宋体"/>
                    <w:sz w:val="28"/>
                    <w:szCs w:val="28"/>
                  </w:rPr>
                  <w:t xml:space="preserve"> 2 -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4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F77F09F4"/>
    <w:rsid w:val="001007E9"/>
    <w:rsid w:val="00113F3B"/>
    <w:rsid w:val="002F2A2F"/>
    <w:rsid w:val="00343BDC"/>
    <w:rsid w:val="00371058"/>
    <w:rsid w:val="0051127A"/>
    <w:rsid w:val="0054238D"/>
    <w:rsid w:val="00567D68"/>
    <w:rsid w:val="0069525B"/>
    <w:rsid w:val="006B0F31"/>
    <w:rsid w:val="007541B3"/>
    <w:rsid w:val="00890E4C"/>
    <w:rsid w:val="00960057"/>
    <w:rsid w:val="009A0EEA"/>
    <w:rsid w:val="009C3B05"/>
    <w:rsid w:val="00A823AF"/>
    <w:rsid w:val="00BB39F3"/>
    <w:rsid w:val="00C33FD8"/>
    <w:rsid w:val="00D50206"/>
    <w:rsid w:val="00DC62BF"/>
    <w:rsid w:val="00DE396D"/>
    <w:rsid w:val="00F8693A"/>
    <w:rsid w:val="0ECF9C51"/>
    <w:rsid w:val="1FF793B8"/>
    <w:rsid w:val="37173543"/>
    <w:rsid w:val="3F3B2F0D"/>
    <w:rsid w:val="3FF76880"/>
    <w:rsid w:val="46FF2D17"/>
    <w:rsid w:val="4B62A09D"/>
    <w:rsid w:val="54677937"/>
    <w:rsid w:val="5F72EECF"/>
    <w:rsid w:val="6BFB7F3E"/>
    <w:rsid w:val="77EF5EFA"/>
    <w:rsid w:val="7AB7FF50"/>
    <w:rsid w:val="7BFEB0DB"/>
    <w:rsid w:val="7FFF3306"/>
    <w:rsid w:val="BDFA5664"/>
    <w:rsid w:val="C36F37B1"/>
    <w:rsid w:val="CEFD3F3D"/>
    <w:rsid w:val="DBFF5E25"/>
    <w:rsid w:val="DF6FF50E"/>
    <w:rsid w:val="DF7F48A2"/>
    <w:rsid w:val="EA3F77F2"/>
    <w:rsid w:val="EEFE5989"/>
    <w:rsid w:val="EFCF3EAE"/>
    <w:rsid w:val="F5B764A2"/>
    <w:rsid w:val="F6F31AB7"/>
    <w:rsid w:val="F77F09F4"/>
    <w:rsid w:val="F9FF59C5"/>
    <w:rsid w:val="FD6F1ECE"/>
    <w:rsid w:val="FE896407"/>
    <w:rsid w:val="FFD5C388"/>
    <w:rsid w:val="FFD7BFFC"/>
    <w:rsid w:val="FFFEB38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144</Words>
  <Characters>822</Characters>
  <Lines>6</Lines>
  <Paragraphs>1</Paragraphs>
  <TotalTime>22</TotalTime>
  <ScaleCrop>false</ScaleCrop>
  <LinksUpToDate>false</LinksUpToDate>
  <CharactersWithSpaces>965</CharactersWithSpaces>
  <Application>WPS Office_11.8.2.10534_F1E327BC-269C-435d-A152-05C5408002CA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2022-03-14T19:16:00Z</dcterms:created>
  <dc:creator>user</dc:creator>
  <cp:lastModifiedBy>user</cp:lastModifiedBy>
  <dcterms:modified xsi:type="dcterms:W3CDTF">2024-08-14T11:22:07Z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2052-11.8.2.10534</vt:lpwstr>
  </property>
</Properties>
</file>