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ascii="仿宋_GB2312" w:hAnsi="宋体" w:eastAsia="仿宋_GB2312"/>
          <w:sz w:val="30"/>
          <w:szCs w:val="30"/>
        </w:rPr>
      </w:pPr>
    </w:p>
    <w:tbl>
      <w:tblPr>
        <w:tblStyle w:val="7"/>
        <w:tblW w:w="9038" w:type="dxa"/>
        <w:jc w:val="center"/>
        <w:tblLayout w:type="fixed"/>
        <w:tblCellMar>
          <w:top w:w="0" w:type="dxa"/>
          <w:left w:w="108" w:type="dxa"/>
          <w:bottom w:w="0" w:type="dxa"/>
          <w:right w:w="108" w:type="dxa"/>
        </w:tblCellMar>
      </w:tblPr>
      <w:tblGrid>
        <w:gridCol w:w="585"/>
        <w:gridCol w:w="975"/>
        <w:gridCol w:w="1105"/>
        <w:gridCol w:w="727"/>
        <w:gridCol w:w="1127"/>
        <w:gridCol w:w="344"/>
        <w:gridCol w:w="788"/>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bookmarkStart w:id="0" w:name="_GoBack"/>
            <w:r>
              <w:rPr>
                <w:rFonts w:hint="eastAsia" w:ascii="仿宋_GB2312" w:hAnsi="宋体" w:eastAsia="仿宋_GB2312" w:cs="宋体"/>
                <w:kern w:val="0"/>
                <w:szCs w:val="21"/>
              </w:rPr>
              <w:t>知识产权运营及促进工作</w:t>
            </w:r>
            <w:bookmarkEnd w:id="0"/>
          </w:p>
        </w:tc>
      </w:tr>
      <w:tr>
        <w:tblPrEx>
          <w:tblCellMar>
            <w:top w:w="0" w:type="dxa"/>
            <w:left w:w="108" w:type="dxa"/>
            <w:bottom w:w="0" w:type="dxa"/>
            <w:right w:w="108" w:type="dxa"/>
          </w:tblCellMar>
        </w:tblPrEx>
        <w:trPr>
          <w:trHeight w:val="704"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auto"/>
                <w:kern w:val="0"/>
                <w:szCs w:val="21"/>
                <w:shd w:val="clear" w:color="auto" w:fill="auto"/>
                <w:lang w:bidi="ar"/>
              </w:rPr>
              <w:t>北京市知识产权局本级</w:t>
            </w:r>
          </w:p>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徐海龙</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88011720</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274.15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257.74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165.46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64.2%</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宋体" w:cs="宋体"/>
                <w:kern w:val="0"/>
                <w:szCs w:val="21"/>
                <w:lang w:val="en-US" w:eastAsia="zh-CN"/>
              </w:rPr>
            </w:pPr>
            <w:r>
              <w:rPr>
                <w:rFonts w:hint="eastAsia" w:ascii="仿宋_GB2312" w:hAnsi="宋体" w:eastAsia="仿宋_GB2312" w:cs="宋体"/>
                <w:kern w:val="0"/>
                <w:szCs w:val="21"/>
                <w:lang w:val="en-US" w:eastAsia="zh-CN"/>
              </w:rPr>
              <w:t>6.42</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知识产权股权投资项目及知识产权运营基金进行有效监督和跟踪，做好尽职调查和投后管理。按功能，性质等选出培育的试点单位，支持工作探索。研究综合运用多种支持政策培育运营机构，形成有效衔接、互为补充，培育一批产业特色突出、人才资源丰富、业务基础良好、运营模式先进的知识产权运营机构。全面提升知识产权综合运用转化能力，促进知识产权价值实现，为实现首都创新型城市建设和世界城市建设提供有力的支撑。通过知识产权优势企业培育，中小企业知识产权集聚发展和知识产权联盟等工作，形成有效衔接、互为补充，培育一批产业特色突出、人才资源丰富、业务基础良好、模式先进的知识产权特色产业，扶持其做大做强，编制北京市企业知识产权地方标准，开展重点产业高质量、高价值专利培育和运用相关问题研究，探索北京市知识产权军民融合项目，为实现首都创新型城市建设和世界城市建设提供有力的支撑。</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ascii="仿宋_GB2312" w:hAnsi="宋体" w:eastAsia="仿宋_GB2312" w:cs="宋体"/>
                <w:kern w:val="0"/>
                <w:szCs w:val="21"/>
              </w:rPr>
              <w:t>对知识产权股权投资项目及知识产权运营基金进行有效监督和跟踪，做好尽职调查和投后管理。研究综合运用多种支持政策培育运营机构，形成有效衔接、互为补充，培育一批产业特色突出、人才资源丰富、业务基础良好、运营模式先进的知识产权运营机构。全面提升知识产权综合运用转化能力，促进知识产权价值实现，为实现首都创新型城市建设和世界城市建设提供有力的支撑。通过知识产权优势企业培育，中小企业知识产权集聚发展和知识产权联盟等工作，形成有效衔接、互为补充，培育一批产业特色突出、人才资源丰富、业务基础良好、模式先进的知识产权特色产业，开展重点产业高质量、高价值专利培育和运用相关问题研究，探索北京市知识产权军民融合项目，为实现首都创新型城市建设和世界城市建设提供有力的支撑。</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138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支持产业（行业）知识产权联盟开展工作</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highlight w:val="none"/>
              </w:rPr>
              <w:t>＝</w:t>
            </w:r>
            <w:r>
              <w:rPr>
                <w:rFonts w:hint="eastAsia" w:ascii="仿宋_GB2312" w:hAnsi="宋体" w:eastAsia="仿宋_GB2312" w:cs="宋体"/>
                <w:kern w:val="0"/>
                <w:szCs w:val="21"/>
              </w:rPr>
              <w:t>7家</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2022年底完成新联盟备案,计划于2023年开展支持建设工作</w:t>
            </w:r>
          </w:p>
        </w:tc>
      </w:tr>
      <w:tr>
        <w:tblPrEx>
          <w:tblCellMar>
            <w:top w:w="0" w:type="dxa"/>
            <w:left w:w="108" w:type="dxa"/>
            <w:bottom w:w="0" w:type="dxa"/>
            <w:right w:w="108" w:type="dxa"/>
          </w:tblCellMar>
        </w:tblPrEx>
        <w:trPr>
          <w:trHeight w:val="78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北京市知识产权试点示范企业案例统计</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highlight w:val="none"/>
              </w:rPr>
              <w:t>≥</w:t>
            </w:r>
            <w:r>
              <w:rPr>
                <w:rFonts w:hint="default" w:ascii="仿宋_GB2312" w:hAnsi="宋体" w:eastAsia="仿宋_GB2312" w:cs="宋体"/>
                <w:color w:val="000000"/>
                <w:kern w:val="0"/>
                <w:szCs w:val="21"/>
              </w:rPr>
              <w:t>20家</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default" w:ascii="仿宋_GB2312" w:hAnsi="宋体" w:eastAsia="仿宋_GB2312" w:cs="宋体"/>
                <w:color w:val="000000"/>
                <w:kern w:val="0"/>
                <w:szCs w:val="21"/>
              </w:rPr>
              <w:t>&gt;20家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北京市知识产权优势企业培育</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highlight w:val="none"/>
              </w:rPr>
              <w:t>≥</w:t>
            </w:r>
            <w:r>
              <w:rPr>
                <w:rFonts w:hint="default" w:ascii="仿宋_GB2312" w:hAnsi="宋体" w:eastAsia="仿宋_GB2312" w:cs="宋体"/>
                <w:color w:val="000000"/>
                <w:kern w:val="0"/>
                <w:szCs w:val="21"/>
              </w:rPr>
              <w:t>100人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default" w:ascii="仿宋_GB2312" w:hAnsi="宋体" w:eastAsia="仿宋_GB2312" w:cs="宋体"/>
                <w:color w:val="000000"/>
                <w:kern w:val="0"/>
                <w:szCs w:val="21"/>
              </w:rPr>
              <w:t>&gt;100人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4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会议调研及差旅费</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highlight w:val="none"/>
              </w:rPr>
              <w:t>≥</w:t>
            </w:r>
            <w:r>
              <w:rPr>
                <w:rFonts w:hint="default" w:ascii="仿宋_GB2312" w:hAnsi="宋体" w:eastAsia="仿宋_GB2312" w:cs="宋体"/>
                <w:color w:val="000000"/>
                <w:kern w:val="0"/>
                <w:szCs w:val="21"/>
              </w:rPr>
              <w:t>1次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default" w:ascii="仿宋_GB2312" w:hAnsi="宋体" w:eastAsia="仿宋_GB2312" w:cs="宋体"/>
                <w:color w:val="000000"/>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auto"/>
                <w:kern w:val="0"/>
                <w:szCs w:val="21"/>
                <w:lang w:bidi="ar"/>
              </w:rPr>
              <w:t>按照每年国家知识产权局部署工作会议和调研活动的实际情况进行支出</w:t>
            </w:r>
          </w:p>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北京市专利转化专项资金管理工作经费</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highlight w:val="none"/>
              </w:rPr>
              <w:t>≥</w:t>
            </w:r>
            <w:r>
              <w:rPr>
                <w:rFonts w:hint="default" w:ascii="仿宋_GB2312" w:hAnsi="宋体" w:eastAsia="仿宋_GB2312" w:cs="宋体"/>
                <w:color w:val="000000"/>
                <w:kern w:val="0"/>
                <w:szCs w:val="21"/>
              </w:rPr>
              <w:t>1次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default" w:ascii="仿宋_GB2312" w:hAnsi="宋体" w:eastAsia="仿宋_GB2312" w:cs="宋体"/>
                <w:color w:val="000000"/>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组织对国家知识产权运营平台承担单位项目进行招标</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highlight w:val="none"/>
              </w:rPr>
              <w:t>≥</w:t>
            </w:r>
            <w:r>
              <w:rPr>
                <w:rFonts w:hint="default" w:ascii="仿宋_GB2312" w:hAnsi="宋体" w:eastAsia="仿宋_GB2312" w:cs="宋体"/>
                <w:color w:val="000000"/>
                <w:kern w:val="0"/>
                <w:szCs w:val="21"/>
              </w:rPr>
              <w:t>1次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default" w:ascii="仿宋_GB2312" w:hAnsi="宋体" w:eastAsia="仿宋_GB2312" w:cs="宋体"/>
                <w:color w:val="000000"/>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北京市知识产权运营服务试点工作政府资金委托管理费</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highlight w:val="none"/>
              </w:rPr>
              <w:t>≤1次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default" w:ascii="仿宋_GB2312" w:hAnsi="宋体" w:eastAsia="仿宋_GB2312" w:cs="宋体"/>
                <w:color w:val="000000"/>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产业知识产权促进中心建设机制研究报告</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highlight w:val="none"/>
              </w:rPr>
              <w:t>＝</w:t>
            </w:r>
            <w:r>
              <w:rPr>
                <w:rFonts w:hint="default" w:ascii="仿宋_GB2312" w:hAnsi="宋体" w:eastAsia="仿宋_GB2312" w:cs="宋体"/>
                <w:color w:val="000000"/>
                <w:kern w:val="0"/>
                <w:szCs w:val="21"/>
              </w:rPr>
              <w:t>1个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 xml:space="preserve">生物医药产业专利分析研究报告 </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highlight w:val="none"/>
              </w:rPr>
              <w:t>＝</w:t>
            </w:r>
            <w:r>
              <w:rPr>
                <w:rFonts w:hint="default" w:ascii="仿宋_GB2312" w:hAnsi="宋体" w:eastAsia="仿宋_GB2312" w:cs="宋体"/>
                <w:color w:val="000000"/>
                <w:kern w:val="0"/>
                <w:szCs w:val="21"/>
              </w:rPr>
              <w:t>1个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 xml:space="preserve">持续推进知识产权融合双向转化 </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highlight w:val="none"/>
              </w:rPr>
              <w:t>＝</w:t>
            </w:r>
            <w:r>
              <w:rPr>
                <w:rFonts w:hint="default" w:ascii="仿宋_GB2312" w:hAnsi="宋体" w:eastAsia="仿宋_GB2312" w:cs="宋体"/>
                <w:color w:val="000000"/>
                <w:kern w:val="0"/>
                <w:szCs w:val="21"/>
              </w:rPr>
              <w:t>1个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推动产业知识产权促进中心切实落地</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对北京市知识产权试点示范企业的专利数据进行统计分析</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highlight w:val="none"/>
              </w:rPr>
              <w:t>≥</w:t>
            </w:r>
            <w:r>
              <w:rPr>
                <w:rFonts w:hint="default" w:ascii="仿宋_GB2312" w:hAnsi="宋体" w:eastAsia="仿宋_GB2312" w:cs="宋体"/>
                <w:color w:val="000000"/>
                <w:kern w:val="0"/>
                <w:szCs w:val="21"/>
              </w:rPr>
              <w:t>20家</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&gt;20家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39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98" w:type="dxa"/>
            <w:gridSpan w:val="3"/>
            <w:tcBorders>
              <w:top w:val="single" w:color="auto" w:sz="4" w:space="0"/>
              <w:left w:val="nil"/>
              <w:bottom w:val="single" w:color="auto" w:sz="4" w:space="0"/>
              <w:right w:val="single" w:color="auto" w:sz="4" w:space="0"/>
            </w:tcBorders>
            <w:vAlign w:val="center"/>
          </w:tcPr>
          <w:p>
            <w:pPr>
              <w:widowControl/>
              <w:tabs>
                <w:tab w:val="left" w:pos="335"/>
              </w:tabs>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lang w:eastAsia="zh-CN"/>
              </w:rPr>
              <w:t>股权投资项目及运营基金代持管理机构是否按政府有关规定及合同约定执行率</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highlight w:val="none"/>
              </w:rPr>
              <w:t>＝</w:t>
            </w:r>
            <w:r>
              <w:rPr>
                <w:rFonts w:hint="eastAsia" w:ascii="仿宋_GB2312" w:hAnsi="宋体" w:eastAsia="仿宋_GB2312" w:cs="宋体"/>
                <w:color w:val="000000"/>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建立完善联盟管理制度和运行机制</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highlight w:val="none"/>
              </w:rPr>
              <w:t>＝</w:t>
            </w:r>
            <w:r>
              <w:rPr>
                <w:rFonts w:hint="default" w:ascii="仿宋_GB2312" w:hAnsi="宋体" w:eastAsia="仿宋_GB2312" w:cs="宋体"/>
                <w:color w:val="000000"/>
                <w:kern w:val="0"/>
                <w:szCs w:val="21"/>
              </w:rPr>
              <w:t>7</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培训覆盖优势单位</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第一季度制定计划，第二季度开展立项，第三季度完成中期，第四季度结项完成。</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highlight w:val="none"/>
              </w:rPr>
              <w:t>＝</w:t>
            </w:r>
            <w:r>
              <w:rPr>
                <w:rFonts w:hint="eastAsia" w:ascii="仿宋_GB2312" w:hAnsi="宋体" w:eastAsia="仿宋_GB2312" w:cs="宋体"/>
                <w:color w:val="000000"/>
                <w:kern w:val="0"/>
                <w:szCs w:val="21"/>
              </w:rPr>
              <w:t>1年</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2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控制在预算范围内</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highlight w:val="none"/>
              </w:rPr>
              <w:t>≤</w:t>
            </w:r>
            <w:r>
              <w:rPr>
                <w:rFonts w:hint="default" w:ascii="仿宋_GB2312" w:hAnsi="宋体" w:eastAsia="仿宋_GB2312" w:cs="宋体"/>
                <w:color w:val="000000"/>
                <w:kern w:val="0"/>
                <w:szCs w:val="21"/>
              </w:rPr>
              <w:t>274.45万元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165.46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全北京市的知识产权优势企业培育</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9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default" w:ascii="仿宋_GB2312" w:hAnsi="宋体" w:eastAsia="仿宋_GB2312" w:cs="宋体"/>
                <w:color w:val="000000"/>
                <w:kern w:val="0"/>
                <w:szCs w:val="21"/>
                <w:highlight w:val="none"/>
              </w:rPr>
              <w:t>≥</w:t>
            </w:r>
            <w:r>
              <w:rPr>
                <w:rFonts w:hint="default" w:ascii="仿宋_GB2312" w:hAnsi="宋体" w:eastAsia="仿宋_GB2312" w:cs="宋体"/>
                <w:color w:val="000000"/>
                <w:kern w:val="0"/>
                <w:szCs w:val="21"/>
              </w:rPr>
              <w:t>75%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&gt;75%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rPr>
            </w:pPr>
            <w:r>
              <w:rPr>
                <w:rFonts w:hint="eastAsia" w:ascii="仿宋_GB2312" w:hAnsi="宋体" w:eastAsia="仿宋_GB2312" w:cs="宋体"/>
                <w:color w:val="000000"/>
                <w:kern w:val="0"/>
                <w:szCs w:val="21"/>
                <w:lang w:val="en-US" w:eastAsia="zh-CN"/>
              </w:rPr>
              <w:t>91.82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ZGZmZTMyMWI5M2JjYmM5MzhiZDA4MmNjZTIyZmEifQ=="/>
  </w:docVars>
  <w:rsids>
    <w:rsidRoot w:val="F77F09F4"/>
    <w:rsid w:val="00123A41"/>
    <w:rsid w:val="0034272E"/>
    <w:rsid w:val="00542A99"/>
    <w:rsid w:val="00855695"/>
    <w:rsid w:val="008828D3"/>
    <w:rsid w:val="00AB3506"/>
    <w:rsid w:val="00AB505F"/>
    <w:rsid w:val="00B11041"/>
    <w:rsid w:val="00B75FE3"/>
    <w:rsid w:val="00C43280"/>
    <w:rsid w:val="00D14F4C"/>
    <w:rsid w:val="00D76539"/>
    <w:rsid w:val="00F62925"/>
    <w:rsid w:val="0DFA1F18"/>
    <w:rsid w:val="37173543"/>
    <w:rsid w:val="3BF5F312"/>
    <w:rsid w:val="3FF76880"/>
    <w:rsid w:val="4FF541D9"/>
    <w:rsid w:val="576E274A"/>
    <w:rsid w:val="5EDD6F61"/>
    <w:rsid w:val="5FBDA7C7"/>
    <w:rsid w:val="6FDB8E7E"/>
    <w:rsid w:val="777D8F66"/>
    <w:rsid w:val="7AB7FF50"/>
    <w:rsid w:val="7BBA4E35"/>
    <w:rsid w:val="7BFEB0DB"/>
    <w:rsid w:val="7F9B608E"/>
    <w:rsid w:val="ACAFB7B1"/>
    <w:rsid w:val="BE8BF55F"/>
    <w:rsid w:val="CEFD3F3D"/>
    <w:rsid w:val="E76F2340"/>
    <w:rsid w:val="EA3F77F2"/>
    <w:rsid w:val="EEBF4ED9"/>
    <w:rsid w:val="EEFE5989"/>
    <w:rsid w:val="EFCF3EAE"/>
    <w:rsid w:val="F5B764A2"/>
    <w:rsid w:val="F77F09F4"/>
    <w:rsid w:val="F7FEBC26"/>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2"/>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annotation subject"/>
    <w:basedOn w:val="3"/>
    <w:next w:val="3"/>
    <w:link w:val="13"/>
    <w:qFormat/>
    <w:uiPriority w:val="0"/>
    <w:rPr>
      <w:b/>
      <w:bCs/>
    </w:rPr>
  </w:style>
  <w:style w:type="character" w:styleId="9">
    <w:name w:val="annotation reference"/>
    <w:basedOn w:val="8"/>
    <w:qFormat/>
    <w:uiPriority w:val="0"/>
    <w:rPr>
      <w:sz w:val="21"/>
      <w:szCs w:val="21"/>
    </w:rPr>
  </w:style>
  <w:style w:type="paragraph" w:customStyle="1" w:styleId="10">
    <w:name w:val="列出段落1"/>
    <w:basedOn w:val="1"/>
    <w:qFormat/>
    <w:uiPriority w:val="34"/>
    <w:pPr>
      <w:ind w:firstLine="420" w:firstLineChars="200"/>
    </w:pPr>
    <w:rPr>
      <w:rFonts w:ascii="Calibri" w:hAnsi="Calibri" w:cs="黑体"/>
      <w:szCs w:val="22"/>
    </w:rPr>
  </w:style>
  <w:style w:type="paragraph" w:customStyle="1" w:styleId="11">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2">
    <w:name w:val="批注文字 字符"/>
    <w:basedOn w:val="8"/>
    <w:link w:val="3"/>
    <w:qFormat/>
    <w:uiPriority w:val="0"/>
    <w:rPr>
      <w:kern w:val="2"/>
      <w:sz w:val="21"/>
      <w:szCs w:val="24"/>
    </w:rPr>
  </w:style>
  <w:style w:type="character" w:customStyle="1" w:styleId="13">
    <w:name w:val="批注主题 字符"/>
    <w:basedOn w:val="12"/>
    <w:link w:val="6"/>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339</Words>
  <Characters>1934</Characters>
  <Lines>16</Lines>
  <Paragraphs>4</Paragraphs>
  <TotalTime>1</TotalTime>
  <ScaleCrop>false</ScaleCrop>
  <LinksUpToDate>false</LinksUpToDate>
  <CharactersWithSpaces>2269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2022-03-12T19:16:00Z</dcterms:created>
  <dc:creator>user</dc:creator>
  <cp:lastModifiedBy>user</cp:lastModifiedBy>
  <cp:lastPrinted>2022-03-27T02:01:00Z</cp:lastPrinted>
  <dcterms:modified xsi:type="dcterms:W3CDTF">2023-06-28T16:08:59Z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3AA2E17B53E145219F2E0E3A308657D4</vt:lpwstr>
  </property>
</Properties>
</file>