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DE5" w:rsidRDefault="00986DE5">
      <w:pPr>
        <w:spacing w:line="480" w:lineRule="exact"/>
        <w:rPr>
          <w:rFonts w:ascii="黑体" w:eastAsia="黑体" w:hAnsi="黑体"/>
          <w:sz w:val="32"/>
          <w:szCs w:val="32"/>
        </w:rPr>
      </w:pPr>
    </w:p>
    <w:p w:rsidR="00986DE5" w:rsidRDefault="00D14060">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986DE5" w:rsidRDefault="00D14060">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 xml:space="preserve"> 2022 </w:t>
      </w:r>
      <w:r>
        <w:rPr>
          <w:rFonts w:ascii="仿宋_GB2312" w:eastAsia="仿宋_GB2312" w:hAnsi="宋体" w:hint="eastAsia"/>
          <w:sz w:val="28"/>
          <w:szCs w:val="28"/>
        </w:rPr>
        <w:t>年度）</w:t>
      </w:r>
    </w:p>
    <w:p w:rsidR="00986DE5" w:rsidRDefault="00986DE5">
      <w:pPr>
        <w:spacing w:line="240" w:lineRule="exact"/>
        <w:rPr>
          <w:rFonts w:ascii="仿宋_GB2312" w:eastAsia="仿宋_GB2312" w:hAnsi="宋体"/>
          <w:sz w:val="30"/>
          <w:szCs w:val="30"/>
        </w:rPr>
      </w:pPr>
    </w:p>
    <w:tbl>
      <w:tblPr>
        <w:tblW w:w="9038" w:type="dxa"/>
        <w:jc w:val="center"/>
        <w:tblLayout w:type="fixed"/>
        <w:tblLook w:val="04A0" w:firstRow="1" w:lastRow="0" w:firstColumn="1" w:lastColumn="0" w:noHBand="0" w:noVBand="1"/>
      </w:tblPr>
      <w:tblGrid>
        <w:gridCol w:w="585"/>
        <w:gridCol w:w="975"/>
        <w:gridCol w:w="1105"/>
        <w:gridCol w:w="727"/>
        <w:gridCol w:w="455"/>
        <w:gridCol w:w="672"/>
        <w:gridCol w:w="1132"/>
        <w:gridCol w:w="1127"/>
        <w:gridCol w:w="203"/>
        <w:gridCol w:w="501"/>
        <w:gridCol w:w="126"/>
        <w:gridCol w:w="575"/>
        <w:gridCol w:w="145"/>
        <w:gridCol w:w="710"/>
      </w:tblGrid>
      <w:tr w:rsidR="00986DE5">
        <w:trPr>
          <w:trHeight w:hRule="exact" w:val="33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课题研究委托经费</w:t>
            </w:r>
          </w:p>
        </w:tc>
      </w:tr>
      <w:tr w:rsidR="00986DE5">
        <w:trPr>
          <w:trHeight w:hRule="exact" w:val="963"/>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p>
        </w:tc>
        <w:tc>
          <w:tcPr>
            <w:tcW w:w="1127"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6"/>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中国共产党北京市委员会教育工作委员会</w:t>
            </w:r>
            <w:r>
              <w:rPr>
                <w:rFonts w:ascii="仿宋_GB2312" w:eastAsia="仿宋_GB2312" w:hAnsi="宋体" w:cs="宋体" w:hint="eastAsia"/>
                <w:kern w:val="0"/>
                <w:szCs w:val="21"/>
              </w:rPr>
              <w:t>安全稳定工作处</w:t>
            </w:r>
          </w:p>
        </w:tc>
      </w:tr>
      <w:tr w:rsidR="00986DE5">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庞谦</w:t>
            </w:r>
          </w:p>
        </w:tc>
        <w:tc>
          <w:tcPr>
            <w:tcW w:w="1127"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6"/>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55563486</w:t>
            </w:r>
          </w:p>
        </w:tc>
      </w:tr>
      <w:tr w:rsidR="00986DE5">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1832"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3"/>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986DE5">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1132"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p>
        </w:tc>
        <w:tc>
          <w:tcPr>
            <w:tcW w:w="1127"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p>
        </w:tc>
        <w:tc>
          <w:tcPr>
            <w:tcW w:w="704"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3"/>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986DE5">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60</w:t>
            </w:r>
          </w:p>
        </w:tc>
        <w:tc>
          <w:tcPr>
            <w:tcW w:w="1132"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p>
        </w:tc>
        <w:tc>
          <w:tcPr>
            <w:tcW w:w="1127"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p>
        </w:tc>
        <w:tc>
          <w:tcPr>
            <w:tcW w:w="704"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3"/>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86DE5">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上年结转资金</w:t>
            </w:r>
          </w:p>
        </w:tc>
        <w:tc>
          <w:tcPr>
            <w:tcW w:w="1127"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3"/>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86DE5">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1127"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32"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1127"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04" w:type="dxa"/>
            <w:gridSpan w:val="2"/>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3"/>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710" w:type="dxa"/>
            <w:tcBorders>
              <w:top w:val="nil"/>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986DE5">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986DE5">
        <w:trPr>
          <w:trHeight w:hRule="exact" w:val="2728"/>
          <w:jc w:val="center"/>
        </w:trPr>
        <w:tc>
          <w:tcPr>
            <w:tcW w:w="585" w:type="dxa"/>
            <w:vMerge/>
            <w:tcBorders>
              <w:top w:val="nil"/>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 w:val="18"/>
                <w:szCs w:val="18"/>
              </w:rPr>
              <w:t>贯彻落实中央和市委关于平安建设和校园安全工作部署要求，强化校园安全管理基础建设和调查研究水平，提升校园安全管理工作整体水平。</w:t>
            </w:r>
          </w:p>
        </w:tc>
        <w:tc>
          <w:tcPr>
            <w:tcW w:w="3387" w:type="dxa"/>
            <w:gridSpan w:val="7"/>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left"/>
              <w:rPr>
                <w:rFonts w:ascii="仿宋_GB2312" w:eastAsia="仿宋_GB2312" w:hAnsi="宋体" w:cs="宋体"/>
                <w:kern w:val="0"/>
                <w:sz w:val="18"/>
                <w:szCs w:val="18"/>
              </w:rPr>
            </w:pPr>
            <w:r>
              <w:rPr>
                <w:rFonts w:ascii="仿宋_GB2312" w:eastAsia="仿宋_GB2312" w:hAnsi="宋体" w:cs="宋体"/>
                <w:kern w:val="0"/>
                <w:sz w:val="18"/>
                <w:szCs w:val="18"/>
              </w:rPr>
              <w:t>组织专家</w:t>
            </w:r>
            <w:r>
              <w:rPr>
                <w:rFonts w:ascii="仿宋_GB2312" w:eastAsia="仿宋_GB2312" w:hAnsi="宋体" w:cs="宋体" w:hint="eastAsia"/>
                <w:kern w:val="0"/>
                <w:sz w:val="18"/>
                <w:szCs w:val="18"/>
              </w:rPr>
              <w:t>对委托单位</w:t>
            </w:r>
            <w:r>
              <w:rPr>
                <w:rFonts w:ascii="仿宋_GB2312" w:eastAsia="仿宋_GB2312" w:hAnsi="宋体" w:cs="宋体"/>
                <w:kern w:val="0"/>
                <w:sz w:val="18"/>
                <w:szCs w:val="18"/>
              </w:rPr>
              <w:t>进行论证，经论证，专家一致通过，由北京高教保卫学研究分会为项目供应单位。市委教育工委已与北京高教学会保卫学研究分会签订课题研究业务委托合同</w:t>
            </w:r>
            <w:r>
              <w:rPr>
                <w:rFonts w:ascii="仿宋_GB2312" w:eastAsia="仿宋_GB2312" w:hAnsi="宋体" w:cs="宋体" w:hint="eastAsia"/>
                <w:kern w:val="0"/>
                <w:sz w:val="18"/>
                <w:szCs w:val="18"/>
              </w:rPr>
              <w:t>，</w:t>
            </w:r>
            <w:r>
              <w:rPr>
                <w:rFonts w:ascii="仿宋_GB2312" w:eastAsia="仿宋_GB2312" w:hAnsi="宋体" w:cs="宋体"/>
                <w:kern w:val="0"/>
                <w:sz w:val="18"/>
                <w:szCs w:val="18"/>
              </w:rPr>
              <w:t>相关课题研究成果有效提升</w:t>
            </w:r>
            <w:r>
              <w:rPr>
                <w:rFonts w:ascii="仿宋_GB2312" w:eastAsia="仿宋_GB2312" w:hAnsi="宋体" w:cs="宋体" w:hint="eastAsia"/>
                <w:kern w:val="0"/>
                <w:sz w:val="18"/>
                <w:szCs w:val="18"/>
              </w:rPr>
              <w:t>校园</w:t>
            </w:r>
            <w:r>
              <w:rPr>
                <w:rFonts w:ascii="仿宋_GB2312" w:eastAsia="仿宋_GB2312" w:hAnsi="宋体" w:cs="宋体"/>
                <w:kern w:val="0"/>
                <w:sz w:val="18"/>
                <w:szCs w:val="18"/>
              </w:rPr>
              <w:t>安全</w:t>
            </w:r>
            <w:r>
              <w:rPr>
                <w:rFonts w:ascii="仿宋_GB2312" w:eastAsia="仿宋_GB2312" w:hAnsi="宋体" w:cs="宋体" w:hint="eastAsia"/>
                <w:kern w:val="0"/>
                <w:sz w:val="18"/>
                <w:szCs w:val="18"/>
              </w:rPr>
              <w:t>管理</w:t>
            </w:r>
            <w:r>
              <w:rPr>
                <w:rFonts w:ascii="仿宋_GB2312" w:eastAsia="仿宋_GB2312" w:hAnsi="宋体" w:cs="宋体"/>
                <w:kern w:val="0"/>
                <w:sz w:val="18"/>
                <w:szCs w:val="18"/>
              </w:rPr>
              <w:t>工作专业化科学化水平，师生安全感和满意度有所提升。</w:t>
            </w:r>
          </w:p>
        </w:tc>
      </w:tr>
      <w:tr w:rsidR="00986DE5">
        <w:trPr>
          <w:trHeight w:hRule="exact" w:val="101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975" w:type="dxa"/>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118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804"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330"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855"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986DE5">
        <w:trPr>
          <w:trHeight w:hRule="exact" w:val="151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118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指标：开展</w:t>
            </w:r>
            <w:r>
              <w:rPr>
                <w:rFonts w:ascii="仿宋_GB2312" w:eastAsia="仿宋_GB2312" w:hAnsi="宋体" w:cs="宋体" w:hint="eastAsia"/>
                <w:color w:val="000000"/>
                <w:kern w:val="0"/>
                <w:sz w:val="18"/>
                <w:szCs w:val="18"/>
              </w:rPr>
              <w:t>校园安全</w:t>
            </w:r>
            <w:r>
              <w:rPr>
                <w:rFonts w:ascii="仿宋_GB2312" w:eastAsia="仿宋_GB2312" w:hAnsi="宋体" w:cs="宋体" w:hint="eastAsia"/>
                <w:color w:val="000000"/>
                <w:kern w:val="0"/>
                <w:sz w:val="18"/>
                <w:szCs w:val="18"/>
              </w:rPr>
              <w:t>工作课题研究</w:t>
            </w:r>
          </w:p>
        </w:tc>
        <w:tc>
          <w:tcPr>
            <w:tcW w:w="1804"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针对</w:t>
            </w:r>
            <w:r>
              <w:rPr>
                <w:rFonts w:ascii="仿宋_GB2312" w:eastAsia="仿宋_GB2312" w:hAnsi="宋体" w:cs="宋体" w:hint="eastAsia"/>
                <w:kern w:val="0"/>
                <w:sz w:val="18"/>
                <w:szCs w:val="18"/>
              </w:rPr>
              <w:t>校园安全工作中的</w:t>
            </w:r>
            <w:r>
              <w:rPr>
                <w:rFonts w:ascii="仿宋_GB2312" w:eastAsia="仿宋_GB2312" w:hAnsi="宋体" w:cs="宋体" w:hint="eastAsia"/>
                <w:kern w:val="0"/>
                <w:sz w:val="18"/>
                <w:szCs w:val="18"/>
              </w:rPr>
              <w:t>重点工作，组织高校申报开展课题研究二十五项</w:t>
            </w:r>
            <w:r>
              <w:rPr>
                <w:rFonts w:ascii="仿宋_GB2312" w:eastAsia="仿宋_GB2312" w:hAnsi="宋体" w:cs="宋体" w:hint="eastAsia"/>
                <w:kern w:val="0"/>
                <w:sz w:val="18"/>
                <w:szCs w:val="18"/>
              </w:rPr>
              <w:t>。</w:t>
            </w:r>
          </w:p>
        </w:tc>
        <w:tc>
          <w:tcPr>
            <w:tcW w:w="1330"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完成</w:t>
            </w:r>
            <w:r>
              <w:rPr>
                <w:rFonts w:ascii="仿宋_GB2312" w:eastAsia="仿宋_GB2312" w:hAnsi="宋体" w:cs="宋体"/>
                <w:kern w:val="0"/>
                <w:sz w:val="18"/>
                <w:szCs w:val="18"/>
              </w:rPr>
              <w:t>重大课题</w:t>
            </w:r>
            <w:r>
              <w:rPr>
                <w:rFonts w:ascii="仿宋_GB2312" w:eastAsia="仿宋_GB2312" w:hAnsi="宋体" w:cs="宋体"/>
                <w:kern w:val="0"/>
                <w:sz w:val="18"/>
                <w:szCs w:val="18"/>
              </w:rPr>
              <w:t>1</w:t>
            </w:r>
            <w:r>
              <w:rPr>
                <w:rFonts w:ascii="仿宋_GB2312" w:eastAsia="仿宋_GB2312" w:hAnsi="宋体" w:cs="宋体"/>
                <w:kern w:val="0"/>
                <w:sz w:val="18"/>
                <w:szCs w:val="18"/>
              </w:rPr>
              <w:t>项（</w:t>
            </w:r>
            <w:r>
              <w:rPr>
                <w:rFonts w:ascii="仿宋_GB2312" w:eastAsia="仿宋_GB2312" w:hAnsi="宋体" w:cs="宋体"/>
                <w:kern w:val="0"/>
                <w:sz w:val="18"/>
                <w:szCs w:val="18"/>
              </w:rPr>
              <w:t>10</w:t>
            </w:r>
            <w:r>
              <w:rPr>
                <w:rFonts w:ascii="仿宋_GB2312" w:eastAsia="仿宋_GB2312" w:hAnsi="宋体" w:cs="宋体"/>
                <w:kern w:val="0"/>
                <w:sz w:val="18"/>
                <w:szCs w:val="18"/>
              </w:rPr>
              <w:t>万）、重点课题</w:t>
            </w:r>
            <w:r>
              <w:rPr>
                <w:rFonts w:ascii="仿宋_GB2312" w:eastAsia="仿宋_GB2312" w:hAnsi="宋体" w:cs="宋体"/>
                <w:kern w:val="0"/>
                <w:sz w:val="18"/>
                <w:szCs w:val="18"/>
              </w:rPr>
              <w:t>13</w:t>
            </w:r>
            <w:r>
              <w:rPr>
                <w:rFonts w:ascii="仿宋_GB2312" w:eastAsia="仿宋_GB2312" w:hAnsi="宋体" w:cs="宋体"/>
                <w:kern w:val="0"/>
                <w:sz w:val="18"/>
                <w:szCs w:val="18"/>
              </w:rPr>
              <w:t>项（</w:t>
            </w:r>
            <w:r>
              <w:rPr>
                <w:rFonts w:ascii="仿宋_GB2312" w:eastAsia="仿宋_GB2312" w:hAnsi="宋体" w:cs="宋体"/>
                <w:kern w:val="0"/>
                <w:sz w:val="18"/>
                <w:szCs w:val="18"/>
              </w:rPr>
              <w:t>26</w:t>
            </w:r>
            <w:r>
              <w:rPr>
                <w:rFonts w:ascii="仿宋_GB2312" w:eastAsia="仿宋_GB2312" w:hAnsi="宋体" w:cs="宋体"/>
                <w:kern w:val="0"/>
                <w:sz w:val="18"/>
                <w:szCs w:val="18"/>
              </w:rPr>
              <w:t>万）、</w:t>
            </w:r>
            <w:proofErr w:type="gramStart"/>
            <w:r>
              <w:rPr>
                <w:rFonts w:ascii="仿宋_GB2312" w:eastAsia="仿宋_GB2312" w:hAnsi="宋体" w:cs="宋体"/>
                <w:kern w:val="0"/>
                <w:sz w:val="18"/>
                <w:szCs w:val="18"/>
              </w:rPr>
              <w:t>一般课题</w:t>
            </w:r>
            <w:proofErr w:type="gramEnd"/>
            <w:r>
              <w:rPr>
                <w:rFonts w:ascii="仿宋_GB2312" w:eastAsia="仿宋_GB2312" w:hAnsi="宋体" w:cs="宋体"/>
                <w:kern w:val="0"/>
                <w:sz w:val="18"/>
                <w:szCs w:val="18"/>
              </w:rPr>
              <w:t>14</w:t>
            </w:r>
            <w:r>
              <w:rPr>
                <w:rFonts w:ascii="仿宋_GB2312" w:eastAsia="仿宋_GB2312" w:hAnsi="宋体" w:cs="宋体"/>
                <w:kern w:val="0"/>
                <w:sz w:val="18"/>
                <w:szCs w:val="18"/>
              </w:rPr>
              <w:t>项（</w:t>
            </w:r>
            <w:r>
              <w:rPr>
                <w:rFonts w:ascii="仿宋_GB2312" w:eastAsia="仿宋_GB2312" w:hAnsi="宋体" w:cs="宋体"/>
                <w:kern w:val="0"/>
                <w:sz w:val="18"/>
                <w:szCs w:val="18"/>
              </w:rPr>
              <w:t>14</w:t>
            </w:r>
            <w:r>
              <w:rPr>
                <w:rFonts w:ascii="仿宋_GB2312" w:eastAsia="仿宋_GB2312" w:hAnsi="宋体" w:cs="宋体"/>
                <w:kern w:val="0"/>
                <w:sz w:val="18"/>
                <w:szCs w:val="18"/>
              </w:rPr>
              <w:t>万），共计</w:t>
            </w:r>
            <w:r>
              <w:rPr>
                <w:rFonts w:ascii="仿宋_GB2312" w:eastAsia="仿宋_GB2312" w:hAnsi="宋体" w:cs="宋体"/>
                <w:kern w:val="0"/>
                <w:sz w:val="18"/>
                <w:szCs w:val="18"/>
              </w:rPr>
              <w:t>28</w:t>
            </w:r>
            <w:r>
              <w:rPr>
                <w:rFonts w:ascii="仿宋_GB2312" w:eastAsia="仿宋_GB2312" w:hAnsi="宋体" w:cs="宋体"/>
                <w:kern w:val="0"/>
                <w:sz w:val="18"/>
                <w:szCs w:val="18"/>
              </w:rPr>
              <w:t>项课题</w:t>
            </w:r>
            <w:r>
              <w:rPr>
                <w:rFonts w:ascii="仿宋_GB2312" w:eastAsia="仿宋_GB2312" w:hAnsi="宋体" w:cs="宋体" w:hint="eastAsia"/>
                <w:kern w:val="0"/>
                <w:sz w:val="18"/>
                <w:szCs w:val="18"/>
              </w:rPr>
              <w:t>。</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15</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15</w:t>
            </w:r>
          </w:p>
        </w:tc>
        <w:tc>
          <w:tcPr>
            <w:tcW w:w="855"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180" w:lineRule="exact"/>
              <w:rPr>
                <w:rFonts w:ascii="仿宋_GB2312" w:eastAsia="仿宋_GB2312" w:hAnsi="宋体" w:cs="宋体"/>
                <w:kern w:val="0"/>
                <w:sz w:val="18"/>
                <w:szCs w:val="18"/>
              </w:rPr>
            </w:pPr>
          </w:p>
        </w:tc>
      </w:tr>
      <w:tr w:rsidR="00986DE5">
        <w:trPr>
          <w:trHeight w:hRule="exact" w:val="178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118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指标：</w:t>
            </w:r>
            <w:r>
              <w:rPr>
                <w:rFonts w:ascii="仿宋_GB2312" w:eastAsia="仿宋_GB2312" w:hAnsi="宋体" w:cs="宋体" w:hint="eastAsia"/>
                <w:color w:val="000000"/>
                <w:kern w:val="0"/>
                <w:sz w:val="18"/>
                <w:szCs w:val="18"/>
              </w:rPr>
              <w:t>校园安全</w:t>
            </w:r>
            <w:r>
              <w:rPr>
                <w:rFonts w:ascii="仿宋_GB2312" w:eastAsia="仿宋_GB2312" w:hAnsi="宋体" w:cs="宋体" w:hint="eastAsia"/>
                <w:color w:val="000000"/>
                <w:kern w:val="0"/>
                <w:sz w:val="18"/>
                <w:szCs w:val="18"/>
              </w:rPr>
              <w:t>工作调查研究水平有效提升</w:t>
            </w:r>
          </w:p>
        </w:tc>
        <w:tc>
          <w:tcPr>
            <w:tcW w:w="1804"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针对</w:t>
            </w:r>
            <w:r>
              <w:rPr>
                <w:rFonts w:ascii="仿宋_GB2312" w:eastAsia="仿宋_GB2312" w:hAnsi="宋体" w:cs="宋体" w:hint="eastAsia"/>
                <w:kern w:val="0"/>
                <w:sz w:val="18"/>
                <w:szCs w:val="18"/>
              </w:rPr>
              <w:t>校园安全工作中的</w:t>
            </w:r>
            <w:r>
              <w:rPr>
                <w:rFonts w:ascii="仿宋_GB2312" w:eastAsia="仿宋_GB2312" w:hAnsi="宋体" w:cs="宋体" w:hint="eastAsia"/>
                <w:kern w:val="0"/>
                <w:sz w:val="18"/>
                <w:szCs w:val="18"/>
              </w:rPr>
              <w:t>重点工作，</w:t>
            </w:r>
            <w:r>
              <w:rPr>
                <w:rFonts w:ascii="仿宋_GB2312" w:eastAsia="仿宋_GB2312" w:hAnsi="宋体" w:cs="宋体" w:hint="eastAsia"/>
                <w:kern w:val="0"/>
                <w:sz w:val="18"/>
                <w:szCs w:val="18"/>
              </w:rPr>
              <w:t>进行深入调查研究，形成调研报告，提出破解难点问题的对策建议，</w:t>
            </w:r>
            <w:r>
              <w:rPr>
                <w:rFonts w:ascii="仿宋_GB2312" w:eastAsia="仿宋_GB2312" w:hAnsi="宋体" w:cs="宋体" w:hint="eastAsia"/>
                <w:kern w:val="0"/>
                <w:sz w:val="18"/>
                <w:szCs w:val="18"/>
              </w:rPr>
              <w:t>提升高校安全稳定工作科学化和专业化水平</w:t>
            </w:r>
            <w:r>
              <w:rPr>
                <w:rFonts w:ascii="仿宋_GB2312" w:eastAsia="仿宋_GB2312" w:hAnsi="宋体" w:cs="宋体" w:hint="eastAsia"/>
                <w:kern w:val="0"/>
                <w:sz w:val="18"/>
                <w:szCs w:val="18"/>
              </w:rPr>
              <w:t>。</w:t>
            </w:r>
          </w:p>
        </w:tc>
        <w:tc>
          <w:tcPr>
            <w:tcW w:w="1330"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共完成</w:t>
            </w:r>
            <w:r>
              <w:rPr>
                <w:rFonts w:ascii="仿宋_GB2312" w:eastAsia="仿宋_GB2312" w:hAnsi="宋体" w:cs="宋体" w:hint="eastAsia"/>
                <w:kern w:val="0"/>
                <w:sz w:val="18"/>
                <w:szCs w:val="18"/>
              </w:rPr>
              <w:t>28</w:t>
            </w:r>
            <w:r>
              <w:rPr>
                <w:rFonts w:ascii="仿宋_GB2312" w:eastAsia="仿宋_GB2312" w:hAnsi="宋体" w:cs="宋体" w:hint="eastAsia"/>
                <w:kern w:val="0"/>
                <w:sz w:val="18"/>
                <w:szCs w:val="18"/>
              </w:rPr>
              <w:t>项研究课题，出具了调研报告，部分成果转化工作建议，有力提升了工作的科学化水平。</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15</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15</w:t>
            </w:r>
          </w:p>
        </w:tc>
        <w:tc>
          <w:tcPr>
            <w:tcW w:w="855"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180" w:lineRule="exact"/>
              <w:rPr>
                <w:rFonts w:ascii="仿宋_GB2312" w:eastAsia="仿宋_GB2312" w:hAnsi="宋体" w:cs="宋体"/>
                <w:kern w:val="0"/>
                <w:sz w:val="18"/>
                <w:szCs w:val="18"/>
              </w:rPr>
            </w:pPr>
          </w:p>
        </w:tc>
      </w:tr>
      <w:tr w:rsidR="00986DE5">
        <w:trPr>
          <w:trHeight w:hRule="exact" w:val="146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118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指标：按时推进落实</w:t>
            </w:r>
          </w:p>
        </w:tc>
        <w:tc>
          <w:tcPr>
            <w:tcW w:w="1804"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落实年度重点工作计划安排，按时推进相关工作</w:t>
            </w:r>
          </w:p>
        </w:tc>
        <w:tc>
          <w:tcPr>
            <w:tcW w:w="1330"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均按照年度工作计划推进，相关课题研究均按时完成。</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855"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180" w:lineRule="exact"/>
              <w:rPr>
                <w:rFonts w:ascii="仿宋_GB2312" w:eastAsia="仿宋_GB2312" w:hAnsi="宋体" w:cs="宋体"/>
                <w:kern w:val="0"/>
                <w:sz w:val="18"/>
                <w:szCs w:val="18"/>
              </w:rPr>
            </w:pPr>
          </w:p>
        </w:tc>
      </w:tr>
      <w:tr w:rsidR="00986DE5">
        <w:trPr>
          <w:trHeight w:hRule="exact" w:val="1083"/>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118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指标：财政拨款</w:t>
            </w:r>
          </w:p>
        </w:tc>
        <w:tc>
          <w:tcPr>
            <w:tcW w:w="1804"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严格按照财政拨款事项，根据财务管理制度支出，厉行节俭。</w:t>
            </w:r>
          </w:p>
        </w:tc>
        <w:tc>
          <w:tcPr>
            <w:tcW w:w="1330"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相关费用支出严格按照有关财务管理制度执行，力行节约。</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10</w:t>
            </w:r>
          </w:p>
        </w:tc>
        <w:tc>
          <w:tcPr>
            <w:tcW w:w="855"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180" w:lineRule="exact"/>
              <w:rPr>
                <w:rFonts w:ascii="仿宋_GB2312" w:eastAsia="仿宋_GB2312" w:hAnsi="宋体" w:cs="宋体"/>
                <w:kern w:val="0"/>
                <w:sz w:val="18"/>
                <w:szCs w:val="18"/>
              </w:rPr>
            </w:pPr>
          </w:p>
        </w:tc>
      </w:tr>
      <w:tr w:rsidR="00986DE5">
        <w:trPr>
          <w:trHeight w:hRule="exact" w:val="390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8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指标：</w:t>
            </w:r>
            <w:r>
              <w:rPr>
                <w:rFonts w:ascii="仿宋_GB2312" w:eastAsia="仿宋_GB2312" w:hAnsi="宋体" w:cs="宋体" w:hint="eastAsia"/>
                <w:color w:val="000000"/>
                <w:kern w:val="0"/>
                <w:sz w:val="18"/>
                <w:szCs w:val="18"/>
              </w:rPr>
              <w:t>校园安全</w:t>
            </w:r>
            <w:r>
              <w:rPr>
                <w:rFonts w:ascii="仿宋_GB2312" w:eastAsia="仿宋_GB2312" w:hAnsi="宋体" w:cs="宋体" w:hint="eastAsia"/>
                <w:color w:val="000000"/>
                <w:kern w:val="0"/>
                <w:sz w:val="18"/>
                <w:szCs w:val="18"/>
              </w:rPr>
              <w:t>工作专业化科学化水平提升</w:t>
            </w:r>
          </w:p>
        </w:tc>
        <w:tc>
          <w:tcPr>
            <w:tcW w:w="1804"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校园安全工作理论研究水平提升，科学化专业化水平不断提升。</w:t>
            </w:r>
          </w:p>
        </w:tc>
        <w:tc>
          <w:tcPr>
            <w:tcW w:w="1330"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rPr>
                <w:rFonts w:ascii="仿宋_GB2312" w:eastAsia="仿宋_GB2312" w:hAnsi="宋体" w:cs="宋体"/>
                <w:kern w:val="0"/>
                <w:szCs w:val="21"/>
              </w:rPr>
            </w:pPr>
            <w:r>
              <w:rPr>
                <w:rFonts w:ascii="仿宋_GB2312" w:eastAsia="仿宋_GB2312" w:hAnsi="宋体" w:cs="宋体" w:hint="eastAsia"/>
                <w:kern w:val="0"/>
                <w:sz w:val="18"/>
                <w:szCs w:val="18"/>
              </w:rPr>
              <w:t>认真贯彻落实中央和市委有关部署要求，统筹推进校园疫情防控和校园工作，通过课题调查研究，对高校安全工作中的难点问题进行了深入研究，形成了可操作性、有建设性建议的报告。</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855"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180" w:lineRule="exact"/>
              <w:rPr>
                <w:rFonts w:ascii="仿宋_GB2312" w:eastAsia="仿宋_GB2312" w:hAnsi="宋体" w:cs="宋体"/>
                <w:kern w:val="0"/>
                <w:sz w:val="18"/>
                <w:szCs w:val="18"/>
              </w:rPr>
            </w:pPr>
          </w:p>
        </w:tc>
      </w:tr>
      <w:tr w:rsidR="00986DE5">
        <w:trPr>
          <w:trHeight w:hRule="exact" w:val="2588"/>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1182"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color w:val="000000"/>
                <w:kern w:val="0"/>
                <w:sz w:val="18"/>
                <w:szCs w:val="18"/>
              </w:rPr>
            </w:pPr>
            <w:r>
              <w:rPr>
                <w:rFonts w:ascii="仿宋_GB2312" w:eastAsia="仿宋_GB2312" w:hAnsi="宋体" w:cs="宋体" w:hint="eastAsia"/>
                <w:color w:val="000000"/>
                <w:kern w:val="0"/>
                <w:sz w:val="18"/>
                <w:szCs w:val="18"/>
              </w:rPr>
              <w:t>指标</w:t>
            </w:r>
            <w:r>
              <w:rPr>
                <w:rFonts w:ascii="仿宋_GB2312" w:eastAsia="仿宋_GB2312" w:hAnsi="宋体" w:cs="宋体" w:hint="eastAsia"/>
                <w:color w:val="000000"/>
                <w:kern w:val="0"/>
                <w:sz w:val="18"/>
                <w:szCs w:val="18"/>
              </w:rPr>
              <w:t>1</w:t>
            </w:r>
            <w:r>
              <w:rPr>
                <w:rFonts w:ascii="仿宋_GB2312" w:eastAsia="仿宋_GB2312" w:hAnsi="宋体" w:cs="宋体" w:hint="eastAsia"/>
                <w:color w:val="000000"/>
                <w:kern w:val="0"/>
                <w:sz w:val="18"/>
                <w:szCs w:val="18"/>
              </w:rPr>
              <w:t>：师生安全感和满意度提升</w:t>
            </w:r>
          </w:p>
        </w:tc>
        <w:tc>
          <w:tcPr>
            <w:tcW w:w="1804"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校园及周边治安秩序良好，师生的安全感和满意度明显提升。</w:t>
            </w:r>
          </w:p>
        </w:tc>
        <w:tc>
          <w:tcPr>
            <w:tcW w:w="1330"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会同属地加强校园周边治安管理</w:t>
            </w:r>
            <w:r>
              <w:rPr>
                <w:rFonts w:ascii="仿宋_GB2312" w:eastAsia="仿宋_GB2312" w:hAnsi="宋体" w:cs="宋体" w:hint="eastAsia"/>
                <w:kern w:val="0"/>
                <w:sz w:val="18"/>
                <w:szCs w:val="18"/>
              </w:rPr>
              <w:t>，</w:t>
            </w:r>
            <w:r>
              <w:rPr>
                <w:rFonts w:ascii="仿宋_GB2312" w:eastAsia="仿宋_GB2312" w:hAnsi="宋体" w:cs="宋体" w:hint="eastAsia"/>
                <w:kern w:val="0"/>
                <w:sz w:val="18"/>
                <w:szCs w:val="18"/>
              </w:rPr>
              <w:t>及时解决师生合理诉求，师生安全感和满意度不断提升。</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180" w:lineRule="exact"/>
              <w:rPr>
                <w:rFonts w:ascii="仿宋_GB2312" w:eastAsia="仿宋_GB2312" w:hAnsi="宋体" w:cs="宋体"/>
                <w:kern w:val="0"/>
                <w:sz w:val="18"/>
                <w:szCs w:val="18"/>
              </w:rPr>
            </w:pPr>
            <w:r>
              <w:rPr>
                <w:rFonts w:ascii="仿宋_GB2312" w:eastAsia="仿宋_GB2312" w:hAnsi="宋体" w:cs="宋体" w:hint="eastAsia"/>
                <w:kern w:val="0"/>
                <w:sz w:val="18"/>
                <w:szCs w:val="18"/>
              </w:rPr>
              <w:t>20</w:t>
            </w:r>
          </w:p>
        </w:tc>
        <w:tc>
          <w:tcPr>
            <w:tcW w:w="855"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180" w:lineRule="exact"/>
              <w:rPr>
                <w:rFonts w:ascii="仿宋_GB2312" w:eastAsia="仿宋_GB2312" w:hAnsi="宋体" w:cs="宋体"/>
                <w:kern w:val="0"/>
                <w:sz w:val="18"/>
                <w:szCs w:val="18"/>
              </w:rPr>
            </w:pPr>
          </w:p>
        </w:tc>
      </w:tr>
      <w:tr w:rsidR="00986DE5">
        <w:trPr>
          <w:trHeight w:hRule="exact" w:val="1379"/>
          <w:jc w:val="center"/>
        </w:trPr>
        <w:tc>
          <w:tcPr>
            <w:tcW w:w="6981" w:type="dxa"/>
            <w:gridSpan w:val="9"/>
            <w:tcBorders>
              <w:top w:val="single" w:sz="4" w:space="0" w:color="auto"/>
              <w:left w:val="single" w:sz="4" w:space="0" w:color="auto"/>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27" w:type="dxa"/>
            <w:gridSpan w:val="2"/>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75" w:type="dxa"/>
            <w:tcBorders>
              <w:top w:val="single" w:sz="4" w:space="0" w:color="auto"/>
              <w:left w:val="nil"/>
              <w:bottom w:val="single" w:sz="4" w:space="0" w:color="auto"/>
              <w:right w:val="single" w:sz="4" w:space="0" w:color="auto"/>
            </w:tcBorders>
            <w:vAlign w:val="center"/>
          </w:tcPr>
          <w:p w:rsidR="00986DE5" w:rsidRDefault="00D1406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855" w:type="dxa"/>
            <w:gridSpan w:val="2"/>
            <w:tcBorders>
              <w:top w:val="single" w:sz="4" w:space="0" w:color="auto"/>
              <w:left w:val="nil"/>
              <w:bottom w:val="single" w:sz="4" w:space="0" w:color="auto"/>
              <w:right w:val="single" w:sz="4" w:space="0" w:color="auto"/>
            </w:tcBorders>
            <w:vAlign w:val="center"/>
          </w:tcPr>
          <w:p w:rsidR="00986DE5" w:rsidRDefault="00986DE5">
            <w:pPr>
              <w:widowControl/>
              <w:spacing w:line="240" w:lineRule="exact"/>
              <w:jc w:val="center"/>
              <w:rPr>
                <w:rFonts w:ascii="仿宋_GB2312" w:eastAsia="仿宋_GB2312" w:hAnsi="宋体" w:cs="宋体"/>
                <w:kern w:val="0"/>
                <w:szCs w:val="21"/>
              </w:rPr>
            </w:pPr>
          </w:p>
        </w:tc>
      </w:tr>
    </w:tbl>
    <w:p w:rsidR="00986DE5" w:rsidRDefault="00986DE5">
      <w:pPr>
        <w:rPr>
          <w:rFonts w:ascii="仿宋_GB2312" w:eastAsia="仿宋_GB2312"/>
          <w:vanish/>
          <w:sz w:val="32"/>
          <w:szCs w:val="32"/>
        </w:rPr>
      </w:pPr>
    </w:p>
    <w:p w:rsidR="00986DE5" w:rsidRDefault="00986DE5">
      <w:pPr>
        <w:widowControl/>
        <w:jc w:val="left"/>
        <w:rPr>
          <w:rFonts w:ascii="仿宋_GB2312" w:eastAsia="仿宋_GB2312" w:hAnsi="宋体" w:cs="宋体"/>
          <w:color w:val="000000"/>
          <w:kern w:val="0"/>
          <w:sz w:val="32"/>
          <w:szCs w:val="32"/>
        </w:rPr>
      </w:pPr>
    </w:p>
    <w:p w:rsidR="00986DE5" w:rsidRDefault="00986DE5">
      <w:pPr>
        <w:spacing w:line="520" w:lineRule="exact"/>
        <w:ind w:firstLineChars="200" w:firstLine="420"/>
      </w:pPr>
      <w:bookmarkStart w:id="0" w:name="_GoBack"/>
      <w:bookmarkEnd w:id="0"/>
    </w:p>
    <w:sectPr w:rsidR="00986DE5">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060" w:rsidRDefault="00D14060">
      <w:r>
        <w:separator/>
      </w:r>
    </w:p>
  </w:endnote>
  <w:endnote w:type="continuationSeparator" w:id="0">
    <w:p w:rsidR="00D14060" w:rsidRDefault="00D14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DE5" w:rsidRDefault="00D14060">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86DE5" w:rsidRDefault="00D1406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91996" w:rsidRPr="00191996">
                            <w:rPr>
                              <w:rFonts w:ascii="宋体" w:hAnsi="宋体"/>
                              <w:noProof/>
                              <w:sz w:val="28"/>
                              <w:szCs w:val="28"/>
                              <w:lang w:val="zh-CN"/>
                            </w:rPr>
                            <w:t>-</w:t>
                          </w:r>
                          <w:r w:rsidR="00191996">
                            <w:rPr>
                              <w:rFonts w:ascii="宋体" w:hAnsi="宋体"/>
                              <w:noProof/>
                              <w:sz w:val="28"/>
                              <w:szCs w:val="28"/>
                            </w:rPr>
                            <w:t xml:space="preserve"> 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986DE5" w:rsidRDefault="00D14060">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191996" w:rsidRPr="00191996">
                      <w:rPr>
                        <w:rFonts w:ascii="宋体" w:hAnsi="宋体"/>
                        <w:noProof/>
                        <w:sz w:val="28"/>
                        <w:szCs w:val="28"/>
                        <w:lang w:val="zh-CN"/>
                      </w:rPr>
                      <w:t>-</w:t>
                    </w:r>
                    <w:r w:rsidR="00191996">
                      <w:rPr>
                        <w:rFonts w:ascii="宋体" w:hAnsi="宋体"/>
                        <w:noProof/>
                        <w:sz w:val="28"/>
                        <w:szCs w:val="28"/>
                      </w:rPr>
                      <w:t xml:space="preserve"> 1 -</w:t>
                    </w:r>
                    <w:r>
                      <w:rPr>
                        <w:rFonts w:ascii="宋体" w:hAnsi="宋体"/>
                        <w:sz w:val="28"/>
                        <w:szCs w:val="28"/>
                      </w:rPr>
                      <w:fldChar w:fldCharType="end"/>
                    </w:r>
                  </w:p>
                </w:txbxContent>
              </v:textbox>
              <w10:wrap anchorx="margin"/>
            </v:shape>
          </w:pict>
        </mc:Fallback>
      </mc:AlternateContent>
    </w:r>
  </w:p>
  <w:p w:rsidR="00986DE5" w:rsidRDefault="00986DE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060" w:rsidRDefault="00D14060">
      <w:r>
        <w:separator/>
      </w:r>
    </w:p>
  </w:footnote>
  <w:footnote w:type="continuationSeparator" w:id="0">
    <w:p w:rsidR="00D14060" w:rsidRDefault="00D140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4ZTA4MDEyZTNhNDBkOGQxYjk1MGUxNGZiNWE3ZjUifQ=="/>
  </w:docVars>
  <w:rsids>
    <w:rsidRoot w:val="F77F09F4"/>
    <w:rsid w:val="CEFD3F3D"/>
    <w:rsid w:val="E6F6E0D3"/>
    <w:rsid w:val="EA3F77F2"/>
    <w:rsid w:val="EEFE5989"/>
    <w:rsid w:val="EFCF3EAE"/>
    <w:rsid w:val="F5B764A2"/>
    <w:rsid w:val="F77F09F4"/>
    <w:rsid w:val="F7DF0C41"/>
    <w:rsid w:val="FBBE3513"/>
    <w:rsid w:val="FD7D6FB1"/>
    <w:rsid w:val="FDFFB34B"/>
    <w:rsid w:val="FF7FCD31"/>
    <w:rsid w:val="FFD7BFFC"/>
    <w:rsid w:val="00023EC7"/>
    <w:rsid w:val="00042A4A"/>
    <w:rsid w:val="00191996"/>
    <w:rsid w:val="004053EF"/>
    <w:rsid w:val="00986DE5"/>
    <w:rsid w:val="00AA6A23"/>
    <w:rsid w:val="00D010C0"/>
    <w:rsid w:val="00D14060"/>
    <w:rsid w:val="08EB4EA1"/>
    <w:rsid w:val="129764E3"/>
    <w:rsid w:val="24352815"/>
    <w:rsid w:val="27FF23EA"/>
    <w:rsid w:val="2BDD6474"/>
    <w:rsid w:val="37173543"/>
    <w:rsid w:val="3FF76880"/>
    <w:rsid w:val="4BEEC83C"/>
    <w:rsid w:val="57EF8A24"/>
    <w:rsid w:val="6E65E1BC"/>
    <w:rsid w:val="6FFBEC08"/>
    <w:rsid w:val="77BDD58E"/>
    <w:rsid w:val="7AB7FF50"/>
    <w:rsid w:val="7BFB79A3"/>
    <w:rsid w:val="7BFEB0DB"/>
    <w:rsid w:val="7D95F0E1"/>
    <w:rsid w:val="7E2F12B4"/>
    <w:rsid w:val="7EB33932"/>
    <w:rsid w:val="BDAF8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1EADC5-37C2-4B15-8CB9-D6FFE33A9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186</Words>
  <Characters>1066</Characters>
  <Application>Microsoft Office Word</Application>
  <DocSecurity>0</DocSecurity>
  <Lines>8</Lines>
  <Paragraphs>2</Paragraphs>
  <ScaleCrop>false</ScaleCrop>
  <Company>Microsoft</Company>
  <LinksUpToDate>false</LinksUpToDate>
  <CharactersWithSpaces>1250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cp:lastModifiedBy>
  <cp:revision>4</cp:revision>
  <dcterms:created xsi:type="dcterms:W3CDTF">2022-04-27T16:07:00Z</dcterms:created>
  <dcterms:modified xsi:type="dcterms:W3CDTF">2023-08-17T03:27:00Z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24C581F8629D48CE9A08183E02B32CC1_12</vt:lpwstr>
  </property>
</Properties>
</file>