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F54" w:rsidRDefault="00B72B9D" w:rsidP="00717C75">
      <w:pPr>
        <w:spacing w:afterLines="50" w:line="360" w:lineRule="auto"/>
        <w:rPr>
          <w:b/>
          <w:bCs/>
        </w:rPr>
      </w:pPr>
      <w:r>
        <w:rPr>
          <w:rFonts w:hint="eastAsia"/>
          <w:b/>
          <w:bCs/>
        </w:rPr>
        <w:t>附件</w:t>
      </w:r>
      <w:r>
        <w:rPr>
          <w:rFonts w:hint="eastAsia"/>
          <w:b/>
          <w:bCs/>
        </w:rPr>
        <w:t>1</w:t>
      </w:r>
      <w:r>
        <w:rPr>
          <w:rFonts w:hint="eastAsia"/>
          <w:b/>
          <w:bCs/>
        </w:rPr>
        <w:t>：</w:t>
      </w:r>
    </w:p>
    <w:p w:rsidR="001D4F54" w:rsidRDefault="00B72B9D">
      <w:pPr>
        <w:spacing w:line="480" w:lineRule="exact"/>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项目支出绩效自评表</w:t>
      </w:r>
    </w:p>
    <w:p w:rsidR="001D4F54" w:rsidRDefault="00B72B9D">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  </w:t>
      </w:r>
      <w:r>
        <w:rPr>
          <w:rFonts w:ascii="仿宋_GB2312" w:eastAsia="仿宋_GB2312" w:hAnsi="宋体" w:cs="Times New Roman" w:hint="eastAsia"/>
          <w:sz w:val="28"/>
          <w:szCs w:val="28"/>
        </w:rPr>
        <w:t>2022</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年度）</w:t>
      </w:r>
    </w:p>
    <w:p w:rsidR="001D4F54" w:rsidRDefault="001D4F54">
      <w:pPr>
        <w:spacing w:line="240" w:lineRule="exact"/>
        <w:rPr>
          <w:rFonts w:ascii="仿宋_GB2312" w:eastAsia="仿宋_GB2312" w:hAnsi="宋体"/>
          <w:sz w:val="30"/>
          <w:szCs w:val="30"/>
        </w:rPr>
      </w:pPr>
    </w:p>
    <w:tbl>
      <w:tblPr>
        <w:tblW w:w="9038" w:type="dxa"/>
        <w:jc w:val="center"/>
        <w:tblLayout w:type="fixed"/>
        <w:tblLook w:val="04A0"/>
      </w:tblPr>
      <w:tblGrid>
        <w:gridCol w:w="585"/>
        <w:gridCol w:w="975"/>
        <w:gridCol w:w="1105"/>
        <w:gridCol w:w="727"/>
        <w:gridCol w:w="1127"/>
        <w:gridCol w:w="283"/>
        <w:gridCol w:w="849"/>
        <w:gridCol w:w="848"/>
        <w:gridCol w:w="279"/>
        <w:gridCol w:w="284"/>
        <w:gridCol w:w="420"/>
        <w:gridCol w:w="143"/>
        <w:gridCol w:w="703"/>
        <w:gridCol w:w="710"/>
      </w:tblGrid>
      <w:tr w:rsidR="001D4F54">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轨道交通VR仿真实训室项目</w:t>
            </w:r>
          </w:p>
        </w:tc>
      </w:tr>
      <w:tr w:rsidR="001D4F54">
        <w:trPr>
          <w:trHeight w:hRule="exact" w:val="477"/>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北京京仪集团有限责任公司</w:t>
            </w:r>
          </w:p>
        </w:tc>
        <w:tc>
          <w:tcPr>
            <w:tcW w:w="1127" w:type="dxa"/>
            <w:gridSpan w:val="2"/>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北京市仪器仪表高级技工学校</w:t>
            </w:r>
          </w:p>
        </w:tc>
      </w:tr>
      <w:tr w:rsidR="001D4F54">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周洲</w:t>
            </w:r>
          </w:p>
        </w:tc>
        <w:tc>
          <w:tcPr>
            <w:tcW w:w="1127" w:type="dxa"/>
            <w:gridSpan w:val="2"/>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13366870286</w:t>
            </w:r>
          </w:p>
        </w:tc>
      </w:tr>
      <w:tr w:rsidR="001D4F54">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1D4F54">
        <w:trPr>
          <w:trHeight w:hRule="exact" w:val="514"/>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sidR="002B2239">
              <w:rPr>
                <w:rFonts w:ascii="仿宋_GB2312" w:eastAsia="仿宋_GB2312" w:hAnsi="宋体" w:cs="宋体" w:hint="eastAsia"/>
                <w:kern w:val="0"/>
                <w:szCs w:val="21"/>
              </w:rPr>
              <w:t>60.7699</w:t>
            </w:r>
          </w:p>
        </w:tc>
        <w:tc>
          <w:tcPr>
            <w:tcW w:w="1132" w:type="dxa"/>
            <w:gridSpan w:val="2"/>
            <w:tcBorders>
              <w:top w:val="nil"/>
              <w:left w:val="nil"/>
              <w:bottom w:val="single" w:sz="4" w:space="0" w:color="auto"/>
              <w:right w:val="single" w:sz="4" w:space="0" w:color="auto"/>
            </w:tcBorders>
            <w:noWrap/>
            <w:vAlign w:val="center"/>
          </w:tcPr>
          <w:p w:rsidR="001D4F54" w:rsidRDefault="002B22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260.7699</w:t>
            </w:r>
          </w:p>
        </w:tc>
        <w:tc>
          <w:tcPr>
            <w:tcW w:w="1127" w:type="dxa"/>
            <w:gridSpan w:val="2"/>
            <w:tcBorders>
              <w:top w:val="nil"/>
              <w:left w:val="nil"/>
              <w:bottom w:val="single" w:sz="4" w:space="0" w:color="auto"/>
              <w:right w:val="single" w:sz="4" w:space="0" w:color="auto"/>
            </w:tcBorders>
            <w:noWrap/>
            <w:vAlign w:val="center"/>
          </w:tcPr>
          <w:p w:rsidR="001D4F54" w:rsidRDefault="002B22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256.6499</w:t>
            </w:r>
          </w:p>
        </w:tc>
        <w:tc>
          <w:tcPr>
            <w:tcW w:w="704" w:type="dxa"/>
            <w:gridSpan w:val="2"/>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sidR="002B2239">
              <w:rPr>
                <w:rFonts w:ascii="仿宋_GB2312" w:eastAsia="仿宋_GB2312" w:hAnsi="宋体" w:cs="宋体" w:hint="eastAsia"/>
                <w:kern w:val="0"/>
                <w:szCs w:val="21"/>
              </w:rPr>
              <w:t>8.40</w:t>
            </w:r>
            <w:r>
              <w:rPr>
                <w:rFonts w:ascii="仿宋_GB2312" w:eastAsia="仿宋_GB2312" w:hAnsi="宋体" w:cs="宋体" w:hint="eastAsia"/>
                <w:kern w:val="0"/>
                <w:szCs w:val="21"/>
              </w:rPr>
              <w:t>%</w:t>
            </w:r>
          </w:p>
        </w:tc>
        <w:tc>
          <w:tcPr>
            <w:tcW w:w="710" w:type="dxa"/>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sidR="002B2239">
              <w:rPr>
                <w:rFonts w:ascii="仿宋_GB2312" w:eastAsia="仿宋_GB2312" w:hAnsi="宋体" w:cs="宋体" w:hint="eastAsia"/>
                <w:kern w:val="0"/>
                <w:szCs w:val="21"/>
              </w:rPr>
              <w:t>84</w:t>
            </w:r>
          </w:p>
        </w:tc>
      </w:tr>
      <w:tr w:rsidR="001D4F54">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noWrap/>
            <w:vAlign w:val="center"/>
          </w:tcPr>
          <w:p w:rsidR="001D4F54" w:rsidRDefault="002B22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260.7699</w:t>
            </w:r>
          </w:p>
        </w:tc>
        <w:tc>
          <w:tcPr>
            <w:tcW w:w="1132" w:type="dxa"/>
            <w:gridSpan w:val="2"/>
            <w:tcBorders>
              <w:top w:val="nil"/>
              <w:left w:val="nil"/>
              <w:bottom w:val="single" w:sz="4" w:space="0" w:color="auto"/>
              <w:right w:val="single" w:sz="4" w:space="0" w:color="auto"/>
            </w:tcBorders>
            <w:noWrap/>
            <w:vAlign w:val="center"/>
          </w:tcPr>
          <w:p w:rsidR="001D4F54" w:rsidRDefault="002B22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260.7699</w:t>
            </w:r>
          </w:p>
        </w:tc>
        <w:tc>
          <w:tcPr>
            <w:tcW w:w="1127" w:type="dxa"/>
            <w:gridSpan w:val="2"/>
            <w:tcBorders>
              <w:top w:val="nil"/>
              <w:left w:val="nil"/>
              <w:bottom w:val="single" w:sz="4" w:space="0" w:color="auto"/>
              <w:right w:val="single" w:sz="4" w:space="0" w:color="auto"/>
            </w:tcBorders>
            <w:noWrap/>
            <w:vAlign w:val="center"/>
          </w:tcPr>
          <w:p w:rsidR="001D4F54" w:rsidRDefault="002B22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256.6499</w:t>
            </w:r>
          </w:p>
        </w:tc>
        <w:tc>
          <w:tcPr>
            <w:tcW w:w="704" w:type="dxa"/>
            <w:gridSpan w:val="2"/>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D4F54">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D4F54">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D4F54">
        <w:trPr>
          <w:trHeight w:hRule="exact" w:val="548"/>
          <w:jc w:val="center"/>
        </w:trPr>
        <w:tc>
          <w:tcPr>
            <w:tcW w:w="585" w:type="dxa"/>
            <w:vMerge w:val="restart"/>
            <w:tcBorders>
              <w:top w:val="nil"/>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1D4F54">
        <w:trPr>
          <w:trHeight w:hRule="exact" w:val="2175"/>
          <w:jc w:val="center"/>
        </w:trPr>
        <w:tc>
          <w:tcPr>
            <w:tcW w:w="585" w:type="dxa"/>
            <w:vMerge/>
            <w:tcBorders>
              <w:top w:val="nil"/>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通过项目实施将目前北京市仪器仪表高级技工学校的轨道交通相关专业建设起来，更加符合现代化教学需求，提高北京市仪器仪表高级技工学校教学装备水平，突出职业化、人性化、现代化的教学环境设计理念，提高设备利用率，改善教学效果，最终提高课程教学质量和人才培养质量。</w:t>
            </w:r>
          </w:p>
        </w:tc>
        <w:tc>
          <w:tcPr>
            <w:tcW w:w="3387" w:type="dxa"/>
            <w:gridSpan w:val="7"/>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通过本次专项建设，完成了城市轨道交通车辆运用与检修专业实训仿真资源建设，为学生实训学习提供了条件。目前专业在社会上认可度较高，每年招生报考人数远超预定人数，学生和家长对专业满意度高。本次专项建设内容深入征求轨道交通企业专家和高职校专业教师意见，进一步深化校企合作。</w:t>
            </w:r>
          </w:p>
        </w:tc>
      </w:tr>
      <w:tr w:rsidR="001D4F54">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1D4F54">
        <w:trPr>
          <w:trHeight w:hRule="exact" w:val="730"/>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指标1：综合监控系统</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r>
      <w:tr w:rsidR="001D4F54">
        <w:trPr>
          <w:trHeight w:hRule="exact" w:val="429"/>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指标1：验收合格率</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99%</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r>
      <w:tr w:rsidR="001D4F54">
        <w:trPr>
          <w:trHeight w:hRule="exact" w:val="845"/>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指标2：设备质量</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达到国家标准</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达到国家标准</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r>
      <w:tr w:rsidR="001D4F54">
        <w:trPr>
          <w:trHeight w:hRule="exact" w:val="674"/>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指标1：方案制定和前期准备时间</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5月前</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5月前</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r>
      <w:tr w:rsidR="001D4F54">
        <w:trPr>
          <w:trHeight w:hRule="exact" w:val="712"/>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指标2：招标采购时间</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8月前</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6月15日</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r>
      <w:tr w:rsidR="001D4F54">
        <w:trPr>
          <w:trHeight w:hRule="exact" w:val="483"/>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指标3：采购物品到位时间</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9月前</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7月20日</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r>
      <w:tr w:rsidR="001D4F54">
        <w:trPr>
          <w:trHeight w:hRule="exact" w:val="487"/>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指标4：验收时间</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10月前</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9月29日</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r>
      <w:tr w:rsidR="001D4F54">
        <w:trPr>
          <w:trHeight w:hRule="exact" w:val="732"/>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指标1：项目预算控制数</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272.829700万元</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64.7204</w:t>
            </w:r>
            <w:r>
              <w:rPr>
                <w:rFonts w:ascii="仿宋_GB2312" w:eastAsia="仿宋_GB2312" w:hAnsi="宋体" w:cs="宋体" w:hint="eastAsia"/>
                <w:kern w:val="0"/>
                <w:szCs w:val="21"/>
              </w:rPr>
              <w:t>万元</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r>
      <w:tr w:rsidR="001D4F54">
        <w:trPr>
          <w:trHeight w:hRule="exact" w:val="463"/>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指标2：单位购置成本</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272.8297</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64.7204</w:t>
            </w:r>
            <w:r>
              <w:rPr>
                <w:rFonts w:ascii="仿宋_GB2312" w:eastAsia="仿宋_GB2312" w:hAnsi="宋体" w:cs="宋体" w:hint="eastAsia"/>
                <w:kern w:val="0"/>
                <w:szCs w:val="21"/>
              </w:rPr>
              <w:t>万元</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r>
      <w:tr w:rsidR="001D4F54">
        <w:trPr>
          <w:trHeight w:hRule="exact" w:val="880"/>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指标3：政府采购节支率</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10%-30%</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r>
              <w:rPr>
                <w:rFonts w:ascii="仿宋_GB2312" w:eastAsia="仿宋_GB2312" w:hAnsi="宋体" w:cs="宋体"/>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节约金额较少，后期继续控制成本</w:t>
            </w:r>
          </w:p>
        </w:tc>
      </w:tr>
      <w:tr w:rsidR="001D4F54">
        <w:trPr>
          <w:trHeight w:hRule="exact" w:val="1553"/>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指标1：节约维护成</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项目建设减少实物设备购置维护成本</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仿真实训资源建设，后期维护成本较低</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减少仿真实训资源后期维护成本</w:t>
            </w:r>
          </w:p>
        </w:tc>
      </w:tr>
      <w:tr w:rsidR="001D4F54">
        <w:trPr>
          <w:trHeight w:hRule="exact" w:val="1694"/>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指标1：履职基础、公共服务能力</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平的提高得到提升</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该仿真实训资源目前还未广泛应用企业培训</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后期继续扩宽该专项建设资源服务对象范围</w:t>
            </w:r>
          </w:p>
        </w:tc>
      </w:tr>
      <w:tr w:rsidR="001D4F54">
        <w:trPr>
          <w:trHeight w:hRule="exact" w:val="1000"/>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w:t>
            </w:r>
          </w:p>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指标1：节约维护成本</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项目建设减少实物购置设备维护</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仿真实训资源建设，后期维护成本较低</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减少仿真实训资源后期维护成本</w:t>
            </w:r>
          </w:p>
        </w:tc>
      </w:tr>
      <w:tr w:rsidR="001D4F54">
        <w:trPr>
          <w:trHeight w:hRule="exact" w:val="2639"/>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指标1：提供社会服务收益</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提高教学质量，带动课程建设水</w:t>
            </w:r>
            <w:r w:rsidR="00717C75">
              <w:rPr>
                <w:rFonts w:ascii="仿宋_GB2312" w:eastAsia="仿宋_GB2312" w:hAnsi="宋体" w:cs="宋体" w:hint="eastAsia"/>
                <w:kern w:val="0"/>
                <w:szCs w:val="21"/>
              </w:rPr>
              <w:t>平</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目前该仿真实训资源主要用于教学，后期会用于大赛培训和证书考核</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后期会继续探索企业培训，服务于企业职工</w:t>
            </w:r>
          </w:p>
        </w:tc>
      </w:tr>
      <w:tr w:rsidR="001D4F54">
        <w:trPr>
          <w:trHeight w:hRule="exact" w:val="900"/>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指标1：使用人员满意度</w:t>
            </w:r>
          </w:p>
        </w:tc>
        <w:tc>
          <w:tcPr>
            <w:tcW w:w="849"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≥95%</w:t>
            </w:r>
          </w:p>
        </w:tc>
        <w:tc>
          <w:tcPr>
            <w:tcW w:w="848" w:type="dxa"/>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r>
      <w:tr w:rsidR="001D4F54" w:rsidTr="002B2239">
        <w:trPr>
          <w:trHeight w:hRule="exact" w:val="618"/>
          <w:jc w:val="center"/>
        </w:trPr>
        <w:tc>
          <w:tcPr>
            <w:tcW w:w="6499" w:type="dxa"/>
            <w:gridSpan w:val="8"/>
            <w:tcBorders>
              <w:top w:val="single" w:sz="4" w:space="0" w:color="auto"/>
              <w:left w:val="single" w:sz="4" w:space="0" w:color="auto"/>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B72B9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noWrap/>
            <w:vAlign w:val="center"/>
          </w:tcPr>
          <w:p w:rsidR="001D4F54" w:rsidRDefault="002B223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93.34</w:t>
            </w:r>
          </w:p>
        </w:tc>
        <w:tc>
          <w:tcPr>
            <w:tcW w:w="1413" w:type="dxa"/>
            <w:gridSpan w:val="2"/>
            <w:tcBorders>
              <w:top w:val="single" w:sz="4" w:space="0" w:color="auto"/>
              <w:left w:val="nil"/>
              <w:bottom w:val="single" w:sz="4" w:space="0" w:color="auto"/>
              <w:right w:val="single" w:sz="4" w:space="0" w:color="auto"/>
            </w:tcBorders>
            <w:noWrap/>
            <w:vAlign w:val="center"/>
          </w:tcPr>
          <w:p w:rsidR="001D4F54" w:rsidRDefault="001D4F54">
            <w:pPr>
              <w:widowControl/>
              <w:spacing w:line="240" w:lineRule="exact"/>
              <w:jc w:val="center"/>
              <w:rPr>
                <w:rFonts w:ascii="仿宋_GB2312" w:eastAsia="仿宋_GB2312" w:hAnsi="宋体" w:cs="宋体"/>
                <w:kern w:val="0"/>
                <w:szCs w:val="21"/>
              </w:rPr>
            </w:pPr>
          </w:p>
        </w:tc>
      </w:tr>
    </w:tbl>
    <w:p w:rsidR="001D4F54" w:rsidRDefault="001D4F54">
      <w:pPr>
        <w:rPr>
          <w:rFonts w:ascii="仿宋_GB2312" w:eastAsia="仿宋_GB2312"/>
          <w:vanish/>
          <w:sz w:val="32"/>
          <w:szCs w:val="32"/>
        </w:rPr>
      </w:pPr>
    </w:p>
    <w:p w:rsidR="001D4F54" w:rsidRDefault="001D4F54">
      <w:pPr>
        <w:widowControl/>
        <w:jc w:val="left"/>
        <w:rPr>
          <w:rFonts w:ascii="仿宋_GB2312" w:eastAsia="仿宋_GB2312" w:hAnsi="宋体" w:cs="宋体"/>
          <w:color w:val="000000"/>
          <w:kern w:val="0"/>
          <w:sz w:val="32"/>
          <w:szCs w:val="32"/>
        </w:rPr>
      </w:pPr>
    </w:p>
    <w:p w:rsidR="001D4F54" w:rsidRDefault="001D4F54">
      <w:pPr>
        <w:rPr>
          <w:rFonts w:ascii="宋体" w:eastAsia="宋体" w:hAnsi="宋体" w:cs="宋体"/>
          <w:sz w:val="24"/>
        </w:rPr>
      </w:pPr>
      <w:bookmarkStart w:id="0" w:name="_GoBack"/>
      <w:bookmarkEnd w:id="0"/>
    </w:p>
    <w:sectPr w:rsidR="001D4F54" w:rsidSect="001D4F5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EFF" w:rsidRDefault="00DA2EFF" w:rsidP="002B2239">
      <w:r>
        <w:separator/>
      </w:r>
    </w:p>
  </w:endnote>
  <w:endnote w:type="continuationSeparator" w:id="1">
    <w:p w:rsidR="00DA2EFF" w:rsidRDefault="00DA2EFF" w:rsidP="002B22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EFF" w:rsidRDefault="00DA2EFF" w:rsidP="002B2239">
      <w:r>
        <w:separator/>
      </w:r>
    </w:p>
  </w:footnote>
  <w:footnote w:type="continuationSeparator" w:id="1">
    <w:p w:rsidR="00DA2EFF" w:rsidRDefault="00DA2EFF" w:rsidP="002B22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A5MWZmZTcwM2JhMTdjN2VkMzliNzUwNWEyZDA0NzEifQ=="/>
  </w:docVars>
  <w:rsids>
    <w:rsidRoot w:val="00F74264"/>
    <w:rsid w:val="000A3BBE"/>
    <w:rsid w:val="001D4F54"/>
    <w:rsid w:val="00216907"/>
    <w:rsid w:val="002417BD"/>
    <w:rsid w:val="002B2239"/>
    <w:rsid w:val="00465792"/>
    <w:rsid w:val="004720B6"/>
    <w:rsid w:val="00480F61"/>
    <w:rsid w:val="005673D3"/>
    <w:rsid w:val="005F58E1"/>
    <w:rsid w:val="00661536"/>
    <w:rsid w:val="00717C75"/>
    <w:rsid w:val="007E17F1"/>
    <w:rsid w:val="008B4E34"/>
    <w:rsid w:val="009D0F5E"/>
    <w:rsid w:val="00A822DA"/>
    <w:rsid w:val="00AB4F27"/>
    <w:rsid w:val="00B72B9D"/>
    <w:rsid w:val="00C7534C"/>
    <w:rsid w:val="00CD43CE"/>
    <w:rsid w:val="00DA2EFF"/>
    <w:rsid w:val="00F74264"/>
    <w:rsid w:val="227B3269"/>
    <w:rsid w:val="41344930"/>
    <w:rsid w:val="4CA37A9B"/>
    <w:rsid w:val="4E4F2088"/>
    <w:rsid w:val="4F1F1566"/>
    <w:rsid w:val="5FD1390D"/>
    <w:rsid w:val="7FD26E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F54"/>
    <w:pPr>
      <w:widowControl w:val="0"/>
      <w:jc w:val="both"/>
    </w:pPr>
    <w:rPr>
      <w:kern w:val="2"/>
      <w:sz w:val="21"/>
      <w:szCs w:val="24"/>
    </w:rPr>
  </w:style>
  <w:style w:type="paragraph" w:styleId="2">
    <w:name w:val="heading 2"/>
    <w:basedOn w:val="a"/>
    <w:next w:val="a"/>
    <w:link w:val="2Char"/>
    <w:unhideWhenUsed/>
    <w:qFormat/>
    <w:rsid w:val="001D4F54"/>
    <w:pPr>
      <w:keepNext/>
      <w:keepLines/>
      <w:spacing w:line="413" w:lineRule="auto"/>
      <w:outlineLvl w:val="1"/>
    </w:pPr>
    <w:rPr>
      <w:rFonts w:ascii="Arial" w:eastAsia="黑体" w:hAnsi="Arial"/>
      <w:b/>
      <w:sz w:val="32"/>
    </w:rPr>
  </w:style>
  <w:style w:type="paragraph" w:styleId="3">
    <w:name w:val="heading 3"/>
    <w:basedOn w:val="a"/>
    <w:next w:val="a"/>
    <w:link w:val="3Char"/>
    <w:unhideWhenUsed/>
    <w:qFormat/>
    <w:rsid w:val="001D4F54"/>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D4F54"/>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1D4F5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1D4F54"/>
    <w:rPr>
      <w:sz w:val="18"/>
      <w:szCs w:val="18"/>
    </w:rPr>
  </w:style>
  <w:style w:type="character" w:customStyle="1" w:styleId="Char">
    <w:name w:val="页脚 Char"/>
    <w:basedOn w:val="a0"/>
    <w:link w:val="a3"/>
    <w:uiPriority w:val="99"/>
    <w:qFormat/>
    <w:rsid w:val="001D4F54"/>
    <w:rPr>
      <w:sz w:val="18"/>
      <w:szCs w:val="18"/>
    </w:rPr>
  </w:style>
  <w:style w:type="character" w:customStyle="1" w:styleId="2Char">
    <w:name w:val="标题 2 Char"/>
    <w:basedOn w:val="a0"/>
    <w:link w:val="2"/>
    <w:qFormat/>
    <w:rsid w:val="001D4F54"/>
    <w:rPr>
      <w:rFonts w:ascii="Arial" w:eastAsia="黑体" w:hAnsi="Arial"/>
      <w:b/>
      <w:sz w:val="32"/>
      <w:szCs w:val="24"/>
    </w:rPr>
  </w:style>
  <w:style w:type="character" w:customStyle="1" w:styleId="3Char">
    <w:name w:val="标题 3 Char"/>
    <w:basedOn w:val="a0"/>
    <w:link w:val="3"/>
    <w:qFormat/>
    <w:rsid w:val="001D4F54"/>
    <w:rPr>
      <w:b/>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CDAB</dc:creator>
  <cp:lastModifiedBy>CDAB</cp:lastModifiedBy>
  <cp:revision>13</cp:revision>
  <dcterms:created xsi:type="dcterms:W3CDTF">2023-05-04T02:52:00Z</dcterms:created>
  <dcterms:modified xsi:type="dcterms:W3CDTF">2023-05-16T05:28:00Z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67ED851CCB8B437898A970F1CE04DF78_12</vt:lpwstr>
  </property>
</Properties>
</file>