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7E6" w:rsidRDefault="005B07E6">
      <w:pPr>
        <w:spacing w:line="400" w:lineRule="atLeast"/>
        <w:ind w:firstLineChars="0" w:firstLine="0"/>
        <w:jc w:val="center"/>
        <w:rPr>
          <w:b/>
          <w:bCs/>
          <w:sz w:val="52"/>
          <w:szCs w:val="52"/>
        </w:rPr>
      </w:pPr>
      <w:bookmarkStart w:id="0" w:name="_Toc410210433"/>
      <w:bookmarkStart w:id="1" w:name="_Toc14173"/>
      <w:bookmarkStart w:id="2" w:name="_Toc13506"/>
    </w:p>
    <w:p w:rsidR="005B07E6" w:rsidRDefault="005B07E6" w:rsidP="00246BE1">
      <w:pPr>
        <w:pStyle w:val="a5"/>
        <w:ind w:firstLine="720"/>
      </w:pPr>
    </w:p>
    <w:p w:rsidR="005B07E6" w:rsidRDefault="005B07E6">
      <w:pPr>
        <w:spacing w:line="400" w:lineRule="atLeast"/>
        <w:ind w:firstLineChars="0" w:firstLine="0"/>
        <w:jc w:val="center"/>
        <w:rPr>
          <w:rFonts w:eastAsia="方正小标宋_GBK"/>
          <w:b/>
          <w:bCs/>
          <w:sz w:val="44"/>
          <w:szCs w:val="44"/>
        </w:rPr>
      </w:pPr>
    </w:p>
    <w:p w:rsidR="005B07E6" w:rsidRDefault="00EA5F66">
      <w:pPr>
        <w:spacing w:line="400" w:lineRule="atLeast"/>
        <w:ind w:firstLineChars="0" w:firstLine="0"/>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北京市项目支出绩效评价报告</w:t>
      </w:r>
    </w:p>
    <w:p w:rsidR="005B07E6" w:rsidRDefault="005B07E6">
      <w:pPr>
        <w:spacing w:line="400" w:lineRule="atLeast"/>
        <w:ind w:firstLine="640"/>
        <w:rPr>
          <w:rFonts w:eastAsia="仿宋_GB2312"/>
          <w:sz w:val="32"/>
          <w:szCs w:val="32"/>
        </w:rPr>
      </w:pPr>
    </w:p>
    <w:p w:rsidR="005B07E6" w:rsidRDefault="005B07E6">
      <w:pPr>
        <w:spacing w:line="400" w:lineRule="atLeast"/>
        <w:ind w:firstLineChars="0" w:firstLine="0"/>
        <w:rPr>
          <w:rFonts w:eastAsia="仿宋_GB2312"/>
          <w:sz w:val="32"/>
          <w:szCs w:val="32"/>
        </w:rPr>
      </w:pPr>
      <w:bookmarkStart w:id="3" w:name="_GoBack"/>
      <w:bookmarkEnd w:id="3"/>
    </w:p>
    <w:p w:rsidR="005B07E6" w:rsidRDefault="005B07E6">
      <w:pPr>
        <w:spacing w:line="400" w:lineRule="atLeast"/>
        <w:ind w:firstLine="640"/>
        <w:rPr>
          <w:rFonts w:eastAsia="仿宋_GB2312"/>
          <w:sz w:val="32"/>
          <w:szCs w:val="32"/>
        </w:rPr>
      </w:pPr>
    </w:p>
    <w:p w:rsidR="005B07E6" w:rsidRDefault="005B07E6">
      <w:pPr>
        <w:spacing w:line="400" w:lineRule="atLeast"/>
        <w:ind w:firstLine="640"/>
        <w:rPr>
          <w:rFonts w:eastAsia="仿宋_GB2312"/>
          <w:sz w:val="32"/>
          <w:szCs w:val="32"/>
        </w:rPr>
      </w:pPr>
    </w:p>
    <w:p w:rsidR="005B07E6" w:rsidRDefault="005B07E6">
      <w:pPr>
        <w:spacing w:line="400" w:lineRule="atLeast"/>
        <w:ind w:firstLine="640"/>
        <w:rPr>
          <w:rFonts w:eastAsia="仿宋_GB2312"/>
          <w:sz w:val="32"/>
          <w:szCs w:val="32"/>
        </w:rPr>
      </w:pPr>
    </w:p>
    <w:p w:rsidR="005B07E6" w:rsidRDefault="00EA5F66">
      <w:pPr>
        <w:spacing w:line="600" w:lineRule="auto"/>
        <w:ind w:leftChars="300" w:left="1363" w:rightChars="235" w:right="564" w:hangingChars="200" w:hanging="643"/>
        <w:jc w:val="left"/>
        <w:rPr>
          <w:rFonts w:eastAsia="仿宋_GB2312"/>
          <w:sz w:val="32"/>
          <w:szCs w:val="32"/>
          <w:u w:val="single"/>
        </w:rPr>
      </w:pPr>
      <w:r>
        <w:rPr>
          <w:rFonts w:eastAsia="仿宋_GB2312"/>
          <w:b/>
          <w:sz w:val="32"/>
          <w:szCs w:val="32"/>
        </w:rPr>
        <w:t>项目名称</w:t>
      </w:r>
      <w:r>
        <w:rPr>
          <w:rFonts w:eastAsia="仿宋_GB2312"/>
          <w:b/>
          <w:sz w:val="32"/>
          <w:szCs w:val="32"/>
        </w:rPr>
        <w:t>：</w:t>
      </w:r>
      <w:r>
        <w:rPr>
          <w:rFonts w:eastAsia="仿宋_GB2312" w:hint="eastAsia"/>
          <w:sz w:val="32"/>
          <w:szCs w:val="32"/>
          <w:u w:val="single"/>
        </w:rPr>
        <w:t xml:space="preserve">      </w:t>
      </w:r>
      <w:r>
        <w:rPr>
          <w:rFonts w:eastAsia="仿宋_GB2312"/>
          <w:sz w:val="32"/>
          <w:szCs w:val="32"/>
          <w:u w:val="single"/>
        </w:rPr>
        <w:t>档案数字化及其整理</w:t>
      </w:r>
      <w:r>
        <w:rPr>
          <w:rFonts w:eastAsia="仿宋_GB2312"/>
          <w:sz w:val="32"/>
          <w:szCs w:val="32"/>
          <w:u w:val="single"/>
        </w:rPr>
        <w:t xml:space="preserve"> </w:t>
      </w:r>
      <w:r>
        <w:rPr>
          <w:rFonts w:eastAsia="仿宋_GB2312"/>
          <w:sz w:val="32"/>
          <w:szCs w:val="32"/>
          <w:u w:val="single"/>
        </w:rPr>
        <w:t xml:space="preserve">       </w:t>
      </w:r>
    </w:p>
    <w:p w:rsidR="005B07E6" w:rsidRDefault="00EA5F66">
      <w:pPr>
        <w:spacing w:line="600" w:lineRule="auto"/>
        <w:ind w:firstLineChars="220" w:firstLine="707"/>
        <w:rPr>
          <w:rFonts w:eastAsia="仿宋_GB2312"/>
          <w:sz w:val="32"/>
          <w:szCs w:val="32"/>
          <w:u w:val="single"/>
        </w:rPr>
      </w:pPr>
      <w:r>
        <w:rPr>
          <w:rFonts w:eastAsia="仿宋_GB2312"/>
          <w:b/>
          <w:sz w:val="32"/>
          <w:szCs w:val="32"/>
        </w:rPr>
        <w:t>实施部门</w:t>
      </w:r>
      <w:r>
        <w:rPr>
          <w:rFonts w:eastAsia="仿宋_GB2312"/>
          <w:b/>
          <w:sz w:val="32"/>
          <w:szCs w:val="32"/>
        </w:rPr>
        <w:t>：</w:t>
      </w:r>
      <w:r>
        <w:rPr>
          <w:rFonts w:eastAsia="仿宋_GB2312"/>
          <w:sz w:val="32"/>
          <w:szCs w:val="32"/>
          <w:u w:val="single"/>
        </w:rPr>
        <w:t>北京城市副中心工程建设管理办公室</w:t>
      </w:r>
    </w:p>
    <w:p w:rsidR="005B07E6" w:rsidRDefault="00EA5F66">
      <w:pPr>
        <w:spacing w:line="600" w:lineRule="auto"/>
        <w:ind w:firstLineChars="720" w:firstLine="2304"/>
        <w:rPr>
          <w:rFonts w:eastAsia="仿宋_GB2312"/>
          <w:sz w:val="32"/>
          <w:szCs w:val="32"/>
          <w:u w:val="single"/>
        </w:rPr>
      </w:pPr>
      <w:r>
        <w:rPr>
          <w:rFonts w:eastAsia="仿宋_GB2312" w:hint="eastAsia"/>
          <w:sz w:val="32"/>
          <w:szCs w:val="32"/>
          <w:u w:val="single"/>
        </w:rPr>
        <w:t xml:space="preserve">           </w:t>
      </w:r>
      <w:r>
        <w:rPr>
          <w:rFonts w:eastAsia="仿宋_GB2312" w:hint="eastAsia"/>
          <w:sz w:val="32"/>
          <w:szCs w:val="32"/>
          <w:u w:val="single"/>
        </w:rPr>
        <w:t xml:space="preserve"> </w:t>
      </w:r>
      <w:r>
        <w:rPr>
          <w:rFonts w:eastAsia="仿宋_GB2312"/>
          <w:sz w:val="32"/>
          <w:szCs w:val="32"/>
          <w:u w:val="single"/>
        </w:rPr>
        <w:t>综合部</w:t>
      </w:r>
      <w:r>
        <w:rPr>
          <w:rFonts w:eastAsia="仿宋_GB2312"/>
          <w:sz w:val="32"/>
          <w:szCs w:val="32"/>
          <w:u w:val="single"/>
        </w:rPr>
        <w:t xml:space="preserve"> </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p>
    <w:p w:rsidR="005B07E6" w:rsidRDefault="005B07E6">
      <w:pPr>
        <w:spacing w:line="500" w:lineRule="exact"/>
        <w:ind w:firstLineChars="0" w:firstLine="0"/>
        <w:jc w:val="left"/>
        <w:rPr>
          <w:rFonts w:eastAsia="仿宋_GB2312"/>
          <w:sz w:val="32"/>
          <w:szCs w:val="32"/>
          <w:u w:val="single"/>
        </w:rPr>
      </w:pPr>
    </w:p>
    <w:p w:rsidR="005B07E6" w:rsidRDefault="005B07E6">
      <w:pPr>
        <w:spacing w:line="500" w:lineRule="exact"/>
        <w:ind w:firstLineChars="0" w:firstLine="0"/>
        <w:jc w:val="left"/>
        <w:rPr>
          <w:rFonts w:eastAsia="仿宋_GB2312"/>
          <w:sz w:val="32"/>
          <w:szCs w:val="32"/>
          <w:u w:val="single"/>
        </w:rPr>
      </w:pPr>
    </w:p>
    <w:p w:rsidR="005B07E6" w:rsidRDefault="005B07E6">
      <w:pPr>
        <w:snapToGrid w:val="0"/>
        <w:spacing w:line="360" w:lineRule="auto"/>
        <w:ind w:firstLineChars="0" w:firstLine="0"/>
        <w:jc w:val="center"/>
        <w:rPr>
          <w:rFonts w:eastAsia="黑体"/>
          <w:b/>
          <w:sz w:val="32"/>
          <w:szCs w:val="32"/>
        </w:rPr>
      </w:pPr>
      <w:bookmarkStart w:id="4" w:name="_Hlk71569008"/>
    </w:p>
    <w:p w:rsidR="005B07E6" w:rsidRDefault="005B07E6">
      <w:pPr>
        <w:snapToGrid w:val="0"/>
        <w:spacing w:line="360" w:lineRule="auto"/>
        <w:ind w:firstLineChars="0" w:firstLine="0"/>
        <w:jc w:val="center"/>
        <w:rPr>
          <w:rFonts w:eastAsia="黑体"/>
          <w:b/>
          <w:sz w:val="32"/>
          <w:szCs w:val="32"/>
        </w:rPr>
      </w:pPr>
    </w:p>
    <w:p w:rsidR="005B07E6" w:rsidRDefault="00EA5F66">
      <w:pPr>
        <w:snapToGrid w:val="0"/>
        <w:spacing w:line="360" w:lineRule="auto"/>
        <w:ind w:firstLineChars="0" w:firstLine="0"/>
        <w:jc w:val="center"/>
        <w:outlineLvl w:val="0"/>
        <w:rPr>
          <w:rFonts w:eastAsia="黑体"/>
          <w:bCs/>
          <w:sz w:val="32"/>
          <w:szCs w:val="32"/>
        </w:rPr>
      </w:pPr>
      <w:r>
        <w:rPr>
          <w:rFonts w:eastAsia="黑体"/>
          <w:bCs/>
          <w:sz w:val="32"/>
          <w:szCs w:val="32"/>
        </w:rPr>
        <w:t>北京城市副中心工程建设管理办公室</w:t>
      </w:r>
    </w:p>
    <w:bookmarkEnd w:id="4"/>
    <w:p w:rsidR="005B07E6" w:rsidRDefault="005B07E6">
      <w:pPr>
        <w:snapToGrid w:val="0"/>
        <w:spacing w:line="360" w:lineRule="auto"/>
        <w:ind w:firstLineChars="0" w:firstLine="0"/>
        <w:jc w:val="center"/>
        <w:rPr>
          <w:rFonts w:eastAsia="黑体"/>
          <w:bCs/>
          <w:sz w:val="32"/>
          <w:szCs w:val="32"/>
        </w:rPr>
      </w:pPr>
    </w:p>
    <w:p w:rsidR="005B07E6" w:rsidRDefault="00EA5F66">
      <w:pPr>
        <w:snapToGrid w:val="0"/>
        <w:spacing w:line="360" w:lineRule="auto"/>
        <w:ind w:firstLineChars="0" w:firstLine="0"/>
        <w:jc w:val="center"/>
        <w:rPr>
          <w:rFonts w:eastAsia="黑体"/>
          <w:bCs/>
          <w:sz w:val="32"/>
          <w:szCs w:val="32"/>
        </w:rPr>
      </w:pPr>
      <w:r>
        <w:rPr>
          <w:rFonts w:eastAsia="黑体"/>
          <w:bCs/>
          <w:sz w:val="32"/>
          <w:szCs w:val="32"/>
        </w:rPr>
        <w:t>202</w:t>
      </w:r>
      <w:r>
        <w:rPr>
          <w:rFonts w:eastAsia="黑体" w:hint="eastAsia"/>
          <w:bCs/>
          <w:sz w:val="32"/>
          <w:szCs w:val="32"/>
        </w:rPr>
        <w:t>3</w:t>
      </w:r>
      <w:r>
        <w:rPr>
          <w:rFonts w:eastAsia="黑体"/>
          <w:bCs/>
          <w:sz w:val="32"/>
          <w:szCs w:val="32"/>
        </w:rPr>
        <w:t>年</w:t>
      </w:r>
      <w:r>
        <w:rPr>
          <w:rFonts w:eastAsia="黑体"/>
          <w:bCs/>
          <w:sz w:val="32"/>
          <w:szCs w:val="32"/>
        </w:rPr>
        <w:t>5</w:t>
      </w:r>
      <w:r>
        <w:rPr>
          <w:rFonts w:eastAsia="黑体"/>
          <w:bCs/>
          <w:sz w:val="32"/>
          <w:szCs w:val="32"/>
        </w:rPr>
        <w:t>月</w:t>
      </w:r>
      <w:bookmarkStart w:id="5" w:name="_Hlk68002075"/>
      <w:bookmarkStart w:id="6" w:name="_Hlk67994668"/>
      <w:bookmarkEnd w:id="0"/>
      <w:bookmarkEnd w:id="1"/>
      <w:bookmarkEnd w:id="2"/>
    </w:p>
    <w:bookmarkEnd w:id="5"/>
    <w:p w:rsidR="005B07E6" w:rsidRDefault="005B07E6">
      <w:pPr>
        <w:snapToGrid w:val="0"/>
        <w:spacing w:line="360" w:lineRule="auto"/>
        <w:ind w:firstLineChars="0" w:firstLine="0"/>
        <w:jc w:val="center"/>
        <w:rPr>
          <w:rFonts w:eastAsia="方正小标宋_GBK"/>
          <w:bCs/>
          <w:sz w:val="36"/>
          <w:szCs w:val="36"/>
        </w:rPr>
        <w:sectPr w:rsidR="005B07E6">
          <w:headerReference w:type="even" r:id="rId9"/>
          <w:headerReference w:type="default" r:id="rId10"/>
          <w:footerReference w:type="even" r:id="rId11"/>
          <w:footerReference w:type="default" r:id="rId12"/>
          <w:headerReference w:type="first" r:id="rId13"/>
          <w:footerReference w:type="first" r:id="rId14"/>
          <w:pgSz w:w="11906" w:h="16838"/>
          <w:pgMar w:top="1701" w:right="1701" w:bottom="1701" w:left="1701" w:header="851" w:footer="992" w:gutter="0"/>
          <w:pgNumType w:start="1"/>
          <w:cols w:space="720"/>
          <w:docGrid w:type="lines" w:linePitch="327"/>
        </w:sectPr>
      </w:pPr>
    </w:p>
    <w:bookmarkEnd w:id="6"/>
    <w:p w:rsidR="005B07E6" w:rsidRDefault="00EA5F66">
      <w:pPr>
        <w:spacing w:line="240" w:lineRule="auto"/>
        <w:ind w:firstLineChars="0" w:firstLine="0"/>
        <w:jc w:val="center"/>
        <w:rPr>
          <w:b/>
          <w:bCs/>
          <w:sz w:val="44"/>
          <w:szCs w:val="44"/>
        </w:rPr>
      </w:pPr>
      <w:r>
        <w:rPr>
          <w:b/>
          <w:bCs/>
          <w:sz w:val="44"/>
          <w:szCs w:val="44"/>
        </w:rPr>
        <w:lastRenderedPageBreak/>
        <w:t>目</w:t>
      </w:r>
      <w:r>
        <w:rPr>
          <w:rFonts w:hint="eastAsia"/>
          <w:b/>
          <w:bCs/>
          <w:sz w:val="44"/>
          <w:szCs w:val="44"/>
        </w:rPr>
        <w:t xml:space="preserve"> </w:t>
      </w:r>
      <w:r>
        <w:rPr>
          <w:b/>
          <w:bCs/>
          <w:sz w:val="44"/>
          <w:szCs w:val="44"/>
        </w:rPr>
        <w:t>录</w:t>
      </w:r>
    </w:p>
    <w:p w:rsidR="005B07E6" w:rsidRDefault="00EA5F66">
      <w:pPr>
        <w:pStyle w:val="10"/>
        <w:tabs>
          <w:tab w:val="right" w:leader="dot" w:pos="8504"/>
        </w:tabs>
        <w:ind w:firstLine="560"/>
        <w:rPr>
          <w:sz w:val="28"/>
          <w:szCs w:val="28"/>
        </w:rPr>
      </w:pPr>
      <w:r>
        <w:rPr>
          <w:sz w:val="28"/>
          <w:szCs w:val="28"/>
        </w:rPr>
        <w:fldChar w:fldCharType="begin"/>
      </w:r>
      <w:r>
        <w:rPr>
          <w:sz w:val="28"/>
          <w:szCs w:val="28"/>
        </w:rPr>
        <w:instrText>TOC \o "1-2"</w:instrText>
      </w:r>
      <w:r>
        <w:rPr>
          <w:sz w:val="28"/>
          <w:szCs w:val="28"/>
        </w:rPr>
        <w:instrText xml:space="preserve"> \h \u </w:instrText>
      </w:r>
      <w:r>
        <w:rPr>
          <w:sz w:val="28"/>
          <w:szCs w:val="28"/>
        </w:rPr>
        <w:fldChar w:fldCharType="separate"/>
      </w:r>
      <w:hyperlink w:anchor="_Toc12917" w:history="1">
        <w:r>
          <w:rPr>
            <w:rFonts w:eastAsia="黑体"/>
            <w:sz w:val="28"/>
            <w:szCs w:val="28"/>
          </w:rPr>
          <w:t>一、基本情况</w:t>
        </w:r>
        <w:r>
          <w:rPr>
            <w:sz w:val="28"/>
            <w:szCs w:val="28"/>
          </w:rPr>
          <w:tab/>
        </w:r>
        <w:r>
          <w:rPr>
            <w:sz w:val="28"/>
            <w:szCs w:val="28"/>
          </w:rPr>
          <w:fldChar w:fldCharType="begin"/>
        </w:r>
        <w:r>
          <w:rPr>
            <w:sz w:val="28"/>
            <w:szCs w:val="28"/>
          </w:rPr>
          <w:instrText xml:space="preserve"> PAGEREF _Toc12917 \h </w:instrText>
        </w:r>
        <w:r>
          <w:rPr>
            <w:sz w:val="28"/>
            <w:szCs w:val="28"/>
          </w:rPr>
        </w:r>
        <w:r>
          <w:rPr>
            <w:sz w:val="28"/>
            <w:szCs w:val="28"/>
          </w:rPr>
          <w:fldChar w:fldCharType="separate"/>
        </w:r>
        <w:r w:rsidR="00246BE1">
          <w:rPr>
            <w:noProof/>
            <w:sz w:val="28"/>
            <w:szCs w:val="28"/>
          </w:rPr>
          <w:t>1</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15555" w:history="1">
        <w:r>
          <w:rPr>
            <w:rFonts w:eastAsia="楷体_GB2312"/>
            <w:sz w:val="28"/>
            <w:szCs w:val="28"/>
          </w:rPr>
          <w:t>（一）项目概况</w:t>
        </w:r>
        <w:r>
          <w:rPr>
            <w:sz w:val="28"/>
            <w:szCs w:val="28"/>
          </w:rPr>
          <w:tab/>
        </w:r>
        <w:r>
          <w:rPr>
            <w:sz w:val="28"/>
            <w:szCs w:val="28"/>
          </w:rPr>
          <w:fldChar w:fldCharType="begin"/>
        </w:r>
        <w:r>
          <w:rPr>
            <w:sz w:val="28"/>
            <w:szCs w:val="28"/>
          </w:rPr>
          <w:instrText xml:space="preserve"> PAGEREF _Toc15555 \h </w:instrText>
        </w:r>
        <w:r>
          <w:rPr>
            <w:sz w:val="28"/>
            <w:szCs w:val="28"/>
          </w:rPr>
        </w:r>
        <w:r>
          <w:rPr>
            <w:sz w:val="28"/>
            <w:szCs w:val="28"/>
          </w:rPr>
          <w:fldChar w:fldCharType="separate"/>
        </w:r>
        <w:r w:rsidR="00246BE1">
          <w:rPr>
            <w:noProof/>
            <w:sz w:val="28"/>
            <w:szCs w:val="28"/>
          </w:rPr>
          <w:t>1</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5594" w:history="1">
        <w:r>
          <w:rPr>
            <w:rFonts w:eastAsia="楷体_GB2312"/>
            <w:sz w:val="28"/>
            <w:szCs w:val="28"/>
          </w:rPr>
          <w:t>（二）项目绩效目标</w:t>
        </w:r>
        <w:r>
          <w:rPr>
            <w:sz w:val="28"/>
            <w:szCs w:val="28"/>
          </w:rPr>
          <w:tab/>
        </w:r>
        <w:r>
          <w:rPr>
            <w:sz w:val="28"/>
            <w:szCs w:val="28"/>
          </w:rPr>
          <w:fldChar w:fldCharType="begin"/>
        </w:r>
        <w:r>
          <w:rPr>
            <w:sz w:val="28"/>
            <w:szCs w:val="28"/>
          </w:rPr>
          <w:instrText xml:space="preserve"> PAGEREF _Toc5594 \h </w:instrText>
        </w:r>
        <w:r>
          <w:rPr>
            <w:sz w:val="28"/>
            <w:szCs w:val="28"/>
          </w:rPr>
        </w:r>
        <w:r>
          <w:rPr>
            <w:sz w:val="28"/>
            <w:szCs w:val="28"/>
          </w:rPr>
          <w:fldChar w:fldCharType="separate"/>
        </w:r>
        <w:r w:rsidR="00246BE1">
          <w:rPr>
            <w:noProof/>
            <w:sz w:val="28"/>
            <w:szCs w:val="28"/>
          </w:rPr>
          <w:t>2</w:t>
        </w:r>
        <w:r>
          <w:rPr>
            <w:sz w:val="28"/>
            <w:szCs w:val="28"/>
          </w:rPr>
          <w:fldChar w:fldCharType="end"/>
        </w:r>
      </w:hyperlink>
    </w:p>
    <w:p w:rsidR="005B07E6" w:rsidRDefault="00EA5F66" w:rsidP="00246BE1">
      <w:pPr>
        <w:pStyle w:val="10"/>
        <w:tabs>
          <w:tab w:val="right" w:leader="dot" w:pos="8504"/>
        </w:tabs>
        <w:ind w:firstLine="560"/>
        <w:rPr>
          <w:sz w:val="28"/>
          <w:szCs w:val="28"/>
        </w:rPr>
      </w:pPr>
      <w:hyperlink w:anchor="_Toc26299" w:history="1">
        <w:r>
          <w:rPr>
            <w:rFonts w:ascii="黑体" w:eastAsia="黑体" w:hAnsi="黑体" w:cs="黑体" w:hint="eastAsia"/>
            <w:sz w:val="28"/>
            <w:szCs w:val="28"/>
          </w:rPr>
          <w:t>二、绩效评价工作开展情况</w:t>
        </w:r>
        <w:r>
          <w:rPr>
            <w:sz w:val="28"/>
            <w:szCs w:val="28"/>
          </w:rPr>
          <w:tab/>
        </w:r>
        <w:r>
          <w:rPr>
            <w:sz w:val="28"/>
            <w:szCs w:val="28"/>
          </w:rPr>
          <w:fldChar w:fldCharType="begin"/>
        </w:r>
        <w:r>
          <w:rPr>
            <w:sz w:val="28"/>
            <w:szCs w:val="28"/>
          </w:rPr>
          <w:instrText xml:space="preserve"> PAGEREF _Toc26299 \h </w:instrText>
        </w:r>
        <w:r>
          <w:rPr>
            <w:sz w:val="28"/>
            <w:szCs w:val="28"/>
          </w:rPr>
        </w:r>
        <w:r>
          <w:rPr>
            <w:sz w:val="28"/>
            <w:szCs w:val="28"/>
          </w:rPr>
          <w:fldChar w:fldCharType="separate"/>
        </w:r>
        <w:r w:rsidR="00246BE1">
          <w:rPr>
            <w:noProof/>
            <w:sz w:val="28"/>
            <w:szCs w:val="28"/>
          </w:rPr>
          <w:t>3</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21271" w:history="1">
        <w:r>
          <w:rPr>
            <w:rFonts w:eastAsia="楷体_GB2312"/>
            <w:sz w:val="28"/>
            <w:szCs w:val="28"/>
          </w:rPr>
          <w:t>（一）绩效评价目的、对象和范围</w:t>
        </w:r>
        <w:r>
          <w:rPr>
            <w:sz w:val="28"/>
            <w:szCs w:val="28"/>
          </w:rPr>
          <w:tab/>
        </w:r>
        <w:r>
          <w:rPr>
            <w:sz w:val="28"/>
            <w:szCs w:val="28"/>
          </w:rPr>
          <w:fldChar w:fldCharType="begin"/>
        </w:r>
        <w:r>
          <w:rPr>
            <w:sz w:val="28"/>
            <w:szCs w:val="28"/>
          </w:rPr>
          <w:instrText xml:space="preserve"> PAGEREF _Toc21271 \h </w:instrText>
        </w:r>
        <w:r>
          <w:rPr>
            <w:sz w:val="28"/>
            <w:szCs w:val="28"/>
          </w:rPr>
        </w:r>
        <w:r>
          <w:rPr>
            <w:sz w:val="28"/>
            <w:szCs w:val="28"/>
          </w:rPr>
          <w:fldChar w:fldCharType="separate"/>
        </w:r>
        <w:r w:rsidR="00246BE1">
          <w:rPr>
            <w:noProof/>
            <w:sz w:val="28"/>
            <w:szCs w:val="28"/>
          </w:rPr>
          <w:t>3</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22201" w:history="1">
        <w:r>
          <w:rPr>
            <w:rFonts w:eastAsia="楷体_GB2312"/>
            <w:sz w:val="28"/>
            <w:szCs w:val="28"/>
          </w:rPr>
          <w:t>（二）绩效评价原则、评价指标体系、评价方法和评价标准</w:t>
        </w:r>
        <w:r>
          <w:rPr>
            <w:sz w:val="28"/>
            <w:szCs w:val="28"/>
          </w:rPr>
          <w:tab/>
        </w:r>
        <w:r>
          <w:rPr>
            <w:sz w:val="28"/>
            <w:szCs w:val="28"/>
          </w:rPr>
          <w:fldChar w:fldCharType="begin"/>
        </w:r>
        <w:r>
          <w:rPr>
            <w:sz w:val="28"/>
            <w:szCs w:val="28"/>
          </w:rPr>
          <w:instrText xml:space="preserve"> PAGEREF _T</w:instrText>
        </w:r>
        <w:r>
          <w:rPr>
            <w:sz w:val="28"/>
            <w:szCs w:val="28"/>
          </w:rPr>
          <w:instrText xml:space="preserve">oc22201 \h </w:instrText>
        </w:r>
        <w:r>
          <w:rPr>
            <w:sz w:val="28"/>
            <w:szCs w:val="28"/>
          </w:rPr>
        </w:r>
        <w:r>
          <w:rPr>
            <w:sz w:val="28"/>
            <w:szCs w:val="28"/>
          </w:rPr>
          <w:fldChar w:fldCharType="separate"/>
        </w:r>
        <w:r w:rsidR="00246BE1">
          <w:rPr>
            <w:noProof/>
            <w:sz w:val="28"/>
            <w:szCs w:val="28"/>
          </w:rPr>
          <w:t>4</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159" w:history="1">
        <w:r>
          <w:rPr>
            <w:rFonts w:eastAsia="楷体_GB2312"/>
            <w:sz w:val="28"/>
            <w:szCs w:val="28"/>
          </w:rPr>
          <w:t>（三）绩效评价工作过程</w:t>
        </w:r>
        <w:r>
          <w:rPr>
            <w:sz w:val="28"/>
            <w:szCs w:val="28"/>
          </w:rPr>
          <w:tab/>
        </w:r>
        <w:r>
          <w:rPr>
            <w:sz w:val="28"/>
            <w:szCs w:val="28"/>
          </w:rPr>
          <w:fldChar w:fldCharType="begin"/>
        </w:r>
        <w:r>
          <w:rPr>
            <w:sz w:val="28"/>
            <w:szCs w:val="28"/>
          </w:rPr>
          <w:instrText xml:space="preserve"> PAGEREF _Toc159 \h </w:instrText>
        </w:r>
        <w:r>
          <w:rPr>
            <w:sz w:val="28"/>
            <w:szCs w:val="28"/>
          </w:rPr>
        </w:r>
        <w:r>
          <w:rPr>
            <w:sz w:val="28"/>
            <w:szCs w:val="28"/>
          </w:rPr>
          <w:fldChar w:fldCharType="separate"/>
        </w:r>
        <w:r w:rsidR="00246BE1">
          <w:rPr>
            <w:noProof/>
            <w:sz w:val="28"/>
            <w:szCs w:val="28"/>
          </w:rPr>
          <w:t>5</w:t>
        </w:r>
        <w:r>
          <w:rPr>
            <w:sz w:val="28"/>
            <w:szCs w:val="28"/>
          </w:rPr>
          <w:fldChar w:fldCharType="end"/>
        </w:r>
      </w:hyperlink>
    </w:p>
    <w:p w:rsidR="005B07E6" w:rsidRDefault="00EA5F66" w:rsidP="00246BE1">
      <w:pPr>
        <w:pStyle w:val="10"/>
        <w:tabs>
          <w:tab w:val="right" w:leader="dot" w:pos="8504"/>
        </w:tabs>
        <w:ind w:firstLine="560"/>
        <w:rPr>
          <w:sz w:val="28"/>
          <w:szCs w:val="28"/>
        </w:rPr>
      </w:pPr>
      <w:hyperlink w:anchor="_Toc30652" w:history="1">
        <w:r>
          <w:rPr>
            <w:rFonts w:eastAsia="黑体"/>
            <w:bCs/>
            <w:sz w:val="28"/>
            <w:szCs w:val="28"/>
          </w:rPr>
          <w:t>三、综合评价情况及评价结论</w:t>
        </w:r>
        <w:r>
          <w:rPr>
            <w:sz w:val="28"/>
            <w:szCs w:val="28"/>
          </w:rPr>
          <w:tab/>
        </w:r>
        <w:r>
          <w:rPr>
            <w:sz w:val="28"/>
            <w:szCs w:val="28"/>
          </w:rPr>
          <w:fldChar w:fldCharType="begin"/>
        </w:r>
        <w:r>
          <w:rPr>
            <w:sz w:val="28"/>
            <w:szCs w:val="28"/>
          </w:rPr>
          <w:instrText xml:space="preserve"> PAGEREF _Toc30652</w:instrText>
        </w:r>
        <w:r>
          <w:rPr>
            <w:sz w:val="28"/>
            <w:szCs w:val="28"/>
          </w:rPr>
          <w:instrText xml:space="preserve"> \h </w:instrText>
        </w:r>
        <w:r>
          <w:rPr>
            <w:sz w:val="28"/>
            <w:szCs w:val="28"/>
          </w:rPr>
        </w:r>
        <w:r>
          <w:rPr>
            <w:sz w:val="28"/>
            <w:szCs w:val="28"/>
          </w:rPr>
          <w:fldChar w:fldCharType="separate"/>
        </w:r>
        <w:r w:rsidR="00246BE1">
          <w:rPr>
            <w:noProof/>
            <w:sz w:val="28"/>
            <w:szCs w:val="28"/>
          </w:rPr>
          <w:t>6</w:t>
        </w:r>
        <w:r>
          <w:rPr>
            <w:sz w:val="28"/>
            <w:szCs w:val="28"/>
          </w:rPr>
          <w:fldChar w:fldCharType="end"/>
        </w:r>
      </w:hyperlink>
    </w:p>
    <w:p w:rsidR="005B07E6" w:rsidRDefault="00EA5F66" w:rsidP="00246BE1">
      <w:pPr>
        <w:pStyle w:val="10"/>
        <w:tabs>
          <w:tab w:val="right" w:leader="dot" w:pos="8504"/>
        </w:tabs>
        <w:ind w:firstLine="560"/>
        <w:rPr>
          <w:sz w:val="28"/>
          <w:szCs w:val="28"/>
        </w:rPr>
      </w:pPr>
      <w:hyperlink w:anchor="_Toc14951" w:history="1">
        <w:r>
          <w:rPr>
            <w:rFonts w:eastAsia="黑体"/>
            <w:sz w:val="28"/>
            <w:szCs w:val="28"/>
          </w:rPr>
          <w:t>四、绩效评价指标分析</w:t>
        </w:r>
        <w:r>
          <w:rPr>
            <w:sz w:val="28"/>
            <w:szCs w:val="28"/>
          </w:rPr>
          <w:tab/>
        </w:r>
        <w:r>
          <w:rPr>
            <w:sz w:val="28"/>
            <w:szCs w:val="28"/>
          </w:rPr>
          <w:fldChar w:fldCharType="begin"/>
        </w:r>
        <w:r>
          <w:rPr>
            <w:sz w:val="28"/>
            <w:szCs w:val="28"/>
          </w:rPr>
          <w:instrText xml:space="preserve"> PAGEREF _Toc14951 \h </w:instrText>
        </w:r>
        <w:r>
          <w:rPr>
            <w:sz w:val="28"/>
            <w:szCs w:val="28"/>
          </w:rPr>
        </w:r>
        <w:r>
          <w:rPr>
            <w:sz w:val="28"/>
            <w:szCs w:val="28"/>
          </w:rPr>
          <w:fldChar w:fldCharType="separate"/>
        </w:r>
        <w:r w:rsidR="00246BE1">
          <w:rPr>
            <w:noProof/>
            <w:sz w:val="28"/>
            <w:szCs w:val="28"/>
          </w:rPr>
          <w:t>6</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9996" w:history="1">
        <w:r>
          <w:rPr>
            <w:rFonts w:eastAsia="楷体_GB2312"/>
            <w:sz w:val="28"/>
            <w:szCs w:val="28"/>
          </w:rPr>
          <w:t>（一）项目决策情况</w:t>
        </w:r>
        <w:r>
          <w:rPr>
            <w:sz w:val="28"/>
            <w:szCs w:val="28"/>
          </w:rPr>
          <w:tab/>
        </w:r>
        <w:r>
          <w:rPr>
            <w:sz w:val="28"/>
            <w:szCs w:val="28"/>
          </w:rPr>
          <w:fldChar w:fldCharType="begin"/>
        </w:r>
        <w:r>
          <w:rPr>
            <w:sz w:val="28"/>
            <w:szCs w:val="28"/>
          </w:rPr>
          <w:instrText xml:space="preserve"> PAGEREF _Toc9996 \h </w:instrText>
        </w:r>
        <w:r>
          <w:rPr>
            <w:sz w:val="28"/>
            <w:szCs w:val="28"/>
          </w:rPr>
        </w:r>
        <w:r>
          <w:rPr>
            <w:sz w:val="28"/>
            <w:szCs w:val="28"/>
          </w:rPr>
          <w:fldChar w:fldCharType="separate"/>
        </w:r>
        <w:r w:rsidR="00246BE1">
          <w:rPr>
            <w:noProof/>
            <w:sz w:val="28"/>
            <w:szCs w:val="28"/>
          </w:rPr>
          <w:t>7</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32029" w:history="1">
        <w:r>
          <w:rPr>
            <w:rFonts w:eastAsia="楷体_GB2312"/>
            <w:sz w:val="28"/>
            <w:szCs w:val="28"/>
          </w:rPr>
          <w:t>（二）项目过程情况</w:t>
        </w:r>
        <w:r>
          <w:rPr>
            <w:sz w:val="28"/>
            <w:szCs w:val="28"/>
          </w:rPr>
          <w:tab/>
        </w:r>
        <w:r>
          <w:rPr>
            <w:sz w:val="28"/>
            <w:szCs w:val="28"/>
          </w:rPr>
          <w:fldChar w:fldCharType="begin"/>
        </w:r>
        <w:r>
          <w:rPr>
            <w:sz w:val="28"/>
            <w:szCs w:val="28"/>
          </w:rPr>
          <w:instrText xml:space="preserve"> PAGEREF _Toc32029 \h </w:instrText>
        </w:r>
        <w:r>
          <w:rPr>
            <w:sz w:val="28"/>
            <w:szCs w:val="28"/>
          </w:rPr>
        </w:r>
        <w:r>
          <w:rPr>
            <w:sz w:val="28"/>
            <w:szCs w:val="28"/>
          </w:rPr>
          <w:fldChar w:fldCharType="separate"/>
        </w:r>
        <w:r w:rsidR="00246BE1">
          <w:rPr>
            <w:noProof/>
            <w:sz w:val="28"/>
            <w:szCs w:val="28"/>
          </w:rPr>
          <w:t>8</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14621" w:history="1">
        <w:r>
          <w:rPr>
            <w:rFonts w:eastAsia="楷体_GB2312" w:hint="eastAsia"/>
            <w:sz w:val="28"/>
            <w:szCs w:val="28"/>
          </w:rPr>
          <w:t>（</w:t>
        </w:r>
        <w:r>
          <w:rPr>
            <w:rFonts w:eastAsia="楷体_GB2312" w:hint="eastAsia"/>
            <w:sz w:val="28"/>
            <w:szCs w:val="28"/>
          </w:rPr>
          <w:t>三</w:t>
        </w:r>
        <w:r>
          <w:rPr>
            <w:rFonts w:eastAsia="楷体_GB2312" w:hint="eastAsia"/>
            <w:sz w:val="28"/>
            <w:szCs w:val="28"/>
          </w:rPr>
          <w:t>）</w:t>
        </w:r>
        <w:r>
          <w:rPr>
            <w:rFonts w:eastAsia="楷体_GB2312"/>
            <w:sz w:val="28"/>
            <w:szCs w:val="28"/>
          </w:rPr>
          <w:t>项目产出</w:t>
        </w:r>
        <w:r>
          <w:rPr>
            <w:rFonts w:eastAsia="楷体_GB2312" w:hint="eastAsia"/>
            <w:sz w:val="28"/>
            <w:szCs w:val="28"/>
          </w:rPr>
          <w:t>情况</w:t>
        </w:r>
        <w:r>
          <w:rPr>
            <w:sz w:val="28"/>
            <w:szCs w:val="28"/>
          </w:rPr>
          <w:tab/>
        </w:r>
        <w:r>
          <w:rPr>
            <w:sz w:val="28"/>
            <w:szCs w:val="28"/>
          </w:rPr>
          <w:fldChar w:fldCharType="begin"/>
        </w:r>
        <w:r>
          <w:rPr>
            <w:sz w:val="28"/>
            <w:szCs w:val="28"/>
          </w:rPr>
          <w:instrText xml:space="preserve"> PAGEREF _Toc14621 \h </w:instrText>
        </w:r>
        <w:r>
          <w:rPr>
            <w:sz w:val="28"/>
            <w:szCs w:val="28"/>
          </w:rPr>
        </w:r>
        <w:r>
          <w:rPr>
            <w:sz w:val="28"/>
            <w:szCs w:val="28"/>
          </w:rPr>
          <w:fldChar w:fldCharType="separate"/>
        </w:r>
        <w:r w:rsidR="00246BE1">
          <w:rPr>
            <w:noProof/>
            <w:sz w:val="28"/>
            <w:szCs w:val="28"/>
          </w:rPr>
          <w:t>11</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21491" w:history="1">
        <w:r>
          <w:rPr>
            <w:rFonts w:eastAsia="楷体_GB2312" w:hint="eastAsia"/>
            <w:sz w:val="28"/>
            <w:szCs w:val="28"/>
          </w:rPr>
          <w:t>（</w:t>
        </w:r>
        <w:r>
          <w:rPr>
            <w:rFonts w:eastAsia="楷体_GB2312" w:hint="eastAsia"/>
            <w:sz w:val="28"/>
            <w:szCs w:val="28"/>
          </w:rPr>
          <w:t>四</w:t>
        </w:r>
        <w:r>
          <w:rPr>
            <w:rFonts w:eastAsia="楷体_GB2312" w:hint="eastAsia"/>
            <w:sz w:val="28"/>
            <w:szCs w:val="28"/>
          </w:rPr>
          <w:t>）</w:t>
        </w:r>
        <w:r>
          <w:rPr>
            <w:rFonts w:eastAsia="楷体_GB2312" w:hint="eastAsia"/>
            <w:sz w:val="28"/>
            <w:szCs w:val="28"/>
          </w:rPr>
          <w:t>项目</w:t>
        </w:r>
        <w:r>
          <w:rPr>
            <w:rFonts w:eastAsia="楷体_GB2312"/>
            <w:sz w:val="28"/>
            <w:szCs w:val="28"/>
          </w:rPr>
          <w:t>效益情况</w:t>
        </w:r>
        <w:r>
          <w:rPr>
            <w:sz w:val="28"/>
            <w:szCs w:val="28"/>
          </w:rPr>
          <w:tab/>
        </w:r>
        <w:r>
          <w:rPr>
            <w:sz w:val="28"/>
            <w:szCs w:val="28"/>
          </w:rPr>
          <w:fldChar w:fldCharType="begin"/>
        </w:r>
        <w:r>
          <w:rPr>
            <w:sz w:val="28"/>
            <w:szCs w:val="28"/>
          </w:rPr>
          <w:instrText xml:space="preserve"> PAGEREF _Toc21491 \h </w:instrText>
        </w:r>
        <w:r>
          <w:rPr>
            <w:sz w:val="28"/>
            <w:szCs w:val="28"/>
          </w:rPr>
        </w:r>
        <w:r>
          <w:rPr>
            <w:sz w:val="28"/>
            <w:szCs w:val="28"/>
          </w:rPr>
          <w:fldChar w:fldCharType="separate"/>
        </w:r>
        <w:r w:rsidR="00246BE1">
          <w:rPr>
            <w:noProof/>
            <w:sz w:val="28"/>
            <w:szCs w:val="28"/>
          </w:rPr>
          <w:t>12</w:t>
        </w:r>
        <w:r>
          <w:rPr>
            <w:sz w:val="28"/>
            <w:szCs w:val="28"/>
          </w:rPr>
          <w:fldChar w:fldCharType="end"/>
        </w:r>
      </w:hyperlink>
    </w:p>
    <w:p w:rsidR="005B07E6" w:rsidRDefault="00EA5F66" w:rsidP="00246BE1">
      <w:pPr>
        <w:pStyle w:val="10"/>
        <w:tabs>
          <w:tab w:val="right" w:leader="dot" w:pos="8504"/>
        </w:tabs>
        <w:ind w:firstLine="560"/>
        <w:rPr>
          <w:sz w:val="28"/>
          <w:szCs w:val="28"/>
        </w:rPr>
      </w:pPr>
      <w:hyperlink w:anchor="_Toc15008" w:history="1">
        <w:r>
          <w:rPr>
            <w:rFonts w:eastAsia="黑体"/>
            <w:bCs/>
            <w:sz w:val="28"/>
            <w:szCs w:val="28"/>
          </w:rPr>
          <w:t>五、主要经验及做法、存在的问题及原因分析</w:t>
        </w:r>
        <w:r>
          <w:rPr>
            <w:sz w:val="28"/>
            <w:szCs w:val="28"/>
          </w:rPr>
          <w:tab/>
        </w:r>
        <w:r>
          <w:rPr>
            <w:sz w:val="28"/>
            <w:szCs w:val="28"/>
          </w:rPr>
          <w:fldChar w:fldCharType="begin"/>
        </w:r>
        <w:r>
          <w:rPr>
            <w:sz w:val="28"/>
            <w:szCs w:val="28"/>
          </w:rPr>
          <w:instrText xml:space="preserve"> PAGEREF _Toc15008 \h</w:instrText>
        </w:r>
        <w:r>
          <w:rPr>
            <w:sz w:val="28"/>
            <w:szCs w:val="28"/>
          </w:rPr>
          <w:instrText xml:space="preserve"> </w:instrText>
        </w:r>
        <w:r>
          <w:rPr>
            <w:sz w:val="28"/>
            <w:szCs w:val="28"/>
          </w:rPr>
        </w:r>
        <w:r>
          <w:rPr>
            <w:sz w:val="28"/>
            <w:szCs w:val="28"/>
          </w:rPr>
          <w:fldChar w:fldCharType="separate"/>
        </w:r>
        <w:r w:rsidR="00246BE1">
          <w:rPr>
            <w:noProof/>
            <w:sz w:val="28"/>
            <w:szCs w:val="28"/>
          </w:rPr>
          <w:t>10</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13817" w:history="1">
        <w:r>
          <w:rPr>
            <w:rFonts w:eastAsia="楷体_GB2312"/>
            <w:bCs/>
            <w:kern w:val="0"/>
            <w:sz w:val="28"/>
            <w:szCs w:val="28"/>
          </w:rPr>
          <w:t>（一）主要经验及做法</w:t>
        </w:r>
        <w:r>
          <w:rPr>
            <w:sz w:val="28"/>
            <w:szCs w:val="28"/>
          </w:rPr>
          <w:tab/>
        </w:r>
        <w:r>
          <w:rPr>
            <w:sz w:val="28"/>
            <w:szCs w:val="28"/>
          </w:rPr>
          <w:fldChar w:fldCharType="begin"/>
        </w:r>
        <w:r>
          <w:rPr>
            <w:sz w:val="28"/>
            <w:szCs w:val="28"/>
          </w:rPr>
          <w:instrText xml:space="preserve"> PAGEREF _Toc13817 \h </w:instrText>
        </w:r>
        <w:r>
          <w:rPr>
            <w:sz w:val="28"/>
            <w:szCs w:val="28"/>
          </w:rPr>
        </w:r>
        <w:r>
          <w:rPr>
            <w:sz w:val="28"/>
            <w:szCs w:val="28"/>
          </w:rPr>
          <w:fldChar w:fldCharType="separate"/>
        </w:r>
        <w:r w:rsidR="00246BE1">
          <w:rPr>
            <w:noProof/>
            <w:sz w:val="28"/>
            <w:szCs w:val="28"/>
          </w:rPr>
          <w:t>13</w:t>
        </w:r>
        <w:r>
          <w:rPr>
            <w:sz w:val="28"/>
            <w:szCs w:val="28"/>
          </w:rPr>
          <w:fldChar w:fldCharType="end"/>
        </w:r>
      </w:hyperlink>
    </w:p>
    <w:p w:rsidR="005B07E6" w:rsidRDefault="00EA5F66" w:rsidP="00246BE1">
      <w:pPr>
        <w:pStyle w:val="21"/>
        <w:tabs>
          <w:tab w:val="right" w:leader="dot" w:pos="8504"/>
        </w:tabs>
        <w:ind w:left="480" w:firstLine="560"/>
        <w:rPr>
          <w:sz w:val="28"/>
          <w:szCs w:val="28"/>
        </w:rPr>
      </w:pPr>
      <w:hyperlink w:anchor="_Toc30465" w:history="1">
        <w:r>
          <w:rPr>
            <w:rFonts w:eastAsia="楷体_GB2312"/>
            <w:bCs/>
            <w:kern w:val="0"/>
            <w:sz w:val="28"/>
            <w:szCs w:val="28"/>
          </w:rPr>
          <w:t>（二）存在的问题及原因分析</w:t>
        </w:r>
        <w:r>
          <w:rPr>
            <w:sz w:val="28"/>
            <w:szCs w:val="28"/>
          </w:rPr>
          <w:tab/>
        </w:r>
        <w:r>
          <w:rPr>
            <w:sz w:val="28"/>
            <w:szCs w:val="28"/>
          </w:rPr>
          <w:fldChar w:fldCharType="begin"/>
        </w:r>
        <w:r>
          <w:rPr>
            <w:sz w:val="28"/>
            <w:szCs w:val="28"/>
          </w:rPr>
          <w:instrText xml:space="preserve"> PAGEREF _Toc30465 \h </w:instrText>
        </w:r>
        <w:r>
          <w:rPr>
            <w:sz w:val="28"/>
            <w:szCs w:val="28"/>
          </w:rPr>
        </w:r>
        <w:r>
          <w:rPr>
            <w:sz w:val="28"/>
            <w:szCs w:val="28"/>
          </w:rPr>
          <w:fldChar w:fldCharType="separate"/>
        </w:r>
        <w:r w:rsidR="00246BE1">
          <w:rPr>
            <w:noProof/>
            <w:sz w:val="28"/>
            <w:szCs w:val="28"/>
          </w:rPr>
          <w:t>13</w:t>
        </w:r>
        <w:r>
          <w:rPr>
            <w:sz w:val="28"/>
            <w:szCs w:val="28"/>
          </w:rPr>
          <w:fldChar w:fldCharType="end"/>
        </w:r>
      </w:hyperlink>
    </w:p>
    <w:p w:rsidR="005B07E6" w:rsidRDefault="00EA5F66" w:rsidP="00246BE1">
      <w:pPr>
        <w:pStyle w:val="10"/>
        <w:tabs>
          <w:tab w:val="right" w:leader="dot" w:pos="8504"/>
        </w:tabs>
        <w:ind w:firstLine="560"/>
        <w:rPr>
          <w:sz w:val="28"/>
          <w:szCs w:val="28"/>
        </w:rPr>
      </w:pPr>
      <w:hyperlink w:anchor="_Toc5917" w:history="1">
        <w:r>
          <w:rPr>
            <w:rFonts w:eastAsia="黑体"/>
            <w:bCs/>
            <w:sz w:val="28"/>
            <w:szCs w:val="28"/>
          </w:rPr>
          <w:t>六、有关建议</w:t>
        </w:r>
        <w:r>
          <w:rPr>
            <w:sz w:val="28"/>
            <w:szCs w:val="28"/>
          </w:rPr>
          <w:tab/>
        </w:r>
        <w:r>
          <w:rPr>
            <w:sz w:val="28"/>
            <w:szCs w:val="28"/>
          </w:rPr>
          <w:fldChar w:fldCharType="begin"/>
        </w:r>
        <w:r>
          <w:rPr>
            <w:sz w:val="28"/>
            <w:szCs w:val="28"/>
          </w:rPr>
          <w:instrText xml:space="preserve"> PAGEREF _Toc5917 \h </w:instrText>
        </w:r>
        <w:r>
          <w:rPr>
            <w:sz w:val="28"/>
            <w:szCs w:val="28"/>
          </w:rPr>
        </w:r>
        <w:r>
          <w:rPr>
            <w:sz w:val="28"/>
            <w:szCs w:val="28"/>
          </w:rPr>
          <w:fldChar w:fldCharType="separate"/>
        </w:r>
        <w:r w:rsidR="00246BE1">
          <w:rPr>
            <w:noProof/>
            <w:sz w:val="28"/>
            <w:szCs w:val="28"/>
          </w:rPr>
          <w:t>14</w:t>
        </w:r>
        <w:r>
          <w:rPr>
            <w:sz w:val="28"/>
            <w:szCs w:val="28"/>
          </w:rPr>
          <w:fldChar w:fldCharType="end"/>
        </w:r>
      </w:hyperlink>
    </w:p>
    <w:p w:rsidR="005B07E6" w:rsidRDefault="00EA5F66" w:rsidP="00246BE1">
      <w:pPr>
        <w:ind w:firstLine="560"/>
        <w:rPr>
          <w:sz w:val="28"/>
          <w:szCs w:val="28"/>
        </w:rPr>
      </w:pPr>
      <w:r>
        <w:rPr>
          <w:sz w:val="28"/>
          <w:szCs w:val="28"/>
        </w:rPr>
        <w:fldChar w:fldCharType="end"/>
      </w:r>
    </w:p>
    <w:p w:rsidR="005B07E6" w:rsidRDefault="005B07E6">
      <w:pPr>
        <w:pStyle w:val="10"/>
        <w:tabs>
          <w:tab w:val="right" w:leader="dot" w:pos="8306"/>
        </w:tabs>
        <w:spacing w:line="600" w:lineRule="exact"/>
        <w:ind w:firstLineChars="0" w:firstLine="0"/>
        <w:jc w:val="center"/>
        <w:rPr>
          <w:rFonts w:eastAsia="方正小标宋_GBK"/>
          <w:bCs/>
          <w:sz w:val="44"/>
          <w:szCs w:val="44"/>
        </w:rPr>
      </w:pPr>
      <w:bookmarkStart w:id="7" w:name="_Toc1963367433_WPSOffice_Level1"/>
      <w:bookmarkStart w:id="8" w:name="_Toc683093632_WPSOffice_Level1"/>
      <w:bookmarkStart w:id="9" w:name="_Toc27012"/>
      <w:bookmarkStart w:id="10" w:name="_Toc15160"/>
      <w:bookmarkStart w:id="11" w:name="_Toc12982"/>
      <w:bookmarkStart w:id="12" w:name="_Toc14782"/>
    </w:p>
    <w:p w:rsidR="005B07E6" w:rsidRDefault="005B07E6">
      <w:pPr>
        <w:pStyle w:val="10"/>
        <w:tabs>
          <w:tab w:val="right" w:leader="dot" w:pos="8306"/>
        </w:tabs>
        <w:spacing w:line="600" w:lineRule="exact"/>
        <w:ind w:firstLineChars="0" w:firstLine="0"/>
        <w:jc w:val="center"/>
        <w:rPr>
          <w:rFonts w:eastAsia="方正小标宋_GBK"/>
          <w:bCs/>
          <w:sz w:val="44"/>
          <w:szCs w:val="44"/>
        </w:rPr>
        <w:sectPr w:rsidR="005B07E6">
          <w:footerReference w:type="default" r:id="rId15"/>
          <w:pgSz w:w="11906" w:h="16838"/>
          <w:pgMar w:top="1701" w:right="1701" w:bottom="1701" w:left="1701" w:header="851" w:footer="992" w:gutter="0"/>
          <w:pgNumType w:start="1"/>
          <w:cols w:space="720"/>
          <w:docGrid w:type="lines" w:linePitch="327"/>
        </w:sectPr>
      </w:pPr>
    </w:p>
    <w:p w:rsidR="005B07E6" w:rsidRDefault="00EA5F66">
      <w:pPr>
        <w:pStyle w:val="10"/>
        <w:tabs>
          <w:tab w:val="right" w:leader="dot" w:pos="8306"/>
        </w:tabs>
        <w:spacing w:line="600" w:lineRule="exact"/>
        <w:ind w:firstLineChars="0" w:firstLine="0"/>
        <w:jc w:val="center"/>
        <w:outlineLvl w:val="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“档案数字化及其整理”项目</w:t>
      </w:r>
      <w:bookmarkStart w:id="13" w:name="_Toc82726629_WPSOffice_Level1"/>
      <w:bookmarkStart w:id="14" w:name="_Toc307096162_WPSOffice_Level1"/>
      <w:bookmarkEnd w:id="7"/>
      <w:bookmarkEnd w:id="8"/>
      <w:r>
        <w:rPr>
          <w:rFonts w:ascii="方正小标宋简体" w:eastAsia="方正小标宋简体" w:hAnsi="方正小标宋简体" w:cs="方正小标宋简体" w:hint="eastAsia"/>
          <w:bCs/>
          <w:sz w:val="44"/>
          <w:szCs w:val="44"/>
        </w:rPr>
        <w:t>支出</w:t>
      </w:r>
    </w:p>
    <w:p w:rsidR="005B07E6" w:rsidRDefault="00EA5F66">
      <w:pPr>
        <w:pStyle w:val="10"/>
        <w:tabs>
          <w:tab w:val="right" w:leader="dot" w:pos="8306"/>
        </w:tabs>
        <w:spacing w:line="600" w:lineRule="exact"/>
        <w:ind w:firstLineChars="0" w:firstLine="0"/>
        <w:jc w:val="center"/>
        <w:outlineLvl w:val="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绩效评价报告</w:t>
      </w:r>
      <w:bookmarkEnd w:id="9"/>
      <w:bookmarkEnd w:id="10"/>
      <w:bookmarkEnd w:id="11"/>
      <w:bookmarkEnd w:id="12"/>
      <w:bookmarkEnd w:id="13"/>
      <w:bookmarkEnd w:id="14"/>
    </w:p>
    <w:p w:rsidR="005B07E6" w:rsidRDefault="005B07E6">
      <w:pPr>
        <w:adjustRightInd w:val="0"/>
        <w:snapToGrid w:val="0"/>
        <w:spacing w:line="560" w:lineRule="exact"/>
        <w:ind w:firstLine="640"/>
        <w:rPr>
          <w:rFonts w:ascii="仿宋_GB2312" w:eastAsia="仿宋_GB2312" w:hAnsi="仿宋_GB2312" w:cs="仿宋_GB2312"/>
          <w:bCs/>
          <w:kern w:val="44"/>
          <w:sz w:val="32"/>
          <w:szCs w:val="32"/>
        </w:rPr>
      </w:pPr>
      <w:bookmarkStart w:id="15" w:name="_Toc4184"/>
      <w:bookmarkStart w:id="16" w:name="_Toc2823"/>
    </w:p>
    <w:p w:rsidR="005B07E6" w:rsidRDefault="00EA5F66">
      <w:pPr>
        <w:adjustRightInd w:val="0"/>
        <w:snapToGrid w:val="0"/>
        <w:spacing w:line="580" w:lineRule="atLeas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为</w:t>
      </w:r>
      <w:r>
        <w:rPr>
          <w:rFonts w:ascii="仿宋_GB2312" w:eastAsia="仿宋_GB2312" w:hAnsi="仿宋_GB2312" w:cs="仿宋_GB2312" w:hint="eastAsia"/>
          <w:bCs/>
          <w:kern w:val="44"/>
          <w:sz w:val="32"/>
          <w:szCs w:val="32"/>
        </w:rPr>
        <w:t>贯彻</w:t>
      </w:r>
      <w:r>
        <w:rPr>
          <w:rFonts w:ascii="仿宋_GB2312" w:eastAsia="仿宋_GB2312" w:hAnsi="仿宋_GB2312" w:cs="仿宋_GB2312" w:hint="eastAsia"/>
          <w:bCs/>
          <w:kern w:val="44"/>
          <w:sz w:val="32"/>
          <w:szCs w:val="32"/>
        </w:rPr>
        <w:t>落实《中共中央</w:t>
      </w:r>
      <w:r>
        <w:rPr>
          <w:rFonts w:ascii="仿宋_GB2312" w:eastAsia="仿宋_GB2312" w:hAnsi="仿宋_GB2312" w:cs="仿宋_GB2312" w:hint="eastAsia"/>
          <w:bCs/>
          <w:kern w:val="44"/>
          <w:sz w:val="32"/>
          <w:szCs w:val="32"/>
        </w:rPr>
        <w:t xml:space="preserve"> </w:t>
      </w:r>
      <w:r>
        <w:rPr>
          <w:rFonts w:ascii="仿宋_GB2312" w:eastAsia="仿宋_GB2312" w:hAnsi="仿宋_GB2312" w:cs="仿宋_GB2312" w:hint="eastAsia"/>
          <w:bCs/>
          <w:kern w:val="44"/>
          <w:sz w:val="32"/>
          <w:szCs w:val="32"/>
        </w:rPr>
        <w:t>国务院关于全面实施预算绩效管理的意见》（中发〔</w:t>
      </w:r>
      <w:r>
        <w:rPr>
          <w:rFonts w:eastAsia="仿宋_GB2312" w:hint="eastAsia"/>
          <w:color w:val="000000"/>
          <w:kern w:val="0"/>
          <w:sz w:val="32"/>
          <w:szCs w:val="32"/>
        </w:rPr>
        <w:t>2018</w:t>
      </w:r>
      <w:r>
        <w:rPr>
          <w:rFonts w:ascii="仿宋_GB2312" w:eastAsia="仿宋_GB2312" w:hAnsi="仿宋_GB2312" w:cs="仿宋_GB2312" w:hint="eastAsia"/>
          <w:bCs/>
          <w:kern w:val="44"/>
          <w:sz w:val="32"/>
          <w:szCs w:val="32"/>
        </w:rPr>
        <w:t>〕</w:t>
      </w:r>
      <w:r>
        <w:rPr>
          <w:rFonts w:eastAsia="仿宋_GB2312" w:hint="eastAsia"/>
          <w:color w:val="000000"/>
          <w:kern w:val="0"/>
          <w:sz w:val="32"/>
          <w:szCs w:val="32"/>
        </w:rPr>
        <w:t>34</w:t>
      </w:r>
      <w:r>
        <w:rPr>
          <w:rFonts w:ascii="仿宋_GB2312" w:eastAsia="仿宋_GB2312" w:hAnsi="仿宋_GB2312" w:cs="仿宋_GB2312" w:hint="eastAsia"/>
          <w:bCs/>
          <w:kern w:val="44"/>
          <w:sz w:val="32"/>
          <w:szCs w:val="32"/>
        </w:rPr>
        <w:t>号），强化以结果为导向的预算绩效管理机制，规范财政支出管理，切实增强部门支出责任和效率意识，提高财政资金</w:t>
      </w:r>
      <w:r>
        <w:rPr>
          <w:rFonts w:eastAsia="仿宋_GB2312" w:hint="eastAsia"/>
          <w:color w:val="000000"/>
          <w:kern w:val="0"/>
          <w:sz w:val="32"/>
          <w:szCs w:val="32"/>
        </w:rPr>
        <w:t>使用效益，依据《中共北京市委</w:t>
      </w:r>
      <w:r>
        <w:rPr>
          <w:rFonts w:eastAsia="仿宋_GB2312"/>
          <w:color w:val="000000"/>
          <w:kern w:val="0"/>
          <w:sz w:val="32"/>
          <w:szCs w:val="32"/>
        </w:rPr>
        <w:t xml:space="preserve"> </w:t>
      </w:r>
      <w:r>
        <w:rPr>
          <w:rFonts w:eastAsia="仿宋_GB2312" w:hint="eastAsia"/>
          <w:color w:val="000000"/>
          <w:kern w:val="0"/>
          <w:sz w:val="32"/>
          <w:szCs w:val="32"/>
        </w:rPr>
        <w:t>北京市人民政府关于全面实施预算绩效管理的实施意见》（京发〔</w:t>
      </w:r>
      <w:r>
        <w:rPr>
          <w:rFonts w:eastAsia="仿宋_GB2312" w:hint="eastAsia"/>
          <w:color w:val="000000"/>
          <w:kern w:val="0"/>
          <w:sz w:val="32"/>
          <w:szCs w:val="32"/>
        </w:rPr>
        <w:t>2019</w:t>
      </w:r>
      <w:r>
        <w:rPr>
          <w:rFonts w:eastAsia="仿宋_GB2312" w:hint="eastAsia"/>
          <w:color w:val="000000"/>
          <w:kern w:val="0"/>
          <w:sz w:val="32"/>
          <w:szCs w:val="32"/>
        </w:rPr>
        <w:t>〕</w:t>
      </w:r>
      <w:r>
        <w:rPr>
          <w:rFonts w:eastAsia="仿宋_GB2312" w:hint="eastAsia"/>
          <w:color w:val="000000"/>
          <w:kern w:val="0"/>
          <w:sz w:val="32"/>
          <w:szCs w:val="32"/>
        </w:rPr>
        <w:t>12</w:t>
      </w:r>
      <w:r>
        <w:rPr>
          <w:rFonts w:eastAsia="仿宋_GB2312" w:hint="eastAsia"/>
          <w:color w:val="000000"/>
          <w:kern w:val="0"/>
          <w:sz w:val="32"/>
          <w:szCs w:val="32"/>
        </w:rPr>
        <w:t>号）、《北京市预算绩效管理办法》（</w:t>
      </w:r>
      <w:proofErr w:type="gramStart"/>
      <w:r>
        <w:rPr>
          <w:rFonts w:eastAsia="仿宋_GB2312" w:hint="eastAsia"/>
          <w:color w:val="000000"/>
          <w:kern w:val="0"/>
          <w:sz w:val="32"/>
          <w:szCs w:val="32"/>
        </w:rPr>
        <w:t>京财绩效</w:t>
      </w:r>
      <w:proofErr w:type="gramEnd"/>
      <w:r>
        <w:rPr>
          <w:rFonts w:eastAsia="仿宋_GB2312" w:hint="eastAsia"/>
          <w:color w:val="000000"/>
          <w:kern w:val="0"/>
          <w:sz w:val="32"/>
          <w:szCs w:val="32"/>
        </w:rPr>
        <w:t>〔</w:t>
      </w:r>
      <w:r>
        <w:rPr>
          <w:rFonts w:eastAsia="仿宋_GB2312" w:hint="eastAsia"/>
          <w:color w:val="000000"/>
          <w:kern w:val="0"/>
          <w:sz w:val="32"/>
          <w:szCs w:val="32"/>
        </w:rPr>
        <w:t>2019</w:t>
      </w:r>
      <w:r>
        <w:rPr>
          <w:rFonts w:eastAsia="仿宋_GB2312" w:hint="eastAsia"/>
          <w:color w:val="000000"/>
          <w:kern w:val="0"/>
          <w:sz w:val="32"/>
          <w:szCs w:val="32"/>
        </w:rPr>
        <w:t>〕</w:t>
      </w:r>
      <w:r>
        <w:rPr>
          <w:rFonts w:eastAsia="仿宋_GB2312" w:hint="eastAsia"/>
          <w:color w:val="000000"/>
          <w:kern w:val="0"/>
          <w:sz w:val="32"/>
          <w:szCs w:val="32"/>
        </w:rPr>
        <w:t>2129</w:t>
      </w:r>
      <w:r>
        <w:rPr>
          <w:rFonts w:eastAsia="仿宋_GB2312" w:hint="eastAsia"/>
          <w:color w:val="000000"/>
          <w:kern w:val="0"/>
          <w:sz w:val="32"/>
          <w:szCs w:val="32"/>
        </w:rPr>
        <w:t>号）和</w:t>
      </w:r>
      <w:bookmarkStart w:id="17" w:name="_Hlk68003568"/>
      <w:r>
        <w:rPr>
          <w:rFonts w:eastAsia="仿宋_GB2312" w:hint="eastAsia"/>
          <w:color w:val="000000"/>
          <w:kern w:val="0"/>
          <w:sz w:val="32"/>
          <w:szCs w:val="32"/>
        </w:rPr>
        <w:t>《北京市项目</w:t>
      </w:r>
      <w:r>
        <w:rPr>
          <w:rFonts w:ascii="仿宋_GB2312" w:eastAsia="仿宋_GB2312" w:hAnsi="仿宋_GB2312" w:cs="仿宋_GB2312" w:hint="eastAsia"/>
          <w:bCs/>
          <w:kern w:val="44"/>
          <w:sz w:val="32"/>
          <w:szCs w:val="32"/>
        </w:rPr>
        <w:t>支出绩效评价管理办法》</w:t>
      </w:r>
      <w:r>
        <w:rPr>
          <w:rFonts w:eastAsia="仿宋_GB2312"/>
          <w:bCs/>
          <w:kern w:val="44"/>
          <w:sz w:val="32"/>
          <w:szCs w:val="32"/>
        </w:rPr>
        <w:t>（</w:t>
      </w:r>
      <w:proofErr w:type="gramStart"/>
      <w:r>
        <w:rPr>
          <w:rFonts w:eastAsia="仿宋_GB2312"/>
          <w:bCs/>
          <w:kern w:val="44"/>
          <w:sz w:val="32"/>
          <w:szCs w:val="32"/>
        </w:rPr>
        <w:t>京财绩效</w:t>
      </w:r>
      <w:proofErr w:type="gramEnd"/>
      <w:r>
        <w:rPr>
          <w:rFonts w:eastAsia="仿宋_GB2312"/>
          <w:bCs/>
          <w:kern w:val="44"/>
          <w:sz w:val="32"/>
          <w:szCs w:val="32"/>
        </w:rPr>
        <w:t>〔</w:t>
      </w:r>
      <w:r>
        <w:rPr>
          <w:rFonts w:eastAsia="仿宋_GB2312"/>
          <w:color w:val="000000"/>
          <w:kern w:val="0"/>
          <w:sz w:val="32"/>
          <w:szCs w:val="32"/>
        </w:rPr>
        <w:t>2020</w:t>
      </w:r>
      <w:r>
        <w:rPr>
          <w:rFonts w:eastAsia="仿宋_GB2312"/>
          <w:bCs/>
          <w:kern w:val="44"/>
          <w:sz w:val="32"/>
          <w:szCs w:val="32"/>
        </w:rPr>
        <w:t>〕</w:t>
      </w:r>
      <w:r>
        <w:rPr>
          <w:rFonts w:eastAsia="仿宋_GB2312"/>
          <w:color w:val="000000"/>
          <w:kern w:val="0"/>
          <w:sz w:val="32"/>
          <w:szCs w:val="32"/>
        </w:rPr>
        <w:t>2146</w:t>
      </w:r>
      <w:r>
        <w:rPr>
          <w:rFonts w:eastAsia="仿宋_GB2312"/>
          <w:bCs/>
          <w:kern w:val="44"/>
          <w:sz w:val="32"/>
          <w:szCs w:val="32"/>
        </w:rPr>
        <w:t>号）</w:t>
      </w:r>
      <w:bookmarkEnd w:id="17"/>
      <w:r>
        <w:rPr>
          <w:rFonts w:eastAsia="仿宋_GB2312"/>
          <w:bCs/>
          <w:kern w:val="44"/>
          <w:sz w:val="32"/>
          <w:szCs w:val="32"/>
        </w:rPr>
        <w:t>等文件，</w:t>
      </w:r>
      <w:bookmarkStart w:id="18" w:name="_Hlk71567373"/>
      <w:r>
        <w:rPr>
          <w:rFonts w:eastAsia="仿宋_GB2312"/>
          <w:bCs/>
          <w:kern w:val="44"/>
          <w:sz w:val="32"/>
          <w:szCs w:val="32"/>
        </w:rPr>
        <w:t>北京城市副中心工程建设管理办公室</w:t>
      </w:r>
      <w:bookmarkEnd w:id="18"/>
      <w:r>
        <w:rPr>
          <w:rFonts w:eastAsia="仿宋_GB2312"/>
          <w:bCs/>
          <w:kern w:val="44"/>
          <w:sz w:val="32"/>
          <w:szCs w:val="32"/>
        </w:rPr>
        <w:t>（以下简称</w:t>
      </w:r>
      <w:r>
        <w:rPr>
          <w:rFonts w:eastAsia="仿宋_GB2312"/>
          <w:bCs/>
          <w:kern w:val="44"/>
          <w:sz w:val="32"/>
          <w:szCs w:val="32"/>
        </w:rPr>
        <w:t>副中心工程办</w:t>
      </w:r>
      <w:r>
        <w:rPr>
          <w:rFonts w:eastAsia="仿宋_GB2312"/>
          <w:bCs/>
          <w:kern w:val="44"/>
          <w:sz w:val="32"/>
          <w:szCs w:val="32"/>
        </w:rPr>
        <w:t>）按照《北京市财政局关于</w:t>
      </w:r>
      <w:r>
        <w:rPr>
          <w:rFonts w:eastAsia="仿宋_GB2312"/>
          <w:bCs/>
          <w:kern w:val="44"/>
          <w:sz w:val="32"/>
          <w:szCs w:val="32"/>
        </w:rPr>
        <w:t>2023</w:t>
      </w:r>
      <w:r>
        <w:rPr>
          <w:rFonts w:eastAsia="仿宋_GB2312"/>
          <w:bCs/>
          <w:kern w:val="44"/>
          <w:sz w:val="32"/>
          <w:szCs w:val="32"/>
        </w:rPr>
        <w:t>年推进全面实施预算绩效管理工作的预通知》</w:t>
      </w:r>
      <w:r>
        <w:rPr>
          <w:rFonts w:eastAsia="仿宋_GB2312"/>
          <w:color w:val="000000"/>
          <w:kern w:val="0"/>
          <w:sz w:val="32"/>
          <w:szCs w:val="32"/>
        </w:rPr>
        <w:t>部署要求，组建重点项目绩效评价工作组（以下简称</w:t>
      </w:r>
      <w:r>
        <w:rPr>
          <w:rFonts w:eastAsia="仿宋_GB2312"/>
          <w:bCs/>
          <w:kern w:val="44"/>
          <w:sz w:val="32"/>
          <w:szCs w:val="32"/>
        </w:rPr>
        <w:t>评价工作组）对</w:t>
      </w:r>
      <w:r>
        <w:rPr>
          <w:rFonts w:eastAsia="仿宋_GB2312"/>
          <w:bCs/>
          <w:kern w:val="44"/>
          <w:sz w:val="32"/>
          <w:szCs w:val="32"/>
        </w:rPr>
        <w:t>综合</w:t>
      </w:r>
      <w:r>
        <w:rPr>
          <w:rFonts w:eastAsia="仿宋_GB2312"/>
          <w:bCs/>
          <w:kern w:val="44"/>
          <w:sz w:val="32"/>
          <w:szCs w:val="32"/>
        </w:rPr>
        <w:t>部负责实施的</w:t>
      </w:r>
      <w:r>
        <w:rPr>
          <w:rFonts w:eastAsia="仿宋_GB2312"/>
          <w:bCs/>
          <w:kern w:val="44"/>
          <w:sz w:val="32"/>
          <w:szCs w:val="32"/>
        </w:rPr>
        <w:t>“</w:t>
      </w:r>
      <w:r>
        <w:rPr>
          <w:rFonts w:eastAsia="仿宋_GB2312"/>
          <w:bCs/>
          <w:kern w:val="44"/>
          <w:sz w:val="32"/>
          <w:szCs w:val="32"/>
        </w:rPr>
        <w:t>档案数字化及其整理</w:t>
      </w:r>
      <w:r>
        <w:rPr>
          <w:rFonts w:eastAsia="仿宋_GB2312"/>
          <w:bCs/>
          <w:kern w:val="44"/>
          <w:sz w:val="32"/>
          <w:szCs w:val="32"/>
        </w:rPr>
        <w:t>”</w:t>
      </w:r>
      <w:r>
        <w:rPr>
          <w:rFonts w:eastAsia="仿宋_GB2312"/>
          <w:bCs/>
          <w:kern w:val="44"/>
          <w:sz w:val="32"/>
          <w:szCs w:val="32"/>
        </w:rPr>
        <w:t>项目（以下简称该项目）的绩效情况实施评价，形成本报告。</w:t>
      </w:r>
    </w:p>
    <w:p w:rsidR="005B07E6" w:rsidRDefault="00EA5F66">
      <w:pPr>
        <w:adjustRightInd w:val="0"/>
        <w:snapToGrid w:val="0"/>
        <w:spacing w:line="580" w:lineRule="atLeast"/>
        <w:ind w:firstLine="640"/>
        <w:outlineLvl w:val="0"/>
        <w:rPr>
          <w:rFonts w:eastAsia="黑体"/>
          <w:b/>
          <w:sz w:val="32"/>
        </w:rPr>
      </w:pPr>
      <w:bookmarkStart w:id="19" w:name="_Toc12917"/>
      <w:bookmarkStart w:id="20" w:name="_Toc28952"/>
      <w:bookmarkStart w:id="21" w:name="_Toc16374"/>
      <w:bookmarkStart w:id="22" w:name="_Toc1783587871"/>
      <w:bookmarkStart w:id="23" w:name="_Toc964533994_WPSOffice_Level1"/>
      <w:bookmarkStart w:id="24" w:name="_Toc15517"/>
      <w:bookmarkStart w:id="25" w:name="_Toc26439"/>
      <w:bookmarkStart w:id="26" w:name="_Toc13095"/>
      <w:bookmarkEnd w:id="15"/>
      <w:bookmarkEnd w:id="16"/>
      <w:r>
        <w:rPr>
          <w:rFonts w:eastAsia="黑体"/>
          <w:sz w:val="32"/>
          <w:szCs w:val="32"/>
        </w:rPr>
        <w:t>一、基本情况</w:t>
      </w:r>
      <w:bookmarkEnd w:id="19"/>
      <w:bookmarkEnd w:id="20"/>
      <w:bookmarkEnd w:id="21"/>
      <w:bookmarkEnd w:id="22"/>
      <w:bookmarkEnd w:id="23"/>
      <w:bookmarkEnd w:id="24"/>
      <w:bookmarkEnd w:id="25"/>
    </w:p>
    <w:p w:rsidR="005B07E6" w:rsidRDefault="00EA5F66" w:rsidP="00246BE1">
      <w:pPr>
        <w:adjustRightInd w:val="0"/>
        <w:snapToGrid w:val="0"/>
        <w:spacing w:line="580" w:lineRule="atLeast"/>
        <w:ind w:firstLine="643"/>
        <w:outlineLvl w:val="1"/>
        <w:rPr>
          <w:rFonts w:eastAsia="楷体_GB2312"/>
          <w:b/>
          <w:sz w:val="32"/>
        </w:rPr>
      </w:pPr>
      <w:bookmarkStart w:id="27" w:name="_Toc15555"/>
      <w:bookmarkStart w:id="28" w:name="_Toc17092"/>
      <w:bookmarkStart w:id="29" w:name="_Toc23833"/>
      <w:bookmarkStart w:id="30" w:name="_Toc11131"/>
      <w:bookmarkStart w:id="31" w:name="_Toc1716269602_WPSOffice_Level2"/>
      <w:bookmarkStart w:id="32" w:name="_Toc16496"/>
      <w:bookmarkStart w:id="33" w:name="_Toc37119424"/>
      <w:r>
        <w:rPr>
          <w:rFonts w:eastAsia="楷体_GB2312"/>
          <w:b/>
          <w:sz w:val="32"/>
        </w:rPr>
        <w:t>（一）项目概况</w:t>
      </w:r>
      <w:bookmarkEnd w:id="26"/>
      <w:bookmarkEnd w:id="27"/>
      <w:bookmarkEnd w:id="28"/>
      <w:bookmarkEnd w:id="29"/>
      <w:bookmarkEnd w:id="30"/>
      <w:bookmarkEnd w:id="31"/>
      <w:bookmarkEnd w:id="32"/>
      <w:bookmarkEnd w:id="33"/>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项目基本情况</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项目名称：</w:t>
      </w:r>
      <w:r>
        <w:rPr>
          <w:rFonts w:eastAsia="仿宋_GB2312"/>
          <w:color w:val="000000"/>
          <w:kern w:val="0"/>
          <w:sz w:val="32"/>
          <w:szCs w:val="32"/>
        </w:rPr>
        <w:t>档案数字化及其整理</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color w:val="000000"/>
          <w:kern w:val="0"/>
          <w:sz w:val="32"/>
          <w:szCs w:val="32"/>
        </w:rPr>
        <w:t>实施部门</w:t>
      </w:r>
      <w:r>
        <w:rPr>
          <w:rFonts w:eastAsia="仿宋_GB2312" w:hint="eastAsia"/>
          <w:color w:val="000000"/>
          <w:kern w:val="0"/>
          <w:sz w:val="32"/>
          <w:szCs w:val="32"/>
        </w:rPr>
        <w:t>：</w:t>
      </w:r>
      <w:r>
        <w:rPr>
          <w:rFonts w:eastAsia="仿宋_GB2312"/>
          <w:color w:val="000000"/>
          <w:kern w:val="0"/>
          <w:sz w:val="32"/>
          <w:szCs w:val="32"/>
        </w:rPr>
        <w:t>北京城市副中心工程建设管理办公室</w:t>
      </w:r>
      <w:r>
        <w:rPr>
          <w:rFonts w:eastAsia="仿宋_GB2312" w:hint="eastAsia"/>
          <w:color w:val="000000"/>
          <w:kern w:val="0"/>
          <w:sz w:val="32"/>
          <w:szCs w:val="32"/>
        </w:rPr>
        <w:t>综合</w:t>
      </w:r>
      <w:r>
        <w:rPr>
          <w:rFonts w:eastAsia="仿宋_GB2312"/>
          <w:color w:val="000000"/>
          <w:kern w:val="0"/>
          <w:sz w:val="32"/>
          <w:szCs w:val="32"/>
        </w:rPr>
        <w:t>部</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项目类型：</w:t>
      </w:r>
      <w:r>
        <w:rPr>
          <w:rFonts w:eastAsia="仿宋_GB2312" w:hint="eastAsia"/>
          <w:color w:val="000000"/>
          <w:kern w:val="0"/>
          <w:sz w:val="32"/>
          <w:szCs w:val="32"/>
        </w:rPr>
        <w:t>新增</w:t>
      </w:r>
      <w:r>
        <w:rPr>
          <w:rFonts w:eastAsia="仿宋_GB2312" w:hint="eastAsia"/>
          <w:color w:val="000000"/>
          <w:kern w:val="0"/>
          <w:sz w:val="32"/>
          <w:szCs w:val="32"/>
        </w:rPr>
        <w:t>项目</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项目开始时间：</w:t>
      </w:r>
      <w:r>
        <w:rPr>
          <w:rFonts w:eastAsia="仿宋_GB2312" w:hint="eastAsia"/>
          <w:color w:val="000000"/>
          <w:kern w:val="0"/>
          <w:sz w:val="32"/>
          <w:szCs w:val="32"/>
        </w:rPr>
        <w:t>202</w:t>
      </w:r>
      <w:r>
        <w:rPr>
          <w:rFonts w:eastAsia="仿宋_GB2312" w:hint="eastAsia"/>
          <w:color w:val="000000"/>
          <w:kern w:val="0"/>
          <w:sz w:val="32"/>
          <w:szCs w:val="32"/>
        </w:rPr>
        <w:t>2</w:t>
      </w:r>
      <w:r>
        <w:rPr>
          <w:rFonts w:eastAsia="仿宋_GB2312" w:hint="eastAsia"/>
          <w:color w:val="000000"/>
          <w:kern w:val="0"/>
          <w:sz w:val="32"/>
          <w:szCs w:val="32"/>
        </w:rPr>
        <w:t>年</w:t>
      </w:r>
      <w:r>
        <w:rPr>
          <w:rFonts w:eastAsia="仿宋_GB2312" w:hint="eastAsia"/>
          <w:color w:val="000000"/>
          <w:kern w:val="0"/>
          <w:sz w:val="32"/>
          <w:szCs w:val="32"/>
        </w:rPr>
        <w:t>1</w:t>
      </w:r>
      <w:r>
        <w:rPr>
          <w:rFonts w:eastAsia="仿宋_GB2312" w:hint="eastAsia"/>
          <w:color w:val="000000"/>
          <w:kern w:val="0"/>
          <w:sz w:val="32"/>
          <w:szCs w:val="32"/>
        </w:rPr>
        <w:t>月</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lastRenderedPageBreak/>
        <w:t>项目完成时间：</w:t>
      </w:r>
      <w:r>
        <w:rPr>
          <w:rFonts w:eastAsia="仿宋_GB2312" w:hint="eastAsia"/>
          <w:color w:val="000000"/>
          <w:kern w:val="0"/>
          <w:sz w:val="32"/>
          <w:szCs w:val="32"/>
        </w:rPr>
        <w:t>202</w:t>
      </w:r>
      <w:r>
        <w:rPr>
          <w:rFonts w:eastAsia="仿宋_GB2312" w:hint="eastAsia"/>
          <w:color w:val="000000"/>
          <w:kern w:val="0"/>
          <w:sz w:val="32"/>
          <w:szCs w:val="32"/>
        </w:rPr>
        <w:t>2</w:t>
      </w:r>
      <w:r>
        <w:rPr>
          <w:rFonts w:eastAsia="仿宋_GB2312" w:hint="eastAsia"/>
          <w:color w:val="000000"/>
          <w:kern w:val="0"/>
          <w:sz w:val="32"/>
          <w:szCs w:val="32"/>
        </w:rPr>
        <w:t>年</w:t>
      </w:r>
      <w:r>
        <w:rPr>
          <w:rFonts w:eastAsia="仿宋_GB2312" w:hint="eastAsia"/>
          <w:color w:val="000000"/>
          <w:kern w:val="0"/>
          <w:sz w:val="32"/>
          <w:szCs w:val="32"/>
        </w:rPr>
        <w:t>12</w:t>
      </w:r>
      <w:r>
        <w:rPr>
          <w:rFonts w:eastAsia="仿宋_GB2312" w:hint="eastAsia"/>
          <w:color w:val="000000"/>
          <w:kern w:val="0"/>
          <w:sz w:val="32"/>
          <w:szCs w:val="32"/>
        </w:rPr>
        <w:t>月</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项目</w:t>
      </w:r>
      <w:r>
        <w:rPr>
          <w:rFonts w:eastAsia="仿宋_GB2312" w:hint="eastAsia"/>
          <w:color w:val="000000"/>
          <w:kern w:val="0"/>
          <w:sz w:val="32"/>
          <w:szCs w:val="32"/>
        </w:rPr>
        <w:t>实施</w:t>
      </w:r>
      <w:r>
        <w:rPr>
          <w:rFonts w:eastAsia="仿宋_GB2312" w:hint="eastAsia"/>
          <w:color w:val="000000"/>
          <w:kern w:val="0"/>
          <w:sz w:val="32"/>
          <w:szCs w:val="32"/>
        </w:rPr>
        <w:t>背景</w:t>
      </w:r>
    </w:p>
    <w:p w:rsidR="005B07E6" w:rsidRDefault="00EA5F66">
      <w:pPr>
        <w:adjustRightInd w:val="0"/>
        <w:snapToGrid w:val="0"/>
        <w:spacing w:line="580" w:lineRule="atLeast"/>
        <w:ind w:firstLine="640"/>
        <w:rPr>
          <w:rFonts w:eastAsia="仿宋_GB2312"/>
          <w:color w:val="000000"/>
          <w:kern w:val="0"/>
          <w:sz w:val="32"/>
          <w:szCs w:val="32"/>
        </w:rPr>
      </w:pPr>
      <w:bookmarkStart w:id="34" w:name="_Toc15639"/>
      <w:r>
        <w:rPr>
          <w:rFonts w:eastAsia="仿宋_GB2312" w:hint="eastAsia"/>
          <w:color w:val="000000"/>
          <w:kern w:val="0"/>
          <w:sz w:val="32"/>
          <w:szCs w:val="32"/>
        </w:rPr>
        <w:t>随着</w:t>
      </w:r>
      <w:r>
        <w:rPr>
          <w:rFonts w:eastAsia="仿宋_GB2312"/>
          <w:color w:val="000000"/>
          <w:kern w:val="0"/>
          <w:sz w:val="32"/>
          <w:szCs w:val="32"/>
        </w:rPr>
        <w:t>国家大数据发展战略和</w:t>
      </w:r>
      <w:r>
        <w:rPr>
          <w:rFonts w:eastAsia="仿宋_GB2312"/>
          <w:color w:val="000000"/>
          <w:kern w:val="0"/>
          <w:sz w:val="32"/>
          <w:szCs w:val="32"/>
        </w:rPr>
        <w:t>“</w:t>
      </w:r>
      <w:r>
        <w:rPr>
          <w:rFonts w:eastAsia="仿宋_GB2312"/>
          <w:color w:val="000000"/>
          <w:kern w:val="0"/>
          <w:sz w:val="32"/>
          <w:szCs w:val="32"/>
        </w:rPr>
        <w:t>互联网</w:t>
      </w:r>
      <w:r>
        <w:rPr>
          <w:rFonts w:eastAsia="仿宋_GB2312"/>
          <w:color w:val="000000"/>
          <w:kern w:val="0"/>
          <w:sz w:val="32"/>
          <w:szCs w:val="32"/>
        </w:rPr>
        <w:t>+”</w:t>
      </w:r>
      <w:r>
        <w:rPr>
          <w:rFonts w:eastAsia="仿宋_GB2312"/>
          <w:color w:val="000000"/>
          <w:kern w:val="0"/>
          <w:sz w:val="32"/>
          <w:szCs w:val="32"/>
        </w:rPr>
        <w:t>行动计划的推进，深刻影响档案工作的理念、技术、方法及模式；档案日益成为国家基础性战略资源；档案工作领域更加广泛、内容更加丰富，地位和作用越来越重要。</w:t>
      </w:r>
      <w:r>
        <w:rPr>
          <w:rFonts w:eastAsia="仿宋_GB2312" w:hint="eastAsia"/>
          <w:color w:val="000000"/>
          <w:kern w:val="0"/>
          <w:sz w:val="32"/>
          <w:szCs w:val="32"/>
        </w:rPr>
        <w:t>为贯彻全国档案事业发展战略意图和统一部署，提高档案现代化管理水平，</w:t>
      </w:r>
      <w:r>
        <w:rPr>
          <w:rFonts w:eastAsia="仿宋_GB2312"/>
          <w:color w:val="000000"/>
          <w:kern w:val="0"/>
          <w:sz w:val="32"/>
          <w:szCs w:val="32"/>
        </w:rPr>
        <w:t>北京城市副中心工程建设管理办公室</w:t>
      </w:r>
      <w:r>
        <w:rPr>
          <w:rFonts w:eastAsia="仿宋_GB2312" w:hint="eastAsia"/>
          <w:color w:val="000000"/>
          <w:kern w:val="0"/>
          <w:sz w:val="32"/>
          <w:szCs w:val="32"/>
        </w:rPr>
        <w:t>综合部</w:t>
      </w:r>
      <w:r>
        <w:rPr>
          <w:rFonts w:eastAsia="仿宋_GB2312"/>
          <w:color w:val="000000"/>
          <w:kern w:val="0"/>
          <w:sz w:val="32"/>
          <w:szCs w:val="32"/>
        </w:rPr>
        <w:t>申报</w:t>
      </w:r>
      <w:r>
        <w:rPr>
          <w:rFonts w:eastAsia="仿宋_GB2312" w:hint="eastAsia"/>
          <w:color w:val="000000"/>
          <w:kern w:val="0"/>
          <w:sz w:val="32"/>
          <w:szCs w:val="32"/>
        </w:rPr>
        <w:t>了</w:t>
      </w:r>
      <w:r>
        <w:rPr>
          <w:rFonts w:eastAsia="仿宋_GB2312"/>
          <w:color w:val="000000"/>
          <w:kern w:val="0"/>
          <w:sz w:val="32"/>
          <w:szCs w:val="32"/>
        </w:rPr>
        <w:t>档案数字化及其整理项目</w:t>
      </w:r>
      <w:r>
        <w:rPr>
          <w:rFonts w:eastAsia="仿宋_GB2312" w:hint="eastAsia"/>
          <w:color w:val="000000"/>
          <w:kern w:val="0"/>
          <w:sz w:val="32"/>
          <w:szCs w:val="32"/>
        </w:rPr>
        <w:t>。</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项目</w:t>
      </w:r>
      <w:r>
        <w:rPr>
          <w:rFonts w:eastAsia="仿宋_GB2312" w:hint="eastAsia"/>
          <w:color w:val="000000"/>
          <w:kern w:val="0"/>
          <w:sz w:val="32"/>
          <w:szCs w:val="32"/>
        </w:rPr>
        <w:t>主要内容</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根据市委办公厅、市政府办公厅有关要求</w:t>
      </w:r>
      <w:r>
        <w:rPr>
          <w:rFonts w:eastAsia="仿宋_GB2312" w:hint="eastAsia"/>
          <w:color w:val="000000"/>
          <w:kern w:val="0"/>
          <w:sz w:val="32"/>
          <w:szCs w:val="32"/>
        </w:rPr>
        <w:t>，</w:t>
      </w:r>
      <w:r>
        <w:rPr>
          <w:rFonts w:eastAsia="仿宋_GB2312" w:hint="eastAsia"/>
          <w:color w:val="000000"/>
          <w:kern w:val="0"/>
          <w:sz w:val="32"/>
          <w:szCs w:val="32"/>
        </w:rPr>
        <w:t>开展文书档案整理、数字化工作，</w:t>
      </w:r>
      <w:r>
        <w:rPr>
          <w:rFonts w:eastAsia="仿宋_GB2312" w:hint="eastAsia"/>
          <w:color w:val="000000"/>
          <w:kern w:val="0"/>
          <w:sz w:val="32"/>
          <w:szCs w:val="32"/>
        </w:rPr>
        <w:t>2022</w:t>
      </w:r>
      <w:r>
        <w:rPr>
          <w:rFonts w:eastAsia="仿宋_GB2312" w:hint="eastAsia"/>
          <w:color w:val="000000"/>
          <w:kern w:val="0"/>
          <w:sz w:val="32"/>
          <w:szCs w:val="32"/>
        </w:rPr>
        <w:t>年</w:t>
      </w:r>
      <w:r>
        <w:rPr>
          <w:rFonts w:eastAsia="仿宋_GB2312" w:hint="eastAsia"/>
          <w:color w:val="000000"/>
          <w:kern w:val="0"/>
          <w:sz w:val="32"/>
          <w:szCs w:val="32"/>
        </w:rPr>
        <w:t>完成</w:t>
      </w:r>
      <w:r>
        <w:rPr>
          <w:rFonts w:eastAsia="仿宋_GB2312" w:hint="eastAsia"/>
          <w:color w:val="000000"/>
          <w:kern w:val="0"/>
          <w:sz w:val="32"/>
          <w:szCs w:val="32"/>
        </w:rPr>
        <w:t>2021</w:t>
      </w:r>
      <w:r>
        <w:rPr>
          <w:rFonts w:eastAsia="仿宋_GB2312" w:hint="eastAsia"/>
          <w:color w:val="000000"/>
          <w:kern w:val="0"/>
          <w:sz w:val="32"/>
          <w:szCs w:val="32"/>
        </w:rPr>
        <w:t>年及以前年度</w:t>
      </w:r>
      <w:r>
        <w:rPr>
          <w:rFonts w:eastAsia="仿宋_GB2312"/>
          <w:bCs/>
          <w:kern w:val="44"/>
          <w:sz w:val="32"/>
          <w:szCs w:val="32"/>
        </w:rPr>
        <w:t>副中心工程</w:t>
      </w:r>
      <w:proofErr w:type="gramStart"/>
      <w:r>
        <w:rPr>
          <w:rFonts w:eastAsia="仿宋_GB2312"/>
          <w:bCs/>
          <w:kern w:val="44"/>
          <w:sz w:val="32"/>
          <w:szCs w:val="32"/>
        </w:rPr>
        <w:t>办</w:t>
      </w:r>
      <w:r>
        <w:rPr>
          <w:rFonts w:eastAsia="仿宋_GB2312" w:hint="eastAsia"/>
          <w:color w:val="000000"/>
          <w:kern w:val="0"/>
          <w:sz w:val="32"/>
          <w:szCs w:val="32"/>
        </w:rPr>
        <w:t>形成</w:t>
      </w:r>
      <w:proofErr w:type="gramEnd"/>
      <w:r>
        <w:rPr>
          <w:rFonts w:eastAsia="仿宋_GB2312" w:hint="eastAsia"/>
          <w:color w:val="000000"/>
          <w:kern w:val="0"/>
          <w:sz w:val="32"/>
          <w:szCs w:val="32"/>
        </w:rPr>
        <w:t>的约</w:t>
      </w:r>
      <w:r>
        <w:rPr>
          <w:rFonts w:eastAsia="仿宋_GB2312" w:hint="eastAsia"/>
          <w:color w:val="000000"/>
          <w:kern w:val="0"/>
          <w:sz w:val="32"/>
          <w:szCs w:val="32"/>
        </w:rPr>
        <w:t>1.5</w:t>
      </w:r>
      <w:r>
        <w:rPr>
          <w:rFonts w:eastAsia="仿宋_GB2312" w:hint="eastAsia"/>
          <w:color w:val="000000"/>
          <w:kern w:val="0"/>
          <w:sz w:val="32"/>
          <w:szCs w:val="32"/>
        </w:rPr>
        <w:t>万卷件、</w:t>
      </w:r>
      <w:r>
        <w:rPr>
          <w:rFonts w:eastAsia="仿宋_GB2312" w:hint="eastAsia"/>
          <w:color w:val="000000"/>
          <w:kern w:val="0"/>
          <w:sz w:val="32"/>
          <w:szCs w:val="32"/>
        </w:rPr>
        <w:t>28</w:t>
      </w:r>
      <w:r>
        <w:rPr>
          <w:rFonts w:eastAsia="仿宋_GB2312" w:hint="eastAsia"/>
          <w:color w:val="000000"/>
          <w:kern w:val="0"/>
          <w:sz w:val="32"/>
          <w:szCs w:val="32"/>
        </w:rPr>
        <w:t>万余页文书档案整理、数字化、清点搬运工作。</w:t>
      </w:r>
    </w:p>
    <w:bookmarkEnd w:id="34"/>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资金投入和使用情况</w:t>
      </w:r>
      <w:bookmarkStart w:id="35" w:name="_Toc1095901538"/>
      <w:bookmarkStart w:id="36" w:name="_Toc25117"/>
    </w:p>
    <w:bookmarkEnd w:id="35"/>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该项目涉及档案整理及盒脊标引、数字化扫描和档案装具耗材等三项费用，项目年初批复资金共计</w:t>
      </w:r>
      <w:r>
        <w:rPr>
          <w:rFonts w:eastAsia="仿宋_GB2312" w:hint="eastAsia"/>
          <w:color w:val="000000"/>
          <w:kern w:val="0"/>
          <w:sz w:val="32"/>
          <w:szCs w:val="32"/>
        </w:rPr>
        <w:t>450000</w:t>
      </w:r>
      <w:r>
        <w:rPr>
          <w:rFonts w:eastAsia="仿宋_GB2312" w:hint="eastAsia"/>
          <w:color w:val="000000"/>
          <w:kern w:val="0"/>
          <w:sz w:val="32"/>
          <w:szCs w:val="32"/>
        </w:rPr>
        <w:t>元，申请退回</w:t>
      </w:r>
      <w:r>
        <w:rPr>
          <w:rFonts w:eastAsia="仿宋_GB2312" w:hint="eastAsia"/>
          <w:color w:val="000000"/>
          <w:kern w:val="0"/>
          <w:sz w:val="32"/>
          <w:szCs w:val="32"/>
        </w:rPr>
        <w:t>20000</w:t>
      </w:r>
      <w:r>
        <w:rPr>
          <w:rFonts w:eastAsia="仿宋_GB2312" w:hint="eastAsia"/>
          <w:color w:val="000000"/>
          <w:kern w:val="0"/>
          <w:sz w:val="32"/>
          <w:szCs w:val="32"/>
        </w:rPr>
        <w:t>元，年预算调整后项目金额</w:t>
      </w:r>
      <w:r>
        <w:rPr>
          <w:rFonts w:eastAsia="仿宋_GB2312" w:hint="eastAsia"/>
          <w:color w:val="000000"/>
          <w:kern w:val="0"/>
          <w:sz w:val="32"/>
          <w:szCs w:val="32"/>
        </w:rPr>
        <w:t>430000</w:t>
      </w:r>
      <w:r>
        <w:rPr>
          <w:rFonts w:eastAsia="仿宋_GB2312" w:hint="eastAsia"/>
          <w:color w:val="000000"/>
          <w:kern w:val="0"/>
          <w:sz w:val="32"/>
          <w:szCs w:val="32"/>
        </w:rPr>
        <w:t>元，</w:t>
      </w:r>
      <w:r>
        <w:rPr>
          <w:rFonts w:eastAsia="仿宋_GB2312"/>
          <w:color w:val="000000"/>
          <w:kern w:val="0"/>
          <w:sz w:val="32"/>
          <w:szCs w:val="32"/>
        </w:rPr>
        <w:t>支出</w:t>
      </w:r>
      <w:r>
        <w:rPr>
          <w:rFonts w:eastAsia="仿宋_GB2312" w:hint="eastAsia"/>
          <w:color w:val="000000"/>
          <w:kern w:val="0"/>
          <w:sz w:val="32"/>
          <w:szCs w:val="32"/>
        </w:rPr>
        <w:t>资金</w:t>
      </w:r>
      <w:r>
        <w:rPr>
          <w:rFonts w:eastAsia="仿宋_GB2312"/>
          <w:color w:val="000000"/>
          <w:kern w:val="0"/>
          <w:sz w:val="32"/>
          <w:szCs w:val="32"/>
        </w:rPr>
        <w:t>429810.72</w:t>
      </w:r>
      <w:r>
        <w:rPr>
          <w:rFonts w:eastAsia="仿宋_GB2312" w:hint="eastAsia"/>
          <w:color w:val="000000"/>
          <w:kern w:val="0"/>
          <w:sz w:val="32"/>
          <w:szCs w:val="32"/>
        </w:rPr>
        <w:t>元，</w:t>
      </w:r>
      <w:r>
        <w:rPr>
          <w:rFonts w:eastAsia="仿宋_GB2312" w:hint="eastAsia"/>
          <w:color w:val="000000"/>
          <w:kern w:val="0"/>
          <w:sz w:val="32"/>
          <w:szCs w:val="32"/>
        </w:rPr>
        <w:t>结余资金</w:t>
      </w:r>
      <w:r>
        <w:rPr>
          <w:rFonts w:eastAsia="仿宋_GB2312"/>
          <w:color w:val="000000"/>
          <w:kern w:val="0"/>
          <w:sz w:val="32"/>
          <w:szCs w:val="32"/>
        </w:rPr>
        <w:t>189.28</w:t>
      </w:r>
      <w:r>
        <w:rPr>
          <w:rFonts w:eastAsia="仿宋_GB2312"/>
          <w:color w:val="000000"/>
          <w:kern w:val="0"/>
          <w:sz w:val="32"/>
          <w:szCs w:val="32"/>
        </w:rPr>
        <w:t>元</w:t>
      </w:r>
      <w:r>
        <w:rPr>
          <w:rFonts w:eastAsia="仿宋_GB2312" w:hint="eastAsia"/>
          <w:color w:val="000000"/>
          <w:kern w:val="0"/>
          <w:sz w:val="32"/>
          <w:szCs w:val="32"/>
        </w:rPr>
        <w:t>。其中，档案整理及盒脊标引费用</w:t>
      </w:r>
      <w:r>
        <w:rPr>
          <w:rFonts w:eastAsia="仿宋_GB2312" w:hint="eastAsia"/>
          <w:color w:val="000000"/>
          <w:kern w:val="0"/>
          <w:sz w:val="32"/>
          <w:szCs w:val="32"/>
        </w:rPr>
        <w:t>346280.7</w:t>
      </w:r>
      <w:r>
        <w:rPr>
          <w:rFonts w:eastAsia="仿宋_GB2312" w:hint="eastAsia"/>
          <w:color w:val="000000"/>
          <w:kern w:val="0"/>
          <w:sz w:val="32"/>
          <w:szCs w:val="32"/>
        </w:rPr>
        <w:t>元，档案数字化扫描费用</w:t>
      </w:r>
      <w:r>
        <w:rPr>
          <w:rFonts w:eastAsia="仿宋_GB2312" w:hint="eastAsia"/>
          <w:color w:val="000000"/>
          <w:kern w:val="0"/>
          <w:sz w:val="32"/>
          <w:szCs w:val="32"/>
        </w:rPr>
        <w:t>76894.02</w:t>
      </w:r>
      <w:r>
        <w:rPr>
          <w:rFonts w:eastAsia="仿宋_GB2312" w:hint="eastAsia"/>
          <w:color w:val="000000"/>
          <w:kern w:val="0"/>
          <w:sz w:val="32"/>
          <w:szCs w:val="32"/>
        </w:rPr>
        <w:t>元，档案装具耗材费用</w:t>
      </w:r>
      <w:r>
        <w:rPr>
          <w:rFonts w:eastAsia="仿宋_GB2312" w:hint="eastAsia"/>
          <w:color w:val="000000"/>
          <w:kern w:val="0"/>
          <w:sz w:val="32"/>
          <w:szCs w:val="32"/>
        </w:rPr>
        <w:t>6636</w:t>
      </w:r>
      <w:r>
        <w:rPr>
          <w:rFonts w:eastAsia="仿宋_GB2312" w:hint="eastAsia"/>
          <w:color w:val="000000"/>
          <w:kern w:val="0"/>
          <w:sz w:val="32"/>
          <w:szCs w:val="32"/>
        </w:rPr>
        <w:t>元。</w:t>
      </w:r>
    </w:p>
    <w:p w:rsidR="005B07E6" w:rsidRDefault="00EA5F66">
      <w:pPr>
        <w:adjustRightInd w:val="0"/>
        <w:snapToGrid w:val="0"/>
        <w:spacing w:line="580" w:lineRule="atLeast"/>
        <w:ind w:firstLine="640"/>
        <w:rPr>
          <w:rFonts w:eastAsia="仿宋_GB2312"/>
          <w:color w:val="000000"/>
          <w:kern w:val="0"/>
          <w:sz w:val="32"/>
          <w:szCs w:val="32"/>
        </w:rPr>
      </w:pPr>
      <w:bookmarkStart w:id="37" w:name="_Toc16103"/>
      <w:bookmarkStart w:id="38" w:name="_Toc1997392494"/>
      <w:bookmarkStart w:id="39" w:name="_Toc342854310_WPSOffice_Level2"/>
      <w:bookmarkStart w:id="40" w:name="_Toc18958"/>
      <w:bookmarkStart w:id="41" w:name="_Toc5594"/>
      <w:bookmarkStart w:id="42" w:name="_Toc9060"/>
      <w:bookmarkStart w:id="43" w:name="_Toc16120"/>
      <w:r>
        <w:rPr>
          <w:rFonts w:eastAsia="仿宋_GB2312" w:hint="eastAsia"/>
          <w:color w:val="000000"/>
          <w:kern w:val="0"/>
          <w:sz w:val="32"/>
          <w:szCs w:val="32"/>
        </w:rPr>
        <w:t>（二）项目绩效目标</w:t>
      </w:r>
      <w:bookmarkEnd w:id="36"/>
      <w:bookmarkEnd w:id="37"/>
      <w:bookmarkEnd w:id="38"/>
      <w:bookmarkEnd w:id="39"/>
      <w:bookmarkEnd w:id="40"/>
      <w:bookmarkEnd w:id="41"/>
      <w:bookmarkEnd w:id="42"/>
      <w:bookmarkEnd w:id="43"/>
    </w:p>
    <w:p w:rsidR="005B07E6" w:rsidRDefault="00EA5F66">
      <w:pPr>
        <w:adjustRightInd w:val="0"/>
        <w:snapToGrid w:val="0"/>
        <w:spacing w:line="580" w:lineRule="atLeast"/>
        <w:ind w:firstLine="640"/>
        <w:rPr>
          <w:rFonts w:eastAsia="仿宋_GB2312"/>
          <w:color w:val="000000"/>
          <w:kern w:val="0"/>
          <w:sz w:val="32"/>
          <w:szCs w:val="32"/>
        </w:rPr>
      </w:pPr>
      <w:bookmarkStart w:id="44" w:name="_Toc26489"/>
      <w:bookmarkStart w:id="45" w:name="_Toc7351"/>
      <w:r>
        <w:rPr>
          <w:rFonts w:eastAsia="仿宋_GB2312" w:hint="eastAsia"/>
          <w:color w:val="000000"/>
          <w:kern w:val="0"/>
          <w:sz w:val="32"/>
          <w:szCs w:val="32"/>
        </w:rPr>
        <w:t>1.</w:t>
      </w:r>
      <w:r>
        <w:rPr>
          <w:rFonts w:eastAsia="仿宋_GB2312" w:hint="eastAsia"/>
          <w:color w:val="000000"/>
          <w:kern w:val="0"/>
          <w:sz w:val="32"/>
          <w:szCs w:val="32"/>
        </w:rPr>
        <w:t>总体目标</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根据市委办公厅、市政府办公厅《关于印发</w:t>
      </w:r>
      <w:r>
        <w:rPr>
          <w:rFonts w:eastAsia="仿宋_GB2312" w:hint="eastAsia"/>
          <w:color w:val="000000"/>
          <w:kern w:val="0"/>
          <w:sz w:val="32"/>
          <w:szCs w:val="32"/>
        </w:rPr>
        <w:t>〈</w:t>
      </w:r>
      <w:r>
        <w:rPr>
          <w:rFonts w:eastAsia="仿宋_GB2312" w:hint="eastAsia"/>
          <w:color w:val="000000"/>
          <w:kern w:val="0"/>
          <w:sz w:val="32"/>
          <w:szCs w:val="32"/>
        </w:rPr>
        <w:t>北京市档案</w:t>
      </w:r>
      <w:r>
        <w:rPr>
          <w:rFonts w:eastAsia="仿宋_GB2312" w:hint="eastAsia"/>
          <w:color w:val="000000"/>
          <w:kern w:val="0"/>
          <w:sz w:val="32"/>
          <w:szCs w:val="32"/>
        </w:rPr>
        <w:lastRenderedPageBreak/>
        <w:t>馆接收档案的规定</w:t>
      </w:r>
      <w:r>
        <w:rPr>
          <w:rFonts w:eastAsia="仿宋_GB2312" w:hint="eastAsia"/>
          <w:color w:val="000000"/>
          <w:kern w:val="0"/>
          <w:sz w:val="32"/>
          <w:szCs w:val="32"/>
        </w:rPr>
        <w:t>〉</w:t>
      </w:r>
      <w:r>
        <w:rPr>
          <w:rFonts w:eastAsia="仿宋_GB2312" w:hint="eastAsia"/>
          <w:color w:val="000000"/>
          <w:kern w:val="0"/>
          <w:sz w:val="32"/>
          <w:szCs w:val="32"/>
        </w:rPr>
        <w:t>的通知》、北京市“十三五”时期档案事业发展规划及市档案局《接收电子文件管理规定》的有关要求。我办每年需要开展文书档案整理、数字化工作，逐步提高我办档案现代化管理水平及档案资源利用效果。</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2022</w:t>
      </w:r>
      <w:r>
        <w:rPr>
          <w:rFonts w:eastAsia="仿宋_GB2312" w:hint="eastAsia"/>
          <w:color w:val="000000"/>
          <w:kern w:val="0"/>
          <w:sz w:val="32"/>
          <w:szCs w:val="32"/>
        </w:rPr>
        <w:t>年拟开展</w:t>
      </w:r>
      <w:r>
        <w:rPr>
          <w:rFonts w:eastAsia="仿宋_GB2312" w:hint="eastAsia"/>
          <w:color w:val="000000"/>
          <w:kern w:val="0"/>
          <w:sz w:val="32"/>
          <w:szCs w:val="32"/>
        </w:rPr>
        <w:t>2021</w:t>
      </w:r>
      <w:r>
        <w:rPr>
          <w:rFonts w:eastAsia="仿宋_GB2312" w:hint="eastAsia"/>
          <w:color w:val="000000"/>
          <w:kern w:val="0"/>
          <w:sz w:val="32"/>
          <w:szCs w:val="32"/>
        </w:rPr>
        <w:t>年及以前年度我</w:t>
      </w:r>
      <w:proofErr w:type="gramStart"/>
      <w:r>
        <w:rPr>
          <w:rFonts w:eastAsia="仿宋_GB2312" w:hint="eastAsia"/>
          <w:color w:val="000000"/>
          <w:kern w:val="0"/>
          <w:sz w:val="32"/>
          <w:szCs w:val="32"/>
        </w:rPr>
        <w:t>办形成</w:t>
      </w:r>
      <w:proofErr w:type="gramEnd"/>
      <w:r>
        <w:rPr>
          <w:rFonts w:eastAsia="仿宋_GB2312" w:hint="eastAsia"/>
          <w:color w:val="000000"/>
          <w:kern w:val="0"/>
          <w:sz w:val="32"/>
          <w:szCs w:val="32"/>
        </w:rPr>
        <w:t>的约</w:t>
      </w:r>
      <w:r>
        <w:rPr>
          <w:rFonts w:eastAsia="仿宋_GB2312" w:hint="eastAsia"/>
          <w:color w:val="000000"/>
          <w:kern w:val="0"/>
          <w:sz w:val="32"/>
          <w:szCs w:val="32"/>
        </w:rPr>
        <w:t>1.5</w:t>
      </w:r>
      <w:r>
        <w:rPr>
          <w:rFonts w:eastAsia="仿宋_GB2312" w:hint="eastAsia"/>
          <w:color w:val="000000"/>
          <w:kern w:val="0"/>
          <w:sz w:val="32"/>
          <w:szCs w:val="32"/>
        </w:rPr>
        <w:t>万卷件、</w:t>
      </w:r>
      <w:r>
        <w:rPr>
          <w:rFonts w:eastAsia="仿宋_GB2312" w:hint="eastAsia"/>
          <w:color w:val="000000"/>
          <w:kern w:val="0"/>
          <w:sz w:val="32"/>
          <w:szCs w:val="32"/>
        </w:rPr>
        <w:t>28</w:t>
      </w:r>
      <w:r>
        <w:rPr>
          <w:rFonts w:eastAsia="仿宋_GB2312" w:hint="eastAsia"/>
          <w:color w:val="000000"/>
          <w:kern w:val="0"/>
          <w:sz w:val="32"/>
          <w:szCs w:val="32"/>
        </w:rPr>
        <w:t>万余页文书档案整理、数字化、清点搬运工作</w:t>
      </w:r>
      <w:r>
        <w:rPr>
          <w:rFonts w:eastAsia="仿宋_GB2312"/>
          <w:color w:val="000000"/>
          <w:kern w:val="0"/>
          <w:sz w:val="32"/>
          <w:szCs w:val="32"/>
        </w:rPr>
        <w:t>。</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绩效</w:t>
      </w:r>
      <w:r>
        <w:rPr>
          <w:rFonts w:eastAsia="仿宋_GB2312" w:hint="eastAsia"/>
          <w:color w:val="000000"/>
          <w:kern w:val="0"/>
          <w:sz w:val="32"/>
          <w:szCs w:val="32"/>
        </w:rPr>
        <w:t>指标</w:t>
      </w:r>
    </w:p>
    <w:p w:rsidR="005B07E6" w:rsidRDefault="00EA5F66">
      <w:pPr>
        <w:adjustRightInd w:val="0"/>
        <w:snapToGrid w:val="0"/>
        <w:spacing w:line="600" w:lineRule="atLeast"/>
        <w:ind w:firstLineChars="400" w:firstLine="1124"/>
        <w:rPr>
          <w:rFonts w:ascii="宋体" w:hAnsi="宋体" w:cs="宋体"/>
          <w:b/>
          <w:bCs/>
          <w:sz w:val="28"/>
          <w:szCs w:val="28"/>
        </w:rPr>
      </w:pPr>
      <w:r>
        <w:rPr>
          <w:rFonts w:ascii="宋体" w:hAnsi="宋体" w:cs="宋体" w:hint="eastAsia"/>
          <w:b/>
          <w:bCs/>
          <w:color w:val="000000"/>
          <w:kern w:val="0"/>
          <w:sz w:val="28"/>
          <w:szCs w:val="28"/>
        </w:rPr>
        <w:t>2022</w:t>
      </w:r>
      <w:r>
        <w:rPr>
          <w:rFonts w:ascii="宋体" w:hAnsi="宋体" w:cs="宋体" w:hint="eastAsia"/>
          <w:b/>
          <w:bCs/>
          <w:kern w:val="44"/>
          <w:sz w:val="28"/>
          <w:szCs w:val="28"/>
        </w:rPr>
        <w:t>年度</w:t>
      </w:r>
      <w:r>
        <w:rPr>
          <w:rFonts w:ascii="宋体" w:hAnsi="宋体" w:cs="宋体" w:hint="eastAsia"/>
          <w:b/>
          <w:bCs/>
          <w:color w:val="000000"/>
          <w:kern w:val="0"/>
          <w:sz w:val="28"/>
          <w:szCs w:val="28"/>
        </w:rPr>
        <w:t>档案数字化及其整理</w:t>
      </w:r>
      <w:r>
        <w:rPr>
          <w:rFonts w:ascii="宋体" w:hAnsi="宋体" w:cs="宋体" w:hint="eastAsia"/>
          <w:b/>
          <w:bCs/>
          <w:kern w:val="44"/>
          <w:sz w:val="28"/>
          <w:szCs w:val="28"/>
        </w:rPr>
        <w:t>项目绩效指标</w:t>
      </w:r>
      <w:r>
        <w:rPr>
          <w:rFonts w:ascii="宋体" w:hAnsi="宋体" w:cs="宋体" w:hint="eastAsia"/>
          <w:b/>
          <w:bCs/>
          <w:kern w:val="44"/>
          <w:sz w:val="28"/>
          <w:szCs w:val="28"/>
        </w:rPr>
        <w:t>一览表</w:t>
      </w:r>
    </w:p>
    <w:tbl>
      <w:tblPr>
        <w:tblW w:w="8284" w:type="dxa"/>
        <w:jc w:val="center"/>
        <w:tblLayout w:type="fixed"/>
        <w:tblLook w:val="04A0" w:firstRow="1" w:lastRow="0" w:firstColumn="1" w:lastColumn="0" w:noHBand="0" w:noVBand="1"/>
      </w:tblPr>
      <w:tblGrid>
        <w:gridCol w:w="1444"/>
        <w:gridCol w:w="2472"/>
        <w:gridCol w:w="2369"/>
        <w:gridCol w:w="1999"/>
      </w:tblGrid>
      <w:tr w:rsidR="005B07E6">
        <w:trPr>
          <w:cantSplit/>
          <w:trHeight w:val="567"/>
          <w:jc w:val="center"/>
        </w:trPr>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b/>
                <w:bCs/>
                <w:szCs w:val="24"/>
              </w:rPr>
            </w:pPr>
            <w:r>
              <w:rPr>
                <w:rFonts w:ascii="仿宋_GB2312" w:eastAsia="仿宋_GB2312" w:hAnsi="仿宋_GB2312" w:cs="仿宋_GB2312" w:hint="eastAsia"/>
                <w:b/>
                <w:bCs/>
                <w:kern w:val="0"/>
                <w:szCs w:val="24"/>
              </w:rPr>
              <w:t>一级指标</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b/>
                <w:bCs/>
                <w:szCs w:val="24"/>
              </w:rPr>
            </w:pPr>
            <w:r>
              <w:rPr>
                <w:rFonts w:ascii="仿宋_GB2312" w:eastAsia="仿宋_GB2312" w:hAnsi="仿宋_GB2312" w:cs="仿宋_GB2312" w:hint="eastAsia"/>
                <w:b/>
                <w:bCs/>
                <w:kern w:val="0"/>
                <w:szCs w:val="24"/>
              </w:rPr>
              <w:t>二级指标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b/>
                <w:bCs/>
                <w:szCs w:val="24"/>
              </w:rPr>
            </w:pPr>
            <w:r>
              <w:rPr>
                <w:rFonts w:ascii="仿宋_GB2312" w:eastAsia="仿宋_GB2312" w:hAnsi="仿宋_GB2312" w:cs="仿宋_GB2312" w:hint="eastAsia"/>
                <w:b/>
                <w:bCs/>
                <w:kern w:val="0"/>
                <w:szCs w:val="24"/>
              </w:rPr>
              <w:t>三级指标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b/>
                <w:bCs/>
                <w:szCs w:val="24"/>
              </w:rPr>
            </w:pPr>
            <w:r>
              <w:rPr>
                <w:rFonts w:ascii="仿宋_GB2312" w:eastAsia="仿宋_GB2312" w:hAnsi="仿宋_GB2312" w:cs="仿宋_GB2312" w:hint="eastAsia"/>
                <w:b/>
                <w:bCs/>
                <w:kern w:val="0"/>
                <w:szCs w:val="24"/>
              </w:rPr>
              <w:t>年度指标值</w:t>
            </w:r>
          </w:p>
        </w:tc>
      </w:tr>
      <w:tr w:rsidR="005B07E6">
        <w:trPr>
          <w:cantSplit/>
          <w:trHeight w:val="567"/>
          <w:jc w:val="center"/>
        </w:trPr>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产出指标</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质量指标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项目完成率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100%</w:t>
            </w:r>
          </w:p>
        </w:tc>
      </w:tr>
      <w:tr w:rsidR="005B07E6">
        <w:trPr>
          <w:cantSplit/>
          <w:trHeight w:val="567"/>
          <w:jc w:val="center"/>
        </w:trPr>
        <w:tc>
          <w:tcPr>
            <w:tcW w:w="1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5B07E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质量指标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错误率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2%</w:t>
            </w:r>
          </w:p>
        </w:tc>
      </w:tr>
      <w:tr w:rsidR="005B07E6">
        <w:trPr>
          <w:cantSplit/>
          <w:trHeight w:val="567"/>
          <w:jc w:val="center"/>
        </w:trPr>
        <w:tc>
          <w:tcPr>
            <w:tcW w:w="1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5B07E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质量指标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故障排除率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99%</w:t>
            </w:r>
          </w:p>
        </w:tc>
      </w:tr>
      <w:tr w:rsidR="005B07E6">
        <w:trPr>
          <w:cantSplit/>
          <w:trHeight w:val="567"/>
          <w:jc w:val="center"/>
        </w:trPr>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效益指标</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经济效益指标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实体档案使用率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50%</w:t>
            </w:r>
          </w:p>
        </w:tc>
      </w:tr>
      <w:tr w:rsidR="005B07E6">
        <w:trPr>
          <w:cantSplit/>
          <w:trHeight w:val="567"/>
          <w:jc w:val="center"/>
        </w:trPr>
        <w:tc>
          <w:tcPr>
            <w:tcW w:w="1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5B07E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社会效益指标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档案查全率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20%</w:t>
            </w:r>
          </w:p>
        </w:tc>
      </w:tr>
      <w:tr w:rsidR="005B07E6">
        <w:trPr>
          <w:cantSplit/>
          <w:trHeight w:val="567"/>
          <w:jc w:val="center"/>
        </w:trPr>
        <w:tc>
          <w:tcPr>
            <w:tcW w:w="1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5B07E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生态效益指标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环境影响率</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5%</w:t>
            </w:r>
          </w:p>
        </w:tc>
      </w:tr>
      <w:tr w:rsidR="005B07E6">
        <w:trPr>
          <w:cantSplit/>
          <w:trHeight w:val="567"/>
          <w:jc w:val="center"/>
        </w:trPr>
        <w:tc>
          <w:tcPr>
            <w:tcW w:w="14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5B07E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可持续影响指标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系统正常使用年限</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5-10</w:t>
            </w:r>
            <w:r>
              <w:rPr>
                <w:rFonts w:eastAsia="仿宋_GB2312" w:hint="eastAsia"/>
                <w:color w:val="000000"/>
                <w:kern w:val="0"/>
                <w:szCs w:val="24"/>
              </w:rPr>
              <w:t>年</w:t>
            </w:r>
          </w:p>
        </w:tc>
      </w:tr>
      <w:tr w:rsidR="005B07E6">
        <w:trPr>
          <w:cantSplit/>
          <w:trHeight w:val="567"/>
          <w:jc w:val="center"/>
        </w:trPr>
        <w:tc>
          <w:tcPr>
            <w:tcW w:w="1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满意度指标</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服务对象满意度指标</w:t>
            </w:r>
          </w:p>
        </w:tc>
        <w:tc>
          <w:tcPr>
            <w:tcW w:w="2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ascii="仿宋_GB2312" w:eastAsia="仿宋_GB2312" w:hAnsi="仿宋_GB2312" w:cs="仿宋_GB2312"/>
                <w:kern w:val="0"/>
                <w:szCs w:val="24"/>
              </w:rPr>
            </w:pPr>
            <w:r>
              <w:rPr>
                <w:rFonts w:ascii="仿宋_GB2312" w:eastAsia="仿宋_GB2312" w:hAnsi="仿宋_GB2312" w:cs="仿宋_GB2312" w:hint="eastAsia"/>
                <w:kern w:val="0"/>
                <w:szCs w:val="24"/>
              </w:rPr>
              <w:t>使用人员满意度</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07E6" w:rsidRDefault="00EA5F66">
            <w:pPr>
              <w:widowControl/>
              <w:adjustRightInd w:val="0"/>
              <w:snapToGrid w:val="0"/>
              <w:spacing w:line="240" w:lineRule="auto"/>
              <w:ind w:firstLineChars="0" w:firstLine="0"/>
              <w:jc w:val="center"/>
              <w:textAlignment w:val="center"/>
              <w:rPr>
                <w:rFonts w:eastAsia="仿宋_GB2312"/>
                <w:color w:val="000000"/>
                <w:kern w:val="0"/>
                <w:szCs w:val="24"/>
              </w:rPr>
            </w:pPr>
            <w:r>
              <w:rPr>
                <w:rFonts w:eastAsia="仿宋_GB2312" w:hint="eastAsia"/>
                <w:color w:val="000000"/>
                <w:kern w:val="0"/>
                <w:szCs w:val="24"/>
              </w:rPr>
              <w:t>≥</w:t>
            </w:r>
            <w:r>
              <w:rPr>
                <w:rFonts w:eastAsia="仿宋_GB2312" w:hint="eastAsia"/>
                <w:color w:val="000000"/>
                <w:kern w:val="0"/>
                <w:szCs w:val="24"/>
              </w:rPr>
              <w:t>90%</w:t>
            </w:r>
          </w:p>
        </w:tc>
      </w:tr>
    </w:tbl>
    <w:p w:rsidR="005B07E6" w:rsidRDefault="005B07E6">
      <w:pPr>
        <w:adjustRightInd w:val="0"/>
        <w:snapToGrid w:val="0"/>
        <w:spacing w:line="240" w:lineRule="auto"/>
        <w:ind w:firstLine="640"/>
        <w:rPr>
          <w:rFonts w:ascii="仿宋_GB2312" w:eastAsia="仿宋_GB2312" w:hAnsi="仿宋_GB2312" w:cs="仿宋_GB2312"/>
          <w:bCs/>
          <w:kern w:val="44"/>
          <w:sz w:val="32"/>
          <w:szCs w:val="32"/>
        </w:rPr>
      </w:pPr>
    </w:p>
    <w:p w:rsidR="005B07E6" w:rsidRDefault="00EA5F66">
      <w:pPr>
        <w:pStyle w:val="1"/>
        <w:adjustRightInd w:val="0"/>
        <w:snapToGrid w:val="0"/>
        <w:spacing w:before="0" w:after="0" w:line="580" w:lineRule="atLeast"/>
        <w:ind w:firstLine="640"/>
        <w:rPr>
          <w:szCs w:val="32"/>
        </w:rPr>
      </w:pPr>
      <w:bookmarkStart w:id="46" w:name="_Toc711276754"/>
      <w:bookmarkStart w:id="47" w:name="_Toc11592"/>
      <w:bookmarkStart w:id="48" w:name="_Toc15169"/>
      <w:bookmarkStart w:id="49" w:name="_Toc32736"/>
      <w:bookmarkStart w:id="50" w:name="_Toc26299"/>
      <w:bookmarkStart w:id="51" w:name="_Toc653763269_WPSOffice_Level1"/>
      <w:bookmarkStart w:id="52" w:name="_Toc4362"/>
      <w:bookmarkStart w:id="53" w:name="_Toc14179"/>
      <w:r>
        <w:rPr>
          <w:szCs w:val="32"/>
        </w:rPr>
        <w:t>二、</w:t>
      </w:r>
      <w:bookmarkStart w:id="54" w:name="_Toc22870"/>
      <w:bookmarkEnd w:id="44"/>
      <w:bookmarkEnd w:id="45"/>
      <w:r>
        <w:rPr>
          <w:szCs w:val="32"/>
        </w:rPr>
        <w:t>绩效评价工作开展情况</w:t>
      </w:r>
      <w:bookmarkEnd w:id="46"/>
      <w:bookmarkEnd w:id="47"/>
      <w:bookmarkEnd w:id="48"/>
      <w:bookmarkEnd w:id="49"/>
      <w:bookmarkEnd w:id="50"/>
      <w:bookmarkEnd w:id="51"/>
      <w:bookmarkEnd w:id="52"/>
      <w:bookmarkEnd w:id="53"/>
    </w:p>
    <w:p w:rsidR="005B07E6" w:rsidRDefault="00EA5F66" w:rsidP="00246BE1">
      <w:pPr>
        <w:adjustRightInd w:val="0"/>
        <w:snapToGrid w:val="0"/>
        <w:spacing w:line="580" w:lineRule="atLeast"/>
        <w:ind w:firstLine="643"/>
        <w:outlineLvl w:val="1"/>
        <w:rPr>
          <w:rFonts w:eastAsia="楷体_GB2312"/>
          <w:b/>
          <w:sz w:val="32"/>
        </w:rPr>
      </w:pPr>
      <w:bookmarkStart w:id="55" w:name="_Toc28644"/>
      <w:bookmarkStart w:id="56" w:name="_Toc1277"/>
      <w:bookmarkStart w:id="57" w:name="_Toc14668"/>
      <w:bookmarkStart w:id="58" w:name="_Toc1272924031_WPSOffice_Level2"/>
      <w:bookmarkStart w:id="59" w:name="_Toc21271"/>
      <w:bookmarkStart w:id="60" w:name="_Toc15667"/>
      <w:bookmarkStart w:id="61" w:name="_Toc1534425276"/>
      <w:bookmarkStart w:id="62" w:name="_Toc17033"/>
      <w:bookmarkStart w:id="63" w:name="_Toc16887"/>
      <w:bookmarkEnd w:id="54"/>
      <w:r>
        <w:rPr>
          <w:rFonts w:eastAsia="楷体_GB2312"/>
          <w:b/>
          <w:sz w:val="32"/>
        </w:rPr>
        <w:t>（一）绩效评价目的、对象和范围</w:t>
      </w:r>
      <w:bookmarkEnd w:id="55"/>
      <w:bookmarkEnd w:id="56"/>
      <w:bookmarkEnd w:id="57"/>
      <w:bookmarkEnd w:id="58"/>
      <w:bookmarkEnd w:id="59"/>
      <w:bookmarkEnd w:id="60"/>
      <w:bookmarkEnd w:id="61"/>
    </w:p>
    <w:p w:rsidR="005B07E6" w:rsidRDefault="00EA5F66">
      <w:pPr>
        <w:adjustRightInd w:val="0"/>
        <w:snapToGrid w:val="0"/>
        <w:spacing w:line="580" w:lineRule="atLeast"/>
        <w:ind w:firstLine="640"/>
        <w:rPr>
          <w:rFonts w:ascii="仿宋_GB2312" w:eastAsia="仿宋_GB2312" w:hAnsi="仿宋_GB2312" w:cs="仿宋_GB2312"/>
          <w:bCs/>
          <w:sz w:val="32"/>
          <w:szCs w:val="32"/>
        </w:rPr>
      </w:pPr>
      <w:r>
        <w:rPr>
          <w:rFonts w:eastAsia="仿宋_GB2312" w:hint="eastAsia"/>
          <w:color w:val="000000"/>
          <w:kern w:val="0"/>
          <w:sz w:val="32"/>
          <w:szCs w:val="32"/>
        </w:rPr>
        <w:t>1.</w:t>
      </w:r>
      <w:r>
        <w:rPr>
          <w:rFonts w:ascii="仿宋_GB2312" w:eastAsia="仿宋_GB2312" w:hAnsi="仿宋_GB2312" w:cs="仿宋_GB2312" w:hint="eastAsia"/>
          <w:bCs/>
          <w:sz w:val="32"/>
          <w:szCs w:val="32"/>
        </w:rPr>
        <w:t>评价目的</w:t>
      </w:r>
    </w:p>
    <w:p w:rsidR="005B07E6" w:rsidRDefault="00EA5F66">
      <w:pPr>
        <w:adjustRightInd w:val="0"/>
        <w:snapToGrid w:val="0"/>
        <w:spacing w:line="580" w:lineRule="atLeast"/>
        <w:ind w:firstLine="640"/>
        <w:rPr>
          <w:rFonts w:ascii="仿宋_GB2312" w:eastAsia="仿宋_GB2312" w:hAnsi="仿宋_GB2312" w:cs="仿宋_GB2312"/>
          <w:bCs/>
          <w:kern w:val="44"/>
          <w:sz w:val="32"/>
          <w:szCs w:val="32"/>
        </w:rPr>
      </w:pPr>
      <w:bookmarkStart w:id="64" w:name="_Hlk66130966"/>
      <w:r>
        <w:rPr>
          <w:rFonts w:eastAsia="仿宋_GB2312"/>
          <w:bCs/>
          <w:sz w:val="32"/>
          <w:szCs w:val="32"/>
        </w:rPr>
        <w:t>通过绩效评价</w:t>
      </w:r>
      <w:r>
        <w:rPr>
          <w:rFonts w:eastAsia="仿宋_GB2312" w:hint="eastAsia"/>
          <w:bCs/>
          <w:sz w:val="32"/>
          <w:szCs w:val="32"/>
        </w:rPr>
        <w:t>，</w:t>
      </w:r>
      <w:r>
        <w:rPr>
          <w:rFonts w:eastAsia="仿宋_GB2312"/>
          <w:bCs/>
          <w:sz w:val="32"/>
          <w:szCs w:val="32"/>
        </w:rPr>
        <w:t>全面了解资金使用管理、资金实际产出、</w:t>
      </w:r>
      <w:r>
        <w:rPr>
          <w:rFonts w:eastAsia="仿宋_GB2312" w:hint="eastAsia"/>
          <w:bCs/>
          <w:sz w:val="32"/>
          <w:szCs w:val="32"/>
        </w:rPr>
        <w:t>项目</w:t>
      </w:r>
      <w:r>
        <w:rPr>
          <w:rFonts w:eastAsia="仿宋_GB2312"/>
          <w:bCs/>
          <w:sz w:val="32"/>
          <w:szCs w:val="32"/>
        </w:rPr>
        <w:t>实施效果等情况</w:t>
      </w:r>
      <w:r>
        <w:rPr>
          <w:rFonts w:eastAsia="仿宋_GB2312" w:hint="eastAsia"/>
          <w:bCs/>
          <w:sz w:val="32"/>
          <w:szCs w:val="32"/>
        </w:rPr>
        <w:t>，</w:t>
      </w:r>
      <w:r>
        <w:rPr>
          <w:rFonts w:ascii="仿宋_GB2312" w:eastAsia="仿宋_GB2312" w:hAnsi="仿宋_GB2312" w:cs="仿宋_GB2312" w:hint="eastAsia"/>
          <w:bCs/>
          <w:kern w:val="44"/>
          <w:sz w:val="32"/>
          <w:szCs w:val="32"/>
        </w:rPr>
        <w:t>考核财政支出效率和综合效果</w:t>
      </w:r>
      <w:r>
        <w:rPr>
          <w:rFonts w:ascii="仿宋_GB2312" w:eastAsia="仿宋_GB2312" w:hAnsi="仿宋_GB2312" w:cs="仿宋_GB2312" w:hint="eastAsia"/>
          <w:bCs/>
          <w:kern w:val="44"/>
          <w:sz w:val="32"/>
          <w:szCs w:val="32"/>
        </w:rPr>
        <w:t>，</w:t>
      </w:r>
      <w:r>
        <w:rPr>
          <w:rFonts w:eastAsia="仿宋_GB2312"/>
          <w:bCs/>
          <w:sz w:val="32"/>
          <w:szCs w:val="32"/>
        </w:rPr>
        <w:t>掌握</w:t>
      </w:r>
      <w:r>
        <w:rPr>
          <w:rFonts w:eastAsia="仿宋_GB2312" w:hint="eastAsia"/>
          <w:bCs/>
          <w:sz w:val="32"/>
          <w:szCs w:val="32"/>
        </w:rPr>
        <w:t>财</w:t>
      </w:r>
      <w:r>
        <w:rPr>
          <w:rFonts w:eastAsia="仿宋_GB2312" w:hint="eastAsia"/>
          <w:bCs/>
          <w:sz w:val="32"/>
          <w:szCs w:val="32"/>
        </w:rPr>
        <w:lastRenderedPageBreak/>
        <w:t>政</w:t>
      </w:r>
      <w:r>
        <w:rPr>
          <w:rFonts w:eastAsia="仿宋_GB2312" w:hint="eastAsia"/>
          <w:bCs/>
          <w:sz w:val="32"/>
          <w:szCs w:val="32"/>
        </w:rPr>
        <w:t>资金</w:t>
      </w:r>
      <w:r>
        <w:rPr>
          <w:rFonts w:eastAsia="仿宋_GB2312"/>
          <w:bCs/>
          <w:sz w:val="32"/>
          <w:szCs w:val="32"/>
        </w:rPr>
        <w:t>分配使用的真实性、合法性和效益性</w:t>
      </w:r>
      <w:r>
        <w:rPr>
          <w:rFonts w:eastAsia="仿宋_GB2312" w:hint="eastAsia"/>
          <w:bCs/>
          <w:sz w:val="32"/>
          <w:szCs w:val="32"/>
        </w:rPr>
        <w:t>，</w:t>
      </w:r>
      <w:r>
        <w:rPr>
          <w:rFonts w:eastAsia="仿宋_GB2312"/>
          <w:bCs/>
          <w:sz w:val="32"/>
          <w:szCs w:val="32"/>
        </w:rPr>
        <w:t>发现问题</w:t>
      </w:r>
      <w:r>
        <w:rPr>
          <w:rFonts w:eastAsia="仿宋_GB2312" w:hint="eastAsia"/>
          <w:bCs/>
          <w:sz w:val="32"/>
          <w:szCs w:val="32"/>
        </w:rPr>
        <w:t>，</w:t>
      </w:r>
      <w:r>
        <w:rPr>
          <w:rFonts w:eastAsia="仿宋_GB2312"/>
          <w:bCs/>
          <w:sz w:val="32"/>
          <w:szCs w:val="32"/>
        </w:rPr>
        <w:t>总结经验</w:t>
      </w:r>
      <w:r>
        <w:rPr>
          <w:rFonts w:eastAsia="仿宋_GB2312" w:hint="eastAsia"/>
          <w:bCs/>
          <w:sz w:val="32"/>
          <w:szCs w:val="32"/>
        </w:rPr>
        <w:t>，</w:t>
      </w:r>
      <w:bookmarkEnd w:id="64"/>
      <w:r>
        <w:rPr>
          <w:rFonts w:eastAsia="仿宋_GB2312" w:hint="eastAsia"/>
          <w:bCs/>
          <w:sz w:val="32"/>
          <w:szCs w:val="32"/>
        </w:rPr>
        <w:t>进一步</w:t>
      </w:r>
      <w:r>
        <w:rPr>
          <w:rFonts w:ascii="仿宋_GB2312" w:eastAsia="仿宋_GB2312" w:hAnsi="仿宋_GB2312" w:cs="仿宋_GB2312" w:hint="eastAsia"/>
          <w:bCs/>
          <w:kern w:val="44"/>
          <w:sz w:val="32"/>
          <w:szCs w:val="32"/>
        </w:rPr>
        <w:t>加强预算绩效管理，强化支出责任，提高财政资金使用效益</w:t>
      </w:r>
      <w:r>
        <w:rPr>
          <w:rFonts w:ascii="仿宋_GB2312" w:eastAsia="仿宋_GB2312" w:hAnsi="仿宋_GB2312" w:cs="仿宋_GB2312" w:hint="eastAsia"/>
          <w:bCs/>
          <w:kern w:val="44"/>
          <w:sz w:val="32"/>
          <w:szCs w:val="32"/>
        </w:rPr>
        <w:t>和保障效能</w:t>
      </w:r>
      <w:r>
        <w:rPr>
          <w:rFonts w:ascii="仿宋_GB2312" w:eastAsia="仿宋_GB2312" w:hAnsi="仿宋_GB2312" w:cs="仿宋_GB2312" w:hint="eastAsia"/>
          <w:bCs/>
          <w:kern w:val="44"/>
          <w:sz w:val="32"/>
          <w:szCs w:val="32"/>
        </w:rPr>
        <w:t>。</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评价对象</w:t>
      </w:r>
    </w:p>
    <w:p w:rsidR="005B07E6" w:rsidRDefault="00EA5F66">
      <w:pPr>
        <w:adjustRightInd w:val="0"/>
        <w:snapToGrid w:val="0"/>
        <w:spacing w:line="580" w:lineRule="atLeast"/>
        <w:ind w:firstLine="640"/>
        <w:rPr>
          <w:rFonts w:eastAsia="仿宋_GB2312"/>
          <w:color w:val="000000"/>
          <w:kern w:val="0"/>
          <w:sz w:val="32"/>
          <w:szCs w:val="32"/>
        </w:rPr>
      </w:pPr>
      <w:bookmarkStart w:id="65" w:name="_Toc2101980556"/>
      <w:bookmarkStart w:id="66" w:name="_Toc27151395"/>
      <w:bookmarkStart w:id="67" w:name="_Toc27151280"/>
      <w:r>
        <w:rPr>
          <w:rFonts w:eastAsia="仿宋_GB2312" w:hint="eastAsia"/>
          <w:color w:val="000000"/>
          <w:kern w:val="0"/>
          <w:sz w:val="32"/>
          <w:szCs w:val="32"/>
        </w:rPr>
        <w:t>副中心工程办</w:t>
      </w:r>
      <w:r>
        <w:rPr>
          <w:rFonts w:eastAsia="仿宋_GB2312"/>
          <w:color w:val="000000"/>
          <w:kern w:val="0"/>
          <w:sz w:val="32"/>
          <w:szCs w:val="32"/>
        </w:rPr>
        <w:t>档案数字化及其整理</w:t>
      </w:r>
      <w:r>
        <w:rPr>
          <w:rFonts w:eastAsia="仿宋_GB2312" w:hint="eastAsia"/>
          <w:color w:val="000000"/>
          <w:kern w:val="0"/>
          <w:sz w:val="32"/>
          <w:szCs w:val="32"/>
        </w:rPr>
        <w:t>项目。</w:t>
      </w:r>
      <w:bookmarkEnd w:id="65"/>
    </w:p>
    <w:bookmarkEnd w:id="66"/>
    <w:bookmarkEnd w:id="67"/>
    <w:p w:rsidR="005B07E6" w:rsidRDefault="00EA5F66">
      <w:pPr>
        <w:adjustRightInd w:val="0"/>
        <w:snapToGrid w:val="0"/>
        <w:spacing w:line="580" w:lineRule="atLeast"/>
        <w:ind w:firstLine="640"/>
        <w:rPr>
          <w:rFonts w:ascii="仿宋_GB2312" w:eastAsia="仿宋_GB2312" w:hAnsi="仿宋_GB2312" w:cs="仿宋_GB2312"/>
          <w:bCs/>
          <w:sz w:val="32"/>
          <w:szCs w:val="32"/>
        </w:rPr>
      </w:pPr>
      <w:r>
        <w:rPr>
          <w:rFonts w:eastAsia="仿宋_GB2312" w:hint="eastAsia"/>
          <w:color w:val="000000"/>
          <w:kern w:val="0"/>
          <w:sz w:val="32"/>
          <w:szCs w:val="32"/>
        </w:rPr>
        <w:t>3.</w:t>
      </w:r>
      <w:r>
        <w:rPr>
          <w:rFonts w:ascii="仿宋_GB2312" w:eastAsia="仿宋_GB2312" w:hAnsi="仿宋_GB2312" w:cs="仿宋_GB2312" w:hint="eastAsia"/>
          <w:bCs/>
          <w:sz w:val="32"/>
          <w:szCs w:val="32"/>
        </w:rPr>
        <w:t>评价范围</w:t>
      </w:r>
    </w:p>
    <w:p w:rsidR="005B07E6" w:rsidRDefault="00EA5F66">
      <w:pPr>
        <w:adjustRightInd w:val="0"/>
        <w:snapToGrid w:val="0"/>
        <w:spacing w:line="580" w:lineRule="atLeas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副中心工程办</w:t>
      </w:r>
      <w:r>
        <w:rPr>
          <w:rFonts w:ascii="仿宋_GB2312" w:eastAsia="仿宋_GB2312" w:hAnsi="仿宋_GB2312" w:cs="仿宋_GB2312" w:hint="eastAsia"/>
          <w:bCs/>
          <w:kern w:val="44"/>
          <w:sz w:val="32"/>
          <w:szCs w:val="32"/>
        </w:rPr>
        <w:t>综合</w:t>
      </w:r>
      <w:r>
        <w:rPr>
          <w:rFonts w:ascii="仿宋_GB2312" w:eastAsia="仿宋_GB2312" w:hAnsi="仿宋_GB2312" w:cs="仿宋_GB2312"/>
          <w:bCs/>
          <w:kern w:val="44"/>
          <w:sz w:val="32"/>
          <w:szCs w:val="32"/>
        </w:rPr>
        <w:t>部开展的档案数字化及其整理</w:t>
      </w:r>
      <w:r>
        <w:rPr>
          <w:rFonts w:ascii="仿宋_GB2312" w:eastAsia="仿宋_GB2312" w:hAnsi="仿宋_GB2312" w:cs="仿宋_GB2312" w:hint="eastAsia"/>
          <w:bCs/>
          <w:kern w:val="44"/>
          <w:sz w:val="32"/>
          <w:szCs w:val="32"/>
        </w:rPr>
        <w:t>项目相关的工作。</w:t>
      </w:r>
    </w:p>
    <w:p w:rsidR="005B07E6" w:rsidRDefault="00EA5F66" w:rsidP="00246BE1">
      <w:pPr>
        <w:adjustRightInd w:val="0"/>
        <w:snapToGrid w:val="0"/>
        <w:spacing w:line="580" w:lineRule="atLeast"/>
        <w:ind w:firstLine="643"/>
        <w:outlineLvl w:val="1"/>
        <w:rPr>
          <w:rFonts w:eastAsia="楷体_GB2312"/>
          <w:b/>
          <w:sz w:val="32"/>
        </w:rPr>
      </w:pPr>
      <w:bookmarkStart w:id="68" w:name="_Toc15822"/>
      <w:bookmarkStart w:id="69" w:name="_Toc1881211542"/>
      <w:bookmarkStart w:id="70" w:name="_Toc22201"/>
      <w:bookmarkStart w:id="71" w:name="_Toc15710"/>
      <w:bookmarkStart w:id="72" w:name="_Toc26616"/>
      <w:bookmarkStart w:id="73" w:name="_Toc17330"/>
      <w:bookmarkStart w:id="74" w:name="_Toc802097603_WPSOffice_Level2"/>
      <w:r>
        <w:rPr>
          <w:rFonts w:eastAsia="楷体_GB2312"/>
          <w:b/>
          <w:sz w:val="32"/>
        </w:rPr>
        <w:t>（二）绩效评价原则、评价指标体系、评价方法和评价标准</w:t>
      </w:r>
      <w:bookmarkEnd w:id="68"/>
      <w:bookmarkEnd w:id="69"/>
      <w:bookmarkEnd w:id="70"/>
      <w:bookmarkEnd w:id="71"/>
      <w:bookmarkEnd w:id="72"/>
      <w:bookmarkEnd w:id="73"/>
      <w:bookmarkEnd w:id="74"/>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评价原则</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一是客观公正原则。本次绩效评价本着实事求是的原则，站在客观、公正的立场发表评价意见。</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二是科学规范原则。严格遵循</w:t>
      </w:r>
      <w:bookmarkStart w:id="75" w:name="_Hlk69739239"/>
      <w:r>
        <w:rPr>
          <w:rFonts w:eastAsia="仿宋_GB2312" w:hint="eastAsia"/>
          <w:color w:val="000000"/>
          <w:kern w:val="0"/>
          <w:sz w:val="32"/>
          <w:szCs w:val="32"/>
        </w:rPr>
        <w:t>《北京市项目支出绩效评价管理办法》</w:t>
      </w:r>
      <w:bookmarkEnd w:id="75"/>
      <w:r>
        <w:rPr>
          <w:rFonts w:eastAsia="仿宋_GB2312" w:hint="eastAsia"/>
          <w:color w:val="000000"/>
          <w:kern w:val="0"/>
          <w:sz w:val="32"/>
          <w:szCs w:val="32"/>
        </w:rPr>
        <w:t>等</w:t>
      </w:r>
      <w:r>
        <w:rPr>
          <w:rFonts w:eastAsia="仿宋_GB2312"/>
          <w:color w:val="000000"/>
          <w:kern w:val="0"/>
          <w:sz w:val="32"/>
          <w:szCs w:val="32"/>
        </w:rPr>
        <w:t>文件</w:t>
      </w:r>
      <w:r>
        <w:rPr>
          <w:rFonts w:eastAsia="仿宋_GB2312" w:hint="eastAsia"/>
          <w:color w:val="000000"/>
          <w:kern w:val="0"/>
          <w:sz w:val="32"/>
          <w:szCs w:val="32"/>
        </w:rPr>
        <w:t>规定，</w:t>
      </w:r>
      <w:r>
        <w:rPr>
          <w:rFonts w:eastAsia="仿宋_GB2312" w:hint="eastAsia"/>
          <w:color w:val="000000"/>
          <w:kern w:val="0"/>
          <w:sz w:val="32"/>
          <w:szCs w:val="32"/>
        </w:rPr>
        <w:t>按市财政局</w:t>
      </w:r>
      <w:r>
        <w:rPr>
          <w:rFonts w:eastAsia="仿宋_GB2312" w:hint="eastAsia"/>
          <w:color w:val="000000"/>
          <w:kern w:val="0"/>
          <w:sz w:val="32"/>
          <w:szCs w:val="32"/>
        </w:rPr>
        <w:t>要求</w:t>
      </w:r>
      <w:r>
        <w:rPr>
          <w:rFonts w:eastAsia="仿宋_GB2312" w:hint="eastAsia"/>
          <w:color w:val="000000"/>
          <w:kern w:val="0"/>
          <w:sz w:val="32"/>
          <w:szCs w:val="32"/>
        </w:rPr>
        <w:t>规范</w:t>
      </w:r>
      <w:r>
        <w:rPr>
          <w:rFonts w:eastAsia="仿宋_GB2312" w:hint="eastAsia"/>
          <w:color w:val="000000"/>
          <w:kern w:val="0"/>
          <w:sz w:val="32"/>
          <w:szCs w:val="32"/>
        </w:rPr>
        <w:t>组织实施。</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三是突出绩效原则。</w:t>
      </w:r>
      <w:r>
        <w:rPr>
          <w:rFonts w:eastAsia="仿宋_GB2312" w:hint="eastAsia"/>
          <w:color w:val="000000"/>
          <w:kern w:val="0"/>
          <w:sz w:val="32"/>
          <w:szCs w:val="32"/>
        </w:rPr>
        <w:t>坚持以绩效为导向，着眼全面加强绩效管理，</w:t>
      </w:r>
      <w:r>
        <w:rPr>
          <w:rFonts w:eastAsia="仿宋_GB2312" w:hint="eastAsia"/>
          <w:color w:val="000000"/>
          <w:kern w:val="0"/>
          <w:sz w:val="32"/>
          <w:szCs w:val="32"/>
        </w:rPr>
        <w:t>重点关注绩效，兼顾决策和管理。</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评价指标体系</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评价工作组结合项目特点和预期绩效目标，以资金使用结果为</w:t>
      </w:r>
      <w:r>
        <w:rPr>
          <w:rFonts w:eastAsia="仿宋_GB2312" w:hint="eastAsia"/>
          <w:color w:val="000000"/>
          <w:kern w:val="0"/>
          <w:sz w:val="32"/>
          <w:szCs w:val="32"/>
        </w:rPr>
        <w:t>主线</w:t>
      </w:r>
      <w:r>
        <w:rPr>
          <w:rFonts w:eastAsia="仿宋_GB2312" w:hint="eastAsia"/>
          <w:color w:val="000000"/>
          <w:kern w:val="0"/>
          <w:sz w:val="32"/>
          <w:szCs w:val="32"/>
        </w:rPr>
        <w:t>，按照“相关性、重要性、可比性、系统性”原则，明确评价标准，按照《北京市项目支出绩效评价管理办法》（</w:t>
      </w:r>
      <w:proofErr w:type="gramStart"/>
      <w:r>
        <w:rPr>
          <w:rFonts w:eastAsia="仿宋_GB2312" w:hint="eastAsia"/>
          <w:color w:val="000000"/>
          <w:kern w:val="0"/>
          <w:sz w:val="32"/>
          <w:szCs w:val="32"/>
        </w:rPr>
        <w:t>京财绩效</w:t>
      </w:r>
      <w:proofErr w:type="gramEnd"/>
      <w:r>
        <w:rPr>
          <w:rFonts w:eastAsia="仿宋_GB2312" w:hint="eastAsia"/>
          <w:color w:val="000000"/>
          <w:kern w:val="0"/>
          <w:sz w:val="32"/>
          <w:szCs w:val="32"/>
        </w:rPr>
        <w:t>〔</w:t>
      </w:r>
      <w:r>
        <w:rPr>
          <w:rFonts w:eastAsia="仿宋_GB2312" w:hint="eastAsia"/>
          <w:color w:val="000000"/>
          <w:kern w:val="0"/>
          <w:sz w:val="32"/>
          <w:szCs w:val="32"/>
        </w:rPr>
        <w:t>2020</w:t>
      </w:r>
      <w:r>
        <w:rPr>
          <w:rFonts w:eastAsia="仿宋_GB2312" w:hint="eastAsia"/>
          <w:color w:val="000000"/>
          <w:kern w:val="0"/>
          <w:sz w:val="32"/>
          <w:szCs w:val="32"/>
        </w:rPr>
        <w:t>〕</w:t>
      </w:r>
      <w:r>
        <w:rPr>
          <w:rFonts w:eastAsia="仿宋_GB2312" w:hint="eastAsia"/>
          <w:color w:val="000000"/>
          <w:kern w:val="0"/>
          <w:sz w:val="32"/>
          <w:szCs w:val="32"/>
        </w:rPr>
        <w:t>2146</w:t>
      </w:r>
      <w:r>
        <w:rPr>
          <w:rFonts w:eastAsia="仿宋_GB2312" w:hint="eastAsia"/>
          <w:color w:val="000000"/>
          <w:kern w:val="0"/>
          <w:sz w:val="32"/>
          <w:szCs w:val="32"/>
        </w:rPr>
        <w:t>号），确定了该项目绩效评价指标体系，其中一级指标</w:t>
      </w:r>
      <w:r>
        <w:rPr>
          <w:rFonts w:eastAsia="仿宋_GB2312" w:hint="eastAsia"/>
          <w:color w:val="000000"/>
          <w:kern w:val="0"/>
          <w:sz w:val="32"/>
          <w:szCs w:val="32"/>
        </w:rPr>
        <w:t>4</w:t>
      </w:r>
      <w:r>
        <w:rPr>
          <w:rFonts w:eastAsia="仿宋_GB2312" w:hint="eastAsia"/>
          <w:color w:val="000000"/>
          <w:kern w:val="0"/>
          <w:sz w:val="32"/>
          <w:szCs w:val="32"/>
        </w:rPr>
        <w:t>个，二级指标</w:t>
      </w:r>
      <w:r>
        <w:rPr>
          <w:rFonts w:eastAsia="仿宋_GB2312" w:hint="eastAsia"/>
          <w:color w:val="000000"/>
          <w:kern w:val="0"/>
          <w:sz w:val="32"/>
          <w:szCs w:val="32"/>
        </w:rPr>
        <w:t>10</w:t>
      </w:r>
      <w:r>
        <w:rPr>
          <w:rFonts w:eastAsia="仿宋_GB2312" w:hint="eastAsia"/>
          <w:color w:val="000000"/>
          <w:kern w:val="0"/>
          <w:sz w:val="32"/>
          <w:szCs w:val="32"/>
        </w:rPr>
        <w:t>个，三级指标</w:t>
      </w:r>
      <w:r>
        <w:rPr>
          <w:rFonts w:eastAsia="仿宋_GB2312" w:hint="eastAsia"/>
          <w:color w:val="000000"/>
          <w:kern w:val="0"/>
          <w:sz w:val="32"/>
          <w:szCs w:val="32"/>
        </w:rPr>
        <w:t>17</w:t>
      </w:r>
      <w:r>
        <w:rPr>
          <w:rFonts w:eastAsia="仿宋_GB2312" w:hint="eastAsia"/>
          <w:color w:val="000000"/>
          <w:kern w:val="0"/>
          <w:sz w:val="32"/>
          <w:szCs w:val="32"/>
        </w:rPr>
        <w:t>个，四级指</w:t>
      </w:r>
      <w:r>
        <w:rPr>
          <w:rFonts w:eastAsia="仿宋_GB2312" w:hint="eastAsia"/>
          <w:color w:val="000000"/>
          <w:kern w:val="0"/>
          <w:sz w:val="32"/>
          <w:szCs w:val="32"/>
        </w:rPr>
        <w:lastRenderedPageBreak/>
        <w:t>标</w:t>
      </w:r>
      <w:r>
        <w:rPr>
          <w:rFonts w:eastAsia="仿宋_GB2312" w:hint="eastAsia"/>
          <w:color w:val="000000"/>
          <w:kern w:val="0"/>
          <w:sz w:val="32"/>
          <w:szCs w:val="32"/>
        </w:rPr>
        <w:t>27</w:t>
      </w:r>
      <w:r>
        <w:rPr>
          <w:rFonts w:eastAsia="仿宋_GB2312" w:hint="eastAsia"/>
          <w:color w:val="000000"/>
          <w:kern w:val="0"/>
          <w:sz w:val="32"/>
          <w:szCs w:val="32"/>
        </w:rPr>
        <w:t>个</w:t>
      </w:r>
      <w:r>
        <w:rPr>
          <w:rFonts w:eastAsia="仿宋_GB2312" w:hint="eastAsia"/>
          <w:color w:val="000000"/>
          <w:kern w:val="0"/>
          <w:sz w:val="32"/>
          <w:szCs w:val="32"/>
        </w:rPr>
        <w:t>。</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评价方法</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根据《北京市项目支出绩效评价管理办法》（</w:t>
      </w:r>
      <w:proofErr w:type="gramStart"/>
      <w:r>
        <w:rPr>
          <w:rFonts w:eastAsia="仿宋_GB2312" w:hint="eastAsia"/>
          <w:color w:val="000000"/>
          <w:kern w:val="0"/>
          <w:sz w:val="32"/>
          <w:szCs w:val="32"/>
        </w:rPr>
        <w:t>京财绩效</w:t>
      </w:r>
      <w:proofErr w:type="gramEnd"/>
      <w:r>
        <w:rPr>
          <w:rFonts w:eastAsia="仿宋_GB2312" w:hint="eastAsia"/>
          <w:color w:val="000000"/>
          <w:kern w:val="0"/>
          <w:sz w:val="32"/>
          <w:szCs w:val="32"/>
        </w:rPr>
        <w:t>〔</w:t>
      </w:r>
      <w:r>
        <w:rPr>
          <w:rFonts w:eastAsia="仿宋_GB2312" w:hint="eastAsia"/>
          <w:color w:val="000000"/>
          <w:kern w:val="0"/>
          <w:sz w:val="32"/>
          <w:szCs w:val="32"/>
        </w:rPr>
        <w:t>2020</w:t>
      </w:r>
      <w:r>
        <w:rPr>
          <w:rFonts w:eastAsia="仿宋_GB2312" w:hint="eastAsia"/>
          <w:color w:val="000000"/>
          <w:kern w:val="0"/>
          <w:sz w:val="32"/>
          <w:szCs w:val="32"/>
        </w:rPr>
        <w:t>〕</w:t>
      </w:r>
      <w:r>
        <w:rPr>
          <w:rFonts w:eastAsia="仿宋_GB2312" w:hint="eastAsia"/>
          <w:color w:val="000000"/>
          <w:kern w:val="0"/>
          <w:sz w:val="32"/>
          <w:szCs w:val="32"/>
        </w:rPr>
        <w:t>2146</w:t>
      </w:r>
      <w:r>
        <w:rPr>
          <w:rFonts w:eastAsia="仿宋_GB2312" w:hint="eastAsia"/>
          <w:color w:val="000000"/>
          <w:kern w:val="0"/>
          <w:sz w:val="32"/>
          <w:szCs w:val="32"/>
        </w:rPr>
        <w:t>号）</w:t>
      </w:r>
      <w:r>
        <w:rPr>
          <w:rFonts w:eastAsia="仿宋_GB2312"/>
          <w:color w:val="000000"/>
          <w:kern w:val="0"/>
          <w:sz w:val="32"/>
          <w:szCs w:val="32"/>
        </w:rPr>
        <w:t>文件</w:t>
      </w:r>
      <w:r>
        <w:rPr>
          <w:rFonts w:eastAsia="仿宋_GB2312" w:hint="eastAsia"/>
          <w:color w:val="000000"/>
          <w:kern w:val="0"/>
          <w:sz w:val="32"/>
          <w:szCs w:val="32"/>
        </w:rPr>
        <w:t>规定的绩效评价方法，结合项目实际情况，本次绩效评价工作按照全面评价与重点评价相结合、现场评价与非现场评价相结合的方</w:t>
      </w:r>
      <w:r>
        <w:rPr>
          <w:rFonts w:eastAsia="仿宋_GB2312" w:hint="eastAsia"/>
          <w:color w:val="000000"/>
          <w:kern w:val="0"/>
          <w:sz w:val="32"/>
          <w:szCs w:val="32"/>
        </w:rPr>
        <w:t>法</w:t>
      </w:r>
      <w:r>
        <w:rPr>
          <w:rFonts w:eastAsia="仿宋_GB2312" w:hint="eastAsia"/>
          <w:color w:val="000000"/>
          <w:kern w:val="0"/>
          <w:sz w:val="32"/>
          <w:szCs w:val="32"/>
        </w:rPr>
        <w:t>组织实施。</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评价标准</w:t>
      </w:r>
    </w:p>
    <w:p w:rsidR="005B07E6" w:rsidRDefault="00EA5F66">
      <w:pPr>
        <w:adjustRightInd w:val="0"/>
        <w:snapToGrid w:val="0"/>
        <w:spacing w:line="580" w:lineRule="atLeast"/>
        <w:ind w:firstLine="640"/>
        <w:rPr>
          <w:rFonts w:ascii="仿宋_GB2312" w:eastAsia="仿宋_GB2312" w:hAnsi="仿宋_GB2312" w:cs="仿宋_GB2312"/>
          <w:bCs/>
          <w:kern w:val="44"/>
          <w:sz w:val="32"/>
          <w:szCs w:val="32"/>
        </w:rPr>
      </w:pPr>
      <w:r>
        <w:rPr>
          <w:rFonts w:eastAsia="仿宋_GB2312" w:hint="eastAsia"/>
          <w:color w:val="000000"/>
          <w:kern w:val="0"/>
          <w:sz w:val="32"/>
          <w:szCs w:val="32"/>
        </w:rPr>
        <w:t>根据《北京市项目支出绩效评价管理办法》（</w:t>
      </w:r>
      <w:proofErr w:type="gramStart"/>
      <w:r>
        <w:rPr>
          <w:rFonts w:eastAsia="仿宋_GB2312" w:hint="eastAsia"/>
          <w:color w:val="000000"/>
          <w:kern w:val="0"/>
          <w:sz w:val="32"/>
          <w:szCs w:val="32"/>
        </w:rPr>
        <w:t>京财绩效</w:t>
      </w:r>
      <w:proofErr w:type="gramEnd"/>
      <w:r>
        <w:rPr>
          <w:rFonts w:eastAsia="仿宋_GB2312" w:hint="eastAsia"/>
          <w:color w:val="000000"/>
          <w:kern w:val="0"/>
          <w:sz w:val="32"/>
          <w:szCs w:val="32"/>
        </w:rPr>
        <w:t>〔</w:t>
      </w:r>
      <w:r>
        <w:rPr>
          <w:rFonts w:eastAsia="仿宋_GB2312" w:hint="eastAsia"/>
          <w:color w:val="000000"/>
          <w:kern w:val="0"/>
          <w:sz w:val="32"/>
          <w:szCs w:val="32"/>
        </w:rPr>
        <w:t>2020</w:t>
      </w:r>
      <w:r>
        <w:rPr>
          <w:rFonts w:eastAsia="仿宋_GB2312" w:hint="eastAsia"/>
          <w:color w:val="000000"/>
          <w:kern w:val="0"/>
          <w:sz w:val="32"/>
          <w:szCs w:val="32"/>
        </w:rPr>
        <w:t>〕</w:t>
      </w:r>
      <w:r>
        <w:rPr>
          <w:rFonts w:eastAsia="仿宋_GB2312" w:hint="eastAsia"/>
          <w:color w:val="000000"/>
          <w:kern w:val="0"/>
          <w:sz w:val="32"/>
          <w:szCs w:val="32"/>
        </w:rPr>
        <w:t>2146</w:t>
      </w:r>
      <w:r>
        <w:rPr>
          <w:rFonts w:eastAsia="仿宋_GB2312" w:hint="eastAsia"/>
          <w:color w:val="000000"/>
          <w:kern w:val="0"/>
          <w:sz w:val="32"/>
          <w:szCs w:val="32"/>
        </w:rPr>
        <w:t>号）</w:t>
      </w:r>
      <w:r>
        <w:rPr>
          <w:rFonts w:eastAsia="仿宋_GB2312"/>
          <w:color w:val="000000"/>
          <w:kern w:val="0"/>
          <w:sz w:val="32"/>
          <w:szCs w:val="32"/>
        </w:rPr>
        <w:t>文件</w:t>
      </w:r>
      <w:r>
        <w:rPr>
          <w:rFonts w:eastAsia="仿宋_GB2312" w:hint="eastAsia"/>
          <w:color w:val="000000"/>
          <w:kern w:val="0"/>
          <w:sz w:val="32"/>
          <w:szCs w:val="32"/>
        </w:rPr>
        <w:t>规定的绩效评价标准，结合项目实际情况，本次绩效评价工作采用计划标准，以预先制定的目标、计划、预算、定额作为</w:t>
      </w:r>
      <w:r>
        <w:rPr>
          <w:rFonts w:ascii="仿宋_GB2312" w:eastAsia="仿宋_GB2312" w:hAnsi="仿宋_GB2312" w:cs="仿宋_GB2312" w:hint="eastAsia"/>
          <w:bCs/>
          <w:kern w:val="44"/>
          <w:sz w:val="32"/>
          <w:szCs w:val="32"/>
        </w:rPr>
        <w:t>本次绩效评价的标准。</w:t>
      </w:r>
    </w:p>
    <w:p w:rsidR="005B07E6" w:rsidRDefault="00EA5F66" w:rsidP="00246BE1">
      <w:pPr>
        <w:adjustRightInd w:val="0"/>
        <w:snapToGrid w:val="0"/>
        <w:spacing w:line="580" w:lineRule="atLeast"/>
        <w:ind w:firstLine="643"/>
        <w:outlineLvl w:val="1"/>
        <w:rPr>
          <w:rFonts w:eastAsia="楷体_GB2312"/>
          <w:b/>
          <w:sz w:val="32"/>
        </w:rPr>
      </w:pPr>
      <w:bookmarkStart w:id="76" w:name="_Toc25057"/>
      <w:bookmarkStart w:id="77" w:name="_Toc29109"/>
      <w:bookmarkStart w:id="78" w:name="_Toc159"/>
      <w:bookmarkStart w:id="79" w:name="_Toc7156"/>
      <w:bookmarkStart w:id="80" w:name="_Toc120651613"/>
      <w:bookmarkStart w:id="81" w:name="_Toc17159"/>
      <w:bookmarkStart w:id="82" w:name="_Toc15729"/>
      <w:bookmarkStart w:id="83" w:name="_Toc1099561402_WPSOffice_Level2"/>
      <w:r>
        <w:rPr>
          <w:rFonts w:eastAsia="楷体_GB2312"/>
          <w:b/>
          <w:sz w:val="32"/>
        </w:rPr>
        <w:t>（三）</w:t>
      </w:r>
      <w:bookmarkEnd w:id="76"/>
      <w:r>
        <w:rPr>
          <w:rFonts w:eastAsia="楷体_GB2312"/>
          <w:b/>
          <w:sz w:val="32"/>
        </w:rPr>
        <w:t>绩效评价工作过程</w:t>
      </w:r>
      <w:bookmarkEnd w:id="77"/>
      <w:bookmarkEnd w:id="78"/>
      <w:bookmarkEnd w:id="79"/>
      <w:bookmarkEnd w:id="80"/>
      <w:bookmarkEnd w:id="81"/>
      <w:bookmarkEnd w:id="82"/>
      <w:bookmarkEnd w:id="83"/>
    </w:p>
    <w:p w:rsidR="005B07E6" w:rsidRDefault="00EA5F66">
      <w:pPr>
        <w:adjustRightInd w:val="0"/>
        <w:snapToGrid w:val="0"/>
        <w:spacing w:line="580" w:lineRule="atLeas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为确保绩效评价工作</w:t>
      </w:r>
      <w:r>
        <w:rPr>
          <w:rFonts w:ascii="仿宋_GB2312" w:eastAsia="仿宋_GB2312" w:hAnsi="仿宋_GB2312" w:cs="仿宋_GB2312" w:hint="eastAsia"/>
          <w:bCs/>
          <w:kern w:val="44"/>
          <w:sz w:val="32"/>
          <w:szCs w:val="32"/>
        </w:rPr>
        <w:t>规范严谨、</w:t>
      </w:r>
      <w:r>
        <w:rPr>
          <w:rFonts w:ascii="仿宋_GB2312" w:eastAsia="仿宋_GB2312" w:hAnsi="仿宋_GB2312" w:cs="仿宋_GB2312" w:hint="eastAsia"/>
          <w:bCs/>
          <w:kern w:val="44"/>
          <w:sz w:val="32"/>
          <w:szCs w:val="32"/>
        </w:rPr>
        <w:t>客观公正，评价工作组严格按照绩效评价工作程序</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分为评价准备、评价实施、评价总结三个阶段</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组织</w:t>
      </w:r>
      <w:r>
        <w:rPr>
          <w:rFonts w:ascii="仿宋_GB2312" w:eastAsia="仿宋_GB2312" w:hAnsi="仿宋_GB2312" w:cs="仿宋_GB2312" w:hint="eastAsia"/>
          <w:bCs/>
          <w:kern w:val="44"/>
          <w:sz w:val="32"/>
          <w:szCs w:val="32"/>
        </w:rPr>
        <w:t>实施</w:t>
      </w:r>
      <w:r>
        <w:rPr>
          <w:rFonts w:ascii="仿宋_GB2312" w:eastAsia="仿宋_GB2312" w:hAnsi="仿宋_GB2312" w:cs="仿宋_GB2312" w:hint="eastAsia"/>
          <w:bCs/>
          <w:kern w:val="44"/>
          <w:sz w:val="32"/>
          <w:szCs w:val="32"/>
        </w:rPr>
        <w:t>该项目的绩效评价工作。</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评价准备阶段</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）组建评价工作组。</w:t>
      </w:r>
      <w:r>
        <w:rPr>
          <w:rFonts w:eastAsia="仿宋_GB2312" w:hint="eastAsia"/>
          <w:color w:val="000000"/>
          <w:kern w:val="0"/>
          <w:sz w:val="32"/>
          <w:szCs w:val="32"/>
        </w:rPr>
        <w:t>根据项目任务</w:t>
      </w:r>
      <w:r>
        <w:rPr>
          <w:rFonts w:eastAsia="仿宋_GB2312" w:hint="eastAsia"/>
          <w:color w:val="000000"/>
          <w:kern w:val="0"/>
          <w:sz w:val="32"/>
          <w:szCs w:val="32"/>
        </w:rPr>
        <w:t>，组成评价</w:t>
      </w:r>
      <w:r>
        <w:rPr>
          <w:rFonts w:eastAsia="仿宋_GB2312"/>
          <w:color w:val="000000"/>
          <w:kern w:val="0"/>
          <w:sz w:val="32"/>
          <w:szCs w:val="32"/>
        </w:rPr>
        <w:t>工作</w:t>
      </w:r>
      <w:r>
        <w:rPr>
          <w:rFonts w:eastAsia="仿宋_GB2312" w:hint="eastAsia"/>
          <w:color w:val="000000"/>
          <w:kern w:val="0"/>
          <w:sz w:val="32"/>
          <w:szCs w:val="32"/>
        </w:rPr>
        <w:t>组，</w:t>
      </w:r>
      <w:r>
        <w:rPr>
          <w:rFonts w:eastAsia="仿宋_GB2312"/>
          <w:color w:val="000000"/>
          <w:kern w:val="0"/>
          <w:sz w:val="32"/>
          <w:szCs w:val="32"/>
        </w:rPr>
        <w:t>各</w:t>
      </w:r>
      <w:r>
        <w:rPr>
          <w:rFonts w:eastAsia="仿宋_GB2312" w:hint="eastAsia"/>
          <w:color w:val="000000"/>
          <w:kern w:val="0"/>
          <w:sz w:val="32"/>
          <w:szCs w:val="32"/>
        </w:rPr>
        <w:t>项</w:t>
      </w:r>
      <w:proofErr w:type="gramStart"/>
      <w:r>
        <w:rPr>
          <w:rFonts w:eastAsia="仿宋_GB2312" w:hint="eastAsia"/>
          <w:color w:val="000000"/>
          <w:kern w:val="0"/>
          <w:sz w:val="32"/>
          <w:szCs w:val="32"/>
        </w:rPr>
        <w:t>目</w:t>
      </w:r>
      <w:r>
        <w:rPr>
          <w:rFonts w:eastAsia="仿宋_GB2312"/>
          <w:color w:val="000000"/>
          <w:kern w:val="0"/>
          <w:sz w:val="32"/>
          <w:szCs w:val="32"/>
        </w:rPr>
        <w:t>实施</w:t>
      </w:r>
      <w:proofErr w:type="gramEnd"/>
      <w:r>
        <w:rPr>
          <w:rFonts w:eastAsia="仿宋_GB2312"/>
          <w:color w:val="000000"/>
          <w:kern w:val="0"/>
          <w:sz w:val="32"/>
          <w:szCs w:val="32"/>
        </w:rPr>
        <w:t>部门经办</w:t>
      </w:r>
      <w:r>
        <w:rPr>
          <w:rFonts w:eastAsia="仿宋_GB2312" w:hint="eastAsia"/>
          <w:color w:val="000000"/>
          <w:kern w:val="0"/>
          <w:sz w:val="32"/>
          <w:szCs w:val="32"/>
        </w:rPr>
        <w:t>人为成员，明确每名成员的职责及分工，并邀请专业机构进行必要的针对性指导和业务培训。</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）制定绩效评价工作方案。确定评价重点、评价方法、评价指标体系框架和评分方法、评价进度等事项。</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评价实施阶段</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）评价资料准备。邀请专业机构进行绩效评价资料准</w:t>
      </w:r>
      <w:r>
        <w:rPr>
          <w:rFonts w:eastAsia="仿宋_GB2312" w:hint="eastAsia"/>
          <w:color w:val="000000"/>
          <w:kern w:val="0"/>
          <w:sz w:val="32"/>
          <w:szCs w:val="32"/>
        </w:rPr>
        <w:lastRenderedPageBreak/>
        <w:t>备辅导工作，明确每个项目</w:t>
      </w:r>
      <w:r>
        <w:rPr>
          <w:rFonts w:eastAsia="仿宋_GB2312" w:hint="eastAsia"/>
          <w:color w:val="000000"/>
          <w:kern w:val="0"/>
          <w:sz w:val="32"/>
          <w:szCs w:val="32"/>
        </w:rPr>
        <w:t>的</w:t>
      </w:r>
      <w:r>
        <w:rPr>
          <w:rFonts w:eastAsia="仿宋_GB2312" w:hint="eastAsia"/>
          <w:color w:val="000000"/>
          <w:kern w:val="0"/>
          <w:sz w:val="32"/>
          <w:szCs w:val="32"/>
        </w:rPr>
        <w:t>资料</w:t>
      </w:r>
      <w:r>
        <w:rPr>
          <w:rFonts w:eastAsia="仿宋_GB2312" w:hint="eastAsia"/>
          <w:color w:val="000000"/>
          <w:kern w:val="0"/>
          <w:sz w:val="32"/>
          <w:szCs w:val="32"/>
        </w:rPr>
        <w:t>清单</w:t>
      </w:r>
      <w:r>
        <w:rPr>
          <w:rFonts w:eastAsia="仿宋_GB2312" w:hint="eastAsia"/>
          <w:color w:val="000000"/>
          <w:kern w:val="0"/>
          <w:sz w:val="32"/>
          <w:szCs w:val="32"/>
        </w:rPr>
        <w:t>，沟通评价依据、工作任务、日程安排等事项，向项目实施部门讲解评价原则、程序及具体要求，辅导项目</w:t>
      </w:r>
      <w:r>
        <w:rPr>
          <w:rFonts w:eastAsia="仿宋_GB2312"/>
          <w:color w:val="000000"/>
          <w:kern w:val="0"/>
          <w:sz w:val="32"/>
          <w:szCs w:val="32"/>
        </w:rPr>
        <w:t>实施部门</w:t>
      </w:r>
      <w:r>
        <w:rPr>
          <w:rFonts w:eastAsia="仿宋_GB2312" w:hint="eastAsia"/>
          <w:color w:val="000000"/>
          <w:kern w:val="0"/>
          <w:sz w:val="32"/>
          <w:szCs w:val="32"/>
        </w:rPr>
        <w:t>准备资料，撰写绩效报告。</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）收集复核资料。评价工作组按照“项目支出绩效评价资料准备清单”，收集与项目支出绩效评价相关的决策、管理、绩效相关资料，复核其完整性、准确性、有效性。</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hint="eastAsia"/>
          <w:color w:val="000000"/>
          <w:kern w:val="0"/>
          <w:sz w:val="32"/>
          <w:szCs w:val="32"/>
        </w:rPr>
        <w:t>汇总分析评价。</w:t>
      </w:r>
      <w:r>
        <w:rPr>
          <w:rFonts w:eastAsia="仿宋_GB2312" w:hint="eastAsia"/>
          <w:color w:val="000000"/>
          <w:kern w:val="0"/>
          <w:sz w:val="32"/>
          <w:szCs w:val="32"/>
        </w:rPr>
        <w:t>评价工作组围绕</w:t>
      </w:r>
      <w:r>
        <w:rPr>
          <w:rFonts w:eastAsia="仿宋_GB2312" w:hint="eastAsia"/>
          <w:color w:val="000000"/>
          <w:kern w:val="0"/>
          <w:sz w:val="32"/>
          <w:szCs w:val="32"/>
        </w:rPr>
        <w:t>指标体系内容和评价重点，对</w:t>
      </w:r>
      <w:r>
        <w:rPr>
          <w:rFonts w:eastAsia="仿宋_GB2312" w:hint="eastAsia"/>
          <w:color w:val="000000"/>
          <w:kern w:val="0"/>
          <w:sz w:val="32"/>
          <w:szCs w:val="32"/>
        </w:rPr>
        <w:t>收集的</w:t>
      </w:r>
      <w:r>
        <w:rPr>
          <w:rFonts w:eastAsia="仿宋_GB2312" w:hint="eastAsia"/>
          <w:color w:val="000000"/>
          <w:kern w:val="0"/>
          <w:sz w:val="32"/>
          <w:szCs w:val="32"/>
        </w:rPr>
        <w:t>资料进行归集、整理、分析。依据项目执行情况和绩效评价指标体系，对该项目的决策、管理和绩效等方面进行评价和打分，出具评价意见。</w:t>
      </w:r>
    </w:p>
    <w:p w:rsidR="005B07E6" w:rsidRDefault="00EA5F66">
      <w:pPr>
        <w:adjustRightInd w:val="0"/>
        <w:snapToGrid w:val="0"/>
        <w:spacing w:line="580" w:lineRule="atLeast"/>
        <w:ind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评价总结阶段</w:t>
      </w:r>
    </w:p>
    <w:p w:rsidR="005B07E6" w:rsidRDefault="00EA5F66">
      <w:pPr>
        <w:adjustRightInd w:val="0"/>
        <w:snapToGrid w:val="0"/>
        <w:spacing w:line="580" w:lineRule="atLeast"/>
        <w:ind w:firstLine="640"/>
        <w:rPr>
          <w:rFonts w:eastAsia="仿宋_GB2312"/>
          <w:color w:val="000000"/>
          <w:kern w:val="0"/>
          <w:sz w:val="32"/>
          <w:szCs w:val="32"/>
        </w:rPr>
      </w:pPr>
      <w:bookmarkStart w:id="84" w:name="_Toc567096923"/>
      <w:bookmarkStart w:id="85" w:name="_Toc1231700979_WPSOffice_Level1"/>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）撰写绩效评价报告</w:t>
      </w:r>
      <w:r>
        <w:rPr>
          <w:rFonts w:eastAsia="仿宋_GB2312"/>
          <w:color w:val="000000"/>
          <w:kern w:val="0"/>
          <w:sz w:val="32"/>
          <w:szCs w:val="32"/>
        </w:rPr>
        <w:t>。</w:t>
      </w:r>
      <w:r>
        <w:rPr>
          <w:rFonts w:eastAsia="仿宋_GB2312" w:hint="eastAsia"/>
          <w:color w:val="000000"/>
          <w:kern w:val="0"/>
          <w:sz w:val="32"/>
          <w:szCs w:val="32"/>
        </w:rPr>
        <w:t>评价工作组</w:t>
      </w:r>
      <w:r>
        <w:rPr>
          <w:rFonts w:eastAsia="仿宋_GB2312" w:hint="eastAsia"/>
          <w:color w:val="000000"/>
          <w:kern w:val="0"/>
          <w:sz w:val="32"/>
          <w:szCs w:val="32"/>
        </w:rPr>
        <w:t>审核资料后，</w:t>
      </w:r>
      <w:r>
        <w:rPr>
          <w:rFonts w:eastAsia="仿宋_GB2312" w:hint="eastAsia"/>
          <w:color w:val="000000"/>
          <w:kern w:val="0"/>
          <w:sz w:val="32"/>
          <w:szCs w:val="32"/>
        </w:rPr>
        <w:t>确定绩效评价级别，</w:t>
      </w:r>
      <w:r>
        <w:rPr>
          <w:rFonts w:eastAsia="仿宋_GB2312" w:hint="eastAsia"/>
          <w:color w:val="000000"/>
          <w:kern w:val="0"/>
          <w:sz w:val="32"/>
          <w:szCs w:val="32"/>
        </w:rPr>
        <w:t>研究</w:t>
      </w:r>
      <w:r>
        <w:rPr>
          <w:rFonts w:eastAsia="仿宋_GB2312" w:hint="eastAsia"/>
          <w:color w:val="000000"/>
          <w:kern w:val="0"/>
          <w:sz w:val="32"/>
          <w:szCs w:val="32"/>
        </w:rPr>
        <w:t>撰写</w:t>
      </w:r>
      <w:r>
        <w:rPr>
          <w:rFonts w:eastAsia="仿宋_GB2312"/>
          <w:color w:val="000000"/>
          <w:kern w:val="0"/>
          <w:sz w:val="32"/>
          <w:szCs w:val="32"/>
        </w:rPr>
        <w:t>并</w:t>
      </w:r>
      <w:r>
        <w:rPr>
          <w:rFonts w:eastAsia="仿宋_GB2312" w:hint="eastAsia"/>
          <w:color w:val="000000"/>
          <w:kern w:val="0"/>
          <w:sz w:val="32"/>
          <w:szCs w:val="32"/>
        </w:rPr>
        <w:t>形成正式绩效评价报告</w:t>
      </w:r>
      <w:r>
        <w:rPr>
          <w:rFonts w:eastAsia="仿宋_GB2312"/>
          <w:color w:val="000000"/>
          <w:kern w:val="0"/>
          <w:sz w:val="32"/>
          <w:szCs w:val="32"/>
        </w:rPr>
        <w:t>。</w:t>
      </w:r>
    </w:p>
    <w:p w:rsidR="005B07E6" w:rsidRDefault="00EA5F66">
      <w:pPr>
        <w:adjustRightInd w:val="0"/>
        <w:snapToGrid w:val="0"/>
        <w:spacing w:line="580" w:lineRule="atLeast"/>
        <w:ind w:firstLine="640"/>
        <w:rPr>
          <w:rFonts w:ascii="仿宋_GB2312" w:eastAsia="仿宋_GB2312" w:hAnsi="宋体" w:cs="宋体"/>
          <w:bCs/>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）绩效评价资料归档。绩效评价工作结束后，及时将资料整理归档，建</w:t>
      </w:r>
      <w:r>
        <w:rPr>
          <w:rFonts w:ascii="仿宋_GB2312" w:eastAsia="仿宋_GB2312" w:hAnsi="宋体" w:cs="宋体" w:hint="eastAsia"/>
          <w:bCs/>
          <w:sz w:val="32"/>
          <w:szCs w:val="32"/>
        </w:rPr>
        <w:t>立绩效评价工作档案。</w:t>
      </w:r>
    </w:p>
    <w:p w:rsidR="005B07E6" w:rsidRDefault="00EA5F66">
      <w:pPr>
        <w:adjustRightInd w:val="0"/>
        <w:snapToGrid w:val="0"/>
        <w:spacing w:line="580" w:lineRule="atLeast"/>
        <w:ind w:firstLine="640"/>
        <w:outlineLvl w:val="0"/>
        <w:rPr>
          <w:rFonts w:eastAsia="黑体"/>
          <w:bCs/>
          <w:sz w:val="32"/>
          <w:szCs w:val="32"/>
        </w:rPr>
      </w:pPr>
      <w:bookmarkStart w:id="86" w:name="_Toc8893"/>
      <w:bookmarkStart w:id="87" w:name="_Toc3728"/>
      <w:bookmarkStart w:id="88" w:name="_Toc7615"/>
      <w:bookmarkStart w:id="89" w:name="_Toc24418"/>
      <w:bookmarkStart w:id="90" w:name="_Toc30652"/>
      <w:r>
        <w:rPr>
          <w:rFonts w:eastAsia="黑体"/>
          <w:bCs/>
          <w:sz w:val="32"/>
          <w:szCs w:val="32"/>
        </w:rPr>
        <w:t>三、综合评价情况及评价结论</w:t>
      </w:r>
      <w:bookmarkEnd w:id="84"/>
      <w:bookmarkEnd w:id="85"/>
      <w:bookmarkEnd w:id="86"/>
      <w:bookmarkEnd w:id="87"/>
      <w:bookmarkEnd w:id="88"/>
      <w:bookmarkEnd w:id="89"/>
      <w:bookmarkEnd w:id="90"/>
    </w:p>
    <w:p w:rsidR="005B07E6" w:rsidRDefault="00EA5F66">
      <w:pPr>
        <w:adjustRightInd w:val="0"/>
        <w:snapToGrid w:val="0"/>
        <w:spacing w:line="580" w:lineRule="atLeast"/>
        <w:ind w:firstLine="640"/>
        <w:rPr>
          <w:rFonts w:eastAsia="仿宋_GB2312"/>
          <w:bCs/>
          <w:kern w:val="44"/>
          <w:sz w:val="32"/>
          <w:szCs w:val="32"/>
        </w:rPr>
      </w:pPr>
      <w:bookmarkStart w:id="91" w:name="_Toc665559475"/>
      <w:r>
        <w:rPr>
          <w:rFonts w:ascii="仿宋_GB2312" w:eastAsia="仿宋_GB2312" w:hAnsi="仿宋_GB2312" w:cs="仿宋_GB2312" w:hint="eastAsia"/>
          <w:bCs/>
          <w:kern w:val="44"/>
          <w:sz w:val="32"/>
          <w:szCs w:val="32"/>
        </w:rPr>
        <w:t>经评价工作组综合分析评价，</w:t>
      </w:r>
      <w:r>
        <w:rPr>
          <w:rFonts w:eastAsia="仿宋_GB2312" w:hint="eastAsia"/>
          <w:color w:val="000000"/>
          <w:kern w:val="0"/>
          <w:sz w:val="32"/>
          <w:szCs w:val="32"/>
        </w:rPr>
        <w:t>202</w:t>
      </w:r>
      <w:r>
        <w:rPr>
          <w:rFonts w:eastAsia="仿宋_GB2312" w:hint="eastAsia"/>
          <w:color w:val="000000"/>
          <w:kern w:val="0"/>
          <w:sz w:val="32"/>
          <w:szCs w:val="32"/>
        </w:rPr>
        <w:t>2</w:t>
      </w:r>
      <w:r>
        <w:rPr>
          <w:rFonts w:eastAsia="仿宋_GB2312" w:hint="eastAsia"/>
          <w:color w:val="000000"/>
          <w:kern w:val="0"/>
          <w:sz w:val="32"/>
          <w:szCs w:val="32"/>
        </w:rPr>
        <w:t>年北京城市副中心工程建设管理办公室“档案数字化及其整理”项目得分</w:t>
      </w:r>
      <w:r>
        <w:rPr>
          <w:rFonts w:eastAsia="仿宋_GB2312" w:hint="eastAsia"/>
          <w:color w:val="000000"/>
          <w:kern w:val="0"/>
          <w:sz w:val="32"/>
          <w:szCs w:val="32"/>
        </w:rPr>
        <w:t>9</w:t>
      </w:r>
      <w:r>
        <w:rPr>
          <w:rFonts w:eastAsia="仿宋_GB2312"/>
          <w:color w:val="000000"/>
          <w:kern w:val="0"/>
          <w:sz w:val="32"/>
          <w:szCs w:val="32"/>
        </w:rPr>
        <w:t>6</w:t>
      </w:r>
      <w:r>
        <w:rPr>
          <w:rFonts w:eastAsia="仿宋_GB2312" w:hint="eastAsia"/>
          <w:color w:val="000000"/>
          <w:kern w:val="0"/>
          <w:sz w:val="32"/>
          <w:szCs w:val="32"/>
        </w:rPr>
        <w:t>.8</w:t>
      </w:r>
      <w:r>
        <w:rPr>
          <w:rFonts w:eastAsia="仿宋_GB2312" w:hint="eastAsia"/>
          <w:color w:val="000000"/>
          <w:kern w:val="0"/>
          <w:sz w:val="32"/>
          <w:szCs w:val="32"/>
        </w:rPr>
        <w:t>分</w:t>
      </w:r>
      <w:r>
        <w:rPr>
          <w:rFonts w:ascii="仿宋_GB2312" w:eastAsia="仿宋_GB2312" w:hAnsi="仿宋_GB2312" w:cs="仿宋_GB2312" w:hint="eastAsia"/>
          <w:bCs/>
          <w:kern w:val="44"/>
          <w:sz w:val="32"/>
          <w:szCs w:val="32"/>
        </w:rPr>
        <w:t>，绩效评定</w:t>
      </w:r>
      <w:r>
        <w:rPr>
          <w:rFonts w:ascii="仿宋_GB2312" w:eastAsia="仿宋_GB2312" w:hAnsi="仿宋_GB2312" w:cs="仿宋_GB2312" w:hint="eastAsia"/>
          <w:bCs/>
          <w:kern w:val="44"/>
          <w:sz w:val="32"/>
          <w:szCs w:val="32"/>
        </w:rPr>
        <w:t>等次</w:t>
      </w:r>
      <w:r>
        <w:rPr>
          <w:rFonts w:ascii="仿宋_GB2312" w:eastAsia="仿宋_GB2312" w:hAnsi="仿宋_GB2312" w:cs="仿宋_GB2312" w:hint="eastAsia"/>
          <w:bCs/>
          <w:kern w:val="44"/>
          <w:sz w:val="32"/>
          <w:szCs w:val="32"/>
        </w:rPr>
        <w:t>为“优”。</w:t>
      </w:r>
      <w:bookmarkEnd w:id="91"/>
    </w:p>
    <w:p w:rsidR="005B07E6" w:rsidRDefault="00EA5F66" w:rsidP="00246BE1">
      <w:pPr>
        <w:pStyle w:val="20"/>
        <w:adjustRightInd w:val="0"/>
        <w:snapToGrid w:val="0"/>
        <w:spacing w:beforeLines="100" w:before="327" w:afterLines="100" w:after="327" w:line="596" w:lineRule="exact"/>
        <w:ind w:leftChars="0" w:left="0"/>
        <w:jc w:val="center"/>
        <w:rPr>
          <w:b/>
          <w:sz w:val="28"/>
          <w:szCs w:val="28"/>
        </w:rPr>
      </w:pPr>
      <w:bookmarkStart w:id="92" w:name="_Toc1963262749"/>
      <w:bookmarkStart w:id="93" w:name="_Toc1161"/>
      <w:bookmarkStart w:id="94" w:name="_Toc1603480620_WPSOffice_Level1"/>
      <w:bookmarkStart w:id="95" w:name="_Toc30812"/>
      <w:bookmarkStart w:id="96" w:name="_Toc21605"/>
      <w:bookmarkStart w:id="97" w:name="_Toc4078"/>
      <w:bookmarkStart w:id="98" w:name="_Toc14951"/>
      <w:r>
        <w:rPr>
          <w:b/>
          <w:sz w:val="28"/>
          <w:szCs w:val="28"/>
        </w:rPr>
        <w:t>“</w:t>
      </w:r>
      <w:r>
        <w:rPr>
          <w:b/>
          <w:sz w:val="28"/>
          <w:szCs w:val="28"/>
        </w:rPr>
        <w:t>档案数字化及其整</w:t>
      </w:r>
      <w:r>
        <w:rPr>
          <w:rFonts w:hint="eastAsia"/>
          <w:b/>
          <w:sz w:val="28"/>
          <w:szCs w:val="28"/>
        </w:rPr>
        <w:t>理</w:t>
      </w:r>
      <w:r>
        <w:rPr>
          <w:b/>
          <w:sz w:val="28"/>
          <w:szCs w:val="28"/>
        </w:rPr>
        <w:t>”</w:t>
      </w:r>
      <w:r>
        <w:rPr>
          <w:b/>
          <w:sz w:val="28"/>
          <w:szCs w:val="28"/>
        </w:rPr>
        <w:t>项目绩效评价结论一览表</w:t>
      </w:r>
    </w:p>
    <w:tbl>
      <w:tblPr>
        <w:tblW w:w="848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4A0" w:firstRow="1" w:lastRow="0" w:firstColumn="1" w:lastColumn="0" w:noHBand="0" w:noVBand="1"/>
      </w:tblPr>
      <w:tblGrid>
        <w:gridCol w:w="2250"/>
        <w:gridCol w:w="3240"/>
        <w:gridCol w:w="2995"/>
      </w:tblGrid>
      <w:tr w:rsidR="005B07E6">
        <w:trPr>
          <w:cantSplit/>
          <w:trHeight w:val="567"/>
          <w:jc w:val="center"/>
        </w:trPr>
        <w:tc>
          <w:tcPr>
            <w:tcW w:w="2250" w:type="dxa"/>
            <w:tcBorders>
              <w:bottom w:val="single" w:sz="6"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评价内容</w:t>
            </w:r>
          </w:p>
        </w:tc>
        <w:tc>
          <w:tcPr>
            <w:tcW w:w="3240" w:type="dxa"/>
            <w:tcBorders>
              <w:left w:val="single" w:sz="6" w:space="0" w:color="FFFFFF"/>
              <w:bottom w:val="single" w:sz="6"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分值</w:t>
            </w:r>
          </w:p>
        </w:tc>
        <w:tc>
          <w:tcPr>
            <w:tcW w:w="2995" w:type="dxa"/>
            <w:tcBorders>
              <w:left w:val="single" w:sz="6" w:space="0" w:color="FFFFFF"/>
              <w:bottom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评价得分</w:t>
            </w:r>
          </w:p>
        </w:tc>
      </w:tr>
      <w:tr w:rsidR="005B07E6">
        <w:trPr>
          <w:cantSplit/>
          <w:trHeight w:val="567"/>
          <w:jc w:val="center"/>
        </w:trPr>
        <w:tc>
          <w:tcPr>
            <w:tcW w:w="2250" w:type="dxa"/>
            <w:tcBorders>
              <w:top w:val="single" w:sz="6" w:space="0" w:color="FFFFFF"/>
              <w:bottom w:val="single" w:sz="6" w:space="0" w:color="FFFFFF"/>
              <w:right w:val="single" w:sz="6" w:space="0" w:color="FFFFFF"/>
            </w:tcBorders>
            <w:shd w:val="clear" w:color="auto" w:fill="C0C0C0"/>
            <w:vAlign w:val="center"/>
          </w:tcPr>
          <w:p w:rsidR="005B07E6" w:rsidRDefault="00EA5F66">
            <w:pPr>
              <w:pStyle w:val="a0"/>
              <w:adjustRightInd w:val="0"/>
              <w:snapToGrid w:val="0"/>
              <w:ind w:firstLine="0"/>
              <w:jc w:val="center"/>
              <w:rPr>
                <w:rFonts w:eastAsia="仿宋_GB2312"/>
                <w:b/>
                <w:sz w:val="28"/>
                <w:szCs w:val="28"/>
              </w:rPr>
            </w:pPr>
            <w:r>
              <w:rPr>
                <w:rFonts w:eastAsia="仿宋_GB2312"/>
                <w:b/>
                <w:sz w:val="28"/>
                <w:szCs w:val="28"/>
              </w:rPr>
              <w:lastRenderedPageBreak/>
              <w:t>项目决策</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10</w:t>
            </w:r>
            <w:r>
              <w:rPr>
                <w:rFonts w:eastAsia="仿宋_GB2312"/>
                <w:b/>
                <w:sz w:val="28"/>
                <w:szCs w:val="28"/>
              </w:rPr>
              <w:t>.00</w:t>
            </w:r>
          </w:p>
        </w:tc>
        <w:tc>
          <w:tcPr>
            <w:tcW w:w="2995" w:type="dxa"/>
            <w:tcBorders>
              <w:top w:val="single" w:sz="6" w:space="0" w:color="FFFFFF"/>
              <w:left w:val="single" w:sz="6" w:space="0" w:color="FFFFFF"/>
              <w:bottom w:val="single" w:sz="6" w:space="0" w:color="FFFFFF"/>
            </w:tcBorders>
            <w:shd w:val="clear" w:color="auto" w:fill="C0C0C0"/>
            <w:vAlign w:val="center"/>
          </w:tcPr>
          <w:p w:rsidR="005B07E6" w:rsidRDefault="00EA5F66">
            <w:pPr>
              <w:widowControl/>
              <w:adjustRightInd w:val="0"/>
              <w:snapToGrid w:val="0"/>
              <w:spacing w:line="240" w:lineRule="auto"/>
              <w:ind w:firstLineChars="0" w:firstLine="0"/>
              <w:jc w:val="center"/>
              <w:rPr>
                <w:rFonts w:eastAsia="仿宋_GB2312"/>
                <w:b/>
                <w:sz w:val="28"/>
                <w:szCs w:val="28"/>
              </w:rPr>
            </w:pPr>
            <w:r>
              <w:rPr>
                <w:rFonts w:eastAsia="仿宋_GB2312" w:hint="eastAsia"/>
                <w:b/>
                <w:sz w:val="28"/>
                <w:szCs w:val="28"/>
              </w:rPr>
              <w:t>8.6</w:t>
            </w:r>
            <w:r>
              <w:rPr>
                <w:rFonts w:eastAsia="仿宋_GB2312"/>
                <w:b/>
                <w:sz w:val="28"/>
                <w:szCs w:val="28"/>
              </w:rPr>
              <w:t>0</w:t>
            </w:r>
          </w:p>
        </w:tc>
      </w:tr>
      <w:tr w:rsidR="005B07E6">
        <w:trPr>
          <w:cantSplit/>
          <w:trHeight w:val="567"/>
          <w:jc w:val="center"/>
        </w:trPr>
        <w:tc>
          <w:tcPr>
            <w:tcW w:w="2250" w:type="dxa"/>
            <w:tcBorders>
              <w:top w:val="single" w:sz="6" w:space="0" w:color="FFFFFF"/>
              <w:bottom w:val="single" w:sz="6"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项目过程</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20</w:t>
            </w:r>
            <w:r>
              <w:rPr>
                <w:rFonts w:eastAsia="仿宋_GB2312"/>
                <w:b/>
                <w:sz w:val="28"/>
                <w:szCs w:val="28"/>
              </w:rPr>
              <w:t>.00</w:t>
            </w:r>
          </w:p>
        </w:tc>
        <w:tc>
          <w:tcPr>
            <w:tcW w:w="2995" w:type="dxa"/>
            <w:tcBorders>
              <w:top w:val="single" w:sz="6" w:space="0" w:color="FFFFFF"/>
              <w:left w:val="single" w:sz="6" w:space="0" w:color="FFFFFF"/>
              <w:bottom w:val="single" w:sz="6" w:space="0" w:color="FFFFFF"/>
            </w:tcBorders>
            <w:shd w:val="clear" w:color="auto" w:fill="C0C0C0"/>
            <w:vAlign w:val="center"/>
          </w:tcPr>
          <w:p w:rsidR="005B07E6" w:rsidRDefault="00EA5F66">
            <w:pPr>
              <w:widowControl/>
              <w:adjustRightInd w:val="0"/>
              <w:snapToGrid w:val="0"/>
              <w:spacing w:line="240" w:lineRule="auto"/>
              <w:ind w:firstLineChars="0" w:firstLine="0"/>
              <w:jc w:val="center"/>
              <w:rPr>
                <w:rFonts w:eastAsia="仿宋_GB2312"/>
                <w:b/>
                <w:sz w:val="28"/>
                <w:szCs w:val="28"/>
              </w:rPr>
            </w:pPr>
            <w:r>
              <w:rPr>
                <w:rFonts w:eastAsia="仿宋_GB2312" w:hint="eastAsia"/>
                <w:b/>
                <w:sz w:val="28"/>
                <w:szCs w:val="28"/>
              </w:rPr>
              <w:t>19</w:t>
            </w:r>
            <w:r>
              <w:rPr>
                <w:rFonts w:eastAsia="仿宋_GB2312" w:hint="eastAsia"/>
                <w:b/>
                <w:sz w:val="28"/>
                <w:szCs w:val="28"/>
              </w:rPr>
              <w:t>.</w:t>
            </w:r>
            <w:r>
              <w:rPr>
                <w:rFonts w:eastAsia="仿宋_GB2312" w:hint="eastAsia"/>
                <w:b/>
                <w:sz w:val="28"/>
                <w:szCs w:val="28"/>
              </w:rPr>
              <w:t>2</w:t>
            </w:r>
            <w:r>
              <w:rPr>
                <w:rFonts w:eastAsia="仿宋_GB2312"/>
                <w:b/>
                <w:sz w:val="28"/>
                <w:szCs w:val="28"/>
              </w:rPr>
              <w:t>0</w:t>
            </w:r>
          </w:p>
        </w:tc>
      </w:tr>
      <w:tr w:rsidR="005B07E6">
        <w:trPr>
          <w:cantSplit/>
          <w:trHeight w:val="567"/>
          <w:jc w:val="center"/>
        </w:trPr>
        <w:tc>
          <w:tcPr>
            <w:tcW w:w="2250" w:type="dxa"/>
            <w:tcBorders>
              <w:top w:val="single" w:sz="6" w:space="0" w:color="FFFFFF"/>
              <w:bottom w:val="single" w:sz="4"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项目产出</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40</w:t>
            </w:r>
            <w:r>
              <w:rPr>
                <w:rFonts w:eastAsia="仿宋_GB2312"/>
                <w:b/>
                <w:sz w:val="28"/>
                <w:szCs w:val="28"/>
              </w:rPr>
              <w:t>.00</w:t>
            </w:r>
          </w:p>
        </w:tc>
        <w:tc>
          <w:tcPr>
            <w:tcW w:w="2995" w:type="dxa"/>
            <w:tcBorders>
              <w:top w:val="single" w:sz="6" w:space="0" w:color="FFFFFF"/>
              <w:left w:val="single" w:sz="4" w:space="0" w:color="FFFFFF"/>
              <w:bottom w:val="single" w:sz="4" w:space="0" w:color="FFFFFF"/>
            </w:tcBorders>
            <w:shd w:val="clear" w:color="auto" w:fill="C0C0C0"/>
            <w:vAlign w:val="center"/>
          </w:tcPr>
          <w:p w:rsidR="005B07E6" w:rsidRDefault="00EA5F66">
            <w:pPr>
              <w:widowControl/>
              <w:adjustRightInd w:val="0"/>
              <w:snapToGrid w:val="0"/>
              <w:spacing w:line="240" w:lineRule="auto"/>
              <w:ind w:firstLineChars="0" w:firstLine="0"/>
              <w:jc w:val="center"/>
              <w:rPr>
                <w:rFonts w:eastAsia="仿宋_GB2312"/>
                <w:b/>
                <w:sz w:val="28"/>
                <w:szCs w:val="28"/>
              </w:rPr>
            </w:pPr>
            <w:r>
              <w:rPr>
                <w:rFonts w:eastAsia="仿宋_GB2312" w:hint="eastAsia"/>
                <w:b/>
                <w:sz w:val="28"/>
                <w:szCs w:val="28"/>
              </w:rPr>
              <w:t>39</w:t>
            </w:r>
            <w:r>
              <w:rPr>
                <w:rFonts w:eastAsia="仿宋_GB2312"/>
                <w:b/>
                <w:sz w:val="28"/>
                <w:szCs w:val="28"/>
              </w:rPr>
              <w:t>.00</w:t>
            </w:r>
          </w:p>
        </w:tc>
      </w:tr>
      <w:tr w:rsidR="005B07E6">
        <w:trPr>
          <w:cantSplit/>
          <w:trHeight w:val="567"/>
          <w:jc w:val="center"/>
        </w:trPr>
        <w:tc>
          <w:tcPr>
            <w:tcW w:w="2250" w:type="dxa"/>
            <w:tcBorders>
              <w:top w:val="single" w:sz="6" w:space="0" w:color="FFFFFF"/>
              <w:bottom w:val="single" w:sz="4"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项目效益</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30</w:t>
            </w:r>
            <w:r>
              <w:rPr>
                <w:rFonts w:eastAsia="仿宋_GB2312"/>
                <w:b/>
                <w:sz w:val="28"/>
                <w:szCs w:val="28"/>
              </w:rPr>
              <w:t>.00</w:t>
            </w:r>
          </w:p>
        </w:tc>
        <w:tc>
          <w:tcPr>
            <w:tcW w:w="2995" w:type="dxa"/>
            <w:tcBorders>
              <w:top w:val="single" w:sz="6" w:space="0" w:color="FFFFFF"/>
              <w:left w:val="single" w:sz="4" w:space="0" w:color="FFFFFF"/>
              <w:bottom w:val="single" w:sz="4" w:space="0" w:color="FFFFFF"/>
            </w:tcBorders>
            <w:shd w:val="clear" w:color="auto" w:fill="C0C0C0"/>
            <w:vAlign w:val="center"/>
          </w:tcPr>
          <w:p w:rsidR="005B07E6" w:rsidRDefault="00EA5F66">
            <w:pPr>
              <w:widowControl/>
              <w:adjustRightInd w:val="0"/>
              <w:snapToGrid w:val="0"/>
              <w:spacing w:line="240" w:lineRule="auto"/>
              <w:ind w:firstLineChars="0" w:firstLine="0"/>
              <w:jc w:val="center"/>
              <w:rPr>
                <w:rFonts w:eastAsia="仿宋_GB2312"/>
                <w:b/>
                <w:sz w:val="28"/>
                <w:szCs w:val="28"/>
              </w:rPr>
            </w:pPr>
            <w:r>
              <w:rPr>
                <w:rFonts w:eastAsia="仿宋_GB2312" w:hint="eastAsia"/>
                <w:b/>
                <w:sz w:val="28"/>
                <w:szCs w:val="28"/>
              </w:rPr>
              <w:t>30</w:t>
            </w:r>
            <w:r>
              <w:rPr>
                <w:rFonts w:eastAsia="仿宋_GB2312"/>
                <w:b/>
                <w:sz w:val="28"/>
                <w:szCs w:val="28"/>
              </w:rPr>
              <w:t>.00</w:t>
            </w:r>
          </w:p>
        </w:tc>
      </w:tr>
      <w:tr w:rsidR="005B07E6">
        <w:trPr>
          <w:cantSplit/>
          <w:trHeight w:val="567"/>
          <w:jc w:val="center"/>
        </w:trPr>
        <w:tc>
          <w:tcPr>
            <w:tcW w:w="2250" w:type="dxa"/>
            <w:tcBorders>
              <w:top w:val="single" w:sz="4" w:space="0" w:color="FFFFFF"/>
              <w:bottom w:val="single" w:sz="4"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综合得分</w:t>
            </w:r>
          </w:p>
        </w:tc>
        <w:tc>
          <w:tcPr>
            <w:tcW w:w="3240" w:type="dxa"/>
            <w:tcBorders>
              <w:top w:val="single" w:sz="4" w:space="0" w:color="FFFFFF"/>
              <w:left w:val="single" w:sz="6" w:space="0" w:color="FFFFFF"/>
              <w:bottom w:val="single" w:sz="4"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100</w:t>
            </w:r>
            <w:r>
              <w:rPr>
                <w:rFonts w:eastAsia="仿宋_GB2312"/>
                <w:b/>
                <w:sz w:val="28"/>
                <w:szCs w:val="28"/>
              </w:rPr>
              <w:t>.00</w:t>
            </w:r>
          </w:p>
        </w:tc>
        <w:tc>
          <w:tcPr>
            <w:tcW w:w="2995" w:type="dxa"/>
            <w:tcBorders>
              <w:top w:val="single" w:sz="4" w:space="0" w:color="FFFFFF"/>
              <w:left w:val="single" w:sz="4" w:space="0" w:color="FFFFFF"/>
              <w:bottom w:val="single" w:sz="4"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9</w:t>
            </w:r>
            <w:r>
              <w:rPr>
                <w:rFonts w:eastAsia="仿宋_GB2312"/>
                <w:b/>
                <w:sz w:val="28"/>
                <w:szCs w:val="28"/>
              </w:rPr>
              <w:t>6</w:t>
            </w:r>
            <w:r>
              <w:rPr>
                <w:rFonts w:eastAsia="仿宋_GB2312"/>
                <w:b/>
                <w:sz w:val="28"/>
                <w:szCs w:val="28"/>
              </w:rPr>
              <w:t>.</w:t>
            </w:r>
            <w:r>
              <w:rPr>
                <w:rFonts w:eastAsia="仿宋_GB2312" w:hint="eastAsia"/>
                <w:b/>
                <w:sz w:val="28"/>
                <w:szCs w:val="28"/>
              </w:rPr>
              <w:t>8</w:t>
            </w:r>
            <w:r>
              <w:rPr>
                <w:rFonts w:eastAsia="仿宋_GB2312"/>
                <w:b/>
                <w:sz w:val="28"/>
                <w:szCs w:val="28"/>
              </w:rPr>
              <w:t>0</w:t>
            </w:r>
          </w:p>
        </w:tc>
      </w:tr>
      <w:tr w:rsidR="005B07E6">
        <w:trPr>
          <w:cantSplit/>
          <w:trHeight w:val="567"/>
          <w:jc w:val="center"/>
        </w:trPr>
        <w:tc>
          <w:tcPr>
            <w:tcW w:w="2250" w:type="dxa"/>
            <w:tcBorders>
              <w:top w:val="single" w:sz="4" w:space="0" w:color="FFFFFF"/>
              <w:bottom w:val="single" w:sz="4" w:space="0" w:color="FFFFFF"/>
              <w:right w:val="single" w:sz="6"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绩效评定</w:t>
            </w:r>
            <w:r>
              <w:rPr>
                <w:rFonts w:eastAsia="仿宋_GB2312" w:hint="eastAsia"/>
                <w:b/>
                <w:sz w:val="28"/>
                <w:szCs w:val="28"/>
              </w:rPr>
              <w:t>等次</w:t>
            </w:r>
          </w:p>
        </w:tc>
        <w:tc>
          <w:tcPr>
            <w:tcW w:w="6235" w:type="dxa"/>
            <w:gridSpan w:val="2"/>
            <w:tcBorders>
              <w:top w:val="single" w:sz="4" w:space="0" w:color="FFFFFF"/>
              <w:left w:val="single" w:sz="6" w:space="0" w:color="FFFFFF"/>
              <w:bottom w:val="single" w:sz="4" w:space="0" w:color="FFFFFF"/>
            </w:tcBorders>
            <w:shd w:val="clear" w:color="auto" w:fill="C0C0C0"/>
            <w:vAlign w:val="center"/>
          </w:tcPr>
          <w:p w:rsidR="005B07E6" w:rsidRDefault="00EA5F66">
            <w:pPr>
              <w:adjustRightInd w:val="0"/>
              <w:snapToGrid w:val="0"/>
              <w:spacing w:line="240" w:lineRule="auto"/>
              <w:ind w:firstLineChars="0" w:firstLine="0"/>
              <w:jc w:val="center"/>
              <w:rPr>
                <w:rFonts w:eastAsia="仿宋_GB2312"/>
                <w:b/>
                <w:sz w:val="28"/>
                <w:szCs w:val="28"/>
              </w:rPr>
            </w:pPr>
            <w:r>
              <w:rPr>
                <w:rFonts w:eastAsia="仿宋_GB2312"/>
                <w:b/>
                <w:sz w:val="28"/>
                <w:szCs w:val="28"/>
              </w:rPr>
              <w:t>优</w:t>
            </w:r>
          </w:p>
        </w:tc>
      </w:tr>
    </w:tbl>
    <w:p w:rsidR="005B07E6" w:rsidRDefault="005B07E6">
      <w:pPr>
        <w:pStyle w:val="20"/>
        <w:adjustRightInd w:val="0"/>
        <w:snapToGrid w:val="0"/>
        <w:spacing w:after="0" w:line="240" w:lineRule="auto"/>
        <w:ind w:leftChars="0" w:left="0"/>
        <w:jc w:val="center"/>
        <w:rPr>
          <w:b/>
          <w:sz w:val="28"/>
          <w:szCs w:val="28"/>
        </w:rPr>
      </w:pPr>
    </w:p>
    <w:p w:rsidR="005B07E6" w:rsidRDefault="00EA5F66">
      <w:pPr>
        <w:adjustRightInd w:val="0"/>
        <w:snapToGrid w:val="0"/>
        <w:spacing w:line="580" w:lineRule="atLeast"/>
        <w:ind w:firstLine="640"/>
        <w:outlineLvl w:val="0"/>
        <w:rPr>
          <w:rFonts w:eastAsia="黑体"/>
          <w:sz w:val="32"/>
          <w:szCs w:val="32"/>
        </w:rPr>
      </w:pPr>
      <w:r>
        <w:rPr>
          <w:rFonts w:eastAsia="黑体"/>
          <w:sz w:val="32"/>
          <w:szCs w:val="32"/>
        </w:rPr>
        <w:t>四、绩效评价指标分析</w:t>
      </w:r>
      <w:bookmarkEnd w:id="62"/>
      <w:bookmarkEnd w:id="63"/>
      <w:bookmarkEnd w:id="92"/>
      <w:bookmarkEnd w:id="93"/>
      <w:bookmarkEnd w:id="94"/>
      <w:bookmarkEnd w:id="95"/>
      <w:bookmarkEnd w:id="96"/>
      <w:bookmarkEnd w:id="97"/>
      <w:bookmarkEnd w:id="98"/>
    </w:p>
    <w:p w:rsidR="005B07E6" w:rsidRDefault="00EA5F66" w:rsidP="00246BE1">
      <w:pPr>
        <w:adjustRightInd w:val="0"/>
        <w:snapToGrid w:val="0"/>
        <w:spacing w:line="580" w:lineRule="atLeast"/>
        <w:ind w:firstLine="643"/>
        <w:outlineLvl w:val="1"/>
        <w:rPr>
          <w:rFonts w:eastAsia="楷体_GB2312"/>
          <w:b/>
          <w:sz w:val="32"/>
        </w:rPr>
      </w:pPr>
      <w:bookmarkStart w:id="99" w:name="_Toc27816"/>
      <w:bookmarkStart w:id="100" w:name="_Toc8713"/>
      <w:bookmarkStart w:id="101" w:name="_Toc9996"/>
      <w:bookmarkStart w:id="102" w:name="_Toc781"/>
      <w:bookmarkStart w:id="103" w:name="_Toc14671"/>
      <w:bookmarkStart w:id="104" w:name="_Toc926494137_WPSOffice_Level2"/>
      <w:bookmarkStart w:id="105" w:name="_Toc470786288"/>
      <w:bookmarkStart w:id="106" w:name="_Toc21955"/>
      <w:r>
        <w:rPr>
          <w:rFonts w:eastAsia="楷体_GB2312"/>
          <w:b/>
          <w:sz w:val="32"/>
        </w:rPr>
        <w:t>（一）项目决策情况</w:t>
      </w:r>
      <w:bookmarkEnd w:id="99"/>
      <w:bookmarkEnd w:id="100"/>
      <w:bookmarkEnd w:id="101"/>
      <w:bookmarkEnd w:id="102"/>
      <w:bookmarkEnd w:id="103"/>
      <w:bookmarkEnd w:id="104"/>
      <w:bookmarkEnd w:id="105"/>
    </w:p>
    <w:p w:rsidR="005B07E6" w:rsidRDefault="00EA5F66">
      <w:pPr>
        <w:adjustRightInd w:val="0"/>
        <w:snapToGrid w:val="0"/>
        <w:spacing w:line="580" w:lineRule="atLeast"/>
        <w:ind w:firstLine="640"/>
        <w:outlineLvl w:val="2"/>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项目立项情况评价分析</w:t>
      </w:r>
    </w:p>
    <w:p w:rsidR="005B07E6" w:rsidRDefault="00EA5F66">
      <w:pPr>
        <w:adjustRightInd w:val="0"/>
        <w:snapToGrid w:val="0"/>
        <w:spacing w:line="580" w:lineRule="atLeast"/>
        <w:ind w:firstLine="640"/>
        <w:rPr>
          <w:rFonts w:eastAsia="仿宋_GB2312"/>
          <w:bCs/>
          <w:kern w:val="0"/>
          <w:sz w:val="32"/>
          <w:szCs w:val="32"/>
        </w:rPr>
      </w:pPr>
      <w:r>
        <w:rPr>
          <w:rFonts w:ascii="仿宋_GB2312" w:eastAsia="仿宋_GB2312" w:hAnsi="仿宋_GB2312" w:cs="仿宋_GB2312"/>
          <w:bCs/>
          <w:kern w:val="0"/>
          <w:sz w:val="32"/>
          <w:szCs w:val="32"/>
        </w:rPr>
        <w:t>根据市委办公厅、市政府办公厅《关于印发</w:t>
      </w:r>
      <w:r>
        <w:rPr>
          <w:rFonts w:ascii="仿宋_GB2312" w:eastAsia="仿宋_GB2312" w:hAnsi="仿宋_GB2312" w:cs="仿宋_GB2312" w:hint="eastAsia"/>
          <w:bCs/>
          <w:kern w:val="0"/>
          <w:sz w:val="32"/>
          <w:szCs w:val="32"/>
        </w:rPr>
        <w:t>〈</w:t>
      </w:r>
      <w:r>
        <w:rPr>
          <w:rFonts w:ascii="仿宋_GB2312" w:eastAsia="仿宋_GB2312" w:hAnsi="仿宋_GB2312" w:cs="仿宋_GB2312"/>
          <w:bCs/>
          <w:kern w:val="0"/>
          <w:sz w:val="32"/>
          <w:szCs w:val="32"/>
        </w:rPr>
        <w:t>北京市档案馆接收档案的规定</w:t>
      </w:r>
      <w:r>
        <w:rPr>
          <w:rFonts w:ascii="仿宋_GB2312" w:eastAsia="仿宋_GB2312" w:hAnsi="仿宋_GB2312" w:cs="仿宋_GB2312" w:hint="eastAsia"/>
          <w:bCs/>
          <w:kern w:val="0"/>
          <w:sz w:val="32"/>
          <w:szCs w:val="32"/>
        </w:rPr>
        <w:t>〉</w:t>
      </w:r>
      <w:r>
        <w:rPr>
          <w:rFonts w:ascii="仿宋_GB2312" w:eastAsia="仿宋_GB2312" w:hAnsi="仿宋_GB2312" w:cs="仿宋_GB2312"/>
          <w:bCs/>
          <w:kern w:val="0"/>
          <w:sz w:val="32"/>
          <w:szCs w:val="32"/>
        </w:rPr>
        <w:t>的通知》、北京市</w:t>
      </w:r>
      <w:r>
        <w:rPr>
          <w:rFonts w:ascii="仿宋_GB2312" w:eastAsia="仿宋_GB2312" w:hAnsi="仿宋_GB2312" w:cs="仿宋_GB2312"/>
          <w:bCs/>
          <w:kern w:val="0"/>
          <w:sz w:val="32"/>
          <w:szCs w:val="32"/>
        </w:rPr>
        <w:t>“</w:t>
      </w:r>
      <w:r>
        <w:rPr>
          <w:rFonts w:ascii="仿宋_GB2312" w:eastAsia="仿宋_GB2312" w:hAnsi="仿宋_GB2312" w:cs="仿宋_GB2312"/>
          <w:bCs/>
          <w:kern w:val="0"/>
          <w:sz w:val="32"/>
          <w:szCs w:val="32"/>
        </w:rPr>
        <w:t>十三五</w:t>
      </w:r>
      <w:r>
        <w:rPr>
          <w:rFonts w:ascii="仿宋_GB2312" w:eastAsia="仿宋_GB2312" w:hAnsi="仿宋_GB2312" w:cs="仿宋_GB2312"/>
          <w:bCs/>
          <w:kern w:val="0"/>
          <w:sz w:val="32"/>
          <w:szCs w:val="32"/>
        </w:rPr>
        <w:t>”</w:t>
      </w:r>
      <w:r>
        <w:rPr>
          <w:rFonts w:ascii="仿宋_GB2312" w:eastAsia="仿宋_GB2312" w:hAnsi="仿宋_GB2312" w:cs="仿宋_GB2312"/>
          <w:bCs/>
          <w:kern w:val="0"/>
          <w:sz w:val="32"/>
          <w:szCs w:val="32"/>
        </w:rPr>
        <w:t>时期档案事业发展规划及市档案局《接收电子文件管理规定》的有关要求，</w:t>
      </w:r>
      <w:r>
        <w:rPr>
          <w:rFonts w:eastAsia="仿宋_GB2312"/>
          <w:bCs/>
          <w:kern w:val="0"/>
          <w:sz w:val="32"/>
          <w:szCs w:val="32"/>
        </w:rPr>
        <w:t>经</w:t>
      </w:r>
      <w:r>
        <w:rPr>
          <w:rFonts w:eastAsia="仿宋_GB2312"/>
          <w:bCs/>
          <w:kern w:val="0"/>
          <w:sz w:val="32"/>
          <w:szCs w:val="32"/>
        </w:rPr>
        <w:t>2021</w:t>
      </w:r>
      <w:r>
        <w:rPr>
          <w:rFonts w:eastAsia="仿宋_GB2312"/>
          <w:bCs/>
          <w:kern w:val="0"/>
          <w:sz w:val="32"/>
          <w:szCs w:val="32"/>
        </w:rPr>
        <w:t>年第</w:t>
      </w:r>
      <w:r>
        <w:rPr>
          <w:rFonts w:eastAsia="仿宋_GB2312"/>
          <w:bCs/>
          <w:kern w:val="0"/>
          <w:sz w:val="32"/>
          <w:szCs w:val="32"/>
        </w:rPr>
        <w:t>23</w:t>
      </w:r>
      <w:r>
        <w:rPr>
          <w:rFonts w:eastAsia="仿宋_GB2312"/>
          <w:bCs/>
          <w:kern w:val="0"/>
          <w:sz w:val="32"/>
          <w:szCs w:val="32"/>
        </w:rPr>
        <w:t>次临时党委会会议审议后</w:t>
      </w:r>
      <w:r>
        <w:rPr>
          <w:rFonts w:eastAsia="仿宋_GB2312"/>
          <w:bCs/>
          <w:kern w:val="0"/>
          <w:sz w:val="32"/>
          <w:szCs w:val="32"/>
        </w:rPr>
        <w:t>，</w:t>
      </w:r>
      <w:r>
        <w:rPr>
          <w:rFonts w:eastAsia="仿宋_GB2312"/>
          <w:bCs/>
          <w:kern w:val="0"/>
          <w:sz w:val="32"/>
          <w:szCs w:val="32"/>
        </w:rPr>
        <w:t>综合部于</w:t>
      </w:r>
      <w:r>
        <w:rPr>
          <w:rFonts w:eastAsia="仿宋_GB2312"/>
          <w:bCs/>
          <w:kern w:val="0"/>
          <w:sz w:val="32"/>
          <w:szCs w:val="32"/>
        </w:rPr>
        <w:t>2021</w:t>
      </w:r>
      <w:r>
        <w:rPr>
          <w:rFonts w:eastAsia="仿宋_GB2312"/>
          <w:bCs/>
          <w:kern w:val="0"/>
          <w:sz w:val="32"/>
          <w:szCs w:val="32"/>
        </w:rPr>
        <w:t>年</w:t>
      </w:r>
      <w:r>
        <w:rPr>
          <w:rFonts w:eastAsia="仿宋_GB2312"/>
          <w:bCs/>
          <w:kern w:val="0"/>
          <w:sz w:val="32"/>
          <w:szCs w:val="32"/>
        </w:rPr>
        <w:t>9</w:t>
      </w:r>
      <w:r>
        <w:rPr>
          <w:rFonts w:eastAsia="仿宋_GB2312"/>
          <w:bCs/>
          <w:kern w:val="0"/>
          <w:sz w:val="32"/>
          <w:szCs w:val="32"/>
        </w:rPr>
        <w:t>月</w:t>
      </w:r>
      <w:r>
        <w:rPr>
          <w:rFonts w:eastAsia="仿宋_GB2312"/>
          <w:bCs/>
          <w:kern w:val="0"/>
          <w:sz w:val="32"/>
          <w:szCs w:val="32"/>
        </w:rPr>
        <w:t xml:space="preserve">28 </w:t>
      </w:r>
      <w:r>
        <w:rPr>
          <w:rFonts w:eastAsia="仿宋_GB2312"/>
          <w:bCs/>
          <w:kern w:val="0"/>
          <w:sz w:val="32"/>
          <w:szCs w:val="32"/>
        </w:rPr>
        <w:t>日提出项目申请，</w:t>
      </w:r>
      <w:r>
        <w:rPr>
          <w:rFonts w:eastAsia="仿宋_GB2312" w:hint="eastAsia"/>
          <w:bCs/>
          <w:kern w:val="0"/>
          <w:sz w:val="32"/>
          <w:szCs w:val="32"/>
        </w:rPr>
        <w:t>于</w:t>
      </w:r>
      <w:r>
        <w:rPr>
          <w:rFonts w:eastAsia="仿宋_GB2312"/>
          <w:bCs/>
          <w:kern w:val="0"/>
          <w:sz w:val="32"/>
          <w:szCs w:val="32"/>
        </w:rPr>
        <w:t>2022</w:t>
      </w:r>
      <w:r>
        <w:rPr>
          <w:rFonts w:eastAsia="仿宋_GB2312"/>
          <w:bCs/>
          <w:kern w:val="0"/>
          <w:sz w:val="32"/>
          <w:szCs w:val="32"/>
        </w:rPr>
        <w:t>年</w:t>
      </w:r>
      <w:r>
        <w:rPr>
          <w:rFonts w:eastAsia="仿宋_GB2312" w:hint="eastAsia"/>
          <w:bCs/>
          <w:kern w:val="0"/>
          <w:sz w:val="32"/>
          <w:szCs w:val="32"/>
        </w:rPr>
        <w:t>开展</w:t>
      </w:r>
      <w:r>
        <w:rPr>
          <w:rFonts w:eastAsia="仿宋_GB2312"/>
          <w:bCs/>
          <w:kern w:val="0"/>
          <w:sz w:val="32"/>
          <w:szCs w:val="32"/>
        </w:rPr>
        <w:t>2021</w:t>
      </w:r>
      <w:r>
        <w:rPr>
          <w:rFonts w:eastAsia="仿宋_GB2312"/>
          <w:bCs/>
          <w:kern w:val="0"/>
          <w:sz w:val="32"/>
          <w:szCs w:val="32"/>
        </w:rPr>
        <w:t>年及以前年度形成的约</w:t>
      </w:r>
      <w:r>
        <w:rPr>
          <w:rFonts w:eastAsia="仿宋_GB2312"/>
          <w:bCs/>
          <w:kern w:val="0"/>
          <w:sz w:val="32"/>
          <w:szCs w:val="32"/>
        </w:rPr>
        <w:t>1.5</w:t>
      </w:r>
      <w:r>
        <w:rPr>
          <w:rFonts w:eastAsia="仿宋_GB2312"/>
          <w:bCs/>
          <w:kern w:val="0"/>
          <w:sz w:val="32"/>
          <w:szCs w:val="32"/>
        </w:rPr>
        <w:t>万卷件、</w:t>
      </w:r>
      <w:r>
        <w:rPr>
          <w:rFonts w:eastAsia="仿宋_GB2312"/>
          <w:bCs/>
          <w:kern w:val="0"/>
          <w:sz w:val="32"/>
          <w:szCs w:val="32"/>
        </w:rPr>
        <w:t>28</w:t>
      </w:r>
      <w:r>
        <w:rPr>
          <w:rFonts w:eastAsia="仿宋_GB2312"/>
          <w:bCs/>
          <w:kern w:val="0"/>
          <w:sz w:val="32"/>
          <w:szCs w:val="32"/>
        </w:rPr>
        <w:t>万余页文书档案整理、数字化、清点搬运工作。</w:t>
      </w:r>
    </w:p>
    <w:p w:rsidR="005B07E6" w:rsidRDefault="00EA5F66">
      <w:pPr>
        <w:adjustRightInd w:val="0"/>
        <w:snapToGrid w:val="0"/>
        <w:spacing w:line="580" w:lineRule="atLeast"/>
        <w:ind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评价分析认为：该项目决策依据明确，</w:t>
      </w:r>
      <w:r>
        <w:rPr>
          <w:rFonts w:ascii="仿宋_GB2312" w:eastAsia="仿宋_GB2312" w:hAnsi="仿宋_GB2312" w:cs="仿宋_GB2312" w:hint="eastAsia"/>
          <w:bCs/>
          <w:kern w:val="0"/>
          <w:sz w:val="32"/>
          <w:szCs w:val="32"/>
        </w:rPr>
        <w:t>决策</w:t>
      </w:r>
      <w:r>
        <w:rPr>
          <w:rFonts w:ascii="仿宋_GB2312" w:eastAsia="仿宋_GB2312" w:hAnsi="仿宋_GB2312" w:cs="仿宋_GB2312" w:hint="eastAsia"/>
          <w:bCs/>
          <w:kern w:val="0"/>
          <w:sz w:val="32"/>
          <w:szCs w:val="32"/>
        </w:rPr>
        <w:t>程序规范</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项目立项必要性理由充分，具有较强的可行性和可操作性</w:t>
      </w:r>
      <w:r>
        <w:rPr>
          <w:rFonts w:ascii="仿宋_GB2312" w:eastAsia="仿宋_GB2312" w:hAnsi="仿宋_GB2312" w:cs="仿宋_GB2312" w:hint="eastAsia"/>
          <w:bCs/>
          <w:kern w:val="0"/>
          <w:sz w:val="32"/>
          <w:szCs w:val="32"/>
        </w:rPr>
        <w:t>。</w:t>
      </w:r>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2.</w:t>
      </w:r>
      <w:r>
        <w:rPr>
          <w:rFonts w:eastAsia="仿宋_GB2312"/>
          <w:bCs/>
          <w:sz w:val="32"/>
          <w:szCs w:val="32"/>
        </w:rPr>
        <w:t>绩效目标评价分析</w:t>
      </w:r>
    </w:p>
    <w:p w:rsidR="005B07E6" w:rsidRDefault="00EA5F66">
      <w:pPr>
        <w:adjustRightInd w:val="0"/>
        <w:snapToGrid w:val="0"/>
        <w:spacing w:line="580" w:lineRule="atLeast"/>
        <w:ind w:firstLine="640"/>
        <w:rPr>
          <w:rFonts w:eastAsia="仿宋_GB2312"/>
          <w:bCs/>
          <w:kern w:val="0"/>
          <w:sz w:val="32"/>
          <w:szCs w:val="32"/>
        </w:rPr>
      </w:pPr>
      <w:r>
        <w:rPr>
          <w:rFonts w:eastAsia="仿宋_GB2312"/>
          <w:bCs/>
          <w:kern w:val="0"/>
          <w:sz w:val="32"/>
          <w:szCs w:val="32"/>
        </w:rPr>
        <w:t>该项目绩效目标设定为</w:t>
      </w:r>
      <w:r>
        <w:rPr>
          <w:rFonts w:eastAsia="仿宋_GB2312"/>
          <w:bCs/>
          <w:kern w:val="0"/>
          <w:sz w:val="32"/>
          <w:szCs w:val="32"/>
        </w:rPr>
        <w:t>：</w:t>
      </w:r>
      <w:r>
        <w:rPr>
          <w:rFonts w:eastAsia="仿宋_GB2312"/>
          <w:bCs/>
          <w:kern w:val="0"/>
          <w:sz w:val="32"/>
          <w:szCs w:val="32"/>
        </w:rPr>
        <w:t>根据市委办公厅、市政府办公厅《关于印发</w:t>
      </w:r>
      <w:r>
        <w:rPr>
          <w:rFonts w:eastAsia="仿宋_GB2312" w:hint="eastAsia"/>
          <w:bCs/>
          <w:kern w:val="0"/>
          <w:sz w:val="32"/>
          <w:szCs w:val="32"/>
        </w:rPr>
        <w:t>〈</w:t>
      </w:r>
      <w:r>
        <w:rPr>
          <w:rFonts w:eastAsia="仿宋_GB2312"/>
          <w:bCs/>
          <w:kern w:val="0"/>
          <w:sz w:val="32"/>
          <w:szCs w:val="32"/>
        </w:rPr>
        <w:t>北京市档案馆接收档案的规定</w:t>
      </w:r>
      <w:r>
        <w:rPr>
          <w:rFonts w:eastAsia="仿宋_GB2312" w:hint="eastAsia"/>
          <w:bCs/>
          <w:kern w:val="0"/>
          <w:sz w:val="32"/>
          <w:szCs w:val="32"/>
        </w:rPr>
        <w:t>〉</w:t>
      </w:r>
      <w:r>
        <w:rPr>
          <w:rFonts w:eastAsia="仿宋_GB2312"/>
          <w:bCs/>
          <w:kern w:val="0"/>
          <w:sz w:val="32"/>
          <w:szCs w:val="32"/>
        </w:rPr>
        <w:t>的通知》、北京市</w:t>
      </w:r>
      <w:r>
        <w:rPr>
          <w:rFonts w:eastAsia="仿宋_GB2312"/>
          <w:bCs/>
          <w:kern w:val="0"/>
          <w:sz w:val="32"/>
          <w:szCs w:val="32"/>
        </w:rPr>
        <w:t>“</w:t>
      </w:r>
      <w:r>
        <w:rPr>
          <w:rFonts w:eastAsia="仿宋_GB2312"/>
          <w:bCs/>
          <w:kern w:val="0"/>
          <w:sz w:val="32"/>
          <w:szCs w:val="32"/>
        </w:rPr>
        <w:t>十三五</w:t>
      </w:r>
      <w:r>
        <w:rPr>
          <w:rFonts w:eastAsia="仿宋_GB2312"/>
          <w:bCs/>
          <w:kern w:val="0"/>
          <w:sz w:val="32"/>
          <w:szCs w:val="32"/>
        </w:rPr>
        <w:t>”</w:t>
      </w:r>
      <w:r>
        <w:rPr>
          <w:rFonts w:eastAsia="仿宋_GB2312"/>
          <w:bCs/>
          <w:kern w:val="0"/>
          <w:sz w:val="32"/>
          <w:szCs w:val="32"/>
        </w:rPr>
        <w:t>时期档案事业发展规划及市档案局《接收电子文件</w:t>
      </w:r>
      <w:r>
        <w:rPr>
          <w:rFonts w:eastAsia="仿宋_GB2312"/>
          <w:bCs/>
          <w:kern w:val="0"/>
          <w:sz w:val="32"/>
          <w:szCs w:val="32"/>
        </w:rPr>
        <w:lastRenderedPageBreak/>
        <w:t>管理规定》的有关要求。我办每年需要开展文书档案整理、数字化工作，逐步提高我办档案现代化管理水平及档案资源利用效果。</w:t>
      </w:r>
      <w:r>
        <w:rPr>
          <w:rFonts w:eastAsia="仿宋_GB2312"/>
          <w:bCs/>
          <w:kern w:val="0"/>
          <w:sz w:val="32"/>
          <w:szCs w:val="32"/>
        </w:rPr>
        <w:t>2022</w:t>
      </w:r>
      <w:r>
        <w:rPr>
          <w:rFonts w:eastAsia="仿宋_GB2312"/>
          <w:bCs/>
          <w:kern w:val="0"/>
          <w:sz w:val="32"/>
          <w:szCs w:val="32"/>
        </w:rPr>
        <w:t>年拟开展</w:t>
      </w:r>
      <w:r>
        <w:rPr>
          <w:rFonts w:eastAsia="仿宋_GB2312"/>
          <w:bCs/>
          <w:kern w:val="0"/>
          <w:sz w:val="32"/>
          <w:szCs w:val="32"/>
        </w:rPr>
        <w:t>2021</w:t>
      </w:r>
      <w:r>
        <w:rPr>
          <w:rFonts w:eastAsia="仿宋_GB2312"/>
          <w:bCs/>
          <w:kern w:val="0"/>
          <w:sz w:val="32"/>
          <w:szCs w:val="32"/>
        </w:rPr>
        <w:t>年及以前年度我</w:t>
      </w:r>
      <w:proofErr w:type="gramStart"/>
      <w:r>
        <w:rPr>
          <w:rFonts w:eastAsia="仿宋_GB2312"/>
          <w:bCs/>
          <w:kern w:val="0"/>
          <w:sz w:val="32"/>
          <w:szCs w:val="32"/>
        </w:rPr>
        <w:t>办形成</w:t>
      </w:r>
      <w:proofErr w:type="gramEnd"/>
      <w:r>
        <w:rPr>
          <w:rFonts w:eastAsia="仿宋_GB2312"/>
          <w:bCs/>
          <w:kern w:val="0"/>
          <w:sz w:val="32"/>
          <w:szCs w:val="32"/>
        </w:rPr>
        <w:t>的约</w:t>
      </w:r>
      <w:r>
        <w:rPr>
          <w:rFonts w:eastAsia="仿宋_GB2312"/>
          <w:bCs/>
          <w:kern w:val="0"/>
          <w:sz w:val="32"/>
          <w:szCs w:val="32"/>
        </w:rPr>
        <w:t>1.5</w:t>
      </w:r>
      <w:r>
        <w:rPr>
          <w:rFonts w:eastAsia="仿宋_GB2312"/>
          <w:bCs/>
          <w:kern w:val="0"/>
          <w:sz w:val="32"/>
          <w:szCs w:val="32"/>
        </w:rPr>
        <w:t>万卷件、</w:t>
      </w:r>
      <w:r>
        <w:rPr>
          <w:rFonts w:eastAsia="仿宋_GB2312"/>
          <w:bCs/>
          <w:kern w:val="0"/>
          <w:sz w:val="32"/>
          <w:szCs w:val="32"/>
        </w:rPr>
        <w:t>28</w:t>
      </w:r>
      <w:r>
        <w:rPr>
          <w:rFonts w:eastAsia="仿宋_GB2312"/>
          <w:bCs/>
          <w:kern w:val="0"/>
          <w:sz w:val="32"/>
          <w:szCs w:val="32"/>
        </w:rPr>
        <w:t>万余页文书档案整理、数字化、清点搬运工作。</w:t>
      </w:r>
    </w:p>
    <w:p w:rsidR="005B07E6" w:rsidRDefault="00EA5F66">
      <w:pPr>
        <w:adjustRightInd w:val="0"/>
        <w:snapToGrid w:val="0"/>
        <w:spacing w:line="580" w:lineRule="atLeast"/>
        <w:ind w:firstLine="640"/>
        <w:rPr>
          <w:rFonts w:eastAsia="仿宋_GB2312"/>
          <w:bCs/>
          <w:kern w:val="0"/>
          <w:sz w:val="32"/>
          <w:szCs w:val="32"/>
        </w:rPr>
      </w:pPr>
      <w:r>
        <w:rPr>
          <w:rFonts w:eastAsia="仿宋_GB2312"/>
          <w:bCs/>
          <w:kern w:val="0"/>
          <w:sz w:val="32"/>
          <w:szCs w:val="32"/>
        </w:rPr>
        <w:t>评价分析认为：该项目总体目标较为明确，</w:t>
      </w:r>
      <w:r>
        <w:rPr>
          <w:rFonts w:eastAsia="仿宋_GB2312"/>
          <w:bCs/>
          <w:kern w:val="0"/>
          <w:sz w:val="32"/>
          <w:szCs w:val="32"/>
        </w:rPr>
        <w:t>结合单位实际，依据年度工作任务，设置相应的绩效目标，明确产出任务和预期效果。</w:t>
      </w:r>
      <w:proofErr w:type="gramStart"/>
      <w:r>
        <w:rPr>
          <w:rFonts w:eastAsia="仿宋_GB2312" w:hint="eastAsia"/>
          <w:bCs/>
          <w:kern w:val="0"/>
          <w:sz w:val="32"/>
          <w:szCs w:val="32"/>
        </w:rPr>
        <w:t>但设置</w:t>
      </w:r>
      <w:proofErr w:type="gramEnd"/>
      <w:r>
        <w:rPr>
          <w:rFonts w:eastAsia="仿宋_GB2312"/>
          <w:bCs/>
          <w:kern w:val="0"/>
          <w:sz w:val="32"/>
          <w:szCs w:val="32"/>
        </w:rPr>
        <w:t>绩效目标</w:t>
      </w:r>
      <w:r>
        <w:rPr>
          <w:rFonts w:eastAsia="仿宋_GB2312" w:hint="eastAsia"/>
          <w:bCs/>
          <w:kern w:val="0"/>
          <w:sz w:val="32"/>
          <w:szCs w:val="32"/>
        </w:rPr>
        <w:t>时</w:t>
      </w:r>
      <w:r>
        <w:rPr>
          <w:rFonts w:eastAsia="仿宋_GB2312"/>
          <w:bCs/>
          <w:kern w:val="0"/>
          <w:sz w:val="32"/>
          <w:szCs w:val="32"/>
        </w:rPr>
        <w:t>未设置时效指标、数量指标，部分绩效指标设置细化不够</w:t>
      </w:r>
      <w:r>
        <w:rPr>
          <w:rFonts w:eastAsia="仿宋_GB2312"/>
          <w:bCs/>
          <w:kern w:val="0"/>
          <w:sz w:val="32"/>
          <w:szCs w:val="32"/>
        </w:rPr>
        <w:t>。</w:t>
      </w:r>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3.</w:t>
      </w:r>
      <w:r>
        <w:rPr>
          <w:rFonts w:eastAsia="仿宋_GB2312"/>
          <w:bCs/>
          <w:sz w:val="32"/>
          <w:szCs w:val="32"/>
        </w:rPr>
        <w:t>资金投入情况评价分析</w:t>
      </w:r>
    </w:p>
    <w:p w:rsidR="005B07E6" w:rsidRDefault="00EA5F66">
      <w:pPr>
        <w:adjustRightInd w:val="0"/>
        <w:snapToGrid w:val="0"/>
        <w:spacing w:line="580" w:lineRule="atLeast"/>
        <w:ind w:firstLine="640"/>
        <w:rPr>
          <w:rFonts w:eastAsia="仿宋_GB2312"/>
          <w:bCs/>
          <w:kern w:val="0"/>
          <w:sz w:val="32"/>
          <w:szCs w:val="32"/>
        </w:rPr>
      </w:pPr>
      <w:r>
        <w:rPr>
          <w:rFonts w:eastAsia="仿宋_GB2312"/>
          <w:bCs/>
          <w:kern w:val="0"/>
          <w:sz w:val="32"/>
          <w:szCs w:val="32"/>
        </w:rPr>
        <w:t>该项目</w:t>
      </w:r>
      <w:r>
        <w:rPr>
          <w:rFonts w:eastAsia="仿宋_GB2312" w:hint="eastAsia"/>
          <w:bCs/>
          <w:kern w:val="0"/>
          <w:sz w:val="32"/>
          <w:szCs w:val="32"/>
        </w:rPr>
        <w:t>预</w:t>
      </w:r>
      <w:r>
        <w:rPr>
          <w:rFonts w:eastAsia="仿宋_GB2312" w:hint="eastAsia"/>
          <w:bCs/>
          <w:kern w:val="0"/>
          <w:sz w:val="32"/>
          <w:szCs w:val="32"/>
        </w:rPr>
        <w:t>算计划完成</w:t>
      </w:r>
      <w:r>
        <w:rPr>
          <w:rFonts w:eastAsia="仿宋_GB2312"/>
          <w:bCs/>
          <w:kern w:val="0"/>
          <w:sz w:val="32"/>
          <w:szCs w:val="32"/>
        </w:rPr>
        <w:t>1.5</w:t>
      </w:r>
      <w:r>
        <w:rPr>
          <w:rFonts w:eastAsia="仿宋_GB2312"/>
          <w:bCs/>
          <w:kern w:val="0"/>
          <w:sz w:val="32"/>
          <w:szCs w:val="32"/>
        </w:rPr>
        <w:t>万卷件、</w:t>
      </w:r>
      <w:r>
        <w:rPr>
          <w:rFonts w:eastAsia="仿宋_GB2312"/>
          <w:bCs/>
          <w:kern w:val="0"/>
          <w:sz w:val="32"/>
          <w:szCs w:val="32"/>
        </w:rPr>
        <w:t>28</w:t>
      </w:r>
      <w:r>
        <w:rPr>
          <w:rFonts w:eastAsia="仿宋_GB2312"/>
          <w:bCs/>
          <w:kern w:val="0"/>
          <w:sz w:val="32"/>
          <w:szCs w:val="32"/>
        </w:rPr>
        <w:t>万余页文书档案整理、数字化、清点搬运工作</w:t>
      </w:r>
      <w:r>
        <w:rPr>
          <w:rFonts w:eastAsia="仿宋_GB2312" w:hint="eastAsia"/>
          <w:bCs/>
          <w:kern w:val="0"/>
          <w:sz w:val="32"/>
          <w:szCs w:val="32"/>
        </w:rPr>
        <w:t>。实际完成</w:t>
      </w:r>
      <w:r>
        <w:rPr>
          <w:rFonts w:eastAsia="仿宋_GB2312" w:hint="eastAsia"/>
          <w:bCs/>
          <w:kern w:val="0"/>
          <w:sz w:val="32"/>
          <w:szCs w:val="32"/>
        </w:rPr>
        <w:t>2.0089</w:t>
      </w:r>
      <w:r>
        <w:rPr>
          <w:rFonts w:eastAsia="仿宋_GB2312" w:hint="eastAsia"/>
          <w:bCs/>
          <w:kern w:val="0"/>
          <w:sz w:val="32"/>
          <w:szCs w:val="32"/>
        </w:rPr>
        <w:t>万卷件、</w:t>
      </w:r>
      <w:r>
        <w:rPr>
          <w:rFonts w:eastAsia="仿宋_GB2312" w:hint="eastAsia"/>
          <w:bCs/>
          <w:kern w:val="0"/>
          <w:sz w:val="32"/>
          <w:szCs w:val="32"/>
        </w:rPr>
        <w:t>30</w:t>
      </w:r>
      <w:r>
        <w:rPr>
          <w:rFonts w:eastAsia="仿宋_GB2312" w:hint="eastAsia"/>
          <w:bCs/>
          <w:kern w:val="0"/>
          <w:sz w:val="32"/>
          <w:szCs w:val="32"/>
        </w:rPr>
        <w:t>万余页文书档案整理、数字化、清点搬运工作。</w:t>
      </w:r>
      <w:r>
        <w:rPr>
          <w:rFonts w:eastAsia="仿宋_GB2312"/>
          <w:bCs/>
          <w:kern w:val="0"/>
          <w:sz w:val="32"/>
          <w:szCs w:val="32"/>
        </w:rPr>
        <w:t>年初</w:t>
      </w:r>
      <w:r>
        <w:rPr>
          <w:rFonts w:eastAsia="仿宋_GB2312"/>
          <w:bCs/>
          <w:kern w:val="0"/>
          <w:sz w:val="32"/>
          <w:szCs w:val="32"/>
        </w:rPr>
        <w:t>批复资金共计</w:t>
      </w:r>
      <w:r>
        <w:rPr>
          <w:rFonts w:eastAsia="仿宋_GB2312"/>
          <w:bCs/>
          <w:kern w:val="0"/>
          <w:sz w:val="32"/>
          <w:szCs w:val="32"/>
        </w:rPr>
        <w:t>450000</w:t>
      </w:r>
      <w:r>
        <w:rPr>
          <w:rFonts w:eastAsia="仿宋_GB2312"/>
          <w:bCs/>
          <w:kern w:val="0"/>
          <w:sz w:val="32"/>
          <w:szCs w:val="32"/>
        </w:rPr>
        <w:t>元，申请退回</w:t>
      </w:r>
      <w:r>
        <w:rPr>
          <w:rFonts w:eastAsia="仿宋_GB2312"/>
          <w:bCs/>
          <w:kern w:val="0"/>
          <w:sz w:val="32"/>
          <w:szCs w:val="32"/>
        </w:rPr>
        <w:t>20000</w:t>
      </w:r>
      <w:r>
        <w:rPr>
          <w:rFonts w:eastAsia="仿宋_GB2312"/>
          <w:bCs/>
          <w:kern w:val="0"/>
          <w:sz w:val="32"/>
          <w:szCs w:val="32"/>
        </w:rPr>
        <w:t>元，预算调整后项目金额</w:t>
      </w:r>
      <w:r>
        <w:rPr>
          <w:rFonts w:eastAsia="仿宋_GB2312"/>
          <w:bCs/>
          <w:kern w:val="0"/>
          <w:sz w:val="32"/>
          <w:szCs w:val="32"/>
        </w:rPr>
        <w:t>430000</w:t>
      </w:r>
      <w:r>
        <w:rPr>
          <w:rFonts w:eastAsia="仿宋_GB2312"/>
          <w:bCs/>
          <w:kern w:val="0"/>
          <w:sz w:val="32"/>
          <w:szCs w:val="32"/>
        </w:rPr>
        <w:t>元，</w:t>
      </w:r>
      <w:r>
        <w:rPr>
          <w:rFonts w:eastAsia="仿宋_GB2312" w:hint="eastAsia"/>
          <w:bCs/>
          <w:kern w:val="0"/>
          <w:sz w:val="32"/>
          <w:szCs w:val="32"/>
        </w:rPr>
        <w:t>其中：</w:t>
      </w:r>
      <w:r>
        <w:rPr>
          <w:rFonts w:eastAsia="仿宋_GB2312"/>
          <w:bCs/>
          <w:kern w:val="0"/>
          <w:sz w:val="32"/>
          <w:szCs w:val="32"/>
        </w:rPr>
        <w:t>文书档案整理</w:t>
      </w:r>
      <w:r>
        <w:rPr>
          <w:rFonts w:eastAsia="仿宋_GB2312"/>
          <w:bCs/>
          <w:kern w:val="0"/>
          <w:sz w:val="32"/>
          <w:szCs w:val="32"/>
        </w:rPr>
        <w:t>225</w:t>
      </w:r>
      <w:r>
        <w:rPr>
          <w:rFonts w:eastAsia="仿宋_GB2312" w:hint="eastAsia"/>
          <w:bCs/>
          <w:kern w:val="0"/>
          <w:sz w:val="32"/>
          <w:szCs w:val="32"/>
        </w:rPr>
        <w:t>000</w:t>
      </w:r>
      <w:r>
        <w:rPr>
          <w:rFonts w:eastAsia="仿宋_GB2312"/>
          <w:bCs/>
          <w:kern w:val="0"/>
          <w:sz w:val="32"/>
          <w:szCs w:val="32"/>
        </w:rPr>
        <w:t>万元</w:t>
      </w:r>
      <w:r>
        <w:rPr>
          <w:rFonts w:eastAsia="仿宋_GB2312" w:hint="eastAsia"/>
          <w:bCs/>
          <w:kern w:val="0"/>
          <w:sz w:val="32"/>
          <w:szCs w:val="32"/>
        </w:rPr>
        <w:t>，</w:t>
      </w:r>
      <w:r>
        <w:rPr>
          <w:rFonts w:eastAsia="仿宋_GB2312"/>
          <w:bCs/>
          <w:kern w:val="0"/>
          <w:sz w:val="32"/>
          <w:szCs w:val="32"/>
        </w:rPr>
        <w:t>文书档案数字化</w:t>
      </w:r>
      <w:r>
        <w:rPr>
          <w:rFonts w:eastAsia="仿宋_GB2312"/>
          <w:bCs/>
          <w:kern w:val="0"/>
          <w:sz w:val="32"/>
          <w:szCs w:val="32"/>
        </w:rPr>
        <w:t>21</w:t>
      </w:r>
      <w:r>
        <w:rPr>
          <w:rFonts w:eastAsia="仿宋_GB2312" w:hint="eastAsia"/>
          <w:bCs/>
          <w:kern w:val="0"/>
          <w:sz w:val="32"/>
          <w:szCs w:val="32"/>
        </w:rPr>
        <w:t>0000</w:t>
      </w:r>
      <w:r>
        <w:rPr>
          <w:rFonts w:eastAsia="仿宋_GB2312"/>
          <w:bCs/>
          <w:kern w:val="0"/>
          <w:sz w:val="32"/>
          <w:szCs w:val="32"/>
        </w:rPr>
        <w:t>元</w:t>
      </w:r>
      <w:r>
        <w:rPr>
          <w:rFonts w:eastAsia="仿宋_GB2312" w:hint="eastAsia"/>
          <w:bCs/>
          <w:kern w:val="0"/>
          <w:sz w:val="32"/>
          <w:szCs w:val="32"/>
        </w:rPr>
        <w:t>，</w:t>
      </w:r>
      <w:r>
        <w:rPr>
          <w:rFonts w:eastAsia="仿宋_GB2312"/>
          <w:bCs/>
          <w:kern w:val="0"/>
          <w:sz w:val="32"/>
          <w:szCs w:val="32"/>
        </w:rPr>
        <w:t>档案盒</w:t>
      </w:r>
      <w:r>
        <w:rPr>
          <w:rFonts w:eastAsia="仿宋_GB2312" w:hint="eastAsia"/>
          <w:bCs/>
          <w:kern w:val="0"/>
          <w:sz w:val="32"/>
          <w:szCs w:val="32"/>
        </w:rPr>
        <w:t>万</w:t>
      </w:r>
      <w:proofErr w:type="gramStart"/>
      <w:r>
        <w:rPr>
          <w:rFonts w:eastAsia="仿宋_GB2312" w:hint="eastAsia"/>
          <w:bCs/>
          <w:kern w:val="0"/>
          <w:sz w:val="32"/>
          <w:szCs w:val="32"/>
        </w:rPr>
        <w:t>5000</w:t>
      </w:r>
      <w:proofErr w:type="gramEnd"/>
      <w:r>
        <w:rPr>
          <w:rFonts w:eastAsia="仿宋_GB2312"/>
          <w:bCs/>
          <w:kern w:val="0"/>
          <w:sz w:val="32"/>
          <w:szCs w:val="32"/>
        </w:rPr>
        <w:t>元。</w:t>
      </w:r>
      <w:r>
        <w:rPr>
          <w:rFonts w:eastAsia="仿宋_GB2312" w:hint="eastAsia"/>
          <w:bCs/>
          <w:kern w:val="0"/>
          <w:sz w:val="32"/>
          <w:szCs w:val="32"/>
        </w:rPr>
        <w:t>实际</w:t>
      </w:r>
      <w:r>
        <w:rPr>
          <w:rFonts w:eastAsia="仿宋_GB2312"/>
          <w:bCs/>
          <w:kern w:val="0"/>
          <w:sz w:val="32"/>
          <w:szCs w:val="32"/>
        </w:rPr>
        <w:t>支出资金</w:t>
      </w:r>
      <w:r>
        <w:rPr>
          <w:rFonts w:eastAsia="仿宋_GB2312"/>
          <w:bCs/>
          <w:kern w:val="0"/>
          <w:sz w:val="32"/>
          <w:szCs w:val="32"/>
        </w:rPr>
        <w:t>429810.72</w:t>
      </w:r>
      <w:r>
        <w:rPr>
          <w:rFonts w:eastAsia="仿宋_GB2312"/>
          <w:bCs/>
          <w:kern w:val="0"/>
          <w:sz w:val="32"/>
          <w:szCs w:val="32"/>
        </w:rPr>
        <w:t>元，</w:t>
      </w:r>
      <w:r>
        <w:rPr>
          <w:rFonts w:eastAsia="仿宋_GB2312" w:hint="eastAsia"/>
          <w:bCs/>
          <w:kern w:val="0"/>
          <w:sz w:val="32"/>
          <w:szCs w:val="32"/>
        </w:rPr>
        <w:t>其中：</w:t>
      </w:r>
      <w:r>
        <w:rPr>
          <w:rFonts w:eastAsia="仿宋_GB2312"/>
          <w:bCs/>
          <w:kern w:val="0"/>
          <w:sz w:val="32"/>
          <w:szCs w:val="32"/>
        </w:rPr>
        <w:t>档案整理</w:t>
      </w:r>
      <w:r>
        <w:rPr>
          <w:rFonts w:eastAsia="仿宋_GB2312"/>
          <w:bCs/>
          <w:kern w:val="0"/>
          <w:sz w:val="32"/>
          <w:szCs w:val="32"/>
        </w:rPr>
        <w:t>341701.5</w:t>
      </w:r>
      <w:r>
        <w:rPr>
          <w:rFonts w:eastAsia="仿宋_GB2312" w:hint="eastAsia"/>
          <w:bCs/>
          <w:kern w:val="0"/>
          <w:sz w:val="32"/>
          <w:szCs w:val="32"/>
        </w:rPr>
        <w:t>元，</w:t>
      </w:r>
      <w:r>
        <w:rPr>
          <w:rFonts w:eastAsia="仿宋_GB2312"/>
          <w:bCs/>
          <w:kern w:val="0"/>
          <w:sz w:val="32"/>
          <w:szCs w:val="32"/>
        </w:rPr>
        <w:t>盒脊标引费用</w:t>
      </w:r>
      <w:r>
        <w:rPr>
          <w:rFonts w:eastAsia="仿宋_GB2312"/>
          <w:bCs/>
          <w:kern w:val="0"/>
          <w:sz w:val="32"/>
          <w:szCs w:val="32"/>
        </w:rPr>
        <w:t>4579.2</w:t>
      </w:r>
      <w:r>
        <w:rPr>
          <w:rFonts w:eastAsia="仿宋_GB2312" w:hint="eastAsia"/>
          <w:bCs/>
          <w:kern w:val="0"/>
          <w:sz w:val="32"/>
          <w:szCs w:val="32"/>
        </w:rPr>
        <w:t>元，</w:t>
      </w:r>
      <w:r>
        <w:rPr>
          <w:rFonts w:eastAsia="仿宋_GB2312"/>
          <w:bCs/>
          <w:kern w:val="0"/>
          <w:sz w:val="32"/>
          <w:szCs w:val="32"/>
        </w:rPr>
        <w:t>档案数字化扫描费用</w:t>
      </w:r>
      <w:r>
        <w:rPr>
          <w:rFonts w:eastAsia="仿宋_GB2312"/>
          <w:bCs/>
          <w:kern w:val="0"/>
          <w:sz w:val="32"/>
          <w:szCs w:val="32"/>
        </w:rPr>
        <w:t>76894.02</w:t>
      </w:r>
      <w:r>
        <w:rPr>
          <w:rFonts w:eastAsia="仿宋_GB2312" w:hint="eastAsia"/>
          <w:bCs/>
          <w:kern w:val="0"/>
          <w:sz w:val="32"/>
          <w:szCs w:val="32"/>
        </w:rPr>
        <w:t>元，</w:t>
      </w:r>
      <w:r>
        <w:rPr>
          <w:rFonts w:eastAsia="仿宋_GB2312"/>
          <w:bCs/>
          <w:kern w:val="0"/>
          <w:sz w:val="32"/>
          <w:szCs w:val="32"/>
        </w:rPr>
        <w:t>档案装具耗材费用</w:t>
      </w:r>
      <w:r>
        <w:rPr>
          <w:rFonts w:eastAsia="仿宋_GB2312"/>
          <w:bCs/>
          <w:kern w:val="0"/>
          <w:sz w:val="32"/>
          <w:szCs w:val="32"/>
        </w:rPr>
        <w:t>6636</w:t>
      </w:r>
      <w:r>
        <w:rPr>
          <w:rFonts w:eastAsia="仿宋_GB2312" w:hint="eastAsia"/>
          <w:bCs/>
          <w:kern w:val="0"/>
          <w:sz w:val="32"/>
          <w:szCs w:val="32"/>
        </w:rPr>
        <w:t>元。结余资金</w:t>
      </w:r>
      <w:r>
        <w:rPr>
          <w:rFonts w:eastAsia="仿宋_GB2312"/>
          <w:bCs/>
          <w:kern w:val="0"/>
          <w:sz w:val="32"/>
          <w:szCs w:val="32"/>
        </w:rPr>
        <w:t>189.28</w:t>
      </w:r>
      <w:r>
        <w:rPr>
          <w:rFonts w:eastAsia="仿宋_GB2312"/>
          <w:bCs/>
          <w:kern w:val="0"/>
          <w:sz w:val="32"/>
          <w:szCs w:val="32"/>
        </w:rPr>
        <w:t>元。</w:t>
      </w:r>
    </w:p>
    <w:p w:rsidR="005B07E6" w:rsidRDefault="00EA5F66">
      <w:pPr>
        <w:adjustRightInd w:val="0"/>
        <w:snapToGrid w:val="0"/>
        <w:spacing w:line="580" w:lineRule="atLeast"/>
        <w:ind w:firstLine="640"/>
        <w:rPr>
          <w:rFonts w:eastAsia="仿宋_GB2312"/>
          <w:kern w:val="0"/>
          <w:sz w:val="32"/>
          <w:szCs w:val="32"/>
        </w:rPr>
      </w:pPr>
      <w:r>
        <w:rPr>
          <w:rFonts w:eastAsia="仿宋_GB2312"/>
          <w:bCs/>
          <w:kern w:val="0"/>
          <w:sz w:val="32"/>
          <w:szCs w:val="32"/>
        </w:rPr>
        <w:t>评价分析认为：该项目</w:t>
      </w:r>
      <w:r>
        <w:rPr>
          <w:rFonts w:eastAsia="仿宋_GB2312"/>
          <w:bCs/>
          <w:kern w:val="0"/>
          <w:sz w:val="32"/>
          <w:szCs w:val="32"/>
        </w:rPr>
        <w:t>测算依据</w:t>
      </w:r>
      <w:r>
        <w:rPr>
          <w:rFonts w:eastAsia="仿宋_GB2312" w:hint="eastAsia"/>
          <w:bCs/>
          <w:kern w:val="0"/>
          <w:sz w:val="32"/>
          <w:szCs w:val="32"/>
        </w:rPr>
        <w:t>一般</w:t>
      </w:r>
      <w:r>
        <w:rPr>
          <w:rFonts w:eastAsia="仿宋_GB2312"/>
          <w:bCs/>
          <w:kern w:val="0"/>
          <w:sz w:val="32"/>
          <w:szCs w:val="32"/>
        </w:rPr>
        <w:t>，</w:t>
      </w:r>
      <w:r>
        <w:rPr>
          <w:rFonts w:eastAsia="仿宋_GB2312" w:hint="eastAsia"/>
          <w:bCs/>
          <w:kern w:val="0"/>
          <w:sz w:val="32"/>
          <w:szCs w:val="32"/>
        </w:rPr>
        <w:t>预算编制</w:t>
      </w:r>
      <w:r>
        <w:rPr>
          <w:rFonts w:eastAsia="仿宋_GB2312" w:hint="eastAsia"/>
          <w:bCs/>
          <w:kern w:val="0"/>
          <w:sz w:val="32"/>
          <w:szCs w:val="32"/>
        </w:rPr>
        <w:t>不够准确细项偏差较大，资金分配不够合理。</w:t>
      </w:r>
      <w:r>
        <w:rPr>
          <w:rFonts w:eastAsia="仿宋_GB2312" w:hint="eastAsia"/>
          <w:bCs/>
          <w:kern w:val="0"/>
          <w:sz w:val="32"/>
          <w:szCs w:val="32"/>
        </w:rPr>
        <w:t>资金</w:t>
      </w:r>
      <w:r>
        <w:rPr>
          <w:rFonts w:eastAsia="仿宋_GB2312"/>
          <w:bCs/>
          <w:kern w:val="0"/>
          <w:sz w:val="32"/>
          <w:szCs w:val="32"/>
        </w:rPr>
        <w:t>及时</w:t>
      </w:r>
      <w:r>
        <w:rPr>
          <w:rFonts w:eastAsia="仿宋_GB2312" w:hint="eastAsia"/>
          <w:bCs/>
          <w:kern w:val="0"/>
          <w:sz w:val="32"/>
          <w:szCs w:val="32"/>
        </w:rPr>
        <w:t>、</w:t>
      </w:r>
      <w:r>
        <w:rPr>
          <w:rFonts w:eastAsia="仿宋_GB2312"/>
          <w:bCs/>
          <w:kern w:val="0"/>
          <w:sz w:val="32"/>
          <w:szCs w:val="32"/>
        </w:rPr>
        <w:t>足额到位，预算执行率为</w:t>
      </w:r>
      <w:r>
        <w:rPr>
          <w:rFonts w:eastAsia="仿宋_GB2312" w:hint="eastAsia"/>
          <w:bCs/>
          <w:kern w:val="0"/>
          <w:sz w:val="32"/>
          <w:szCs w:val="32"/>
        </w:rPr>
        <w:t>99.96</w:t>
      </w:r>
      <w:r>
        <w:rPr>
          <w:rFonts w:eastAsia="仿宋_GB2312"/>
          <w:bCs/>
          <w:kern w:val="0"/>
          <w:sz w:val="32"/>
          <w:szCs w:val="32"/>
        </w:rPr>
        <w:t>%</w:t>
      </w:r>
      <w:r>
        <w:rPr>
          <w:rFonts w:eastAsia="仿宋_GB2312"/>
          <w:bCs/>
          <w:kern w:val="0"/>
          <w:sz w:val="32"/>
          <w:szCs w:val="32"/>
        </w:rPr>
        <w:t>。</w:t>
      </w:r>
    </w:p>
    <w:p w:rsidR="005B07E6" w:rsidRDefault="00EA5F66">
      <w:pPr>
        <w:pStyle w:val="2"/>
        <w:adjustRightInd w:val="0"/>
        <w:snapToGrid w:val="0"/>
        <w:spacing w:line="580" w:lineRule="atLeast"/>
        <w:ind w:firstLineChars="200" w:firstLine="643"/>
        <w:jc w:val="both"/>
        <w:rPr>
          <w:rFonts w:ascii="Times New Roman" w:eastAsia="楷体_GB2312" w:hAnsi="Times New Roman"/>
          <w:bCs w:val="0"/>
          <w:sz w:val="32"/>
        </w:rPr>
      </w:pPr>
      <w:bookmarkStart w:id="107" w:name="_Toc12093"/>
      <w:bookmarkStart w:id="108" w:name="_Toc183036162_WPSOffice_Level2"/>
      <w:bookmarkStart w:id="109" w:name="_Toc7898"/>
      <w:bookmarkStart w:id="110" w:name="_Toc32029"/>
      <w:bookmarkStart w:id="111" w:name="_Toc1175386868"/>
      <w:bookmarkStart w:id="112" w:name="_Toc24166"/>
      <w:bookmarkStart w:id="113" w:name="_Toc8881"/>
      <w:bookmarkStart w:id="114" w:name="_Toc4144"/>
      <w:r>
        <w:rPr>
          <w:rFonts w:ascii="Times New Roman" w:eastAsia="楷体_GB2312" w:hAnsi="Times New Roman"/>
          <w:bCs w:val="0"/>
          <w:sz w:val="32"/>
        </w:rPr>
        <w:t>（二）项目过程情况</w:t>
      </w:r>
      <w:bookmarkEnd w:id="107"/>
      <w:bookmarkEnd w:id="108"/>
      <w:bookmarkEnd w:id="109"/>
      <w:bookmarkEnd w:id="110"/>
      <w:bookmarkEnd w:id="111"/>
      <w:bookmarkEnd w:id="112"/>
      <w:bookmarkEnd w:id="113"/>
      <w:bookmarkEnd w:id="114"/>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1.</w:t>
      </w:r>
      <w:r>
        <w:rPr>
          <w:rFonts w:eastAsia="仿宋_GB2312"/>
          <w:bCs/>
          <w:sz w:val="32"/>
          <w:szCs w:val="32"/>
        </w:rPr>
        <w:t>资金使用及管理情况评价分析</w:t>
      </w:r>
    </w:p>
    <w:p w:rsidR="005B07E6" w:rsidRDefault="00EA5F66">
      <w:pPr>
        <w:adjustRightInd w:val="0"/>
        <w:snapToGrid w:val="0"/>
        <w:spacing w:line="580" w:lineRule="atLeast"/>
        <w:ind w:firstLine="640"/>
        <w:rPr>
          <w:rFonts w:eastAsia="仿宋_GB2312"/>
          <w:bCs/>
          <w:sz w:val="32"/>
          <w:szCs w:val="32"/>
        </w:rPr>
      </w:pPr>
      <w:r>
        <w:rPr>
          <w:rFonts w:eastAsia="仿宋_GB2312"/>
          <w:bCs/>
          <w:sz w:val="32"/>
          <w:szCs w:val="32"/>
        </w:rPr>
        <w:lastRenderedPageBreak/>
        <w:t>（</w:t>
      </w:r>
      <w:r>
        <w:rPr>
          <w:rFonts w:eastAsia="仿宋_GB2312"/>
          <w:bCs/>
          <w:sz w:val="32"/>
          <w:szCs w:val="32"/>
        </w:rPr>
        <w:t>1</w:t>
      </w:r>
      <w:r>
        <w:rPr>
          <w:rFonts w:eastAsia="仿宋_GB2312"/>
          <w:bCs/>
          <w:sz w:val="32"/>
          <w:szCs w:val="32"/>
        </w:rPr>
        <w:t>）资金使用情况</w:t>
      </w:r>
    </w:p>
    <w:p w:rsidR="005B07E6" w:rsidRDefault="00EA5F66">
      <w:pPr>
        <w:adjustRightInd w:val="0"/>
        <w:snapToGrid w:val="0"/>
        <w:spacing w:line="580" w:lineRule="atLeast"/>
        <w:ind w:firstLine="640"/>
        <w:rPr>
          <w:rFonts w:eastAsia="仿宋_GB2312"/>
          <w:bCs/>
          <w:sz w:val="32"/>
          <w:szCs w:val="32"/>
        </w:rPr>
      </w:pPr>
      <w:r>
        <w:rPr>
          <w:rFonts w:eastAsia="仿宋_GB2312"/>
          <w:bCs/>
          <w:sz w:val="32"/>
          <w:szCs w:val="32"/>
        </w:rPr>
        <w:t>该项目到位资金</w:t>
      </w:r>
      <w:r>
        <w:rPr>
          <w:rFonts w:eastAsia="仿宋_GB2312"/>
          <w:bCs/>
          <w:sz w:val="32"/>
          <w:szCs w:val="32"/>
        </w:rPr>
        <w:t>430000</w:t>
      </w:r>
      <w:r>
        <w:rPr>
          <w:rFonts w:eastAsia="仿宋_GB2312"/>
          <w:bCs/>
          <w:sz w:val="32"/>
          <w:szCs w:val="32"/>
        </w:rPr>
        <w:t>万元，截至</w:t>
      </w:r>
      <w:r>
        <w:rPr>
          <w:rFonts w:eastAsia="仿宋_GB2312"/>
          <w:bCs/>
          <w:sz w:val="32"/>
          <w:szCs w:val="32"/>
        </w:rPr>
        <w:t>202</w:t>
      </w:r>
      <w:r>
        <w:rPr>
          <w:rFonts w:eastAsia="仿宋_GB2312"/>
          <w:bCs/>
          <w:sz w:val="32"/>
          <w:szCs w:val="32"/>
        </w:rPr>
        <w:t>2</w:t>
      </w:r>
      <w:r>
        <w:rPr>
          <w:rFonts w:eastAsia="仿宋_GB2312"/>
          <w:bCs/>
          <w:sz w:val="32"/>
          <w:szCs w:val="32"/>
        </w:rPr>
        <w:t>年</w:t>
      </w:r>
      <w:r>
        <w:rPr>
          <w:rFonts w:eastAsia="仿宋_GB2312"/>
          <w:bCs/>
          <w:sz w:val="32"/>
          <w:szCs w:val="32"/>
        </w:rPr>
        <w:t>12</w:t>
      </w:r>
      <w:r>
        <w:rPr>
          <w:rFonts w:eastAsia="仿宋_GB2312"/>
          <w:bCs/>
          <w:sz w:val="32"/>
          <w:szCs w:val="32"/>
        </w:rPr>
        <w:t>月</w:t>
      </w:r>
      <w:r>
        <w:rPr>
          <w:rFonts w:eastAsia="仿宋_GB2312"/>
          <w:bCs/>
          <w:sz w:val="32"/>
          <w:szCs w:val="32"/>
        </w:rPr>
        <w:t>31</w:t>
      </w:r>
      <w:r>
        <w:rPr>
          <w:rFonts w:eastAsia="仿宋_GB2312"/>
          <w:bCs/>
          <w:sz w:val="32"/>
          <w:szCs w:val="32"/>
        </w:rPr>
        <w:t>日支出资金</w:t>
      </w:r>
      <w:r>
        <w:rPr>
          <w:rFonts w:eastAsia="仿宋_GB2312"/>
          <w:bCs/>
          <w:sz w:val="32"/>
          <w:szCs w:val="32"/>
        </w:rPr>
        <w:t>429810.72</w:t>
      </w:r>
      <w:r>
        <w:rPr>
          <w:rFonts w:eastAsia="仿宋_GB2312"/>
          <w:bCs/>
          <w:sz w:val="32"/>
          <w:szCs w:val="32"/>
        </w:rPr>
        <w:t>元，</w:t>
      </w:r>
      <w:r>
        <w:rPr>
          <w:rFonts w:eastAsia="仿宋_GB2312" w:hint="eastAsia"/>
          <w:bCs/>
          <w:sz w:val="32"/>
          <w:szCs w:val="32"/>
        </w:rPr>
        <w:t>主要用于支付</w:t>
      </w:r>
      <w:r>
        <w:rPr>
          <w:rFonts w:eastAsia="仿宋_GB2312"/>
          <w:bCs/>
          <w:sz w:val="32"/>
          <w:szCs w:val="32"/>
        </w:rPr>
        <w:t>档案整理</w:t>
      </w:r>
      <w:r>
        <w:rPr>
          <w:rFonts w:eastAsia="仿宋_GB2312" w:hint="eastAsia"/>
          <w:bCs/>
          <w:sz w:val="32"/>
          <w:szCs w:val="32"/>
        </w:rPr>
        <w:t>和</w:t>
      </w:r>
      <w:r>
        <w:rPr>
          <w:rFonts w:eastAsia="仿宋_GB2312"/>
          <w:bCs/>
          <w:sz w:val="32"/>
          <w:szCs w:val="32"/>
        </w:rPr>
        <w:t>档案数字化扫描</w:t>
      </w:r>
      <w:r>
        <w:rPr>
          <w:rFonts w:eastAsia="仿宋_GB2312" w:hint="eastAsia"/>
          <w:bCs/>
          <w:sz w:val="32"/>
          <w:szCs w:val="32"/>
        </w:rPr>
        <w:t>费用</w:t>
      </w:r>
      <w:r>
        <w:rPr>
          <w:rFonts w:eastAsia="仿宋_GB2312"/>
          <w:bCs/>
          <w:sz w:val="32"/>
          <w:szCs w:val="32"/>
        </w:rPr>
        <w:t>。</w:t>
      </w:r>
      <w:proofErr w:type="gramStart"/>
      <w:r>
        <w:rPr>
          <w:rFonts w:eastAsia="仿宋_GB2312"/>
          <w:bCs/>
          <w:sz w:val="32"/>
          <w:szCs w:val="32"/>
        </w:rPr>
        <w:t>具体资金</w:t>
      </w:r>
      <w:proofErr w:type="gramEnd"/>
      <w:r>
        <w:rPr>
          <w:rFonts w:eastAsia="仿宋_GB2312"/>
          <w:bCs/>
          <w:sz w:val="32"/>
          <w:szCs w:val="32"/>
        </w:rPr>
        <w:t>支出情况见下表：</w:t>
      </w:r>
    </w:p>
    <w:p w:rsidR="005B07E6" w:rsidRDefault="00EA5F66" w:rsidP="00246BE1">
      <w:pPr>
        <w:adjustRightInd w:val="0"/>
        <w:snapToGrid w:val="0"/>
        <w:spacing w:line="600" w:lineRule="atLeast"/>
        <w:ind w:firstLine="562"/>
        <w:jc w:val="center"/>
        <w:outlineLvl w:val="3"/>
        <w:rPr>
          <w:rFonts w:ascii="宋体" w:hAnsi="宋体" w:cs="宋体"/>
          <w:b/>
          <w:sz w:val="28"/>
          <w:szCs w:val="28"/>
        </w:rPr>
      </w:pPr>
      <w:r>
        <w:rPr>
          <w:rFonts w:ascii="宋体" w:hAnsi="宋体" w:cs="宋体" w:hint="eastAsia"/>
          <w:b/>
          <w:sz w:val="28"/>
          <w:szCs w:val="28"/>
        </w:rPr>
        <w:t>“档案数字化及其整理”项目资金支出明细表</w:t>
      </w:r>
    </w:p>
    <w:tbl>
      <w:tblPr>
        <w:tblStyle w:val="ae"/>
        <w:tblW w:w="0" w:type="auto"/>
        <w:tblInd w:w="89" w:type="dxa"/>
        <w:tblLook w:val="04A0" w:firstRow="1" w:lastRow="0" w:firstColumn="1" w:lastColumn="0" w:noHBand="0" w:noVBand="1"/>
      </w:tblPr>
      <w:tblGrid>
        <w:gridCol w:w="1598"/>
        <w:gridCol w:w="4126"/>
        <w:gridCol w:w="2907"/>
      </w:tblGrid>
      <w:tr w:rsidR="005B07E6">
        <w:tc>
          <w:tcPr>
            <w:tcW w:w="1598" w:type="dxa"/>
            <w:vAlign w:val="center"/>
          </w:tcPr>
          <w:p w:rsidR="005B07E6" w:rsidRDefault="00EA5F66" w:rsidP="00246BE1">
            <w:pPr>
              <w:adjustRightInd w:val="0"/>
              <w:snapToGrid w:val="0"/>
              <w:spacing w:line="600" w:lineRule="atLeast"/>
              <w:ind w:firstLine="482"/>
              <w:rPr>
                <w:b/>
                <w:szCs w:val="24"/>
              </w:rPr>
            </w:pPr>
            <w:r>
              <w:rPr>
                <w:b/>
                <w:szCs w:val="24"/>
              </w:rPr>
              <w:t>序</w:t>
            </w:r>
            <w:r>
              <w:rPr>
                <w:b/>
                <w:szCs w:val="24"/>
              </w:rPr>
              <w:t xml:space="preserve"> </w:t>
            </w:r>
            <w:r>
              <w:rPr>
                <w:b/>
                <w:szCs w:val="24"/>
              </w:rPr>
              <w:t>号</w:t>
            </w:r>
          </w:p>
        </w:tc>
        <w:tc>
          <w:tcPr>
            <w:tcW w:w="4126" w:type="dxa"/>
            <w:vAlign w:val="center"/>
          </w:tcPr>
          <w:p w:rsidR="005B07E6" w:rsidRDefault="00EA5F66" w:rsidP="00246BE1">
            <w:pPr>
              <w:adjustRightInd w:val="0"/>
              <w:snapToGrid w:val="0"/>
              <w:spacing w:line="600" w:lineRule="atLeast"/>
              <w:ind w:firstLine="482"/>
              <w:jc w:val="center"/>
              <w:rPr>
                <w:b/>
                <w:szCs w:val="24"/>
              </w:rPr>
            </w:pPr>
            <w:r>
              <w:rPr>
                <w:b/>
                <w:szCs w:val="24"/>
              </w:rPr>
              <w:t>费用名称</w:t>
            </w:r>
          </w:p>
        </w:tc>
        <w:tc>
          <w:tcPr>
            <w:tcW w:w="2907" w:type="dxa"/>
            <w:vAlign w:val="center"/>
          </w:tcPr>
          <w:p w:rsidR="005B07E6" w:rsidRDefault="00EA5F66" w:rsidP="00246BE1">
            <w:pPr>
              <w:adjustRightInd w:val="0"/>
              <w:snapToGrid w:val="0"/>
              <w:spacing w:line="600" w:lineRule="atLeast"/>
              <w:ind w:firstLine="482"/>
              <w:jc w:val="center"/>
              <w:rPr>
                <w:b/>
                <w:szCs w:val="24"/>
              </w:rPr>
            </w:pPr>
            <w:r>
              <w:rPr>
                <w:b/>
                <w:szCs w:val="24"/>
              </w:rPr>
              <w:t>金额</w:t>
            </w:r>
            <w:r>
              <w:rPr>
                <w:b/>
                <w:szCs w:val="24"/>
              </w:rPr>
              <w:t>（元）</w:t>
            </w:r>
          </w:p>
        </w:tc>
      </w:tr>
      <w:tr w:rsidR="005B07E6">
        <w:tc>
          <w:tcPr>
            <w:tcW w:w="1598" w:type="dxa"/>
            <w:vAlign w:val="center"/>
          </w:tcPr>
          <w:p w:rsidR="005B07E6" w:rsidRDefault="00EA5F66">
            <w:pPr>
              <w:adjustRightInd w:val="0"/>
              <w:snapToGrid w:val="0"/>
              <w:spacing w:line="600" w:lineRule="atLeast"/>
              <w:ind w:firstLineChars="300" w:firstLine="720"/>
              <w:rPr>
                <w:bCs/>
                <w:szCs w:val="24"/>
              </w:rPr>
            </w:pPr>
            <w:r>
              <w:rPr>
                <w:bCs/>
                <w:szCs w:val="24"/>
              </w:rPr>
              <w:t>1</w:t>
            </w:r>
          </w:p>
        </w:tc>
        <w:tc>
          <w:tcPr>
            <w:tcW w:w="4126" w:type="dxa"/>
            <w:vAlign w:val="center"/>
          </w:tcPr>
          <w:p w:rsidR="005B07E6" w:rsidRDefault="00EA5F66" w:rsidP="00246BE1">
            <w:pPr>
              <w:adjustRightInd w:val="0"/>
              <w:snapToGrid w:val="0"/>
              <w:spacing w:line="600" w:lineRule="atLeast"/>
              <w:ind w:firstLine="480"/>
              <w:jc w:val="center"/>
              <w:rPr>
                <w:bCs/>
                <w:szCs w:val="24"/>
              </w:rPr>
            </w:pPr>
            <w:r>
              <w:rPr>
                <w:bCs/>
                <w:szCs w:val="24"/>
              </w:rPr>
              <w:t>档案整理</w:t>
            </w:r>
          </w:p>
        </w:tc>
        <w:tc>
          <w:tcPr>
            <w:tcW w:w="2907" w:type="dxa"/>
            <w:vAlign w:val="center"/>
          </w:tcPr>
          <w:p w:rsidR="005B07E6" w:rsidRDefault="00EA5F66" w:rsidP="00246BE1">
            <w:pPr>
              <w:adjustRightInd w:val="0"/>
              <w:snapToGrid w:val="0"/>
              <w:spacing w:line="600" w:lineRule="atLeast"/>
              <w:ind w:firstLine="480"/>
              <w:jc w:val="center"/>
              <w:rPr>
                <w:bCs/>
                <w:szCs w:val="24"/>
              </w:rPr>
            </w:pPr>
            <w:r>
              <w:rPr>
                <w:bCs/>
                <w:szCs w:val="24"/>
              </w:rPr>
              <w:t>341701.5</w:t>
            </w:r>
          </w:p>
        </w:tc>
      </w:tr>
      <w:tr w:rsidR="005B07E6">
        <w:tc>
          <w:tcPr>
            <w:tcW w:w="1598" w:type="dxa"/>
            <w:vAlign w:val="center"/>
          </w:tcPr>
          <w:p w:rsidR="005B07E6" w:rsidRDefault="00EA5F66">
            <w:pPr>
              <w:adjustRightInd w:val="0"/>
              <w:snapToGrid w:val="0"/>
              <w:spacing w:line="600" w:lineRule="atLeast"/>
              <w:ind w:firstLineChars="300" w:firstLine="720"/>
              <w:rPr>
                <w:bCs/>
                <w:szCs w:val="24"/>
              </w:rPr>
            </w:pPr>
            <w:r>
              <w:rPr>
                <w:bCs/>
                <w:szCs w:val="24"/>
              </w:rPr>
              <w:t>2</w:t>
            </w:r>
          </w:p>
        </w:tc>
        <w:tc>
          <w:tcPr>
            <w:tcW w:w="4126" w:type="dxa"/>
            <w:vAlign w:val="center"/>
          </w:tcPr>
          <w:p w:rsidR="005B07E6" w:rsidRDefault="00EA5F66" w:rsidP="00246BE1">
            <w:pPr>
              <w:adjustRightInd w:val="0"/>
              <w:snapToGrid w:val="0"/>
              <w:spacing w:line="600" w:lineRule="atLeast"/>
              <w:ind w:firstLine="480"/>
              <w:jc w:val="center"/>
              <w:rPr>
                <w:bCs/>
                <w:szCs w:val="24"/>
              </w:rPr>
            </w:pPr>
            <w:r>
              <w:rPr>
                <w:bCs/>
                <w:szCs w:val="24"/>
              </w:rPr>
              <w:t>盒脊标引费用</w:t>
            </w:r>
          </w:p>
        </w:tc>
        <w:tc>
          <w:tcPr>
            <w:tcW w:w="2907" w:type="dxa"/>
            <w:vAlign w:val="center"/>
          </w:tcPr>
          <w:p w:rsidR="005B07E6" w:rsidRDefault="00EA5F66" w:rsidP="00246BE1">
            <w:pPr>
              <w:adjustRightInd w:val="0"/>
              <w:snapToGrid w:val="0"/>
              <w:spacing w:line="600" w:lineRule="atLeast"/>
              <w:ind w:firstLine="480"/>
              <w:jc w:val="center"/>
              <w:rPr>
                <w:bCs/>
                <w:szCs w:val="24"/>
              </w:rPr>
            </w:pPr>
            <w:r>
              <w:rPr>
                <w:bCs/>
                <w:szCs w:val="24"/>
              </w:rPr>
              <w:t>4579.2</w:t>
            </w:r>
          </w:p>
        </w:tc>
      </w:tr>
      <w:tr w:rsidR="005B07E6">
        <w:tc>
          <w:tcPr>
            <w:tcW w:w="1598" w:type="dxa"/>
            <w:vAlign w:val="center"/>
          </w:tcPr>
          <w:p w:rsidR="005B07E6" w:rsidRDefault="00EA5F66">
            <w:pPr>
              <w:adjustRightInd w:val="0"/>
              <w:snapToGrid w:val="0"/>
              <w:spacing w:line="600" w:lineRule="atLeast"/>
              <w:ind w:firstLineChars="300" w:firstLine="720"/>
              <w:rPr>
                <w:bCs/>
                <w:szCs w:val="24"/>
              </w:rPr>
            </w:pPr>
            <w:r>
              <w:rPr>
                <w:bCs/>
                <w:szCs w:val="24"/>
              </w:rPr>
              <w:t>3</w:t>
            </w:r>
          </w:p>
        </w:tc>
        <w:tc>
          <w:tcPr>
            <w:tcW w:w="4126" w:type="dxa"/>
            <w:vAlign w:val="center"/>
          </w:tcPr>
          <w:p w:rsidR="005B07E6" w:rsidRDefault="00EA5F66" w:rsidP="00246BE1">
            <w:pPr>
              <w:adjustRightInd w:val="0"/>
              <w:snapToGrid w:val="0"/>
              <w:spacing w:line="600" w:lineRule="atLeast"/>
              <w:ind w:firstLine="480"/>
              <w:jc w:val="center"/>
              <w:rPr>
                <w:bCs/>
                <w:szCs w:val="24"/>
              </w:rPr>
            </w:pPr>
            <w:r>
              <w:rPr>
                <w:bCs/>
                <w:szCs w:val="24"/>
              </w:rPr>
              <w:t>档案数字化扫描费用</w:t>
            </w:r>
          </w:p>
        </w:tc>
        <w:tc>
          <w:tcPr>
            <w:tcW w:w="2907" w:type="dxa"/>
            <w:vAlign w:val="center"/>
          </w:tcPr>
          <w:p w:rsidR="005B07E6" w:rsidRDefault="00EA5F66" w:rsidP="00246BE1">
            <w:pPr>
              <w:adjustRightInd w:val="0"/>
              <w:snapToGrid w:val="0"/>
              <w:spacing w:line="600" w:lineRule="atLeast"/>
              <w:ind w:firstLine="480"/>
              <w:jc w:val="center"/>
              <w:rPr>
                <w:bCs/>
                <w:szCs w:val="24"/>
              </w:rPr>
            </w:pPr>
            <w:r>
              <w:rPr>
                <w:bCs/>
                <w:szCs w:val="24"/>
              </w:rPr>
              <w:t>76894.02</w:t>
            </w:r>
          </w:p>
        </w:tc>
      </w:tr>
      <w:tr w:rsidR="005B07E6">
        <w:tc>
          <w:tcPr>
            <w:tcW w:w="1598" w:type="dxa"/>
            <w:vAlign w:val="center"/>
          </w:tcPr>
          <w:p w:rsidR="005B07E6" w:rsidRDefault="00EA5F66">
            <w:pPr>
              <w:adjustRightInd w:val="0"/>
              <w:snapToGrid w:val="0"/>
              <w:spacing w:line="600" w:lineRule="atLeast"/>
              <w:ind w:firstLineChars="300" w:firstLine="720"/>
              <w:rPr>
                <w:bCs/>
                <w:szCs w:val="24"/>
              </w:rPr>
            </w:pPr>
            <w:r>
              <w:rPr>
                <w:bCs/>
                <w:szCs w:val="24"/>
              </w:rPr>
              <w:t>4</w:t>
            </w:r>
          </w:p>
        </w:tc>
        <w:tc>
          <w:tcPr>
            <w:tcW w:w="4126" w:type="dxa"/>
            <w:vAlign w:val="center"/>
          </w:tcPr>
          <w:p w:rsidR="005B07E6" w:rsidRDefault="00EA5F66" w:rsidP="00246BE1">
            <w:pPr>
              <w:adjustRightInd w:val="0"/>
              <w:snapToGrid w:val="0"/>
              <w:spacing w:line="600" w:lineRule="atLeast"/>
              <w:ind w:firstLine="480"/>
              <w:jc w:val="center"/>
              <w:rPr>
                <w:bCs/>
                <w:szCs w:val="24"/>
              </w:rPr>
            </w:pPr>
            <w:r>
              <w:rPr>
                <w:bCs/>
                <w:szCs w:val="24"/>
              </w:rPr>
              <w:t>档案装具耗材费用</w:t>
            </w:r>
          </w:p>
        </w:tc>
        <w:tc>
          <w:tcPr>
            <w:tcW w:w="2907" w:type="dxa"/>
            <w:vAlign w:val="center"/>
          </w:tcPr>
          <w:p w:rsidR="005B07E6" w:rsidRDefault="00EA5F66" w:rsidP="00246BE1">
            <w:pPr>
              <w:adjustRightInd w:val="0"/>
              <w:snapToGrid w:val="0"/>
              <w:spacing w:line="600" w:lineRule="atLeast"/>
              <w:ind w:firstLine="480"/>
              <w:jc w:val="center"/>
              <w:rPr>
                <w:bCs/>
                <w:szCs w:val="24"/>
              </w:rPr>
            </w:pPr>
            <w:r>
              <w:rPr>
                <w:bCs/>
                <w:szCs w:val="24"/>
              </w:rPr>
              <w:t>6636</w:t>
            </w:r>
          </w:p>
        </w:tc>
      </w:tr>
      <w:tr w:rsidR="005B07E6">
        <w:tc>
          <w:tcPr>
            <w:tcW w:w="5724" w:type="dxa"/>
            <w:gridSpan w:val="2"/>
            <w:vAlign w:val="center"/>
          </w:tcPr>
          <w:p w:rsidR="005B07E6" w:rsidRDefault="00EA5F66" w:rsidP="00246BE1">
            <w:pPr>
              <w:adjustRightInd w:val="0"/>
              <w:snapToGrid w:val="0"/>
              <w:spacing w:line="600" w:lineRule="atLeast"/>
              <w:ind w:firstLine="482"/>
              <w:jc w:val="center"/>
              <w:rPr>
                <w:b/>
                <w:szCs w:val="24"/>
              </w:rPr>
            </w:pPr>
            <w:r>
              <w:rPr>
                <w:b/>
                <w:szCs w:val="24"/>
              </w:rPr>
              <w:t>合计</w:t>
            </w:r>
          </w:p>
        </w:tc>
        <w:tc>
          <w:tcPr>
            <w:tcW w:w="2907" w:type="dxa"/>
            <w:vAlign w:val="center"/>
          </w:tcPr>
          <w:p w:rsidR="005B07E6" w:rsidRDefault="00EA5F66" w:rsidP="00246BE1">
            <w:pPr>
              <w:adjustRightInd w:val="0"/>
              <w:snapToGrid w:val="0"/>
              <w:spacing w:line="600" w:lineRule="atLeast"/>
              <w:ind w:firstLine="482"/>
              <w:jc w:val="center"/>
              <w:rPr>
                <w:b/>
                <w:szCs w:val="24"/>
              </w:rPr>
            </w:pPr>
            <w:r>
              <w:rPr>
                <w:b/>
                <w:szCs w:val="24"/>
              </w:rPr>
              <w:t>429810.72</w:t>
            </w:r>
          </w:p>
        </w:tc>
      </w:tr>
    </w:tbl>
    <w:p w:rsidR="005B07E6" w:rsidRDefault="005B07E6">
      <w:pPr>
        <w:adjustRightInd w:val="0"/>
        <w:snapToGrid w:val="0"/>
        <w:spacing w:line="240" w:lineRule="auto"/>
        <w:ind w:firstLine="640"/>
        <w:rPr>
          <w:rFonts w:eastAsia="仿宋_GB2312"/>
          <w:bCs/>
          <w:sz w:val="32"/>
          <w:szCs w:val="32"/>
        </w:rPr>
      </w:pPr>
    </w:p>
    <w:p w:rsidR="005B07E6" w:rsidRDefault="00EA5F66">
      <w:pPr>
        <w:adjustRightInd w:val="0"/>
        <w:snapToGrid w:val="0"/>
        <w:spacing w:line="580" w:lineRule="atLeast"/>
        <w:ind w:firstLine="640"/>
        <w:rPr>
          <w:rFonts w:ascii="仿宋_GB2312" w:eastAsia="仿宋_GB2312" w:hAnsi="仿宋_GB2312" w:cs="仿宋_GB2312"/>
          <w:bCs/>
          <w:sz w:val="32"/>
          <w:szCs w:val="32"/>
          <w:highlight w:val="yellow"/>
        </w:rPr>
      </w:pPr>
      <w:r>
        <w:rPr>
          <w:rFonts w:eastAsia="仿宋_GB2312"/>
          <w:bCs/>
          <w:sz w:val="32"/>
          <w:szCs w:val="32"/>
        </w:rPr>
        <w:t>评价分析认为：</w:t>
      </w:r>
      <w:r>
        <w:rPr>
          <w:rFonts w:eastAsia="仿宋_GB2312"/>
          <w:bCs/>
          <w:sz w:val="32"/>
          <w:szCs w:val="32"/>
        </w:rPr>
        <w:t>该项目于</w:t>
      </w:r>
      <w:r>
        <w:rPr>
          <w:rFonts w:eastAsia="仿宋_GB2312"/>
          <w:bCs/>
          <w:sz w:val="32"/>
          <w:szCs w:val="32"/>
        </w:rPr>
        <w:t>202</w:t>
      </w:r>
      <w:r>
        <w:rPr>
          <w:rFonts w:eastAsia="仿宋_GB2312"/>
          <w:bCs/>
          <w:sz w:val="32"/>
          <w:szCs w:val="32"/>
        </w:rPr>
        <w:t>2</w:t>
      </w:r>
      <w:r>
        <w:rPr>
          <w:rFonts w:eastAsia="仿宋_GB2312"/>
          <w:bCs/>
          <w:sz w:val="32"/>
          <w:szCs w:val="32"/>
        </w:rPr>
        <w:t>年副中心工程办</w:t>
      </w:r>
      <w:r>
        <w:rPr>
          <w:rFonts w:eastAsia="仿宋_GB2312"/>
          <w:bCs/>
          <w:sz w:val="32"/>
          <w:szCs w:val="32"/>
        </w:rPr>
        <w:t>经主任办公会审议通过，选定</w:t>
      </w:r>
      <w:r>
        <w:rPr>
          <w:rFonts w:eastAsia="仿宋_GB2312"/>
          <w:bCs/>
          <w:sz w:val="32"/>
          <w:szCs w:val="32"/>
        </w:rPr>
        <w:t>北京</w:t>
      </w:r>
      <w:r>
        <w:rPr>
          <w:rFonts w:eastAsia="仿宋_GB2312"/>
          <w:bCs/>
          <w:sz w:val="32"/>
          <w:szCs w:val="32"/>
        </w:rPr>
        <w:t>荐能</w:t>
      </w:r>
      <w:r>
        <w:rPr>
          <w:rFonts w:eastAsia="仿宋_GB2312"/>
          <w:bCs/>
          <w:sz w:val="32"/>
          <w:szCs w:val="32"/>
        </w:rPr>
        <w:t>科技有限公司为项目供应商，</w:t>
      </w:r>
      <w:r>
        <w:rPr>
          <w:rFonts w:eastAsia="仿宋_GB2312"/>
          <w:bCs/>
          <w:sz w:val="32"/>
          <w:szCs w:val="32"/>
        </w:rPr>
        <w:t>签订《档案整理及数字化加工服务合同》</w:t>
      </w:r>
      <w:r>
        <w:rPr>
          <w:rFonts w:eastAsia="仿宋_GB2312"/>
          <w:bCs/>
          <w:sz w:val="32"/>
          <w:szCs w:val="32"/>
        </w:rPr>
        <w:t>，</w:t>
      </w:r>
      <w:r>
        <w:rPr>
          <w:rFonts w:eastAsia="仿宋_GB2312"/>
          <w:bCs/>
          <w:sz w:val="32"/>
          <w:szCs w:val="32"/>
        </w:rPr>
        <w:t>合同</w:t>
      </w:r>
      <w:r>
        <w:rPr>
          <w:rFonts w:eastAsia="仿宋_GB2312"/>
          <w:bCs/>
          <w:sz w:val="32"/>
          <w:szCs w:val="32"/>
        </w:rPr>
        <w:t>金额为</w:t>
      </w:r>
      <w:r>
        <w:rPr>
          <w:rFonts w:eastAsia="仿宋_GB2312"/>
          <w:bCs/>
          <w:sz w:val="32"/>
          <w:szCs w:val="32"/>
        </w:rPr>
        <w:t>429810.72</w:t>
      </w:r>
      <w:r>
        <w:rPr>
          <w:rFonts w:eastAsia="仿宋_GB2312"/>
          <w:bCs/>
          <w:sz w:val="32"/>
          <w:szCs w:val="32"/>
        </w:rPr>
        <w:t>元。</w:t>
      </w:r>
      <w:r>
        <w:rPr>
          <w:rFonts w:eastAsia="仿宋_GB2312"/>
          <w:bCs/>
          <w:sz w:val="32"/>
          <w:szCs w:val="32"/>
        </w:rPr>
        <w:t>2022</w:t>
      </w:r>
      <w:r>
        <w:rPr>
          <w:rFonts w:eastAsia="仿宋_GB2312"/>
          <w:bCs/>
          <w:sz w:val="32"/>
          <w:szCs w:val="32"/>
        </w:rPr>
        <w:t>年</w:t>
      </w:r>
      <w:r>
        <w:rPr>
          <w:rFonts w:eastAsia="仿宋_GB2312"/>
          <w:bCs/>
          <w:sz w:val="32"/>
          <w:szCs w:val="32"/>
        </w:rPr>
        <w:t>6</w:t>
      </w:r>
      <w:r>
        <w:rPr>
          <w:rFonts w:eastAsia="仿宋_GB2312"/>
          <w:bCs/>
          <w:sz w:val="32"/>
          <w:szCs w:val="32"/>
        </w:rPr>
        <w:t>月</w:t>
      </w:r>
      <w:r>
        <w:rPr>
          <w:rFonts w:eastAsia="仿宋_GB2312"/>
          <w:bCs/>
          <w:sz w:val="32"/>
          <w:szCs w:val="32"/>
        </w:rPr>
        <w:t>29</w:t>
      </w:r>
      <w:r>
        <w:rPr>
          <w:rFonts w:eastAsia="仿宋_GB2312"/>
          <w:bCs/>
          <w:sz w:val="32"/>
          <w:szCs w:val="32"/>
        </w:rPr>
        <w:t>日支付合同首付款</w:t>
      </w:r>
      <w:r>
        <w:rPr>
          <w:rFonts w:eastAsia="仿宋_GB2312"/>
          <w:bCs/>
          <w:sz w:val="32"/>
          <w:szCs w:val="32"/>
        </w:rPr>
        <w:t>343908</w:t>
      </w:r>
      <w:r>
        <w:rPr>
          <w:rFonts w:eastAsia="仿宋_GB2312"/>
          <w:bCs/>
          <w:sz w:val="32"/>
          <w:szCs w:val="32"/>
        </w:rPr>
        <w:t>元，</w:t>
      </w:r>
      <w:r>
        <w:rPr>
          <w:rFonts w:eastAsia="仿宋_GB2312"/>
          <w:bCs/>
          <w:sz w:val="32"/>
          <w:szCs w:val="32"/>
        </w:rPr>
        <w:t>2022</w:t>
      </w:r>
      <w:r>
        <w:rPr>
          <w:rFonts w:eastAsia="仿宋_GB2312"/>
          <w:bCs/>
          <w:sz w:val="32"/>
          <w:szCs w:val="32"/>
        </w:rPr>
        <w:t>年</w:t>
      </w:r>
      <w:r>
        <w:rPr>
          <w:rFonts w:eastAsia="仿宋_GB2312" w:hint="eastAsia"/>
          <w:bCs/>
          <w:sz w:val="32"/>
          <w:szCs w:val="32"/>
        </w:rPr>
        <w:t>11</w:t>
      </w:r>
      <w:r>
        <w:rPr>
          <w:rFonts w:eastAsia="仿宋_GB2312"/>
          <w:bCs/>
          <w:sz w:val="32"/>
          <w:szCs w:val="32"/>
        </w:rPr>
        <w:t>月</w:t>
      </w:r>
      <w:r>
        <w:rPr>
          <w:rFonts w:eastAsia="仿宋_GB2312" w:hint="eastAsia"/>
          <w:bCs/>
          <w:sz w:val="32"/>
          <w:szCs w:val="32"/>
        </w:rPr>
        <w:t>29</w:t>
      </w:r>
      <w:r>
        <w:rPr>
          <w:rFonts w:eastAsia="仿宋_GB2312"/>
          <w:bCs/>
          <w:sz w:val="32"/>
          <w:szCs w:val="32"/>
        </w:rPr>
        <w:t>日支付尾款</w:t>
      </w:r>
      <w:r>
        <w:rPr>
          <w:rFonts w:eastAsia="仿宋_GB2312"/>
          <w:bCs/>
          <w:sz w:val="32"/>
          <w:szCs w:val="32"/>
        </w:rPr>
        <w:t>85902.72</w:t>
      </w:r>
      <w:r>
        <w:rPr>
          <w:rFonts w:eastAsia="仿宋_GB2312"/>
          <w:bCs/>
          <w:sz w:val="32"/>
          <w:szCs w:val="32"/>
        </w:rPr>
        <w:t>元</w:t>
      </w:r>
      <w:r>
        <w:rPr>
          <w:rFonts w:eastAsia="仿宋_GB2312" w:hint="eastAsia"/>
          <w:bCs/>
          <w:sz w:val="32"/>
          <w:szCs w:val="32"/>
        </w:rPr>
        <w:t>，资金使用规范合理</w:t>
      </w:r>
      <w:r>
        <w:rPr>
          <w:rFonts w:eastAsia="仿宋_GB2312"/>
          <w:bCs/>
          <w:sz w:val="32"/>
          <w:szCs w:val="32"/>
        </w:rPr>
        <w:t>。</w:t>
      </w:r>
    </w:p>
    <w:p w:rsidR="005B07E6" w:rsidRDefault="00EA5F66">
      <w:pPr>
        <w:adjustRightInd w:val="0"/>
        <w:snapToGrid w:val="0"/>
        <w:spacing w:line="580" w:lineRule="atLeast"/>
        <w:ind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）资金管理情况</w:t>
      </w:r>
    </w:p>
    <w:p w:rsidR="005B07E6" w:rsidRDefault="00EA5F66">
      <w:pPr>
        <w:adjustRightInd w:val="0"/>
        <w:snapToGrid w:val="0"/>
        <w:spacing w:line="580" w:lineRule="atLeast"/>
        <w:ind w:firstLine="640"/>
        <w:rPr>
          <w:rFonts w:eastAsia="仿宋_GB2312"/>
          <w:sz w:val="32"/>
          <w:szCs w:val="32"/>
        </w:rPr>
      </w:pPr>
      <w:r>
        <w:rPr>
          <w:rFonts w:eastAsia="仿宋_GB2312"/>
          <w:sz w:val="32"/>
          <w:szCs w:val="32"/>
        </w:rPr>
        <w:t>该项目严格按照《政府购买服务管理办法》（财政部令第</w:t>
      </w:r>
      <w:r>
        <w:rPr>
          <w:rFonts w:eastAsia="仿宋_GB2312"/>
          <w:sz w:val="32"/>
          <w:szCs w:val="32"/>
        </w:rPr>
        <w:t>102</w:t>
      </w:r>
      <w:r>
        <w:rPr>
          <w:rFonts w:eastAsia="仿宋_GB2312"/>
          <w:sz w:val="32"/>
          <w:szCs w:val="32"/>
        </w:rPr>
        <w:t>号）</w:t>
      </w:r>
      <w:r>
        <w:rPr>
          <w:rFonts w:eastAsia="仿宋_GB2312"/>
          <w:sz w:val="32"/>
          <w:szCs w:val="32"/>
        </w:rPr>
        <w:t>、</w:t>
      </w:r>
      <w:r>
        <w:rPr>
          <w:rFonts w:eastAsia="仿宋_GB2312"/>
          <w:sz w:val="32"/>
          <w:szCs w:val="32"/>
        </w:rPr>
        <w:t>《北京城市副中心工程建设管理办公室资金审批管理办法》（副中心工程办发〔</w:t>
      </w:r>
      <w:r>
        <w:rPr>
          <w:rFonts w:eastAsia="仿宋_GB2312"/>
          <w:sz w:val="32"/>
          <w:szCs w:val="32"/>
        </w:rPr>
        <w:t>2021</w:t>
      </w:r>
      <w:r>
        <w:rPr>
          <w:rFonts w:eastAsia="仿宋_GB2312"/>
          <w:sz w:val="32"/>
          <w:szCs w:val="32"/>
        </w:rPr>
        <w:t>〕</w:t>
      </w:r>
      <w:r>
        <w:rPr>
          <w:rFonts w:eastAsia="仿宋_GB2312"/>
          <w:sz w:val="32"/>
          <w:szCs w:val="32"/>
        </w:rPr>
        <w:t>26</w:t>
      </w:r>
      <w:r>
        <w:rPr>
          <w:rFonts w:eastAsia="仿宋_GB2312"/>
          <w:sz w:val="32"/>
          <w:szCs w:val="32"/>
        </w:rPr>
        <w:t>号）、《北京城市副中心工程建设管理办公室资金支出管理办法》（副中心工程办发〔</w:t>
      </w:r>
      <w:r>
        <w:rPr>
          <w:rFonts w:eastAsia="仿宋_GB2312"/>
          <w:sz w:val="32"/>
          <w:szCs w:val="32"/>
        </w:rPr>
        <w:t>2021</w:t>
      </w:r>
      <w:r>
        <w:rPr>
          <w:rFonts w:eastAsia="仿宋_GB2312"/>
          <w:sz w:val="32"/>
          <w:szCs w:val="32"/>
        </w:rPr>
        <w:t>〕</w:t>
      </w:r>
      <w:r>
        <w:rPr>
          <w:rFonts w:eastAsia="仿宋_GB2312"/>
          <w:sz w:val="32"/>
          <w:szCs w:val="32"/>
        </w:rPr>
        <w:t>27</w:t>
      </w:r>
      <w:r>
        <w:rPr>
          <w:rFonts w:eastAsia="仿宋_GB2312"/>
          <w:sz w:val="32"/>
          <w:szCs w:val="32"/>
        </w:rPr>
        <w:t>号）等系列规定进行资金管理</w:t>
      </w:r>
      <w:r>
        <w:rPr>
          <w:rFonts w:eastAsia="仿宋_GB2312"/>
          <w:sz w:val="32"/>
          <w:szCs w:val="32"/>
        </w:rPr>
        <w:t>，</w:t>
      </w:r>
      <w:r>
        <w:rPr>
          <w:rFonts w:eastAsia="仿宋_GB2312"/>
          <w:sz w:val="32"/>
          <w:szCs w:val="32"/>
        </w:rPr>
        <w:t>切实维护</w:t>
      </w:r>
      <w:r>
        <w:rPr>
          <w:rFonts w:eastAsia="仿宋_GB2312"/>
          <w:sz w:val="32"/>
          <w:szCs w:val="32"/>
        </w:rPr>
        <w:t>资</w:t>
      </w:r>
      <w:r>
        <w:rPr>
          <w:rFonts w:eastAsia="仿宋_GB2312"/>
          <w:sz w:val="32"/>
          <w:szCs w:val="32"/>
        </w:rPr>
        <w:t>金</w:t>
      </w:r>
      <w:r>
        <w:rPr>
          <w:rFonts w:eastAsia="仿宋_GB2312"/>
          <w:sz w:val="32"/>
          <w:szCs w:val="32"/>
        </w:rPr>
        <w:lastRenderedPageBreak/>
        <w:t>安全。</w:t>
      </w:r>
    </w:p>
    <w:p w:rsidR="005B07E6" w:rsidRDefault="00EA5F66">
      <w:pPr>
        <w:adjustRightInd w:val="0"/>
        <w:snapToGrid w:val="0"/>
        <w:spacing w:line="580" w:lineRule="atLeast"/>
        <w:ind w:firstLine="640"/>
        <w:rPr>
          <w:rFonts w:eastAsia="仿宋_GB2312"/>
          <w:sz w:val="32"/>
          <w:szCs w:val="32"/>
        </w:rPr>
      </w:pPr>
      <w:r>
        <w:rPr>
          <w:rFonts w:eastAsia="仿宋_GB2312"/>
          <w:sz w:val="32"/>
          <w:szCs w:val="32"/>
        </w:rPr>
        <w:t>评价分析认为：该项目</w:t>
      </w:r>
      <w:r>
        <w:rPr>
          <w:rFonts w:eastAsia="仿宋_GB2312" w:hint="eastAsia"/>
          <w:sz w:val="32"/>
          <w:szCs w:val="32"/>
        </w:rPr>
        <w:t>按政府采购要求签订合同，</w:t>
      </w:r>
      <w:r>
        <w:rPr>
          <w:rFonts w:eastAsia="仿宋_GB2312"/>
          <w:sz w:val="32"/>
          <w:szCs w:val="32"/>
        </w:rPr>
        <w:t>费用支出按照副中心工程办有关财务制度执行，总体较为规范，</w:t>
      </w:r>
      <w:r>
        <w:rPr>
          <w:rFonts w:eastAsia="仿宋_GB2312"/>
          <w:sz w:val="32"/>
          <w:szCs w:val="32"/>
        </w:rPr>
        <w:t>支出审批手续齐全。</w:t>
      </w:r>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2.</w:t>
      </w:r>
      <w:r>
        <w:rPr>
          <w:rFonts w:eastAsia="仿宋_GB2312"/>
          <w:bCs/>
          <w:sz w:val="32"/>
          <w:szCs w:val="32"/>
        </w:rPr>
        <w:t>项目组织实施情况评价分析</w:t>
      </w:r>
    </w:p>
    <w:p w:rsidR="005B07E6" w:rsidRDefault="00EA5F66">
      <w:pPr>
        <w:adjustRightInd w:val="0"/>
        <w:snapToGrid w:val="0"/>
        <w:spacing w:line="580" w:lineRule="atLeast"/>
        <w:ind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）管理制度健全性</w:t>
      </w:r>
    </w:p>
    <w:p w:rsidR="005B07E6" w:rsidRDefault="00EA5F66">
      <w:pPr>
        <w:widowControl/>
        <w:adjustRightInd w:val="0"/>
        <w:snapToGrid w:val="0"/>
        <w:spacing w:line="580" w:lineRule="atLeast"/>
        <w:ind w:firstLine="640"/>
        <w:jc w:val="left"/>
        <w:rPr>
          <w:rFonts w:eastAsia="仿宋_GB2312"/>
          <w:kern w:val="0"/>
          <w:sz w:val="32"/>
          <w:szCs w:val="32"/>
        </w:rPr>
      </w:pPr>
      <w:r>
        <w:rPr>
          <w:rFonts w:eastAsia="仿宋_GB2312" w:hint="eastAsia"/>
          <w:sz w:val="32"/>
          <w:szCs w:val="32"/>
        </w:rPr>
        <w:t>副中心工程办</w:t>
      </w:r>
      <w:r>
        <w:rPr>
          <w:rFonts w:eastAsia="仿宋_GB2312"/>
          <w:sz w:val="32"/>
          <w:szCs w:val="32"/>
        </w:rPr>
        <w:t>制定了《北京城市副中心工程建设管理办公室内部控制手册》《北京城市副中心工程建设管理办公室资金审批管理办法》</w:t>
      </w:r>
      <w:r>
        <w:rPr>
          <w:rFonts w:eastAsia="仿宋_GB2312"/>
          <w:sz w:val="32"/>
          <w:szCs w:val="32"/>
        </w:rPr>
        <w:t>（副中心工程办发〔</w:t>
      </w:r>
      <w:r>
        <w:rPr>
          <w:rFonts w:eastAsia="仿宋_GB2312"/>
          <w:sz w:val="32"/>
          <w:szCs w:val="32"/>
        </w:rPr>
        <w:t>2021</w:t>
      </w:r>
      <w:r>
        <w:rPr>
          <w:rFonts w:eastAsia="仿宋_GB2312"/>
          <w:sz w:val="32"/>
          <w:szCs w:val="32"/>
        </w:rPr>
        <w:t>〕</w:t>
      </w:r>
      <w:r>
        <w:rPr>
          <w:rFonts w:eastAsia="仿宋_GB2312"/>
          <w:sz w:val="32"/>
          <w:szCs w:val="32"/>
        </w:rPr>
        <w:t>26</w:t>
      </w:r>
      <w:r>
        <w:rPr>
          <w:rFonts w:eastAsia="仿宋_GB2312"/>
          <w:sz w:val="32"/>
          <w:szCs w:val="32"/>
        </w:rPr>
        <w:t>号）、《北京城市副中心工程建设管理办公室资金支出管理办法》（副中心工程办发〔</w:t>
      </w:r>
      <w:r>
        <w:rPr>
          <w:rFonts w:eastAsia="仿宋_GB2312"/>
          <w:sz w:val="32"/>
          <w:szCs w:val="32"/>
        </w:rPr>
        <w:t>2021</w:t>
      </w:r>
      <w:r>
        <w:rPr>
          <w:rFonts w:eastAsia="仿宋_GB2312"/>
          <w:sz w:val="32"/>
          <w:szCs w:val="32"/>
        </w:rPr>
        <w:t>〕</w:t>
      </w:r>
      <w:r>
        <w:rPr>
          <w:rFonts w:eastAsia="仿宋_GB2312"/>
          <w:sz w:val="32"/>
          <w:szCs w:val="32"/>
        </w:rPr>
        <w:t>27</w:t>
      </w:r>
      <w:r>
        <w:rPr>
          <w:rFonts w:eastAsia="仿宋_GB2312"/>
          <w:sz w:val="32"/>
          <w:szCs w:val="32"/>
        </w:rPr>
        <w:t>号）等</w:t>
      </w:r>
      <w:r>
        <w:rPr>
          <w:rFonts w:eastAsia="仿宋_GB2312"/>
          <w:kern w:val="0"/>
          <w:sz w:val="32"/>
          <w:szCs w:val="32"/>
        </w:rPr>
        <w:t>相关制度</w:t>
      </w:r>
      <w:r>
        <w:rPr>
          <w:rFonts w:eastAsia="仿宋_GB2312" w:hint="eastAsia"/>
          <w:kern w:val="0"/>
          <w:sz w:val="32"/>
          <w:szCs w:val="32"/>
        </w:rPr>
        <w:t>，为</w:t>
      </w:r>
      <w:r>
        <w:rPr>
          <w:rFonts w:eastAsia="仿宋_GB2312"/>
          <w:kern w:val="0"/>
          <w:sz w:val="32"/>
          <w:szCs w:val="32"/>
        </w:rPr>
        <w:t>加强管理</w:t>
      </w:r>
      <w:r>
        <w:rPr>
          <w:rFonts w:eastAsia="仿宋_GB2312" w:hint="eastAsia"/>
          <w:kern w:val="0"/>
          <w:sz w:val="32"/>
          <w:szCs w:val="32"/>
        </w:rPr>
        <w:t>提供制度遵循</w:t>
      </w:r>
      <w:r>
        <w:rPr>
          <w:rFonts w:eastAsia="仿宋_GB2312"/>
          <w:kern w:val="0"/>
          <w:sz w:val="32"/>
          <w:szCs w:val="32"/>
        </w:rPr>
        <w:t>。</w:t>
      </w:r>
    </w:p>
    <w:p w:rsidR="005B07E6" w:rsidRDefault="00EA5F66">
      <w:pPr>
        <w:widowControl/>
        <w:adjustRightInd w:val="0"/>
        <w:snapToGrid w:val="0"/>
        <w:spacing w:line="580" w:lineRule="atLeast"/>
        <w:ind w:firstLine="640"/>
        <w:jc w:val="left"/>
        <w:rPr>
          <w:rFonts w:eastAsia="仿宋_GB2312"/>
          <w:sz w:val="32"/>
          <w:szCs w:val="32"/>
        </w:rPr>
      </w:pPr>
      <w:r>
        <w:rPr>
          <w:rFonts w:eastAsia="仿宋_GB2312"/>
          <w:kern w:val="0"/>
          <w:sz w:val="32"/>
          <w:szCs w:val="32"/>
        </w:rPr>
        <w:t>评价分析认为：</w:t>
      </w:r>
      <w:r>
        <w:rPr>
          <w:rFonts w:eastAsia="仿宋_GB2312"/>
          <w:sz w:val="32"/>
          <w:szCs w:val="32"/>
        </w:rPr>
        <w:t>副中心工程办以北京市相关制度为依据，加强内控制度建设，制定了各项财务制度，完善了财务管理和资金管理制度体系建设，为项目顺利实施</w:t>
      </w:r>
      <w:r>
        <w:rPr>
          <w:rFonts w:eastAsia="仿宋_GB2312" w:hint="eastAsia"/>
          <w:sz w:val="32"/>
          <w:szCs w:val="32"/>
        </w:rPr>
        <w:t>及</w:t>
      </w:r>
      <w:r>
        <w:rPr>
          <w:rFonts w:eastAsia="仿宋_GB2312"/>
          <w:sz w:val="32"/>
          <w:szCs w:val="32"/>
        </w:rPr>
        <w:t>资金安全提供了制度保障。</w:t>
      </w:r>
    </w:p>
    <w:p w:rsidR="005B07E6" w:rsidRDefault="00EA5F66">
      <w:pPr>
        <w:adjustRightInd w:val="0"/>
        <w:snapToGrid w:val="0"/>
        <w:spacing w:line="580" w:lineRule="atLeast"/>
        <w:ind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）制度执行有效性</w:t>
      </w:r>
    </w:p>
    <w:p w:rsidR="005B07E6" w:rsidRDefault="00EA5F66">
      <w:pPr>
        <w:adjustRightInd w:val="0"/>
        <w:snapToGrid w:val="0"/>
        <w:spacing w:line="580" w:lineRule="atLeast"/>
        <w:ind w:firstLine="640"/>
        <w:rPr>
          <w:rFonts w:eastAsia="仿宋_GB2312"/>
          <w:sz w:val="32"/>
          <w:szCs w:val="32"/>
        </w:rPr>
      </w:pPr>
      <w:bookmarkStart w:id="115" w:name="_Toc23399"/>
      <w:bookmarkStart w:id="116" w:name="_Toc19455"/>
      <w:bookmarkStart w:id="117" w:name="_Toc15008"/>
      <w:bookmarkStart w:id="118" w:name="_Toc22214"/>
      <w:bookmarkStart w:id="119" w:name="_Toc16722"/>
      <w:bookmarkStart w:id="120" w:name="_Toc1932078701_WPSOffice_Level1"/>
      <w:bookmarkStart w:id="121" w:name="_Toc13755"/>
      <w:bookmarkStart w:id="122" w:name="_Toc14467"/>
      <w:bookmarkStart w:id="123" w:name="_Toc1780787296"/>
      <w:bookmarkEnd w:id="106"/>
      <w:r>
        <w:rPr>
          <w:rFonts w:eastAsia="仿宋_GB2312"/>
          <w:sz w:val="32"/>
          <w:szCs w:val="32"/>
        </w:rPr>
        <w:t>为保障项目的完成质量，副中心工程办遵守市委办公厅、市政府办公厅《关于印发</w:t>
      </w:r>
      <w:r>
        <w:rPr>
          <w:rFonts w:eastAsia="仿宋_GB2312" w:hint="eastAsia"/>
          <w:sz w:val="32"/>
          <w:szCs w:val="32"/>
        </w:rPr>
        <w:t>〈</w:t>
      </w:r>
      <w:r>
        <w:rPr>
          <w:rFonts w:eastAsia="仿宋_GB2312"/>
          <w:sz w:val="32"/>
          <w:szCs w:val="32"/>
        </w:rPr>
        <w:t>北京市档案馆接收档案的规定</w:t>
      </w:r>
      <w:r>
        <w:rPr>
          <w:rFonts w:eastAsia="仿宋_GB2312" w:hint="eastAsia"/>
          <w:sz w:val="32"/>
          <w:szCs w:val="32"/>
        </w:rPr>
        <w:t>〉</w:t>
      </w:r>
      <w:r>
        <w:rPr>
          <w:rFonts w:eastAsia="仿宋_GB2312"/>
          <w:sz w:val="32"/>
          <w:szCs w:val="32"/>
        </w:rPr>
        <w:t>的通知》、北京市</w:t>
      </w:r>
      <w:r>
        <w:rPr>
          <w:rFonts w:eastAsia="仿宋_GB2312"/>
          <w:sz w:val="32"/>
          <w:szCs w:val="32"/>
        </w:rPr>
        <w:t>“</w:t>
      </w:r>
      <w:r>
        <w:rPr>
          <w:rFonts w:eastAsia="仿宋_GB2312"/>
          <w:sz w:val="32"/>
          <w:szCs w:val="32"/>
        </w:rPr>
        <w:t>十三五</w:t>
      </w:r>
      <w:r>
        <w:rPr>
          <w:rFonts w:eastAsia="仿宋_GB2312"/>
          <w:sz w:val="32"/>
          <w:szCs w:val="32"/>
        </w:rPr>
        <w:t>”</w:t>
      </w:r>
      <w:r>
        <w:rPr>
          <w:rFonts w:eastAsia="仿宋_GB2312"/>
          <w:sz w:val="32"/>
          <w:szCs w:val="32"/>
        </w:rPr>
        <w:t>时期档案事业发展规划及市档案局《接收电子文件管理规定》等制度，经副中心工程办第</w:t>
      </w:r>
      <w:r>
        <w:rPr>
          <w:rFonts w:eastAsia="仿宋_GB2312"/>
          <w:sz w:val="32"/>
          <w:szCs w:val="32"/>
        </w:rPr>
        <w:t>15</w:t>
      </w:r>
      <w:r>
        <w:rPr>
          <w:rFonts w:eastAsia="仿宋_GB2312"/>
          <w:sz w:val="32"/>
          <w:szCs w:val="32"/>
        </w:rPr>
        <w:t>次主任办公会审议通过，签订《档案整理及数字化加工服务合同》</w:t>
      </w:r>
      <w:r>
        <w:rPr>
          <w:rFonts w:eastAsia="仿宋_GB2312" w:hint="eastAsia"/>
          <w:sz w:val="32"/>
          <w:szCs w:val="32"/>
        </w:rPr>
        <w:t>。按时</w:t>
      </w:r>
      <w:r>
        <w:rPr>
          <w:rFonts w:eastAsia="仿宋_GB2312"/>
          <w:sz w:val="32"/>
          <w:szCs w:val="32"/>
        </w:rPr>
        <w:t>完成合同所列项目，并经质检、复检</w:t>
      </w:r>
      <w:proofErr w:type="gramStart"/>
      <w:r>
        <w:rPr>
          <w:rFonts w:eastAsia="仿宋_GB2312"/>
          <w:sz w:val="32"/>
          <w:szCs w:val="32"/>
        </w:rPr>
        <w:t>和总检等</w:t>
      </w:r>
      <w:proofErr w:type="gramEnd"/>
      <w:r>
        <w:rPr>
          <w:rFonts w:eastAsia="仿宋_GB2312"/>
          <w:sz w:val="32"/>
          <w:szCs w:val="32"/>
        </w:rPr>
        <w:t>工作，符合</w:t>
      </w:r>
      <w:r>
        <w:rPr>
          <w:rFonts w:eastAsia="仿宋_GB2312"/>
          <w:sz w:val="32"/>
          <w:szCs w:val="32"/>
        </w:rPr>
        <w:lastRenderedPageBreak/>
        <w:t>验收标准，</w:t>
      </w:r>
      <w:r>
        <w:rPr>
          <w:rFonts w:eastAsia="仿宋_GB2312" w:hint="eastAsia"/>
          <w:sz w:val="32"/>
          <w:szCs w:val="32"/>
        </w:rPr>
        <w:t>形成验收报告后付款</w:t>
      </w:r>
      <w:r>
        <w:rPr>
          <w:rFonts w:eastAsia="仿宋_GB2312"/>
          <w:sz w:val="32"/>
          <w:szCs w:val="32"/>
        </w:rPr>
        <w:t>。</w:t>
      </w:r>
      <w:r>
        <w:rPr>
          <w:rFonts w:eastAsia="仿宋_GB2312" w:hint="eastAsia"/>
          <w:sz w:val="32"/>
          <w:szCs w:val="32"/>
        </w:rPr>
        <w:t>该项目通过</w:t>
      </w:r>
      <w:r>
        <w:rPr>
          <w:rFonts w:eastAsia="仿宋_GB2312"/>
          <w:sz w:val="32"/>
          <w:szCs w:val="32"/>
        </w:rPr>
        <w:t>北京城市副中心工程建设管理办公室关于申请调整部门预算的函</w:t>
      </w:r>
      <w:r>
        <w:rPr>
          <w:rFonts w:eastAsia="仿宋_GB2312" w:hint="eastAsia"/>
          <w:sz w:val="32"/>
          <w:szCs w:val="32"/>
        </w:rPr>
        <w:t>，调减项目资金</w:t>
      </w:r>
      <w:r>
        <w:rPr>
          <w:rFonts w:eastAsia="仿宋_GB2312" w:hint="eastAsia"/>
          <w:sz w:val="32"/>
          <w:szCs w:val="32"/>
        </w:rPr>
        <w:t>20000</w:t>
      </w:r>
      <w:r>
        <w:rPr>
          <w:rFonts w:eastAsia="仿宋_GB2312" w:hint="eastAsia"/>
          <w:sz w:val="32"/>
          <w:szCs w:val="32"/>
        </w:rPr>
        <w:t>元，调减后</w:t>
      </w:r>
      <w:r>
        <w:rPr>
          <w:rFonts w:eastAsia="仿宋_GB2312"/>
          <w:bCs/>
          <w:kern w:val="0"/>
          <w:sz w:val="32"/>
          <w:szCs w:val="32"/>
        </w:rPr>
        <w:t>预算执行情况良好</w:t>
      </w:r>
      <w:r>
        <w:rPr>
          <w:rFonts w:eastAsia="仿宋_GB2312" w:hint="eastAsia"/>
          <w:sz w:val="32"/>
          <w:szCs w:val="32"/>
        </w:rPr>
        <w:t>。</w:t>
      </w:r>
    </w:p>
    <w:p w:rsidR="005B07E6" w:rsidRDefault="00EA5F66">
      <w:pPr>
        <w:adjustRightInd w:val="0"/>
        <w:snapToGrid w:val="0"/>
        <w:spacing w:line="580" w:lineRule="atLeast"/>
        <w:ind w:firstLine="640"/>
        <w:rPr>
          <w:rFonts w:eastAsia="仿宋_GB2312"/>
          <w:sz w:val="32"/>
          <w:szCs w:val="32"/>
        </w:rPr>
      </w:pPr>
      <w:r>
        <w:rPr>
          <w:rFonts w:eastAsia="仿宋_GB2312"/>
          <w:sz w:val="32"/>
          <w:szCs w:val="32"/>
        </w:rPr>
        <w:t>评价分析认为：</w:t>
      </w:r>
      <w:r>
        <w:rPr>
          <w:rFonts w:eastAsia="仿宋_GB2312" w:hint="eastAsia"/>
          <w:sz w:val="32"/>
          <w:szCs w:val="32"/>
        </w:rPr>
        <w:t>未制定项目实施方案，人员安排、组织分工、实施方式、资金分配、进度安排、过程管控、成本控制、</w:t>
      </w:r>
      <w:proofErr w:type="gramStart"/>
      <w:r>
        <w:rPr>
          <w:rFonts w:eastAsia="仿宋_GB2312" w:hint="eastAsia"/>
          <w:sz w:val="32"/>
          <w:szCs w:val="32"/>
        </w:rPr>
        <w:t>结项验收</w:t>
      </w:r>
      <w:proofErr w:type="gramEnd"/>
      <w:r>
        <w:rPr>
          <w:rFonts w:eastAsia="仿宋_GB2312" w:hint="eastAsia"/>
          <w:sz w:val="32"/>
          <w:szCs w:val="32"/>
        </w:rPr>
        <w:t>程序和标准等均不明确，未体现项目的统筹安排，不利于有序推进项目的实施。</w:t>
      </w:r>
      <w:r>
        <w:rPr>
          <w:rFonts w:eastAsia="仿宋_GB2312"/>
          <w:sz w:val="32"/>
          <w:szCs w:val="32"/>
        </w:rPr>
        <w:t>项目合同书、验收报告等资料归档完整</w:t>
      </w:r>
      <w:r>
        <w:rPr>
          <w:rFonts w:eastAsia="仿宋_GB2312" w:hint="eastAsia"/>
          <w:sz w:val="32"/>
          <w:szCs w:val="32"/>
        </w:rPr>
        <w:t>、</w:t>
      </w:r>
      <w:r>
        <w:rPr>
          <w:rFonts w:eastAsia="仿宋_GB2312"/>
          <w:sz w:val="32"/>
          <w:szCs w:val="32"/>
        </w:rPr>
        <w:t>及时。</w:t>
      </w:r>
      <w:bookmarkStart w:id="124" w:name="_Toc14621"/>
      <w:bookmarkStart w:id="125" w:name="_Toc4876"/>
      <w:bookmarkStart w:id="126" w:name="_Toc13763"/>
      <w:bookmarkStart w:id="127" w:name="_Toc14613"/>
      <w:bookmarkStart w:id="128" w:name="_Toc25021723"/>
      <w:bookmarkStart w:id="129" w:name="_Toc14405"/>
      <w:bookmarkStart w:id="130" w:name="_Toc1092192230_WPSOffice_Level2"/>
      <w:bookmarkStart w:id="131" w:name="_Toc19157"/>
      <w:bookmarkStart w:id="132" w:name="_Toc26879"/>
    </w:p>
    <w:p w:rsidR="005B07E6" w:rsidRDefault="00EA5F66">
      <w:pPr>
        <w:pStyle w:val="2"/>
        <w:adjustRightInd w:val="0"/>
        <w:snapToGrid w:val="0"/>
        <w:spacing w:line="580" w:lineRule="atLeast"/>
        <w:ind w:firstLineChars="200" w:firstLine="643"/>
        <w:jc w:val="both"/>
        <w:rPr>
          <w:rFonts w:ascii="Times New Roman" w:eastAsia="楷体_GB2312" w:hAnsi="Times New Roman"/>
          <w:bCs w:val="0"/>
          <w:sz w:val="32"/>
        </w:rPr>
      </w:pPr>
      <w:r>
        <w:rPr>
          <w:rFonts w:ascii="Times New Roman" w:eastAsia="楷体_GB2312" w:hAnsi="Times New Roman"/>
          <w:bCs w:val="0"/>
          <w:sz w:val="32"/>
        </w:rPr>
        <w:t>（</w:t>
      </w:r>
      <w:r>
        <w:rPr>
          <w:rFonts w:ascii="Times New Roman" w:eastAsia="楷体_GB2312" w:hAnsi="Times New Roman"/>
          <w:bCs w:val="0"/>
          <w:sz w:val="32"/>
        </w:rPr>
        <w:t>三</w:t>
      </w:r>
      <w:r>
        <w:rPr>
          <w:rFonts w:ascii="Times New Roman" w:eastAsia="楷体_GB2312" w:hAnsi="Times New Roman"/>
          <w:bCs w:val="0"/>
          <w:sz w:val="32"/>
        </w:rPr>
        <w:t>）</w:t>
      </w:r>
      <w:r>
        <w:rPr>
          <w:rFonts w:ascii="Times New Roman" w:eastAsia="楷体_GB2312" w:hAnsi="Times New Roman"/>
          <w:bCs w:val="0"/>
          <w:sz w:val="32"/>
        </w:rPr>
        <w:t>项目产出</w:t>
      </w:r>
      <w:r>
        <w:rPr>
          <w:rFonts w:ascii="Times New Roman" w:eastAsia="楷体_GB2312" w:hAnsi="Times New Roman"/>
          <w:bCs w:val="0"/>
          <w:sz w:val="32"/>
        </w:rPr>
        <w:t>情况</w:t>
      </w:r>
      <w:bookmarkEnd w:id="124"/>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1</w:t>
      </w:r>
      <w:r>
        <w:rPr>
          <w:rFonts w:eastAsia="仿宋_GB2312"/>
          <w:bCs/>
          <w:sz w:val="32"/>
          <w:szCs w:val="32"/>
        </w:rPr>
        <w:t>.</w:t>
      </w:r>
      <w:r>
        <w:rPr>
          <w:rFonts w:eastAsia="仿宋_GB2312"/>
          <w:bCs/>
          <w:sz w:val="32"/>
          <w:szCs w:val="32"/>
        </w:rPr>
        <w:t>项目经济性分析</w:t>
      </w:r>
    </w:p>
    <w:p w:rsidR="005B07E6" w:rsidRDefault="00EA5F66">
      <w:pPr>
        <w:adjustRightInd w:val="0"/>
        <w:snapToGrid w:val="0"/>
        <w:spacing w:line="580" w:lineRule="atLeast"/>
        <w:ind w:firstLine="640"/>
        <w:rPr>
          <w:rFonts w:eastAsia="仿宋_GB2312"/>
          <w:bCs/>
          <w:sz w:val="32"/>
          <w:szCs w:val="32"/>
        </w:rPr>
      </w:pPr>
      <w:r>
        <w:rPr>
          <w:rFonts w:eastAsia="仿宋_GB2312"/>
          <w:kern w:val="0"/>
          <w:sz w:val="32"/>
          <w:szCs w:val="32"/>
        </w:rPr>
        <w:t>2021</w:t>
      </w:r>
      <w:r>
        <w:rPr>
          <w:rFonts w:eastAsia="仿宋_GB2312"/>
          <w:kern w:val="0"/>
          <w:sz w:val="32"/>
          <w:szCs w:val="32"/>
        </w:rPr>
        <w:t>年</w:t>
      </w:r>
      <w:r>
        <w:rPr>
          <w:rFonts w:eastAsia="仿宋_GB2312"/>
          <w:kern w:val="0"/>
          <w:sz w:val="32"/>
          <w:szCs w:val="32"/>
        </w:rPr>
        <w:t>9</w:t>
      </w:r>
      <w:r>
        <w:rPr>
          <w:rFonts w:eastAsia="仿宋_GB2312"/>
          <w:kern w:val="0"/>
          <w:sz w:val="32"/>
          <w:szCs w:val="32"/>
        </w:rPr>
        <w:t>月</w:t>
      </w:r>
      <w:r>
        <w:rPr>
          <w:rFonts w:eastAsia="仿宋_GB2312"/>
          <w:kern w:val="0"/>
          <w:sz w:val="32"/>
          <w:szCs w:val="32"/>
        </w:rPr>
        <w:t>28</w:t>
      </w:r>
      <w:r>
        <w:rPr>
          <w:rFonts w:eastAsia="仿宋_GB2312"/>
          <w:kern w:val="0"/>
          <w:sz w:val="32"/>
          <w:szCs w:val="32"/>
        </w:rPr>
        <w:t>日，副中心工程办申报该项目。项目年初批复资金共计</w:t>
      </w:r>
      <w:r>
        <w:rPr>
          <w:rFonts w:eastAsia="仿宋_GB2312"/>
          <w:kern w:val="0"/>
          <w:sz w:val="32"/>
          <w:szCs w:val="32"/>
        </w:rPr>
        <w:t>450000</w:t>
      </w:r>
      <w:r>
        <w:rPr>
          <w:rFonts w:eastAsia="仿宋_GB2312"/>
          <w:kern w:val="0"/>
          <w:sz w:val="32"/>
          <w:szCs w:val="32"/>
        </w:rPr>
        <w:t>元，申请退回</w:t>
      </w:r>
      <w:r>
        <w:rPr>
          <w:rFonts w:eastAsia="仿宋_GB2312"/>
          <w:kern w:val="0"/>
          <w:sz w:val="32"/>
          <w:szCs w:val="32"/>
        </w:rPr>
        <w:t>20000</w:t>
      </w:r>
      <w:r>
        <w:rPr>
          <w:rFonts w:eastAsia="仿宋_GB2312"/>
          <w:kern w:val="0"/>
          <w:sz w:val="32"/>
          <w:szCs w:val="32"/>
        </w:rPr>
        <w:t>元，年预算调整后项目金额</w:t>
      </w:r>
      <w:r>
        <w:rPr>
          <w:rFonts w:eastAsia="仿宋_GB2312"/>
          <w:kern w:val="0"/>
          <w:sz w:val="32"/>
          <w:szCs w:val="32"/>
        </w:rPr>
        <w:t>430000</w:t>
      </w:r>
      <w:r>
        <w:rPr>
          <w:rFonts w:eastAsia="仿宋_GB2312"/>
          <w:kern w:val="0"/>
          <w:sz w:val="32"/>
          <w:szCs w:val="32"/>
        </w:rPr>
        <w:t>元，支出资金</w:t>
      </w:r>
      <w:r>
        <w:rPr>
          <w:rFonts w:eastAsia="仿宋_GB2312"/>
          <w:kern w:val="0"/>
          <w:sz w:val="32"/>
          <w:szCs w:val="32"/>
        </w:rPr>
        <w:t>429810.72</w:t>
      </w:r>
      <w:r>
        <w:rPr>
          <w:rFonts w:eastAsia="仿宋_GB2312"/>
          <w:kern w:val="0"/>
          <w:sz w:val="32"/>
          <w:szCs w:val="32"/>
        </w:rPr>
        <w:t>元。</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评价分析认为：该项目</w:t>
      </w:r>
      <w:r>
        <w:rPr>
          <w:rFonts w:eastAsia="仿宋_GB2312"/>
          <w:kern w:val="0"/>
          <w:sz w:val="32"/>
          <w:szCs w:val="32"/>
        </w:rPr>
        <w:t>调</w:t>
      </w:r>
      <w:r>
        <w:rPr>
          <w:rFonts w:eastAsia="仿宋_GB2312"/>
          <w:kern w:val="0"/>
          <w:sz w:val="32"/>
          <w:szCs w:val="32"/>
        </w:rPr>
        <w:t>减</w:t>
      </w:r>
      <w:r>
        <w:rPr>
          <w:rFonts w:eastAsia="仿宋_GB2312"/>
          <w:kern w:val="0"/>
          <w:sz w:val="32"/>
          <w:szCs w:val="32"/>
        </w:rPr>
        <w:t>预算</w:t>
      </w:r>
      <w:r>
        <w:rPr>
          <w:rFonts w:eastAsia="仿宋_GB2312"/>
          <w:kern w:val="0"/>
          <w:sz w:val="32"/>
          <w:szCs w:val="32"/>
        </w:rPr>
        <w:t>金额</w:t>
      </w:r>
      <w:r>
        <w:rPr>
          <w:rFonts w:eastAsia="仿宋_GB2312"/>
          <w:kern w:val="0"/>
          <w:sz w:val="32"/>
          <w:szCs w:val="32"/>
        </w:rPr>
        <w:t>20000</w:t>
      </w:r>
      <w:r>
        <w:rPr>
          <w:rFonts w:eastAsia="仿宋_GB2312"/>
          <w:kern w:val="0"/>
          <w:sz w:val="32"/>
          <w:szCs w:val="32"/>
        </w:rPr>
        <w:t>元</w:t>
      </w:r>
      <w:r>
        <w:rPr>
          <w:rFonts w:eastAsia="仿宋_GB2312"/>
          <w:kern w:val="0"/>
          <w:sz w:val="32"/>
          <w:szCs w:val="32"/>
        </w:rPr>
        <w:t>，调</w:t>
      </w:r>
      <w:r>
        <w:rPr>
          <w:rFonts w:eastAsia="仿宋_GB2312"/>
          <w:kern w:val="0"/>
          <w:sz w:val="32"/>
          <w:szCs w:val="32"/>
        </w:rPr>
        <w:t>减率为</w:t>
      </w:r>
      <w:r>
        <w:rPr>
          <w:rFonts w:eastAsia="仿宋_GB2312"/>
          <w:kern w:val="0"/>
          <w:sz w:val="32"/>
          <w:szCs w:val="32"/>
        </w:rPr>
        <w:t>4.65</w:t>
      </w:r>
      <w:r>
        <w:rPr>
          <w:rFonts w:eastAsia="仿宋_GB2312"/>
          <w:kern w:val="0"/>
          <w:sz w:val="32"/>
          <w:szCs w:val="32"/>
        </w:rPr>
        <w:t>%</w:t>
      </w:r>
      <w:r>
        <w:rPr>
          <w:rFonts w:eastAsia="仿宋_GB2312"/>
          <w:kern w:val="0"/>
          <w:sz w:val="32"/>
          <w:szCs w:val="32"/>
        </w:rPr>
        <w:t>；</w:t>
      </w:r>
      <w:r>
        <w:rPr>
          <w:rFonts w:eastAsia="仿宋_GB2312"/>
          <w:kern w:val="0"/>
          <w:sz w:val="32"/>
          <w:szCs w:val="32"/>
        </w:rPr>
        <w:t>该项目批复预算金额为</w:t>
      </w:r>
      <w:r>
        <w:rPr>
          <w:rFonts w:eastAsia="仿宋_GB2312"/>
          <w:kern w:val="0"/>
          <w:sz w:val="32"/>
          <w:szCs w:val="32"/>
        </w:rPr>
        <w:t>430000</w:t>
      </w:r>
      <w:r>
        <w:rPr>
          <w:rFonts w:eastAsia="仿宋_GB2312"/>
          <w:kern w:val="0"/>
          <w:sz w:val="32"/>
          <w:szCs w:val="32"/>
        </w:rPr>
        <w:t>元，实际支出</w:t>
      </w:r>
      <w:r>
        <w:rPr>
          <w:rFonts w:eastAsia="仿宋_GB2312"/>
          <w:kern w:val="0"/>
          <w:sz w:val="32"/>
          <w:szCs w:val="32"/>
        </w:rPr>
        <w:t>429810.72</w:t>
      </w:r>
      <w:r>
        <w:rPr>
          <w:rFonts w:eastAsia="仿宋_GB2312"/>
          <w:kern w:val="0"/>
          <w:sz w:val="32"/>
          <w:szCs w:val="32"/>
        </w:rPr>
        <w:t>元，</w:t>
      </w:r>
      <w:r>
        <w:rPr>
          <w:rFonts w:eastAsia="仿宋_GB2312"/>
          <w:kern w:val="0"/>
          <w:sz w:val="32"/>
          <w:szCs w:val="32"/>
        </w:rPr>
        <w:t>节约资金</w:t>
      </w:r>
      <w:r>
        <w:rPr>
          <w:rFonts w:eastAsia="仿宋_GB2312"/>
          <w:kern w:val="0"/>
          <w:sz w:val="32"/>
          <w:szCs w:val="32"/>
        </w:rPr>
        <w:t>189.28</w:t>
      </w:r>
      <w:r>
        <w:rPr>
          <w:rFonts w:eastAsia="仿宋_GB2312"/>
          <w:kern w:val="0"/>
          <w:sz w:val="32"/>
          <w:szCs w:val="32"/>
        </w:rPr>
        <w:t>元，节约比例</w:t>
      </w:r>
      <w:r>
        <w:rPr>
          <w:rFonts w:eastAsia="仿宋_GB2312"/>
          <w:kern w:val="0"/>
          <w:sz w:val="32"/>
          <w:szCs w:val="32"/>
        </w:rPr>
        <w:t>0</w:t>
      </w:r>
      <w:r>
        <w:rPr>
          <w:rFonts w:eastAsia="仿宋_GB2312" w:hint="eastAsia"/>
          <w:kern w:val="0"/>
          <w:sz w:val="32"/>
          <w:szCs w:val="32"/>
        </w:rPr>
        <w:t>.04</w:t>
      </w:r>
      <w:r>
        <w:rPr>
          <w:rFonts w:eastAsia="仿宋_GB2312"/>
          <w:kern w:val="0"/>
          <w:sz w:val="32"/>
          <w:szCs w:val="32"/>
        </w:rPr>
        <w:t>%</w:t>
      </w:r>
      <w:r>
        <w:rPr>
          <w:rFonts w:eastAsia="仿宋_GB2312"/>
          <w:kern w:val="0"/>
          <w:sz w:val="32"/>
          <w:szCs w:val="32"/>
        </w:rPr>
        <w:t>，项目经济性良好。</w:t>
      </w:r>
    </w:p>
    <w:p w:rsidR="005B07E6" w:rsidRDefault="00EA5F66">
      <w:pPr>
        <w:adjustRightInd w:val="0"/>
        <w:snapToGrid w:val="0"/>
        <w:spacing w:line="580" w:lineRule="atLeast"/>
        <w:ind w:firstLine="640"/>
        <w:outlineLvl w:val="2"/>
        <w:rPr>
          <w:rFonts w:eastAsia="仿宋_GB2312"/>
          <w:bCs/>
          <w:sz w:val="32"/>
          <w:szCs w:val="32"/>
        </w:rPr>
      </w:pPr>
      <w:r>
        <w:rPr>
          <w:rFonts w:eastAsia="仿宋_GB2312"/>
          <w:bCs/>
          <w:sz w:val="32"/>
          <w:szCs w:val="32"/>
        </w:rPr>
        <w:t>2</w:t>
      </w:r>
      <w:r>
        <w:rPr>
          <w:rFonts w:eastAsia="仿宋_GB2312"/>
          <w:bCs/>
          <w:sz w:val="32"/>
          <w:szCs w:val="32"/>
        </w:rPr>
        <w:t>.</w:t>
      </w:r>
      <w:r>
        <w:rPr>
          <w:rFonts w:eastAsia="仿宋_GB2312"/>
          <w:bCs/>
          <w:sz w:val="32"/>
          <w:szCs w:val="32"/>
        </w:rPr>
        <w:t>项目效率性分析</w:t>
      </w:r>
    </w:p>
    <w:p w:rsidR="005B07E6" w:rsidRDefault="00EA5F66">
      <w:pPr>
        <w:adjustRightInd w:val="0"/>
        <w:snapToGrid w:val="0"/>
        <w:spacing w:line="580" w:lineRule="atLeast"/>
        <w:ind w:firstLine="640"/>
        <w:rPr>
          <w:rFonts w:eastAsia="仿宋_GB2312"/>
          <w:bCs/>
          <w:sz w:val="32"/>
          <w:szCs w:val="32"/>
        </w:rPr>
      </w:pPr>
      <w:r>
        <w:rPr>
          <w:rFonts w:eastAsia="仿宋_GB2312"/>
          <w:kern w:val="0"/>
          <w:sz w:val="32"/>
          <w:szCs w:val="32"/>
        </w:rPr>
        <w:t>该项目</w:t>
      </w:r>
      <w:r>
        <w:rPr>
          <w:rFonts w:eastAsia="仿宋_GB2312" w:hint="eastAsia"/>
          <w:kern w:val="0"/>
          <w:sz w:val="32"/>
          <w:szCs w:val="32"/>
        </w:rPr>
        <w:t>于</w:t>
      </w:r>
      <w:r>
        <w:rPr>
          <w:rFonts w:eastAsia="仿宋_GB2312"/>
          <w:bCs/>
          <w:sz w:val="32"/>
          <w:szCs w:val="32"/>
        </w:rPr>
        <w:t>2022</w:t>
      </w:r>
      <w:r>
        <w:rPr>
          <w:rFonts w:eastAsia="仿宋_GB2312"/>
          <w:bCs/>
          <w:sz w:val="32"/>
          <w:szCs w:val="32"/>
        </w:rPr>
        <w:t>年</w:t>
      </w:r>
      <w:r>
        <w:rPr>
          <w:rFonts w:eastAsia="仿宋_GB2312"/>
          <w:bCs/>
          <w:sz w:val="32"/>
          <w:szCs w:val="32"/>
        </w:rPr>
        <w:t>6</w:t>
      </w:r>
      <w:r>
        <w:rPr>
          <w:rFonts w:eastAsia="仿宋_GB2312"/>
          <w:bCs/>
          <w:sz w:val="32"/>
          <w:szCs w:val="32"/>
        </w:rPr>
        <w:t>月</w:t>
      </w:r>
      <w:r>
        <w:rPr>
          <w:rFonts w:eastAsia="仿宋_GB2312"/>
          <w:bCs/>
          <w:sz w:val="32"/>
          <w:szCs w:val="32"/>
        </w:rPr>
        <w:t>20</w:t>
      </w:r>
      <w:r>
        <w:rPr>
          <w:rFonts w:eastAsia="仿宋_GB2312"/>
          <w:bCs/>
          <w:sz w:val="32"/>
          <w:szCs w:val="32"/>
        </w:rPr>
        <w:t>日通过副中心工程办经主任办公会审议，选定北京荐能科技有限公司为项目供应商，进行档案数字化及其整理，于</w:t>
      </w:r>
      <w:r>
        <w:rPr>
          <w:rFonts w:eastAsia="仿宋_GB2312"/>
          <w:bCs/>
          <w:sz w:val="32"/>
          <w:szCs w:val="32"/>
        </w:rPr>
        <w:t>2022</w:t>
      </w:r>
      <w:r>
        <w:rPr>
          <w:rFonts w:eastAsia="仿宋_GB2312"/>
          <w:bCs/>
          <w:sz w:val="32"/>
          <w:szCs w:val="32"/>
        </w:rPr>
        <w:t>年</w:t>
      </w:r>
      <w:r>
        <w:rPr>
          <w:rFonts w:eastAsia="仿宋_GB2312"/>
          <w:bCs/>
          <w:sz w:val="32"/>
          <w:szCs w:val="32"/>
        </w:rPr>
        <w:t>11</w:t>
      </w:r>
      <w:r>
        <w:rPr>
          <w:rFonts w:eastAsia="仿宋_GB2312"/>
          <w:bCs/>
          <w:sz w:val="32"/>
          <w:szCs w:val="32"/>
        </w:rPr>
        <w:t>月</w:t>
      </w:r>
      <w:r>
        <w:rPr>
          <w:rFonts w:eastAsia="仿宋_GB2312"/>
          <w:bCs/>
          <w:sz w:val="32"/>
          <w:szCs w:val="32"/>
        </w:rPr>
        <w:t>19</w:t>
      </w:r>
      <w:r>
        <w:rPr>
          <w:rFonts w:eastAsia="仿宋_GB2312"/>
          <w:bCs/>
          <w:sz w:val="32"/>
          <w:szCs w:val="32"/>
        </w:rPr>
        <w:t>日完工，</w:t>
      </w:r>
      <w:r>
        <w:rPr>
          <w:rFonts w:eastAsia="仿宋_GB2312"/>
          <w:bCs/>
          <w:sz w:val="32"/>
          <w:szCs w:val="32"/>
        </w:rPr>
        <w:t>2022</w:t>
      </w:r>
      <w:r>
        <w:rPr>
          <w:rFonts w:eastAsia="仿宋_GB2312"/>
          <w:bCs/>
          <w:sz w:val="32"/>
          <w:szCs w:val="32"/>
        </w:rPr>
        <w:t>年</w:t>
      </w:r>
      <w:r>
        <w:rPr>
          <w:rFonts w:eastAsia="仿宋_GB2312"/>
          <w:bCs/>
          <w:sz w:val="32"/>
          <w:szCs w:val="32"/>
        </w:rPr>
        <w:t>11</w:t>
      </w:r>
      <w:r>
        <w:rPr>
          <w:rFonts w:eastAsia="仿宋_GB2312"/>
          <w:bCs/>
          <w:sz w:val="32"/>
          <w:szCs w:val="32"/>
        </w:rPr>
        <w:t>月</w:t>
      </w:r>
      <w:r>
        <w:rPr>
          <w:rFonts w:eastAsia="仿宋_GB2312"/>
          <w:bCs/>
          <w:sz w:val="32"/>
          <w:szCs w:val="32"/>
        </w:rPr>
        <w:t>24</w:t>
      </w:r>
      <w:r>
        <w:rPr>
          <w:rFonts w:eastAsia="仿宋_GB2312"/>
          <w:bCs/>
          <w:sz w:val="32"/>
          <w:szCs w:val="32"/>
        </w:rPr>
        <w:t>日验收通过。</w:t>
      </w:r>
    </w:p>
    <w:p w:rsidR="005B07E6" w:rsidRDefault="00EA5F66">
      <w:pPr>
        <w:adjustRightInd w:val="0"/>
        <w:snapToGrid w:val="0"/>
        <w:spacing w:line="580" w:lineRule="atLeast"/>
        <w:ind w:firstLine="640"/>
        <w:rPr>
          <w:rFonts w:eastAsia="仿宋_GB2312"/>
          <w:bCs/>
          <w:sz w:val="32"/>
          <w:szCs w:val="32"/>
        </w:rPr>
      </w:pPr>
      <w:r>
        <w:rPr>
          <w:rFonts w:eastAsia="仿宋_GB2312"/>
          <w:kern w:val="0"/>
          <w:sz w:val="32"/>
          <w:szCs w:val="32"/>
        </w:rPr>
        <w:t>评价分析认为：该项目</w:t>
      </w:r>
      <w:r>
        <w:rPr>
          <w:rFonts w:eastAsia="仿宋_GB2312" w:hint="eastAsia"/>
          <w:kern w:val="0"/>
          <w:sz w:val="32"/>
          <w:szCs w:val="32"/>
        </w:rPr>
        <w:t>前期工作滞后，但后期合理安排工作进度，</w:t>
      </w:r>
      <w:r>
        <w:rPr>
          <w:rFonts w:eastAsia="仿宋_GB2312" w:hint="eastAsia"/>
          <w:kern w:val="0"/>
          <w:sz w:val="32"/>
          <w:szCs w:val="32"/>
        </w:rPr>
        <w:t>及</w:t>
      </w:r>
      <w:r>
        <w:rPr>
          <w:rFonts w:eastAsia="仿宋_GB2312"/>
          <w:kern w:val="0"/>
          <w:sz w:val="32"/>
          <w:szCs w:val="32"/>
        </w:rPr>
        <w:t>时完成了年初设定的目标任务，项目效率性较高。</w:t>
      </w:r>
    </w:p>
    <w:p w:rsidR="005B07E6" w:rsidRDefault="00EA5F66">
      <w:pPr>
        <w:pStyle w:val="2"/>
        <w:adjustRightInd w:val="0"/>
        <w:snapToGrid w:val="0"/>
        <w:spacing w:line="580" w:lineRule="atLeast"/>
        <w:ind w:firstLineChars="200" w:firstLine="643"/>
        <w:jc w:val="both"/>
        <w:rPr>
          <w:rFonts w:ascii="Times New Roman" w:eastAsia="楷体_GB2312" w:hAnsi="Times New Roman"/>
          <w:bCs w:val="0"/>
          <w:sz w:val="32"/>
        </w:rPr>
      </w:pPr>
      <w:bookmarkStart w:id="133" w:name="_Toc21491"/>
      <w:r>
        <w:rPr>
          <w:rFonts w:ascii="Times New Roman" w:eastAsia="楷体_GB2312" w:hAnsi="Times New Roman"/>
          <w:bCs w:val="0"/>
          <w:sz w:val="32"/>
        </w:rPr>
        <w:lastRenderedPageBreak/>
        <w:t>（</w:t>
      </w:r>
      <w:r>
        <w:rPr>
          <w:rFonts w:ascii="Times New Roman" w:eastAsia="楷体_GB2312" w:hAnsi="Times New Roman"/>
          <w:bCs w:val="0"/>
          <w:sz w:val="32"/>
        </w:rPr>
        <w:t>四</w:t>
      </w:r>
      <w:r>
        <w:rPr>
          <w:rFonts w:ascii="Times New Roman" w:eastAsia="楷体_GB2312" w:hAnsi="Times New Roman"/>
          <w:bCs w:val="0"/>
          <w:sz w:val="32"/>
        </w:rPr>
        <w:t>）</w:t>
      </w:r>
      <w:r>
        <w:rPr>
          <w:rFonts w:ascii="Times New Roman" w:eastAsia="楷体_GB2312" w:hAnsi="Times New Roman"/>
          <w:bCs w:val="0"/>
          <w:sz w:val="32"/>
        </w:rPr>
        <w:t>项目</w:t>
      </w:r>
      <w:r>
        <w:rPr>
          <w:rFonts w:ascii="Times New Roman" w:eastAsia="楷体_GB2312" w:hAnsi="Times New Roman"/>
          <w:bCs w:val="0"/>
          <w:sz w:val="32"/>
        </w:rPr>
        <w:t>效益情况</w:t>
      </w:r>
      <w:bookmarkEnd w:id="125"/>
      <w:bookmarkEnd w:id="126"/>
      <w:bookmarkEnd w:id="127"/>
      <w:bookmarkEnd w:id="128"/>
      <w:bookmarkEnd w:id="129"/>
      <w:bookmarkEnd w:id="130"/>
      <w:bookmarkEnd w:id="131"/>
      <w:bookmarkEnd w:id="132"/>
      <w:bookmarkEnd w:id="133"/>
    </w:p>
    <w:p w:rsidR="005B07E6" w:rsidRDefault="00EA5F66">
      <w:pPr>
        <w:adjustRightInd w:val="0"/>
        <w:snapToGrid w:val="0"/>
        <w:spacing w:line="580" w:lineRule="atLeast"/>
        <w:ind w:firstLine="640"/>
        <w:outlineLvl w:val="2"/>
        <w:rPr>
          <w:rFonts w:eastAsia="仿宋_GB2312"/>
          <w:bCs/>
          <w:sz w:val="32"/>
          <w:szCs w:val="32"/>
        </w:rPr>
      </w:pPr>
      <w:bookmarkStart w:id="134" w:name="_Toc15382"/>
      <w:r>
        <w:rPr>
          <w:rFonts w:eastAsia="仿宋_GB2312"/>
          <w:bCs/>
          <w:sz w:val="32"/>
          <w:szCs w:val="32"/>
        </w:rPr>
        <w:t>1.</w:t>
      </w:r>
      <w:r>
        <w:rPr>
          <w:rFonts w:eastAsia="仿宋_GB2312"/>
          <w:bCs/>
          <w:sz w:val="32"/>
          <w:szCs w:val="32"/>
        </w:rPr>
        <w:t>项目预期目标完成情况</w:t>
      </w:r>
    </w:p>
    <w:p w:rsidR="005B07E6" w:rsidRDefault="00EA5F66">
      <w:pPr>
        <w:widowControl/>
        <w:adjustRightInd w:val="0"/>
        <w:snapToGrid w:val="0"/>
        <w:spacing w:line="580" w:lineRule="atLeast"/>
        <w:ind w:firstLine="640"/>
        <w:jc w:val="left"/>
        <w:rPr>
          <w:rFonts w:eastAsia="仿宋_GB2312"/>
          <w:kern w:val="0"/>
          <w:sz w:val="32"/>
          <w:szCs w:val="32"/>
        </w:rPr>
      </w:pPr>
      <w:r>
        <w:rPr>
          <w:rFonts w:eastAsia="仿宋_GB2312"/>
          <w:kern w:val="0"/>
          <w:sz w:val="32"/>
          <w:szCs w:val="32"/>
        </w:rPr>
        <w:t>该项目年度目标为：完成</w:t>
      </w:r>
      <w:r>
        <w:rPr>
          <w:rFonts w:eastAsia="仿宋_GB2312"/>
          <w:kern w:val="0"/>
          <w:sz w:val="32"/>
          <w:szCs w:val="32"/>
        </w:rPr>
        <w:t>2021</w:t>
      </w:r>
      <w:r>
        <w:rPr>
          <w:rFonts w:eastAsia="仿宋_GB2312"/>
          <w:kern w:val="0"/>
          <w:sz w:val="32"/>
          <w:szCs w:val="32"/>
        </w:rPr>
        <w:t>年及以前年度我</w:t>
      </w:r>
      <w:proofErr w:type="gramStart"/>
      <w:r>
        <w:rPr>
          <w:rFonts w:eastAsia="仿宋_GB2312"/>
          <w:kern w:val="0"/>
          <w:sz w:val="32"/>
          <w:szCs w:val="32"/>
        </w:rPr>
        <w:t>办形成</w:t>
      </w:r>
      <w:proofErr w:type="gramEnd"/>
      <w:r>
        <w:rPr>
          <w:rFonts w:eastAsia="仿宋_GB2312"/>
          <w:kern w:val="0"/>
          <w:sz w:val="32"/>
          <w:szCs w:val="32"/>
        </w:rPr>
        <w:t>的约</w:t>
      </w:r>
      <w:r>
        <w:rPr>
          <w:rFonts w:eastAsia="仿宋_GB2312"/>
          <w:kern w:val="0"/>
          <w:sz w:val="32"/>
          <w:szCs w:val="32"/>
        </w:rPr>
        <w:t>1.5</w:t>
      </w:r>
      <w:r>
        <w:rPr>
          <w:rFonts w:eastAsia="仿宋_GB2312"/>
          <w:kern w:val="0"/>
          <w:sz w:val="32"/>
          <w:szCs w:val="32"/>
        </w:rPr>
        <w:t>万卷件、</w:t>
      </w:r>
      <w:r>
        <w:rPr>
          <w:rFonts w:eastAsia="仿宋_GB2312"/>
          <w:kern w:val="0"/>
          <w:sz w:val="32"/>
          <w:szCs w:val="32"/>
        </w:rPr>
        <w:t>28</w:t>
      </w:r>
      <w:r>
        <w:rPr>
          <w:rFonts w:eastAsia="仿宋_GB2312"/>
          <w:kern w:val="0"/>
          <w:sz w:val="32"/>
          <w:szCs w:val="32"/>
        </w:rPr>
        <w:t>万余页文书档案整理、数字化、清点搬运工作。实际完成</w:t>
      </w:r>
      <w:r>
        <w:rPr>
          <w:rFonts w:eastAsia="仿宋_GB2312"/>
          <w:kern w:val="0"/>
          <w:sz w:val="32"/>
          <w:szCs w:val="32"/>
        </w:rPr>
        <w:t>2021</w:t>
      </w:r>
      <w:r>
        <w:rPr>
          <w:rFonts w:eastAsia="仿宋_GB2312"/>
          <w:kern w:val="0"/>
          <w:sz w:val="32"/>
          <w:szCs w:val="32"/>
        </w:rPr>
        <w:t>年及以前年度形成的约</w:t>
      </w:r>
      <w:r>
        <w:rPr>
          <w:rFonts w:eastAsia="仿宋_GB2312"/>
          <w:kern w:val="0"/>
          <w:sz w:val="32"/>
          <w:szCs w:val="32"/>
        </w:rPr>
        <w:t>2.0089</w:t>
      </w:r>
      <w:r>
        <w:rPr>
          <w:rFonts w:eastAsia="仿宋_GB2312"/>
          <w:kern w:val="0"/>
          <w:sz w:val="32"/>
          <w:szCs w:val="32"/>
        </w:rPr>
        <w:t>万卷件，</w:t>
      </w:r>
      <w:r>
        <w:rPr>
          <w:rFonts w:eastAsia="仿宋_GB2312"/>
          <w:kern w:val="0"/>
          <w:sz w:val="32"/>
          <w:szCs w:val="32"/>
        </w:rPr>
        <w:t>30</w:t>
      </w:r>
      <w:r>
        <w:rPr>
          <w:rFonts w:eastAsia="仿宋_GB2312"/>
          <w:kern w:val="0"/>
          <w:sz w:val="32"/>
          <w:szCs w:val="32"/>
        </w:rPr>
        <w:t>万余页文书档案的整理、数字化、清点搬运工作。达到设定目标。</w:t>
      </w:r>
    </w:p>
    <w:p w:rsidR="005B07E6" w:rsidRDefault="00EA5F66">
      <w:pPr>
        <w:widowControl/>
        <w:adjustRightInd w:val="0"/>
        <w:snapToGrid w:val="0"/>
        <w:spacing w:line="580" w:lineRule="atLeast"/>
        <w:ind w:firstLine="640"/>
        <w:jc w:val="left"/>
        <w:rPr>
          <w:rFonts w:eastAsia="仿宋_GB2312"/>
          <w:kern w:val="0"/>
          <w:sz w:val="32"/>
          <w:szCs w:val="32"/>
        </w:rPr>
      </w:pPr>
      <w:r>
        <w:rPr>
          <w:rFonts w:eastAsia="仿宋_GB2312"/>
          <w:kern w:val="0"/>
          <w:sz w:val="32"/>
          <w:szCs w:val="32"/>
        </w:rPr>
        <w:t>评价分析认为：因有部分</w:t>
      </w:r>
      <w:r>
        <w:rPr>
          <w:rFonts w:eastAsia="仿宋_GB2312" w:hint="eastAsia"/>
          <w:kern w:val="0"/>
          <w:sz w:val="32"/>
          <w:szCs w:val="32"/>
        </w:rPr>
        <w:t>涉密</w:t>
      </w:r>
      <w:r>
        <w:rPr>
          <w:rFonts w:eastAsia="仿宋_GB2312"/>
          <w:kern w:val="0"/>
          <w:sz w:val="32"/>
          <w:szCs w:val="32"/>
        </w:rPr>
        <w:t>文件、重复件（以备分类存放）实际超出计划完成，预期指标完成情况良好。</w:t>
      </w:r>
    </w:p>
    <w:p w:rsidR="005B07E6" w:rsidRDefault="00EA5F66">
      <w:pPr>
        <w:adjustRightInd w:val="0"/>
        <w:snapToGrid w:val="0"/>
        <w:spacing w:line="580" w:lineRule="atLeast"/>
        <w:ind w:firstLine="640"/>
        <w:outlineLvl w:val="2"/>
        <w:rPr>
          <w:rFonts w:eastAsia="仿宋_GB2312"/>
          <w:kern w:val="0"/>
          <w:sz w:val="32"/>
          <w:szCs w:val="32"/>
        </w:rPr>
      </w:pPr>
      <w:r>
        <w:rPr>
          <w:rFonts w:eastAsia="仿宋_GB2312"/>
          <w:kern w:val="0"/>
          <w:sz w:val="32"/>
          <w:szCs w:val="32"/>
        </w:rPr>
        <w:t>2.</w:t>
      </w:r>
      <w:r>
        <w:rPr>
          <w:rFonts w:eastAsia="仿宋_GB2312"/>
          <w:kern w:val="0"/>
          <w:sz w:val="32"/>
          <w:szCs w:val="32"/>
        </w:rPr>
        <w:t>效益指标情况分析</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该项目支出绩效目标申报表中设置了经济效益指标</w:t>
      </w:r>
      <w:r>
        <w:rPr>
          <w:rFonts w:eastAsia="仿宋_GB2312"/>
          <w:kern w:val="0"/>
          <w:sz w:val="32"/>
          <w:szCs w:val="32"/>
        </w:rPr>
        <w:t>：实体档案使用率</w:t>
      </w:r>
      <w:r>
        <w:rPr>
          <w:rFonts w:eastAsia="仿宋_GB2312"/>
          <w:kern w:val="0"/>
          <w:sz w:val="32"/>
          <w:szCs w:val="32"/>
        </w:rPr>
        <w:t>≤50%</w:t>
      </w:r>
      <w:r>
        <w:rPr>
          <w:rFonts w:eastAsia="仿宋_GB2312"/>
          <w:kern w:val="0"/>
          <w:sz w:val="32"/>
          <w:szCs w:val="32"/>
        </w:rPr>
        <w:t>；</w:t>
      </w:r>
      <w:r>
        <w:rPr>
          <w:rFonts w:eastAsia="仿宋_GB2312"/>
          <w:kern w:val="0"/>
          <w:sz w:val="32"/>
          <w:szCs w:val="32"/>
        </w:rPr>
        <w:t>社会效益指标</w:t>
      </w:r>
      <w:r>
        <w:rPr>
          <w:rFonts w:eastAsia="仿宋_GB2312"/>
          <w:kern w:val="0"/>
          <w:sz w:val="32"/>
          <w:szCs w:val="32"/>
        </w:rPr>
        <w:t>：</w:t>
      </w:r>
      <w:r>
        <w:rPr>
          <w:rFonts w:eastAsia="仿宋_GB2312"/>
          <w:kern w:val="0"/>
          <w:sz w:val="32"/>
          <w:szCs w:val="32"/>
        </w:rPr>
        <w:t>档案查全率</w:t>
      </w:r>
      <w:r>
        <w:rPr>
          <w:rFonts w:eastAsia="仿宋_GB2312"/>
          <w:kern w:val="0"/>
          <w:sz w:val="32"/>
          <w:szCs w:val="32"/>
        </w:rPr>
        <w:t>为</w:t>
      </w:r>
      <w:r>
        <w:rPr>
          <w:rFonts w:eastAsia="仿宋_GB2312"/>
          <w:kern w:val="0"/>
          <w:sz w:val="32"/>
          <w:szCs w:val="32"/>
        </w:rPr>
        <w:t>100%</w:t>
      </w:r>
      <w:r>
        <w:rPr>
          <w:rFonts w:eastAsia="仿宋_GB2312"/>
          <w:kern w:val="0"/>
          <w:sz w:val="32"/>
          <w:szCs w:val="32"/>
        </w:rPr>
        <w:t>；可持续影响指标</w:t>
      </w:r>
      <w:r>
        <w:rPr>
          <w:rFonts w:eastAsia="仿宋_GB2312" w:hint="eastAsia"/>
          <w:kern w:val="0"/>
          <w:sz w:val="32"/>
          <w:szCs w:val="32"/>
        </w:rPr>
        <w:t>：</w:t>
      </w:r>
      <w:r>
        <w:rPr>
          <w:rFonts w:eastAsia="仿宋_GB2312"/>
          <w:kern w:val="0"/>
          <w:sz w:val="32"/>
          <w:szCs w:val="32"/>
        </w:rPr>
        <w:t>系统正常使用年限</w:t>
      </w:r>
      <w:r>
        <w:rPr>
          <w:rFonts w:eastAsia="仿宋_GB2312"/>
          <w:kern w:val="0"/>
          <w:sz w:val="32"/>
          <w:szCs w:val="32"/>
        </w:rPr>
        <w:t>≥5-10</w:t>
      </w:r>
      <w:r>
        <w:rPr>
          <w:rFonts w:eastAsia="仿宋_GB2312"/>
          <w:kern w:val="0"/>
          <w:sz w:val="32"/>
          <w:szCs w:val="32"/>
        </w:rPr>
        <w:t>年</w:t>
      </w:r>
      <w:r>
        <w:rPr>
          <w:rFonts w:eastAsia="仿宋_GB2312"/>
          <w:kern w:val="0"/>
          <w:sz w:val="32"/>
          <w:szCs w:val="32"/>
        </w:rPr>
        <w:t>。</w:t>
      </w:r>
      <w:r>
        <w:rPr>
          <w:rFonts w:eastAsia="仿宋_GB2312" w:hint="eastAsia"/>
          <w:kern w:val="0"/>
          <w:sz w:val="32"/>
          <w:szCs w:val="32"/>
        </w:rPr>
        <w:t>通过该项目的实施，</w:t>
      </w:r>
      <w:r>
        <w:rPr>
          <w:rFonts w:eastAsia="仿宋_GB2312"/>
          <w:kern w:val="0"/>
          <w:sz w:val="32"/>
          <w:szCs w:val="32"/>
        </w:rPr>
        <w:t>加强单位档案形成管理</w:t>
      </w:r>
      <w:r>
        <w:rPr>
          <w:rFonts w:eastAsia="仿宋_GB2312"/>
          <w:kern w:val="0"/>
          <w:sz w:val="32"/>
          <w:szCs w:val="32"/>
        </w:rPr>
        <w:t>，</w:t>
      </w:r>
      <w:r>
        <w:rPr>
          <w:rFonts w:eastAsia="仿宋_GB2312"/>
          <w:kern w:val="0"/>
          <w:sz w:val="32"/>
          <w:szCs w:val="32"/>
        </w:rPr>
        <w:t>确保可用档案齐全完整和长期可用</w:t>
      </w:r>
      <w:r>
        <w:rPr>
          <w:rFonts w:eastAsia="仿宋_GB2312" w:hint="eastAsia"/>
          <w:kern w:val="0"/>
          <w:sz w:val="32"/>
          <w:szCs w:val="32"/>
        </w:rPr>
        <w:t>，</w:t>
      </w:r>
      <w:r>
        <w:rPr>
          <w:rFonts w:eastAsia="仿宋_GB2312"/>
          <w:kern w:val="0"/>
          <w:sz w:val="32"/>
          <w:szCs w:val="32"/>
        </w:rPr>
        <w:t>能够实现对档案和档案材料收集、鉴别、整理、保管、转递、统计、查阅等日常工作的数字化管理，可以大大提高工作效率</w:t>
      </w:r>
      <w:r>
        <w:rPr>
          <w:rFonts w:eastAsia="仿宋_GB2312"/>
          <w:kern w:val="0"/>
          <w:sz w:val="32"/>
          <w:szCs w:val="32"/>
        </w:rPr>
        <w:t>。</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评价分析认为：该项目</w:t>
      </w:r>
      <w:r>
        <w:rPr>
          <w:rFonts w:eastAsia="仿宋_GB2312"/>
          <w:kern w:val="0"/>
          <w:sz w:val="32"/>
          <w:szCs w:val="32"/>
        </w:rPr>
        <w:t>在初步实现以信息化为核心的档案管理现代化，建立健全档案工作制度体系，对有效服务国家治理档案事业发展，</w:t>
      </w:r>
      <w:r>
        <w:rPr>
          <w:rFonts w:eastAsia="仿宋_GB2312"/>
          <w:kern w:val="0"/>
          <w:sz w:val="32"/>
          <w:szCs w:val="32"/>
        </w:rPr>
        <w:t>有较好的可持续性影响。</w:t>
      </w:r>
    </w:p>
    <w:p w:rsidR="005B07E6" w:rsidRDefault="00EA5F66">
      <w:pPr>
        <w:adjustRightInd w:val="0"/>
        <w:snapToGrid w:val="0"/>
        <w:spacing w:line="580" w:lineRule="atLeast"/>
        <w:ind w:firstLine="640"/>
        <w:outlineLvl w:val="2"/>
        <w:rPr>
          <w:rFonts w:eastAsia="仿宋_GB2312"/>
          <w:kern w:val="0"/>
          <w:sz w:val="32"/>
          <w:szCs w:val="32"/>
        </w:rPr>
      </w:pPr>
      <w:r>
        <w:rPr>
          <w:rFonts w:eastAsia="仿宋_GB2312"/>
          <w:kern w:val="0"/>
          <w:sz w:val="32"/>
          <w:szCs w:val="32"/>
        </w:rPr>
        <w:t xml:space="preserve"> </w:t>
      </w:r>
      <w:r>
        <w:rPr>
          <w:rFonts w:eastAsia="仿宋_GB2312"/>
          <w:kern w:val="0"/>
          <w:sz w:val="32"/>
          <w:szCs w:val="32"/>
        </w:rPr>
        <w:t>3.</w:t>
      </w:r>
      <w:r>
        <w:rPr>
          <w:rFonts w:eastAsia="仿宋_GB2312"/>
          <w:kern w:val="0"/>
          <w:sz w:val="32"/>
          <w:szCs w:val="32"/>
        </w:rPr>
        <w:t>服务对象满意度分析</w:t>
      </w:r>
    </w:p>
    <w:bookmarkEnd w:id="134"/>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该项目支出绩效目标申报表中设置了服务对象满意度指标为</w:t>
      </w:r>
      <w:r>
        <w:rPr>
          <w:rFonts w:eastAsia="仿宋_GB2312"/>
          <w:kern w:val="0"/>
          <w:sz w:val="32"/>
          <w:szCs w:val="32"/>
        </w:rPr>
        <w:t>：</w:t>
      </w:r>
      <w:r>
        <w:rPr>
          <w:rFonts w:eastAsia="仿宋_GB2312"/>
          <w:kern w:val="0"/>
          <w:sz w:val="32"/>
          <w:szCs w:val="32"/>
        </w:rPr>
        <w:t>使用人员满意度</w:t>
      </w:r>
      <w:r>
        <w:rPr>
          <w:rFonts w:eastAsia="仿宋_GB2312"/>
          <w:kern w:val="0"/>
          <w:sz w:val="32"/>
          <w:szCs w:val="32"/>
        </w:rPr>
        <w:t>≥99%</w:t>
      </w:r>
      <w:r>
        <w:rPr>
          <w:rFonts w:eastAsia="仿宋_GB2312"/>
          <w:kern w:val="0"/>
          <w:sz w:val="32"/>
          <w:szCs w:val="32"/>
        </w:rPr>
        <w:t>，根据副中心工程办提供的绩效目标自评表</w:t>
      </w:r>
      <w:r>
        <w:rPr>
          <w:rFonts w:eastAsia="仿宋_GB2312" w:hint="eastAsia"/>
          <w:kern w:val="0"/>
          <w:sz w:val="32"/>
          <w:szCs w:val="32"/>
        </w:rPr>
        <w:t>及满意度调查资料</w:t>
      </w:r>
      <w:r>
        <w:rPr>
          <w:rFonts w:eastAsia="仿宋_GB2312"/>
          <w:kern w:val="0"/>
          <w:sz w:val="32"/>
          <w:szCs w:val="32"/>
        </w:rPr>
        <w:t>显示使用单位</w:t>
      </w:r>
      <w:r>
        <w:rPr>
          <w:rFonts w:eastAsia="仿宋_GB2312" w:hint="eastAsia"/>
          <w:kern w:val="0"/>
          <w:sz w:val="32"/>
          <w:szCs w:val="32"/>
        </w:rPr>
        <w:t>内部人员</w:t>
      </w:r>
      <w:r>
        <w:rPr>
          <w:rFonts w:eastAsia="仿宋_GB2312"/>
          <w:kern w:val="0"/>
          <w:sz w:val="32"/>
          <w:szCs w:val="32"/>
        </w:rPr>
        <w:t>满意度</w:t>
      </w:r>
      <w:r>
        <w:rPr>
          <w:rFonts w:eastAsia="仿宋_GB2312"/>
          <w:kern w:val="0"/>
          <w:sz w:val="32"/>
          <w:szCs w:val="32"/>
        </w:rPr>
        <w:lastRenderedPageBreak/>
        <w:t>为</w:t>
      </w:r>
      <w:r>
        <w:rPr>
          <w:rFonts w:eastAsia="仿宋_GB2312"/>
          <w:kern w:val="0"/>
          <w:sz w:val="32"/>
          <w:szCs w:val="32"/>
        </w:rPr>
        <w:t>99%</w:t>
      </w:r>
      <w:r>
        <w:rPr>
          <w:rFonts w:eastAsia="仿宋_GB2312"/>
          <w:kern w:val="0"/>
          <w:sz w:val="32"/>
          <w:szCs w:val="32"/>
        </w:rPr>
        <w:t>。</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w:t>
      </w:r>
      <w:r>
        <w:rPr>
          <w:rFonts w:eastAsia="仿宋_GB2312" w:hint="eastAsia"/>
          <w:kern w:val="0"/>
          <w:sz w:val="32"/>
          <w:szCs w:val="32"/>
        </w:rPr>
        <w:t>：</w:t>
      </w:r>
      <w:r>
        <w:rPr>
          <w:rFonts w:eastAsia="仿宋_GB2312"/>
          <w:kern w:val="0"/>
          <w:sz w:val="32"/>
          <w:szCs w:val="32"/>
        </w:rPr>
        <w:t xml:space="preserve"> </w:t>
      </w:r>
      <w:r>
        <w:rPr>
          <w:rFonts w:eastAsia="仿宋_GB2312"/>
          <w:kern w:val="0"/>
          <w:sz w:val="32"/>
          <w:szCs w:val="32"/>
        </w:rPr>
        <w:t>项目单位设置了服务对象满意度指标，</w:t>
      </w:r>
      <w:proofErr w:type="gramStart"/>
      <w:r>
        <w:rPr>
          <w:rFonts w:eastAsia="仿宋_GB2312" w:hint="eastAsia"/>
          <w:color w:val="000000"/>
          <w:kern w:val="0"/>
          <w:sz w:val="32"/>
          <w:szCs w:val="32"/>
        </w:rPr>
        <w:t>从满意</w:t>
      </w:r>
      <w:proofErr w:type="gramEnd"/>
      <w:r>
        <w:rPr>
          <w:rFonts w:eastAsia="仿宋_GB2312" w:hint="eastAsia"/>
          <w:color w:val="000000"/>
          <w:kern w:val="0"/>
          <w:sz w:val="32"/>
          <w:szCs w:val="32"/>
        </w:rPr>
        <w:t>度调查情况看，对服务满意度很高</w:t>
      </w:r>
      <w:r>
        <w:rPr>
          <w:rFonts w:ascii="仿宋_GB2312" w:eastAsia="仿宋_GB2312" w:hint="eastAsia"/>
          <w:bCs/>
          <w:sz w:val="32"/>
          <w:szCs w:val="32"/>
        </w:rPr>
        <w:t>。</w:t>
      </w:r>
    </w:p>
    <w:p w:rsidR="005B07E6" w:rsidRDefault="00EA5F66">
      <w:pPr>
        <w:adjustRightInd w:val="0"/>
        <w:snapToGrid w:val="0"/>
        <w:spacing w:line="580" w:lineRule="atLeast"/>
        <w:ind w:firstLine="640"/>
        <w:outlineLvl w:val="0"/>
        <w:rPr>
          <w:rFonts w:eastAsia="仿宋_GB2312"/>
          <w:bCs/>
          <w:sz w:val="32"/>
          <w:szCs w:val="32"/>
        </w:rPr>
      </w:pPr>
      <w:r>
        <w:rPr>
          <w:rFonts w:eastAsia="黑体"/>
          <w:bCs/>
          <w:sz w:val="32"/>
          <w:szCs w:val="32"/>
        </w:rPr>
        <w:t>五、主要</w:t>
      </w:r>
      <w:bookmarkEnd w:id="115"/>
      <w:bookmarkEnd w:id="116"/>
      <w:r>
        <w:rPr>
          <w:rFonts w:eastAsia="黑体"/>
          <w:bCs/>
          <w:sz w:val="32"/>
          <w:szCs w:val="32"/>
        </w:rPr>
        <w:t>经验及做法、存在的问题及原因分析</w:t>
      </w:r>
      <w:bookmarkStart w:id="135" w:name="_Toc12899"/>
      <w:bookmarkEnd w:id="117"/>
      <w:bookmarkEnd w:id="118"/>
      <w:bookmarkEnd w:id="119"/>
      <w:bookmarkEnd w:id="120"/>
      <w:bookmarkEnd w:id="121"/>
      <w:bookmarkEnd w:id="122"/>
      <w:bookmarkEnd w:id="123"/>
    </w:p>
    <w:p w:rsidR="005B07E6" w:rsidRDefault="00EA5F66">
      <w:pPr>
        <w:adjustRightInd w:val="0"/>
        <w:snapToGrid w:val="0"/>
        <w:spacing w:line="580" w:lineRule="atLeast"/>
        <w:ind w:firstLine="643"/>
        <w:outlineLvl w:val="1"/>
        <w:rPr>
          <w:rFonts w:eastAsia="楷体_GB2312"/>
          <w:bCs/>
          <w:sz w:val="32"/>
          <w:szCs w:val="32"/>
        </w:rPr>
      </w:pPr>
      <w:bookmarkStart w:id="136" w:name="_Toc346501420_WPSOffice_Level2"/>
      <w:bookmarkStart w:id="137" w:name="_Toc22706"/>
      <w:bookmarkStart w:id="138" w:name="_Toc17483"/>
      <w:bookmarkStart w:id="139" w:name="_Toc18245"/>
      <w:bookmarkStart w:id="140" w:name="_Toc212495633"/>
      <w:bookmarkStart w:id="141" w:name="_Toc13924"/>
      <w:bookmarkStart w:id="142" w:name="_Toc13817"/>
      <w:r>
        <w:rPr>
          <w:rFonts w:eastAsia="楷体_GB2312"/>
          <w:b/>
          <w:bCs/>
          <w:kern w:val="0"/>
          <w:sz w:val="32"/>
          <w:szCs w:val="32"/>
        </w:rPr>
        <w:t>（一）主要经验及做法</w:t>
      </w:r>
      <w:bookmarkEnd w:id="136"/>
      <w:bookmarkEnd w:id="137"/>
      <w:bookmarkEnd w:id="138"/>
      <w:bookmarkEnd w:id="139"/>
      <w:bookmarkEnd w:id="140"/>
      <w:bookmarkEnd w:id="141"/>
      <w:bookmarkEnd w:id="142"/>
    </w:p>
    <w:p w:rsidR="005B07E6" w:rsidRDefault="00EA5F66">
      <w:pPr>
        <w:adjustRightInd w:val="0"/>
        <w:snapToGrid w:val="0"/>
        <w:spacing w:line="580" w:lineRule="atLeast"/>
        <w:ind w:firstLine="640"/>
        <w:rPr>
          <w:rFonts w:eastAsia="仿宋_GB2312"/>
          <w:kern w:val="0"/>
          <w:sz w:val="32"/>
          <w:szCs w:val="32"/>
          <w:highlight w:val="yellow"/>
        </w:rPr>
      </w:pPr>
      <w:bookmarkStart w:id="143" w:name="_Toc148798870"/>
      <w:r>
        <w:rPr>
          <w:rFonts w:ascii="仿宋_GB2312" w:eastAsia="仿宋_GB2312" w:hAnsi="仿宋_GB2312" w:cs="仿宋_GB2312" w:hint="eastAsia"/>
          <w:bCs/>
          <w:kern w:val="44"/>
          <w:sz w:val="32"/>
          <w:szCs w:val="32"/>
        </w:rPr>
        <w:t>该项目在实施过程中，注重提高认识，积极作为，</w:t>
      </w:r>
      <w:r>
        <w:rPr>
          <w:rFonts w:eastAsia="仿宋_GB2312" w:hint="eastAsia"/>
          <w:kern w:val="0"/>
          <w:sz w:val="32"/>
          <w:szCs w:val="32"/>
        </w:rPr>
        <w:t>充分认识项目实施的重要意义，把它看作是</w:t>
      </w:r>
      <w:r>
        <w:rPr>
          <w:rFonts w:eastAsia="仿宋_GB2312"/>
          <w:kern w:val="0"/>
          <w:sz w:val="32"/>
          <w:szCs w:val="32"/>
        </w:rPr>
        <w:t>对传统档案管理工作的一次创新，</w:t>
      </w:r>
      <w:r>
        <w:rPr>
          <w:rFonts w:eastAsia="仿宋_GB2312" w:hint="eastAsia"/>
          <w:kern w:val="0"/>
          <w:sz w:val="32"/>
          <w:szCs w:val="32"/>
        </w:rPr>
        <w:t>以积极的姿态投入到</w:t>
      </w:r>
      <w:r>
        <w:rPr>
          <w:rFonts w:eastAsia="仿宋_GB2312"/>
          <w:color w:val="000000"/>
          <w:kern w:val="0"/>
          <w:sz w:val="32"/>
          <w:szCs w:val="32"/>
        </w:rPr>
        <w:t>档案数字化及其整理</w:t>
      </w:r>
      <w:r>
        <w:rPr>
          <w:rFonts w:eastAsia="仿宋_GB2312" w:hint="eastAsia"/>
          <w:color w:val="000000"/>
          <w:kern w:val="0"/>
          <w:sz w:val="32"/>
          <w:szCs w:val="32"/>
        </w:rPr>
        <w:t>之中。</w:t>
      </w:r>
      <w:r>
        <w:rPr>
          <w:rFonts w:eastAsia="仿宋_GB2312"/>
          <w:kern w:val="0"/>
          <w:sz w:val="32"/>
          <w:szCs w:val="32"/>
        </w:rPr>
        <w:t>有效推进档案资源体系建设</w:t>
      </w:r>
      <w:r>
        <w:rPr>
          <w:rFonts w:eastAsia="仿宋_GB2312" w:hint="eastAsia"/>
          <w:kern w:val="0"/>
          <w:sz w:val="32"/>
          <w:szCs w:val="32"/>
        </w:rPr>
        <w:t>，</w:t>
      </w:r>
      <w:r>
        <w:rPr>
          <w:rFonts w:eastAsia="仿宋_GB2312"/>
          <w:kern w:val="0"/>
          <w:sz w:val="32"/>
          <w:szCs w:val="32"/>
        </w:rPr>
        <w:t>确保可用档案齐全完整和长期可用。</w:t>
      </w:r>
      <w:r>
        <w:rPr>
          <w:rFonts w:eastAsia="仿宋_GB2312"/>
          <w:kern w:val="0"/>
          <w:sz w:val="32"/>
          <w:szCs w:val="32"/>
        </w:rPr>
        <w:t>加快推进信息技术与档案工作深度融合</w:t>
      </w:r>
      <w:r>
        <w:rPr>
          <w:rFonts w:eastAsia="仿宋_GB2312" w:hint="eastAsia"/>
          <w:kern w:val="0"/>
          <w:sz w:val="32"/>
          <w:szCs w:val="32"/>
        </w:rPr>
        <w:t>，</w:t>
      </w:r>
      <w:r>
        <w:rPr>
          <w:rFonts w:eastAsia="仿宋_GB2312"/>
          <w:kern w:val="0"/>
          <w:sz w:val="32"/>
          <w:szCs w:val="32"/>
        </w:rPr>
        <w:t>提高档案业务信息化和档案信息资源深度开发与服务水平，建成具有先进水平的数字档案</w:t>
      </w:r>
      <w:r>
        <w:rPr>
          <w:rFonts w:eastAsia="仿宋_GB2312" w:hint="eastAsia"/>
          <w:kern w:val="0"/>
          <w:sz w:val="32"/>
          <w:szCs w:val="32"/>
        </w:rPr>
        <w:t>，</w:t>
      </w:r>
      <w:r>
        <w:rPr>
          <w:rFonts w:eastAsia="仿宋_GB2312"/>
          <w:kern w:val="0"/>
          <w:sz w:val="32"/>
          <w:szCs w:val="32"/>
        </w:rPr>
        <w:t>促进</w:t>
      </w:r>
      <w:r>
        <w:rPr>
          <w:rFonts w:eastAsia="仿宋_GB2312"/>
          <w:kern w:val="0"/>
          <w:sz w:val="32"/>
          <w:szCs w:val="32"/>
        </w:rPr>
        <w:t>国家级电子（数字）档案馆系统项目建设。</w:t>
      </w:r>
    </w:p>
    <w:p w:rsidR="005B07E6" w:rsidRDefault="00EA5F66">
      <w:pPr>
        <w:adjustRightInd w:val="0"/>
        <w:snapToGrid w:val="0"/>
        <w:spacing w:line="580" w:lineRule="atLeast"/>
        <w:ind w:firstLine="643"/>
        <w:outlineLvl w:val="1"/>
        <w:rPr>
          <w:rFonts w:eastAsia="楷体_GB2312"/>
          <w:b/>
          <w:bCs/>
          <w:kern w:val="0"/>
          <w:sz w:val="32"/>
          <w:szCs w:val="32"/>
        </w:rPr>
      </w:pPr>
      <w:bookmarkStart w:id="144" w:name="_Toc23526"/>
      <w:bookmarkStart w:id="145" w:name="_Toc25960"/>
      <w:bookmarkStart w:id="146" w:name="_Toc27118"/>
      <w:bookmarkStart w:id="147" w:name="_Toc30465"/>
      <w:bookmarkStart w:id="148" w:name="_Toc1821198923_WPSOffice_Level2"/>
      <w:bookmarkStart w:id="149" w:name="_Toc1191642982"/>
      <w:bookmarkStart w:id="150" w:name="_Toc26459"/>
      <w:bookmarkEnd w:id="143"/>
      <w:r>
        <w:rPr>
          <w:rFonts w:eastAsia="楷体_GB2312"/>
          <w:b/>
          <w:bCs/>
          <w:kern w:val="0"/>
          <w:sz w:val="32"/>
          <w:szCs w:val="32"/>
        </w:rPr>
        <w:t>（二）存在的问题及原因分析</w:t>
      </w:r>
      <w:bookmarkEnd w:id="144"/>
      <w:bookmarkEnd w:id="145"/>
      <w:bookmarkEnd w:id="146"/>
      <w:bookmarkEnd w:id="147"/>
      <w:bookmarkEnd w:id="148"/>
      <w:bookmarkEnd w:id="149"/>
      <w:bookmarkEnd w:id="150"/>
    </w:p>
    <w:p w:rsidR="005B07E6" w:rsidRDefault="00EA5F66">
      <w:pPr>
        <w:adjustRightInd w:val="0"/>
        <w:snapToGrid w:val="0"/>
        <w:spacing w:line="580" w:lineRule="atLeast"/>
        <w:ind w:firstLine="640"/>
        <w:outlineLvl w:val="2"/>
        <w:rPr>
          <w:rFonts w:eastAsia="仿宋_GB2312"/>
          <w:kern w:val="0"/>
          <w:sz w:val="32"/>
          <w:szCs w:val="32"/>
        </w:rPr>
      </w:pPr>
      <w:bookmarkStart w:id="151" w:name="_Toc5371"/>
      <w:bookmarkStart w:id="152" w:name="_Toc20926"/>
      <w:bookmarkEnd w:id="135"/>
      <w:r>
        <w:rPr>
          <w:rFonts w:eastAsia="仿宋_GB2312" w:hint="eastAsia"/>
          <w:kern w:val="0"/>
          <w:sz w:val="32"/>
          <w:szCs w:val="32"/>
        </w:rPr>
        <w:t>1</w:t>
      </w:r>
      <w:r>
        <w:rPr>
          <w:rFonts w:eastAsia="仿宋_GB2312"/>
          <w:kern w:val="0"/>
          <w:sz w:val="32"/>
          <w:szCs w:val="32"/>
        </w:rPr>
        <w:t>.</w:t>
      </w:r>
      <w:r>
        <w:rPr>
          <w:rFonts w:eastAsia="仿宋_GB2312"/>
          <w:kern w:val="0"/>
          <w:sz w:val="32"/>
          <w:szCs w:val="32"/>
        </w:rPr>
        <w:t>绩效目标设置</w:t>
      </w:r>
      <w:r>
        <w:rPr>
          <w:rFonts w:eastAsia="仿宋_GB2312" w:hint="eastAsia"/>
          <w:kern w:val="0"/>
          <w:sz w:val="32"/>
          <w:szCs w:val="32"/>
        </w:rPr>
        <w:t>不够细化、量化</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北京城市副中心工程建设管理办公室</w:t>
      </w:r>
      <w:r>
        <w:rPr>
          <w:rFonts w:eastAsia="仿宋_GB2312"/>
          <w:kern w:val="0"/>
          <w:sz w:val="32"/>
          <w:szCs w:val="32"/>
        </w:rPr>
        <w:t>“</w:t>
      </w:r>
      <w:r>
        <w:rPr>
          <w:rFonts w:eastAsia="仿宋_GB2312"/>
          <w:kern w:val="0"/>
          <w:sz w:val="32"/>
          <w:szCs w:val="32"/>
        </w:rPr>
        <w:t>档案数字化及其整理</w:t>
      </w:r>
      <w:r>
        <w:rPr>
          <w:rFonts w:eastAsia="仿宋_GB2312"/>
          <w:kern w:val="0"/>
          <w:sz w:val="32"/>
          <w:szCs w:val="32"/>
        </w:rPr>
        <w:t>”</w:t>
      </w:r>
      <w:r>
        <w:rPr>
          <w:rFonts w:eastAsia="仿宋_GB2312"/>
          <w:kern w:val="0"/>
          <w:sz w:val="32"/>
          <w:szCs w:val="32"/>
        </w:rPr>
        <w:t>项目，</w:t>
      </w:r>
      <w:r>
        <w:rPr>
          <w:rFonts w:eastAsia="仿宋_GB2312"/>
          <w:sz w:val="32"/>
          <w:szCs w:val="32"/>
        </w:rPr>
        <w:t>数量指标</w:t>
      </w:r>
      <w:r>
        <w:rPr>
          <w:rFonts w:eastAsia="仿宋_GB2312" w:hint="eastAsia"/>
          <w:sz w:val="32"/>
          <w:szCs w:val="32"/>
        </w:rPr>
        <w:t>未设置、</w:t>
      </w:r>
      <w:r>
        <w:rPr>
          <w:rFonts w:eastAsia="仿宋_GB2312"/>
          <w:kern w:val="0"/>
          <w:sz w:val="32"/>
          <w:szCs w:val="32"/>
        </w:rPr>
        <w:t>进度指标不够清晰</w:t>
      </w:r>
      <w:r>
        <w:rPr>
          <w:rFonts w:eastAsia="仿宋_GB2312" w:hint="eastAsia"/>
          <w:kern w:val="0"/>
          <w:sz w:val="32"/>
          <w:szCs w:val="32"/>
        </w:rPr>
        <w:t>、</w:t>
      </w:r>
      <w:r>
        <w:rPr>
          <w:rFonts w:eastAsia="仿宋_GB2312"/>
          <w:kern w:val="0"/>
          <w:sz w:val="32"/>
          <w:szCs w:val="32"/>
        </w:rPr>
        <w:t>阶段性时间进度不够明确，资金支出时间进度没有指标约束</w:t>
      </w:r>
      <w:r>
        <w:rPr>
          <w:rFonts w:eastAsia="仿宋_GB2312"/>
          <w:kern w:val="0"/>
          <w:sz w:val="32"/>
          <w:szCs w:val="32"/>
        </w:rPr>
        <w:t>。</w:t>
      </w:r>
    </w:p>
    <w:p w:rsidR="005B07E6" w:rsidRDefault="00EA5F66">
      <w:pPr>
        <w:pStyle w:val="a0"/>
        <w:adjustRightInd w:val="0"/>
        <w:snapToGrid w:val="0"/>
        <w:spacing w:line="580" w:lineRule="atLeast"/>
        <w:ind w:firstLineChars="200" w:firstLine="640"/>
        <w:outlineLvl w:val="2"/>
        <w:rPr>
          <w:rFonts w:eastAsia="仿宋_GB2312"/>
          <w:kern w:val="0"/>
          <w:sz w:val="32"/>
          <w:szCs w:val="32"/>
        </w:rPr>
      </w:pPr>
      <w:r>
        <w:rPr>
          <w:rFonts w:eastAsia="仿宋_GB2312" w:hint="eastAsia"/>
          <w:kern w:val="0"/>
          <w:sz w:val="32"/>
          <w:szCs w:val="32"/>
        </w:rPr>
        <w:t>2</w:t>
      </w:r>
      <w:r>
        <w:rPr>
          <w:rFonts w:eastAsia="仿宋_GB2312"/>
          <w:kern w:val="0"/>
          <w:sz w:val="32"/>
          <w:szCs w:val="32"/>
        </w:rPr>
        <w:t>.</w:t>
      </w:r>
      <w:r>
        <w:rPr>
          <w:rFonts w:eastAsia="仿宋_GB2312" w:hint="eastAsia"/>
          <w:kern w:val="0"/>
          <w:sz w:val="32"/>
          <w:szCs w:val="32"/>
        </w:rPr>
        <w:t>预算编制、资金分配不够合理</w:t>
      </w:r>
    </w:p>
    <w:p w:rsidR="005B07E6" w:rsidRDefault="00EA5F66">
      <w:pPr>
        <w:adjustRightInd w:val="0"/>
        <w:snapToGrid w:val="0"/>
        <w:spacing w:line="580" w:lineRule="atLeast"/>
        <w:ind w:firstLine="640"/>
        <w:rPr>
          <w:rFonts w:eastAsia="仿宋_GB2312"/>
          <w:kern w:val="0"/>
          <w:sz w:val="32"/>
          <w:szCs w:val="32"/>
        </w:rPr>
      </w:pPr>
      <w:r>
        <w:rPr>
          <w:rFonts w:eastAsia="仿宋_GB2312"/>
          <w:kern w:val="0"/>
          <w:sz w:val="32"/>
          <w:szCs w:val="32"/>
        </w:rPr>
        <w:t>北京城市副中心工程建设管理办公室</w:t>
      </w:r>
      <w:r>
        <w:rPr>
          <w:rFonts w:eastAsia="仿宋_GB2312"/>
          <w:kern w:val="0"/>
          <w:sz w:val="32"/>
          <w:szCs w:val="32"/>
        </w:rPr>
        <w:t>“</w:t>
      </w:r>
      <w:r>
        <w:rPr>
          <w:rFonts w:eastAsia="仿宋_GB2312"/>
          <w:kern w:val="0"/>
          <w:sz w:val="32"/>
          <w:szCs w:val="32"/>
        </w:rPr>
        <w:t>档案数字化及其整理</w:t>
      </w:r>
      <w:r>
        <w:rPr>
          <w:rFonts w:eastAsia="仿宋_GB2312"/>
          <w:kern w:val="0"/>
          <w:sz w:val="32"/>
          <w:szCs w:val="32"/>
        </w:rPr>
        <w:t>”</w:t>
      </w:r>
      <w:r>
        <w:rPr>
          <w:rFonts w:eastAsia="仿宋_GB2312"/>
          <w:kern w:val="0"/>
          <w:sz w:val="32"/>
          <w:szCs w:val="32"/>
        </w:rPr>
        <w:t>项目预算编制不够准确细项偏差较大，资金分配不够合理</w:t>
      </w:r>
      <w:r>
        <w:rPr>
          <w:rFonts w:eastAsia="仿宋_GB2312" w:hint="eastAsia"/>
          <w:kern w:val="0"/>
          <w:sz w:val="32"/>
          <w:szCs w:val="32"/>
        </w:rPr>
        <w:t>。</w:t>
      </w:r>
    </w:p>
    <w:p w:rsidR="005B07E6" w:rsidRDefault="00EA5F66">
      <w:pPr>
        <w:pStyle w:val="a0"/>
        <w:adjustRightInd w:val="0"/>
        <w:snapToGrid w:val="0"/>
        <w:spacing w:line="580" w:lineRule="atLeast"/>
        <w:ind w:firstLineChars="200" w:firstLine="640"/>
        <w:outlineLvl w:val="2"/>
        <w:rPr>
          <w:rFonts w:eastAsia="仿宋_GB2312"/>
          <w:kern w:val="0"/>
          <w:sz w:val="32"/>
          <w:szCs w:val="32"/>
        </w:rPr>
      </w:pPr>
      <w:r>
        <w:rPr>
          <w:rFonts w:eastAsia="仿宋_GB2312" w:hint="eastAsia"/>
          <w:kern w:val="0"/>
          <w:sz w:val="32"/>
          <w:szCs w:val="32"/>
        </w:rPr>
        <w:t>3.</w:t>
      </w:r>
      <w:r>
        <w:rPr>
          <w:rFonts w:eastAsia="仿宋_GB2312" w:hint="eastAsia"/>
          <w:kern w:val="0"/>
          <w:sz w:val="32"/>
          <w:szCs w:val="32"/>
        </w:rPr>
        <w:t>未制定项目实施方案</w:t>
      </w:r>
    </w:p>
    <w:p w:rsidR="005B07E6" w:rsidRDefault="00EA5F66">
      <w:pPr>
        <w:pStyle w:val="a0"/>
        <w:adjustRightInd w:val="0"/>
        <w:snapToGrid w:val="0"/>
        <w:spacing w:line="580" w:lineRule="atLeast"/>
        <w:ind w:firstLineChars="200" w:firstLine="640"/>
        <w:outlineLvl w:val="2"/>
        <w:rPr>
          <w:rFonts w:eastAsia="仿宋_GB2312"/>
          <w:kern w:val="0"/>
          <w:sz w:val="32"/>
          <w:szCs w:val="32"/>
        </w:rPr>
      </w:pPr>
      <w:r>
        <w:rPr>
          <w:rFonts w:eastAsia="仿宋_GB2312" w:hint="eastAsia"/>
          <w:kern w:val="0"/>
          <w:sz w:val="32"/>
          <w:szCs w:val="32"/>
        </w:rPr>
        <w:t>人员安排、组织分工、实施方式、资金分配、进度安排、过程管控、成本控制、</w:t>
      </w:r>
      <w:proofErr w:type="gramStart"/>
      <w:r>
        <w:rPr>
          <w:rFonts w:eastAsia="仿宋_GB2312" w:hint="eastAsia"/>
          <w:kern w:val="0"/>
          <w:sz w:val="32"/>
          <w:szCs w:val="32"/>
        </w:rPr>
        <w:t>结项验收</w:t>
      </w:r>
      <w:proofErr w:type="gramEnd"/>
      <w:r>
        <w:rPr>
          <w:rFonts w:eastAsia="仿宋_GB2312" w:hint="eastAsia"/>
          <w:kern w:val="0"/>
          <w:sz w:val="32"/>
          <w:szCs w:val="32"/>
        </w:rPr>
        <w:t>程序和标准等均不明确，未体</w:t>
      </w:r>
      <w:r>
        <w:rPr>
          <w:rFonts w:eastAsia="仿宋_GB2312" w:hint="eastAsia"/>
          <w:kern w:val="0"/>
          <w:sz w:val="32"/>
          <w:szCs w:val="32"/>
        </w:rPr>
        <w:lastRenderedPageBreak/>
        <w:t>现项目的统筹安排，不利于有序推进项目的实施。</w:t>
      </w:r>
    </w:p>
    <w:p w:rsidR="005B07E6" w:rsidRDefault="00EA5F66">
      <w:pPr>
        <w:adjustRightInd w:val="0"/>
        <w:snapToGrid w:val="0"/>
        <w:spacing w:line="580" w:lineRule="atLeast"/>
        <w:ind w:firstLine="640"/>
        <w:outlineLvl w:val="0"/>
        <w:rPr>
          <w:rFonts w:eastAsia="黑体"/>
          <w:bCs/>
          <w:sz w:val="32"/>
          <w:szCs w:val="32"/>
        </w:rPr>
      </w:pPr>
      <w:bookmarkStart w:id="153" w:name="_Toc5917"/>
      <w:bookmarkStart w:id="154" w:name="_Toc10644"/>
      <w:bookmarkStart w:id="155" w:name="_Toc11236"/>
      <w:bookmarkStart w:id="156" w:name="_Toc1096674552"/>
      <w:bookmarkStart w:id="157" w:name="_Toc3259"/>
      <w:bookmarkStart w:id="158" w:name="_Toc5416"/>
      <w:bookmarkStart w:id="159" w:name="_Toc805878170_WPSOffice_Level1"/>
      <w:r>
        <w:rPr>
          <w:rFonts w:eastAsia="黑体"/>
          <w:bCs/>
          <w:sz w:val="32"/>
          <w:szCs w:val="32"/>
        </w:rPr>
        <w:t>六、有关建议</w:t>
      </w:r>
      <w:bookmarkEnd w:id="151"/>
      <w:bookmarkEnd w:id="152"/>
      <w:bookmarkEnd w:id="153"/>
      <w:bookmarkEnd w:id="154"/>
      <w:bookmarkEnd w:id="155"/>
      <w:bookmarkEnd w:id="156"/>
      <w:bookmarkEnd w:id="157"/>
      <w:bookmarkEnd w:id="158"/>
      <w:bookmarkEnd w:id="159"/>
    </w:p>
    <w:p w:rsidR="005B07E6" w:rsidRDefault="00EA5F66">
      <w:pPr>
        <w:adjustRightInd w:val="0"/>
        <w:snapToGrid w:val="0"/>
        <w:spacing w:line="580" w:lineRule="atLeast"/>
        <w:ind w:firstLine="643"/>
        <w:textAlignment w:val="baseline"/>
        <w:outlineLvl w:val="1"/>
        <w:rPr>
          <w:rFonts w:eastAsia="楷体_GB2312"/>
          <w:b/>
          <w:bCs/>
          <w:sz w:val="32"/>
          <w:szCs w:val="32"/>
        </w:rPr>
      </w:pPr>
      <w:bookmarkStart w:id="160" w:name="_Toc5174"/>
      <w:bookmarkStart w:id="161" w:name="_Toc61602327"/>
      <w:bookmarkStart w:id="162" w:name="_Toc19425"/>
      <w:bookmarkStart w:id="163" w:name="_Toc61602478"/>
      <w:bookmarkStart w:id="164" w:name="_Toc61602288"/>
      <w:bookmarkStart w:id="165" w:name="_Toc1229741495"/>
      <w:r>
        <w:rPr>
          <w:rFonts w:eastAsia="楷体_GB2312"/>
          <w:b/>
          <w:bCs/>
          <w:sz w:val="32"/>
          <w:szCs w:val="32"/>
        </w:rPr>
        <w:t>（一）</w:t>
      </w:r>
      <w:bookmarkEnd w:id="160"/>
      <w:bookmarkEnd w:id="161"/>
      <w:bookmarkEnd w:id="162"/>
      <w:bookmarkEnd w:id="163"/>
      <w:bookmarkEnd w:id="164"/>
      <w:r>
        <w:rPr>
          <w:rFonts w:eastAsia="楷体_GB2312" w:hint="eastAsia"/>
          <w:b/>
          <w:bCs/>
          <w:sz w:val="32"/>
          <w:szCs w:val="32"/>
        </w:rPr>
        <w:t>科学地设置</w:t>
      </w:r>
      <w:r>
        <w:rPr>
          <w:rFonts w:eastAsia="楷体_GB2312"/>
          <w:b/>
          <w:bCs/>
          <w:sz w:val="32"/>
          <w:szCs w:val="32"/>
        </w:rPr>
        <w:t>绩效目标</w:t>
      </w:r>
    </w:p>
    <w:p w:rsidR="005B07E6" w:rsidRDefault="00EA5F66">
      <w:pPr>
        <w:adjustRightInd w:val="0"/>
        <w:snapToGrid w:val="0"/>
        <w:spacing w:line="580" w:lineRule="atLeast"/>
        <w:ind w:firstLine="640"/>
        <w:textAlignment w:val="baseline"/>
        <w:rPr>
          <w:rFonts w:eastAsia="仿宋_GB2312"/>
          <w:sz w:val="32"/>
          <w:szCs w:val="32"/>
        </w:rPr>
      </w:pPr>
      <w:r>
        <w:rPr>
          <w:rFonts w:eastAsia="仿宋_GB2312"/>
          <w:sz w:val="32"/>
          <w:szCs w:val="32"/>
        </w:rPr>
        <w:t>项目申报时</w:t>
      </w:r>
      <w:r>
        <w:rPr>
          <w:rFonts w:eastAsia="仿宋_GB2312"/>
          <w:sz w:val="32"/>
          <w:szCs w:val="32"/>
        </w:rPr>
        <w:t>，</w:t>
      </w:r>
      <w:r>
        <w:rPr>
          <w:rFonts w:eastAsia="仿宋_GB2312" w:hint="eastAsia"/>
          <w:sz w:val="32"/>
          <w:szCs w:val="32"/>
        </w:rPr>
        <w:t>科学地设置</w:t>
      </w:r>
      <w:r>
        <w:rPr>
          <w:rFonts w:eastAsia="仿宋_GB2312"/>
          <w:sz w:val="32"/>
          <w:szCs w:val="32"/>
        </w:rPr>
        <w:t>绩效目标</w:t>
      </w:r>
      <w:r>
        <w:rPr>
          <w:rFonts w:eastAsia="仿宋_GB2312"/>
          <w:sz w:val="32"/>
          <w:szCs w:val="32"/>
        </w:rPr>
        <w:t>，</w:t>
      </w:r>
      <w:r>
        <w:rPr>
          <w:rFonts w:eastAsia="仿宋_GB2312"/>
          <w:sz w:val="32"/>
          <w:szCs w:val="32"/>
        </w:rPr>
        <w:t>明确产出指标、效益指标、满意度指标等绩效指标要求。</w:t>
      </w:r>
      <w:r>
        <w:rPr>
          <w:rFonts w:eastAsia="仿宋_GB2312"/>
          <w:sz w:val="32"/>
          <w:szCs w:val="32"/>
        </w:rPr>
        <w:t>为进一步加强绩效管理，切实提高财政资金使用效率，</w:t>
      </w:r>
      <w:r>
        <w:rPr>
          <w:rFonts w:eastAsia="仿宋_GB2312" w:hint="eastAsia"/>
          <w:sz w:val="32"/>
          <w:szCs w:val="32"/>
        </w:rPr>
        <w:t>设置</w:t>
      </w:r>
      <w:r>
        <w:rPr>
          <w:rFonts w:eastAsia="仿宋_GB2312"/>
          <w:sz w:val="32"/>
          <w:szCs w:val="32"/>
        </w:rPr>
        <w:t>细化、量化</w:t>
      </w:r>
      <w:r>
        <w:rPr>
          <w:rFonts w:eastAsia="仿宋_GB2312" w:hint="eastAsia"/>
          <w:sz w:val="32"/>
          <w:szCs w:val="32"/>
        </w:rPr>
        <w:t>、</w:t>
      </w:r>
      <w:r>
        <w:rPr>
          <w:rFonts w:eastAsia="仿宋_GB2312"/>
          <w:sz w:val="32"/>
          <w:szCs w:val="32"/>
        </w:rPr>
        <w:t>清晰、可衡量</w:t>
      </w:r>
      <w:r>
        <w:rPr>
          <w:rFonts w:eastAsia="仿宋_GB2312" w:hint="eastAsia"/>
          <w:sz w:val="32"/>
          <w:szCs w:val="32"/>
        </w:rPr>
        <w:t>的</w:t>
      </w:r>
      <w:r>
        <w:rPr>
          <w:rFonts w:eastAsia="仿宋_GB2312"/>
          <w:sz w:val="32"/>
          <w:szCs w:val="32"/>
        </w:rPr>
        <w:t>绩效目标</w:t>
      </w:r>
      <w:r>
        <w:rPr>
          <w:rFonts w:eastAsia="仿宋_GB2312" w:hint="eastAsia"/>
          <w:sz w:val="32"/>
          <w:szCs w:val="32"/>
        </w:rPr>
        <w:t>。</w:t>
      </w:r>
    </w:p>
    <w:p w:rsidR="005B07E6" w:rsidRDefault="00EA5F66">
      <w:pPr>
        <w:numPr>
          <w:ilvl w:val="0"/>
          <w:numId w:val="1"/>
        </w:numPr>
        <w:adjustRightInd w:val="0"/>
        <w:snapToGrid w:val="0"/>
        <w:spacing w:line="580" w:lineRule="atLeast"/>
        <w:ind w:firstLine="643"/>
        <w:textAlignment w:val="baseline"/>
        <w:outlineLvl w:val="1"/>
        <w:rPr>
          <w:rFonts w:eastAsia="楷体_GB2312"/>
          <w:b/>
          <w:bCs/>
          <w:sz w:val="32"/>
          <w:szCs w:val="32"/>
        </w:rPr>
      </w:pPr>
      <w:r>
        <w:rPr>
          <w:rFonts w:eastAsia="楷体_GB2312" w:hint="eastAsia"/>
          <w:b/>
          <w:bCs/>
          <w:sz w:val="32"/>
          <w:szCs w:val="32"/>
        </w:rPr>
        <w:t>科学</w:t>
      </w:r>
      <w:r>
        <w:rPr>
          <w:rFonts w:eastAsia="楷体_GB2312" w:hint="eastAsia"/>
          <w:b/>
          <w:bCs/>
          <w:sz w:val="32"/>
          <w:szCs w:val="32"/>
        </w:rPr>
        <w:t>地</w:t>
      </w:r>
      <w:r>
        <w:rPr>
          <w:rFonts w:eastAsia="楷体_GB2312"/>
          <w:b/>
          <w:bCs/>
          <w:sz w:val="32"/>
          <w:szCs w:val="32"/>
        </w:rPr>
        <w:t>编制预算</w:t>
      </w:r>
      <w:r>
        <w:rPr>
          <w:rFonts w:eastAsia="楷体_GB2312" w:hint="eastAsia"/>
          <w:b/>
          <w:bCs/>
          <w:sz w:val="32"/>
          <w:szCs w:val="32"/>
        </w:rPr>
        <w:t>、</w:t>
      </w:r>
      <w:r>
        <w:rPr>
          <w:rFonts w:eastAsia="楷体_GB2312" w:hint="eastAsia"/>
          <w:b/>
          <w:bCs/>
          <w:sz w:val="32"/>
          <w:szCs w:val="32"/>
        </w:rPr>
        <w:t>合理</w:t>
      </w:r>
      <w:r>
        <w:rPr>
          <w:rFonts w:eastAsia="楷体_GB2312" w:hint="eastAsia"/>
          <w:b/>
          <w:bCs/>
          <w:sz w:val="32"/>
          <w:szCs w:val="32"/>
        </w:rPr>
        <w:t>地</w:t>
      </w:r>
      <w:r>
        <w:rPr>
          <w:rFonts w:eastAsia="楷体_GB2312" w:hint="eastAsia"/>
          <w:b/>
          <w:bCs/>
          <w:sz w:val="32"/>
          <w:szCs w:val="32"/>
        </w:rPr>
        <w:t>分配资金</w:t>
      </w:r>
    </w:p>
    <w:p w:rsidR="005B07E6" w:rsidRDefault="00EA5F66">
      <w:pPr>
        <w:adjustRightInd w:val="0"/>
        <w:snapToGrid w:val="0"/>
        <w:spacing w:line="580" w:lineRule="atLeast"/>
        <w:ind w:firstLine="640"/>
        <w:textAlignment w:val="baseline"/>
        <w:rPr>
          <w:rFonts w:eastAsia="仿宋_GB2312"/>
          <w:sz w:val="32"/>
          <w:szCs w:val="32"/>
        </w:rPr>
      </w:pPr>
      <w:r>
        <w:rPr>
          <w:rFonts w:eastAsia="仿宋_GB2312"/>
          <w:sz w:val="32"/>
          <w:szCs w:val="32"/>
        </w:rPr>
        <w:t>项目预算编制要经过科学论证、有明确标准</w:t>
      </w:r>
      <w:r>
        <w:rPr>
          <w:rFonts w:eastAsia="仿宋_GB2312" w:hint="eastAsia"/>
          <w:sz w:val="32"/>
          <w:szCs w:val="32"/>
        </w:rPr>
        <w:t>。要</w:t>
      </w:r>
      <w:r>
        <w:rPr>
          <w:rFonts w:eastAsia="仿宋_GB2312"/>
          <w:sz w:val="32"/>
          <w:szCs w:val="32"/>
        </w:rPr>
        <w:t>科学</w:t>
      </w:r>
      <w:r>
        <w:rPr>
          <w:rFonts w:eastAsia="仿宋_GB2312" w:hint="eastAsia"/>
          <w:sz w:val="32"/>
          <w:szCs w:val="32"/>
        </w:rPr>
        <w:t>地合理地进行资金分配，有充分的测算依据，要与年度目标是否相适应。</w:t>
      </w:r>
    </w:p>
    <w:p w:rsidR="005B07E6" w:rsidRDefault="00EA5F66">
      <w:pPr>
        <w:adjustRightInd w:val="0"/>
        <w:snapToGrid w:val="0"/>
        <w:spacing w:line="580" w:lineRule="atLeast"/>
        <w:ind w:firstLine="643"/>
        <w:textAlignment w:val="baseline"/>
        <w:outlineLvl w:val="1"/>
        <w:rPr>
          <w:rFonts w:eastAsia="楷体_GB2312"/>
          <w:b/>
          <w:bCs/>
          <w:sz w:val="32"/>
          <w:szCs w:val="32"/>
        </w:rPr>
      </w:pPr>
      <w:r>
        <w:rPr>
          <w:rFonts w:eastAsia="楷体_GB2312" w:hint="eastAsia"/>
          <w:b/>
          <w:bCs/>
          <w:sz w:val="32"/>
          <w:szCs w:val="32"/>
        </w:rPr>
        <w:t>（三）</w:t>
      </w:r>
      <w:r>
        <w:rPr>
          <w:rFonts w:eastAsia="楷体_GB2312"/>
          <w:b/>
          <w:bCs/>
          <w:sz w:val="32"/>
          <w:szCs w:val="32"/>
        </w:rPr>
        <w:t>科学制定项目实施方案</w:t>
      </w:r>
    </w:p>
    <w:p w:rsidR="005B07E6" w:rsidRDefault="00EA5F66">
      <w:pPr>
        <w:adjustRightInd w:val="0"/>
        <w:snapToGrid w:val="0"/>
        <w:spacing w:line="580" w:lineRule="atLeast"/>
        <w:ind w:firstLine="640"/>
        <w:rPr>
          <w:rFonts w:eastAsia="仿宋_GB2312"/>
          <w:sz w:val="32"/>
          <w:szCs w:val="32"/>
        </w:rPr>
      </w:pPr>
      <w:bookmarkStart w:id="166" w:name="_Toc283979570_WPSOffice_Level2"/>
      <w:bookmarkStart w:id="167" w:name="_Toc821993324_WPSOffice_Level2"/>
      <w:bookmarkEnd w:id="165"/>
      <w:r>
        <w:rPr>
          <w:rFonts w:eastAsia="仿宋_GB2312"/>
          <w:sz w:val="32"/>
          <w:szCs w:val="32"/>
        </w:rPr>
        <w:t>在项目申报和组织实施中，科学制定项目实施方案，从目标任务、组织分工、进度安排、资金使用等各方面进行详细阐述，提高项目执行的指导性和操作性，有效推进项目实施进程，确保项目实施质量。</w:t>
      </w:r>
    </w:p>
    <w:p w:rsidR="005B07E6" w:rsidRDefault="005B07E6">
      <w:pPr>
        <w:pStyle w:val="a0"/>
        <w:adjustRightInd w:val="0"/>
        <w:snapToGrid w:val="0"/>
        <w:spacing w:line="580" w:lineRule="atLeast"/>
        <w:ind w:firstLineChars="200" w:firstLine="640"/>
        <w:rPr>
          <w:sz w:val="32"/>
          <w:szCs w:val="32"/>
        </w:rPr>
      </w:pPr>
    </w:p>
    <w:p w:rsidR="005B07E6" w:rsidRDefault="00EA5F66">
      <w:pPr>
        <w:adjustRightInd w:val="0"/>
        <w:snapToGrid w:val="0"/>
        <w:spacing w:line="580" w:lineRule="atLeas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w:t>
      </w:r>
      <w:bookmarkEnd w:id="166"/>
      <w:bookmarkEnd w:id="167"/>
      <w:r>
        <w:rPr>
          <w:rFonts w:ascii="仿宋_GB2312" w:eastAsia="仿宋_GB2312" w:hAnsi="仿宋_GB2312" w:cs="仿宋_GB2312" w:hint="eastAsia"/>
          <w:kern w:val="0"/>
          <w:sz w:val="32"/>
          <w:szCs w:val="32"/>
        </w:rPr>
        <w:t>“档案数字化及其整理”项目绩效评价</w:t>
      </w:r>
      <w:r>
        <w:rPr>
          <w:rFonts w:ascii="仿宋_GB2312" w:eastAsia="仿宋_GB2312" w:hAnsi="仿宋_GB2312" w:cs="仿宋_GB2312" w:hint="eastAsia"/>
          <w:kern w:val="0"/>
          <w:sz w:val="32"/>
          <w:szCs w:val="32"/>
        </w:rPr>
        <w:t>指标体系及</w:t>
      </w:r>
      <w:r>
        <w:rPr>
          <w:rFonts w:ascii="仿宋_GB2312" w:eastAsia="仿宋_GB2312" w:hAnsi="仿宋_GB2312" w:cs="仿宋_GB2312" w:hint="eastAsia"/>
          <w:kern w:val="0"/>
          <w:sz w:val="32"/>
          <w:szCs w:val="32"/>
        </w:rPr>
        <w:t>评分表</w:t>
      </w:r>
    </w:p>
    <w:p w:rsidR="005B07E6" w:rsidRDefault="005B07E6" w:rsidP="00246BE1">
      <w:pPr>
        <w:pStyle w:val="9"/>
        <w:adjustRightInd w:val="0"/>
        <w:snapToGrid w:val="0"/>
        <w:spacing w:line="600" w:lineRule="atLeast"/>
        <w:ind w:leftChars="0" w:left="0" w:firstLine="480"/>
      </w:pPr>
    </w:p>
    <w:p w:rsidR="005B07E6" w:rsidRDefault="005B07E6">
      <w:pPr>
        <w:pStyle w:val="a0"/>
      </w:pPr>
    </w:p>
    <w:p w:rsidR="005B07E6" w:rsidRDefault="00EA5F66">
      <w:pPr>
        <w:adjustRightInd w:val="0"/>
        <w:snapToGrid w:val="0"/>
        <w:spacing w:line="600" w:lineRule="atLeast"/>
        <w:ind w:firstLineChars="1500" w:firstLine="4800"/>
        <w:rPr>
          <w:rFonts w:eastAsia="仿宋_GB2312"/>
          <w:kern w:val="0"/>
          <w:sz w:val="32"/>
          <w:szCs w:val="32"/>
        </w:rPr>
      </w:pPr>
      <w:r>
        <w:rPr>
          <w:rFonts w:eastAsia="仿宋_GB2312"/>
          <w:kern w:val="0"/>
          <w:sz w:val="32"/>
          <w:szCs w:val="32"/>
        </w:rPr>
        <w:t>202</w:t>
      </w:r>
      <w:r>
        <w:rPr>
          <w:rFonts w:eastAsia="仿宋_GB2312"/>
          <w:kern w:val="0"/>
          <w:sz w:val="32"/>
          <w:szCs w:val="32"/>
        </w:rPr>
        <w:t>3</w:t>
      </w:r>
      <w:r>
        <w:rPr>
          <w:rFonts w:eastAsia="仿宋_GB2312"/>
          <w:kern w:val="0"/>
          <w:sz w:val="32"/>
          <w:szCs w:val="32"/>
        </w:rPr>
        <w:t>年</w:t>
      </w:r>
      <w:r>
        <w:rPr>
          <w:rFonts w:eastAsia="仿宋_GB2312"/>
          <w:kern w:val="0"/>
          <w:sz w:val="32"/>
          <w:szCs w:val="32"/>
        </w:rPr>
        <w:t>5</w:t>
      </w:r>
      <w:r>
        <w:rPr>
          <w:rFonts w:eastAsia="仿宋_GB2312"/>
          <w:kern w:val="0"/>
          <w:sz w:val="32"/>
          <w:szCs w:val="32"/>
        </w:rPr>
        <w:t>月</w:t>
      </w:r>
      <w:r>
        <w:rPr>
          <w:rFonts w:eastAsia="仿宋_GB2312"/>
          <w:kern w:val="0"/>
          <w:sz w:val="32"/>
          <w:szCs w:val="32"/>
        </w:rPr>
        <w:t>2</w:t>
      </w:r>
      <w:r>
        <w:rPr>
          <w:rFonts w:eastAsia="仿宋_GB2312"/>
          <w:kern w:val="0"/>
          <w:sz w:val="32"/>
          <w:szCs w:val="32"/>
        </w:rPr>
        <w:t>0</w:t>
      </w:r>
      <w:r>
        <w:rPr>
          <w:rFonts w:eastAsia="仿宋_GB2312"/>
          <w:kern w:val="0"/>
          <w:sz w:val="32"/>
          <w:szCs w:val="32"/>
        </w:rPr>
        <w:t>日</w:t>
      </w:r>
    </w:p>
    <w:p w:rsidR="005B07E6" w:rsidRDefault="005B07E6" w:rsidP="00246BE1">
      <w:pPr>
        <w:pStyle w:val="9"/>
        <w:ind w:left="3840" w:firstLine="640"/>
        <w:rPr>
          <w:rFonts w:ascii="仿宋_GB2312" w:eastAsia="仿宋_GB2312" w:hAnsi="仿宋_GB2312" w:cs="仿宋_GB2312"/>
          <w:kern w:val="0"/>
          <w:sz w:val="32"/>
          <w:szCs w:val="32"/>
        </w:rPr>
      </w:pPr>
    </w:p>
    <w:p w:rsidR="005B07E6" w:rsidRDefault="005B07E6" w:rsidP="00246BE1">
      <w:pPr>
        <w:ind w:firstLine="480"/>
        <w:sectPr w:rsidR="005B07E6">
          <w:footerReference w:type="default" r:id="rId16"/>
          <w:pgSz w:w="11906" w:h="16838"/>
          <w:pgMar w:top="1701" w:right="1701" w:bottom="1701" w:left="1701" w:header="851" w:footer="992" w:gutter="0"/>
          <w:pgNumType w:start="1"/>
          <w:cols w:space="720"/>
          <w:docGrid w:type="lines" w:linePitch="327"/>
        </w:sectPr>
      </w:pPr>
    </w:p>
    <w:p w:rsidR="005B07E6" w:rsidRDefault="00EA5F66">
      <w:pPr>
        <w:adjustRightInd w:val="0"/>
        <w:snapToGrid w:val="0"/>
        <w:ind w:leftChars="-100" w:left="-240" w:firstLineChars="0" w:firstLine="0"/>
        <w:jc w:val="left"/>
        <w:outlineLvl w:val="0"/>
        <w:rPr>
          <w:rFonts w:ascii="宋体" w:hAnsi="宋体" w:cs="宋体"/>
          <w:bCs/>
          <w:sz w:val="28"/>
          <w:szCs w:val="28"/>
        </w:rPr>
      </w:pPr>
      <w:r>
        <w:rPr>
          <w:rFonts w:ascii="宋体" w:hAnsi="宋体" w:cs="宋体" w:hint="eastAsia"/>
          <w:bCs/>
          <w:sz w:val="28"/>
          <w:szCs w:val="28"/>
        </w:rPr>
        <w:lastRenderedPageBreak/>
        <w:t>附件</w:t>
      </w:r>
    </w:p>
    <w:p w:rsidR="005B07E6" w:rsidRDefault="00EA5F66" w:rsidP="00246BE1">
      <w:pPr>
        <w:adjustRightInd w:val="0"/>
        <w:snapToGrid w:val="0"/>
        <w:spacing w:afterLines="50" w:after="163"/>
        <w:ind w:firstLine="723"/>
        <w:jc w:val="center"/>
        <w:outlineLvl w:val="0"/>
        <w:rPr>
          <w:b/>
          <w:sz w:val="36"/>
          <w:szCs w:val="36"/>
        </w:rPr>
      </w:pPr>
      <w:r>
        <w:rPr>
          <w:rFonts w:hint="eastAsia"/>
          <w:b/>
          <w:sz w:val="36"/>
          <w:szCs w:val="36"/>
        </w:rPr>
        <w:t>“</w:t>
      </w:r>
      <w:r>
        <w:rPr>
          <w:rFonts w:hint="eastAsia"/>
          <w:b/>
          <w:sz w:val="36"/>
          <w:szCs w:val="36"/>
        </w:rPr>
        <w:t>档案数字化及其整理</w:t>
      </w:r>
      <w:r>
        <w:rPr>
          <w:rFonts w:hint="eastAsia"/>
          <w:b/>
          <w:sz w:val="36"/>
          <w:szCs w:val="36"/>
        </w:rPr>
        <w:t>”项目绩效评价</w:t>
      </w:r>
      <w:r>
        <w:rPr>
          <w:rFonts w:hint="eastAsia"/>
          <w:b/>
          <w:sz w:val="36"/>
          <w:szCs w:val="36"/>
        </w:rPr>
        <w:t>指标体系及</w:t>
      </w:r>
      <w:r>
        <w:rPr>
          <w:rFonts w:hint="eastAsia"/>
          <w:b/>
          <w:sz w:val="36"/>
          <w:szCs w:val="36"/>
        </w:rPr>
        <w:t>评分表</w:t>
      </w:r>
    </w:p>
    <w:p w:rsidR="005B07E6" w:rsidRDefault="00EA5F66">
      <w:pPr>
        <w:ind w:leftChars="-50" w:left="-120" w:firstLineChars="0" w:firstLine="0"/>
        <w:jc w:val="left"/>
        <w:rPr>
          <w:b/>
          <w:sz w:val="22"/>
        </w:rPr>
      </w:pPr>
      <w:r>
        <w:rPr>
          <w:rFonts w:hint="eastAsia"/>
          <w:b/>
          <w:sz w:val="22"/>
        </w:rPr>
        <w:t>被评价单位：北京城市副中心工程建设管理办公室</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049"/>
        <w:gridCol w:w="1124"/>
        <w:gridCol w:w="629"/>
        <w:gridCol w:w="1348"/>
        <w:gridCol w:w="629"/>
        <w:gridCol w:w="2232"/>
        <w:gridCol w:w="1608"/>
        <w:gridCol w:w="2495"/>
        <w:gridCol w:w="823"/>
        <w:gridCol w:w="1692"/>
      </w:tblGrid>
      <w:tr w:rsidR="005B07E6">
        <w:trPr>
          <w:trHeight w:val="580"/>
          <w:tblHeader/>
          <w:jc w:val="center"/>
        </w:trPr>
        <w:tc>
          <w:tcPr>
            <w:tcW w:w="279"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一级指标</w:t>
            </w:r>
          </w:p>
        </w:tc>
        <w:tc>
          <w:tcPr>
            <w:tcW w:w="363"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二级指标</w:t>
            </w:r>
          </w:p>
        </w:tc>
        <w:tc>
          <w:tcPr>
            <w:tcW w:w="389"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三级指标</w:t>
            </w:r>
          </w:p>
        </w:tc>
        <w:tc>
          <w:tcPr>
            <w:tcW w:w="218"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w:t>
            </w:r>
            <w:r>
              <w:rPr>
                <w:rFonts w:ascii="宋体" w:hAnsi="宋体" w:cs="宋体" w:hint="eastAsia"/>
                <w:b/>
                <w:bCs/>
                <w:kern w:val="0"/>
                <w:sz w:val="20"/>
                <w:szCs w:val="20"/>
              </w:rPr>
              <w:t>值</w:t>
            </w:r>
          </w:p>
        </w:tc>
        <w:tc>
          <w:tcPr>
            <w:tcW w:w="467"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四级指标</w:t>
            </w:r>
          </w:p>
        </w:tc>
        <w:tc>
          <w:tcPr>
            <w:tcW w:w="218"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分值</w:t>
            </w:r>
          </w:p>
        </w:tc>
        <w:tc>
          <w:tcPr>
            <w:tcW w:w="772"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指标解释</w:t>
            </w:r>
          </w:p>
        </w:tc>
        <w:tc>
          <w:tcPr>
            <w:tcW w:w="556"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评价分值</w:t>
            </w:r>
          </w:p>
        </w:tc>
        <w:tc>
          <w:tcPr>
            <w:tcW w:w="863"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评价标准</w:t>
            </w:r>
          </w:p>
        </w:tc>
        <w:tc>
          <w:tcPr>
            <w:tcW w:w="285"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w:t>
            </w:r>
            <w:r>
              <w:rPr>
                <w:rFonts w:ascii="宋体" w:hAnsi="宋体" w:cs="宋体" w:hint="eastAsia"/>
                <w:b/>
                <w:bCs/>
                <w:kern w:val="0"/>
                <w:sz w:val="20"/>
                <w:szCs w:val="20"/>
              </w:rPr>
              <w:t xml:space="preserve"> </w:t>
            </w:r>
            <w:r>
              <w:rPr>
                <w:rFonts w:ascii="宋体" w:hAnsi="宋体" w:cs="宋体" w:hint="eastAsia"/>
                <w:b/>
                <w:bCs/>
                <w:kern w:val="0"/>
                <w:sz w:val="20"/>
                <w:szCs w:val="20"/>
              </w:rPr>
              <w:t>得</w:t>
            </w:r>
            <w:r>
              <w:rPr>
                <w:rFonts w:ascii="宋体" w:hAnsi="宋体" w:cs="宋体" w:hint="eastAsia"/>
                <w:b/>
                <w:bCs/>
                <w:kern w:val="0"/>
                <w:sz w:val="20"/>
                <w:szCs w:val="20"/>
              </w:rPr>
              <w:t>分</w:t>
            </w:r>
          </w:p>
        </w:tc>
        <w:tc>
          <w:tcPr>
            <w:tcW w:w="585"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扣分原因</w:t>
            </w:r>
          </w:p>
        </w:tc>
      </w:tr>
      <w:tr w:rsidR="005B07E6">
        <w:trPr>
          <w:trHeight w:val="600"/>
          <w:jc w:val="center"/>
        </w:trPr>
        <w:tc>
          <w:tcPr>
            <w:tcW w:w="279"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决策</w:t>
            </w: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项目立项</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立项依据充分性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项目立项与法律法规、相关政策、发展规划以及部门职责的相符性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项目立项是否符合法律法规、相关政策、发展规划以及部门职责，用以反映和考核项目立项依据情况。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与法律法规、相关政策、发展规划以及部门职责相符性高</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highlight w:val="yellow"/>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与法律法规、相关政策、发展规划以及部门职责较为相符</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与法律法规、相关政策、发展规划以及部门职责基本相符</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与法律法规、相关政策、发展规划以及部门职责不相符</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立项程序规范性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项目立项程序的规范性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项目是否按照规定的程序申请设立</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立项程序完整、有效，立项程序科学、程序化</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立项程序较为完整、有效，立项程序较为科学、程序化</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未将相关立项程序制度化，但项目立项经过相关立项程序</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立项程序不完整，缺乏有效性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审批文件、材料是否符合相关要求</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项目立项的审批文件、材料与相关要求的相符性高</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项目立项的审批文件、材料与相关要求的相符性较高</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项目立项的审批文件、材料与相关要求不相符</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12"/>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项目立项决策结果的合理性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事前是否已经过必要的可行性研究、专家论证、风险评估、绩效评估、集体决策</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10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履行了相关决策程序，决策过程较为有效，可行性研究、专家论证、风险评估、绩效评估、集体决策等申报资料较为完整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0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履行了相关决策程序，决策过程的有效性有待提高，决策结果科学性一般；履行了项目申报程序，并提交了可行性研究、专家论证、风险评估、绩效评估、集体决策等相应申报资料</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274"/>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8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绩效目标</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8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8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绩效目标的设立基本合理、可行，与实际工作内容相关性一般，项目预期产出效益和效果与正常业绩水平的相符性一般，与预算确定的项目投资额或资金量的匹配性一般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8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是否将项目绩效目标细化分解为具体的绩效指标；是否通过清晰、可衡量的指标</w:t>
            </w:r>
            <w:proofErr w:type="gramStart"/>
            <w:r>
              <w:rPr>
                <w:rFonts w:ascii="宋体" w:hAnsi="宋体" w:cs="宋体" w:hint="eastAsia"/>
                <w:kern w:val="0"/>
                <w:sz w:val="20"/>
                <w:szCs w:val="20"/>
              </w:rPr>
              <w:t>值予以</w:t>
            </w:r>
            <w:proofErr w:type="gramEnd"/>
            <w:r>
              <w:rPr>
                <w:rFonts w:ascii="宋体" w:hAnsi="宋体" w:cs="宋体" w:hint="eastAsia"/>
                <w:kern w:val="0"/>
                <w:sz w:val="20"/>
                <w:szCs w:val="20"/>
              </w:rPr>
              <w:t>体现；是否与项目目标任务数或计划数相对应。</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绩效指标充分细化、量化、清晰、可衡量，与项目目标任务数或计划数的对应性强</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kern w:val="0"/>
                <w:sz w:val="20"/>
                <w:szCs w:val="20"/>
              </w:rPr>
              <w:t>.</w:t>
            </w:r>
            <w:r>
              <w:rPr>
                <w:rFonts w:ascii="宋体" w:hAnsi="宋体" w:cs="宋体" w:hint="eastAsia"/>
                <w:kern w:val="0"/>
                <w:sz w:val="20"/>
                <w:szCs w:val="20"/>
              </w:rPr>
              <w:t>5</w:t>
            </w:r>
          </w:p>
        </w:tc>
        <w:tc>
          <w:tcPr>
            <w:tcW w:w="585" w:type="pct"/>
            <w:vMerge w:val="restart"/>
            <w:shd w:val="clear" w:color="auto" w:fill="auto"/>
            <w:noWrap/>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部分绩效</w:t>
            </w:r>
            <w:r>
              <w:rPr>
                <w:rFonts w:ascii="宋体" w:hAnsi="宋体" w:cs="宋体" w:hint="eastAsia"/>
                <w:kern w:val="0"/>
                <w:sz w:val="20"/>
                <w:szCs w:val="20"/>
              </w:rPr>
              <w:t>指标设置</w:t>
            </w:r>
            <w:r>
              <w:rPr>
                <w:rFonts w:ascii="宋体" w:hAnsi="宋体" w:cs="宋体" w:hint="eastAsia"/>
                <w:kern w:val="0"/>
                <w:sz w:val="20"/>
                <w:szCs w:val="20"/>
              </w:rPr>
              <w:t>细化不够</w:t>
            </w: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绩效指标比较细化、量化、清晰、可衡量，与项目目标任务数或计划数的对应性较强</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绩效指标需要进一步细化、量化，与项目目标任务数或计划数的对应性一般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绩效目标不够细化、量化，或未设定量化、细化指标，缺乏与项目目标任务数或计划数的对应性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资金投入</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项目预算编制是否经过科学论证、有明确标准，资金额度与年度目标是否相适应，用以反映和考核项目预算编制的科学性、合理性情况。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项目预算编制经过充分的科学论证，资金额度与年度目标适应性强</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p>
        </w:tc>
        <w:tc>
          <w:tcPr>
            <w:tcW w:w="585" w:type="pct"/>
            <w:vMerge w:val="restart"/>
            <w:shd w:val="clear" w:color="auto" w:fill="auto"/>
            <w:noWrap/>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预算编制的科学性、合理性一般</w:t>
            </w: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项目预算编制经过较为充分的科学论证，资金额度与年度目标适应性较强</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项目预算编制经过一定的科学论证，资金额度与年度目标适应性一般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项目预算编制缺乏科学论证，资金额度与年度目标缺乏适应性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277"/>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项目预算资金分配是否有测算依据，与补助单位或地方实际是否相适应，用以反映和考核项目预算资金分配的科学性、合理性情况。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项目预算资金分配有充分的测算依据，与补助单位或地方实际适应性强</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0.5</w:t>
            </w:r>
          </w:p>
        </w:tc>
        <w:tc>
          <w:tcPr>
            <w:tcW w:w="585" w:type="pct"/>
            <w:vMerge w:val="restart"/>
            <w:shd w:val="clear" w:color="auto" w:fill="auto"/>
            <w:noWrap/>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项目预算资金分配有一定的测算依据，实际适应性一般</w:t>
            </w: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项目预算资金分配有较为充分的测算依据，与补助单位或地方实际适应性较强</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项目预算资金分配有一定的测算依据，与补助单位或地方实际适应性一般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项目预算资金分配缺乏测算依据，与补助单位或地方实际缺乏适应性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2197"/>
          <w:jc w:val="center"/>
        </w:trPr>
        <w:tc>
          <w:tcPr>
            <w:tcW w:w="279"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过程</w:t>
            </w: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资金管理</w:t>
            </w:r>
          </w:p>
        </w:tc>
        <w:tc>
          <w:tcPr>
            <w:tcW w:w="389"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实际到位资金与预算资金的比率，用以反映和考核资金落实情况对项目实施的总体保障程度。资金到位率</w:t>
            </w:r>
            <w:r>
              <w:rPr>
                <w:rFonts w:ascii="宋体" w:hAnsi="宋体" w:cs="宋体" w:hint="eastAsia"/>
                <w:kern w:val="0"/>
                <w:sz w:val="20"/>
                <w:szCs w:val="20"/>
              </w:rPr>
              <w:t>=</w:t>
            </w:r>
            <w:r>
              <w:rPr>
                <w:rFonts w:ascii="宋体" w:hAnsi="宋体" w:cs="宋体" w:hint="eastAsia"/>
                <w:kern w:val="0"/>
                <w:sz w:val="20"/>
                <w:szCs w:val="20"/>
              </w:rPr>
              <w:t>（实际到位资金</w:t>
            </w:r>
            <w:r>
              <w:rPr>
                <w:rFonts w:ascii="宋体" w:hAnsi="宋体" w:cs="宋体" w:hint="eastAsia"/>
                <w:kern w:val="0"/>
                <w:sz w:val="20"/>
                <w:szCs w:val="20"/>
              </w:rPr>
              <w:t>/</w:t>
            </w:r>
            <w:r>
              <w:rPr>
                <w:rFonts w:ascii="宋体" w:hAnsi="宋体" w:cs="宋体" w:hint="eastAsia"/>
                <w:kern w:val="0"/>
                <w:sz w:val="20"/>
                <w:szCs w:val="20"/>
              </w:rPr>
              <w:t>预算资金）×</w:t>
            </w:r>
            <w:r>
              <w:rPr>
                <w:rFonts w:ascii="宋体" w:hAnsi="宋体" w:cs="宋体" w:hint="eastAsia"/>
                <w:kern w:val="0"/>
                <w:sz w:val="20"/>
                <w:szCs w:val="20"/>
              </w:rPr>
              <w:t>100%</w:t>
            </w:r>
            <w:r>
              <w:rPr>
                <w:rFonts w:ascii="宋体" w:hAnsi="宋体" w:cs="宋体" w:hint="eastAsia"/>
                <w:kern w:val="0"/>
                <w:sz w:val="20"/>
                <w:szCs w:val="20"/>
              </w:rPr>
              <w:t>。</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实际到位资金：一定时期（本年度或项目期）内落实到具体项目的资金。</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lastRenderedPageBreak/>
              <w:t>预算资金：一定时期（本年度或项目期）</w:t>
            </w:r>
            <w:proofErr w:type="gramStart"/>
            <w:r>
              <w:rPr>
                <w:rFonts w:ascii="宋体" w:hAnsi="宋体" w:cs="宋体" w:hint="eastAsia"/>
                <w:kern w:val="0"/>
                <w:sz w:val="20"/>
                <w:szCs w:val="20"/>
              </w:rPr>
              <w:t>内预算</w:t>
            </w:r>
            <w:proofErr w:type="gramEnd"/>
            <w:r>
              <w:rPr>
                <w:rFonts w:ascii="宋体" w:hAnsi="宋体" w:cs="宋体" w:hint="eastAsia"/>
                <w:kern w:val="0"/>
                <w:sz w:val="20"/>
                <w:szCs w:val="20"/>
              </w:rPr>
              <w:t>安排到具体项目的资金。</w:t>
            </w:r>
          </w:p>
        </w:tc>
        <w:tc>
          <w:tcPr>
            <w:tcW w:w="556"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2</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w:t>
            </w:r>
            <w:r>
              <w:rPr>
                <w:rFonts w:ascii="宋体" w:hAnsi="宋体" w:cs="宋体" w:hint="eastAsia"/>
                <w:kern w:val="0"/>
                <w:sz w:val="20"/>
                <w:szCs w:val="20"/>
              </w:rPr>
              <w:t>=</w:t>
            </w:r>
            <w:r>
              <w:rPr>
                <w:rFonts w:ascii="宋体" w:hAnsi="宋体" w:cs="宋体" w:hint="eastAsia"/>
                <w:kern w:val="0"/>
                <w:sz w:val="20"/>
                <w:szCs w:val="20"/>
              </w:rPr>
              <w:t>资金到位率</w:t>
            </w:r>
            <w:r>
              <w:rPr>
                <w:rFonts w:ascii="宋体" w:hAnsi="宋体" w:cs="宋体" w:hint="eastAsia"/>
                <w:kern w:val="0"/>
                <w:sz w:val="20"/>
                <w:szCs w:val="20"/>
              </w:rPr>
              <w:t>*2</w:t>
            </w:r>
          </w:p>
        </w:tc>
        <w:tc>
          <w:tcPr>
            <w:tcW w:w="285" w:type="pc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5" w:type="pct"/>
            <w:shd w:val="clear" w:color="auto" w:fill="auto"/>
            <w:noWrap/>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321"/>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项目预算资金是否按照计划执行，用以反映或考核项目预算执行情况。预算执行率</w:t>
            </w:r>
            <w:r>
              <w:rPr>
                <w:rFonts w:ascii="宋体" w:hAnsi="宋体" w:cs="宋体" w:hint="eastAsia"/>
                <w:kern w:val="0"/>
                <w:sz w:val="20"/>
                <w:szCs w:val="20"/>
              </w:rPr>
              <w:t>=</w:t>
            </w:r>
            <w:r>
              <w:rPr>
                <w:rFonts w:ascii="宋体" w:hAnsi="宋体" w:cs="宋体" w:hint="eastAsia"/>
                <w:kern w:val="0"/>
                <w:sz w:val="20"/>
                <w:szCs w:val="20"/>
              </w:rPr>
              <w:t>（实际支出资金</w:t>
            </w:r>
            <w:r>
              <w:rPr>
                <w:rFonts w:ascii="宋体" w:hAnsi="宋体" w:cs="宋体" w:hint="eastAsia"/>
                <w:kern w:val="0"/>
                <w:sz w:val="20"/>
                <w:szCs w:val="20"/>
              </w:rPr>
              <w:t>/</w:t>
            </w:r>
            <w:r>
              <w:rPr>
                <w:rFonts w:ascii="宋体" w:hAnsi="宋体" w:cs="宋体" w:hint="eastAsia"/>
                <w:kern w:val="0"/>
                <w:sz w:val="20"/>
                <w:szCs w:val="20"/>
              </w:rPr>
              <w:t>实际到位资金）×</w:t>
            </w:r>
            <w:r>
              <w:rPr>
                <w:rFonts w:ascii="宋体" w:hAnsi="宋体" w:cs="宋体" w:hint="eastAsia"/>
                <w:kern w:val="0"/>
                <w:sz w:val="20"/>
                <w:szCs w:val="20"/>
              </w:rPr>
              <w:t>100%</w:t>
            </w:r>
            <w:r>
              <w:rPr>
                <w:rFonts w:ascii="宋体" w:hAnsi="宋体" w:cs="宋体" w:hint="eastAsia"/>
                <w:kern w:val="0"/>
                <w:sz w:val="20"/>
                <w:szCs w:val="20"/>
              </w:rPr>
              <w:t>。</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实际支出资金：一定时期（本年度或项目期）内项目实际拨付的资金。</w:t>
            </w:r>
          </w:p>
        </w:tc>
        <w:tc>
          <w:tcPr>
            <w:tcW w:w="556"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w:t>
            </w:r>
            <w:r>
              <w:rPr>
                <w:rFonts w:ascii="宋体" w:hAnsi="宋体" w:cs="宋体" w:hint="eastAsia"/>
                <w:kern w:val="0"/>
                <w:sz w:val="20"/>
                <w:szCs w:val="20"/>
              </w:rPr>
              <w:t>=</w:t>
            </w:r>
            <w:r>
              <w:rPr>
                <w:rFonts w:ascii="宋体" w:hAnsi="宋体" w:cs="宋体" w:hint="eastAsia"/>
                <w:kern w:val="0"/>
                <w:sz w:val="20"/>
                <w:szCs w:val="20"/>
              </w:rPr>
              <w:t>预算执行率</w:t>
            </w:r>
            <w:r>
              <w:rPr>
                <w:rFonts w:ascii="宋体" w:hAnsi="宋体" w:cs="宋体" w:hint="eastAsia"/>
                <w:kern w:val="0"/>
                <w:sz w:val="20"/>
                <w:szCs w:val="20"/>
              </w:rPr>
              <w:t>*2</w:t>
            </w:r>
          </w:p>
        </w:tc>
        <w:tc>
          <w:tcPr>
            <w:tcW w:w="285" w:type="pc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highlight w:val="yellow"/>
              </w:rPr>
            </w:pPr>
            <w:r>
              <w:rPr>
                <w:rFonts w:ascii="宋体" w:hAnsi="宋体" w:cs="宋体" w:hint="eastAsia"/>
                <w:kern w:val="0"/>
                <w:sz w:val="20"/>
                <w:szCs w:val="20"/>
              </w:rPr>
              <w:t>2</w:t>
            </w:r>
          </w:p>
        </w:tc>
        <w:tc>
          <w:tcPr>
            <w:tcW w:w="585" w:type="pc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277"/>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项目资金使用是否符合相关的财务管理制度规定，用以反映和考核项目资金的规范运行情况。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与国家财经法规和财务管理制度以及有关专项资金管理办法规定的相符性强</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与国家财经法规和财务管理制度以及有关专项资金管理办法规定的相符性较强</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与国家财经法规和财务管理制度以及有关专项资金管理办法的规定缺乏相符性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资金拨付审批程序和手续的完整性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资金的拨付是否有完整的审批程序和手续</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资金拨付审批程序和手续完整</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资金拨付审批程序和手续较为完整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资金拨付审批程序和手续基本完整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资金拨付审批程序和手续不完整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是否符合项目预算批复或合同规定的用途</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与项目预算批复或合同规定用途的相符性强</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与项目预算批复或合同规定用途的相符性较强</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与项目预算批复或合同规定用途缺乏相符性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资金使用规范性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是否存在截留、挤占、挪用、虚列支出等情况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r>
              <w:rPr>
                <w:rFonts w:ascii="宋体" w:hAnsi="宋体" w:cs="宋体" w:hint="eastAsia"/>
                <w:kern w:val="0"/>
                <w:sz w:val="20"/>
                <w:szCs w:val="20"/>
              </w:rPr>
              <w:t>（含）</w:t>
            </w:r>
            <w:r>
              <w:rPr>
                <w:rFonts w:ascii="宋体" w:hAnsi="宋体" w:cs="宋体" w:hint="eastAsia"/>
                <w:kern w:val="0"/>
                <w:sz w:val="20"/>
                <w:szCs w:val="20"/>
              </w:rPr>
              <w:t>-1.0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资金使用不存在截留、挤占、挪用、虚列支出等情况</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w:t>
            </w:r>
            <w:r>
              <w:rPr>
                <w:rFonts w:ascii="宋体" w:hAnsi="宋体" w:cs="宋体" w:hint="eastAsia"/>
                <w:kern w:val="0"/>
                <w:sz w:val="20"/>
                <w:szCs w:val="20"/>
              </w:rPr>
              <w:t>（含）</w:t>
            </w:r>
            <w:r>
              <w:rPr>
                <w:rFonts w:ascii="宋体" w:hAnsi="宋体" w:cs="宋体" w:hint="eastAsia"/>
                <w:kern w:val="0"/>
                <w:sz w:val="20"/>
                <w:szCs w:val="20"/>
              </w:rPr>
              <w:t>-0.9</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资金使用基本不存在截留、挤占、挪用、虚列支出等情况</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w:t>
            </w:r>
            <w:r>
              <w:rPr>
                <w:rFonts w:ascii="宋体" w:hAnsi="宋体" w:cs="宋体" w:hint="eastAsia"/>
                <w:kern w:val="0"/>
                <w:sz w:val="20"/>
                <w:szCs w:val="20"/>
              </w:rPr>
              <w:t>（含）</w:t>
            </w:r>
            <w:r>
              <w:rPr>
                <w:rFonts w:ascii="宋体" w:hAnsi="宋体" w:cs="宋体" w:hint="eastAsia"/>
                <w:kern w:val="0"/>
                <w:sz w:val="20"/>
                <w:szCs w:val="20"/>
              </w:rPr>
              <w:t>-0.75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资金使用存在轻微截留、挤占、挪用、虚列支出等情况</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48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-0.6</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资金使用存在严重截留、挤占、挪用、虚列支出等情况</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组织实施</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管理制度健全性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财务和业务管理制度健全性</w:t>
            </w:r>
            <w:r>
              <w:rPr>
                <w:rFonts w:ascii="宋体" w:hAnsi="宋体" w:cs="宋体" w:hint="eastAsia"/>
                <w:kern w:val="0"/>
                <w:sz w:val="20"/>
                <w:szCs w:val="20"/>
              </w:rPr>
              <w:t xml:space="preserve"> </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项目实施单位的财务和业务管理制度是否健全，用以反映和考核财务和业务管理制度对项目顺利实施的保障情况。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项目单位财务和业务管理制度健全</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项目单位财务和业务管理制度较为健全</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项目单位财务和业务管理制度健全性一般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项目单位财务和业务管理制度不健全</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和完整性</w:t>
            </w:r>
            <w:r>
              <w:rPr>
                <w:rFonts w:ascii="宋体" w:hAnsi="宋体" w:cs="宋体" w:hint="eastAsia"/>
                <w:kern w:val="0"/>
                <w:sz w:val="20"/>
                <w:szCs w:val="20"/>
              </w:rPr>
              <w:t xml:space="preserve"> </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财务和业务管理制度是否合法、合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、完整</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项目单位财务和业务管理制度缺乏合法性、合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制度执行有效性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8</w:t>
            </w:r>
          </w:p>
        </w:tc>
        <w:tc>
          <w:tcPr>
            <w:tcW w:w="467"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遵守相关法律法规和相</w:t>
            </w:r>
            <w:r>
              <w:rPr>
                <w:rFonts w:ascii="宋体" w:hAnsi="宋体" w:cs="宋体" w:hint="eastAsia"/>
                <w:kern w:val="0"/>
                <w:sz w:val="20"/>
                <w:szCs w:val="20"/>
              </w:rPr>
              <w:lastRenderedPageBreak/>
              <w:t>关管理规定情况</w:t>
            </w:r>
          </w:p>
        </w:tc>
        <w:tc>
          <w:tcPr>
            <w:tcW w:w="218" w:type="pct"/>
            <w:vMerge w:val="restar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2</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项目实施是否遵守相关法律法规和相关管理规</w:t>
            </w:r>
            <w:r>
              <w:rPr>
                <w:rFonts w:ascii="宋体" w:hAnsi="宋体" w:cs="宋体" w:hint="eastAsia"/>
                <w:kern w:val="0"/>
                <w:sz w:val="20"/>
                <w:szCs w:val="20"/>
              </w:rPr>
              <w:lastRenderedPageBreak/>
              <w:t>定，用以反映和考核相关管理制度的有效执行情况。</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项目单位严格遵守相关法律法规和相关管理规定</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项目单位较好地遵守了相关法律法规和相关管理规定</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项目单位一定程度上遵守了相关法律法规和相关管理规定</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项目单位未遵守相关法律法规和相关管理规定</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项目调整及支出调整手续完备情况</w:t>
            </w:r>
          </w:p>
        </w:tc>
        <w:tc>
          <w:tcPr>
            <w:tcW w:w="218" w:type="pct"/>
            <w:vMerge w:val="restar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项目调整及支出调整手续是否完备</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项目调整及支出调整手续完备性高</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项目调整及支出调整手续完备性较高</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项目调整及支出调整手续缺乏完备性</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项目合同书、验收报告、技术鉴定等资料归档的完整性和及时性</w:t>
            </w:r>
          </w:p>
        </w:tc>
        <w:tc>
          <w:tcPr>
            <w:tcW w:w="218" w:type="pct"/>
            <w:vMerge w:val="restar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项目合同书、验收报告、技术鉴定等资料是否齐全并及时归档</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项目合同书、验收报告、技术鉴定等资料归档齐全、及时</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项目合同书、验收报告、技术鉴定等资料归档较为齐全、及时</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项目合同书、验收报告、技术鉴定等资料归档情况一般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项目合同书、验收报告、技术鉴定等资料归档不齐全、不及时</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w:t>
            </w:r>
          </w:p>
        </w:tc>
        <w:tc>
          <w:tcPr>
            <w:tcW w:w="218" w:type="pct"/>
            <w:vMerge w:val="restar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项目实施的人员条件、场地设备、信息支撑等是否落实到位</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w:t>
            </w:r>
            <w:r>
              <w:rPr>
                <w:rFonts w:ascii="宋体" w:hAnsi="宋体" w:cs="宋体" w:hint="eastAsia"/>
                <w:kern w:val="0"/>
                <w:sz w:val="20"/>
                <w:szCs w:val="20"/>
              </w:rPr>
              <w:t>（含）</w:t>
            </w:r>
            <w:r>
              <w:rPr>
                <w:rFonts w:ascii="宋体" w:hAnsi="宋体" w:cs="宋体" w:hint="eastAsia"/>
                <w:kern w:val="0"/>
                <w:sz w:val="20"/>
                <w:szCs w:val="20"/>
              </w:rPr>
              <w:t>-2.0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项目实施的人员条件、场地设备、信息支撑等落实到位情况好</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p>
        </w:tc>
        <w:tc>
          <w:tcPr>
            <w:tcW w:w="585" w:type="pct"/>
            <w:vMerge w:val="restart"/>
            <w:shd w:val="clear" w:color="auto" w:fill="auto"/>
            <w:noWrap/>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kern w:val="0"/>
                <w:sz w:val="20"/>
                <w:szCs w:val="20"/>
              </w:rPr>
              <w:t>未制定实施方案</w:t>
            </w: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w:t>
            </w:r>
            <w:r>
              <w:rPr>
                <w:rFonts w:ascii="宋体" w:hAnsi="宋体" w:cs="宋体" w:hint="eastAsia"/>
                <w:kern w:val="0"/>
                <w:sz w:val="20"/>
                <w:szCs w:val="20"/>
              </w:rPr>
              <w:t>（含）</w:t>
            </w:r>
            <w:r>
              <w:rPr>
                <w:rFonts w:ascii="宋体" w:hAnsi="宋体" w:cs="宋体" w:hint="eastAsia"/>
                <w:kern w:val="0"/>
                <w:sz w:val="20"/>
                <w:szCs w:val="20"/>
              </w:rPr>
              <w:t>-1.8</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项目实施的人员条件、场地设备、信息支撑等落实到位情况较好</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（含）</w:t>
            </w:r>
            <w:r>
              <w:rPr>
                <w:rFonts w:ascii="宋体" w:hAnsi="宋体" w:cs="宋体" w:hint="eastAsia"/>
                <w:kern w:val="0"/>
                <w:sz w:val="20"/>
                <w:szCs w:val="20"/>
              </w:rPr>
              <w:t>-1.5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-1.2</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项目实施的人员条件、场地设备、信息支撑等未落实到位</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232"/>
          <w:jc w:val="center"/>
        </w:trPr>
        <w:tc>
          <w:tcPr>
            <w:tcW w:w="279"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w:t>
            </w: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产出数量</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项目实施的实际产出数与计划产出数的比率，用以反映和考核项目产出数量目标的实现程度。实际完成率</w:t>
            </w:r>
            <w:r>
              <w:rPr>
                <w:rFonts w:ascii="宋体" w:hAnsi="宋体" w:cs="宋体" w:hint="eastAsia"/>
                <w:kern w:val="0"/>
                <w:sz w:val="20"/>
                <w:szCs w:val="20"/>
              </w:rPr>
              <w:t>=</w:t>
            </w:r>
            <w:r>
              <w:rPr>
                <w:rFonts w:ascii="宋体" w:hAnsi="宋体" w:cs="宋体" w:hint="eastAsia"/>
                <w:kern w:val="0"/>
                <w:sz w:val="20"/>
                <w:szCs w:val="20"/>
              </w:rPr>
              <w:t>（实际产出数</w:t>
            </w:r>
            <w:r>
              <w:rPr>
                <w:rFonts w:ascii="宋体" w:hAnsi="宋体" w:cs="宋体" w:hint="eastAsia"/>
                <w:kern w:val="0"/>
                <w:sz w:val="20"/>
                <w:szCs w:val="20"/>
              </w:rPr>
              <w:t>/</w:t>
            </w:r>
            <w:r>
              <w:rPr>
                <w:rFonts w:ascii="宋体" w:hAnsi="宋体" w:cs="宋体" w:hint="eastAsia"/>
                <w:kern w:val="0"/>
                <w:sz w:val="20"/>
                <w:szCs w:val="20"/>
              </w:rPr>
              <w:t>计划产出数）×</w:t>
            </w:r>
            <w:r>
              <w:rPr>
                <w:rFonts w:ascii="宋体" w:hAnsi="宋体" w:cs="宋体" w:hint="eastAsia"/>
                <w:kern w:val="0"/>
                <w:sz w:val="20"/>
                <w:szCs w:val="20"/>
              </w:rPr>
              <w:t>100%</w:t>
            </w:r>
            <w:r>
              <w:rPr>
                <w:rFonts w:ascii="宋体" w:hAnsi="宋体" w:cs="宋体" w:hint="eastAsia"/>
                <w:kern w:val="0"/>
                <w:sz w:val="20"/>
                <w:szCs w:val="20"/>
              </w:rPr>
              <w:t>。</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实际产出数：一定时期（本年度或项目期）内项目实际产出的产品或提供的服务数量。</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计划产出数：项目绩效目标确定的在一定时期（本年度或项目期）内计划产出的产品或提供的服务数量。</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r>
              <w:rPr>
                <w:rFonts w:ascii="宋体" w:hAnsi="宋体" w:cs="宋体" w:hint="eastAsia"/>
                <w:kern w:val="0"/>
                <w:sz w:val="20"/>
                <w:szCs w:val="20"/>
              </w:rPr>
              <w:t>95%</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w:t>
            </w:r>
          </w:p>
        </w:tc>
        <w:tc>
          <w:tcPr>
            <w:tcW w:w="585" w:type="pct"/>
            <w:vMerge w:val="restart"/>
            <w:shd w:val="clear" w:color="auto" w:fill="auto"/>
            <w:noWrap/>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未设置数量指标</w:t>
            </w:r>
          </w:p>
        </w:tc>
      </w:tr>
      <w:tr w:rsidR="005B07E6">
        <w:trPr>
          <w:trHeight w:val="1137"/>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w:t>
            </w:r>
            <w:r>
              <w:rPr>
                <w:rFonts w:ascii="宋体" w:hAnsi="宋体" w:cs="宋体" w:hint="eastAsia"/>
                <w:kern w:val="0"/>
                <w:sz w:val="20"/>
                <w:szCs w:val="20"/>
              </w:rPr>
              <w:t>≤实际完成率＜</w:t>
            </w:r>
            <w:r>
              <w:rPr>
                <w:rFonts w:ascii="宋体" w:hAnsi="宋体" w:cs="宋体" w:hint="eastAsia"/>
                <w:kern w:val="0"/>
                <w:sz w:val="20"/>
                <w:szCs w:val="20"/>
              </w:rPr>
              <w:t>95%</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109"/>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≤实际完成率＜</w:t>
            </w:r>
            <w:r>
              <w:rPr>
                <w:rFonts w:ascii="宋体" w:hAnsi="宋体" w:cs="宋体" w:hint="eastAsia"/>
                <w:kern w:val="0"/>
                <w:sz w:val="20"/>
                <w:szCs w:val="20"/>
              </w:rPr>
              <w:t>80%</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000"/>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r>
              <w:rPr>
                <w:rFonts w:ascii="宋体" w:hAnsi="宋体" w:cs="宋体" w:hint="eastAsia"/>
                <w:kern w:val="0"/>
                <w:sz w:val="20"/>
                <w:szCs w:val="20"/>
              </w:rPr>
              <w:t>60%</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463"/>
          <w:jc w:val="center"/>
        </w:trPr>
        <w:tc>
          <w:tcPr>
            <w:tcW w:w="279"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产出质量</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项目完成的质量达标产出数与实际产出数的比率，用以反映和考核项目产出质量目标的实现程度。质量达标率</w:t>
            </w:r>
            <w:r>
              <w:rPr>
                <w:rFonts w:ascii="宋体" w:hAnsi="宋体" w:cs="宋体" w:hint="eastAsia"/>
                <w:kern w:val="0"/>
                <w:sz w:val="20"/>
                <w:szCs w:val="20"/>
              </w:rPr>
              <w:t>=</w:t>
            </w:r>
            <w:r>
              <w:rPr>
                <w:rFonts w:ascii="宋体" w:hAnsi="宋体" w:cs="宋体" w:hint="eastAsia"/>
                <w:kern w:val="0"/>
                <w:sz w:val="20"/>
                <w:szCs w:val="20"/>
              </w:rPr>
              <w:t>（质量达标产出数</w:t>
            </w:r>
            <w:r>
              <w:rPr>
                <w:rFonts w:ascii="宋体" w:hAnsi="宋体" w:cs="宋体" w:hint="eastAsia"/>
                <w:kern w:val="0"/>
                <w:sz w:val="20"/>
                <w:szCs w:val="20"/>
              </w:rPr>
              <w:t>/</w:t>
            </w:r>
            <w:r>
              <w:rPr>
                <w:rFonts w:ascii="宋体" w:hAnsi="宋体" w:cs="宋体" w:hint="eastAsia"/>
                <w:kern w:val="0"/>
                <w:sz w:val="20"/>
                <w:szCs w:val="20"/>
              </w:rPr>
              <w:t>实际产出数）×</w:t>
            </w:r>
            <w:r>
              <w:rPr>
                <w:rFonts w:ascii="宋体" w:hAnsi="宋体" w:cs="宋体" w:hint="eastAsia"/>
                <w:kern w:val="0"/>
                <w:sz w:val="20"/>
                <w:szCs w:val="20"/>
              </w:rPr>
              <w:t>100%</w:t>
            </w:r>
            <w:r>
              <w:rPr>
                <w:rFonts w:ascii="宋体" w:hAnsi="宋体" w:cs="宋体" w:hint="eastAsia"/>
                <w:kern w:val="0"/>
                <w:sz w:val="20"/>
                <w:szCs w:val="20"/>
              </w:rPr>
              <w:t>。</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r>
              <w:rPr>
                <w:rFonts w:ascii="宋体" w:hAnsi="宋体" w:cs="宋体" w:hint="eastAsia"/>
                <w:kern w:val="0"/>
                <w:sz w:val="20"/>
                <w:szCs w:val="20"/>
              </w:rPr>
              <w:t>95%</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10</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1963"/>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w:t>
            </w:r>
            <w:r>
              <w:rPr>
                <w:rFonts w:ascii="宋体" w:hAnsi="宋体" w:cs="宋体" w:hint="eastAsia"/>
                <w:kern w:val="0"/>
                <w:sz w:val="20"/>
                <w:szCs w:val="20"/>
              </w:rPr>
              <w:t>≤质量达标率＜</w:t>
            </w:r>
            <w:r>
              <w:rPr>
                <w:rFonts w:ascii="宋体" w:hAnsi="宋体" w:cs="宋体" w:hint="eastAsia"/>
                <w:kern w:val="0"/>
                <w:sz w:val="20"/>
                <w:szCs w:val="20"/>
              </w:rPr>
              <w:t>95%</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768"/>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≤质量达标率＜</w:t>
            </w:r>
            <w:r>
              <w:rPr>
                <w:rFonts w:ascii="宋体" w:hAnsi="宋体" w:cs="宋体" w:hint="eastAsia"/>
                <w:kern w:val="0"/>
                <w:sz w:val="20"/>
                <w:szCs w:val="20"/>
              </w:rPr>
              <w:t>80%</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565"/>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r>
              <w:rPr>
                <w:rFonts w:ascii="宋体" w:hAnsi="宋体" w:cs="宋体" w:hint="eastAsia"/>
                <w:kern w:val="0"/>
                <w:sz w:val="20"/>
                <w:szCs w:val="20"/>
              </w:rPr>
              <w:t>60%</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843"/>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产出时效</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项目实际完成时间与计划完成时间的比较，用以反映和考核项目产出时效目标的实现程度。实际完成时间：项目实施单位完成该项目实际所耗用的时间。</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计划完成时间：按照项目实施计划或相关规定完成该项目所需的时间。</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项目实施完成及时性好</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686"/>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项目实施完成及时性较好</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97"/>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754"/>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项目实施未及时完成</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87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产出成本</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成本节约率</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完成项目计划工作目标的实际节约成本与计划成本的比率，用以反映和考核项目的成本节约程度。成本节约率</w:t>
            </w:r>
            <w:r>
              <w:rPr>
                <w:rFonts w:ascii="宋体" w:hAnsi="宋体" w:cs="宋体" w:hint="eastAsia"/>
                <w:kern w:val="0"/>
                <w:sz w:val="20"/>
                <w:szCs w:val="20"/>
              </w:rPr>
              <w:t>=[</w:t>
            </w:r>
            <w:r>
              <w:rPr>
                <w:rFonts w:ascii="宋体" w:hAnsi="宋体" w:cs="宋体" w:hint="eastAsia"/>
                <w:kern w:val="0"/>
                <w:sz w:val="20"/>
                <w:szCs w:val="20"/>
              </w:rPr>
              <w:t>（计划成本</w:t>
            </w:r>
            <w:r>
              <w:rPr>
                <w:rFonts w:ascii="宋体" w:hAnsi="宋体" w:cs="宋体" w:hint="eastAsia"/>
                <w:kern w:val="0"/>
                <w:sz w:val="20"/>
                <w:szCs w:val="20"/>
              </w:rPr>
              <w:t>-</w:t>
            </w:r>
            <w:r>
              <w:rPr>
                <w:rFonts w:ascii="宋体" w:hAnsi="宋体" w:cs="宋体" w:hint="eastAsia"/>
                <w:kern w:val="0"/>
                <w:sz w:val="20"/>
                <w:szCs w:val="20"/>
              </w:rPr>
              <w:t>实际成本）</w:t>
            </w:r>
            <w:r>
              <w:rPr>
                <w:rFonts w:ascii="宋体" w:hAnsi="宋体" w:cs="宋体" w:hint="eastAsia"/>
                <w:kern w:val="0"/>
                <w:sz w:val="20"/>
                <w:szCs w:val="20"/>
              </w:rPr>
              <w:t>/</w:t>
            </w:r>
            <w:r>
              <w:rPr>
                <w:rFonts w:ascii="宋体" w:hAnsi="宋体" w:cs="宋体" w:hint="eastAsia"/>
                <w:kern w:val="0"/>
                <w:sz w:val="20"/>
                <w:szCs w:val="20"/>
              </w:rPr>
              <w:t>计划成本</w:t>
            </w:r>
            <w:r>
              <w:rPr>
                <w:rFonts w:ascii="宋体" w:hAnsi="宋体" w:cs="宋体" w:hint="eastAsia"/>
                <w:kern w:val="0"/>
                <w:sz w:val="20"/>
                <w:szCs w:val="20"/>
              </w:rPr>
              <w:t>]</w:t>
            </w:r>
            <w:r>
              <w:rPr>
                <w:rFonts w:ascii="宋体" w:hAnsi="宋体" w:cs="宋体" w:hint="eastAsia"/>
                <w:kern w:val="0"/>
                <w:sz w:val="20"/>
                <w:szCs w:val="20"/>
              </w:rPr>
              <w:t>×</w:t>
            </w:r>
            <w:r>
              <w:rPr>
                <w:rFonts w:ascii="宋体" w:hAnsi="宋体" w:cs="宋体" w:hint="eastAsia"/>
                <w:kern w:val="0"/>
                <w:sz w:val="20"/>
                <w:szCs w:val="20"/>
              </w:rPr>
              <w:t>100%</w:t>
            </w:r>
            <w:r>
              <w:rPr>
                <w:rFonts w:ascii="宋体" w:hAnsi="宋体" w:cs="宋体" w:hint="eastAsia"/>
                <w:kern w:val="0"/>
                <w:sz w:val="20"/>
                <w:szCs w:val="20"/>
              </w:rPr>
              <w:t>。</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实际成本：项目实施单位如期、保质、保量完成既定工作目标实际所耗费的支出。</w:t>
            </w:r>
          </w:p>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计划成本：项目实施单位为完成工作目标计划安排的支出，一般以项目预算为参考。</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项目实施成本节约率高</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585" w:type="pct"/>
            <w:vMerge w:val="restart"/>
            <w:shd w:val="clear" w:color="auto" w:fill="auto"/>
            <w:noWrap/>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r>
      <w:tr w:rsidR="005B07E6">
        <w:trPr>
          <w:trHeight w:val="99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项目实施成本节约率较高</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179"/>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项目实施成本节约率一般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103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项目实施成本节约率低</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效益</w:t>
            </w:r>
          </w:p>
        </w:tc>
        <w:tc>
          <w:tcPr>
            <w:tcW w:w="363"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项目效益</w:t>
            </w: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实施效益</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社会效益</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项目实施是否产生社会综合效益及其影响程度。</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项目实施产生的社会效益影响显著</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项目实施产生的社会效益影响比较显著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项目实施产生的社会效益影响一般显著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项目实施产生的社会效益影响不显著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可持续影响</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项目实施对人、自然、资源是否带来可持续影响。</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项目实施产生的可持续影响显著</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w:t>
            </w:r>
            <w:r>
              <w:rPr>
                <w:rFonts w:ascii="宋体" w:hAnsi="宋体" w:cs="宋体" w:hint="eastAsia"/>
                <w:kern w:val="0"/>
                <w:sz w:val="20"/>
                <w:szCs w:val="20"/>
              </w:rPr>
              <w:t>地</w:t>
            </w:r>
            <w:r>
              <w:rPr>
                <w:rFonts w:ascii="宋体" w:hAnsi="宋体" w:cs="宋体" w:hint="eastAsia"/>
                <w:kern w:val="0"/>
                <w:sz w:val="20"/>
                <w:szCs w:val="20"/>
              </w:rPr>
              <w:t>可持续影响比较显著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w:t>
            </w:r>
            <w:r>
              <w:rPr>
                <w:rFonts w:ascii="宋体" w:hAnsi="宋体" w:cs="宋体" w:hint="eastAsia"/>
                <w:kern w:val="0"/>
                <w:sz w:val="20"/>
                <w:szCs w:val="20"/>
              </w:rPr>
              <w:t>地</w:t>
            </w:r>
            <w:r>
              <w:rPr>
                <w:rFonts w:ascii="宋体" w:hAnsi="宋体" w:cs="宋体" w:hint="eastAsia"/>
                <w:kern w:val="0"/>
                <w:sz w:val="20"/>
                <w:szCs w:val="20"/>
              </w:rPr>
              <w:t>可持续影响一般显著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项目实施产生的可持续影响不显著</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满意度</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服务对象满意度及其程度</w:t>
            </w:r>
          </w:p>
        </w:tc>
        <w:tc>
          <w:tcPr>
            <w:tcW w:w="218" w:type="pct"/>
            <w:vMerge w:val="restar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2" w:type="pct"/>
            <w:vMerge w:val="restart"/>
            <w:shd w:val="clear" w:color="000000" w:fill="FFFFFF"/>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社会公众或服务对象对项目实施效果的满意程度。社会公众或服务对象是指因该项目实施而受到影响的部门（单位）、群体或个人。一般采取社会调查的方式。</w:t>
            </w: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w:t>
            </w:r>
            <w:r>
              <w:rPr>
                <w:rFonts w:ascii="宋体" w:hAnsi="宋体" w:cs="宋体" w:hint="eastAsia"/>
                <w:kern w:val="0"/>
                <w:sz w:val="20"/>
                <w:szCs w:val="20"/>
              </w:rPr>
              <w:t>（含）</w:t>
            </w:r>
            <w:r>
              <w:rPr>
                <w:rFonts w:ascii="宋体" w:hAnsi="宋体" w:cs="宋体" w:hint="eastAsia"/>
                <w:kern w:val="0"/>
                <w:sz w:val="20"/>
                <w:szCs w:val="20"/>
              </w:rPr>
              <w:t>-10.0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服务对象非常满意</w:t>
            </w:r>
          </w:p>
        </w:tc>
        <w:tc>
          <w:tcPr>
            <w:tcW w:w="285" w:type="pct"/>
            <w:vMerge w:val="restar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585" w:type="pct"/>
            <w:vMerge w:val="restart"/>
            <w:shd w:val="clear" w:color="auto" w:fill="auto"/>
            <w:noWrap/>
            <w:vAlign w:val="center"/>
          </w:tcPr>
          <w:p w:rsidR="005B07E6" w:rsidRDefault="005B07E6">
            <w:pPr>
              <w:widowControl/>
              <w:adjustRightInd w:val="0"/>
              <w:snapToGrid w:val="0"/>
              <w:spacing w:line="240" w:lineRule="auto"/>
              <w:ind w:firstLineChars="0" w:firstLine="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w:t>
            </w:r>
            <w:r>
              <w:rPr>
                <w:rFonts w:ascii="宋体" w:hAnsi="宋体" w:cs="宋体" w:hint="eastAsia"/>
                <w:kern w:val="0"/>
                <w:sz w:val="20"/>
                <w:szCs w:val="20"/>
              </w:rPr>
              <w:t>（含）</w:t>
            </w:r>
            <w:r>
              <w:rPr>
                <w:rFonts w:ascii="宋体" w:hAnsi="宋体" w:cs="宋体" w:hint="eastAsia"/>
                <w:kern w:val="0"/>
                <w:sz w:val="20"/>
                <w:szCs w:val="20"/>
              </w:rPr>
              <w:t>-9.0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服务对象比较满意</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w:t>
            </w:r>
            <w:r>
              <w:rPr>
                <w:rFonts w:ascii="宋体" w:hAnsi="宋体" w:cs="宋体" w:hint="eastAsia"/>
                <w:kern w:val="0"/>
                <w:sz w:val="20"/>
                <w:szCs w:val="20"/>
              </w:rPr>
              <w:t>（含）</w:t>
            </w:r>
            <w:r>
              <w:rPr>
                <w:rFonts w:ascii="宋体" w:hAnsi="宋体" w:cs="宋体" w:hint="eastAsia"/>
                <w:kern w:val="0"/>
                <w:sz w:val="20"/>
                <w:szCs w:val="20"/>
              </w:rPr>
              <w:t>-7.5</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服务对象态度一般</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600"/>
          <w:jc w:val="center"/>
        </w:trPr>
        <w:tc>
          <w:tcPr>
            <w:tcW w:w="27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772"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c>
          <w:tcPr>
            <w:tcW w:w="556" w:type="pct"/>
            <w:shd w:val="clear" w:color="auto" w:fill="auto"/>
            <w:vAlign w:val="center"/>
          </w:tcPr>
          <w:p w:rsidR="005B07E6" w:rsidRDefault="00EA5F66">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hint="eastAsia"/>
                <w:kern w:val="0"/>
                <w:sz w:val="20"/>
                <w:szCs w:val="20"/>
              </w:rPr>
              <w:t>（含）</w:t>
            </w:r>
            <w:r>
              <w:rPr>
                <w:rFonts w:ascii="宋体" w:hAnsi="宋体" w:cs="宋体" w:hint="eastAsia"/>
                <w:kern w:val="0"/>
                <w:sz w:val="20"/>
                <w:szCs w:val="20"/>
              </w:rPr>
              <w:t>-6.0</w:t>
            </w:r>
          </w:p>
        </w:tc>
        <w:tc>
          <w:tcPr>
            <w:tcW w:w="863" w:type="pct"/>
            <w:shd w:val="clear" w:color="auto" w:fill="auto"/>
            <w:vAlign w:val="center"/>
          </w:tcPr>
          <w:p w:rsidR="005B07E6" w:rsidRDefault="00EA5F66">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服务对象不满意</w:t>
            </w:r>
          </w:p>
        </w:tc>
        <w:tc>
          <w:tcPr>
            <w:tcW w:w="285" w:type="pct"/>
            <w:vMerge/>
            <w:vAlign w:val="center"/>
          </w:tcPr>
          <w:p w:rsidR="005B07E6" w:rsidRDefault="005B07E6" w:rsidP="00246BE1">
            <w:pPr>
              <w:widowControl/>
              <w:adjustRightInd w:val="0"/>
              <w:snapToGrid w:val="0"/>
              <w:spacing w:line="240" w:lineRule="auto"/>
              <w:ind w:firstLine="400"/>
              <w:jc w:val="center"/>
              <w:rPr>
                <w:rFonts w:ascii="宋体" w:hAnsi="宋体" w:cs="宋体"/>
                <w:kern w:val="0"/>
                <w:sz w:val="20"/>
                <w:szCs w:val="20"/>
              </w:rPr>
            </w:pPr>
          </w:p>
        </w:tc>
        <w:tc>
          <w:tcPr>
            <w:tcW w:w="585" w:type="pct"/>
            <w:vMerge/>
            <w:vAlign w:val="center"/>
          </w:tcPr>
          <w:p w:rsidR="005B07E6" w:rsidRDefault="005B07E6" w:rsidP="00246BE1">
            <w:pPr>
              <w:widowControl/>
              <w:adjustRightInd w:val="0"/>
              <w:snapToGrid w:val="0"/>
              <w:spacing w:line="240" w:lineRule="auto"/>
              <w:ind w:firstLine="400"/>
              <w:rPr>
                <w:rFonts w:ascii="宋体" w:hAnsi="宋体" w:cs="宋体"/>
                <w:kern w:val="0"/>
                <w:sz w:val="20"/>
                <w:szCs w:val="20"/>
              </w:rPr>
            </w:pPr>
          </w:p>
        </w:tc>
      </w:tr>
      <w:tr w:rsidR="005B07E6">
        <w:trPr>
          <w:trHeight w:val="590"/>
          <w:jc w:val="center"/>
        </w:trPr>
        <w:tc>
          <w:tcPr>
            <w:tcW w:w="279" w:type="pct"/>
            <w:shd w:val="clear" w:color="auto" w:fill="auto"/>
            <w:noWrap/>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合计</w:t>
            </w:r>
          </w:p>
        </w:tc>
        <w:tc>
          <w:tcPr>
            <w:tcW w:w="363" w:type="pct"/>
            <w:shd w:val="clear" w:color="000000" w:fill="FFFFFF"/>
            <w:vAlign w:val="center"/>
          </w:tcPr>
          <w:p w:rsidR="005B07E6" w:rsidRDefault="00EA5F66" w:rsidP="00246BE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389" w:type="pct"/>
            <w:shd w:val="clear" w:color="000000" w:fill="FFFFFF"/>
            <w:vAlign w:val="center"/>
          </w:tcPr>
          <w:p w:rsidR="005B07E6" w:rsidRDefault="00EA5F66" w:rsidP="00246BE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467" w:type="pct"/>
            <w:shd w:val="clear" w:color="000000" w:fill="FFFFFF"/>
            <w:vAlign w:val="center"/>
          </w:tcPr>
          <w:p w:rsidR="005B07E6" w:rsidRDefault="00EA5F66" w:rsidP="00246BE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8"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772" w:type="pct"/>
            <w:shd w:val="clear" w:color="auto" w:fill="auto"/>
            <w:noWrap/>
            <w:vAlign w:val="bottom"/>
          </w:tcPr>
          <w:p w:rsidR="005B07E6" w:rsidRDefault="00EA5F66" w:rsidP="00246BE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556" w:type="pct"/>
            <w:shd w:val="clear" w:color="auto" w:fill="auto"/>
            <w:noWrap/>
            <w:vAlign w:val="bottom"/>
          </w:tcPr>
          <w:p w:rsidR="005B07E6" w:rsidRDefault="00EA5F66" w:rsidP="00246BE1">
            <w:pPr>
              <w:widowControl/>
              <w:adjustRightInd w:val="0"/>
              <w:snapToGrid w:val="0"/>
              <w:spacing w:line="240" w:lineRule="auto"/>
              <w:ind w:firstLine="402"/>
              <w:jc w:val="left"/>
              <w:rPr>
                <w:rFonts w:ascii="宋体" w:hAnsi="宋体" w:cs="宋体"/>
                <w:b/>
                <w:bCs/>
                <w:kern w:val="0"/>
                <w:sz w:val="20"/>
                <w:szCs w:val="20"/>
              </w:rPr>
            </w:pPr>
            <w:r>
              <w:rPr>
                <w:rFonts w:ascii="宋体" w:hAnsi="宋体" w:cs="宋体" w:hint="eastAsia"/>
                <w:b/>
                <w:bCs/>
                <w:kern w:val="0"/>
                <w:sz w:val="20"/>
                <w:szCs w:val="20"/>
              </w:rPr>
              <w:t xml:space="preserve">　</w:t>
            </w:r>
          </w:p>
        </w:tc>
        <w:tc>
          <w:tcPr>
            <w:tcW w:w="863" w:type="pct"/>
            <w:shd w:val="clear" w:color="auto" w:fill="auto"/>
            <w:noWrap/>
            <w:vAlign w:val="bottom"/>
          </w:tcPr>
          <w:p w:rsidR="005B07E6" w:rsidRDefault="00EA5F66" w:rsidP="00246BE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85" w:type="pct"/>
            <w:shd w:val="clear" w:color="000000" w:fill="FFFFFF"/>
            <w:vAlign w:val="center"/>
          </w:tcPr>
          <w:p w:rsidR="005B07E6" w:rsidRDefault="00EA5F66">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96.80</w:t>
            </w:r>
          </w:p>
        </w:tc>
        <w:tc>
          <w:tcPr>
            <w:tcW w:w="585" w:type="pct"/>
            <w:shd w:val="clear" w:color="auto" w:fill="auto"/>
            <w:noWrap/>
            <w:vAlign w:val="center"/>
          </w:tcPr>
          <w:p w:rsidR="005B07E6" w:rsidRDefault="005B07E6" w:rsidP="00246BE1">
            <w:pPr>
              <w:widowControl/>
              <w:adjustRightInd w:val="0"/>
              <w:snapToGrid w:val="0"/>
              <w:spacing w:line="240" w:lineRule="auto"/>
              <w:ind w:firstLine="402"/>
              <w:rPr>
                <w:rFonts w:ascii="宋体" w:hAnsi="宋体" w:cs="宋体"/>
                <w:b/>
                <w:bCs/>
                <w:kern w:val="0"/>
                <w:sz w:val="20"/>
                <w:szCs w:val="20"/>
              </w:rPr>
            </w:pPr>
          </w:p>
        </w:tc>
      </w:tr>
    </w:tbl>
    <w:p w:rsidR="005B07E6" w:rsidRDefault="005B07E6" w:rsidP="005B07E6">
      <w:pPr>
        <w:pStyle w:val="a5"/>
        <w:ind w:firstLine="720"/>
      </w:pPr>
    </w:p>
    <w:sectPr w:rsidR="005B07E6">
      <w:footerReference w:type="default" r:id="rId17"/>
      <w:pgSz w:w="16838" w:h="11906" w:orient="landscape"/>
      <w:pgMar w:top="1701" w:right="1701" w:bottom="1701" w:left="1701" w:header="851" w:footer="992" w:gutter="0"/>
      <w:pgNumType w:start="1"/>
      <w:cols w:space="720"/>
      <w:docGrid w:type="lines" w:linePitch="3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F66" w:rsidRDefault="00EA5F66">
      <w:pPr>
        <w:spacing w:line="240" w:lineRule="auto"/>
        <w:ind w:firstLine="480"/>
      </w:pPr>
      <w:r>
        <w:separator/>
      </w:r>
    </w:p>
  </w:endnote>
  <w:endnote w:type="continuationSeparator" w:id="0">
    <w:p w:rsidR="00EA5F66" w:rsidRDefault="00EA5F6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632748AD-197B-41F9-823F-D0D2E3AC80CB}"/>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embedRegular r:id="rId2" w:subsetted="1" w:fontKey="{ABCBD7BC-DA06-4B4A-8A04-AD14E7ECF945}"/>
    <w:embedBold r:id="rId3" w:subsetted="1" w:fontKey="{8474D115-59F1-4FFA-A367-422295467DF9}"/>
  </w:font>
  <w:font w:name="Calibri">
    <w:panose1 w:val="020F0502020204030204"/>
    <w:charset w:val="00"/>
    <w:family w:val="swiss"/>
    <w:pitch w:val="variable"/>
    <w:sig w:usb0="E4002EFF" w:usb1="C000247B" w:usb2="00000009" w:usb3="00000000" w:csb0="000001FF" w:csb1="00000000"/>
  </w:font>
  <w:font w:name="方正小标宋_GBK">
    <w:charset w:val="86"/>
    <w:family w:val="script"/>
    <w:pitch w:val="default"/>
    <w:sig w:usb0="A00002BF" w:usb1="38CF7CFA" w:usb2="00082016" w:usb3="00000000" w:csb0="00040001" w:csb1="00000000"/>
  </w:font>
  <w:font w:name="方正小标宋简体">
    <w:panose1 w:val="03000509000000000000"/>
    <w:charset w:val="86"/>
    <w:family w:val="script"/>
    <w:pitch w:val="fixed"/>
    <w:sig w:usb0="00000001" w:usb1="080E0000" w:usb2="00000010" w:usb3="00000000" w:csb0="00040000" w:csb1="00000000"/>
    <w:embedRegular r:id="rId4" w:subsetted="1" w:fontKey="{A12F626C-5F1C-42FC-A2C0-35A3E18C7C3E}"/>
  </w:font>
  <w:font w:name="楷体_GB2312">
    <w:panose1 w:val="02010609030101010101"/>
    <w:charset w:val="86"/>
    <w:family w:val="modern"/>
    <w:pitch w:val="fixed"/>
    <w:sig w:usb0="00000001" w:usb1="080E0000" w:usb2="00000010" w:usb3="00000000" w:csb0="00040000" w:csb1="00000000"/>
    <w:embedRegular r:id="rId5" w:subsetted="1" w:fontKey="{0585D97F-A3BC-47A8-8F13-8C31AB85A5F0}"/>
    <w:embedBold r:id="rId6" w:subsetted="1" w:fontKey="{872DC9B7-A7D3-4B06-BC0F-9DFD65DEEB3F}"/>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BE1" w:rsidRDefault="00246BE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7E6" w:rsidRDefault="005B07E6">
    <w:pPr>
      <w:pStyle w:val="a9"/>
      <w:ind w:firstLine="480"/>
      <w:jc w:val="center"/>
      <w:rPr>
        <w:sz w:val="28"/>
        <w:szCs w:val="28"/>
      </w:rPr>
    </w:pPr>
  </w:p>
  <w:p w:rsidR="005B07E6" w:rsidRDefault="005B07E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BE1" w:rsidRDefault="00246BE1">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7E6" w:rsidRDefault="005B07E6">
    <w:pPr>
      <w:pStyle w:val="a9"/>
      <w:ind w:firstLine="480"/>
      <w:jc w:val="center"/>
      <w:rPr>
        <w:sz w:val="28"/>
        <w:szCs w:val="28"/>
      </w:rPr>
    </w:pPr>
  </w:p>
  <w:p w:rsidR="005B07E6" w:rsidRDefault="005B07E6">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7E6" w:rsidRDefault="00EA5F66">
    <w:pPr>
      <w:pStyle w:val="a9"/>
      <w:ind w:firstLine="480"/>
      <w:jc w:val="center"/>
      <w:rPr>
        <w:sz w:val="28"/>
        <w:szCs w:val="28"/>
      </w:rPr>
    </w:pPr>
    <w:r>
      <w:rPr>
        <w:noProof/>
        <w:sz w:val="2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5B07E6" w:rsidRDefault="00EA5F66">
                          <w:pPr>
                            <w:pStyle w:val="a9"/>
                            <w:ind w:firstLine="480"/>
                            <w:jc w:val="center"/>
                          </w:pPr>
                          <w:r>
                            <w:rPr>
                              <w:sz w:val="28"/>
                              <w:szCs w:val="28"/>
                            </w:rPr>
                            <w:fldChar w:fldCharType="begin"/>
                          </w:r>
                          <w:r>
                            <w:rPr>
                              <w:sz w:val="28"/>
                              <w:szCs w:val="28"/>
                            </w:rPr>
                            <w:instrText>PAGE   \* MERGEFORMAT</w:instrText>
                          </w:r>
                          <w:r>
                            <w:rPr>
                              <w:sz w:val="28"/>
                              <w:szCs w:val="28"/>
                            </w:rPr>
                            <w:fldChar w:fldCharType="separate"/>
                          </w:r>
                          <w:r w:rsidR="00246BE1" w:rsidRPr="00246BE1">
                            <w:rPr>
                              <w:noProof/>
                              <w:sz w:val="28"/>
                              <w:szCs w:val="28"/>
                              <w:lang w:val="zh-CN"/>
                            </w:rPr>
                            <w:t>14</w:t>
                          </w:r>
                          <w:r>
                            <w:rPr>
                              <w:sz w:val="28"/>
                              <w:szCs w:val="28"/>
                            </w:rPr>
                            <w:fldChar w:fldCharType="end"/>
                          </w:r>
                        </w:p>
                      </w:txbxContent>
                    </wps:txbx>
                    <wps:bodyPr vert="horz" wrap="none" lIns="0" tIns="0" rIns="0" bIns="0" anchor="t">
                      <a:spAutoFit/>
                    </wps:bodyPr>
                  </wps:wsp>
                </a:graphicData>
              </a:graphic>
            </wp:anchor>
          </w:drawing>
        </mc:Choice>
        <mc:Fallback>
          <w:pict>
            <v:rect id="文本框 1" o:spid="_x0000_s1026" style="position:absolute;left:0;text-align:left;margin-left:0;margin-top:0;width:2in;height:2in;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" filled="f" stroked="f">
              <v:textbox style="mso-fit-shape-to-text:t" inset="0,0,0,0">
                <w:txbxContent>
                  <w:p w:rsidR="005B07E6" w:rsidRDefault="00EA5F66">
                    <w:pPr>
                      <w:pStyle w:val="a9"/>
                      <w:ind w:firstLine="480"/>
                      <w:jc w:val="center"/>
                    </w:pPr>
                    <w:r>
                      <w:rPr>
                        <w:sz w:val="28"/>
                        <w:szCs w:val="28"/>
                      </w:rPr>
                      <w:fldChar w:fldCharType="begin"/>
                    </w:r>
                    <w:r>
                      <w:rPr>
                        <w:sz w:val="28"/>
                        <w:szCs w:val="28"/>
                      </w:rPr>
                      <w:instrText>PAGE   \* MERGEFORMAT</w:instrText>
                    </w:r>
                    <w:r>
                      <w:rPr>
                        <w:sz w:val="28"/>
                        <w:szCs w:val="28"/>
                      </w:rPr>
                      <w:fldChar w:fldCharType="separate"/>
                    </w:r>
                    <w:r w:rsidR="00246BE1" w:rsidRPr="00246BE1">
                      <w:rPr>
                        <w:noProof/>
                        <w:sz w:val="28"/>
                        <w:szCs w:val="28"/>
                        <w:lang w:val="zh-CN"/>
                      </w:rPr>
                      <w:t>14</w:t>
                    </w:r>
                    <w:r>
                      <w:rPr>
                        <w:sz w:val="28"/>
                        <w:szCs w:val="28"/>
                      </w:rPr>
                      <w:fldChar w:fldCharType="end"/>
                    </w:r>
                  </w:p>
                </w:txbxContent>
              </v:textbox>
              <w10:wrap anchorx="margin"/>
            </v:rect>
          </w:pict>
        </mc:Fallback>
      </mc:AlternateContent>
    </w:r>
  </w:p>
  <w:p w:rsidR="005B07E6" w:rsidRDefault="005B07E6">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7E6" w:rsidRDefault="005B07E6">
    <w:pPr>
      <w:pStyle w:val="a9"/>
      <w:ind w:firstLine="480"/>
      <w:jc w:val="center"/>
      <w:rPr>
        <w:sz w:val="28"/>
        <w:szCs w:val="28"/>
      </w:rPr>
    </w:pPr>
  </w:p>
  <w:p w:rsidR="005B07E6" w:rsidRDefault="005B07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F66" w:rsidRDefault="00EA5F66">
      <w:pPr>
        <w:ind w:firstLine="480"/>
      </w:pPr>
      <w:r>
        <w:separator/>
      </w:r>
    </w:p>
  </w:footnote>
  <w:footnote w:type="continuationSeparator" w:id="0">
    <w:p w:rsidR="00EA5F66" w:rsidRDefault="00EA5F6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BE1" w:rsidRDefault="00246BE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7E6" w:rsidRDefault="005B07E6">
    <w:pPr>
      <w:ind w:firstLine="480"/>
    </w:pPr>
  </w:p>
  <w:p w:rsidR="005B07E6" w:rsidRDefault="005B07E6" w:rsidP="00246BE1">
    <w:pPr>
      <w:pStyle w:val="a5"/>
      <w:ind w:firstLine="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BE1" w:rsidRDefault="00246BE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0000000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327"/>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1NGJkYzk2MTllNTU3MDJjNjgyMWU5ODA1NjM2YzAifQ=="/>
  </w:docVars>
  <w:rsids>
    <w:rsidRoot w:val="005B07E6"/>
    <w:rsid w:val="001431BC"/>
    <w:rsid w:val="00246BE1"/>
    <w:rsid w:val="005B07E6"/>
    <w:rsid w:val="00EA5F66"/>
    <w:rsid w:val="08646E76"/>
    <w:rsid w:val="0D6945E7"/>
    <w:rsid w:val="19F67CCD"/>
    <w:rsid w:val="26FD2518"/>
    <w:rsid w:val="3D2959BD"/>
    <w:rsid w:val="48A51C70"/>
    <w:rsid w:val="4A895CED"/>
    <w:rsid w:val="54D23DEC"/>
    <w:rsid w:val="55C73B6D"/>
    <w:rsid w:val="587A0A23"/>
    <w:rsid w:val="65B37C6A"/>
    <w:rsid w:val="7EB63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9" w:uiPriority="99" w:qFormat="1"/>
    <w:lsdException w:name="toc 1" w:qFormat="1"/>
    <w:lsdException w:name="toc 2" w:qFormat="1"/>
    <w:lsdException w:name="Normal Indent"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qFormat="1"/>
    <w:lsdException w:name="Body Text" w:qFormat="1"/>
    <w:lsdException w:name="Subtitle" w:qFormat="1"/>
    <w:lsdException w:name="Date" w:qFormat="1"/>
    <w:lsdException w:name="Body Text Indent 2" w:qFormat="1"/>
    <w:lsdException w:name="Hyperlink" w:uiPriority="99" w:qFormat="1"/>
    <w:lsdException w:name="Followed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12" w:lineRule="auto"/>
      <w:ind w:firstLineChars="200" w:firstLine="200"/>
      <w:jc w:val="both"/>
    </w:pPr>
    <w:rPr>
      <w:kern w:val="2"/>
      <w:sz w:val="24"/>
      <w:szCs w:val="22"/>
    </w:rPr>
  </w:style>
  <w:style w:type="paragraph" w:styleId="1">
    <w:name w:val="heading 1"/>
    <w:basedOn w:val="a"/>
    <w:next w:val="a"/>
    <w:qFormat/>
    <w:pPr>
      <w:keepNext/>
      <w:keepLines/>
      <w:spacing w:before="340" w:after="330" w:line="576" w:lineRule="auto"/>
      <w:outlineLvl w:val="0"/>
    </w:pPr>
    <w:rPr>
      <w:rFonts w:eastAsia="黑体"/>
      <w:kern w:val="44"/>
      <w:sz w:val="32"/>
    </w:rPr>
  </w:style>
  <w:style w:type="paragraph" w:styleId="2">
    <w:name w:val="heading 2"/>
    <w:basedOn w:val="a"/>
    <w:next w:val="a"/>
    <w:link w:val="2Char"/>
    <w:qFormat/>
    <w:pPr>
      <w:keepNext/>
      <w:keepLines/>
      <w:ind w:firstLineChars="0" w:firstLine="0"/>
      <w:jc w:val="center"/>
      <w:outlineLvl w:val="1"/>
    </w:pPr>
    <w:rPr>
      <w:rFonts w:ascii="Calibri Light" w:hAnsi="Calibri Light"/>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qFormat/>
    <w:pPr>
      <w:spacing w:line="240" w:lineRule="auto"/>
      <w:ind w:firstLineChars="0" w:firstLine="420"/>
    </w:pPr>
    <w:rPr>
      <w:sz w:val="21"/>
      <w:szCs w:val="21"/>
    </w:rPr>
  </w:style>
  <w:style w:type="paragraph" w:styleId="a4">
    <w:name w:val="annotation text"/>
    <w:basedOn w:val="a"/>
    <w:link w:val="Char"/>
    <w:qFormat/>
    <w:pPr>
      <w:jc w:val="left"/>
    </w:pPr>
  </w:style>
  <w:style w:type="paragraph" w:styleId="a5">
    <w:name w:val="Body Text"/>
    <w:basedOn w:val="a"/>
    <w:qFormat/>
    <w:rPr>
      <w:rFonts w:eastAsia="黑体"/>
      <w:sz w:val="36"/>
      <w:szCs w:val="24"/>
    </w:rPr>
  </w:style>
  <w:style w:type="paragraph" w:styleId="a6">
    <w:name w:val="Plain Text"/>
    <w:basedOn w:val="a"/>
    <w:link w:val="Char0"/>
    <w:qFormat/>
    <w:pPr>
      <w:spacing w:line="240" w:lineRule="auto"/>
      <w:ind w:firstLineChars="0" w:firstLine="0"/>
    </w:pPr>
    <w:rPr>
      <w:rFonts w:ascii="宋体" w:hAnsi="Courier New" w:cs="Courier New"/>
      <w:sz w:val="21"/>
      <w:szCs w:val="21"/>
    </w:rPr>
  </w:style>
  <w:style w:type="paragraph" w:styleId="a7">
    <w:name w:val="Date"/>
    <w:basedOn w:val="a"/>
    <w:next w:val="a"/>
    <w:link w:val="Char1"/>
    <w:qFormat/>
    <w:pPr>
      <w:ind w:leftChars="2500" w:left="100"/>
    </w:pPr>
  </w:style>
  <w:style w:type="paragraph" w:styleId="20">
    <w:name w:val="Body Text Indent 2"/>
    <w:basedOn w:val="a"/>
    <w:qFormat/>
    <w:pPr>
      <w:spacing w:after="120" w:line="480" w:lineRule="auto"/>
      <w:ind w:leftChars="200" w:left="420" w:firstLineChars="0" w:firstLine="0"/>
    </w:pPr>
    <w:rPr>
      <w:sz w:val="21"/>
      <w:szCs w:val="21"/>
    </w:rPr>
  </w:style>
  <w:style w:type="paragraph" w:styleId="a8">
    <w:name w:val="Balloon Text"/>
    <w:basedOn w:val="a"/>
    <w:qFormat/>
    <w:rPr>
      <w:sz w:val="18"/>
      <w:szCs w:val="18"/>
    </w:rPr>
  </w:style>
  <w:style w:type="paragraph" w:styleId="a9">
    <w:name w:val="footer"/>
    <w:basedOn w:val="a"/>
    <w:link w:val="Char2"/>
    <w:uiPriority w:val="99"/>
    <w:qFormat/>
    <w:pPr>
      <w:tabs>
        <w:tab w:val="center" w:pos="4153"/>
        <w:tab w:val="right" w:pos="8306"/>
      </w:tabs>
      <w:ind w:firstLineChars="0" w:firstLine="0"/>
      <w:jc w:val="left"/>
    </w:pPr>
    <w:rPr>
      <w:sz w:val="18"/>
      <w:szCs w:val="18"/>
    </w:rPr>
  </w:style>
  <w:style w:type="paragraph" w:styleId="aa">
    <w:name w:val="header"/>
    <w:basedOn w:val="a"/>
    <w:qFormat/>
    <w:pPr>
      <w:pBdr>
        <w:bottom w:val="single" w:sz="6" w:space="1" w:color="auto"/>
      </w:pBdr>
      <w:tabs>
        <w:tab w:val="center" w:pos="4153"/>
        <w:tab w:val="right" w:pos="8306"/>
      </w:tabs>
      <w:ind w:firstLineChars="0" w:firstLine="0"/>
      <w:jc w:val="center"/>
    </w:pPr>
    <w:rPr>
      <w:sz w:val="18"/>
      <w:szCs w:val="18"/>
    </w:rPr>
  </w:style>
  <w:style w:type="paragraph" w:styleId="10">
    <w:name w:val="toc 1"/>
    <w:basedOn w:val="a"/>
    <w:next w:val="a"/>
    <w:qFormat/>
  </w:style>
  <w:style w:type="paragraph" w:styleId="ab">
    <w:name w:val="footnote text"/>
    <w:basedOn w:val="a"/>
    <w:qFormat/>
    <w:pPr>
      <w:snapToGrid w:val="0"/>
      <w:jc w:val="left"/>
    </w:pPr>
    <w:rPr>
      <w:sz w:val="18"/>
    </w:rPr>
  </w:style>
  <w:style w:type="paragraph" w:styleId="9">
    <w:name w:val="index 9"/>
    <w:basedOn w:val="a"/>
    <w:next w:val="a"/>
    <w:uiPriority w:val="99"/>
    <w:qFormat/>
    <w:pPr>
      <w:ind w:leftChars="1600" w:left="1600"/>
    </w:pPr>
  </w:style>
  <w:style w:type="paragraph" w:styleId="21">
    <w:name w:val="toc 2"/>
    <w:basedOn w:val="a"/>
    <w:next w:val="a"/>
    <w:qFormat/>
    <w:pPr>
      <w:ind w:leftChars="200" w:left="420"/>
    </w:pPr>
  </w:style>
  <w:style w:type="paragraph" w:styleId="ac">
    <w:name w:val="Normal (Web)"/>
    <w:basedOn w:val="a"/>
    <w:qFormat/>
    <w:pPr>
      <w:widowControl/>
      <w:spacing w:before="100" w:beforeAutospacing="1" w:after="100" w:afterAutospacing="1"/>
      <w:jc w:val="left"/>
    </w:pPr>
    <w:rPr>
      <w:rFonts w:ascii="宋体" w:hAnsi="宋体" w:cs="宋体"/>
      <w:kern w:val="0"/>
    </w:rPr>
  </w:style>
  <w:style w:type="paragraph" w:styleId="ad">
    <w:name w:val="annotation subject"/>
    <w:basedOn w:val="a4"/>
    <w:next w:val="a4"/>
    <w:link w:val="Char3"/>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rPr>
  </w:style>
  <w:style w:type="character" w:styleId="af0">
    <w:name w:val="page number"/>
    <w:basedOn w:val="a1"/>
    <w:qFormat/>
  </w:style>
  <w:style w:type="character" w:styleId="af1">
    <w:name w:val="FollowedHyperlink"/>
    <w:uiPriority w:val="99"/>
    <w:qFormat/>
    <w:rPr>
      <w:color w:val="954F72"/>
      <w:u w:val="single"/>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2Char">
    <w:name w:val="标题 2 Char"/>
    <w:link w:val="2"/>
    <w:qFormat/>
    <w:rPr>
      <w:rFonts w:ascii="Calibri Light" w:hAnsi="Calibri Light" w:cs="Times New Roman"/>
      <w:b/>
      <w:bCs/>
      <w:sz w:val="36"/>
      <w:szCs w:val="32"/>
    </w:rPr>
  </w:style>
  <w:style w:type="character" w:customStyle="1" w:styleId="Char">
    <w:name w:val="批注文字 Char"/>
    <w:link w:val="a4"/>
    <w:qFormat/>
    <w:rPr>
      <w:rFonts w:ascii="Times New Roman" w:hAnsi="Times New Roman"/>
      <w:kern w:val="2"/>
      <w:sz w:val="24"/>
      <w:szCs w:val="22"/>
    </w:rPr>
  </w:style>
  <w:style w:type="character" w:customStyle="1" w:styleId="Char0">
    <w:name w:val="纯文本 Char"/>
    <w:link w:val="a6"/>
    <w:qFormat/>
    <w:rPr>
      <w:rFonts w:ascii="宋体" w:hAnsi="Courier New" w:cs="Courier New"/>
      <w:kern w:val="2"/>
      <w:sz w:val="21"/>
      <w:szCs w:val="21"/>
    </w:rPr>
  </w:style>
  <w:style w:type="character" w:customStyle="1" w:styleId="Char1">
    <w:name w:val="日期 Char"/>
    <w:link w:val="a7"/>
    <w:qFormat/>
    <w:rPr>
      <w:kern w:val="2"/>
      <w:sz w:val="24"/>
      <w:szCs w:val="22"/>
    </w:rPr>
  </w:style>
  <w:style w:type="character" w:customStyle="1" w:styleId="Char2">
    <w:name w:val="页脚 Char"/>
    <w:link w:val="a9"/>
    <w:uiPriority w:val="99"/>
    <w:qFormat/>
    <w:rPr>
      <w:kern w:val="2"/>
      <w:sz w:val="18"/>
      <w:szCs w:val="18"/>
    </w:rPr>
  </w:style>
  <w:style w:type="character" w:customStyle="1" w:styleId="Char3">
    <w:name w:val="批注主题 Char"/>
    <w:basedOn w:val="Char"/>
    <w:link w:val="ad"/>
    <w:qFormat/>
    <w:rPr>
      <w:rFonts w:ascii="Times New Roman" w:hAnsi="Times New Roman"/>
      <w:kern w:val="2"/>
      <w:sz w:val="24"/>
      <w:szCs w:val="22"/>
    </w:rPr>
  </w:style>
  <w:style w:type="character" w:customStyle="1" w:styleId="af5">
    <w:name w:val="纯文本 字符"/>
    <w:qFormat/>
    <w:rPr>
      <w:rFonts w:ascii="宋体" w:hAnsi="Courier New" w:cs="Courier New"/>
      <w:kern w:val="2"/>
      <w:sz w:val="21"/>
      <w:szCs w:val="21"/>
    </w:rPr>
  </w:style>
  <w:style w:type="paragraph" w:customStyle="1" w:styleId="xl69">
    <w:name w:val="xl69"/>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6">
    <w:name w:val="无缩进"/>
    <w:basedOn w:val="a"/>
    <w:qFormat/>
    <w:pPr>
      <w:ind w:firstLineChars="0" w:firstLine="0"/>
    </w:pPr>
  </w:style>
  <w:style w:type="paragraph" w:customStyle="1" w:styleId="22">
    <w:name w:val="列出段落2"/>
    <w:basedOn w:val="a"/>
    <w:qFormat/>
    <w:pPr>
      <w:ind w:firstLine="420"/>
    </w:pPr>
  </w:style>
  <w:style w:type="paragraph" w:styleId="af7">
    <w:name w:val="List Paragraph"/>
    <w:basedOn w:val="a"/>
    <w:uiPriority w:val="99"/>
    <w:qFormat/>
    <w:pPr>
      <w:ind w:firstLine="420"/>
    </w:p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af8">
    <w:name w:val="表格"/>
    <w:basedOn w:val="a"/>
    <w:qFormat/>
    <w:pPr>
      <w:spacing w:line="240" w:lineRule="auto"/>
      <w:ind w:firstLineChars="0" w:firstLine="0"/>
      <w:jc w:val="center"/>
    </w:pPr>
    <w:rPr>
      <w:rFonts w:ascii="Verdana" w:eastAsia="仿宋_GB2312" w:hAnsi="Verdana" w:cs="Verdana"/>
      <w:kern w:val="0"/>
      <w:sz w:val="21"/>
      <w:szCs w:val="21"/>
      <w:lang w:eastAsia="en-US"/>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WPSOffice1">
    <w:name w:val="WPSOffice手动目录 1"/>
    <w:qFormat/>
  </w:style>
  <w:style w:type="paragraph" w:customStyle="1" w:styleId="xl72">
    <w:name w:val="xl72"/>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WPSOffice2">
    <w:name w:val="WPSOffice手动目录 2"/>
    <w:qFormat/>
    <w:pPr>
      <w:ind w:leftChars="200" w:left="200"/>
    </w:p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b/>
      <w:bCs/>
      <w:kern w:val="0"/>
      <w:sz w:val="20"/>
      <w:szCs w:val="20"/>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msonormal0">
    <w:name w:val="msonormal"/>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istParagraph1">
    <w:name w:val="List Paragraph1"/>
    <w:basedOn w:val="a"/>
    <w:uiPriority w:val="34"/>
    <w:qFormat/>
    <w:pPr>
      <w:ind w:firstLine="420"/>
    </w:p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Style18">
    <w:name w:val="_Style 18"/>
    <w:basedOn w:val="a"/>
    <w:next w:val="af7"/>
    <w:uiPriority w:val="99"/>
    <w:qFormat/>
    <w:pPr>
      <w:spacing w:line="240" w:lineRule="auto"/>
      <w:ind w:firstLineChars="0" w:firstLine="420"/>
    </w:pPr>
    <w:rPr>
      <w:sz w:val="21"/>
      <w:szCs w:val="24"/>
    </w:rPr>
  </w:style>
  <w:style w:type="character" w:customStyle="1" w:styleId="15">
    <w:name w:val="15"/>
    <w:basedOn w:val="a1"/>
    <w:qFormat/>
    <w:rPr>
      <w:rFonts w:ascii="Calibri" w:hAnsi="Calibri" w:cs="Calibri" w:hint="default"/>
      <w:vertAlign w:val="superscript"/>
    </w:rPr>
  </w:style>
  <w:style w:type="character" w:customStyle="1" w:styleId="font61">
    <w:name w:val="font61"/>
    <w:basedOn w:val="a1"/>
    <w:qFormat/>
    <w:rPr>
      <w:rFonts w:ascii="Calibri" w:hAnsi="Calibri" w:cs="Calibri"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9" w:uiPriority="99" w:qFormat="1"/>
    <w:lsdException w:name="toc 1" w:qFormat="1"/>
    <w:lsdException w:name="toc 2" w:qFormat="1"/>
    <w:lsdException w:name="Normal Indent"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qFormat="1"/>
    <w:lsdException w:name="Body Text" w:qFormat="1"/>
    <w:lsdException w:name="Subtitle" w:qFormat="1"/>
    <w:lsdException w:name="Date" w:qFormat="1"/>
    <w:lsdException w:name="Body Text Indent 2" w:qFormat="1"/>
    <w:lsdException w:name="Hyperlink" w:uiPriority="99" w:qFormat="1"/>
    <w:lsdException w:name="Followed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12" w:lineRule="auto"/>
      <w:ind w:firstLineChars="200" w:firstLine="200"/>
      <w:jc w:val="both"/>
    </w:pPr>
    <w:rPr>
      <w:kern w:val="2"/>
      <w:sz w:val="24"/>
      <w:szCs w:val="22"/>
    </w:rPr>
  </w:style>
  <w:style w:type="paragraph" w:styleId="1">
    <w:name w:val="heading 1"/>
    <w:basedOn w:val="a"/>
    <w:next w:val="a"/>
    <w:qFormat/>
    <w:pPr>
      <w:keepNext/>
      <w:keepLines/>
      <w:spacing w:before="340" w:after="330" w:line="576" w:lineRule="auto"/>
      <w:outlineLvl w:val="0"/>
    </w:pPr>
    <w:rPr>
      <w:rFonts w:eastAsia="黑体"/>
      <w:kern w:val="44"/>
      <w:sz w:val="32"/>
    </w:rPr>
  </w:style>
  <w:style w:type="paragraph" w:styleId="2">
    <w:name w:val="heading 2"/>
    <w:basedOn w:val="a"/>
    <w:next w:val="a"/>
    <w:link w:val="2Char"/>
    <w:qFormat/>
    <w:pPr>
      <w:keepNext/>
      <w:keepLines/>
      <w:ind w:firstLineChars="0" w:firstLine="0"/>
      <w:jc w:val="center"/>
      <w:outlineLvl w:val="1"/>
    </w:pPr>
    <w:rPr>
      <w:rFonts w:ascii="Calibri Light" w:hAnsi="Calibri Light"/>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qFormat/>
    <w:pPr>
      <w:spacing w:line="240" w:lineRule="auto"/>
      <w:ind w:firstLineChars="0" w:firstLine="420"/>
    </w:pPr>
    <w:rPr>
      <w:sz w:val="21"/>
      <w:szCs w:val="21"/>
    </w:rPr>
  </w:style>
  <w:style w:type="paragraph" w:styleId="a4">
    <w:name w:val="annotation text"/>
    <w:basedOn w:val="a"/>
    <w:link w:val="Char"/>
    <w:qFormat/>
    <w:pPr>
      <w:jc w:val="left"/>
    </w:pPr>
  </w:style>
  <w:style w:type="paragraph" w:styleId="a5">
    <w:name w:val="Body Text"/>
    <w:basedOn w:val="a"/>
    <w:qFormat/>
    <w:rPr>
      <w:rFonts w:eastAsia="黑体"/>
      <w:sz w:val="36"/>
      <w:szCs w:val="24"/>
    </w:rPr>
  </w:style>
  <w:style w:type="paragraph" w:styleId="a6">
    <w:name w:val="Plain Text"/>
    <w:basedOn w:val="a"/>
    <w:link w:val="Char0"/>
    <w:qFormat/>
    <w:pPr>
      <w:spacing w:line="240" w:lineRule="auto"/>
      <w:ind w:firstLineChars="0" w:firstLine="0"/>
    </w:pPr>
    <w:rPr>
      <w:rFonts w:ascii="宋体" w:hAnsi="Courier New" w:cs="Courier New"/>
      <w:sz w:val="21"/>
      <w:szCs w:val="21"/>
    </w:rPr>
  </w:style>
  <w:style w:type="paragraph" w:styleId="a7">
    <w:name w:val="Date"/>
    <w:basedOn w:val="a"/>
    <w:next w:val="a"/>
    <w:link w:val="Char1"/>
    <w:qFormat/>
    <w:pPr>
      <w:ind w:leftChars="2500" w:left="100"/>
    </w:pPr>
  </w:style>
  <w:style w:type="paragraph" w:styleId="20">
    <w:name w:val="Body Text Indent 2"/>
    <w:basedOn w:val="a"/>
    <w:qFormat/>
    <w:pPr>
      <w:spacing w:after="120" w:line="480" w:lineRule="auto"/>
      <w:ind w:leftChars="200" w:left="420" w:firstLineChars="0" w:firstLine="0"/>
    </w:pPr>
    <w:rPr>
      <w:sz w:val="21"/>
      <w:szCs w:val="21"/>
    </w:rPr>
  </w:style>
  <w:style w:type="paragraph" w:styleId="a8">
    <w:name w:val="Balloon Text"/>
    <w:basedOn w:val="a"/>
    <w:qFormat/>
    <w:rPr>
      <w:sz w:val="18"/>
      <w:szCs w:val="18"/>
    </w:rPr>
  </w:style>
  <w:style w:type="paragraph" w:styleId="a9">
    <w:name w:val="footer"/>
    <w:basedOn w:val="a"/>
    <w:link w:val="Char2"/>
    <w:uiPriority w:val="99"/>
    <w:qFormat/>
    <w:pPr>
      <w:tabs>
        <w:tab w:val="center" w:pos="4153"/>
        <w:tab w:val="right" w:pos="8306"/>
      </w:tabs>
      <w:ind w:firstLineChars="0" w:firstLine="0"/>
      <w:jc w:val="left"/>
    </w:pPr>
    <w:rPr>
      <w:sz w:val="18"/>
      <w:szCs w:val="18"/>
    </w:rPr>
  </w:style>
  <w:style w:type="paragraph" w:styleId="aa">
    <w:name w:val="header"/>
    <w:basedOn w:val="a"/>
    <w:qFormat/>
    <w:pPr>
      <w:pBdr>
        <w:bottom w:val="single" w:sz="6" w:space="1" w:color="auto"/>
      </w:pBdr>
      <w:tabs>
        <w:tab w:val="center" w:pos="4153"/>
        <w:tab w:val="right" w:pos="8306"/>
      </w:tabs>
      <w:ind w:firstLineChars="0" w:firstLine="0"/>
      <w:jc w:val="center"/>
    </w:pPr>
    <w:rPr>
      <w:sz w:val="18"/>
      <w:szCs w:val="18"/>
    </w:rPr>
  </w:style>
  <w:style w:type="paragraph" w:styleId="10">
    <w:name w:val="toc 1"/>
    <w:basedOn w:val="a"/>
    <w:next w:val="a"/>
    <w:qFormat/>
  </w:style>
  <w:style w:type="paragraph" w:styleId="ab">
    <w:name w:val="footnote text"/>
    <w:basedOn w:val="a"/>
    <w:qFormat/>
    <w:pPr>
      <w:snapToGrid w:val="0"/>
      <w:jc w:val="left"/>
    </w:pPr>
    <w:rPr>
      <w:sz w:val="18"/>
    </w:rPr>
  </w:style>
  <w:style w:type="paragraph" w:styleId="9">
    <w:name w:val="index 9"/>
    <w:basedOn w:val="a"/>
    <w:next w:val="a"/>
    <w:uiPriority w:val="99"/>
    <w:qFormat/>
    <w:pPr>
      <w:ind w:leftChars="1600" w:left="1600"/>
    </w:pPr>
  </w:style>
  <w:style w:type="paragraph" w:styleId="21">
    <w:name w:val="toc 2"/>
    <w:basedOn w:val="a"/>
    <w:next w:val="a"/>
    <w:qFormat/>
    <w:pPr>
      <w:ind w:leftChars="200" w:left="420"/>
    </w:pPr>
  </w:style>
  <w:style w:type="paragraph" w:styleId="ac">
    <w:name w:val="Normal (Web)"/>
    <w:basedOn w:val="a"/>
    <w:qFormat/>
    <w:pPr>
      <w:widowControl/>
      <w:spacing w:before="100" w:beforeAutospacing="1" w:after="100" w:afterAutospacing="1"/>
      <w:jc w:val="left"/>
    </w:pPr>
    <w:rPr>
      <w:rFonts w:ascii="宋体" w:hAnsi="宋体" w:cs="宋体"/>
      <w:kern w:val="0"/>
    </w:rPr>
  </w:style>
  <w:style w:type="paragraph" w:styleId="ad">
    <w:name w:val="annotation subject"/>
    <w:basedOn w:val="a4"/>
    <w:next w:val="a4"/>
    <w:link w:val="Char3"/>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rPr>
  </w:style>
  <w:style w:type="character" w:styleId="af0">
    <w:name w:val="page number"/>
    <w:basedOn w:val="a1"/>
    <w:qFormat/>
  </w:style>
  <w:style w:type="character" w:styleId="af1">
    <w:name w:val="FollowedHyperlink"/>
    <w:uiPriority w:val="99"/>
    <w:qFormat/>
    <w:rPr>
      <w:color w:val="954F72"/>
      <w:u w:val="single"/>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2Char">
    <w:name w:val="标题 2 Char"/>
    <w:link w:val="2"/>
    <w:qFormat/>
    <w:rPr>
      <w:rFonts w:ascii="Calibri Light" w:hAnsi="Calibri Light" w:cs="Times New Roman"/>
      <w:b/>
      <w:bCs/>
      <w:sz w:val="36"/>
      <w:szCs w:val="32"/>
    </w:rPr>
  </w:style>
  <w:style w:type="character" w:customStyle="1" w:styleId="Char">
    <w:name w:val="批注文字 Char"/>
    <w:link w:val="a4"/>
    <w:qFormat/>
    <w:rPr>
      <w:rFonts w:ascii="Times New Roman" w:hAnsi="Times New Roman"/>
      <w:kern w:val="2"/>
      <w:sz w:val="24"/>
      <w:szCs w:val="22"/>
    </w:rPr>
  </w:style>
  <w:style w:type="character" w:customStyle="1" w:styleId="Char0">
    <w:name w:val="纯文本 Char"/>
    <w:link w:val="a6"/>
    <w:qFormat/>
    <w:rPr>
      <w:rFonts w:ascii="宋体" w:hAnsi="Courier New" w:cs="Courier New"/>
      <w:kern w:val="2"/>
      <w:sz w:val="21"/>
      <w:szCs w:val="21"/>
    </w:rPr>
  </w:style>
  <w:style w:type="character" w:customStyle="1" w:styleId="Char1">
    <w:name w:val="日期 Char"/>
    <w:link w:val="a7"/>
    <w:qFormat/>
    <w:rPr>
      <w:kern w:val="2"/>
      <w:sz w:val="24"/>
      <w:szCs w:val="22"/>
    </w:rPr>
  </w:style>
  <w:style w:type="character" w:customStyle="1" w:styleId="Char2">
    <w:name w:val="页脚 Char"/>
    <w:link w:val="a9"/>
    <w:uiPriority w:val="99"/>
    <w:qFormat/>
    <w:rPr>
      <w:kern w:val="2"/>
      <w:sz w:val="18"/>
      <w:szCs w:val="18"/>
    </w:rPr>
  </w:style>
  <w:style w:type="character" w:customStyle="1" w:styleId="Char3">
    <w:name w:val="批注主题 Char"/>
    <w:basedOn w:val="Char"/>
    <w:link w:val="ad"/>
    <w:qFormat/>
    <w:rPr>
      <w:rFonts w:ascii="Times New Roman" w:hAnsi="Times New Roman"/>
      <w:kern w:val="2"/>
      <w:sz w:val="24"/>
      <w:szCs w:val="22"/>
    </w:rPr>
  </w:style>
  <w:style w:type="character" w:customStyle="1" w:styleId="af5">
    <w:name w:val="纯文本 字符"/>
    <w:qFormat/>
    <w:rPr>
      <w:rFonts w:ascii="宋体" w:hAnsi="Courier New" w:cs="Courier New"/>
      <w:kern w:val="2"/>
      <w:sz w:val="21"/>
      <w:szCs w:val="21"/>
    </w:rPr>
  </w:style>
  <w:style w:type="paragraph" w:customStyle="1" w:styleId="xl69">
    <w:name w:val="xl69"/>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6">
    <w:name w:val="无缩进"/>
    <w:basedOn w:val="a"/>
    <w:qFormat/>
    <w:pPr>
      <w:ind w:firstLineChars="0" w:firstLine="0"/>
    </w:pPr>
  </w:style>
  <w:style w:type="paragraph" w:customStyle="1" w:styleId="22">
    <w:name w:val="列出段落2"/>
    <w:basedOn w:val="a"/>
    <w:qFormat/>
    <w:pPr>
      <w:ind w:firstLine="420"/>
    </w:pPr>
  </w:style>
  <w:style w:type="paragraph" w:styleId="af7">
    <w:name w:val="List Paragraph"/>
    <w:basedOn w:val="a"/>
    <w:uiPriority w:val="99"/>
    <w:qFormat/>
    <w:pPr>
      <w:ind w:firstLine="420"/>
    </w:p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af8">
    <w:name w:val="表格"/>
    <w:basedOn w:val="a"/>
    <w:qFormat/>
    <w:pPr>
      <w:spacing w:line="240" w:lineRule="auto"/>
      <w:ind w:firstLineChars="0" w:firstLine="0"/>
      <w:jc w:val="center"/>
    </w:pPr>
    <w:rPr>
      <w:rFonts w:ascii="Verdana" w:eastAsia="仿宋_GB2312" w:hAnsi="Verdana" w:cs="Verdana"/>
      <w:kern w:val="0"/>
      <w:sz w:val="21"/>
      <w:szCs w:val="21"/>
      <w:lang w:eastAsia="en-US"/>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WPSOffice1">
    <w:name w:val="WPSOffice手动目录 1"/>
    <w:qFormat/>
  </w:style>
  <w:style w:type="paragraph" w:customStyle="1" w:styleId="xl72">
    <w:name w:val="xl72"/>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WPSOffice2">
    <w:name w:val="WPSOffice手动目录 2"/>
    <w:qFormat/>
    <w:pPr>
      <w:ind w:leftChars="200" w:left="200"/>
    </w:p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b/>
      <w:bCs/>
      <w:kern w:val="0"/>
      <w:sz w:val="20"/>
      <w:szCs w:val="20"/>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msonormal0">
    <w:name w:val="msonormal"/>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istParagraph1">
    <w:name w:val="List Paragraph1"/>
    <w:basedOn w:val="a"/>
    <w:uiPriority w:val="34"/>
    <w:qFormat/>
    <w:pPr>
      <w:ind w:firstLine="420"/>
    </w:p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Style18">
    <w:name w:val="_Style 18"/>
    <w:basedOn w:val="a"/>
    <w:next w:val="af7"/>
    <w:uiPriority w:val="99"/>
    <w:qFormat/>
    <w:pPr>
      <w:spacing w:line="240" w:lineRule="auto"/>
      <w:ind w:firstLineChars="0" w:firstLine="420"/>
    </w:pPr>
    <w:rPr>
      <w:sz w:val="21"/>
      <w:szCs w:val="24"/>
    </w:rPr>
  </w:style>
  <w:style w:type="character" w:customStyle="1" w:styleId="15">
    <w:name w:val="15"/>
    <w:basedOn w:val="a1"/>
    <w:qFormat/>
    <w:rPr>
      <w:rFonts w:ascii="Calibri" w:hAnsi="Calibri" w:cs="Calibri" w:hint="default"/>
      <w:vertAlign w:val="superscript"/>
    </w:rPr>
  </w:style>
  <w:style w:type="character" w:customStyle="1" w:styleId="font61">
    <w:name w:val="font61"/>
    <w:basedOn w:val="a1"/>
    <w:qFormat/>
    <w:rPr>
      <w:rFonts w:ascii="Calibri" w:hAnsi="Calibri" w:cs="Calibri"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2257</Words>
  <Characters>12866</Characters>
  <Application>Microsoft Office Word</Application>
  <DocSecurity>0</DocSecurity>
  <Lines>107</Lines>
  <Paragraphs>30</Paragraphs>
  <ScaleCrop>false</ScaleCrop>
  <Company>http://www.deepbbs.org</Company>
  <LinksUpToDate>false</LinksUpToDate>
  <CharactersWithSpaces>15093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北京市市级财政支出项目</dc:title>
  <dc:creator>Administrator</dc:creator>
  <cp:lastModifiedBy>宋珊珊</cp:lastModifiedBy>
  <cp:revision>2</cp:revision>
  <cp:lastPrinted>2023-06-08T08:21:00Z</cp:lastPrinted>
  <dcterms:created xsi:type="dcterms:W3CDTF">2021-05-08T04:32:00Z</dcterms:created>
  <dcterms:modified xsi:type="dcterms:W3CDTF">2023-06-08T08:38:00Z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DD599DFF1BC24DEBAA1245887BF0C8D5_13</vt:lpwstr>
  </property>
</Properties>
</file>