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085666" w14:textId="77777777" w:rsidR="00805AE0" w:rsidRDefault="00805AE0" w:rsidP="00805AE0">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14:paraId="4BEC9B4A" w14:textId="2D831263" w:rsidR="00805AE0" w:rsidRPr="00DD3641" w:rsidRDefault="00805AE0" w:rsidP="00DD3641">
      <w:pPr>
        <w:spacing w:line="480" w:lineRule="exact"/>
        <w:rPr>
          <w:rFonts w:ascii="仿宋_GB2312" w:eastAsia="仿宋_GB2312" w:hAnsi="宋体" w:hint="eastAsia"/>
          <w:sz w:val="28"/>
          <w:szCs w:val="28"/>
        </w:rPr>
      </w:pPr>
      <w:r>
        <w:rPr>
          <w:rFonts w:ascii="仿宋_GB2312" w:eastAsia="仿宋_GB2312" w:hint="eastAsia"/>
          <w:sz w:val="28"/>
          <w:szCs w:val="28"/>
        </w:rPr>
        <w:t xml:space="preserve">                   </w:t>
      </w:r>
      <w:r>
        <w:rPr>
          <w:rFonts w:ascii="仿宋_GB2312" w:eastAsia="仿宋_GB2312"/>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 xml:space="preserve"> </w:t>
      </w:r>
      <w:r>
        <w:rPr>
          <w:rFonts w:ascii="仿宋_GB2312" w:eastAsia="仿宋_GB2312" w:hAnsi="宋体" w:hint="eastAsia"/>
          <w:sz w:val="28"/>
          <w:szCs w:val="28"/>
        </w:rPr>
        <w:t xml:space="preserve">  （</w:t>
      </w:r>
      <w:r>
        <w:rPr>
          <w:rFonts w:ascii="仿宋_GB2312" w:eastAsia="仿宋_GB2312" w:hAnsi="宋体"/>
          <w:sz w:val="28"/>
          <w:szCs w:val="28"/>
        </w:rPr>
        <w:t>2021</w:t>
      </w:r>
      <w:r>
        <w:rPr>
          <w:rFonts w:ascii="仿宋_GB2312" w:eastAsia="仿宋_GB2312" w:hAnsi="宋体" w:hint="eastAsia"/>
          <w:sz w:val="28"/>
          <w:szCs w:val="28"/>
        </w:rPr>
        <w:t xml:space="preserve"> 年度）</w:t>
      </w:r>
    </w:p>
    <w:tbl>
      <w:tblPr>
        <w:tblW w:w="9067" w:type="dxa"/>
        <w:jc w:val="center"/>
        <w:tblLayout w:type="fixed"/>
        <w:tblLook w:val="04A0" w:firstRow="1" w:lastRow="0" w:firstColumn="1" w:lastColumn="0" w:noHBand="0" w:noVBand="1"/>
      </w:tblPr>
      <w:tblGrid>
        <w:gridCol w:w="585"/>
        <w:gridCol w:w="975"/>
        <w:gridCol w:w="1105"/>
        <w:gridCol w:w="727"/>
        <w:gridCol w:w="1127"/>
        <w:gridCol w:w="283"/>
        <w:gridCol w:w="849"/>
        <w:gridCol w:w="848"/>
        <w:gridCol w:w="279"/>
        <w:gridCol w:w="284"/>
        <w:gridCol w:w="420"/>
        <w:gridCol w:w="310"/>
        <w:gridCol w:w="536"/>
        <w:gridCol w:w="739"/>
      </w:tblGrid>
      <w:tr w:rsidR="00805AE0" w14:paraId="6D97FB91" w14:textId="77777777" w:rsidTr="00DD364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F0E4438"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项目名称</w:t>
            </w:r>
          </w:p>
        </w:tc>
        <w:tc>
          <w:tcPr>
            <w:tcW w:w="7507" w:type="dxa"/>
            <w:gridSpan w:val="12"/>
            <w:tcBorders>
              <w:top w:val="single" w:sz="4" w:space="0" w:color="auto"/>
              <w:left w:val="nil"/>
              <w:bottom w:val="single" w:sz="4" w:space="0" w:color="auto"/>
              <w:right w:val="single" w:sz="4" w:space="0" w:color="auto"/>
            </w:tcBorders>
            <w:vAlign w:val="center"/>
          </w:tcPr>
          <w:p w14:paraId="715BE61E" w14:textId="7E2A13DC"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hint="eastAsia"/>
                <w:kern w:val="0"/>
                <w:szCs w:val="21"/>
              </w:rPr>
              <w:t>组织建设管理</w:t>
            </w:r>
          </w:p>
        </w:tc>
      </w:tr>
      <w:tr w:rsidR="00805AE0" w14:paraId="4925976E" w14:textId="77777777" w:rsidTr="00DD364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7A9ACE73"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主管部门</w:t>
            </w:r>
          </w:p>
        </w:tc>
        <w:tc>
          <w:tcPr>
            <w:tcW w:w="4091" w:type="dxa"/>
            <w:gridSpan w:val="5"/>
            <w:tcBorders>
              <w:top w:val="single" w:sz="4" w:space="0" w:color="auto"/>
              <w:left w:val="nil"/>
              <w:bottom w:val="single" w:sz="4" w:space="0" w:color="auto"/>
              <w:right w:val="single" w:sz="4" w:space="0" w:color="auto"/>
            </w:tcBorders>
            <w:vAlign w:val="center"/>
          </w:tcPr>
          <w:p w14:paraId="1FEF1DD2" w14:textId="5A16B9B2"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hint="eastAsia"/>
                <w:kern w:val="0"/>
                <w:szCs w:val="21"/>
              </w:rPr>
              <w:t>北京市法学会</w:t>
            </w:r>
          </w:p>
        </w:tc>
        <w:tc>
          <w:tcPr>
            <w:tcW w:w="1127" w:type="dxa"/>
            <w:gridSpan w:val="2"/>
            <w:tcBorders>
              <w:top w:val="nil"/>
              <w:left w:val="nil"/>
              <w:bottom w:val="single" w:sz="4" w:space="0" w:color="auto"/>
              <w:right w:val="single" w:sz="4" w:space="0" w:color="auto"/>
            </w:tcBorders>
            <w:vAlign w:val="center"/>
          </w:tcPr>
          <w:p w14:paraId="3357C77F"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实施单位</w:t>
            </w:r>
          </w:p>
        </w:tc>
        <w:tc>
          <w:tcPr>
            <w:tcW w:w="2289" w:type="dxa"/>
            <w:gridSpan w:val="5"/>
            <w:tcBorders>
              <w:top w:val="single" w:sz="4" w:space="0" w:color="auto"/>
              <w:left w:val="nil"/>
              <w:bottom w:val="single" w:sz="4" w:space="0" w:color="auto"/>
              <w:right w:val="single" w:sz="4" w:space="0" w:color="auto"/>
            </w:tcBorders>
            <w:vAlign w:val="center"/>
          </w:tcPr>
          <w:p w14:paraId="498D348B" w14:textId="213F7CC5"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hint="eastAsia"/>
                <w:kern w:val="0"/>
                <w:szCs w:val="21"/>
              </w:rPr>
              <w:t>北京市法学会本级</w:t>
            </w:r>
          </w:p>
        </w:tc>
      </w:tr>
      <w:tr w:rsidR="00805AE0" w14:paraId="34395C43" w14:textId="77777777" w:rsidTr="00DD3641">
        <w:trPr>
          <w:trHeight w:hRule="exact" w:val="306"/>
          <w:jc w:val="center"/>
        </w:trPr>
        <w:tc>
          <w:tcPr>
            <w:tcW w:w="1560" w:type="dxa"/>
            <w:gridSpan w:val="2"/>
            <w:tcBorders>
              <w:top w:val="single" w:sz="4" w:space="0" w:color="auto"/>
              <w:left w:val="single" w:sz="4" w:space="0" w:color="auto"/>
              <w:bottom w:val="single" w:sz="4" w:space="0" w:color="auto"/>
              <w:right w:val="single" w:sz="4" w:space="0" w:color="auto"/>
            </w:tcBorders>
            <w:vAlign w:val="center"/>
          </w:tcPr>
          <w:p w14:paraId="422F361F"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项目负责人</w:t>
            </w:r>
          </w:p>
        </w:tc>
        <w:tc>
          <w:tcPr>
            <w:tcW w:w="4091" w:type="dxa"/>
            <w:gridSpan w:val="5"/>
            <w:tcBorders>
              <w:top w:val="single" w:sz="4" w:space="0" w:color="auto"/>
              <w:left w:val="nil"/>
              <w:bottom w:val="single" w:sz="4" w:space="0" w:color="auto"/>
              <w:right w:val="single" w:sz="4" w:space="0" w:color="auto"/>
            </w:tcBorders>
            <w:vAlign w:val="center"/>
          </w:tcPr>
          <w:p w14:paraId="283C10F7" w14:textId="7CD2400B"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hint="eastAsia"/>
                <w:kern w:val="0"/>
                <w:szCs w:val="21"/>
              </w:rPr>
              <w:t>周远清</w:t>
            </w:r>
          </w:p>
        </w:tc>
        <w:tc>
          <w:tcPr>
            <w:tcW w:w="1127" w:type="dxa"/>
            <w:gridSpan w:val="2"/>
            <w:tcBorders>
              <w:top w:val="nil"/>
              <w:left w:val="nil"/>
              <w:bottom w:val="single" w:sz="4" w:space="0" w:color="auto"/>
              <w:right w:val="single" w:sz="4" w:space="0" w:color="auto"/>
            </w:tcBorders>
            <w:vAlign w:val="center"/>
          </w:tcPr>
          <w:p w14:paraId="23639512"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联系电话</w:t>
            </w:r>
          </w:p>
        </w:tc>
        <w:tc>
          <w:tcPr>
            <w:tcW w:w="2289" w:type="dxa"/>
            <w:gridSpan w:val="5"/>
            <w:tcBorders>
              <w:top w:val="single" w:sz="4" w:space="0" w:color="auto"/>
              <w:left w:val="nil"/>
              <w:bottom w:val="single" w:sz="4" w:space="0" w:color="auto"/>
              <w:right w:val="single" w:sz="4" w:space="0" w:color="auto"/>
            </w:tcBorders>
            <w:vAlign w:val="center"/>
          </w:tcPr>
          <w:p w14:paraId="3E5A9600" w14:textId="5C9AAEBF"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kern w:val="0"/>
                <w:szCs w:val="21"/>
              </w:rPr>
              <w:t>67634585</w:t>
            </w:r>
          </w:p>
        </w:tc>
      </w:tr>
      <w:tr w:rsidR="00805AE0" w14:paraId="1686D5C6" w14:textId="77777777" w:rsidTr="00DD3641">
        <w:trPr>
          <w:trHeight w:hRule="exact" w:val="567"/>
          <w:jc w:val="center"/>
        </w:trPr>
        <w:tc>
          <w:tcPr>
            <w:tcW w:w="1560" w:type="dxa"/>
            <w:gridSpan w:val="2"/>
            <w:vMerge w:val="restart"/>
            <w:tcBorders>
              <w:top w:val="single" w:sz="4" w:space="0" w:color="auto"/>
              <w:left w:val="single" w:sz="4" w:space="0" w:color="auto"/>
              <w:bottom w:val="single" w:sz="4" w:space="0" w:color="auto"/>
              <w:right w:val="single" w:sz="4" w:space="0" w:color="auto"/>
            </w:tcBorders>
            <w:vAlign w:val="center"/>
          </w:tcPr>
          <w:p w14:paraId="17953D26"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项目资金</w:t>
            </w:r>
            <w:r>
              <w:rPr>
                <w:rFonts w:ascii="仿宋_GB2312" w:eastAsia="仿宋_GB2312" w:hAnsi="宋体" w:cs="宋体" w:hint="eastAsia"/>
                <w:kern w:val="0"/>
                <w:szCs w:val="21"/>
              </w:rPr>
              <w:br/>
              <w:t>（万元）</w:t>
            </w:r>
          </w:p>
        </w:tc>
        <w:tc>
          <w:tcPr>
            <w:tcW w:w="1832" w:type="dxa"/>
            <w:gridSpan w:val="2"/>
            <w:tcBorders>
              <w:top w:val="single" w:sz="4" w:space="0" w:color="auto"/>
              <w:left w:val="nil"/>
              <w:bottom w:val="single" w:sz="4" w:space="0" w:color="auto"/>
              <w:right w:val="single" w:sz="4" w:space="0" w:color="auto"/>
            </w:tcBorders>
            <w:vAlign w:val="center"/>
          </w:tcPr>
          <w:p w14:paraId="5357A73B" w14:textId="77777777" w:rsidR="00805AE0" w:rsidRDefault="00805AE0" w:rsidP="0006059C">
            <w:pPr>
              <w:widowControl/>
              <w:spacing w:line="240" w:lineRule="exact"/>
              <w:jc w:val="center"/>
              <w:rPr>
                <w:rFonts w:ascii="仿宋_GB2312" w:eastAsia="仿宋_GB2312" w:hAnsi="宋体" w:cs="宋体"/>
                <w:kern w:val="0"/>
                <w:szCs w:val="21"/>
              </w:rPr>
            </w:pPr>
          </w:p>
        </w:tc>
        <w:tc>
          <w:tcPr>
            <w:tcW w:w="1127" w:type="dxa"/>
            <w:tcBorders>
              <w:top w:val="nil"/>
              <w:left w:val="nil"/>
              <w:bottom w:val="single" w:sz="4" w:space="0" w:color="auto"/>
              <w:right w:val="single" w:sz="4" w:space="0" w:color="auto"/>
            </w:tcBorders>
            <w:vAlign w:val="center"/>
          </w:tcPr>
          <w:p w14:paraId="64B766C3"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年初预</w:t>
            </w:r>
          </w:p>
          <w:p w14:paraId="6AEE28F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32" w:type="dxa"/>
            <w:gridSpan w:val="2"/>
            <w:tcBorders>
              <w:top w:val="nil"/>
              <w:left w:val="nil"/>
              <w:bottom w:val="single" w:sz="4" w:space="0" w:color="auto"/>
              <w:right w:val="single" w:sz="4" w:space="0" w:color="auto"/>
            </w:tcBorders>
            <w:vAlign w:val="center"/>
          </w:tcPr>
          <w:p w14:paraId="4DA79687"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全年预</w:t>
            </w:r>
          </w:p>
          <w:p w14:paraId="3146956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算数</w:t>
            </w:r>
          </w:p>
        </w:tc>
        <w:tc>
          <w:tcPr>
            <w:tcW w:w="1127" w:type="dxa"/>
            <w:gridSpan w:val="2"/>
            <w:tcBorders>
              <w:top w:val="nil"/>
              <w:left w:val="nil"/>
              <w:bottom w:val="single" w:sz="4" w:space="0" w:color="auto"/>
              <w:right w:val="single" w:sz="4" w:space="0" w:color="auto"/>
            </w:tcBorders>
            <w:vAlign w:val="center"/>
          </w:tcPr>
          <w:p w14:paraId="7BDF755F"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全年</w:t>
            </w:r>
          </w:p>
          <w:p w14:paraId="46A6CA9A"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执行数</w:t>
            </w:r>
          </w:p>
        </w:tc>
        <w:tc>
          <w:tcPr>
            <w:tcW w:w="704" w:type="dxa"/>
            <w:gridSpan w:val="2"/>
            <w:tcBorders>
              <w:top w:val="nil"/>
              <w:left w:val="nil"/>
              <w:bottom w:val="single" w:sz="4" w:space="0" w:color="auto"/>
              <w:right w:val="single" w:sz="4" w:space="0" w:color="auto"/>
            </w:tcBorders>
            <w:vAlign w:val="center"/>
          </w:tcPr>
          <w:p w14:paraId="07B750FD"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846" w:type="dxa"/>
            <w:gridSpan w:val="2"/>
            <w:tcBorders>
              <w:top w:val="single" w:sz="4" w:space="0" w:color="auto"/>
              <w:left w:val="nil"/>
              <w:bottom w:val="single" w:sz="4" w:space="0" w:color="auto"/>
              <w:right w:val="single" w:sz="4" w:space="0" w:color="auto"/>
            </w:tcBorders>
            <w:vAlign w:val="center"/>
          </w:tcPr>
          <w:p w14:paraId="1EAAA1A0"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执行率</w:t>
            </w:r>
          </w:p>
        </w:tc>
        <w:tc>
          <w:tcPr>
            <w:tcW w:w="739" w:type="dxa"/>
            <w:tcBorders>
              <w:top w:val="nil"/>
              <w:left w:val="nil"/>
              <w:bottom w:val="single" w:sz="4" w:space="0" w:color="auto"/>
              <w:right w:val="single" w:sz="4" w:space="0" w:color="auto"/>
            </w:tcBorders>
            <w:vAlign w:val="center"/>
          </w:tcPr>
          <w:p w14:paraId="130734F2"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r>
      <w:tr w:rsidR="00805AE0" w14:paraId="7B21ECD8" w14:textId="77777777" w:rsidTr="00DD364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4DC3C6B3" w14:textId="77777777" w:rsidR="00805AE0" w:rsidRDefault="00805AE0" w:rsidP="0006059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6AAA9C96" w14:textId="77777777" w:rsidR="00805AE0" w:rsidRDefault="00805AE0" w:rsidP="0006059C">
            <w:pPr>
              <w:widowControl/>
              <w:spacing w:line="240" w:lineRule="exact"/>
              <w:rPr>
                <w:rFonts w:ascii="仿宋_GB2312" w:eastAsia="仿宋_GB2312" w:hAnsi="宋体" w:cs="宋体"/>
                <w:kern w:val="0"/>
                <w:szCs w:val="21"/>
              </w:rPr>
            </w:pPr>
            <w:r>
              <w:rPr>
                <w:rFonts w:ascii="仿宋_GB2312" w:eastAsia="仿宋_GB2312" w:hAnsi="宋体" w:cs="宋体" w:hint="eastAsia"/>
                <w:kern w:val="0"/>
                <w:szCs w:val="21"/>
              </w:rPr>
              <w:t>年度资金总额</w:t>
            </w:r>
          </w:p>
        </w:tc>
        <w:tc>
          <w:tcPr>
            <w:tcW w:w="1127" w:type="dxa"/>
            <w:tcBorders>
              <w:top w:val="nil"/>
              <w:left w:val="nil"/>
              <w:bottom w:val="single" w:sz="4" w:space="0" w:color="auto"/>
              <w:right w:val="single" w:sz="4" w:space="0" w:color="auto"/>
            </w:tcBorders>
            <w:vAlign w:val="center"/>
          </w:tcPr>
          <w:p w14:paraId="2E462559" w14:textId="339CF4E2"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kern w:val="0"/>
                <w:szCs w:val="21"/>
              </w:rPr>
              <w:t>30.7</w:t>
            </w:r>
          </w:p>
        </w:tc>
        <w:tc>
          <w:tcPr>
            <w:tcW w:w="1132" w:type="dxa"/>
            <w:gridSpan w:val="2"/>
            <w:tcBorders>
              <w:top w:val="nil"/>
              <w:left w:val="nil"/>
              <w:bottom w:val="single" w:sz="4" w:space="0" w:color="auto"/>
              <w:right w:val="single" w:sz="4" w:space="0" w:color="auto"/>
            </w:tcBorders>
            <w:vAlign w:val="center"/>
          </w:tcPr>
          <w:p w14:paraId="54138EAA" w14:textId="69FBBE83"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0.7</w:t>
            </w:r>
          </w:p>
        </w:tc>
        <w:tc>
          <w:tcPr>
            <w:tcW w:w="1127" w:type="dxa"/>
            <w:gridSpan w:val="2"/>
            <w:tcBorders>
              <w:top w:val="nil"/>
              <w:left w:val="nil"/>
              <w:bottom w:val="single" w:sz="4" w:space="0" w:color="auto"/>
              <w:right w:val="single" w:sz="4" w:space="0" w:color="auto"/>
            </w:tcBorders>
            <w:vAlign w:val="center"/>
          </w:tcPr>
          <w:p w14:paraId="0D54E69A" w14:textId="64484574"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8.63</w:t>
            </w:r>
          </w:p>
        </w:tc>
        <w:tc>
          <w:tcPr>
            <w:tcW w:w="704" w:type="dxa"/>
            <w:gridSpan w:val="2"/>
            <w:tcBorders>
              <w:top w:val="nil"/>
              <w:left w:val="nil"/>
              <w:bottom w:val="single" w:sz="4" w:space="0" w:color="auto"/>
              <w:right w:val="single" w:sz="4" w:space="0" w:color="auto"/>
            </w:tcBorders>
            <w:vAlign w:val="center"/>
          </w:tcPr>
          <w:p w14:paraId="0D1F696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10</w:t>
            </w:r>
          </w:p>
        </w:tc>
        <w:tc>
          <w:tcPr>
            <w:tcW w:w="846" w:type="dxa"/>
            <w:gridSpan w:val="2"/>
            <w:tcBorders>
              <w:top w:val="single" w:sz="4" w:space="0" w:color="auto"/>
              <w:left w:val="nil"/>
              <w:bottom w:val="single" w:sz="4" w:space="0" w:color="auto"/>
              <w:right w:val="single" w:sz="4" w:space="0" w:color="auto"/>
            </w:tcBorders>
            <w:vAlign w:val="center"/>
          </w:tcPr>
          <w:p w14:paraId="091C5F61" w14:textId="5CD76C7A"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kern w:val="0"/>
                <w:szCs w:val="21"/>
              </w:rPr>
              <w:t>60.67%</w:t>
            </w:r>
          </w:p>
        </w:tc>
        <w:tc>
          <w:tcPr>
            <w:tcW w:w="739" w:type="dxa"/>
            <w:tcBorders>
              <w:top w:val="nil"/>
              <w:left w:val="nil"/>
              <w:bottom w:val="single" w:sz="4" w:space="0" w:color="auto"/>
              <w:right w:val="single" w:sz="4" w:space="0" w:color="auto"/>
            </w:tcBorders>
            <w:vAlign w:val="center"/>
          </w:tcPr>
          <w:p w14:paraId="2083CB7B" w14:textId="1A05173C"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.06</w:t>
            </w:r>
          </w:p>
        </w:tc>
      </w:tr>
      <w:tr w:rsidR="00805AE0" w14:paraId="762B6BFC" w14:textId="77777777" w:rsidTr="00DD3641">
        <w:trPr>
          <w:trHeight w:hRule="exact" w:val="601"/>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5F881F64" w14:textId="77777777" w:rsidR="00805AE0" w:rsidRDefault="00805AE0" w:rsidP="0006059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0429222A"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其中：当年财政</w:t>
            </w:r>
          </w:p>
          <w:p w14:paraId="391048C6"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拨款</w:t>
            </w:r>
          </w:p>
        </w:tc>
        <w:tc>
          <w:tcPr>
            <w:tcW w:w="1127" w:type="dxa"/>
            <w:tcBorders>
              <w:top w:val="nil"/>
              <w:left w:val="nil"/>
              <w:bottom w:val="single" w:sz="4" w:space="0" w:color="auto"/>
              <w:right w:val="single" w:sz="4" w:space="0" w:color="auto"/>
            </w:tcBorders>
            <w:vAlign w:val="center"/>
          </w:tcPr>
          <w:p w14:paraId="40C4B184" w14:textId="1AD235F2" w:rsidR="00805AE0" w:rsidRDefault="00805AE0" w:rsidP="0006059C">
            <w:pPr>
              <w:widowControl/>
              <w:spacing w:line="240" w:lineRule="exact"/>
              <w:jc w:val="center"/>
              <w:rPr>
                <w:rFonts w:ascii="仿宋_GB2312" w:eastAsia="仿宋_GB2312" w:hAnsi="宋体" w:cs="宋体"/>
                <w:kern w:val="0"/>
                <w:szCs w:val="21"/>
              </w:rPr>
            </w:pPr>
            <w:r w:rsidRPr="00805AE0">
              <w:rPr>
                <w:rFonts w:ascii="仿宋_GB2312" w:eastAsia="仿宋_GB2312" w:hAnsi="宋体" w:cs="宋体"/>
                <w:kern w:val="0"/>
                <w:szCs w:val="21"/>
              </w:rPr>
              <w:t>30.7</w:t>
            </w:r>
          </w:p>
        </w:tc>
        <w:tc>
          <w:tcPr>
            <w:tcW w:w="1132" w:type="dxa"/>
            <w:gridSpan w:val="2"/>
            <w:tcBorders>
              <w:top w:val="nil"/>
              <w:left w:val="nil"/>
              <w:bottom w:val="single" w:sz="4" w:space="0" w:color="auto"/>
              <w:right w:val="single" w:sz="4" w:space="0" w:color="auto"/>
            </w:tcBorders>
            <w:vAlign w:val="center"/>
          </w:tcPr>
          <w:p w14:paraId="54DAE9C5" w14:textId="49961C13"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3</w:t>
            </w:r>
            <w:r>
              <w:rPr>
                <w:rFonts w:ascii="仿宋_GB2312" w:eastAsia="仿宋_GB2312" w:hAnsi="宋体" w:cs="宋体"/>
                <w:kern w:val="0"/>
                <w:szCs w:val="21"/>
              </w:rPr>
              <w:t>0.7</w:t>
            </w:r>
          </w:p>
        </w:tc>
        <w:tc>
          <w:tcPr>
            <w:tcW w:w="1127" w:type="dxa"/>
            <w:gridSpan w:val="2"/>
            <w:tcBorders>
              <w:top w:val="nil"/>
              <w:left w:val="nil"/>
              <w:bottom w:val="single" w:sz="4" w:space="0" w:color="auto"/>
              <w:right w:val="single" w:sz="4" w:space="0" w:color="auto"/>
            </w:tcBorders>
            <w:vAlign w:val="center"/>
          </w:tcPr>
          <w:p w14:paraId="6D471C15" w14:textId="7715372C"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1</w:t>
            </w:r>
            <w:r>
              <w:rPr>
                <w:rFonts w:ascii="仿宋_GB2312" w:eastAsia="仿宋_GB2312" w:hAnsi="宋体" w:cs="宋体"/>
                <w:kern w:val="0"/>
                <w:szCs w:val="21"/>
              </w:rPr>
              <w:t>8.63</w:t>
            </w:r>
          </w:p>
        </w:tc>
        <w:tc>
          <w:tcPr>
            <w:tcW w:w="704" w:type="dxa"/>
            <w:gridSpan w:val="2"/>
            <w:tcBorders>
              <w:top w:val="nil"/>
              <w:left w:val="nil"/>
              <w:bottom w:val="single" w:sz="4" w:space="0" w:color="auto"/>
              <w:right w:val="single" w:sz="4" w:space="0" w:color="auto"/>
            </w:tcBorders>
            <w:vAlign w:val="center"/>
          </w:tcPr>
          <w:p w14:paraId="5C0D3296"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015A8022" w14:textId="55904564"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6</w:t>
            </w:r>
            <w:r>
              <w:rPr>
                <w:rFonts w:ascii="仿宋_GB2312" w:eastAsia="仿宋_GB2312" w:hAnsi="宋体" w:cs="宋体"/>
                <w:kern w:val="0"/>
                <w:szCs w:val="21"/>
              </w:rPr>
              <w:t>0.67</w:t>
            </w:r>
            <w:r>
              <w:rPr>
                <w:rFonts w:ascii="仿宋_GB2312" w:eastAsia="仿宋_GB2312" w:hAnsi="宋体" w:cs="宋体" w:hint="eastAsia"/>
                <w:kern w:val="0"/>
                <w:szCs w:val="21"/>
              </w:rPr>
              <w:t>%</w:t>
            </w:r>
          </w:p>
        </w:tc>
        <w:tc>
          <w:tcPr>
            <w:tcW w:w="739" w:type="dxa"/>
            <w:tcBorders>
              <w:top w:val="nil"/>
              <w:left w:val="nil"/>
              <w:bottom w:val="single" w:sz="4" w:space="0" w:color="auto"/>
              <w:right w:val="single" w:sz="4" w:space="0" w:color="auto"/>
            </w:tcBorders>
            <w:vAlign w:val="center"/>
          </w:tcPr>
          <w:p w14:paraId="07F25173"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05AE0" w14:paraId="347BC392" w14:textId="77777777" w:rsidTr="00DD3641">
        <w:trPr>
          <w:trHeight w:hRule="exact" w:val="567"/>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7ADAABA0" w14:textId="77777777" w:rsidR="00805AE0" w:rsidRDefault="00805AE0" w:rsidP="0006059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1F71223"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上年结转资金</w:t>
            </w:r>
          </w:p>
        </w:tc>
        <w:tc>
          <w:tcPr>
            <w:tcW w:w="1127" w:type="dxa"/>
            <w:tcBorders>
              <w:top w:val="nil"/>
              <w:left w:val="nil"/>
              <w:bottom w:val="single" w:sz="4" w:space="0" w:color="auto"/>
              <w:right w:val="single" w:sz="4" w:space="0" w:color="auto"/>
            </w:tcBorders>
            <w:vAlign w:val="center"/>
          </w:tcPr>
          <w:p w14:paraId="6E7F89AD" w14:textId="77777777" w:rsidR="00805AE0" w:rsidRDefault="00805AE0" w:rsidP="0006059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2DD19E32" w14:textId="77777777" w:rsidR="00805AE0" w:rsidRDefault="00805AE0" w:rsidP="0006059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5DAEB0D0" w14:textId="77777777" w:rsidR="00805AE0" w:rsidRDefault="00805AE0" w:rsidP="0006059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11C214CD"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5DA4ABE7" w14:textId="77777777" w:rsidR="00805AE0" w:rsidRDefault="00805AE0" w:rsidP="0006059C">
            <w:pPr>
              <w:widowControl/>
              <w:spacing w:line="240" w:lineRule="exact"/>
              <w:jc w:val="center"/>
              <w:rPr>
                <w:rFonts w:ascii="仿宋_GB2312" w:eastAsia="仿宋_GB2312" w:hAnsi="宋体" w:cs="宋体"/>
                <w:kern w:val="0"/>
                <w:szCs w:val="21"/>
              </w:rPr>
            </w:pPr>
          </w:p>
        </w:tc>
        <w:tc>
          <w:tcPr>
            <w:tcW w:w="739" w:type="dxa"/>
            <w:tcBorders>
              <w:top w:val="nil"/>
              <w:left w:val="nil"/>
              <w:bottom w:val="single" w:sz="4" w:space="0" w:color="auto"/>
              <w:right w:val="single" w:sz="4" w:space="0" w:color="auto"/>
            </w:tcBorders>
            <w:vAlign w:val="center"/>
          </w:tcPr>
          <w:p w14:paraId="116395F0"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05AE0" w14:paraId="08917358" w14:textId="77777777" w:rsidTr="00DD3641">
        <w:trPr>
          <w:trHeight w:hRule="exact" w:val="306"/>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tcPr>
          <w:p w14:paraId="0B0A9867" w14:textId="77777777" w:rsidR="00805AE0" w:rsidRDefault="00805AE0" w:rsidP="0006059C">
            <w:pPr>
              <w:widowControl/>
              <w:spacing w:line="240" w:lineRule="exact"/>
              <w:jc w:val="center"/>
              <w:rPr>
                <w:rFonts w:ascii="仿宋_GB2312" w:eastAsia="仿宋_GB2312" w:hAnsi="宋体" w:cs="宋体"/>
                <w:kern w:val="0"/>
                <w:szCs w:val="21"/>
              </w:rPr>
            </w:pPr>
          </w:p>
        </w:tc>
        <w:tc>
          <w:tcPr>
            <w:tcW w:w="1832" w:type="dxa"/>
            <w:gridSpan w:val="2"/>
            <w:tcBorders>
              <w:top w:val="single" w:sz="4" w:space="0" w:color="auto"/>
              <w:left w:val="nil"/>
              <w:bottom w:val="single" w:sz="4" w:space="0" w:color="auto"/>
              <w:right w:val="single" w:sz="4" w:space="0" w:color="auto"/>
            </w:tcBorders>
            <w:vAlign w:val="center"/>
          </w:tcPr>
          <w:p w14:paraId="30854B29"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 xml:space="preserve">  其他资金</w:t>
            </w:r>
          </w:p>
        </w:tc>
        <w:tc>
          <w:tcPr>
            <w:tcW w:w="1127" w:type="dxa"/>
            <w:tcBorders>
              <w:top w:val="nil"/>
              <w:left w:val="nil"/>
              <w:bottom w:val="single" w:sz="4" w:space="0" w:color="auto"/>
              <w:right w:val="single" w:sz="4" w:space="0" w:color="auto"/>
            </w:tcBorders>
            <w:vAlign w:val="center"/>
          </w:tcPr>
          <w:p w14:paraId="04A13007" w14:textId="77777777" w:rsidR="00805AE0" w:rsidRDefault="00805AE0" w:rsidP="0006059C">
            <w:pPr>
              <w:widowControl/>
              <w:spacing w:line="240" w:lineRule="exact"/>
              <w:jc w:val="center"/>
              <w:rPr>
                <w:rFonts w:ascii="仿宋_GB2312" w:eastAsia="仿宋_GB2312" w:hAnsi="宋体" w:cs="宋体"/>
                <w:kern w:val="0"/>
                <w:szCs w:val="21"/>
              </w:rPr>
            </w:pPr>
          </w:p>
        </w:tc>
        <w:tc>
          <w:tcPr>
            <w:tcW w:w="1132" w:type="dxa"/>
            <w:gridSpan w:val="2"/>
            <w:tcBorders>
              <w:top w:val="nil"/>
              <w:left w:val="nil"/>
              <w:bottom w:val="single" w:sz="4" w:space="0" w:color="auto"/>
              <w:right w:val="single" w:sz="4" w:space="0" w:color="auto"/>
            </w:tcBorders>
            <w:vAlign w:val="center"/>
          </w:tcPr>
          <w:p w14:paraId="36BC1EA3" w14:textId="77777777" w:rsidR="00805AE0" w:rsidRDefault="00805AE0" w:rsidP="0006059C">
            <w:pPr>
              <w:widowControl/>
              <w:spacing w:line="240" w:lineRule="exact"/>
              <w:jc w:val="center"/>
              <w:rPr>
                <w:rFonts w:ascii="仿宋_GB2312" w:eastAsia="仿宋_GB2312" w:hAnsi="宋体" w:cs="宋体"/>
                <w:kern w:val="0"/>
                <w:szCs w:val="21"/>
              </w:rPr>
            </w:pPr>
          </w:p>
        </w:tc>
        <w:tc>
          <w:tcPr>
            <w:tcW w:w="1127" w:type="dxa"/>
            <w:gridSpan w:val="2"/>
            <w:tcBorders>
              <w:top w:val="nil"/>
              <w:left w:val="nil"/>
              <w:bottom w:val="single" w:sz="4" w:space="0" w:color="auto"/>
              <w:right w:val="single" w:sz="4" w:space="0" w:color="auto"/>
            </w:tcBorders>
            <w:vAlign w:val="center"/>
          </w:tcPr>
          <w:p w14:paraId="69F01F7D" w14:textId="77777777" w:rsidR="00805AE0" w:rsidRDefault="00805AE0" w:rsidP="0006059C">
            <w:pPr>
              <w:widowControl/>
              <w:spacing w:line="240" w:lineRule="exact"/>
              <w:jc w:val="center"/>
              <w:rPr>
                <w:rFonts w:ascii="仿宋_GB2312" w:eastAsia="仿宋_GB2312" w:hAnsi="宋体" w:cs="宋体"/>
                <w:kern w:val="0"/>
                <w:szCs w:val="21"/>
              </w:rPr>
            </w:pPr>
          </w:p>
        </w:tc>
        <w:tc>
          <w:tcPr>
            <w:tcW w:w="704" w:type="dxa"/>
            <w:gridSpan w:val="2"/>
            <w:tcBorders>
              <w:top w:val="nil"/>
              <w:left w:val="nil"/>
              <w:bottom w:val="single" w:sz="4" w:space="0" w:color="auto"/>
              <w:right w:val="single" w:sz="4" w:space="0" w:color="auto"/>
            </w:tcBorders>
            <w:vAlign w:val="center"/>
          </w:tcPr>
          <w:p w14:paraId="3BF4FB2B"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c>
          <w:tcPr>
            <w:tcW w:w="846" w:type="dxa"/>
            <w:gridSpan w:val="2"/>
            <w:tcBorders>
              <w:top w:val="single" w:sz="4" w:space="0" w:color="auto"/>
              <w:left w:val="nil"/>
              <w:bottom w:val="single" w:sz="4" w:space="0" w:color="auto"/>
              <w:right w:val="single" w:sz="4" w:space="0" w:color="auto"/>
            </w:tcBorders>
            <w:vAlign w:val="center"/>
          </w:tcPr>
          <w:p w14:paraId="405464A8" w14:textId="77777777" w:rsidR="00805AE0" w:rsidRDefault="00805AE0" w:rsidP="0006059C">
            <w:pPr>
              <w:widowControl/>
              <w:spacing w:line="240" w:lineRule="exact"/>
              <w:jc w:val="center"/>
              <w:rPr>
                <w:rFonts w:ascii="仿宋_GB2312" w:eastAsia="仿宋_GB2312" w:hAnsi="宋体" w:cs="宋体"/>
                <w:kern w:val="0"/>
                <w:szCs w:val="21"/>
              </w:rPr>
            </w:pPr>
          </w:p>
        </w:tc>
        <w:tc>
          <w:tcPr>
            <w:tcW w:w="739" w:type="dxa"/>
            <w:tcBorders>
              <w:top w:val="nil"/>
              <w:left w:val="nil"/>
              <w:bottom w:val="single" w:sz="4" w:space="0" w:color="auto"/>
              <w:right w:val="single" w:sz="4" w:space="0" w:color="auto"/>
            </w:tcBorders>
            <w:vAlign w:val="center"/>
          </w:tcPr>
          <w:p w14:paraId="00A6582D"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w:t>
            </w:r>
          </w:p>
        </w:tc>
      </w:tr>
      <w:tr w:rsidR="00805AE0" w14:paraId="75817F1A" w14:textId="77777777" w:rsidTr="00DD3641">
        <w:trPr>
          <w:trHeight w:hRule="exact" w:val="548"/>
          <w:jc w:val="center"/>
        </w:trPr>
        <w:tc>
          <w:tcPr>
            <w:tcW w:w="585" w:type="dxa"/>
            <w:vMerge w:val="restart"/>
            <w:tcBorders>
              <w:top w:val="nil"/>
              <w:left w:val="single" w:sz="4" w:space="0" w:color="auto"/>
              <w:bottom w:val="single" w:sz="4" w:space="0" w:color="auto"/>
              <w:right w:val="single" w:sz="4" w:space="0" w:color="auto"/>
            </w:tcBorders>
            <w:vAlign w:val="center"/>
          </w:tcPr>
          <w:p w14:paraId="4F02A4E6"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年度总体目标</w:t>
            </w:r>
          </w:p>
        </w:tc>
        <w:tc>
          <w:tcPr>
            <w:tcW w:w="5066" w:type="dxa"/>
            <w:gridSpan w:val="6"/>
            <w:tcBorders>
              <w:top w:val="single" w:sz="4" w:space="0" w:color="auto"/>
              <w:left w:val="nil"/>
              <w:bottom w:val="single" w:sz="4" w:space="0" w:color="auto"/>
              <w:right w:val="single" w:sz="4" w:space="0" w:color="auto"/>
            </w:tcBorders>
            <w:vAlign w:val="center"/>
          </w:tcPr>
          <w:p w14:paraId="337CFE29"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预期目标</w:t>
            </w:r>
          </w:p>
        </w:tc>
        <w:tc>
          <w:tcPr>
            <w:tcW w:w="3416" w:type="dxa"/>
            <w:gridSpan w:val="7"/>
            <w:tcBorders>
              <w:top w:val="single" w:sz="4" w:space="0" w:color="auto"/>
              <w:left w:val="nil"/>
              <w:bottom w:val="single" w:sz="4" w:space="0" w:color="auto"/>
              <w:right w:val="single" w:sz="4" w:space="0" w:color="auto"/>
            </w:tcBorders>
            <w:vAlign w:val="center"/>
          </w:tcPr>
          <w:p w14:paraId="5D2F2A95"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实际完成情况</w:t>
            </w:r>
          </w:p>
        </w:tc>
      </w:tr>
      <w:tr w:rsidR="00805AE0" w14:paraId="18F770B5" w14:textId="77777777" w:rsidTr="00DD3641">
        <w:trPr>
          <w:trHeight w:hRule="exact" w:val="1597"/>
          <w:jc w:val="center"/>
        </w:trPr>
        <w:tc>
          <w:tcPr>
            <w:tcW w:w="585" w:type="dxa"/>
            <w:vMerge/>
            <w:tcBorders>
              <w:top w:val="nil"/>
              <w:left w:val="single" w:sz="4" w:space="0" w:color="auto"/>
              <w:bottom w:val="single" w:sz="4" w:space="0" w:color="auto"/>
              <w:right w:val="single" w:sz="4" w:space="0" w:color="auto"/>
            </w:tcBorders>
            <w:vAlign w:val="center"/>
          </w:tcPr>
          <w:p w14:paraId="03F5F4A5" w14:textId="77777777" w:rsidR="00805AE0" w:rsidRDefault="00805AE0" w:rsidP="0006059C">
            <w:pPr>
              <w:widowControl/>
              <w:spacing w:line="240" w:lineRule="exact"/>
              <w:jc w:val="center"/>
              <w:rPr>
                <w:rFonts w:ascii="仿宋_GB2312" w:eastAsia="仿宋_GB2312" w:hAnsi="宋体" w:cs="宋体"/>
                <w:kern w:val="0"/>
                <w:szCs w:val="21"/>
              </w:rPr>
            </w:pPr>
          </w:p>
        </w:tc>
        <w:tc>
          <w:tcPr>
            <w:tcW w:w="5066" w:type="dxa"/>
            <w:gridSpan w:val="6"/>
            <w:tcBorders>
              <w:top w:val="single" w:sz="4" w:space="0" w:color="auto"/>
              <w:left w:val="nil"/>
              <w:bottom w:val="single" w:sz="4" w:space="0" w:color="auto"/>
              <w:right w:val="single" w:sz="4" w:space="0" w:color="auto"/>
            </w:tcBorders>
            <w:vAlign w:val="center"/>
          </w:tcPr>
          <w:p w14:paraId="495A951D" w14:textId="77777777" w:rsidR="006B711A" w:rsidRPr="006B711A" w:rsidRDefault="006B711A" w:rsidP="006B711A">
            <w:pPr>
              <w:widowControl/>
              <w:spacing w:line="240" w:lineRule="exact"/>
              <w:jc w:val="center"/>
              <w:rPr>
                <w:rFonts w:ascii="仿宋_GB2312" w:eastAsia="仿宋_GB2312" w:hAnsi="宋体" w:cs="宋体" w:hint="eastAsia"/>
                <w:kern w:val="0"/>
                <w:szCs w:val="21"/>
              </w:rPr>
            </w:pPr>
            <w:r w:rsidRPr="006B711A">
              <w:rPr>
                <w:rFonts w:ascii="仿宋_GB2312" w:eastAsia="仿宋_GB2312" w:hAnsi="宋体" w:cs="宋体" w:hint="eastAsia"/>
                <w:kern w:val="0"/>
                <w:szCs w:val="21"/>
              </w:rPr>
              <w:t>目标1:通过召开第8次会员代表大会，选举产生新一届理事会、常务理事会及领导班子，研究工作任务等。目标2：通过召开研究会秘书长会议、研究会建设指导委员会咨询会议、深入研究会调研等方式，围绕建设“学习型、协同型、智库型、国际型”研究会，进一步推进研究会建设，提高研究会系统造血功能和组织开展法学研究的能力。加快发展壮大研究会队伍，年内研究会数量达到70家。发展壮大会员队伍，力争会员总数达到4.5万名；加强会员队伍建设与服务，通过举办学术交流等活动，搭建会员参与学会建设与法学研究的平台，努力建立全市法学法律工作者之家。</w:t>
            </w:r>
          </w:p>
          <w:p w14:paraId="0DB71C83" w14:textId="331754B9" w:rsidR="00805AE0" w:rsidRDefault="006B711A" w:rsidP="006B711A">
            <w:pPr>
              <w:widowControl/>
              <w:spacing w:line="240" w:lineRule="exact"/>
              <w:jc w:val="center"/>
              <w:rPr>
                <w:rFonts w:ascii="仿宋_GB2312" w:eastAsia="仿宋_GB2312" w:hAnsi="宋体" w:cs="宋体"/>
                <w:kern w:val="0"/>
                <w:szCs w:val="21"/>
              </w:rPr>
            </w:pPr>
            <w:r w:rsidRPr="006B711A">
              <w:rPr>
                <w:rFonts w:ascii="仿宋_GB2312" w:eastAsia="仿宋_GB2312" w:hAnsi="宋体" w:cs="宋体" w:hint="eastAsia"/>
                <w:kern w:val="0"/>
                <w:szCs w:val="21"/>
              </w:rPr>
              <w:t>目标3:通过召开秘书长联席会议、举办“专兼职人员技能培训班”、组织开展考察调研和交流、考核评估等活动，进一步加强研究会建设，发挥研究会在法学研究中的主阵地、主力军作用和区级法学会在基层社会治理和维护基层和谐稳定中的重要作用。</w:t>
            </w:r>
          </w:p>
        </w:tc>
        <w:tc>
          <w:tcPr>
            <w:tcW w:w="3416" w:type="dxa"/>
            <w:gridSpan w:val="7"/>
            <w:tcBorders>
              <w:top w:val="single" w:sz="4" w:space="0" w:color="auto"/>
              <w:left w:val="nil"/>
              <w:bottom w:val="single" w:sz="4" w:space="0" w:color="auto"/>
              <w:right w:val="single" w:sz="4" w:space="0" w:color="auto"/>
            </w:tcBorders>
            <w:vAlign w:val="center"/>
          </w:tcPr>
          <w:p w14:paraId="44CD7467" w14:textId="4031D217" w:rsidR="00805AE0" w:rsidRDefault="006B711A" w:rsidP="0006059C">
            <w:pPr>
              <w:widowControl/>
              <w:spacing w:line="240" w:lineRule="exact"/>
              <w:jc w:val="center"/>
              <w:rPr>
                <w:rFonts w:ascii="仿宋_GB2312" w:eastAsia="仿宋_GB2312" w:hAnsi="宋体" w:cs="宋体"/>
                <w:kern w:val="0"/>
                <w:szCs w:val="21"/>
              </w:rPr>
            </w:pPr>
            <w:r w:rsidRPr="006B711A">
              <w:rPr>
                <w:rFonts w:ascii="仿宋_GB2312" w:eastAsia="仿宋_GB2312" w:hAnsi="宋体" w:cs="宋体" w:hint="eastAsia"/>
                <w:kern w:val="0"/>
                <w:szCs w:val="21"/>
              </w:rPr>
              <w:t>积极筹备第八次会员代表大会。学会党组高度重视换届工作，多次组织研究，统一思想认识，明确职责任务，细化工作措施，扎实做好换届前期准备工作。完成《第八次会员代表大会筹备工作方案》《第八届理事会、常务理事会人选组成的建议》《第八届理事会、常务理事会选举办法》《北京市法学会第七届理事会工作报告》《关于市法学会第二届学术委员会换届的方案》、领导讲话代拟稿等换届材料起草工作。加强与市委组织部、市委政法委、市委研究室等相关领导机关的沟通和联系，争取领导机关的支持和协助。</w:t>
            </w:r>
          </w:p>
        </w:tc>
      </w:tr>
      <w:tr w:rsidR="00805AE0" w14:paraId="23C6E86C" w14:textId="77777777" w:rsidTr="00DD3641">
        <w:trPr>
          <w:trHeight w:hRule="exact" w:val="830"/>
          <w:jc w:val="center"/>
        </w:trPr>
        <w:tc>
          <w:tcPr>
            <w:tcW w:w="585" w:type="dxa"/>
            <w:vMerge w:val="restart"/>
            <w:tcBorders>
              <w:top w:val="single" w:sz="4" w:space="0" w:color="auto"/>
              <w:left w:val="single" w:sz="4" w:space="0" w:color="auto"/>
              <w:bottom w:val="single" w:sz="4" w:space="0" w:color="auto"/>
              <w:right w:val="single" w:sz="4" w:space="0" w:color="auto"/>
            </w:tcBorders>
            <w:vAlign w:val="center"/>
          </w:tcPr>
          <w:p w14:paraId="67AB88B3"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绩</w:t>
            </w:r>
            <w:r>
              <w:rPr>
                <w:rFonts w:ascii="仿宋_GB2312" w:eastAsia="仿宋_GB2312" w:hAnsi="宋体" w:cs="宋体" w:hint="eastAsia"/>
                <w:kern w:val="0"/>
                <w:szCs w:val="21"/>
              </w:rPr>
              <w:br/>
              <w:t>效</w:t>
            </w:r>
            <w:r>
              <w:rPr>
                <w:rFonts w:ascii="仿宋_GB2312" w:eastAsia="仿宋_GB2312" w:hAnsi="宋体" w:cs="宋体" w:hint="eastAsia"/>
                <w:kern w:val="0"/>
                <w:szCs w:val="21"/>
              </w:rPr>
              <w:br/>
              <w:t>指</w:t>
            </w:r>
            <w:r>
              <w:rPr>
                <w:rFonts w:ascii="仿宋_GB2312" w:eastAsia="仿宋_GB2312" w:hAnsi="宋体" w:cs="宋体" w:hint="eastAsia"/>
                <w:kern w:val="0"/>
                <w:szCs w:val="21"/>
              </w:rPr>
              <w:br/>
              <w:t>标</w:t>
            </w:r>
          </w:p>
        </w:tc>
        <w:tc>
          <w:tcPr>
            <w:tcW w:w="975" w:type="dxa"/>
            <w:tcBorders>
              <w:top w:val="single" w:sz="4" w:space="0" w:color="auto"/>
              <w:left w:val="nil"/>
              <w:bottom w:val="single" w:sz="4" w:space="0" w:color="auto"/>
              <w:right w:val="single" w:sz="4" w:space="0" w:color="auto"/>
            </w:tcBorders>
            <w:vAlign w:val="center"/>
          </w:tcPr>
          <w:p w14:paraId="3AA816AA"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一级指标</w:t>
            </w:r>
          </w:p>
        </w:tc>
        <w:tc>
          <w:tcPr>
            <w:tcW w:w="1105" w:type="dxa"/>
            <w:tcBorders>
              <w:top w:val="single" w:sz="4" w:space="0" w:color="auto"/>
              <w:left w:val="nil"/>
              <w:bottom w:val="single" w:sz="4" w:space="0" w:color="auto"/>
              <w:right w:val="single" w:sz="4" w:space="0" w:color="auto"/>
            </w:tcBorders>
            <w:vAlign w:val="center"/>
          </w:tcPr>
          <w:p w14:paraId="5D7A5737"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二级指标</w:t>
            </w:r>
          </w:p>
        </w:tc>
        <w:tc>
          <w:tcPr>
            <w:tcW w:w="2137" w:type="dxa"/>
            <w:gridSpan w:val="3"/>
            <w:tcBorders>
              <w:top w:val="single" w:sz="4" w:space="0" w:color="auto"/>
              <w:left w:val="nil"/>
              <w:bottom w:val="single" w:sz="4" w:space="0" w:color="auto"/>
              <w:right w:val="single" w:sz="4" w:space="0" w:color="auto"/>
            </w:tcBorders>
            <w:vAlign w:val="center"/>
          </w:tcPr>
          <w:p w14:paraId="3970C28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三级指标</w:t>
            </w:r>
          </w:p>
        </w:tc>
        <w:tc>
          <w:tcPr>
            <w:tcW w:w="849" w:type="dxa"/>
            <w:tcBorders>
              <w:top w:val="single" w:sz="4" w:space="0" w:color="auto"/>
              <w:left w:val="nil"/>
              <w:bottom w:val="single" w:sz="4" w:space="0" w:color="auto"/>
              <w:right w:val="single" w:sz="4" w:space="0" w:color="auto"/>
            </w:tcBorders>
            <w:vAlign w:val="center"/>
          </w:tcPr>
          <w:p w14:paraId="35E498C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年度</w:t>
            </w:r>
          </w:p>
          <w:p w14:paraId="1DC6DACC"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指标值</w:t>
            </w:r>
          </w:p>
        </w:tc>
        <w:tc>
          <w:tcPr>
            <w:tcW w:w="848" w:type="dxa"/>
            <w:tcBorders>
              <w:top w:val="single" w:sz="4" w:space="0" w:color="auto"/>
              <w:left w:val="nil"/>
              <w:bottom w:val="single" w:sz="4" w:space="0" w:color="auto"/>
              <w:right w:val="single" w:sz="4" w:space="0" w:color="auto"/>
            </w:tcBorders>
            <w:vAlign w:val="center"/>
          </w:tcPr>
          <w:p w14:paraId="70C49448"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实际</w:t>
            </w:r>
          </w:p>
          <w:p w14:paraId="407975A2"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完成值</w:t>
            </w:r>
          </w:p>
        </w:tc>
        <w:tc>
          <w:tcPr>
            <w:tcW w:w="563" w:type="dxa"/>
            <w:gridSpan w:val="2"/>
            <w:tcBorders>
              <w:top w:val="single" w:sz="4" w:space="0" w:color="auto"/>
              <w:left w:val="nil"/>
              <w:bottom w:val="single" w:sz="4" w:space="0" w:color="auto"/>
              <w:right w:val="single" w:sz="4" w:space="0" w:color="auto"/>
            </w:tcBorders>
            <w:vAlign w:val="center"/>
          </w:tcPr>
          <w:p w14:paraId="0EA29BD9"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分值</w:t>
            </w:r>
          </w:p>
        </w:tc>
        <w:tc>
          <w:tcPr>
            <w:tcW w:w="730" w:type="dxa"/>
            <w:gridSpan w:val="2"/>
            <w:tcBorders>
              <w:top w:val="single" w:sz="4" w:space="0" w:color="auto"/>
              <w:left w:val="nil"/>
              <w:bottom w:val="single" w:sz="4" w:space="0" w:color="auto"/>
              <w:right w:val="single" w:sz="4" w:space="0" w:color="auto"/>
            </w:tcBorders>
            <w:vAlign w:val="center"/>
          </w:tcPr>
          <w:p w14:paraId="0F419F10"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得分</w:t>
            </w:r>
          </w:p>
        </w:tc>
        <w:tc>
          <w:tcPr>
            <w:tcW w:w="1275" w:type="dxa"/>
            <w:gridSpan w:val="2"/>
            <w:tcBorders>
              <w:top w:val="single" w:sz="4" w:space="0" w:color="auto"/>
              <w:left w:val="nil"/>
              <w:bottom w:val="single" w:sz="4" w:space="0" w:color="auto"/>
              <w:right w:val="single" w:sz="4" w:space="0" w:color="auto"/>
            </w:tcBorders>
            <w:vAlign w:val="center"/>
          </w:tcPr>
          <w:p w14:paraId="637FEA5F"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偏差原因分析及改进</w:t>
            </w:r>
          </w:p>
          <w:p w14:paraId="3D4F3C3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措施</w:t>
            </w:r>
          </w:p>
        </w:tc>
      </w:tr>
      <w:tr w:rsidR="00805AE0" w14:paraId="56594D54"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0CF3F2B"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9B7167C"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产出指标</w:t>
            </w: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0FE65FED"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数量指标</w:t>
            </w:r>
          </w:p>
        </w:tc>
        <w:tc>
          <w:tcPr>
            <w:tcW w:w="2137" w:type="dxa"/>
            <w:gridSpan w:val="3"/>
            <w:tcBorders>
              <w:top w:val="single" w:sz="4" w:space="0" w:color="auto"/>
              <w:left w:val="nil"/>
              <w:bottom w:val="single" w:sz="4" w:space="0" w:color="auto"/>
              <w:right w:val="single" w:sz="4" w:space="0" w:color="auto"/>
            </w:tcBorders>
            <w:vAlign w:val="center"/>
          </w:tcPr>
          <w:p w14:paraId="13FAC883" w14:textId="4231A3C9"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r w:rsidR="006B711A" w:rsidRPr="006B711A">
              <w:rPr>
                <w:rFonts w:ascii="仿宋_GB2312" w:eastAsia="仿宋_GB2312" w:hAnsi="宋体" w:cs="宋体" w:hint="eastAsia"/>
                <w:color w:val="000000"/>
                <w:kern w:val="0"/>
                <w:sz w:val="13"/>
                <w:szCs w:val="13"/>
              </w:rPr>
              <w:t>会员代表大会1次，常务理事会、理事会各1次</w:t>
            </w:r>
          </w:p>
        </w:tc>
        <w:tc>
          <w:tcPr>
            <w:tcW w:w="849" w:type="dxa"/>
            <w:tcBorders>
              <w:top w:val="single" w:sz="4" w:space="0" w:color="auto"/>
              <w:left w:val="nil"/>
              <w:bottom w:val="single" w:sz="4" w:space="0" w:color="auto"/>
              <w:right w:val="single" w:sz="4" w:space="0" w:color="auto"/>
            </w:tcBorders>
            <w:vAlign w:val="center"/>
          </w:tcPr>
          <w:p w14:paraId="16EB1306" w14:textId="52A5271B" w:rsidR="00805AE0"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各1次</w:t>
            </w:r>
          </w:p>
        </w:tc>
        <w:tc>
          <w:tcPr>
            <w:tcW w:w="848" w:type="dxa"/>
            <w:tcBorders>
              <w:top w:val="single" w:sz="4" w:space="0" w:color="auto"/>
              <w:left w:val="nil"/>
              <w:bottom w:val="single" w:sz="4" w:space="0" w:color="auto"/>
              <w:right w:val="single" w:sz="4" w:space="0" w:color="auto"/>
            </w:tcBorders>
            <w:vAlign w:val="center"/>
          </w:tcPr>
          <w:p w14:paraId="534580F4" w14:textId="5683D3E3"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部分完成</w:t>
            </w:r>
          </w:p>
        </w:tc>
        <w:tc>
          <w:tcPr>
            <w:tcW w:w="563" w:type="dxa"/>
            <w:gridSpan w:val="2"/>
            <w:tcBorders>
              <w:top w:val="single" w:sz="4" w:space="0" w:color="auto"/>
              <w:left w:val="nil"/>
              <w:bottom w:val="single" w:sz="4" w:space="0" w:color="auto"/>
              <w:right w:val="single" w:sz="4" w:space="0" w:color="auto"/>
            </w:tcBorders>
            <w:vAlign w:val="center"/>
          </w:tcPr>
          <w:p w14:paraId="2C70FE30" w14:textId="04207176"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5</w:t>
            </w:r>
          </w:p>
        </w:tc>
        <w:tc>
          <w:tcPr>
            <w:tcW w:w="730" w:type="dxa"/>
            <w:gridSpan w:val="2"/>
            <w:tcBorders>
              <w:top w:val="single" w:sz="4" w:space="0" w:color="auto"/>
              <w:left w:val="nil"/>
              <w:bottom w:val="single" w:sz="4" w:space="0" w:color="auto"/>
              <w:right w:val="single" w:sz="4" w:space="0" w:color="auto"/>
            </w:tcBorders>
            <w:vAlign w:val="center"/>
          </w:tcPr>
          <w:p w14:paraId="05D44059" w14:textId="1F0FB556"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3AB53FB1" w14:textId="5FD3B775" w:rsidR="00805AE0" w:rsidRPr="00DD3641" w:rsidRDefault="00DD3641" w:rsidP="0006059C">
            <w:pPr>
              <w:widowControl/>
              <w:spacing w:line="240" w:lineRule="exact"/>
              <w:jc w:val="center"/>
              <w:rPr>
                <w:rFonts w:ascii="仿宋_GB2312" w:eastAsia="仿宋_GB2312" w:hAnsi="宋体" w:cs="宋体"/>
                <w:kern w:val="0"/>
                <w:sz w:val="13"/>
                <w:szCs w:val="13"/>
              </w:rPr>
            </w:pPr>
            <w:r w:rsidRPr="00DD3641">
              <w:rPr>
                <w:rFonts w:ascii="仿宋_GB2312" w:eastAsia="仿宋_GB2312" w:hAnsi="宋体" w:cs="宋体" w:hint="eastAsia"/>
                <w:kern w:val="0"/>
                <w:sz w:val="13"/>
                <w:szCs w:val="13"/>
              </w:rPr>
              <w:t>因为疫情部分未完成</w:t>
            </w:r>
          </w:p>
        </w:tc>
      </w:tr>
      <w:tr w:rsidR="00805AE0" w14:paraId="6EA2496F"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AF87C2A"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69C01944"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99646E2"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52A0545" w14:textId="6B634C49"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指标2：</w:t>
            </w:r>
            <w:r w:rsidR="006B711A" w:rsidRPr="006B711A">
              <w:rPr>
                <w:rFonts w:ascii="仿宋_GB2312" w:eastAsia="仿宋_GB2312" w:hAnsi="宋体" w:cs="宋体" w:hint="eastAsia"/>
                <w:color w:val="000000"/>
                <w:kern w:val="0"/>
                <w:sz w:val="13"/>
                <w:szCs w:val="13"/>
              </w:rPr>
              <w:t>联合举办秘书长联席会议、区法学会工作会、研究会工作会、党建政治培训班、业务工作培训班1次</w:t>
            </w:r>
          </w:p>
        </w:tc>
        <w:tc>
          <w:tcPr>
            <w:tcW w:w="849" w:type="dxa"/>
            <w:tcBorders>
              <w:top w:val="single" w:sz="4" w:space="0" w:color="auto"/>
              <w:left w:val="nil"/>
              <w:bottom w:val="single" w:sz="4" w:space="0" w:color="auto"/>
              <w:right w:val="single" w:sz="4" w:space="0" w:color="auto"/>
            </w:tcBorders>
            <w:vAlign w:val="center"/>
          </w:tcPr>
          <w:p w14:paraId="1819189D" w14:textId="396DDA85" w:rsidR="00805AE0"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各1次</w:t>
            </w:r>
          </w:p>
        </w:tc>
        <w:tc>
          <w:tcPr>
            <w:tcW w:w="848" w:type="dxa"/>
            <w:tcBorders>
              <w:top w:val="single" w:sz="4" w:space="0" w:color="auto"/>
              <w:left w:val="nil"/>
              <w:bottom w:val="single" w:sz="4" w:space="0" w:color="auto"/>
              <w:right w:val="single" w:sz="4" w:space="0" w:color="auto"/>
            </w:tcBorders>
            <w:vAlign w:val="center"/>
          </w:tcPr>
          <w:p w14:paraId="15D1EBC5" w14:textId="1A647D24"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部分</w:t>
            </w: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314EA8E7" w14:textId="6BAD684C"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5</w:t>
            </w:r>
          </w:p>
        </w:tc>
        <w:tc>
          <w:tcPr>
            <w:tcW w:w="730" w:type="dxa"/>
            <w:gridSpan w:val="2"/>
            <w:tcBorders>
              <w:top w:val="single" w:sz="4" w:space="0" w:color="auto"/>
              <w:left w:val="nil"/>
              <w:bottom w:val="single" w:sz="4" w:space="0" w:color="auto"/>
              <w:right w:val="single" w:sz="4" w:space="0" w:color="auto"/>
            </w:tcBorders>
            <w:vAlign w:val="center"/>
          </w:tcPr>
          <w:p w14:paraId="31B27292" w14:textId="38AC68BA"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25E21DE9" w14:textId="70E9D391" w:rsidR="00805AE0" w:rsidRPr="00DD3641" w:rsidRDefault="00DD3641" w:rsidP="0006059C">
            <w:pPr>
              <w:widowControl/>
              <w:spacing w:line="240" w:lineRule="exact"/>
              <w:jc w:val="center"/>
              <w:rPr>
                <w:rFonts w:ascii="仿宋_GB2312" w:eastAsia="仿宋_GB2312" w:hAnsi="宋体" w:cs="宋体"/>
                <w:kern w:val="0"/>
                <w:sz w:val="13"/>
                <w:szCs w:val="13"/>
              </w:rPr>
            </w:pPr>
            <w:r w:rsidRPr="00DD3641">
              <w:rPr>
                <w:rFonts w:ascii="仿宋_GB2312" w:eastAsia="仿宋_GB2312" w:hAnsi="宋体" w:cs="宋体" w:hint="eastAsia"/>
                <w:kern w:val="0"/>
                <w:sz w:val="13"/>
                <w:szCs w:val="13"/>
              </w:rPr>
              <w:t>因为疫情部分未完成</w:t>
            </w:r>
          </w:p>
        </w:tc>
      </w:tr>
      <w:tr w:rsidR="006B711A" w14:paraId="01488854"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98F037" w14:textId="77777777" w:rsidR="006B711A" w:rsidRDefault="006B711A"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3443CBB" w14:textId="77777777" w:rsidR="006B711A" w:rsidRDefault="006B711A"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BDAA819" w14:textId="77777777" w:rsidR="006B711A" w:rsidRDefault="006B711A"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E6FC2F1" w14:textId="4B29C2B0" w:rsidR="006B711A" w:rsidRPr="006B711A" w:rsidRDefault="006B711A" w:rsidP="0006059C">
            <w:pPr>
              <w:widowControl/>
              <w:spacing w:line="240" w:lineRule="exact"/>
              <w:jc w:val="left"/>
              <w:rPr>
                <w:rFonts w:ascii="仿宋_GB2312" w:eastAsia="仿宋_GB2312" w:hAnsi="宋体" w:cs="宋体" w:hint="eastAsia"/>
                <w:color w:val="000000"/>
                <w:kern w:val="0"/>
                <w:sz w:val="13"/>
                <w:szCs w:val="13"/>
              </w:rPr>
            </w:pPr>
            <w:r w:rsidRPr="006B711A">
              <w:rPr>
                <w:rFonts w:ascii="仿宋_GB2312" w:eastAsia="仿宋_GB2312" w:hAnsi="宋体" w:cs="宋体" w:hint="eastAsia"/>
                <w:color w:val="000000"/>
                <w:kern w:val="0"/>
                <w:sz w:val="13"/>
                <w:szCs w:val="13"/>
              </w:rPr>
              <w:t>指标3：</w:t>
            </w:r>
            <w:r w:rsidRPr="006B711A">
              <w:rPr>
                <w:rFonts w:ascii="仿宋_GB2312" w:eastAsia="仿宋_GB2312" w:hAnsi="宋体" w:cs="宋体" w:hint="eastAsia"/>
                <w:color w:val="000000"/>
                <w:kern w:val="0"/>
                <w:sz w:val="13"/>
                <w:szCs w:val="13"/>
              </w:rPr>
              <w:t>党建岗位评估会议1次，编印《研究会工作概览》1本，印数300册；</w:t>
            </w:r>
          </w:p>
        </w:tc>
        <w:tc>
          <w:tcPr>
            <w:tcW w:w="849" w:type="dxa"/>
            <w:tcBorders>
              <w:top w:val="single" w:sz="4" w:space="0" w:color="auto"/>
              <w:left w:val="nil"/>
              <w:bottom w:val="single" w:sz="4" w:space="0" w:color="auto"/>
              <w:right w:val="single" w:sz="4" w:space="0" w:color="auto"/>
            </w:tcBorders>
            <w:vAlign w:val="center"/>
          </w:tcPr>
          <w:p w14:paraId="709654C4" w14:textId="25BB6BB6" w:rsidR="006B711A"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各1次</w:t>
            </w:r>
          </w:p>
        </w:tc>
        <w:tc>
          <w:tcPr>
            <w:tcW w:w="848" w:type="dxa"/>
            <w:tcBorders>
              <w:top w:val="single" w:sz="4" w:space="0" w:color="auto"/>
              <w:left w:val="nil"/>
              <w:bottom w:val="single" w:sz="4" w:space="0" w:color="auto"/>
              <w:right w:val="single" w:sz="4" w:space="0" w:color="auto"/>
            </w:tcBorders>
            <w:vAlign w:val="center"/>
          </w:tcPr>
          <w:p w14:paraId="523ECC67" w14:textId="1C21811B" w:rsidR="006B711A"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部分</w:t>
            </w: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4E346628" w14:textId="768720CB" w:rsidR="006B711A"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5</w:t>
            </w:r>
          </w:p>
        </w:tc>
        <w:tc>
          <w:tcPr>
            <w:tcW w:w="730" w:type="dxa"/>
            <w:gridSpan w:val="2"/>
            <w:tcBorders>
              <w:top w:val="single" w:sz="4" w:space="0" w:color="auto"/>
              <w:left w:val="nil"/>
              <w:bottom w:val="single" w:sz="4" w:space="0" w:color="auto"/>
              <w:right w:val="single" w:sz="4" w:space="0" w:color="auto"/>
            </w:tcBorders>
            <w:vAlign w:val="center"/>
          </w:tcPr>
          <w:p w14:paraId="4B3FE519" w14:textId="493A8229" w:rsidR="006B711A"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6D44BE61" w14:textId="71642D31" w:rsidR="006B711A" w:rsidRPr="00DD3641" w:rsidRDefault="00DD3641" w:rsidP="0006059C">
            <w:pPr>
              <w:widowControl/>
              <w:spacing w:line="240" w:lineRule="exact"/>
              <w:jc w:val="center"/>
              <w:rPr>
                <w:rFonts w:ascii="仿宋_GB2312" w:eastAsia="仿宋_GB2312" w:hAnsi="宋体" w:cs="宋体"/>
                <w:kern w:val="0"/>
                <w:sz w:val="13"/>
                <w:szCs w:val="13"/>
              </w:rPr>
            </w:pPr>
            <w:r w:rsidRPr="00DD3641">
              <w:rPr>
                <w:rFonts w:ascii="仿宋_GB2312" w:eastAsia="仿宋_GB2312" w:hAnsi="宋体" w:cs="宋体" w:hint="eastAsia"/>
                <w:kern w:val="0"/>
                <w:sz w:val="13"/>
                <w:szCs w:val="13"/>
              </w:rPr>
              <w:t>因为疫情部分未完成</w:t>
            </w:r>
          </w:p>
        </w:tc>
      </w:tr>
      <w:tr w:rsidR="00805AE0" w14:paraId="23B680AD"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2E826B3"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F219922"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6FCB413"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7950727" w14:textId="45E1E742" w:rsidR="00805AE0" w:rsidRPr="006B711A" w:rsidRDefault="006B711A"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指标4：</w:t>
            </w:r>
            <w:r w:rsidRPr="006B711A">
              <w:rPr>
                <w:rFonts w:ascii="仿宋_GB2312" w:eastAsia="仿宋_GB2312" w:hAnsi="宋体" w:cs="宋体" w:hint="eastAsia"/>
                <w:color w:val="000000"/>
                <w:kern w:val="0"/>
                <w:sz w:val="13"/>
                <w:szCs w:val="13"/>
              </w:rPr>
              <w:t>常态</w:t>
            </w:r>
            <w:proofErr w:type="gramStart"/>
            <w:r w:rsidRPr="006B711A">
              <w:rPr>
                <w:rFonts w:ascii="仿宋_GB2312" w:eastAsia="仿宋_GB2312" w:hAnsi="宋体" w:cs="宋体" w:hint="eastAsia"/>
                <w:color w:val="000000"/>
                <w:kern w:val="0"/>
                <w:sz w:val="13"/>
                <w:szCs w:val="13"/>
              </w:rPr>
              <w:t>化开展</w:t>
            </w:r>
            <w:proofErr w:type="gramEnd"/>
            <w:r w:rsidRPr="006B711A">
              <w:rPr>
                <w:rFonts w:ascii="仿宋_GB2312" w:eastAsia="仿宋_GB2312" w:hAnsi="宋体" w:cs="宋体" w:hint="eastAsia"/>
                <w:color w:val="000000"/>
                <w:kern w:val="0"/>
                <w:sz w:val="13"/>
                <w:szCs w:val="13"/>
              </w:rPr>
              <w:t>会员信息采集维护工作</w:t>
            </w:r>
          </w:p>
        </w:tc>
        <w:tc>
          <w:tcPr>
            <w:tcW w:w="849" w:type="dxa"/>
            <w:tcBorders>
              <w:top w:val="single" w:sz="4" w:space="0" w:color="auto"/>
              <w:left w:val="nil"/>
              <w:bottom w:val="single" w:sz="4" w:space="0" w:color="auto"/>
              <w:right w:val="single" w:sz="4" w:space="0" w:color="auto"/>
            </w:tcBorders>
            <w:vAlign w:val="center"/>
          </w:tcPr>
          <w:p w14:paraId="5B406398" w14:textId="221FF6A4" w:rsidR="00805AE0"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各1次</w:t>
            </w:r>
          </w:p>
        </w:tc>
        <w:tc>
          <w:tcPr>
            <w:tcW w:w="848" w:type="dxa"/>
            <w:tcBorders>
              <w:top w:val="single" w:sz="4" w:space="0" w:color="auto"/>
              <w:left w:val="nil"/>
              <w:bottom w:val="single" w:sz="4" w:space="0" w:color="auto"/>
              <w:right w:val="single" w:sz="4" w:space="0" w:color="auto"/>
            </w:tcBorders>
            <w:vAlign w:val="center"/>
          </w:tcPr>
          <w:p w14:paraId="5039A4CB" w14:textId="1BC64856"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4E73F323" w14:textId="39020F3F"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5</w:t>
            </w:r>
          </w:p>
        </w:tc>
        <w:tc>
          <w:tcPr>
            <w:tcW w:w="730" w:type="dxa"/>
            <w:gridSpan w:val="2"/>
            <w:tcBorders>
              <w:top w:val="single" w:sz="4" w:space="0" w:color="auto"/>
              <w:left w:val="nil"/>
              <w:bottom w:val="single" w:sz="4" w:space="0" w:color="auto"/>
              <w:right w:val="single" w:sz="4" w:space="0" w:color="auto"/>
            </w:tcBorders>
            <w:vAlign w:val="center"/>
          </w:tcPr>
          <w:p w14:paraId="51435510" w14:textId="64A02985"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5</w:t>
            </w:r>
          </w:p>
        </w:tc>
        <w:tc>
          <w:tcPr>
            <w:tcW w:w="1275" w:type="dxa"/>
            <w:gridSpan w:val="2"/>
            <w:tcBorders>
              <w:top w:val="single" w:sz="4" w:space="0" w:color="auto"/>
              <w:left w:val="nil"/>
              <w:bottom w:val="single" w:sz="4" w:space="0" w:color="auto"/>
              <w:right w:val="single" w:sz="4" w:space="0" w:color="auto"/>
            </w:tcBorders>
            <w:vAlign w:val="center"/>
          </w:tcPr>
          <w:p w14:paraId="1F232E5E"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480124C3"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732CFD"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C91ABF7"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7B7F1C90"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质量指标</w:t>
            </w:r>
          </w:p>
        </w:tc>
        <w:tc>
          <w:tcPr>
            <w:tcW w:w="2137" w:type="dxa"/>
            <w:gridSpan w:val="3"/>
            <w:tcBorders>
              <w:top w:val="single" w:sz="4" w:space="0" w:color="auto"/>
              <w:left w:val="nil"/>
              <w:bottom w:val="single" w:sz="4" w:space="0" w:color="auto"/>
              <w:right w:val="single" w:sz="4" w:space="0" w:color="auto"/>
            </w:tcBorders>
            <w:vAlign w:val="center"/>
          </w:tcPr>
          <w:p w14:paraId="5677A7A3" w14:textId="22A3FBC6"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r w:rsidR="00F31EC6" w:rsidRPr="00F31EC6">
              <w:rPr>
                <w:rFonts w:ascii="仿宋_GB2312" w:eastAsia="仿宋_GB2312" w:hAnsi="宋体" w:cs="宋体" w:hint="eastAsia"/>
                <w:color w:val="000000"/>
                <w:kern w:val="0"/>
                <w:sz w:val="13"/>
                <w:szCs w:val="13"/>
              </w:rPr>
              <w:t>通过召开会员代表大会，健全新一届理事、常务理事等领导机构，完善法学会建设发展的相关制度规定；</w:t>
            </w:r>
          </w:p>
        </w:tc>
        <w:tc>
          <w:tcPr>
            <w:tcW w:w="849" w:type="dxa"/>
            <w:tcBorders>
              <w:top w:val="single" w:sz="4" w:space="0" w:color="auto"/>
              <w:left w:val="nil"/>
              <w:bottom w:val="single" w:sz="4" w:space="0" w:color="auto"/>
              <w:right w:val="single" w:sz="4" w:space="0" w:color="auto"/>
            </w:tcBorders>
            <w:vAlign w:val="center"/>
          </w:tcPr>
          <w:p w14:paraId="476704A3" w14:textId="3B0E94CC" w:rsidR="00805AE0"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健全新一届理事、常务理事等领导机构，完善法学会建设发展的相关制度规定</w:t>
            </w:r>
          </w:p>
        </w:tc>
        <w:tc>
          <w:tcPr>
            <w:tcW w:w="848" w:type="dxa"/>
            <w:tcBorders>
              <w:top w:val="single" w:sz="4" w:space="0" w:color="auto"/>
              <w:left w:val="nil"/>
              <w:bottom w:val="single" w:sz="4" w:space="0" w:color="auto"/>
              <w:right w:val="single" w:sz="4" w:space="0" w:color="auto"/>
            </w:tcBorders>
            <w:vAlign w:val="center"/>
          </w:tcPr>
          <w:p w14:paraId="5629B4AF" w14:textId="538D2100"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190584C1" w14:textId="0CE1FC8E"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03C2982A" w14:textId="6F65D038"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5B5431A3"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037EC5D8"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EEC31EA"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643DF7B"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24E16D18"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7722EB7C" w14:textId="50995D8B"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指标2：</w:t>
            </w:r>
            <w:r w:rsidR="00F31EC6" w:rsidRPr="00F31EC6">
              <w:rPr>
                <w:rFonts w:ascii="仿宋_GB2312" w:eastAsia="仿宋_GB2312" w:hAnsi="宋体" w:cs="宋体" w:hint="eastAsia"/>
                <w:color w:val="000000"/>
                <w:kern w:val="0"/>
                <w:sz w:val="13"/>
                <w:szCs w:val="13"/>
              </w:rPr>
              <w:t>通过召开理事会，常务理事会，研究部署年度工作，明确目标任务，提出规划措施，推进市法学会系统改革取得新发展。通过联合举办秘书长联席会议、区法学会工作会、研究会工作会、党建政治培训班、业务技能培训班等活动，理清工作思路，部署工作任务，明确落实责任，提出落实要求；</w:t>
            </w:r>
          </w:p>
        </w:tc>
        <w:tc>
          <w:tcPr>
            <w:tcW w:w="849" w:type="dxa"/>
            <w:tcBorders>
              <w:top w:val="single" w:sz="4" w:space="0" w:color="auto"/>
              <w:left w:val="nil"/>
              <w:bottom w:val="single" w:sz="4" w:space="0" w:color="auto"/>
              <w:right w:val="single" w:sz="4" w:space="0" w:color="auto"/>
            </w:tcBorders>
            <w:vAlign w:val="center"/>
          </w:tcPr>
          <w:p w14:paraId="11B0F5FA" w14:textId="46AEDDA6" w:rsidR="00805AE0" w:rsidRPr="00020520" w:rsidRDefault="00020520" w:rsidP="0006059C">
            <w:pPr>
              <w:widowControl/>
              <w:spacing w:line="240" w:lineRule="exact"/>
              <w:jc w:val="center"/>
              <w:rPr>
                <w:rFonts w:ascii="仿宋_GB2312" w:eastAsia="仿宋_GB2312" w:hAnsi="宋体" w:cs="宋体"/>
                <w:kern w:val="0"/>
                <w:sz w:val="13"/>
                <w:szCs w:val="13"/>
              </w:rPr>
            </w:pPr>
            <w:r w:rsidRPr="00020520">
              <w:rPr>
                <w:rFonts w:ascii="仿宋_GB2312" w:eastAsia="仿宋_GB2312" w:hAnsi="宋体" w:cs="宋体" w:hint="eastAsia"/>
                <w:kern w:val="0"/>
                <w:sz w:val="13"/>
                <w:szCs w:val="13"/>
              </w:rPr>
              <w:t>推进市法学会系统改革取得新发展</w:t>
            </w:r>
          </w:p>
        </w:tc>
        <w:tc>
          <w:tcPr>
            <w:tcW w:w="848" w:type="dxa"/>
            <w:tcBorders>
              <w:top w:val="single" w:sz="4" w:space="0" w:color="auto"/>
              <w:left w:val="nil"/>
              <w:bottom w:val="single" w:sz="4" w:space="0" w:color="auto"/>
              <w:right w:val="single" w:sz="4" w:space="0" w:color="auto"/>
            </w:tcBorders>
            <w:vAlign w:val="center"/>
          </w:tcPr>
          <w:p w14:paraId="4CD92A19" w14:textId="07D3CDED"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4230D65A" w14:textId="54A2929A"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669C094B" w14:textId="2FF1ECAE"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0B1D70D8"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F31EC6" w14:paraId="7760ADF4"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7F175AB" w14:textId="77777777" w:rsidR="00F31EC6" w:rsidRDefault="00F31EC6"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53C1A49" w14:textId="77777777" w:rsidR="00F31EC6" w:rsidRDefault="00F31EC6"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6DC90B0E" w14:textId="77777777" w:rsidR="00F31EC6" w:rsidRDefault="00F31EC6"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54B9FC30" w14:textId="387544E4" w:rsidR="00F31EC6" w:rsidRPr="006B711A" w:rsidRDefault="00F31EC6" w:rsidP="0006059C">
            <w:pPr>
              <w:widowControl/>
              <w:spacing w:line="240" w:lineRule="exact"/>
              <w:jc w:val="left"/>
              <w:rPr>
                <w:rFonts w:ascii="仿宋_GB2312" w:eastAsia="仿宋_GB2312" w:hAnsi="宋体" w:cs="宋体" w:hint="eastAsia"/>
                <w:color w:val="000000"/>
                <w:kern w:val="0"/>
                <w:sz w:val="13"/>
                <w:szCs w:val="13"/>
              </w:rPr>
            </w:pPr>
            <w:r>
              <w:rPr>
                <w:rFonts w:ascii="仿宋_GB2312" w:eastAsia="仿宋_GB2312" w:hAnsi="宋体" w:cs="宋体" w:hint="eastAsia"/>
                <w:color w:val="000000"/>
                <w:kern w:val="0"/>
                <w:sz w:val="13"/>
                <w:szCs w:val="13"/>
              </w:rPr>
              <w:t>指标3：</w:t>
            </w:r>
            <w:r w:rsidRPr="00F31EC6">
              <w:rPr>
                <w:rFonts w:ascii="仿宋_GB2312" w:eastAsia="仿宋_GB2312" w:hAnsi="宋体" w:cs="宋体" w:hint="eastAsia"/>
                <w:color w:val="000000"/>
                <w:kern w:val="0"/>
                <w:sz w:val="13"/>
                <w:szCs w:val="13"/>
              </w:rPr>
              <w:t>通过召开研究会建设指导委员会咨询会议，审核论证研究会成立、管理制度、建设体系评估等，为学会党组科学决策提出参考建议</w:t>
            </w:r>
          </w:p>
        </w:tc>
        <w:tc>
          <w:tcPr>
            <w:tcW w:w="849" w:type="dxa"/>
            <w:tcBorders>
              <w:top w:val="single" w:sz="4" w:space="0" w:color="auto"/>
              <w:left w:val="nil"/>
              <w:bottom w:val="single" w:sz="4" w:space="0" w:color="auto"/>
              <w:right w:val="single" w:sz="4" w:space="0" w:color="auto"/>
            </w:tcBorders>
            <w:vAlign w:val="center"/>
          </w:tcPr>
          <w:p w14:paraId="7E0CB10C" w14:textId="6700641B" w:rsidR="00F31EC6"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理清工作思路，部署工作任务，明确落实责任，提出落实要求</w:t>
            </w:r>
          </w:p>
        </w:tc>
        <w:tc>
          <w:tcPr>
            <w:tcW w:w="848" w:type="dxa"/>
            <w:tcBorders>
              <w:top w:val="single" w:sz="4" w:space="0" w:color="auto"/>
              <w:left w:val="nil"/>
              <w:bottom w:val="single" w:sz="4" w:space="0" w:color="auto"/>
              <w:right w:val="single" w:sz="4" w:space="0" w:color="auto"/>
            </w:tcBorders>
            <w:vAlign w:val="center"/>
          </w:tcPr>
          <w:p w14:paraId="47F123FA" w14:textId="25E3066B" w:rsidR="00F31EC6"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08FE0929" w14:textId="7BDEEE91"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14B22D7C" w14:textId="6F119E42"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12879B62" w14:textId="77777777" w:rsidR="00F31EC6" w:rsidRPr="00DD3641" w:rsidRDefault="00F31EC6" w:rsidP="0006059C">
            <w:pPr>
              <w:widowControl/>
              <w:spacing w:line="240" w:lineRule="exact"/>
              <w:jc w:val="center"/>
              <w:rPr>
                <w:rFonts w:ascii="仿宋_GB2312" w:eastAsia="仿宋_GB2312" w:hAnsi="宋体" w:cs="宋体"/>
                <w:kern w:val="0"/>
                <w:sz w:val="13"/>
                <w:szCs w:val="13"/>
              </w:rPr>
            </w:pPr>
          </w:p>
        </w:tc>
      </w:tr>
      <w:tr w:rsidR="00F31EC6" w14:paraId="64141C79"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6CCEB21B" w14:textId="77777777" w:rsidR="00F31EC6" w:rsidRDefault="00F31EC6"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5093A05B" w14:textId="77777777" w:rsidR="00F31EC6" w:rsidRDefault="00F31EC6"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A7BA849" w14:textId="77777777" w:rsidR="00F31EC6" w:rsidRDefault="00F31EC6"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04F3E193" w14:textId="66F0AAF7" w:rsidR="00F31EC6" w:rsidRPr="006B711A" w:rsidRDefault="00F31EC6" w:rsidP="0006059C">
            <w:pPr>
              <w:widowControl/>
              <w:spacing w:line="240" w:lineRule="exact"/>
              <w:jc w:val="left"/>
              <w:rPr>
                <w:rFonts w:ascii="仿宋_GB2312" w:eastAsia="仿宋_GB2312" w:hAnsi="宋体" w:cs="宋体" w:hint="eastAsia"/>
                <w:color w:val="000000"/>
                <w:kern w:val="0"/>
                <w:sz w:val="13"/>
                <w:szCs w:val="13"/>
              </w:rPr>
            </w:pPr>
            <w:r>
              <w:rPr>
                <w:rFonts w:ascii="仿宋_GB2312" w:eastAsia="仿宋_GB2312" w:hAnsi="宋体" w:cs="宋体" w:hint="eastAsia"/>
                <w:color w:val="000000"/>
                <w:kern w:val="0"/>
                <w:sz w:val="13"/>
                <w:szCs w:val="13"/>
              </w:rPr>
              <w:t>指标4：</w:t>
            </w:r>
            <w:r w:rsidRPr="00F31EC6">
              <w:rPr>
                <w:rFonts w:ascii="仿宋_GB2312" w:eastAsia="仿宋_GB2312" w:hAnsi="宋体" w:cs="宋体" w:hint="eastAsia"/>
                <w:color w:val="000000"/>
                <w:kern w:val="0"/>
                <w:sz w:val="13"/>
                <w:szCs w:val="13"/>
              </w:rPr>
              <w:t>通过召开党建岗位评估会议，考评党建人员工作成效，总结经验，查找问题，提高党建队伍工作质量水平。通过编印《研究会工作概览》，总结梳理研究会年度工作情况，学习推广先进经验，促进研究会优势互补，整体提升。</w:t>
            </w:r>
          </w:p>
        </w:tc>
        <w:tc>
          <w:tcPr>
            <w:tcW w:w="849" w:type="dxa"/>
            <w:tcBorders>
              <w:top w:val="single" w:sz="4" w:space="0" w:color="auto"/>
              <w:left w:val="nil"/>
              <w:bottom w:val="single" w:sz="4" w:space="0" w:color="auto"/>
              <w:right w:val="single" w:sz="4" w:space="0" w:color="auto"/>
            </w:tcBorders>
            <w:vAlign w:val="center"/>
          </w:tcPr>
          <w:p w14:paraId="1B216AD8" w14:textId="05FE250E" w:rsidR="00F31EC6"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为学会党组科学决策提出参考建议</w:t>
            </w:r>
          </w:p>
        </w:tc>
        <w:tc>
          <w:tcPr>
            <w:tcW w:w="848" w:type="dxa"/>
            <w:tcBorders>
              <w:top w:val="single" w:sz="4" w:space="0" w:color="auto"/>
              <w:left w:val="nil"/>
              <w:bottom w:val="single" w:sz="4" w:space="0" w:color="auto"/>
              <w:right w:val="single" w:sz="4" w:space="0" w:color="auto"/>
            </w:tcBorders>
            <w:vAlign w:val="center"/>
          </w:tcPr>
          <w:p w14:paraId="6C0C9AE9" w14:textId="292A7859" w:rsidR="00F31EC6"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3A9FD08F" w14:textId="32731B9A"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2010D7CA" w14:textId="11F13C05"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4133320E" w14:textId="77777777" w:rsidR="00F31EC6" w:rsidRPr="00DD3641" w:rsidRDefault="00F31EC6" w:rsidP="0006059C">
            <w:pPr>
              <w:widowControl/>
              <w:spacing w:line="240" w:lineRule="exact"/>
              <w:jc w:val="center"/>
              <w:rPr>
                <w:rFonts w:ascii="仿宋_GB2312" w:eastAsia="仿宋_GB2312" w:hAnsi="宋体" w:cs="宋体"/>
                <w:kern w:val="0"/>
                <w:sz w:val="13"/>
                <w:szCs w:val="13"/>
              </w:rPr>
            </w:pPr>
          </w:p>
        </w:tc>
      </w:tr>
      <w:tr w:rsidR="00805AE0" w14:paraId="39D7A16A"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178ABDD"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D660031"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4D225FDF"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3AC4C275" w14:textId="2F4C943B" w:rsidR="00805AE0" w:rsidRPr="006B711A" w:rsidRDefault="00F31EC6" w:rsidP="0006059C">
            <w:pPr>
              <w:widowControl/>
              <w:spacing w:line="240" w:lineRule="exact"/>
              <w:jc w:val="left"/>
              <w:rPr>
                <w:rFonts w:ascii="仿宋_GB2312" w:eastAsia="仿宋_GB2312" w:hAnsi="宋体" w:cs="宋体"/>
                <w:color w:val="000000"/>
                <w:kern w:val="0"/>
                <w:sz w:val="13"/>
                <w:szCs w:val="13"/>
              </w:rPr>
            </w:pPr>
            <w:r>
              <w:rPr>
                <w:rFonts w:ascii="仿宋_GB2312" w:eastAsia="仿宋_GB2312" w:hAnsi="宋体" w:cs="宋体" w:hint="eastAsia"/>
                <w:color w:val="000000"/>
                <w:kern w:val="0"/>
                <w:sz w:val="13"/>
                <w:szCs w:val="13"/>
              </w:rPr>
              <w:t>指标5：</w:t>
            </w:r>
            <w:r w:rsidRPr="00F31EC6">
              <w:rPr>
                <w:rFonts w:ascii="仿宋_GB2312" w:eastAsia="仿宋_GB2312" w:hAnsi="宋体" w:cs="宋体" w:hint="eastAsia"/>
                <w:color w:val="000000"/>
                <w:kern w:val="0"/>
                <w:sz w:val="13"/>
                <w:szCs w:val="13"/>
              </w:rPr>
              <w:t>开展常态化会员信息采集维护工作，建立会员信息动态管理维护机制，增强会员服务管理的针对性、有效性、科学性。</w:t>
            </w:r>
          </w:p>
        </w:tc>
        <w:tc>
          <w:tcPr>
            <w:tcW w:w="849" w:type="dxa"/>
            <w:tcBorders>
              <w:top w:val="single" w:sz="4" w:space="0" w:color="auto"/>
              <w:left w:val="nil"/>
              <w:bottom w:val="single" w:sz="4" w:space="0" w:color="auto"/>
              <w:right w:val="single" w:sz="4" w:space="0" w:color="auto"/>
            </w:tcBorders>
            <w:vAlign w:val="center"/>
          </w:tcPr>
          <w:p w14:paraId="2964D12E" w14:textId="1A12656D" w:rsidR="00805AE0"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增强会员服务管理的针对性、有效性、科学性</w:t>
            </w:r>
          </w:p>
        </w:tc>
        <w:tc>
          <w:tcPr>
            <w:tcW w:w="848" w:type="dxa"/>
            <w:tcBorders>
              <w:top w:val="single" w:sz="4" w:space="0" w:color="auto"/>
              <w:left w:val="nil"/>
              <w:bottom w:val="single" w:sz="4" w:space="0" w:color="auto"/>
              <w:right w:val="single" w:sz="4" w:space="0" w:color="auto"/>
            </w:tcBorders>
            <w:vAlign w:val="center"/>
          </w:tcPr>
          <w:p w14:paraId="1BB9A0EA" w14:textId="3B670742"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3B5EE442" w14:textId="04F69E38"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42679B1B" w14:textId="6E9850F9"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1BB64090"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09ED7361"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05835D4"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7315C314"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4E9D7E5"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时效指标</w:t>
            </w:r>
          </w:p>
        </w:tc>
        <w:tc>
          <w:tcPr>
            <w:tcW w:w="2137" w:type="dxa"/>
            <w:gridSpan w:val="3"/>
            <w:tcBorders>
              <w:top w:val="single" w:sz="4" w:space="0" w:color="auto"/>
              <w:left w:val="nil"/>
              <w:bottom w:val="single" w:sz="4" w:space="0" w:color="auto"/>
              <w:right w:val="single" w:sz="4" w:space="0" w:color="auto"/>
            </w:tcBorders>
            <w:vAlign w:val="center"/>
          </w:tcPr>
          <w:p w14:paraId="3A0C28F5" w14:textId="54E00043"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r w:rsidR="006B711A" w:rsidRPr="006B711A">
              <w:rPr>
                <w:rFonts w:ascii="仿宋_GB2312" w:eastAsia="仿宋_GB2312" w:hAnsi="宋体" w:cs="宋体" w:hint="eastAsia"/>
                <w:color w:val="000000"/>
                <w:kern w:val="0"/>
                <w:sz w:val="13"/>
                <w:szCs w:val="13"/>
              </w:rPr>
              <w:t>年度内适时安排完成</w:t>
            </w:r>
          </w:p>
        </w:tc>
        <w:tc>
          <w:tcPr>
            <w:tcW w:w="849" w:type="dxa"/>
            <w:tcBorders>
              <w:top w:val="single" w:sz="4" w:space="0" w:color="auto"/>
              <w:left w:val="nil"/>
              <w:bottom w:val="single" w:sz="4" w:space="0" w:color="auto"/>
              <w:right w:val="single" w:sz="4" w:space="0" w:color="auto"/>
            </w:tcBorders>
            <w:vAlign w:val="center"/>
          </w:tcPr>
          <w:p w14:paraId="7F8C24C1" w14:textId="106DE246" w:rsidR="00805AE0" w:rsidRPr="00020520" w:rsidRDefault="007A6956" w:rsidP="0006059C">
            <w:pPr>
              <w:widowControl/>
              <w:spacing w:line="240" w:lineRule="exact"/>
              <w:jc w:val="center"/>
              <w:rPr>
                <w:rFonts w:ascii="仿宋_GB2312" w:eastAsia="仿宋_GB2312" w:hAnsi="宋体" w:cs="宋体"/>
                <w:kern w:val="0"/>
                <w:sz w:val="13"/>
                <w:szCs w:val="13"/>
              </w:rPr>
            </w:pPr>
            <w:r w:rsidRPr="006B711A">
              <w:rPr>
                <w:rFonts w:ascii="仿宋_GB2312" w:eastAsia="仿宋_GB2312" w:hAnsi="宋体" w:cs="宋体" w:hint="eastAsia"/>
                <w:color w:val="000000"/>
                <w:kern w:val="0"/>
                <w:sz w:val="13"/>
                <w:szCs w:val="13"/>
              </w:rPr>
              <w:t>年度内适时安排完成</w:t>
            </w:r>
          </w:p>
        </w:tc>
        <w:tc>
          <w:tcPr>
            <w:tcW w:w="848" w:type="dxa"/>
            <w:tcBorders>
              <w:top w:val="single" w:sz="4" w:space="0" w:color="auto"/>
              <w:left w:val="nil"/>
              <w:bottom w:val="single" w:sz="4" w:space="0" w:color="auto"/>
              <w:right w:val="single" w:sz="4" w:space="0" w:color="auto"/>
            </w:tcBorders>
            <w:vAlign w:val="center"/>
          </w:tcPr>
          <w:p w14:paraId="3E6AF394" w14:textId="51739C36"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280F4B29" w14:textId="7577FB3D"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kern w:val="0"/>
                <w:sz w:val="15"/>
                <w:szCs w:val="15"/>
              </w:rPr>
              <w:t>2</w:t>
            </w:r>
            <w:r w:rsidR="007A6956">
              <w:rPr>
                <w:rFonts w:ascii="仿宋_GB2312" w:eastAsia="仿宋_GB2312" w:hAnsi="宋体" w:cs="宋体"/>
                <w:kern w:val="0"/>
                <w:sz w:val="15"/>
                <w:szCs w:val="15"/>
              </w:rPr>
              <w:t>0</w:t>
            </w:r>
          </w:p>
        </w:tc>
        <w:tc>
          <w:tcPr>
            <w:tcW w:w="730" w:type="dxa"/>
            <w:gridSpan w:val="2"/>
            <w:tcBorders>
              <w:top w:val="single" w:sz="4" w:space="0" w:color="auto"/>
              <w:left w:val="nil"/>
              <w:bottom w:val="single" w:sz="4" w:space="0" w:color="auto"/>
              <w:right w:val="single" w:sz="4" w:space="0" w:color="auto"/>
            </w:tcBorders>
            <w:vAlign w:val="center"/>
          </w:tcPr>
          <w:p w14:paraId="6DC327ED" w14:textId="38EACAF4"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1</w:t>
            </w:r>
            <w:r>
              <w:rPr>
                <w:rFonts w:ascii="仿宋_GB2312" w:eastAsia="仿宋_GB2312" w:hAnsi="宋体" w:cs="宋体"/>
                <w:kern w:val="0"/>
                <w:sz w:val="15"/>
                <w:szCs w:val="15"/>
              </w:rPr>
              <w:t>7</w:t>
            </w:r>
          </w:p>
        </w:tc>
        <w:tc>
          <w:tcPr>
            <w:tcW w:w="1275" w:type="dxa"/>
            <w:gridSpan w:val="2"/>
            <w:tcBorders>
              <w:top w:val="single" w:sz="4" w:space="0" w:color="auto"/>
              <w:left w:val="nil"/>
              <w:bottom w:val="single" w:sz="4" w:space="0" w:color="auto"/>
              <w:right w:val="single" w:sz="4" w:space="0" w:color="auto"/>
            </w:tcBorders>
            <w:vAlign w:val="center"/>
          </w:tcPr>
          <w:p w14:paraId="72DFAC9A" w14:textId="7EADE01C" w:rsidR="00805AE0" w:rsidRPr="00DD3641" w:rsidRDefault="00DD3641" w:rsidP="0006059C">
            <w:pPr>
              <w:widowControl/>
              <w:spacing w:line="240" w:lineRule="exact"/>
              <w:jc w:val="center"/>
              <w:rPr>
                <w:rFonts w:ascii="仿宋_GB2312" w:eastAsia="仿宋_GB2312" w:hAnsi="宋体" w:cs="宋体"/>
                <w:kern w:val="0"/>
                <w:sz w:val="13"/>
                <w:szCs w:val="13"/>
              </w:rPr>
            </w:pPr>
            <w:r w:rsidRPr="00DD3641">
              <w:rPr>
                <w:rFonts w:ascii="仿宋_GB2312" w:eastAsia="仿宋_GB2312" w:hAnsi="宋体" w:cs="宋体" w:hint="eastAsia"/>
                <w:kern w:val="0"/>
                <w:sz w:val="13"/>
                <w:szCs w:val="13"/>
              </w:rPr>
              <w:t>因为疫情部分未完成</w:t>
            </w:r>
          </w:p>
        </w:tc>
      </w:tr>
      <w:tr w:rsidR="00805AE0" w14:paraId="7BCC95BC"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370D477F"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37CA9FB"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3091C9AB"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成本指标</w:t>
            </w:r>
          </w:p>
        </w:tc>
        <w:tc>
          <w:tcPr>
            <w:tcW w:w="2137" w:type="dxa"/>
            <w:gridSpan w:val="3"/>
            <w:tcBorders>
              <w:top w:val="single" w:sz="4" w:space="0" w:color="auto"/>
              <w:left w:val="nil"/>
              <w:bottom w:val="single" w:sz="4" w:space="0" w:color="auto"/>
              <w:right w:val="single" w:sz="4" w:space="0" w:color="auto"/>
            </w:tcBorders>
            <w:vAlign w:val="center"/>
          </w:tcPr>
          <w:p w14:paraId="63F26389" w14:textId="2272914A"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r w:rsidR="006B711A" w:rsidRPr="006B711A">
              <w:rPr>
                <w:rFonts w:ascii="仿宋_GB2312" w:eastAsia="仿宋_GB2312" w:hAnsi="宋体" w:cs="宋体" w:hint="eastAsia"/>
                <w:color w:val="000000"/>
                <w:kern w:val="0"/>
                <w:sz w:val="13"/>
                <w:szCs w:val="13"/>
              </w:rPr>
              <w:t>共计投入财政资金30.7万，确保会议、培训等工作圆满完成</w:t>
            </w:r>
          </w:p>
        </w:tc>
        <w:tc>
          <w:tcPr>
            <w:tcW w:w="849" w:type="dxa"/>
            <w:tcBorders>
              <w:top w:val="single" w:sz="4" w:space="0" w:color="auto"/>
              <w:left w:val="nil"/>
              <w:bottom w:val="single" w:sz="4" w:space="0" w:color="auto"/>
              <w:right w:val="single" w:sz="4" w:space="0" w:color="auto"/>
            </w:tcBorders>
            <w:vAlign w:val="center"/>
          </w:tcPr>
          <w:p w14:paraId="64E1645F" w14:textId="4844C83A"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3</w:t>
            </w:r>
            <w:r>
              <w:rPr>
                <w:rFonts w:ascii="仿宋_GB2312" w:eastAsia="仿宋_GB2312" w:hAnsi="宋体" w:cs="宋体"/>
                <w:kern w:val="0"/>
                <w:sz w:val="13"/>
                <w:szCs w:val="13"/>
              </w:rPr>
              <w:t>0.7</w:t>
            </w:r>
          </w:p>
        </w:tc>
        <w:tc>
          <w:tcPr>
            <w:tcW w:w="848" w:type="dxa"/>
            <w:tcBorders>
              <w:top w:val="single" w:sz="4" w:space="0" w:color="auto"/>
              <w:left w:val="nil"/>
              <w:bottom w:val="single" w:sz="4" w:space="0" w:color="auto"/>
              <w:right w:val="single" w:sz="4" w:space="0" w:color="auto"/>
            </w:tcBorders>
            <w:vAlign w:val="center"/>
          </w:tcPr>
          <w:p w14:paraId="35D4760A" w14:textId="1DDF2296"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1</w:t>
            </w:r>
            <w:r>
              <w:rPr>
                <w:rFonts w:ascii="仿宋_GB2312" w:eastAsia="仿宋_GB2312" w:hAnsi="宋体" w:cs="宋体"/>
                <w:kern w:val="0"/>
                <w:sz w:val="13"/>
                <w:szCs w:val="13"/>
              </w:rPr>
              <w:t>8.63</w:t>
            </w:r>
          </w:p>
        </w:tc>
        <w:tc>
          <w:tcPr>
            <w:tcW w:w="563" w:type="dxa"/>
            <w:gridSpan w:val="2"/>
            <w:tcBorders>
              <w:top w:val="single" w:sz="4" w:space="0" w:color="auto"/>
              <w:left w:val="nil"/>
              <w:bottom w:val="single" w:sz="4" w:space="0" w:color="auto"/>
              <w:right w:val="single" w:sz="4" w:space="0" w:color="auto"/>
            </w:tcBorders>
            <w:vAlign w:val="center"/>
          </w:tcPr>
          <w:p w14:paraId="32C13C32" w14:textId="505CE465"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kern w:val="0"/>
                <w:sz w:val="15"/>
                <w:szCs w:val="15"/>
              </w:rPr>
              <w:t>1</w:t>
            </w:r>
            <w:r w:rsidR="007A6956">
              <w:rPr>
                <w:rFonts w:ascii="仿宋_GB2312" w:eastAsia="仿宋_GB2312" w:hAnsi="宋体" w:cs="宋体"/>
                <w:kern w:val="0"/>
                <w:sz w:val="15"/>
                <w:szCs w:val="15"/>
              </w:rPr>
              <w:t>0</w:t>
            </w:r>
          </w:p>
        </w:tc>
        <w:tc>
          <w:tcPr>
            <w:tcW w:w="730" w:type="dxa"/>
            <w:gridSpan w:val="2"/>
            <w:tcBorders>
              <w:top w:val="single" w:sz="4" w:space="0" w:color="auto"/>
              <w:left w:val="nil"/>
              <w:bottom w:val="single" w:sz="4" w:space="0" w:color="auto"/>
              <w:right w:val="single" w:sz="4" w:space="0" w:color="auto"/>
            </w:tcBorders>
            <w:vAlign w:val="center"/>
          </w:tcPr>
          <w:p w14:paraId="3A2F067B" w14:textId="0053E1EE"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kern w:val="0"/>
                <w:sz w:val="15"/>
                <w:szCs w:val="15"/>
              </w:rPr>
              <w:t>7</w:t>
            </w:r>
          </w:p>
        </w:tc>
        <w:tc>
          <w:tcPr>
            <w:tcW w:w="1275" w:type="dxa"/>
            <w:gridSpan w:val="2"/>
            <w:tcBorders>
              <w:top w:val="single" w:sz="4" w:space="0" w:color="auto"/>
              <w:left w:val="nil"/>
              <w:bottom w:val="single" w:sz="4" w:space="0" w:color="auto"/>
              <w:right w:val="single" w:sz="4" w:space="0" w:color="auto"/>
            </w:tcBorders>
            <w:vAlign w:val="center"/>
          </w:tcPr>
          <w:p w14:paraId="39187EFE" w14:textId="5668DDF9" w:rsidR="00805AE0" w:rsidRPr="00DD3641" w:rsidRDefault="00DD3641" w:rsidP="0006059C">
            <w:pPr>
              <w:widowControl/>
              <w:spacing w:line="240" w:lineRule="exact"/>
              <w:jc w:val="center"/>
              <w:rPr>
                <w:rFonts w:ascii="仿宋_GB2312" w:eastAsia="仿宋_GB2312" w:hAnsi="宋体" w:cs="宋体" w:hint="eastAsia"/>
                <w:kern w:val="0"/>
                <w:sz w:val="13"/>
                <w:szCs w:val="13"/>
              </w:rPr>
            </w:pPr>
            <w:r w:rsidRPr="00DD3641">
              <w:rPr>
                <w:rFonts w:ascii="仿宋_GB2312" w:eastAsia="仿宋_GB2312" w:hAnsi="宋体" w:cs="宋体" w:hint="eastAsia"/>
                <w:kern w:val="0"/>
                <w:sz w:val="13"/>
                <w:szCs w:val="13"/>
              </w:rPr>
              <w:t>因为疫情部分未完成</w:t>
            </w:r>
          </w:p>
        </w:tc>
      </w:tr>
      <w:tr w:rsidR="00805AE0" w14:paraId="5431EE10"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12BB96F9"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val="restart"/>
            <w:tcBorders>
              <w:top w:val="single" w:sz="4" w:space="0" w:color="auto"/>
              <w:left w:val="single" w:sz="4" w:space="0" w:color="auto"/>
              <w:bottom w:val="single" w:sz="4" w:space="0" w:color="auto"/>
              <w:right w:val="single" w:sz="4" w:space="0" w:color="auto"/>
            </w:tcBorders>
            <w:vAlign w:val="center"/>
          </w:tcPr>
          <w:p w14:paraId="419B896D"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效益指标</w:t>
            </w:r>
          </w:p>
        </w:tc>
        <w:tc>
          <w:tcPr>
            <w:tcW w:w="1105" w:type="dxa"/>
            <w:tcBorders>
              <w:top w:val="single" w:sz="4" w:space="0" w:color="auto"/>
              <w:left w:val="single" w:sz="4" w:space="0" w:color="auto"/>
              <w:bottom w:val="single" w:sz="4" w:space="0" w:color="auto"/>
              <w:right w:val="single" w:sz="4" w:space="0" w:color="auto"/>
            </w:tcBorders>
            <w:vAlign w:val="center"/>
          </w:tcPr>
          <w:p w14:paraId="06F3F291"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经济效益</w:t>
            </w:r>
          </w:p>
          <w:p w14:paraId="57AD6197"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3185D18C" w14:textId="77777777"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p>
        </w:tc>
        <w:tc>
          <w:tcPr>
            <w:tcW w:w="849" w:type="dxa"/>
            <w:tcBorders>
              <w:top w:val="single" w:sz="4" w:space="0" w:color="auto"/>
              <w:left w:val="nil"/>
              <w:bottom w:val="single" w:sz="4" w:space="0" w:color="auto"/>
              <w:right w:val="single" w:sz="4" w:space="0" w:color="auto"/>
            </w:tcBorders>
            <w:vAlign w:val="center"/>
          </w:tcPr>
          <w:p w14:paraId="75C4ACB7"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848" w:type="dxa"/>
            <w:tcBorders>
              <w:top w:val="single" w:sz="4" w:space="0" w:color="auto"/>
              <w:left w:val="nil"/>
              <w:bottom w:val="single" w:sz="4" w:space="0" w:color="auto"/>
              <w:right w:val="single" w:sz="4" w:space="0" w:color="auto"/>
            </w:tcBorders>
            <w:vAlign w:val="center"/>
          </w:tcPr>
          <w:p w14:paraId="1522E5EA"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563" w:type="dxa"/>
            <w:gridSpan w:val="2"/>
            <w:tcBorders>
              <w:top w:val="single" w:sz="4" w:space="0" w:color="auto"/>
              <w:left w:val="nil"/>
              <w:bottom w:val="single" w:sz="4" w:space="0" w:color="auto"/>
              <w:right w:val="single" w:sz="4" w:space="0" w:color="auto"/>
            </w:tcBorders>
            <w:vAlign w:val="center"/>
          </w:tcPr>
          <w:p w14:paraId="76DAF82E"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730" w:type="dxa"/>
            <w:gridSpan w:val="2"/>
            <w:tcBorders>
              <w:top w:val="single" w:sz="4" w:space="0" w:color="auto"/>
              <w:left w:val="nil"/>
              <w:bottom w:val="single" w:sz="4" w:space="0" w:color="auto"/>
              <w:right w:val="single" w:sz="4" w:space="0" w:color="auto"/>
            </w:tcBorders>
            <w:vAlign w:val="center"/>
          </w:tcPr>
          <w:p w14:paraId="496FE310"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1275" w:type="dxa"/>
            <w:gridSpan w:val="2"/>
            <w:tcBorders>
              <w:top w:val="single" w:sz="4" w:space="0" w:color="auto"/>
              <w:left w:val="nil"/>
              <w:bottom w:val="single" w:sz="4" w:space="0" w:color="auto"/>
              <w:right w:val="single" w:sz="4" w:space="0" w:color="auto"/>
            </w:tcBorders>
            <w:vAlign w:val="center"/>
          </w:tcPr>
          <w:p w14:paraId="6466BB72"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06468E16"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2E4C9DF"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E215ED5"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val="restart"/>
            <w:tcBorders>
              <w:top w:val="single" w:sz="4" w:space="0" w:color="auto"/>
              <w:left w:val="single" w:sz="4" w:space="0" w:color="auto"/>
              <w:bottom w:val="single" w:sz="4" w:space="0" w:color="auto"/>
              <w:right w:val="single" w:sz="4" w:space="0" w:color="auto"/>
            </w:tcBorders>
            <w:vAlign w:val="center"/>
          </w:tcPr>
          <w:p w14:paraId="713FDDBA"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社会效益</w:t>
            </w:r>
          </w:p>
          <w:p w14:paraId="3A2A2C4C"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7EF21FAB" w14:textId="4878870A"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r w:rsidR="00F31EC6" w:rsidRPr="00F31EC6">
              <w:rPr>
                <w:rFonts w:ascii="仿宋_GB2312" w:eastAsia="仿宋_GB2312" w:hAnsi="宋体" w:cs="宋体" w:hint="eastAsia"/>
                <w:color w:val="000000"/>
                <w:kern w:val="0"/>
                <w:sz w:val="13"/>
                <w:szCs w:val="13"/>
              </w:rPr>
              <w:t>通过召开会员代表大会，健全市法学会新一届理事、常务理事等领导机构，完善相关制度规定；</w:t>
            </w:r>
          </w:p>
        </w:tc>
        <w:tc>
          <w:tcPr>
            <w:tcW w:w="849" w:type="dxa"/>
            <w:tcBorders>
              <w:top w:val="single" w:sz="4" w:space="0" w:color="auto"/>
              <w:left w:val="nil"/>
              <w:bottom w:val="single" w:sz="4" w:space="0" w:color="auto"/>
              <w:right w:val="single" w:sz="4" w:space="0" w:color="auto"/>
            </w:tcBorders>
            <w:vAlign w:val="center"/>
          </w:tcPr>
          <w:p w14:paraId="29B5EEF0" w14:textId="0F21C787" w:rsidR="00805AE0"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健全市法学会新一届理事、常务理事等领导机构，完善相关制度规定</w:t>
            </w:r>
          </w:p>
        </w:tc>
        <w:tc>
          <w:tcPr>
            <w:tcW w:w="848" w:type="dxa"/>
            <w:tcBorders>
              <w:top w:val="single" w:sz="4" w:space="0" w:color="auto"/>
              <w:left w:val="nil"/>
              <w:bottom w:val="single" w:sz="4" w:space="0" w:color="auto"/>
              <w:right w:val="single" w:sz="4" w:space="0" w:color="auto"/>
            </w:tcBorders>
            <w:vAlign w:val="center"/>
          </w:tcPr>
          <w:p w14:paraId="439C44EE" w14:textId="143E9B01"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5D0D2CD6" w14:textId="4C62B709" w:rsidR="00805AE0"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730" w:type="dxa"/>
            <w:gridSpan w:val="2"/>
            <w:tcBorders>
              <w:top w:val="single" w:sz="4" w:space="0" w:color="auto"/>
              <w:left w:val="nil"/>
              <w:bottom w:val="single" w:sz="4" w:space="0" w:color="auto"/>
              <w:right w:val="single" w:sz="4" w:space="0" w:color="auto"/>
            </w:tcBorders>
            <w:vAlign w:val="center"/>
          </w:tcPr>
          <w:p w14:paraId="5D7DE76E" w14:textId="64675365"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1275" w:type="dxa"/>
            <w:gridSpan w:val="2"/>
            <w:tcBorders>
              <w:top w:val="single" w:sz="4" w:space="0" w:color="auto"/>
              <w:left w:val="nil"/>
              <w:bottom w:val="single" w:sz="4" w:space="0" w:color="auto"/>
              <w:right w:val="single" w:sz="4" w:space="0" w:color="auto"/>
            </w:tcBorders>
            <w:vAlign w:val="center"/>
          </w:tcPr>
          <w:p w14:paraId="4224510F"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7321161A"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BC5891A"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429A39B"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C764023"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F87357D" w14:textId="68C0207D"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指标2：</w:t>
            </w:r>
            <w:r w:rsidR="00F31EC6" w:rsidRPr="00F31EC6">
              <w:rPr>
                <w:rFonts w:ascii="仿宋_GB2312" w:eastAsia="仿宋_GB2312" w:hAnsi="宋体" w:cs="宋体" w:hint="eastAsia"/>
                <w:color w:val="000000"/>
                <w:kern w:val="0"/>
                <w:sz w:val="13"/>
                <w:szCs w:val="13"/>
              </w:rPr>
              <w:t>通过召开理事会，常务理事会，研究部署年度工作，明确目标任务，提出规划措施；通过联合举办秘书长联席会议、区法学会工作会、研究会工作会、党建政治培训班、业务技能培训班等活动，理清工作思路，部署工作任务，明确落实责任，提出落实要求</w:t>
            </w:r>
          </w:p>
        </w:tc>
        <w:tc>
          <w:tcPr>
            <w:tcW w:w="849" w:type="dxa"/>
            <w:tcBorders>
              <w:top w:val="single" w:sz="4" w:space="0" w:color="auto"/>
              <w:left w:val="nil"/>
              <w:bottom w:val="single" w:sz="4" w:space="0" w:color="auto"/>
              <w:right w:val="single" w:sz="4" w:space="0" w:color="auto"/>
            </w:tcBorders>
            <w:vAlign w:val="center"/>
          </w:tcPr>
          <w:p w14:paraId="711BCDC8" w14:textId="15148E7B" w:rsidR="00805AE0"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明确目标任务，提出规划措施</w:t>
            </w:r>
          </w:p>
        </w:tc>
        <w:tc>
          <w:tcPr>
            <w:tcW w:w="848" w:type="dxa"/>
            <w:tcBorders>
              <w:top w:val="single" w:sz="4" w:space="0" w:color="auto"/>
              <w:left w:val="nil"/>
              <w:bottom w:val="single" w:sz="4" w:space="0" w:color="auto"/>
              <w:right w:val="single" w:sz="4" w:space="0" w:color="auto"/>
            </w:tcBorders>
            <w:vAlign w:val="center"/>
          </w:tcPr>
          <w:p w14:paraId="52B25589" w14:textId="0CBF36F3"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1E88478E" w14:textId="0214A007" w:rsidR="00805AE0"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730" w:type="dxa"/>
            <w:gridSpan w:val="2"/>
            <w:tcBorders>
              <w:top w:val="single" w:sz="4" w:space="0" w:color="auto"/>
              <w:left w:val="nil"/>
              <w:bottom w:val="single" w:sz="4" w:space="0" w:color="auto"/>
              <w:right w:val="single" w:sz="4" w:space="0" w:color="auto"/>
            </w:tcBorders>
            <w:vAlign w:val="center"/>
          </w:tcPr>
          <w:p w14:paraId="6D2DE3CE" w14:textId="6AF73C1B"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1275" w:type="dxa"/>
            <w:gridSpan w:val="2"/>
            <w:tcBorders>
              <w:top w:val="single" w:sz="4" w:space="0" w:color="auto"/>
              <w:left w:val="nil"/>
              <w:bottom w:val="single" w:sz="4" w:space="0" w:color="auto"/>
              <w:right w:val="single" w:sz="4" w:space="0" w:color="auto"/>
            </w:tcBorders>
            <w:vAlign w:val="center"/>
          </w:tcPr>
          <w:p w14:paraId="14895225"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F31EC6" w14:paraId="2A661410"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8F7D468" w14:textId="77777777" w:rsidR="00F31EC6" w:rsidRDefault="00F31EC6"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69C6130" w14:textId="77777777" w:rsidR="00F31EC6" w:rsidRDefault="00F31EC6"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78494C3F" w14:textId="77777777" w:rsidR="00F31EC6" w:rsidRDefault="00F31EC6"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2EFEF69D" w14:textId="67F09417" w:rsidR="00F31EC6" w:rsidRPr="006B711A" w:rsidRDefault="00F31EC6" w:rsidP="0006059C">
            <w:pPr>
              <w:widowControl/>
              <w:spacing w:line="240" w:lineRule="exact"/>
              <w:jc w:val="left"/>
              <w:rPr>
                <w:rFonts w:ascii="仿宋_GB2312" w:eastAsia="仿宋_GB2312" w:hAnsi="宋体" w:cs="宋体" w:hint="eastAsia"/>
                <w:color w:val="000000"/>
                <w:kern w:val="0"/>
                <w:sz w:val="13"/>
                <w:szCs w:val="13"/>
              </w:rPr>
            </w:pPr>
            <w:r>
              <w:rPr>
                <w:rFonts w:ascii="仿宋_GB2312" w:eastAsia="仿宋_GB2312" w:hAnsi="宋体" w:cs="宋体" w:hint="eastAsia"/>
                <w:color w:val="000000"/>
                <w:kern w:val="0"/>
                <w:sz w:val="13"/>
                <w:szCs w:val="13"/>
              </w:rPr>
              <w:t>指标3：</w:t>
            </w:r>
            <w:r w:rsidRPr="00F31EC6">
              <w:rPr>
                <w:rFonts w:ascii="仿宋_GB2312" w:eastAsia="仿宋_GB2312" w:hAnsi="宋体" w:cs="宋体" w:hint="eastAsia"/>
                <w:color w:val="000000"/>
                <w:kern w:val="0"/>
                <w:sz w:val="13"/>
                <w:szCs w:val="13"/>
              </w:rPr>
              <w:t>通过召开研究会建设指导委员会咨询会议，审核论证研究会成立、管理制度、建设体系评估等，为学会党组提出决策参考建议；</w:t>
            </w:r>
          </w:p>
        </w:tc>
        <w:tc>
          <w:tcPr>
            <w:tcW w:w="849" w:type="dxa"/>
            <w:tcBorders>
              <w:top w:val="single" w:sz="4" w:space="0" w:color="auto"/>
              <w:left w:val="nil"/>
              <w:bottom w:val="single" w:sz="4" w:space="0" w:color="auto"/>
              <w:right w:val="single" w:sz="4" w:space="0" w:color="auto"/>
            </w:tcBorders>
            <w:vAlign w:val="center"/>
          </w:tcPr>
          <w:p w14:paraId="0647A3E7" w14:textId="1B368E8B" w:rsidR="00F31EC6"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理清工作思路，部署工作任务，明确落实责任，提出落实要求</w:t>
            </w:r>
          </w:p>
        </w:tc>
        <w:tc>
          <w:tcPr>
            <w:tcW w:w="848" w:type="dxa"/>
            <w:tcBorders>
              <w:top w:val="single" w:sz="4" w:space="0" w:color="auto"/>
              <w:left w:val="nil"/>
              <w:bottom w:val="single" w:sz="4" w:space="0" w:color="auto"/>
              <w:right w:val="single" w:sz="4" w:space="0" w:color="auto"/>
            </w:tcBorders>
            <w:vAlign w:val="center"/>
          </w:tcPr>
          <w:p w14:paraId="0567979C" w14:textId="56D676B2" w:rsidR="00F31EC6"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722FE21B" w14:textId="6C4BD228" w:rsidR="00F31EC6"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32022CFB" w14:textId="29C9BFA9"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188466BD" w14:textId="77777777" w:rsidR="00F31EC6" w:rsidRPr="00DD3641" w:rsidRDefault="00F31EC6" w:rsidP="0006059C">
            <w:pPr>
              <w:widowControl/>
              <w:spacing w:line="240" w:lineRule="exact"/>
              <w:jc w:val="center"/>
              <w:rPr>
                <w:rFonts w:ascii="仿宋_GB2312" w:eastAsia="仿宋_GB2312" w:hAnsi="宋体" w:cs="宋体"/>
                <w:kern w:val="0"/>
                <w:sz w:val="13"/>
                <w:szCs w:val="13"/>
              </w:rPr>
            </w:pPr>
          </w:p>
        </w:tc>
      </w:tr>
      <w:tr w:rsidR="00F31EC6" w14:paraId="7DDBC222"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C8F6483" w14:textId="77777777" w:rsidR="00F31EC6" w:rsidRDefault="00F31EC6"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340FD1D4" w14:textId="77777777" w:rsidR="00F31EC6" w:rsidRDefault="00F31EC6"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DF17C7E" w14:textId="77777777" w:rsidR="00F31EC6" w:rsidRDefault="00F31EC6"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1441DCBF" w14:textId="13B0A782" w:rsidR="00F31EC6" w:rsidRPr="006B711A" w:rsidRDefault="00F31EC6" w:rsidP="0006059C">
            <w:pPr>
              <w:widowControl/>
              <w:spacing w:line="240" w:lineRule="exact"/>
              <w:jc w:val="left"/>
              <w:rPr>
                <w:rFonts w:ascii="仿宋_GB2312" w:eastAsia="仿宋_GB2312" w:hAnsi="宋体" w:cs="宋体" w:hint="eastAsia"/>
                <w:color w:val="000000"/>
                <w:kern w:val="0"/>
                <w:sz w:val="13"/>
                <w:szCs w:val="13"/>
              </w:rPr>
            </w:pPr>
            <w:r>
              <w:rPr>
                <w:rFonts w:ascii="仿宋_GB2312" w:eastAsia="仿宋_GB2312" w:hAnsi="宋体" w:cs="宋体" w:hint="eastAsia"/>
                <w:color w:val="000000"/>
                <w:kern w:val="0"/>
                <w:sz w:val="13"/>
                <w:szCs w:val="13"/>
              </w:rPr>
              <w:t>指标4：</w:t>
            </w:r>
            <w:r w:rsidR="00020520" w:rsidRPr="00020520">
              <w:rPr>
                <w:rFonts w:ascii="仿宋_GB2312" w:eastAsia="仿宋_GB2312" w:hAnsi="宋体" w:cs="宋体" w:hint="eastAsia"/>
                <w:color w:val="000000"/>
                <w:kern w:val="0"/>
                <w:sz w:val="13"/>
                <w:szCs w:val="13"/>
              </w:rPr>
              <w:t>通过召开党建岗位评估会议，考评党建人员工作成效，总结经验，查找问题，提高党建队伍工作质量水平</w:t>
            </w:r>
          </w:p>
        </w:tc>
        <w:tc>
          <w:tcPr>
            <w:tcW w:w="849" w:type="dxa"/>
            <w:tcBorders>
              <w:top w:val="single" w:sz="4" w:space="0" w:color="auto"/>
              <w:left w:val="nil"/>
              <w:bottom w:val="single" w:sz="4" w:space="0" w:color="auto"/>
              <w:right w:val="single" w:sz="4" w:space="0" w:color="auto"/>
            </w:tcBorders>
            <w:vAlign w:val="center"/>
          </w:tcPr>
          <w:p w14:paraId="3DBE3F3D" w14:textId="3A34AC02" w:rsidR="00F31EC6"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为学会党组提出决策参考建议</w:t>
            </w:r>
          </w:p>
        </w:tc>
        <w:tc>
          <w:tcPr>
            <w:tcW w:w="848" w:type="dxa"/>
            <w:tcBorders>
              <w:top w:val="single" w:sz="4" w:space="0" w:color="auto"/>
              <w:left w:val="nil"/>
              <w:bottom w:val="single" w:sz="4" w:space="0" w:color="auto"/>
              <w:right w:val="single" w:sz="4" w:space="0" w:color="auto"/>
            </w:tcBorders>
            <w:vAlign w:val="center"/>
          </w:tcPr>
          <w:p w14:paraId="468CD54F" w14:textId="4F1ED999" w:rsidR="00F31EC6"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23E022D9" w14:textId="33CA296B" w:rsidR="00F31EC6"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730" w:type="dxa"/>
            <w:gridSpan w:val="2"/>
            <w:tcBorders>
              <w:top w:val="single" w:sz="4" w:space="0" w:color="auto"/>
              <w:left w:val="nil"/>
              <w:bottom w:val="single" w:sz="4" w:space="0" w:color="auto"/>
              <w:right w:val="single" w:sz="4" w:space="0" w:color="auto"/>
            </w:tcBorders>
            <w:vAlign w:val="center"/>
          </w:tcPr>
          <w:p w14:paraId="68A5AEEE" w14:textId="3BCA86F1" w:rsidR="00F31EC6"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4</w:t>
            </w:r>
          </w:p>
        </w:tc>
        <w:tc>
          <w:tcPr>
            <w:tcW w:w="1275" w:type="dxa"/>
            <w:gridSpan w:val="2"/>
            <w:tcBorders>
              <w:top w:val="single" w:sz="4" w:space="0" w:color="auto"/>
              <w:left w:val="nil"/>
              <w:bottom w:val="single" w:sz="4" w:space="0" w:color="auto"/>
              <w:right w:val="single" w:sz="4" w:space="0" w:color="auto"/>
            </w:tcBorders>
            <w:vAlign w:val="center"/>
          </w:tcPr>
          <w:p w14:paraId="3734C0F8" w14:textId="77777777" w:rsidR="00F31EC6" w:rsidRPr="00DD3641" w:rsidRDefault="00F31EC6" w:rsidP="0006059C">
            <w:pPr>
              <w:widowControl/>
              <w:spacing w:line="240" w:lineRule="exact"/>
              <w:jc w:val="center"/>
              <w:rPr>
                <w:rFonts w:ascii="仿宋_GB2312" w:eastAsia="仿宋_GB2312" w:hAnsi="宋体" w:cs="宋体"/>
                <w:kern w:val="0"/>
                <w:sz w:val="13"/>
                <w:szCs w:val="13"/>
              </w:rPr>
            </w:pPr>
          </w:p>
        </w:tc>
      </w:tr>
      <w:tr w:rsidR="00020520" w14:paraId="37300D83"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4E26C3C9" w14:textId="77777777" w:rsidR="00020520" w:rsidRDefault="0002052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4031CB83" w14:textId="77777777" w:rsidR="00020520" w:rsidRDefault="0002052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51594418" w14:textId="77777777" w:rsidR="00020520" w:rsidRDefault="0002052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8962EF3" w14:textId="0BCC5F79" w:rsidR="00020520" w:rsidRDefault="00020520" w:rsidP="0006059C">
            <w:pPr>
              <w:widowControl/>
              <w:spacing w:line="240" w:lineRule="exact"/>
              <w:jc w:val="left"/>
              <w:rPr>
                <w:rFonts w:ascii="仿宋_GB2312" w:eastAsia="仿宋_GB2312" w:hAnsi="宋体" w:cs="宋体" w:hint="eastAsia"/>
                <w:color w:val="000000"/>
                <w:kern w:val="0"/>
                <w:sz w:val="13"/>
                <w:szCs w:val="13"/>
              </w:rPr>
            </w:pPr>
            <w:r>
              <w:rPr>
                <w:rFonts w:ascii="仿宋_GB2312" w:eastAsia="仿宋_GB2312" w:hAnsi="宋体" w:cs="宋体" w:hint="eastAsia"/>
                <w:color w:val="000000"/>
                <w:kern w:val="0"/>
                <w:sz w:val="13"/>
                <w:szCs w:val="13"/>
              </w:rPr>
              <w:t>指标5：</w:t>
            </w:r>
            <w:r w:rsidRPr="00020520">
              <w:rPr>
                <w:rFonts w:ascii="仿宋_GB2312" w:eastAsia="仿宋_GB2312" w:hAnsi="宋体" w:cs="宋体" w:hint="eastAsia"/>
                <w:color w:val="000000"/>
                <w:kern w:val="0"/>
                <w:sz w:val="13"/>
                <w:szCs w:val="13"/>
              </w:rPr>
              <w:t>通过编印《研究会工作概览》，总结梳理研究会年度工作情况，学习推广先进经验，促进研究会优势互补，整体提升</w:t>
            </w:r>
          </w:p>
        </w:tc>
        <w:tc>
          <w:tcPr>
            <w:tcW w:w="849" w:type="dxa"/>
            <w:tcBorders>
              <w:top w:val="single" w:sz="4" w:space="0" w:color="auto"/>
              <w:left w:val="nil"/>
              <w:bottom w:val="single" w:sz="4" w:space="0" w:color="auto"/>
              <w:right w:val="single" w:sz="4" w:space="0" w:color="auto"/>
            </w:tcBorders>
            <w:vAlign w:val="center"/>
          </w:tcPr>
          <w:p w14:paraId="6493FF22" w14:textId="0267BFAB" w:rsidR="00020520"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学习推广先进经验，促进研究会优势互补，整体提升验，查找问题，提高党建队伍工作质量水平</w:t>
            </w:r>
          </w:p>
        </w:tc>
        <w:tc>
          <w:tcPr>
            <w:tcW w:w="848" w:type="dxa"/>
            <w:tcBorders>
              <w:top w:val="single" w:sz="4" w:space="0" w:color="auto"/>
              <w:left w:val="nil"/>
              <w:bottom w:val="single" w:sz="4" w:space="0" w:color="auto"/>
              <w:right w:val="single" w:sz="4" w:space="0" w:color="auto"/>
            </w:tcBorders>
            <w:vAlign w:val="center"/>
          </w:tcPr>
          <w:p w14:paraId="1CAFB9E8" w14:textId="31A56C55" w:rsidR="0002052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1C7BCB1B" w14:textId="6DA3B307" w:rsidR="00020520"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730" w:type="dxa"/>
            <w:gridSpan w:val="2"/>
            <w:tcBorders>
              <w:top w:val="single" w:sz="4" w:space="0" w:color="auto"/>
              <w:left w:val="nil"/>
              <w:bottom w:val="single" w:sz="4" w:space="0" w:color="auto"/>
              <w:right w:val="single" w:sz="4" w:space="0" w:color="auto"/>
            </w:tcBorders>
            <w:vAlign w:val="center"/>
          </w:tcPr>
          <w:p w14:paraId="542B8BC5" w14:textId="63A7AF81" w:rsidR="0002052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1275" w:type="dxa"/>
            <w:gridSpan w:val="2"/>
            <w:tcBorders>
              <w:top w:val="single" w:sz="4" w:space="0" w:color="auto"/>
              <w:left w:val="nil"/>
              <w:bottom w:val="single" w:sz="4" w:space="0" w:color="auto"/>
              <w:right w:val="single" w:sz="4" w:space="0" w:color="auto"/>
            </w:tcBorders>
            <w:vAlign w:val="center"/>
          </w:tcPr>
          <w:p w14:paraId="259DF0EA" w14:textId="77777777" w:rsidR="00020520" w:rsidRPr="00DD3641" w:rsidRDefault="00020520" w:rsidP="0006059C">
            <w:pPr>
              <w:widowControl/>
              <w:spacing w:line="240" w:lineRule="exact"/>
              <w:jc w:val="center"/>
              <w:rPr>
                <w:rFonts w:ascii="仿宋_GB2312" w:eastAsia="仿宋_GB2312" w:hAnsi="宋体" w:cs="宋体"/>
                <w:kern w:val="0"/>
                <w:sz w:val="13"/>
                <w:szCs w:val="13"/>
              </w:rPr>
            </w:pPr>
          </w:p>
        </w:tc>
      </w:tr>
      <w:tr w:rsidR="00805AE0" w14:paraId="5D3600E6"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5759DA48"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2D17D94B"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vMerge/>
            <w:tcBorders>
              <w:top w:val="single" w:sz="4" w:space="0" w:color="auto"/>
              <w:left w:val="single" w:sz="4" w:space="0" w:color="auto"/>
              <w:bottom w:val="single" w:sz="4" w:space="0" w:color="auto"/>
              <w:right w:val="single" w:sz="4" w:space="0" w:color="auto"/>
            </w:tcBorders>
            <w:vAlign w:val="center"/>
          </w:tcPr>
          <w:p w14:paraId="06F7E39F" w14:textId="77777777" w:rsidR="00805AE0" w:rsidRDefault="00805AE0" w:rsidP="0006059C">
            <w:pPr>
              <w:widowControl/>
              <w:spacing w:line="240" w:lineRule="exact"/>
              <w:jc w:val="center"/>
              <w:rPr>
                <w:rFonts w:ascii="仿宋_GB2312" w:eastAsia="仿宋_GB2312" w:hAnsi="宋体" w:cs="宋体"/>
                <w:kern w:val="0"/>
                <w:szCs w:val="21"/>
              </w:rPr>
            </w:pPr>
          </w:p>
        </w:tc>
        <w:tc>
          <w:tcPr>
            <w:tcW w:w="2137" w:type="dxa"/>
            <w:gridSpan w:val="3"/>
            <w:tcBorders>
              <w:top w:val="single" w:sz="4" w:space="0" w:color="auto"/>
              <w:left w:val="nil"/>
              <w:bottom w:val="single" w:sz="4" w:space="0" w:color="auto"/>
              <w:right w:val="single" w:sz="4" w:space="0" w:color="auto"/>
            </w:tcBorders>
            <w:vAlign w:val="center"/>
          </w:tcPr>
          <w:p w14:paraId="6EE40846" w14:textId="208A1CA7" w:rsidR="00805AE0" w:rsidRPr="006B711A" w:rsidRDefault="00F31EC6" w:rsidP="0006059C">
            <w:pPr>
              <w:widowControl/>
              <w:spacing w:line="240" w:lineRule="exact"/>
              <w:jc w:val="left"/>
              <w:rPr>
                <w:rFonts w:ascii="仿宋_GB2312" w:eastAsia="仿宋_GB2312" w:hAnsi="宋体" w:cs="宋体"/>
                <w:color w:val="000000"/>
                <w:kern w:val="0"/>
                <w:sz w:val="13"/>
                <w:szCs w:val="13"/>
              </w:rPr>
            </w:pPr>
            <w:r>
              <w:rPr>
                <w:rFonts w:ascii="仿宋_GB2312" w:eastAsia="仿宋_GB2312" w:hAnsi="宋体" w:cs="宋体" w:hint="eastAsia"/>
                <w:color w:val="000000"/>
                <w:kern w:val="0"/>
                <w:sz w:val="13"/>
                <w:szCs w:val="13"/>
              </w:rPr>
              <w:t>指标</w:t>
            </w:r>
            <w:r w:rsidR="00020520">
              <w:rPr>
                <w:rFonts w:ascii="仿宋_GB2312" w:eastAsia="仿宋_GB2312" w:hAnsi="宋体" w:cs="宋体"/>
                <w:color w:val="000000"/>
                <w:kern w:val="0"/>
                <w:sz w:val="13"/>
                <w:szCs w:val="13"/>
              </w:rPr>
              <w:t>6</w:t>
            </w:r>
            <w:r>
              <w:rPr>
                <w:rFonts w:ascii="仿宋_GB2312" w:eastAsia="仿宋_GB2312" w:hAnsi="宋体" w:cs="宋体" w:hint="eastAsia"/>
                <w:color w:val="000000"/>
                <w:kern w:val="0"/>
                <w:sz w:val="13"/>
                <w:szCs w:val="13"/>
              </w:rPr>
              <w:t>：</w:t>
            </w:r>
            <w:r w:rsidR="00020520" w:rsidRPr="00020520">
              <w:rPr>
                <w:rFonts w:ascii="仿宋_GB2312" w:eastAsia="仿宋_GB2312" w:hAnsi="宋体" w:cs="宋体" w:hint="eastAsia"/>
                <w:color w:val="000000"/>
                <w:kern w:val="0"/>
                <w:sz w:val="13"/>
                <w:szCs w:val="13"/>
              </w:rPr>
              <w:t>开展常态化会员信息采集维护工作，建立会员信息动态管理维护机制，增强会员服务管理针对性，有效性，科学性。</w:t>
            </w:r>
          </w:p>
        </w:tc>
        <w:tc>
          <w:tcPr>
            <w:tcW w:w="849" w:type="dxa"/>
            <w:tcBorders>
              <w:top w:val="single" w:sz="4" w:space="0" w:color="auto"/>
              <w:left w:val="nil"/>
              <w:bottom w:val="single" w:sz="4" w:space="0" w:color="auto"/>
              <w:right w:val="single" w:sz="4" w:space="0" w:color="auto"/>
            </w:tcBorders>
            <w:vAlign w:val="center"/>
          </w:tcPr>
          <w:p w14:paraId="3D1E6A81" w14:textId="1387620E" w:rsidR="00805AE0" w:rsidRPr="00020520" w:rsidRDefault="007A6956" w:rsidP="0006059C">
            <w:pPr>
              <w:widowControl/>
              <w:spacing w:line="240" w:lineRule="exact"/>
              <w:jc w:val="center"/>
              <w:rPr>
                <w:rFonts w:ascii="仿宋_GB2312" w:eastAsia="仿宋_GB2312" w:hAnsi="宋体" w:cs="宋体"/>
                <w:kern w:val="0"/>
                <w:sz w:val="13"/>
                <w:szCs w:val="13"/>
              </w:rPr>
            </w:pPr>
            <w:r w:rsidRPr="007A6956">
              <w:rPr>
                <w:rFonts w:ascii="仿宋_GB2312" w:eastAsia="仿宋_GB2312" w:hAnsi="宋体" w:cs="宋体" w:hint="eastAsia"/>
                <w:kern w:val="0"/>
                <w:sz w:val="13"/>
                <w:szCs w:val="13"/>
              </w:rPr>
              <w:t>建立会员信息动态管理维护机制，增强会员服务管理针对性，有效性，科学性</w:t>
            </w:r>
          </w:p>
        </w:tc>
        <w:tc>
          <w:tcPr>
            <w:tcW w:w="848" w:type="dxa"/>
            <w:tcBorders>
              <w:top w:val="single" w:sz="4" w:space="0" w:color="auto"/>
              <w:left w:val="nil"/>
              <w:bottom w:val="single" w:sz="4" w:space="0" w:color="auto"/>
              <w:right w:val="single" w:sz="4" w:space="0" w:color="auto"/>
            </w:tcBorders>
            <w:vAlign w:val="center"/>
          </w:tcPr>
          <w:p w14:paraId="52E8A11E" w14:textId="26493F00" w:rsidR="00805AE0" w:rsidRPr="00020520" w:rsidRDefault="007A6956" w:rsidP="0006059C">
            <w:pPr>
              <w:widowControl/>
              <w:spacing w:line="240" w:lineRule="exact"/>
              <w:jc w:val="center"/>
              <w:rPr>
                <w:rFonts w:ascii="仿宋_GB2312" w:eastAsia="仿宋_GB2312" w:hAnsi="宋体" w:cs="宋体"/>
                <w:kern w:val="0"/>
                <w:sz w:val="13"/>
                <w:szCs w:val="13"/>
              </w:rPr>
            </w:pPr>
            <w:r>
              <w:rPr>
                <w:rFonts w:ascii="仿宋_GB2312" w:eastAsia="仿宋_GB2312" w:hAnsi="宋体" w:cs="宋体" w:hint="eastAsia"/>
                <w:kern w:val="0"/>
                <w:sz w:val="13"/>
                <w:szCs w:val="13"/>
              </w:rPr>
              <w:t>完成</w:t>
            </w:r>
          </w:p>
        </w:tc>
        <w:tc>
          <w:tcPr>
            <w:tcW w:w="563" w:type="dxa"/>
            <w:gridSpan w:val="2"/>
            <w:tcBorders>
              <w:top w:val="single" w:sz="4" w:space="0" w:color="auto"/>
              <w:left w:val="nil"/>
              <w:bottom w:val="single" w:sz="4" w:space="0" w:color="auto"/>
              <w:right w:val="single" w:sz="4" w:space="0" w:color="auto"/>
            </w:tcBorders>
            <w:vAlign w:val="center"/>
          </w:tcPr>
          <w:p w14:paraId="4179D5F6" w14:textId="3C18067C" w:rsidR="00805AE0" w:rsidRPr="007A6956" w:rsidRDefault="007A6956"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730" w:type="dxa"/>
            <w:gridSpan w:val="2"/>
            <w:tcBorders>
              <w:top w:val="single" w:sz="4" w:space="0" w:color="auto"/>
              <w:left w:val="nil"/>
              <w:bottom w:val="single" w:sz="4" w:space="0" w:color="auto"/>
              <w:right w:val="single" w:sz="4" w:space="0" w:color="auto"/>
            </w:tcBorders>
            <w:vAlign w:val="center"/>
          </w:tcPr>
          <w:p w14:paraId="7A1224F1" w14:textId="3304CD8B" w:rsidR="00805AE0" w:rsidRPr="007A6956" w:rsidRDefault="00DD3641" w:rsidP="0006059C">
            <w:pPr>
              <w:widowControl/>
              <w:spacing w:line="240" w:lineRule="exact"/>
              <w:jc w:val="center"/>
              <w:rPr>
                <w:rFonts w:ascii="仿宋_GB2312" w:eastAsia="仿宋_GB2312" w:hAnsi="宋体" w:cs="宋体"/>
                <w:kern w:val="0"/>
                <w:sz w:val="15"/>
                <w:szCs w:val="15"/>
              </w:rPr>
            </w:pPr>
            <w:r>
              <w:rPr>
                <w:rFonts w:ascii="仿宋_GB2312" w:eastAsia="仿宋_GB2312" w:hAnsi="宋体" w:cs="宋体" w:hint="eastAsia"/>
                <w:kern w:val="0"/>
                <w:sz w:val="15"/>
                <w:szCs w:val="15"/>
              </w:rPr>
              <w:t>3</w:t>
            </w:r>
          </w:p>
        </w:tc>
        <w:tc>
          <w:tcPr>
            <w:tcW w:w="1275" w:type="dxa"/>
            <w:gridSpan w:val="2"/>
            <w:tcBorders>
              <w:top w:val="single" w:sz="4" w:space="0" w:color="auto"/>
              <w:left w:val="nil"/>
              <w:bottom w:val="single" w:sz="4" w:space="0" w:color="auto"/>
              <w:right w:val="single" w:sz="4" w:space="0" w:color="auto"/>
            </w:tcBorders>
            <w:vAlign w:val="center"/>
          </w:tcPr>
          <w:p w14:paraId="252024F1"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30726277"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7BCD5F1A"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10C669B3"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26D1B83E"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生态效益</w:t>
            </w:r>
          </w:p>
          <w:p w14:paraId="5695EF8C"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2137" w:type="dxa"/>
            <w:gridSpan w:val="3"/>
            <w:tcBorders>
              <w:top w:val="single" w:sz="4" w:space="0" w:color="auto"/>
              <w:left w:val="nil"/>
              <w:bottom w:val="single" w:sz="4" w:space="0" w:color="auto"/>
              <w:right w:val="single" w:sz="4" w:space="0" w:color="auto"/>
            </w:tcBorders>
            <w:vAlign w:val="center"/>
          </w:tcPr>
          <w:p w14:paraId="5113C392" w14:textId="77777777"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p>
        </w:tc>
        <w:tc>
          <w:tcPr>
            <w:tcW w:w="849" w:type="dxa"/>
            <w:tcBorders>
              <w:top w:val="single" w:sz="4" w:space="0" w:color="auto"/>
              <w:left w:val="nil"/>
              <w:bottom w:val="single" w:sz="4" w:space="0" w:color="auto"/>
              <w:right w:val="single" w:sz="4" w:space="0" w:color="auto"/>
            </w:tcBorders>
            <w:vAlign w:val="center"/>
          </w:tcPr>
          <w:p w14:paraId="7E429F96"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848" w:type="dxa"/>
            <w:tcBorders>
              <w:top w:val="single" w:sz="4" w:space="0" w:color="auto"/>
              <w:left w:val="nil"/>
              <w:bottom w:val="single" w:sz="4" w:space="0" w:color="auto"/>
              <w:right w:val="single" w:sz="4" w:space="0" w:color="auto"/>
            </w:tcBorders>
            <w:vAlign w:val="center"/>
          </w:tcPr>
          <w:p w14:paraId="5CF13EBE"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563" w:type="dxa"/>
            <w:gridSpan w:val="2"/>
            <w:tcBorders>
              <w:top w:val="single" w:sz="4" w:space="0" w:color="auto"/>
              <w:left w:val="nil"/>
              <w:bottom w:val="single" w:sz="4" w:space="0" w:color="auto"/>
              <w:right w:val="single" w:sz="4" w:space="0" w:color="auto"/>
            </w:tcBorders>
            <w:vAlign w:val="center"/>
          </w:tcPr>
          <w:p w14:paraId="2E00E59A"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730" w:type="dxa"/>
            <w:gridSpan w:val="2"/>
            <w:tcBorders>
              <w:top w:val="single" w:sz="4" w:space="0" w:color="auto"/>
              <w:left w:val="nil"/>
              <w:bottom w:val="single" w:sz="4" w:space="0" w:color="auto"/>
              <w:right w:val="single" w:sz="4" w:space="0" w:color="auto"/>
            </w:tcBorders>
            <w:vAlign w:val="center"/>
          </w:tcPr>
          <w:p w14:paraId="737511F8"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1275" w:type="dxa"/>
            <w:gridSpan w:val="2"/>
            <w:tcBorders>
              <w:top w:val="single" w:sz="4" w:space="0" w:color="auto"/>
              <w:left w:val="nil"/>
              <w:bottom w:val="single" w:sz="4" w:space="0" w:color="auto"/>
              <w:right w:val="single" w:sz="4" w:space="0" w:color="auto"/>
            </w:tcBorders>
            <w:vAlign w:val="center"/>
          </w:tcPr>
          <w:p w14:paraId="6D3F4CCE"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76E0CCF4"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07CAA527"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vMerge/>
            <w:tcBorders>
              <w:top w:val="single" w:sz="4" w:space="0" w:color="auto"/>
              <w:left w:val="single" w:sz="4" w:space="0" w:color="auto"/>
              <w:bottom w:val="single" w:sz="4" w:space="0" w:color="auto"/>
              <w:right w:val="single" w:sz="4" w:space="0" w:color="auto"/>
            </w:tcBorders>
            <w:vAlign w:val="center"/>
          </w:tcPr>
          <w:p w14:paraId="042E765B" w14:textId="77777777" w:rsidR="00805AE0" w:rsidRDefault="00805AE0" w:rsidP="0006059C">
            <w:pPr>
              <w:widowControl/>
              <w:spacing w:line="240" w:lineRule="exact"/>
              <w:jc w:val="center"/>
              <w:rPr>
                <w:rFonts w:ascii="仿宋_GB2312" w:eastAsia="仿宋_GB2312" w:hAnsi="宋体" w:cs="宋体"/>
                <w:kern w:val="0"/>
                <w:szCs w:val="21"/>
              </w:rPr>
            </w:pPr>
          </w:p>
        </w:tc>
        <w:tc>
          <w:tcPr>
            <w:tcW w:w="1105" w:type="dxa"/>
            <w:tcBorders>
              <w:top w:val="single" w:sz="4" w:space="0" w:color="auto"/>
              <w:left w:val="single" w:sz="4" w:space="0" w:color="auto"/>
              <w:bottom w:val="single" w:sz="4" w:space="0" w:color="auto"/>
              <w:right w:val="single" w:sz="4" w:space="0" w:color="auto"/>
            </w:tcBorders>
            <w:vAlign w:val="center"/>
          </w:tcPr>
          <w:p w14:paraId="057F227B"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可持续影响指标</w:t>
            </w:r>
          </w:p>
        </w:tc>
        <w:tc>
          <w:tcPr>
            <w:tcW w:w="2137" w:type="dxa"/>
            <w:gridSpan w:val="3"/>
            <w:tcBorders>
              <w:top w:val="single" w:sz="4" w:space="0" w:color="auto"/>
              <w:left w:val="nil"/>
              <w:bottom w:val="single" w:sz="4" w:space="0" w:color="auto"/>
              <w:right w:val="single" w:sz="4" w:space="0" w:color="auto"/>
            </w:tcBorders>
            <w:vAlign w:val="center"/>
          </w:tcPr>
          <w:p w14:paraId="795A7C9B" w14:textId="77777777"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p>
        </w:tc>
        <w:tc>
          <w:tcPr>
            <w:tcW w:w="849" w:type="dxa"/>
            <w:tcBorders>
              <w:top w:val="single" w:sz="4" w:space="0" w:color="auto"/>
              <w:left w:val="nil"/>
              <w:bottom w:val="single" w:sz="4" w:space="0" w:color="auto"/>
              <w:right w:val="single" w:sz="4" w:space="0" w:color="auto"/>
            </w:tcBorders>
            <w:vAlign w:val="center"/>
          </w:tcPr>
          <w:p w14:paraId="1F6B41CB"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848" w:type="dxa"/>
            <w:tcBorders>
              <w:top w:val="single" w:sz="4" w:space="0" w:color="auto"/>
              <w:left w:val="nil"/>
              <w:bottom w:val="single" w:sz="4" w:space="0" w:color="auto"/>
              <w:right w:val="single" w:sz="4" w:space="0" w:color="auto"/>
            </w:tcBorders>
            <w:vAlign w:val="center"/>
          </w:tcPr>
          <w:p w14:paraId="70C7C968"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563" w:type="dxa"/>
            <w:gridSpan w:val="2"/>
            <w:tcBorders>
              <w:top w:val="single" w:sz="4" w:space="0" w:color="auto"/>
              <w:left w:val="nil"/>
              <w:bottom w:val="single" w:sz="4" w:space="0" w:color="auto"/>
              <w:right w:val="single" w:sz="4" w:space="0" w:color="auto"/>
            </w:tcBorders>
            <w:vAlign w:val="center"/>
          </w:tcPr>
          <w:p w14:paraId="3B86919E"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730" w:type="dxa"/>
            <w:gridSpan w:val="2"/>
            <w:tcBorders>
              <w:top w:val="single" w:sz="4" w:space="0" w:color="auto"/>
              <w:left w:val="nil"/>
              <w:bottom w:val="single" w:sz="4" w:space="0" w:color="auto"/>
              <w:right w:val="single" w:sz="4" w:space="0" w:color="auto"/>
            </w:tcBorders>
            <w:vAlign w:val="center"/>
          </w:tcPr>
          <w:p w14:paraId="348D3789" w14:textId="77777777"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1275" w:type="dxa"/>
            <w:gridSpan w:val="2"/>
            <w:tcBorders>
              <w:top w:val="single" w:sz="4" w:space="0" w:color="auto"/>
              <w:left w:val="nil"/>
              <w:bottom w:val="single" w:sz="4" w:space="0" w:color="auto"/>
              <w:right w:val="single" w:sz="4" w:space="0" w:color="auto"/>
            </w:tcBorders>
            <w:vAlign w:val="center"/>
          </w:tcPr>
          <w:p w14:paraId="28985425"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06E99977" w14:textId="77777777" w:rsidTr="00DD3641">
        <w:trPr>
          <w:trHeight w:hRule="exact" w:val="306"/>
          <w:jc w:val="center"/>
        </w:trPr>
        <w:tc>
          <w:tcPr>
            <w:tcW w:w="585" w:type="dxa"/>
            <w:vMerge/>
            <w:tcBorders>
              <w:top w:val="single" w:sz="4" w:space="0" w:color="auto"/>
              <w:left w:val="single" w:sz="4" w:space="0" w:color="auto"/>
              <w:bottom w:val="single" w:sz="4" w:space="0" w:color="auto"/>
              <w:right w:val="single" w:sz="4" w:space="0" w:color="auto"/>
            </w:tcBorders>
            <w:vAlign w:val="center"/>
          </w:tcPr>
          <w:p w14:paraId="2BB36A3C" w14:textId="77777777" w:rsidR="00805AE0" w:rsidRDefault="00805AE0" w:rsidP="0006059C">
            <w:pPr>
              <w:widowControl/>
              <w:spacing w:line="240" w:lineRule="exact"/>
              <w:jc w:val="center"/>
              <w:rPr>
                <w:rFonts w:ascii="仿宋_GB2312" w:eastAsia="仿宋_GB2312" w:hAnsi="宋体" w:cs="宋体"/>
                <w:kern w:val="0"/>
                <w:szCs w:val="21"/>
              </w:rPr>
            </w:pPr>
          </w:p>
        </w:tc>
        <w:tc>
          <w:tcPr>
            <w:tcW w:w="975" w:type="dxa"/>
            <w:tcBorders>
              <w:top w:val="single" w:sz="4" w:space="0" w:color="auto"/>
              <w:left w:val="single" w:sz="4" w:space="0" w:color="auto"/>
              <w:bottom w:val="single" w:sz="4" w:space="0" w:color="auto"/>
              <w:right w:val="single" w:sz="4" w:space="0" w:color="auto"/>
            </w:tcBorders>
            <w:vAlign w:val="center"/>
          </w:tcPr>
          <w:p w14:paraId="1CFF46C2"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满意度</w:t>
            </w:r>
          </w:p>
          <w:p w14:paraId="084A347B"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指标</w:t>
            </w:r>
          </w:p>
        </w:tc>
        <w:tc>
          <w:tcPr>
            <w:tcW w:w="1105" w:type="dxa"/>
            <w:tcBorders>
              <w:top w:val="single" w:sz="4" w:space="0" w:color="auto"/>
              <w:left w:val="single" w:sz="4" w:space="0" w:color="auto"/>
              <w:bottom w:val="single" w:sz="4" w:space="0" w:color="auto"/>
              <w:right w:val="single" w:sz="4" w:space="0" w:color="auto"/>
            </w:tcBorders>
            <w:vAlign w:val="center"/>
          </w:tcPr>
          <w:p w14:paraId="21CC0869" w14:textId="77777777" w:rsidR="00805AE0" w:rsidRDefault="00805AE0" w:rsidP="0006059C">
            <w:pPr>
              <w:widowControl/>
              <w:spacing w:line="240" w:lineRule="exact"/>
              <w:jc w:val="center"/>
              <w:rPr>
                <w:rFonts w:ascii="仿宋_GB2312" w:eastAsia="仿宋_GB2312" w:hAnsi="宋体" w:cs="宋体"/>
                <w:kern w:val="0"/>
                <w:szCs w:val="21"/>
              </w:rPr>
            </w:pPr>
            <w:r>
              <w:rPr>
                <w:rFonts w:ascii="仿宋_GB2312" w:eastAsia="仿宋_GB2312" w:hAnsi="宋体" w:cs="宋体" w:hint="eastAsia"/>
                <w:kern w:val="0"/>
                <w:szCs w:val="21"/>
              </w:rPr>
              <w:t>服务对象</w:t>
            </w:r>
            <w:proofErr w:type="gramStart"/>
            <w:r>
              <w:rPr>
                <w:rFonts w:ascii="仿宋_GB2312" w:eastAsia="仿宋_GB2312" w:hAnsi="宋体" w:cs="宋体" w:hint="eastAsia"/>
                <w:kern w:val="0"/>
                <w:szCs w:val="21"/>
              </w:rPr>
              <w:t>满意度标</w:t>
            </w:r>
            <w:proofErr w:type="gramEnd"/>
          </w:p>
        </w:tc>
        <w:tc>
          <w:tcPr>
            <w:tcW w:w="2137" w:type="dxa"/>
            <w:gridSpan w:val="3"/>
            <w:tcBorders>
              <w:top w:val="single" w:sz="4" w:space="0" w:color="auto"/>
              <w:left w:val="nil"/>
              <w:bottom w:val="single" w:sz="4" w:space="0" w:color="auto"/>
              <w:right w:val="single" w:sz="4" w:space="0" w:color="auto"/>
            </w:tcBorders>
            <w:vAlign w:val="center"/>
          </w:tcPr>
          <w:p w14:paraId="2B6B60B0" w14:textId="77777777" w:rsidR="00805AE0" w:rsidRPr="006B711A" w:rsidRDefault="00805AE0" w:rsidP="0006059C">
            <w:pPr>
              <w:widowControl/>
              <w:spacing w:line="240" w:lineRule="exact"/>
              <w:jc w:val="left"/>
              <w:rPr>
                <w:rFonts w:ascii="仿宋_GB2312" w:eastAsia="仿宋_GB2312" w:hAnsi="宋体" w:cs="宋体"/>
                <w:color w:val="000000"/>
                <w:kern w:val="0"/>
                <w:sz w:val="13"/>
                <w:szCs w:val="13"/>
              </w:rPr>
            </w:pPr>
            <w:r w:rsidRPr="006B711A">
              <w:rPr>
                <w:rFonts w:ascii="仿宋_GB2312" w:eastAsia="仿宋_GB2312" w:hAnsi="宋体" w:cs="宋体" w:hint="eastAsia"/>
                <w:color w:val="000000"/>
                <w:kern w:val="0"/>
                <w:sz w:val="13"/>
                <w:szCs w:val="13"/>
              </w:rPr>
              <w:t>指标1：</w:t>
            </w:r>
          </w:p>
        </w:tc>
        <w:tc>
          <w:tcPr>
            <w:tcW w:w="849" w:type="dxa"/>
            <w:tcBorders>
              <w:top w:val="single" w:sz="4" w:space="0" w:color="auto"/>
              <w:left w:val="nil"/>
              <w:bottom w:val="single" w:sz="4" w:space="0" w:color="auto"/>
              <w:right w:val="single" w:sz="4" w:space="0" w:color="auto"/>
            </w:tcBorders>
            <w:vAlign w:val="center"/>
          </w:tcPr>
          <w:p w14:paraId="516910C9" w14:textId="77777777"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848" w:type="dxa"/>
            <w:tcBorders>
              <w:top w:val="single" w:sz="4" w:space="0" w:color="auto"/>
              <w:left w:val="nil"/>
              <w:bottom w:val="single" w:sz="4" w:space="0" w:color="auto"/>
              <w:right w:val="single" w:sz="4" w:space="0" w:color="auto"/>
            </w:tcBorders>
            <w:vAlign w:val="center"/>
          </w:tcPr>
          <w:p w14:paraId="46B5C87C" w14:textId="042FF311" w:rsidR="00805AE0" w:rsidRPr="00020520" w:rsidRDefault="00805AE0" w:rsidP="0006059C">
            <w:pPr>
              <w:widowControl/>
              <w:spacing w:line="240" w:lineRule="exact"/>
              <w:jc w:val="center"/>
              <w:rPr>
                <w:rFonts w:ascii="仿宋_GB2312" w:eastAsia="仿宋_GB2312" w:hAnsi="宋体" w:cs="宋体"/>
                <w:kern w:val="0"/>
                <w:sz w:val="13"/>
                <w:szCs w:val="13"/>
              </w:rPr>
            </w:pPr>
          </w:p>
        </w:tc>
        <w:tc>
          <w:tcPr>
            <w:tcW w:w="563" w:type="dxa"/>
            <w:gridSpan w:val="2"/>
            <w:tcBorders>
              <w:top w:val="single" w:sz="4" w:space="0" w:color="auto"/>
              <w:left w:val="nil"/>
              <w:bottom w:val="single" w:sz="4" w:space="0" w:color="auto"/>
              <w:right w:val="single" w:sz="4" w:space="0" w:color="auto"/>
            </w:tcBorders>
            <w:vAlign w:val="center"/>
          </w:tcPr>
          <w:p w14:paraId="46D9123E" w14:textId="3E8C77AB"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730" w:type="dxa"/>
            <w:gridSpan w:val="2"/>
            <w:tcBorders>
              <w:top w:val="single" w:sz="4" w:space="0" w:color="auto"/>
              <w:left w:val="nil"/>
              <w:bottom w:val="single" w:sz="4" w:space="0" w:color="auto"/>
              <w:right w:val="single" w:sz="4" w:space="0" w:color="auto"/>
            </w:tcBorders>
            <w:vAlign w:val="center"/>
          </w:tcPr>
          <w:p w14:paraId="109D9C28" w14:textId="2DD7A035" w:rsidR="00805AE0" w:rsidRPr="007A6956" w:rsidRDefault="00805AE0" w:rsidP="0006059C">
            <w:pPr>
              <w:widowControl/>
              <w:spacing w:line="240" w:lineRule="exact"/>
              <w:jc w:val="center"/>
              <w:rPr>
                <w:rFonts w:ascii="仿宋_GB2312" w:eastAsia="仿宋_GB2312" w:hAnsi="宋体" w:cs="宋体"/>
                <w:kern w:val="0"/>
                <w:sz w:val="15"/>
                <w:szCs w:val="15"/>
              </w:rPr>
            </w:pPr>
          </w:p>
        </w:tc>
        <w:tc>
          <w:tcPr>
            <w:tcW w:w="1275" w:type="dxa"/>
            <w:gridSpan w:val="2"/>
            <w:tcBorders>
              <w:top w:val="single" w:sz="4" w:space="0" w:color="auto"/>
              <w:left w:val="nil"/>
              <w:bottom w:val="single" w:sz="4" w:space="0" w:color="auto"/>
              <w:right w:val="single" w:sz="4" w:space="0" w:color="auto"/>
            </w:tcBorders>
            <w:vAlign w:val="center"/>
          </w:tcPr>
          <w:p w14:paraId="097C76E3" w14:textId="77777777" w:rsidR="00805AE0" w:rsidRPr="00DD3641" w:rsidRDefault="00805AE0" w:rsidP="0006059C">
            <w:pPr>
              <w:widowControl/>
              <w:spacing w:line="240" w:lineRule="exact"/>
              <w:jc w:val="center"/>
              <w:rPr>
                <w:rFonts w:ascii="仿宋_GB2312" w:eastAsia="仿宋_GB2312" w:hAnsi="宋体" w:cs="宋体"/>
                <w:kern w:val="0"/>
                <w:sz w:val="13"/>
                <w:szCs w:val="13"/>
              </w:rPr>
            </w:pPr>
          </w:p>
        </w:tc>
      </w:tr>
      <w:tr w:rsidR="00805AE0" w14:paraId="42720EFA" w14:textId="77777777" w:rsidTr="00DD3641">
        <w:trPr>
          <w:trHeight w:hRule="exact" w:val="477"/>
          <w:jc w:val="center"/>
        </w:trPr>
        <w:tc>
          <w:tcPr>
            <w:tcW w:w="6499" w:type="dxa"/>
            <w:gridSpan w:val="8"/>
            <w:tcBorders>
              <w:top w:val="single" w:sz="4" w:space="0" w:color="auto"/>
              <w:left w:val="single" w:sz="4" w:space="0" w:color="auto"/>
              <w:bottom w:val="single" w:sz="4" w:space="0" w:color="auto"/>
              <w:right w:val="single" w:sz="4" w:space="0" w:color="auto"/>
            </w:tcBorders>
            <w:vAlign w:val="center"/>
          </w:tcPr>
          <w:p w14:paraId="3DF615DC" w14:textId="77777777" w:rsidR="00805AE0" w:rsidRDefault="00805AE0" w:rsidP="0006059C">
            <w:pPr>
              <w:widowControl/>
              <w:spacing w:line="240" w:lineRule="exact"/>
              <w:jc w:val="center"/>
              <w:rPr>
                <w:rFonts w:ascii="仿宋_GB2312" w:eastAsia="仿宋_GB2312" w:hAnsi="宋体" w:cs="宋体"/>
                <w:color w:val="000000"/>
                <w:kern w:val="0"/>
                <w:szCs w:val="21"/>
              </w:rPr>
            </w:pPr>
            <w:r>
              <w:rPr>
                <w:rFonts w:ascii="仿宋_GB2312" w:eastAsia="仿宋_GB2312" w:hAnsi="宋体" w:cs="宋体" w:hint="eastAsia"/>
                <w:color w:val="000000"/>
                <w:kern w:val="0"/>
                <w:szCs w:val="21"/>
              </w:rPr>
              <w:lastRenderedPageBreak/>
              <w:t>总分</w:t>
            </w:r>
          </w:p>
        </w:tc>
        <w:tc>
          <w:tcPr>
            <w:tcW w:w="563" w:type="dxa"/>
            <w:gridSpan w:val="2"/>
            <w:tcBorders>
              <w:top w:val="single" w:sz="4" w:space="0" w:color="auto"/>
              <w:left w:val="nil"/>
              <w:bottom w:val="single" w:sz="4" w:space="0" w:color="auto"/>
              <w:right w:val="single" w:sz="4" w:space="0" w:color="auto"/>
            </w:tcBorders>
            <w:vAlign w:val="center"/>
          </w:tcPr>
          <w:p w14:paraId="24B171DD" w14:textId="77777777" w:rsidR="00805AE0" w:rsidRPr="00DD3641" w:rsidRDefault="00805AE0" w:rsidP="0006059C">
            <w:pPr>
              <w:widowControl/>
              <w:spacing w:line="240" w:lineRule="exact"/>
              <w:jc w:val="center"/>
              <w:rPr>
                <w:rFonts w:ascii="仿宋_GB2312" w:eastAsia="仿宋_GB2312" w:hAnsi="宋体" w:cs="宋体"/>
                <w:color w:val="000000"/>
                <w:kern w:val="0"/>
                <w:sz w:val="16"/>
                <w:szCs w:val="16"/>
              </w:rPr>
            </w:pPr>
            <w:r w:rsidRPr="00DD3641">
              <w:rPr>
                <w:rFonts w:ascii="仿宋_GB2312" w:eastAsia="仿宋_GB2312" w:hAnsi="宋体" w:cs="宋体" w:hint="eastAsia"/>
                <w:color w:val="000000"/>
                <w:kern w:val="0"/>
                <w:sz w:val="16"/>
                <w:szCs w:val="16"/>
              </w:rPr>
              <w:t>100</w:t>
            </w:r>
          </w:p>
        </w:tc>
        <w:tc>
          <w:tcPr>
            <w:tcW w:w="730" w:type="dxa"/>
            <w:gridSpan w:val="2"/>
            <w:tcBorders>
              <w:top w:val="single" w:sz="4" w:space="0" w:color="auto"/>
              <w:left w:val="nil"/>
              <w:bottom w:val="single" w:sz="4" w:space="0" w:color="auto"/>
              <w:right w:val="single" w:sz="4" w:space="0" w:color="auto"/>
            </w:tcBorders>
            <w:vAlign w:val="center"/>
          </w:tcPr>
          <w:p w14:paraId="4669F610" w14:textId="32798388" w:rsidR="00805AE0" w:rsidRPr="00DD3641" w:rsidRDefault="00DD3641" w:rsidP="0006059C">
            <w:pPr>
              <w:widowControl/>
              <w:spacing w:line="240" w:lineRule="exact"/>
              <w:jc w:val="center"/>
              <w:rPr>
                <w:rFonts w:ascii="仿宋_GB2312" w:eastAsia="仿宋_GB2312" w:hAnsi="宋体" w:cs="宋体"/>
                <w:color w:val="000000"/>
                <w:kern w:val="0"/>
                <w:sz w:val="16"/>
                <w:szCs w:val="16"/>
              </w:rPr>
            </w:pPr>
            <w:r>
              <w:rPr>
                <w:rFonts w:ascii="仿宋_GB2312" w:eastAsia="仿宋_GB2312" w:hAnsi="宋体" w:cs="宋体" w:hint="eastAsia"/>
                <w:color w:val="000000"/>
                <w:kern w:val="0"/>
                <w:sz w:val="16"/>
                <w:szCs w:val="16"/>
              </w:rPr>
              <w:t>8</w:t>
            </w:r>
            <w:r>
              <w:rPr>
                <w:rFonts w:ascii="仿宋_GB2312" w:eastAsia="仿宋_GB2312" w:hAnsi="宋体" w:cs="宋体"/>
                <w:color w:val="000000"/>
                <w:kern w:val="0"/>
                <w:sz w:val="16"/>
                <w:szCs w:val="16"/>
              </w:rPr>
              <w:t>7.06</w:t>
            </w:r>
          </w:p>
        </w:tc>
        <w:tc>
          <w:tcPr>
            <w:tcW w:w="1275" w:type="dxa"/>
            <w:gridSpan w:val="2"/>
            <w:tcBorders>
              <w:top w:val="single" w:sz="4" w:space="0" w:color="auto"/>
              <w:left w:val="nil"/>
              <w:bottom w:val="single" w:sz="4" w:space="0" w:color="auto"/>
              <w:right w:val="single" w:sz="4" w:space="0" w:color="auto"/>
            </w:tcBorders>
            <w:vAlign w:val="center"/>
          </w:tcPr>
          <w:p w14:paraId="6A11A84A" w14:textId="77777777" w:rsidR="00805AE0" w:rsidRPr="00DD3641" w:rsidRDefault="00805AE0" w:rsidP="0006059C">
            <w:pPr>
              <w:widowControl/>
              <w:spacing w:line="240" w:lineRule="exact"/>
              <w:jc w:val="center"/>
              <w:rPr>
                <w:rFonts w:ascii="仿宋_GB2312" w:eastAsia="仿宋_GB2312" w:hAnsi="宋体" w:cs="宋体"/>
                <w:kern w:val="0"/>
                <w:sz w:val="16"/>
                <w:szCs w:val="16"/>
              </w:rPr>
            </w:pPr>
          </w:p>
        </w:tc>
      </w:tr>
    </w:tbl>
    <w:p w14:paraId="2CB55C78" w14:textId="77777777" w:rsidR="00805AE0" w:rsidRDefault="00805AE0" w:rsidP="00805AE0">
      <w:pPr>
        <w:rPr>
          <w:rFonts w:ascii="仿宋_GB2312" w:eastAsia="仿宋_GB2312"/>
          <w:vanish/>
          <w:sz w:val="32"/>
          <w:szCs w:val="32"/>
        </w:rPr>
      </w:pPr>
    </w:p>
    <w:p w14:paraId="44A944A8" w14:textId="77777777" w:rsidR="00805AE0" w:rsidRDefault="00805AE0" w:rsidP="00805AE0">
      <w:pPr>
        <w:widowControl/>
        <w:jc w:val="left"/>
        <w:rPr>
          <w:rFonts w:ascii="仿宋_GB2312" w:eastAsia="仿宋_GB2312" w:hAnsi="宋体" w:cs="宋体"/>
          <w:color w:val="000000"/>
          <w:kern w:val="0"/>
          <w:sz w:val="32"/>
          <w:szCs w:val="32"/>
        </w:rPr>
      </w:pPr>
    </w:p>
    <w:p w14:paraId="2CBBAB70" w14:textId="77777777" w:rsidR="00805AE0" w:rsidRDefault="00805AE0" w:rsidP="00805AE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填报注意事项：</w:t>
      </w:r>
    </w:p>
    <w:p w14:paraId="36ACA953" w14:textId="77777777" w:rsidR="00805AE0" w:rsidRDefault="00805AE0" w:rsidP="00805AE0">
      <w:pPr>
        <w:widowControl/>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1.得分一档最高不能超过该指标分值上限。</w:t>
      </w:r>
    </w:p>
    <w:p w14:paraId="18E8B37D" w14:textId="77777777" w:rsidR="00805AE0" w:rsidRDefault="00805AE0" w:rsidP="00805AE0">
      <w:pPr>
        <w:widowControl/>
        <w:spacing w:line="520" w:lineRule="exact"/>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 xml:space="preserve">    2.定量指标若为正向指标，则得分计算方法应用全年实际值（B）/年度指标值（A）*该指标分值；若定量指标为反向指标，则得分计算方法应用年度指标值（A）/全年实际值（B）*该指标分值。若年初指标值设定偏低，则得分计算方法应用（全年实际值（B）—年度指标值（A））/年度指标值（A）*100%。若计算结果在200%-300%（含200%）区间，则按照该指标分值的10%扣分；计算结果在300%-500%（含300%）区间，则按照该指标分值的20%扣分；计算结果高于500%（含500%），则按照该指标分值的30%扣分。</w:t>
      </w:r>
    </w:p>
    <w:p w14:paraId="323A9030" w14:textId="77777777" w:rsidR="00805AE0" w:rsidRDefault="00805AE0" w:rsidP="00805AE0">
      <w:pPr>
        <w:spacing w:line="520" w:lineRule="exact"/>
        <w:ind w:firstLineChars="200" w:firstLine="640"/>
        <w:jc w:val="left"/>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3.请在“偏差原因分析及改进措施”中说明偏离目标、不能完成目标的原因及拟采取的措施。</w:t>
      </w:r>
    </w:p>
    <w:p w14:paraId="0BBA49BF" w14:textId="77777777" w:rsidR="00805AE0" w:rsidRDefault="00805AE0" w:rsidP="00805AE0">
      <w:pPr>
        <w:spacing w:line="520" w:lineRule="exact"/>
        <w:ind w:firstLineChars="200" w:firstLine="640"/>
        <w:rPr>
          <w:rFonts w:ascii="仿宋_GB2312" w:eastAsia="仿宋_GB2312" w:hAnsi="宋体" w:cs="宋体"/>
          <w:color w:val="000000"/>
          <w:kern w:val="0"/>
          <w:sz w:val="32"/>
          <w:szCs w:val="32"/>
        </w:rPr>
      </w:pPr>
      <w:r>
        <w:rPr>
          <w:rFonts w:ascii="仿宋_GB2312" w:eastAsia="仿宋_GB2312" w:hAnsi="宋体" w:cs="宋体" w:hint="eastAsia"/>
          <w:color w:val="000000"/>
          <w:kern w:val="0"/>
          <w:sz w:val="32"/>
          <w:szCs w:val="32"/>
        </w:rPr>
        <w:t>4.90（含）-100分为优、80（含）-90分为良、60（含）-80分为中、60分以下为差。</w:t>
      </w:r>
    </w:p>
    <w:p w14:paraId="756E150E" w14:textId="77777777" w:rsidR="002A522D" w:rsidRPr="00805AE0" w:rsidRDefault="002A522D"/>
    <w:sectPr w:rsidR="002A522D" w:rsidRPr="00805AE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F8EF6A" w14:textId="77777777" w:rsidR="00DB7FD4" w:rsidRDefault="00DB7FD4" w:rsidP="00805AE0">
      <w:r>
        <w:separator/>
      </w:r>
    </w:p>
  </w:endnote>
  <w:endnote w:type="continuationSeparator" w:id="0">
    <w:p w14:paraId="52D8435A" w14:textId="77777777" w:rsidR="00DB7FD4" w:rsidRDefault="00DB7FD4" w:rsidP="00805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C15763" w14:textId="77777777" w:rsidR="00DB7FD4" w:rsidRDefault="00DB7FD4" w:rsidP="00805AE0">
      <w:r>
        <w:separator/>
      </w:r>
    </w:p>
  </w:footnote>
  <w:footnote w:type="continuationSeparator" w:id="0">
    <w:p w14:paraId="330009B7" w14:textId="77777777" w:rsidR="00DB7FD4" w:rsidRDefault="00DB7FD4" w:rsidP="00805AE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22D"/>
    <w:rsid w:val="00020520"/>
    <w:rsid w:val="002A522D"/>
    <w:rsid w:val="006B711A"/>
    <w:rsid w:val="007A6956"/>
    <w:rsid w:val="00805AE0"/>
    <w:rsid w:val="00DB7FD4"/>
    <w:rsid w:val="00DD3641"/>
    <w:rsid w:val="00F31E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4B406"/>
  <w15:chartTrackingRefBased/>
  <w15:docId w15:val="{1EE8490F-3D03-4200-A1CE-FD596D06E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05AE0"/>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05AE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805AE0"/>
    <w:rPr>
      <w:sz w:val="18"/>
      <w:szCs w:val="18"/>
    </w:rPr>
  </w:style>
  <w:style w:type="paragraph" w:styleId="a5">
    <w:name w:val="footer"/>
    <w:basedOn w:val="a"/>
    <w:link w:val="a6"/>
    <w:uiPriority w:val="99"/>
    <w:unhideWhenUsed/>
    <w:rsid w:val="00805AE0"/>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805A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451</Words>
  <Characters>2573</Characters>
  <Application>Microsoft Office Word</Application>
  <DocSecurity>0</DocSecurity>
  <Lines>21</Lines>
  <Paragraphs>6</Paragraphs>
  <ScaleCrop>false</ScaleCrop>
  <Company/>
  <LinksUpToDate>false</LinksUpToDate>
  <CharactersWithSpaces>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薇 薛</dc:creator>
  <cp:keywords/>
  <dc:description/>
  <cp:lastModifiedBy>薇 薛</cp:lastModifiedBy>
  <cp:revision>2</cp:revision>
  <dcterms:created xsi:type="dcterms:W3CDTF">2022-06-10T07:06:00Z</dcterms:created>
  <dcterms:modified xsi:type="dcterms:W3CDTF">2022-06-10T07:35:00Z</dcterms:modified>
</cp:coreProperties>
</file>