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8"/>
        <w:gridCol w:w="1026"/>
        <w:gridCol w:w="1270"/>
        <w:gridCol w:w="793"/>
        <w:gridCol w:w="1143"/>
        <w:gridCol w:w="1153"/>
        <w:gridCol w:w="1153"/>
        <w:gridCol w:w="436"/>
        <w:gridCol w:w="943"/>
        <w:gridCol w:w="737"/>
      </w:tblGrid>
      <w:tr w:rsidR="006E722B" w:rsidRPr="006E722B" w:rsidTr="006E722B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E722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教师队伍建设—长城学者（21）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中国音乐学院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王中山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13901331029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6E722B" w:rsidRPr="006E722B" w:rsidTr="006E722B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6E722B" w:rsidRPr="006E722B" w:rsidTr="006E722B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2021年年度目标：</w:t>
            </w: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本项目以“中国古筝艺术的传承与发展”为主题，深入攫取河南、潮州筝派最具特色的元素，</w:t>
            </w:r>
            <w:proofErr w:type="gramStart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开展筝乐艺术</w:t>
            </w:r>
            <w:proofErr w:type="gramEnd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传承与发展学术座谈会，并委约2首跨越时空、超越国度、富有永恒魅力、具有当代价值的古筝力作，向世界展示中国古筝艺术的独特魅力。</w:t>
            </w: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2021年为本项目的第三年，根据2019-2020年的科研历程以及总绩效目标，2021年本项目计划从田野采风、学术座谈会、委</w:t>
            </w:r>
            <w:proofErr w:type="gramStart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约筝乐新作</w:t>
            </w:r>
            <w:proofErr w:type="gramEnd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、举办音乐会四个方面展开科研工作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本项目总体目标计划是按照原财政拨款30万元/年而做的计划，后按要求以财政拨款减半15万元/年重新进行计划。在实际进行中主要从学术座谈会、委</w:t>
            </w:r>
            <w:proofErr w:type="gramStart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约筝乐新作</w:t>
            </w:r>
            <w:proofErr w:type="gramEnd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、举办音乐会三个方面展开科研工作。</w:t>
            </w:r>
          </w:p>
        </w:tc>
      </w:tr>
      <w:tr w:rsidR="006E722B" w:rsidRPr="006E722B" w:rsidTr="006E722B">
        <w:trPr>
          <w:trHeight w:val="51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E722B" w:rsidRPr="006E722B" w:rsidTr="006E722B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学术座谈会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6E722B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委</w:t>
            </w:r>
            <w:proofErr w:type="gramStart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约作品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6E722B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6E722B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学术座谈会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学术一流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学术一流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E21D2E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1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指标设定合理性有待进一步提升</w:t>
            </w:r>
            <w:r w:rsidR="006E722B"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6E722B">
        <w:trPr>
          <w:trHeight w:val="11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委</w:t>
            </w:r>
            <w:proofErr w:type="gramStart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约作品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将古筝语汇与作曲专业技法高度融合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将古筝语汇与作曲专业技法高度融合，具有一定的时代性。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E21D2E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1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指标设定合理性有待进一步提升</w:t>
            </w:r>
            <w:r w:rsidR="006E722B"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6E722B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高水平、高质量，达到同行专家的认可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高水平、高质量，达到同行专家的好评与认可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E21D2E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1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指标设定合理性有待进一步提升</w:t>
            </w:r>
            <w:r w:rsidR="006E722B"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6E722B">
        <w:trPr>
          <w:trHeight w:val="10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学术座谈会、委约作品、音乐会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2021年6月完成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学术座谈会、音乐会于2021年7月完成，委</w:t>
            </w:r>
            <w:proofErr w:type="gramStart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约作品</w:t>
            </w:r>
            <w:proofErr w:type="gramEnd"/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于2021年12月完成。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E21D2E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完成有滞后</w:t>
            </w:r>
            <w:bookmarkStart w:id="0" w:name="_GoBack"/>
            <w:bookmarkEnd w:id="0"/>
            <w:r w:rsidR="006E722B"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6E722B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学术座谈会、委约作品、音乐会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年度费用预算≤15万元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13.114万元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E21D2E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21D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指标设定合理性有待进一步提升</w:t>
            </w:r>
            <w:r w:rsidR="006E722B"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6E722B">
        <w:trPr>
          <w:trHeight w:val="15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委约作品、音乐会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推动筝乐艺术</w:t>
            </w:r>
            <w:proofErr w:type="gramEnd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的发展与创新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推动古筝在高校教育中的传播与发展，</w:t>
            </w:r>
            <w:proofErr w:type="gramStart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为筝乐艺术</w:t>
            </w:r>
            <w:proofErr w:type="gramEnd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的学科建设提供一定的艺术实践与理论依据。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E21D2E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1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6E722B"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E21D2E">
        <w:trPr>
          <w:trHeight w:val="6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学术座谈会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推动传播与发展</w:t>
            </w:r>
            <w:proofErr w:type="gramStart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传统筝乐文化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多位专家就“筝乐艺术的传承与发展”为题对</w:t>
            </w:r>
            <w:proofErr w:type="gramStart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推动筝乐艺术</w:t>
            </w:r>
            <w:proofErr w:type="gramEnd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文化发展进行探讨。分别从筝史、筝乐、筝人、筝作、</w:t>
            </w:r>
            <w:proofErr w:type="gramStart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筝技等</w:t>
            </w:r>
            <w:proofErr w:type="gramEnd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多个视角</w:t>
            </w:r>
            <w:proofErr w:type="gramStart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对筝乐艺术</w:t>
            </w:r>
            <w:proofErr w:type="gramEnd"/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的</w:t>
            </w: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传承与发展进行学术发言。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E21D2E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1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6E722B"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E722B" w:rsidRPr="006E722B" w:rsidTr="006E722B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学校、社会及国家满意度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E21D2E" w:rsidRPr="00E21D2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完成指标，但满意度调查资料有待进一步完善</w:t>
            </w:r>
          </w:p>
        </w:tc>
      </w:tr>
      <w:tr w:rsidR="006E722B" w:rsidRPr="006E722B" w:rsidTr="006E722B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722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722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722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90.50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22B" w:rsidRPr="006E722B" w:rsidRDefault="006E722B" w:rsidP="006E72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72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E21D2E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6E722B"/>
    <w:rsid w:val="00E21D2E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2022-05-13T15:11:00Z</dcterms:modified>
</cp:coreProperties>
</file>