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535"/>
        <w:gridCol w:w="536"/>
        <w:gridCol w:w="1021"/>
        <w:gridCol w:w="1471"/>
        <w:gridCol w:w="1037"/>
        <w:gridCol w:w="1027"/>
        <w:gridCol w:w="1116"/>
        <w:gridCol w:w="1116"/>
        <w:gridCol w:w="421"/>
        <w:gridCol w:w="821"/>
        <w:gridCol w:w="620"/>
      </w:tblGrid>
      <w:tr w:rsidR="00C217C5" w:rsidRPr="00C217C5" w:rsidTr="000E5785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217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教师队伍建设-特聘教授　</w:t>
            </w: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谢朝阳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88803520</w:t>
            </w: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24.000000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12.000000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5.00 </w:t>
            </w: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24.000000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12.000000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C217C5" w:rsidRPr="00C217C5" w:rsidTr="000E5785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C217C5" w:rsidRPr="00C217C5" w:rsidTr="000E5785">
        <w:trPr>
          <w:trHeight w:val="17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聘请2名教授来我校相关学科开展科研、教学工作，并就硕士点建设与发展等工作提出规划，并指导实施。以此提高我校相关学科教学科研水平，促进师资队伍建设。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1、指导研究生2名；2、指导青年教师3名。</w:t>
            </w:r>
          </w:p>
        </w:tc>
      </w:tr>
      <w:tr w:rsidR="00C217C5" w:rsidRPr="00C217C5" w:rsidTr="000E5785">
        <w:trPr>
          <w:trHeight w:val="59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217C5" w:rsidRPr="00C217C5" w:rsidTr="000E5785">
        <w:trPr>
          <w:trHeight w:val="4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指标1：指导研究生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7C5" w:rsidRPr="00C217C5" w:rsidTr="000E5785">
        <w:trPr>
          <w:trHeight w:val="4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指标2：指导青年教师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7C5" w:rsidRPr="00C217C5" w:rsidTr="000E5785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指标1：对本学科的发展方向和研究重点进行规划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建立并发展“时空感知大数据及人工智能分析”学科方向，带动相关领域的科研、教学、团队建设、人才培养全面发展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17C5" w:rsidRPr="00C217C5" w:rsidRDefault="000E578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7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质量指标设定合理性有待进一步提升</w:t>
            </w:r>
            <w:r w:rsidR="00C217C5"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7C5" w:rsidRPr="00C217C5" w:rsidTr="000E5785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指标2：领导或指导本学科重大合作项目研究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通过积极争取和实施国家级有重要影响力的科研项目、以及对北京市经济建设有重要应用价值的产业化项目，促进设岗学科的发展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17C5" w:rsidRPr="00C217C5" w:rsidRDefault="000E578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7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质量指标设定合理性有待进一步提升</w:t>
            </w:r>
            <w:r w:rsidR="00C217C5"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7C5" w:rsidRPr="00C217C5" w:rsidTr="000E5785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指标3：促进本学科跟踪国内国际学术前沿，推进学科的国际合作与交流，提高参与竞争能力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</w:t>
            </w:r>
            <w:proofErr w:type="gramStart"/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预通过</w:t>
            </w:r>
            <w:proofErr w:type="gramEnd"/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汇聚和培养学院的现有人才队伍，并引进海内外高端青年人才加盟，建设在国内有影响力的科研团队，并带动研究生的培养</w:t>
            </w:r>
            <w:proofErr w:type="gramStart"/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期目标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17C5" w:rsidRPr="00C217C5" w:rsidRDefault="000E578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7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质量指标设定合理性有待进一步提升</w:t>
            </w:r>
            <w:r w:rsidR="00C217C5"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7C5" w:rsidRPr="00C217C5" w:rsidTr="000E578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按照申报书中规定按月支付劳务费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按照申报书中规定按月支付劳务费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17C5" w:rsidRPr="00C217C5" w:rsidRDefault="00C217C5" w:rsidP="00C217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785" w:rsidRPr="00C217C5" w:rsidTr="000E578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项目经费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完成项目预算24万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预算执行率为</w:t>
            </w: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50.00%</w:t>
            </w:r>
          </w:p>
        </w:tc>
      </w:tr>
      <w:tr w:rsidR="000E5785" w:rsidRPr="00C217C5" w:rsidTr="000E578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指标1：学科建设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负责指导相关学科建设，达到同类院校领先水平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7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基本完成，效益发挥有待更进一步提升</w:t>
            </w: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785" w:rsidRPr="00C217C5" w:rsidTr="000E5785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指标2：组织学术团队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面向国家重大战略需求和国际科学与技术前沿，组建具有国内国际先进水平的创新团队；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7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基本完成，效益发挥有待更进一步提升</w:t>
            </w: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785" w:rsidRPr="00C217C5" w:rsidTr="000E578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指标3：提升办学水平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指导申报本学科方向博士点。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已完成相关申报启动工作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7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基本完成，效益发挥有待更进一步提升</w:t>
            </w: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785" w:rsidRPr="00C217C5" w:rsidTr="000E5785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指导对象满意度99%以上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7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完成满意度指标，但满意度调查资料有待进一步完善</w:t>
            </w:r>
            <w:bookmarkStart w:id="0" w:name="_GoBack"/>
            <w:bookmarkEnd w:id="0"/>
            <w:r w:rsidRPr="00C217C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785" w:rsidRPr="00C217C5" w:rsidTr="000E5785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217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217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217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83.00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785" w:rsidRPr="00C217C5" w:rsidRDefault="000E5785" w:rsidP="000E578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217C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0E5785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E5785"/>
    <w:rsid w:val="003C35F7"/>
    <w:rsid w:val="003F038E"/>
    <w:rsid w:val="00C217C5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2022-05-13T14:25:00Z</dcterms:modified>
</cp:coreProperties>
</file>