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Look w:val="04A0"/>
      </w:tblPr>
      <w:tblGrid>
        <w:gridCol w:w="534"/>
        <w:gridCol w:w="833"/>
        <w:gridCol w:w="1096"/>
        <w:gridCol w:w="1746"/>
        <w:gridCol w:w="1748"/>
        <w:gridCol w:w="1748"/>
        <w:gridCol w:w="1316"/>
        <w:gridCol w:w="1316"/>
        <w:gridCol w:w="1045"/>
        <w:gridCol w:w="1045"/>
        <w:gridCol w:w="1747"/>
      </w:tblGrid>
      <w:tr w:rsidR="00885712" w:rsidRPr="00885712" w:rsidTr="00885712">
        <w:trPr>
          <w:trHeight w:val="408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5712" w:rsidRPr="00885712" w:rsidRDefault="00885712" w:rsidP="0088571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88571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885712" w:rsidRPr="00885712" w:rsidTr="00885712">
        <w:trPr>
          <w:trHeight w:val="288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5712" w:rsidRPr="00885712" w:rsidRDefault="00885712" w:rsidP="008857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885712" w:rsidRPr="00885712" w:rsidTr="00885712">
        <w:trPr>
          <w:trHeight w:val="288"/>
          <w:jc w:val="center"/>
        </w:trPr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5712" w:rsidRPr="00885712" w:rsidRDefault="00885712" w:rsidP="0088571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5712" w:rsidRPr="00885712" w:rsidRDefault="00885712" w:rsidP="008857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5712" w:rsidRPr="00885712" w:rsidRDefault="00885712" w:rsidP="0088571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5712" w:rsidRPr="00885712" w:rsidRDefault="00885712" w:rsidP="008857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5712" w:rsidRPr="00885712" w:rsidRDefault="00885712" w:rsidP="0088571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5712" w:rsidRPr="00885712" w:rsidRDefault="00885712" w:rsidP="0088571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5712" w:rsidRPr="00885712" w:rsidRDefault="00885712" w:rsidP="0088571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5712" w:rsidRPr="00885712" w:rsidRDefault="00885712" w:rsidP="0088571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5712" w:rsidRPr="00885712" w:rsidRDefault="00885712" w:rsidP="0088571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5712" w:rsidRPr="00885712" w:rsidRDefault="00885712" w:rsidP="0088571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5712" w:rsidRPr="00885712" w:rsidRDefault="00885712" w:rsidP="0088571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85712" w:rsidRPr="00885712" w:rsidTr="00885712">
        <w:trPr>
          <w:trHeight w:val="288"/>
          <w:jc w:val="center"/>
        </w:trPr>
        <w:tc>
          <w:tcPr>
            <w:tcW w:w="8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712" w:rsidRPr="00885712" w:rsidRDefault="00885712" w:rsidP="008857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项目名称</w:t>
            </w:r>
          </w:p>
        </w:tc>
        <w:tc>
          <w:tcPr>
            <w:tcW w:w="416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712" w:rsidRPr="00885712" w:rsidRDefault="00885712" w:rsidP="0088571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学生资助—本科生国家助学金</w:t>
            </w:r>
          </w:p>
        </w:tc>
      </w:tr>
      <w:tr w:rsidR="00885712" w:rsidRPr="00885712" w:rsidTr="00885712">
        <w:trPr>
          <w:trHeight w:val="288"/>
          <w:jc w:val="center"/>
        </w:trPr>
        <w:tc>
          <w:tcPr>
            <w:tcW w:w="8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712" w:rsidRPr="00885712" w:rsidRDefault="00885712" w:rsidP="008857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主管部门</w:t>
            </w:r>
          </w:p>
        </w:tc>
        <w:tc>
          <w:tcPr>
            <w:tcW w:w="1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712" w:rsidRPr="00885712" w:rsidRDefault="00885712" w:rsidP="0088571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北京市教育委员会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712" w:rsidRPr="00885712" w:rsidRDefault="00885712" w:rsidP="0088571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实施单位</w:t>
            </w:r>
          </w:p>
        </w:tc>
        <w:tc>
          <w:tcPr>
            <w:tcW w:w="18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712" w:rsidRPr="00885712" w:rsidRDefault="00885712" w:rsidP="0088571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北京第二外国语学院</w:t>
            </w:r>
          </w:p>
        </w:tc>
      </w:tr>
      <w:tr w:rsidR="00885712" w:rsidRPr="00885712" w:rsidTr="00885712">
        <w:trPr>
          <w:trHeight w:val="288"/>
          <w:jc w:val="center"/>
        </w:trPr>
        <w:tc>
          <w:tcPr>
            <w:tcW w:w="8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712" w:rsidRPr="00885712" w:rsidRDefault="00885712" w:rsidP="008857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项目负责人</w:t>
            </w:r>
          </w:p>
        </w:tc>
        <w:tc>
          <w:tcPr>
            <w:tcW w:w="1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712" w:rsidRPr="00885712" w:rsidRDefault="00885712" w:rsidP="0088571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杨敬枫</w:t>
            </w:r>
            <w:proofErr w:type="gramEnd"/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712" w:rsidRPr="00885712" w:rsidRDefault="00885712" w:rsidP="0088571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联系电话</w:t>
            </w:r>
          </w:p>
        </w:tc>
        <w:tc>
          <w:tcPr>
            <w:tcW w:w="18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712" w:rsidRPr="00885712" w:rsidRDefault="00885712" w:rsidP="0088571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65778560</w:t>
            </w:r>
          </w:p>
        </w:tc>
      </w:tr>
      <w:tr w:rsidR="00885712" w:rsidRPr="00885712" w:rsidTr="00885712">
        <w:trPr>
          <w:trHeight w:val="564"/>
          <w:jc w:val="center"/>
        </w:trPr>
        <w:tc>
          <w:tcPr>
            <w:tcW w:w="83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12" w:rsidRPr="00885712" w:rsidRDefault="00885712" w:rsidP="008857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项目资金</w:t>
            </w:r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(万元）</w:t>
            </w:r>
          </w:p>
        </w:tc>
        <w:tc>
          <w:tcPr>
            <w:tcW w:w="12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712" w:rsidRPr="00885712" w:rsidRDefault="00885712" w:rsidP="008857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12" w:rsidRPr="00885712" w:rsidRDefault="00885712" w:rsidP="008857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年初预算数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12" w:rsidRPr="00885712" w:rsidRDefault="00885712" w:rsidP="008857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全年预算数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12" w:rsidRPr="00885712" w:rsidRDefault="00885712" w:rsidP="008857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全年执行数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12" w:rsidRPr="00885712" w:rsidRDefault="00885712" w:rsidP="008857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分值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12" w:rsidRPr="00885712" w:rsidRDefault="00885712" w:rsidP="008857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执行率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12" w:rsidRPr="00885712" w:rsidRDefault="00885712" w:rsidP="008857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得分</w:t>
            </w:r>
          </w:p>
        </w:tc>
      </w:tr>
      <w:tr w:rsidR="00885712" w:rsidRPr="00885712" w:rsidTr="00885712">
        <w:trPr>
          <w:trHeight w:val="288"/>
          <w:jc w:val="center"/>
        </w:trPr>
        <w:tc>
          <w:tcPr>
            <w:tcW w:w="83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712" w:rsidRPr="00885712" w:rsidRDefault="00885712" w:rsidP="0088571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712" w:rsidRPr="00885712" w:rsidRDefault="00885712" w:rsidP="0088571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年度资金总额：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712" w:rsidRPr="00885712" w:rsidRDefault="00885712" w:rsidP="008857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193.070000 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712" w:rsidRPr="00885712" w:rsidRDefault="00885712" w:rsidP="008857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193.070000 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712" w:rsidRPr="00885712" w:rsidRDefault="00885712" w:rsidP="008857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190.013000 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712" w:rsidRPr="00885712" w:rsidRDefault="00885712" w:rsidP="008857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712" w:rsidRPr="00885712" w:rsidRDefault="00885712" w:rsidP="008857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98.42%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12" w:rsidRPr="00885712" w:rsidRDefault="00885712" w:rsidP="008857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9.84 </w:t>
            </w:r>
          </w:p>
        </w:tc>
      </w:tr>
      <w:tr w:rsidR="00885712" w:rsidRPr="00885712" w:rsidTr="00885712">
        <w:trPr>
          <w:trHeight w:val="288"/>
          <w:jc w:val="center"/>
        </w:trPr>
        <w:tc>
          <w:tcPr>
            <w:tcW w:w="83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712" w:rsidRPr="00885712" w:rsidRDefault="00885712" w:rsidP="0088571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712" w:rsidRPr="00885712" w:rsidRDefault="00885712" w:rsidP="0088571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其中：当年财政拨款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712" w:rsidRPr="00885712" w:rsidRDefault="00885712" w:rsidP="008857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193.070000 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712" w:rsidRPr="00885712" w:rsidRDefault="00885712" w:rsidP="008857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193.070000 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712" w:rsidRPr="00885712" w:rsidRDefault="00885712" w:rsidP="008857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190.013000 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712" w:rsidRPr="00885712" w:rsidRDefault="00885712" w:rsidP="0088571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712" w:rsidRPr="00885712" w:rsidRDefault="00885712" w:rsidP="008857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98.42%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12" w:rsidRPr="00885712" w:rsidRDefault="00885712" w:rsidP="0088571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885712" w:rsidRPr="00885712" w:rsidTr="00885712">
        <w:trPr>
          <w:trHeight w:val="288"/>
          <w:jc w:val="center"/>
        </w:trPr>
        <w:tc>
          <w:tcPr>
            <w:tcW w:w="83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712" w:rsidRPr="00885712" w:rsidRDefault="00885712" w:rsidP="0088571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712" w:rsidRPr="00885712" w:rsidRDefault="00885712" w:rsidP="0088571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上年结转资金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712" w:rsidRPr="00885712" w:rsidRDefault="00885712" w:rsidP="008857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712" w:rsidRPr="00885712" w:rsidRDefault="00885712" w:rsidP="008857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712" w:rsidRPr="00885712" w:rsidRDefault="00885712" w:rsidP="008857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712" w:rsidRPr="00885712" w:rsidRDefault="00885712" w:rsidP="0088571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712" w:rsidRPr="00885712" w:rsidRDefault="00885712" w:rsidP="008857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12" w:rsidRPr="00885712" w:rsidRDefault="00885712" w:rsidP="0088571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885712" w:rsidRPr="00885712" w:rsidTr="00885712">
        <w:trPr>
          <w:trHeight w:val="324"/>
          <w:jc w:val="center"/>
        </w:trPr>
        <w:tc>
          <w:tcPr>
            <w:tcW w:w="83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712" w:rsidRPr="00885712" w:rsidRDefault="00885712" w:rsidP="0088571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712" w:rsidRPr="00885712" w:rsidRDefault="00885712" w:rsidP="0088571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其他资金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712" w:rsidRPr="00885712" w:rsidRDefault="00885712" w:rsidP="008857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712" w:rsidRPr="00885712" w:rsidRDefault="00885712" w:rsidP="008857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712" w:rsidRPr="00885712" w:rsidRDefault="00885712" w:rsidP="008857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712" w:rsidRPr="00885712" w:rsidRDefault="00885712" w:rsidP="0088571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712" w:rsidRPr="00885712" w:rsidRDefault="00885712" w:rsidP="008857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12" w:rsidRPr="00885712" w:rsidRDefault="00885712" w:rsidP="0088571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885712" w:rsidRPr="00885712" w:rsidTr="00885712">
        <w:trPr>
          <w:trHeight w:val="564"/>
          <w:jc w:val="center"/>
        </w:trPr>
        <w:tc>
          <w:tcPr>
            <w:tcW w:w="1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885712" w:rsidRPr="00885712" w:rsidRDefault="00885712" w:rsidP="008857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年度总体目标</w:t>
            </w:r>
          </w:p>
        </w:tc>
        <w:tc>
          <w:tcPr>
            <w:tcW w:w="258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12" w:rsidRPr="00885712" w:rsidRDefault="00885712" w:rsidP="008857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预期目标</w:t>
            </w:r>
          </w:p>
        </w:tc>
        <w:tc>
          <w:tcPr>
            <w:tcW w:w="22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712" w:rsidRPr="00885712" w:rsidRDefault="00885712" w:rsidP="008857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实际完成情况</w:t>
            </w:r>
          </w:p>
        </w:tc>
      </w:tr>
      <w:tr w:rsidR="00885712" w:rsidRPr="00885712" w:rsidTr="00885712">
        <w:trPr>
          <w:trHeight w:val="3432"/>
          <w:jc w:val="center"/>
        </w:trPr>
        <w:tc>
          <w:tcPr>
            <w:tcW w:w="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712" w:rsidRPr="00885712" w:rsidRDefault="00885712" w:rsidP="0088571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8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12" w:rsidRPr="00885712" w:rsidRDefault="00885712" w:rsidP="0088571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年度目标：发放全年10个月的一等助学金350人，发放全年10个月的二等助学金200人，改善家庭经济困难学生在校学习生活水平。</w:t>
            </w:r>
          </w:p>
        </w:tc>
        <w:tc>
          <w:tcPr>
            <w:tcW w:w="22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12" w:rsidRPr="00885712" w:rsidRDefault="00885712" w:rsidP="0088571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春季一等助学金：1月243人；3月243人，4月243人，5月242人，6月241人，7月241人；秋季一等助学金266人。春季二等助学金，1月299人，3月300人，4月300人，5月298人，6月298人，7月298人；秋季二等助学金237人。改善了家庭经济困难学生在校学习生活水平。</w:t>
            </w:r>
          </w:p>
        </w:tc>
      </w:tr>
      <w:tr w:rsidR="00885712" w:rsidRPr="00885712" w:rsidTr="00885712">
        <w:trPr>
          <w:trHeight w:val="576"/>
          <w:jc w:val="center"/>
        </w:trPr>
        <w:tc>
          <w:tcPr>
            <w:tcW w:w="1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885712" w:rsidRPr="00885712" w:rsidRDefault="00885712" w:rsidP="008857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绩效指标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12" w:rsidRPr="00885712" w:rsidRDefault="00885712" w:rsidP="008857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一级指标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712" w:rsidRPr="00885712" w:rsidRDefault="00885712" w:rsidP="008857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二级指标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712" w:rsidRPr="00885712" w:rsidRDefault="00885712" w:rsidP="008857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三级指标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12" w:rsidRPr="00885712" w:rsidRDefault="00885712" w:rsidP="008857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年度指标值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12" w:rsidRPr="00885712" w:rsidRDefault="00885712" w:rsidP="008857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实际完成值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12" w:rsidRPr="00885712" w:rsidRDefault="00885712" w:rsidP="008857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分值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12" w:rsidRPr="00885712" w:rsidRDefault="00885712" w:rsidP="008857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得分</w:t>
            </w:r>
          </w:p>
        </w:tc>
        <w:tc>
          <w:tcPr>
            <w:tcW w:w="14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12" w:rsidRPr="00885712" w:rsidRDefault="00885712" w:rsidP="008857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偏差原因分析及改进</w:t>
            </w:r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措施</w:t>
            </w:r>
          </w:p>
        </w:tc>
      </w:tr>
      <w:tr w:rsidR="00885712" w:rsidRPr="00885712" w:rsidTr="00885712">
        <w:trPr>
          <w:trHeight w:val="1500"/>
          <w:jc w:val="center"/>
        </w:trPr>
        <w:tc>
          <w:tcPr>
            <w:tcW w:w="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712" w:rsidRPr="00885712" w:rsidRDefault="00885712" w:rsidP="0088571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12" w:rsidRPr="00885712" w:rsidRDefault="00885712" w:rsidP="008857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产</w:t>
            </w:r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出</w:t>
            </w:r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指</w:t>
            </w:r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标</w:t>
            </w:r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（50分）</w:t>
            </w:r>
          </w:p>
        </w:tc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12" w:rsidRPr="00885712" w:rsidRDefault="00885712" w:rsidP="008857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数量指标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5712" w:rsidRPr="00885712" w:rsidRDefault="00885712" w:rsidP="0088571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885712">
              <w:rPr>
                <w:rFonts w:ascii="宋体" w:eastAsia="宋体" w:hAnsi="宋体" w:cs="宋体" w:hint="eastAsia"/>
                <w:kern w:val="0"/>
                <w:sz w:val="22"/>
              </w:rPr>
              <w:t>一等助学金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12" w:rsidRPr="00885712" w:rsidRDefault="00885712" w:rsidP="008857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260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12" w:rsidRPr="00885712" w:rsidRDefault="00885712" w:rsidP="0088571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8571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春季一等：</w:t>
            </w:r>
            <w:r w:rsidRPr="0088571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</w:t>
            </w:r>
            <w:r w:rsidRPr="0088571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月</w:t>
            </w:r>
            <w:r w:rsidRPr="0088571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243</w:t>
            </w:r>
            <w:r w:rsidRPr="0088571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人；</w:t>
            </w:r>
            <w:r w:rsidRPr="0088571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</w:t>
            </w:r>
            <w:r w:rsidRPr="0088571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月</w:t>
            </w:r>
            <w:r w:rsidRPr="0088571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243</w:t>
            </w:r>
            <w:r w:rsidRPr="0088571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人，</w:t>
            </w:r>
            <w:r w:rsidRPr="0088571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</w:t>
            </w:r>
            <w:r w:rsidRPr="0088571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月</w:t>
            </w:r>
            <w:r w:rsidRPr="0088571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243</w:t>
            </w:r>
            <w:r w:rsidRPr="0088571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人，</w:t>
            </w:r>
            <w:r w:rsidRPr="0088571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</w:t>
            </w:r>
            <w:r w:rsidRPr="0088571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月</w:t>
            </w:r>
            <w:r w:rsidRPr="0088571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242</w:t>
            </w:r>
            <w:r w:rsidRPr="0088571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人，</w:t>
            </w:r>
            <w:r w:rsidRPr="0088571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</w:t>
            </w:r>
            <w:r w:rsidRPr="0088571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月</w:t>
            </w:r>
            <w:r w:rsidRPr="0088571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241</w:t>
            </w:r>
            <w:r w:rsidRPr="0088571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人，</w:t>
            </w:r>
            <w:r w:rsidRPr="0088571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</w:t>
            </w:r>
            <w:r w:rsidRPr="0088571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月</w:t>
            </w:r>
            <w:r w:rsidRPr="0088571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241</w:t>
            </w:r>
            <w:r w:rsidRPr="0088571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人；</w:t>
            </w:r>
            <w:r w:rsidRPr="0088571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br/>
              <w:t>秋季一等</w:t>
            </w:r>
            <w:r w:rsidRPr="0088571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266</w:t>
            </w:r>
            <w:r w:rsidRPr="0088571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12" w:rsidRPr="00885712" w:rsidRDefault="00885712" w:rsidP="008857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7.5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12" w:rsidRPr="00885712" w:rsidRDefault="00885712" w:rsidP="008857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14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12" w:rsidRPr="00885712" w:rsidRDefault="00885712" w:rsidP="008857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年度指标值与年度预期目标</w:t>
            </w:r>
            <w:proofErr w:type="gramStart"/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设立值</w:t>
            </w:r>
            <w:proofErr w:type="gramEnd"/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有出入的原因是绩效目标申报表填写有误。实际完成值与年度指标值有差额的原因是经费审减。</w:t>
            </w:r>
          </w:p>
        </w:tc>
      </w:tr>
      <w:tr w:rsidR="00885712" w:rsidRPr="00885712" w:rsidTr="00885712">
        <w:trPr>
          <w:trHeight w:val="1440"/>
          <w:jc w:val="center"/>
        </w:trPr>
        <w:tc>
          <w:tcPr>
            <w:tcW w:w="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712" w:rsidRPr="00885712" w:rsidRDefault="00885712" w:rsidP="0088571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712" w:rsidRPr="00885712" w:rsidRDefault="00885712" w:rsidP="0088571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712" w:rsidRPr="00885712" w:rsidRDefault="00885712" w:rsidP="0088571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5712" w:rsidRPr="00885712" w:rsidRDefault="00885712" w:rsidP="0088571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885712">
              <w:rPr>
                <w:rFonts w:ascii="宋体" w:eastAsia="宋体" w:hAnsi="宋体" w:cs="宋体" w:hint="eastAsia"/>
                <w:kern w:val="0"/>
                <w:sz w:val="22"/>
              </w:rPr>
              <w:t>二等助学金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12" w:rsidRPr="00885712" w:rsidRDefault="00885712" w:rsidP="008857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345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12" w:rsidRPr="00885712" w:rsidRDefault="00885712" w:rsidP="0088571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8571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春季：二等，</w:t>
            </w:r>
            <w:r w:rsidRPr="0088571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</w:t>
            </w:r>
            <w:r w:rsidRPr="0088571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月</w:t>
            </w:r>
            <w:r w:rsidRPr="0088571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299</w:t>
            </w:r>
            <w:r w:rsidRPr="0088571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人，</w:t>
            </w:r>
            <w:r w:rsidRPr="0088571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</w:t>
            </w:r>
            <w:r w:rsidRPr="0088571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月</w:t>
            </w:r>
            <w:r w:rsidRPr="0088571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300</w:t>
            </w:r>
            <w:r w:rsidRPr="0088571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人，</w:t>
            </w:r>
            <w:r w:rsidRPr="0088571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</w:t>
            </w:r>
            <w:r w:rsidRPr="0088571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月</w:t>
            </w:r>
            <w:r w:rsidRPr="0088571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300</w:t>
            </w:r>
            <w:r w:rsidRPr="0088571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人，</w:t>
            </w:r>
            <w:r w:rsidRPr="0088571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</w:t>
            </w:r>
            <w:r w:rsidRPr="0088571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月</w:t>
            </w:r>
            <w:r w:rsidRPr="0088571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298</w:t>
            </w:r>
            <w:r w:rsidRPr="0088571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人，</w:t>
            </w:r>
            <w:r w:rsidRPr="0088571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</w:t>
            </w:r>
            <w:r w:rsidRPr="0088571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月</w:t>
            </w:r>
            <w:r w:rsidRPr="0088571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298</w:t>
            </w:r>
            <w:r w:rsidRPr="0088571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人，</w:t>
            </w:r>
            <w:r w:rsidRPr="0088571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</w:t>
            </w:r>
            <w:r w:rsidRPr="0088571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月</w:t>
            </w:r>
            <w:r w:rsidRPr="0088571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298</w:t>
            </w:r>
            <w:r w:rsidRPr="0088571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人；</w:t>
            </w:r>
            <w:r w:rsidRPr="0088571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br/>
            </w:r>
            <w:r w:rsidRPr="0088571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  <w:r w:rsidRPr="0088571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秋季二等</w:t>
            </w:r>
            <w:r w:rsidRPr="0088571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237</w:t>
            </w:r>
            <w:r w:rsidRPr="0088571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12" w:rsidRPr="00885712" w:rsidRDefault="00885712" w:rsidP="008857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7.5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12" w:rsidRPr="00885712" w:rsidRDefault="00885712" w:rsidP="008857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14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12" w:rsidRPr="00885712" w:rsidRDefault="00885712" w:rsidP="008857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年度指标值与年度预期目标</w:t>
            </w:r>
            <w:proofErr w:type="gramStart"/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设立值</w:t>
            </w:r>
            <w:proofErr w:type="gramEnd"/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有出入的原因是绩效目标申报表填写有误。实际完成值与年度指标值有差额的原因是经费审减。</w:t>
            </w:r>
          </w:p>
        </w:tc>
      </w:tr>
      <w:tr w:rsidR="00885712" w:rsidRPr="00885712" w:rsidTr="00885712">
        <w:trPr>
          <w:trHeight w:val="801"/>
          <w:jc w:val="center"/>
        </w:trPr>
        <w:tc>
          <w:tcPr>
            <w:tcW w:w="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712" w:rsidRPr="00885712" w:rsidRDefault="00885712" w:rsidP="0088571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712" w:rsidRPr="00885712" w:rsidRDefault="00885712" w:rsidP="0088571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712" w:rsidRPr="00885712" w:rsidRDefault="00885712" w:rsidP="008857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质量指标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5712" w:rsidRPr="00885712" w:rsidRDefault="00885712" w:rsidP="0088571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885712">
              <w:rPr>
                <w:rFonts w:ascii="宋体" w:eastAsia="宋体" w:hAnsi="宋体" w:cs="宋体" w:hint="eastAsia"/>
                <w:kern w:val="0"/>
                <w:sz w:val="22"/>
              </w:rPr>
              <w:t>一等助学金每人每年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12" w:rsidRPr="00885712" w:rsidRDefault="00885712" w:rsidP="008857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4500 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5712" w:rsidRPr="00885712" w:rsidRDefault="00885712" w:rsidP="0088571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8571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4500</w:t>
            </w:r>
            <w:r w:rsidRPr="0088571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元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12" w:rsidRPr="00885712" w:rsidRDefault="00885712" w:rsidP="008857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7.5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12" w:rsidRPr="00885712" w:rsidRDefault="00885712" w:rsidP="008857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7.5</w:t>
            </w:r>
          </w:p>
        </w:tc>
        <w:tc>
          <w:tcPr>
            <w:tcW w:w="14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12" w:rsidRPr="00885712" w:rsidRDefault="00885712" w:rsidP="008857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885712" w:rsidRPr="00885712" w:rsidTr="00885712">
        <w:trPr>
          <w:trHeight w:val="801"/>
          <w:jc w:val="center"/>
        </w:trPr>
        <w:tc>
          <w:tcPr>
            <w:tcW w:w="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712" w:rsidRPr="00885712" w:rsidRDefault="00885712" w:rsidP="0088571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712" w:rsidRPr="00885712" w:rsidRDefault="00885712" w:rsidP="0088571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712" w:rsidRPr="00885712" w:rsidRDefault="00885712" w:rsidP="0088571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5712" w:rsidRPr="00885712" w:rsidRDefault="00885712" w:rsidP="0088571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885712">
              <w:rPr>
                <w:rFonts w:ascii="宋体" w:eastAsia="宋体" w:hAnsi="宋体" w:cs="宋体" w:hint="eastAsia"/>
                <w:kern w:val="0"/>
                <w:sz w:val="22"/>
              </w:rPr>
              <w:t>二等助学金每人每年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12" w:rsidRPr="00885712" w:rsidRDefault="00885712" w:rsidP="008857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2800 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5712" w:rsidRPr="00885712" w:rsidRDefault="00885712" w:rsidP="0088571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8571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2800</w:t>
            </w:r>
            <w:r w:rsidRPr="0088571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元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5712" w:rsidRPr="00885712" w:rsidRDefault="00885712" w:rsidP="008857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7.5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12" w:rsidRPr="00885712" w:rsidRDefault="00885712" w:rsidP="008857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7.5</w:t>
            </w:r>
          </w:p>
        </w:tc>
        <w:tc>
          <w:tcPr>
            <w:tcW w:w="14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12" w:rsidRPr="00885712" w:rsidRDefault="00885712" w:rsidP="008857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885712" w:rsidRPr="00885712" w:rsidTr="00885712">
        <w:trPr>
          <w:trHeight w:val="600"/>
          <w:jc w:val="center"/>
        </w:trPr>
        <w:tc>
          <w:tcPr>
            <w:tcW w:w="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712" w:rsidRPr="00885712" w:rsidRDefault="00885712" w:rsidP="0088571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712" w:rsidRPr="00885712" w:rsidRDefault="00885712" w:rsidP="0088571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12" w:rsidRPr="00885712" w:rsidRDefault="00885712" w:rsidP="008857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时效指标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5712" w:rsidRPr="00885712" w:rsidRDefault="00885712" w:rsidP="0088571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885712">
              <w:rPr>
                <w:rFonts w:ascii="宋体" w:eastAsia="宋体" w:hAnsi="宋体" w:cs="宋体" w:hint="eastAsia"/>
                <w:kern w:val="0"/>
                <w:sz w:val="22"/>
              </w:rPr>
              <w:t>一等助学金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12" w:rsidRPr="00885712" w:rsidRDefault="00885712" w:rsidP="0088571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每月发放一次，全年分10个月发放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12" w:rsidRPr="00885712" w:rsidRDefault="00885712" w:rsidP="0088571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8571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每月发放一次，全年分</w:t>
            </w:r>
            <w:r w:rsidRPr="0088571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</w:t>
            </w:r>
            <w:r w:rsidRPr="0088571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个月发放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5712" w:rsidRPr="00885712" w:rsidRDefault="00885712" w:rsidP="008857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12" w:rsidRPr="00885712" w:rsidRDefault="00885712" w:rsidP="008857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4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12" w:rsidRPr="00885712" w:rsidRDefault="00885712" w:rsidP="008857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885712" w:rsidRPr="00885712" w:rsidTr="00885712">
        <w:trPr>
          <w:trHeight w:val="600"/>
          <w:jc w:val="center"/>
        </w:trPr>
        <w:tc>
          <w:tcPr>
            <w:tcW w:w="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712" w:rsidRPr="00885712" w:rsidRDefault="00885712" w:rsidP="0088571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712" w:rsidRPr="00885712" w:rsidRDefault="00885712" w:rsidP="0088571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712" w:rsidRPr="00885712" w:rsidRDefault="00885712" w:rsidP="0088571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5712" w:rsidRPr="00885712" w:rsidRDefault="00885712" w:rsidP="0088571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885712">
              <w:rPr>
                <w:rFonts w:ascii="宋体" w:eastAsia="宋体" w:hAnsi="宋体" w:cs="宋体" w:hint="eastAsia"/>
                <w:kern w:val="0"/>
                <w:sz w:val="22"/>
              </w:rPr>
              <w:t>二等助学金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12" w:rsidRPr="00885712" w:rsidRDefault="00885712" w:rsidP="0088571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每月发放一次，全年分10个月</w:t>
            </w:r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发放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12" w:rsidRPr="00885712" w:rsidRDefault="00885712" w:rsidP="0088571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8571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lastRenderedPageBreak/>
              <w:t>每月发放一次，全年分</w:t>
            </w:r>
            <w:r w:rsidRPr="0088571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</w:t>
            </w:r>
            <w:r w:rsidRPr="0088571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个月发放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5712" w:rsidRPr="00885712" w:rsidRDefault="00885712" w:rsidP="008857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12" w:rsidRPr="00885712" w:rsidRDefault="00885712" w:rsidP="008857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4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12" w:rsidRPr="00885712" w:rsidRDefault="00885712" w:rsidP="008857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885712" w:rsidRPr="00885712" w:rsidTr="00885712">
        <w:trPr>
          <w:trHeight w:val="600"/>
          <w:jc w:val="center"/>
        </w:trPr>
        <w:tc>
          <w:tcPr>
            <w:tcW w:w="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712" w:rsidRPr="00885712" w:rsidRDefault="00885712" w:rsidP="0088571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712" w:rsidRPr="00885712" w:rsidRDefault="00885712" w:rsidP="0088571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12" w:rsidRPr="00885712" w:rsidRDefault="00885712" w:rsidP="008857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成本指标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5712" w:rsidRPr="00885712" w:rsidRDefault="00885712" w:rsidP="0088571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885712">
              <w:rPr>
                <w:rFonts w:ascii="宋体" w:eastAsia="宋体" w:hAnsi="宋体" w:cs="宋体" w:hint="eastAsia"/>
                <w:kern w:val="0"/>
                <w:sz w:val="22"/>
              </w:rPr>
              <w:t>一等助学金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12" w:rsidRPr="00885712" w:rsidRDefault="00885712" w:rsidP="008857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117万元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12" w:rsidRPr="00885712" w:rsidRDefault="00885712" w:rsidP="0088571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8571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113.2650</w:t>
            </w:r>
            <w:r w:rsidRPr="0088571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万元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712" w:rsidRPr="00885712" w:rsidRDefault="00885712" w:rsidP="008857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712" w:rsidRPr="00885712" w:rsidRDefault="00885712" w:rsidP="008857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4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12" w:rsidRPr="00885712" w:rsidRDefault="00885712" w:rsidP="008857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经费审减</w:t>
            </w:r>
          </w:p>
        </w:tc>
      </w:tr>
      <w:tr w:rsidR="00885712" w:rsidRPr="00885712" w:rsidTr="00885712">
        <w:trPr>
          <w:trHeight w:val="600"/>
          <w:jc w:val="center"/>
        </w:trPr>
        <w:tc>
          <w:tcPr>
            <w:tcW w:w="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712" w:rsidRPr="00885712" w:rsidRDefault="00885712" w:rsidP="0088571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712" w:rsidRPr="00885712" w:rsidRDefault="00885712" w:rsidP="0088571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712" w:rsidRPr="00885712" w:rsidRDefault="00885712" w:rsidP="0088571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5712" w:rsidRPr="00885712" w:rsidRDefault="00885712" w:rsidP="0088571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885712">
              <w:rPr>
                <w:rFonts w:ascii="宋体" w:eastAsia="宋体" w:hAnsi="宋体" w:cs="宋体" w:hint="eastAsia"/>
                <w:kern w:val="0"/>
                <w:sz w:val="22"/>
              </w:rPr>
              <w:t>二等助学金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12" w:rsidRPr="00885712" w:rsidRDefault="00885712" w:rsidP="008857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96.5万元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12" w:rsidRPr="00885712" w:rsidRDefault="00885712" w:rsidP="0088571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8571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76.7480</w:t>
            </w:r>
            <w:r w:rsidRPr="0088571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万元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712" w:rsidRPr="00885712" w:rsidRDefault="00885712" w:rsidP="008857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712" w:rsidRPr="00885712" w:rsidRDefault="00885712" w:rsidP="008857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4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12" w:rsidRPr="00885712" w:rsidRDefault="00885712" w:rsidP="008857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经费审减</w:t>
            </w:r>
          </w:p>
        </w:tc>
      </w:tr>
      <w:tr w:rsidR="00885712" w:rsidRPr="00885712" w:rsidTr="00885712">
        <w:trPr>
          <w:trHeight w:val="3204"/>
          <w:jc w:val="center"/>
        </w:trPr>
        <w:tc>
          <w:tcPr>
            <w:tcW w:w="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712" w:rsidRPr="00885712" w:rsidRDefault="00885712" w:rsidP="0088571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12" w:rsidRPr="00885712" w:rsidRDefault="00885712" w:rsidP="008857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效</w:t>
            </w:r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益</w:t>
            </w:r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指</w:t>
            </w:r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标     （30分）</w:t>
            </w:r>
          </w:p>
        </w:tc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12" w:rsidRPr="00885712" w:rsidRDefault="00885712" w:rsidP="008857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社会效益指标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5712" w:rsidRPr="00885712" w:rsidRDefault="00885712" w:rsidP="0088571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885712">
              <w:rPr>
                <w:rFonts w:ascii="宋体" w:eastAsia="宋体" w:hAnsi="宋体" w:cs="宋体" w:hint="eastAsia"/>
                <w:kern w:val="0"/>
                <w:sz w:val="22"/>
              </w:rPr>
              <w:t>家庭经济困难学生学习生活水平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5712" w:rsidRPr="00885712" w:rsidRDefault="00885712" w:rsidP="0088571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本科资助体系的完善将使在校家庭经济困难学生受益，激发家庭经济困难学生学习的积极性，提升本科生培养质量；使本科生整体生活水平得到提高，有利于维护社会和校园的和谐稳定；有利于建立健全本科生教育投入机制，引导学校优化本科生培养类型结构，全面激发本科生教育的活力。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12" w:rsidRPr="00885712" w:rsidRDefault="00885712" w:rsidP="0088571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8571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本科资助体系的完善使在校家庭经济困难学生受益，激发家庭经济困难学生学习的积极性，提升本科生培养质量；使本科生整体生活水平得到提高，有利于维护社会和校园的和谐稳定；有利于建立健全本科生教育投入机制，引导学校优化本科生培养类型结构，全面激发本科生教育的活力。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712" w:rsidRPr="00885712" w:rsidRDefault="00885712" w:rsidP="008857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712" w:rsidRPr="00885712" w:rsidRDefault="00885712" w:rsidP="008857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14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12" w:rsidRPr="00885712" w:rsidRDefault="00885712" w:rsidP="008857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基本实现了既定效益指标，但仍有提升空间。</w:t>
            </w:r>
          </w:p>
        </w:tc>
      </w:tr>
      <w:tr w:rsidR="00885712" w:rsidRPr="00885712" w:rsidTr="00885712">
        <w:trPr>
          <w:trHeight w:val="699"/>
          <w:jc w:val="center"/>
        </w:trPr>
        <w:tc>
          <w:tcPr>
            <w:tcW w:w="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712" w:rsidRPr="00885712" w:rsidRDefault="00885712" w:rsidP="0088571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712" w:rsidRPr="00885712" w:rsidRDefault="00885712" w:rsidP="0088571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712" w:rsidRPr="00885712" w:rsidRDefault="00885712" w:rsidP="0088571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5712" w:rsidRPr="00885712" w:rsidRDefault="00885712" w:rsidP="0088571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885712">
              <w:rPr>
                <w:rFonts w:ascii="宋体" w:eastAsia="宋体" w:hAnsi="宋体" w:cs="宋体" w:hint="eastAsia"/>
                <w:kern w:val="0"/>
                <w:sz w:val="22"/>
              </w:rPr>
              <w:t>学校资助工作水平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5712" w:rsidRPr="00885712" w:rsidRDefault="00885712" w:rsidP="008857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得到提升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12" w:rsidRPr="00885712" w:rsidRDefault="00885712" w:rsidP="0088571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8571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学校资助工作水平得到提升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712" w:rsidRPr="00885712" w:rsidRDefault="00885712" w:rsidP="008857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712" w:rsidRPr="00885712" w:rsidRDefault="00885712" w:rsidP="008857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14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12" w:rsidRPr="00885712" w:rsidRDefault="00885712" w:rsidP="008857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基本实现了既定效益指标，但仍有提升空间。</w:t>
            </w:r>
          </w:p>
        </w:tc>
      </w:tr>
      <w:tr w:rsidR="00885712" w:rsidRPr="00885712" w:rsidTr="00885712">
        <w:trPr>
          <w:trHeight w:val="699"/>
          <w:jc w:val="center"/>
        </w:trPr>
        <w:tc>
          <w:tcPr>
            <w:tcW w:w="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712" w:rsidRPr="00885712" w:rsidRDefault="00885712" w:rsidP="0088571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712" w:rsidRPr="00885712" w:rsidRDefault="00885712" w:rsidP="0088571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712" w:rsidRPr="00885712" w:rsidRDefault="00885712" w:rsidP="0088571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5712" w:rsidRPr="00885712" w:rsidRDefault="00885712" w:rsidP="0088571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885712">
              <w:rPr>
                <w:rFonts w:ascii="宋体" w:eastAsia="宋体" w:hAnsi="宋体" w:cs="宋体" w:hint="eastAsia"/>
                <w:kern w:val="0"/>
                <w:sz w:val="22"/>
              </w:rPr>
              <w:t>国家对家庭经济困难学生资助工作影响力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5712" w:rsidRPr="00885712" w:rsidRDefault="00885712" w:rsidP="008857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得到提升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12" w:rsidRPr="00885712" w:rsidRDefault="00885712" w:rsidP="0088571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8571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国家对家庭经济困难学生资助工作影响力得到提升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712" w:rsidRPr="00885712" w:rsidRDefault="00885712" w:rsidP="008857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712" w:rsidRPr="00885712" w:rsidRDefault="00885712" w:rsidP="008857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14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12" w:rsidRPr="00885712" w:rsidRDefault="00885712" w:rsidP="008857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基本实现了既定效益指标，但仍有提升空间。</w:t>
            </w:r>
          </w:p>
        </w:tc>
      </w:tr>
      <w:tr w:rsidR="00885712" w:rsidRPr="00885712" w:rsidTr="00885712">
        <w:trPr>
          <w:trHeight w:val="1344"/>
          <w:jc w:val="center"/>
        </w:trPr>
        <w:tc>
          <w:tcPr>
            <w:tcW w:w="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712" w:rsidRPr="00885712" w:rsidRDefault="00885712" w:rsidP="0088571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12" w:rsidRPr="00885712" w:rsidRDefault="00885712" w:rsidP="008857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满意度指标（10分）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12" w:rsidRPr="00885712" w:rsidRDefault="00885712" w:rsidP="008857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服务对象满意度指标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5712" w:rsidRPr="00885712" w:rsidRDefault="00885712" w:rsidP="0088571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885712">
              <w:rPr>
                <w:rFonts w:ascii="宋体" w:eastAsia="宋体" w:hAnsi="宋体" w:cs="宋体" w:hint="eastAsia"/>
                <w:kern w:val="0"/>
                <w:sz w:val="22"/>
              </w:rPr>
              <w:t>相应满意度指标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5712" w:rsidRPr="00885712" w:rsidRDefault="00885712" w:rsidP="008857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有效缓解困难学生的经济压力，使得他们享受国家资助政策的保障，学生满意度≥90%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5712" w:rsidRPr="00885712" w:rsidRDefault="00885712" w:rsidP="0088571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8571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97%</w:t>
            </w:r>
            <w:r w:rsidRPr="0088571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（北二外学生思想与发展状况调研）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712" w:rsidRPr="00885712" w:rsidRDefault="00885712" w:rsidP="008857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712" w:rsidRPr="00885712" w:rsidRDefault="00885712" w:rsidP="008857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9.5</w:t>
            </w:r>
          </w:p>
        </w:tc>
        <w:tc>
          <w:tcPr>
            <w:tcW w:w="14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12" w:rsidRPr="00885712" w:rsidRDefault="00885712" w:rsidP="008857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8571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满意度指标基本实现，但仍有进步空间。</w:t>
            </w:r>
          </w:p>
        </w:tc>
      </w:tr>
      <w:tr w:rsidR="00885712" w:rsidRPr="00885712" w:rsidTr="00885712">
        <w:trPr>
          <w:trHeight w:val="501"/>
          <w:jc w:val="center"/>
        </w:trPr>
        <w:tc>
          <w:tcPr>
            <w:tcW w:w="276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712" w:rsidRPr="00885712" w:rsidRDefault="00885712" w:rsidP="0088571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88571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总分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712" w:rsidRPr="00885712" w:rsidRDefault="00885712" w:rsidP="0088571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88571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100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712" w:rsidRPr="00885712" w:rsidRDefault="00885712" w:rsidP="0088571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88571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88.34</w:t>
            </w:r>
          </w:p>
        </w:tc>
        <w:tc>
          <w:tcPr>
            <w:tcW w:w="14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712" w:rsidRPr="00885712" w:rsidRDefault="00885712" w:rsidP="0088571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88571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3B270F" w:rsidRDefault="003B270F"/>
    <w:sectPr w:rsidR="003B270F" w:rsidSect="000B625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7A5B" w:rsidRDefault="00BB7A5B" w:rsidP="00BB7A5B">
      <w:r>
        <w:separator/>
      </w:r>
    </w:p>
  </w:endnote>
  <w:endnote w:type="continuationSeparator" w:id="1">
    <w:p w:rsidR="00BB7A5B" w:rsidRDefault="00BB7A5B" w:rsidP="00BB7A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7A5B" w:rsidRDefault="00BB7A5B" w:rsidP="00BB7A5B">
      <w:r>
        <w:separator/>
      </w:r>
    </w:p>
  </w:footnote>
  <w:footnote w:type="continuationSeparator" w:id="1">
    <w:p w:rsidR="00BB7A5B" w:rsidRDefault="00BB7A5B" w:rsidP="00BB7A5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B7A5B"/>
    <w:rsid w:val="000B6257"/>
    <w:rsid w:val="003B270F"/>
    <w:rsid w:val="005B2E5F"/>
    <w:rsid w:val="00790CDC"/>
    <w:rsid w:val="00885712"/>
    <w:rsid w:val="00A34171"/>
    <w:rsid w:val="00BB7A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70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B7A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B7A5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B7A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B7A5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82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260</Words>
  <Characters>1483</Characters>
  <Application>Microsoft Office Word</Application>
  <DocSecurity>0</DocSecurity>
  <Lines>12</Lines>
  <Paragraphs>3</Paragraphs>
  <ScaleCrop>false</ScaleCrop>
  <Company>HP</Company>
  <LinksUpToDate>false</LinksUpToDate>
  <CharactersWithSpaces>1740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5</cp:revision>
  <dcterms:created xsi:type="dcterms:W3CDTF">2022-04-26T10:41:00Z</dcterms:created>
  <dcterms:modified xsi:type="dcterms:W3CDTF">2022-05-14T08:37:00Z</dcterms:modified>
</cp:coreProperties>
</file>