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758"/>
        <w:gridCol w:w="1167"/>
        <w:gridCol w:w="1441"/>
        <w:gridCol w:w="2258"/>
        <w:gridCol w:w="1671"/>
        <w:gridCol w:w="1661"/>
        <w:gridCol w:w="1661"/>
        <w:gridCol w:w="674"/>
        <w:gridCol w:w="1322"/>
        <w:gridCol w:w="1027"/>
      </w:tblGrid>
      <w:tr w:rsidR="00D33157" w14:paraId="7B94BEA9" w14:textId="77777777">
        <w:trPr>
          <w:trHeight w:val="408"/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6F7FE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D33157" w14:paraId="40DEA66F" w14:textId="77777777">
        <w:trPr>
          <w:trHeight w:val="288"/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34F1C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33157" w14:paraId="0364F34C" w14:textId="77777777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3D22E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31117" w14:textId="77777777" w:rsidR="00D33157" w:rsidRDefault="00D331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738C26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D4841D" w14:textId="77777777" w:rsidR="00D33157" w:rsidRDefault="00D331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D458B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1CCBF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D8A0C4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C4FD4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AF3C93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3B4F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3207DF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33157" w14:paraId="4A35CAC4" w14:textId="77777777">
        <w:trPr>
          <w:trHeight w:val="28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52B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5753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教师队伍建设-高层次人才</w:t>
            </w:r>
          </w:p>
        </w:tc>
      </w:tr>
      <w:tr w:rsidR="00D33157" w14:paraId="40C71105" w14:textId="77777777">
        <w:trPr>
          <w:trHeight w:val="28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A33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22F92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F5E5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FD6E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</w:tr>
      <w:tr w:rsidR="00D33157" w14:paraId="0CB82335" w14:textId="77777777">
        <w:trPr>
          <w:trHeight w:val="28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4BF2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90A3" w14:textId="33BE6376" w:rsidR="00D33157" w:rsidRDefault="006026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朱光好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AA03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2050B" w14:textId="6F3EF59C" w:rsidR="00D33157" w:rsidRDefault="006026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65778417</w:t>
            </w:r>
          </w:p>
        </w:tc>
      </w:tr>
      <w:tr w:rsidR="00D33157" w14:paraId="4939BFD8" w14:textId="77777777">
        <w:trPr>
          <w:trHeight w:val="564"/>
          <w:jc w:val="center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622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21B7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344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0FB0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C91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AF2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5AA9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EA05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D33157" w14:paraId="524FAAED" w14:textId="77777777">
        <w:trPr>
          <w:trHeight w:val="28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AF63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54B6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AB9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BF27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25A1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CC1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F8C5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534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D33157" w14:paraId="0B56FFB7" w14:textId="77777777">
        <w:trPr>
          <w:trHeight w:val="28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21A9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128E2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53C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D8FF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84B1F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80.000000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6C90A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6A3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6553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3157" w14:paraId="451F04A6" w14:textId="77777777">
        <w:trPr>
          <w:trHeight w:val="28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CBCD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3336A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4F5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6A50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5143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34C9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B46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7B6D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3157" w14:paraId="1D51B19F" w14:textId="77777777">
        <w:trPr>
          <w:trHeight w:val="324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3E7A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B6EC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451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0568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445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ED2DD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3B8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A2AE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3157" w14:paraId="2F9D6FC8" w14:textId="77777777">
        <w:trPr>
          <w:trHeight w:val="56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217F46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225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ACD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D33157" w14:paraId="6D28316B" w14:textId="77777777">
        <w:trPr>
          <w:trHeight w:val="28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08CC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5C57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项目期目标（2021年）：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年度目标：张颖教授在教学方面将完善《习近平新时代中国特色社会主义理论外译》课程，探索将外交翻译工作实践和国际关系实务融入课程教学，创新专业加思政课程教授模式。在科研方面推动完成两项省部级纵向科研项目，推进主持的一项国家社科项目，做好中国公共政策翻译研究院相关工作，服务中央重大战略和首都对外交往功能建设相关任务。高晶一教授为本科生开设爱沙尼亚专业课程，每学期为学生开展专题讲座1次，同时作为第一作者或通讯作者发表1篇国内C刊或国外期刊论文，与欧洲学院教师举办沙龙至少2次，帮助提升教师的科研水平，参与欧洲学院师资队伍建设、学科建设工作，协助搭建爱沙尼亚语专业教学科研团队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5477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颖教授在教学方面完善了《习近平新时代中国特色社会主义理论外译》课程，探索将外交翻译工作实践和国际关系实务融入课程教学，创新专业加思政课程教授模式。在科研方面推动完成两项省部级纵向科研项目，推进主持的一项国家社科项目，做好中国公共政策翻译研究院相关工作，服务中央重大战略和首都对外交往功能建设相关任务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高晶一教授为本科生开设爱沙尼亚专业课程，每学期为学生开展专题讲座1次，同时作为第一作者或通讯作者发表1篇国内C刊或国外期刊论文，与欧洲学院教师举办沙龙至少2次，帮助提升教师的科研水平，参与欧洲学院师资队伍建设、学科建设工作，协助搭建爱沙尼亚语专业教学科研团队。</w:t>
            </w:r>
          </w:p>
        </w:tc>
      </w:tr>
      <w:tr w:rsidR="00D33157" w14:paraId="04F5F65C" w14:textId="77777777">
        <w:trPr>
          <w:trHeight w:val="57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39FCCE0F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D66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3667F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BC4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B4B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219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0F9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5EA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2E3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偏差原因分析及改进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措施</w:t>
            </w:r>
          </w:p>
        </w:tc>
      </w:tr>
      <w:tr w:rsidR="00D33157" w14:paraId="08F203F5" w14:textId="77777777">
        <w:trPr>
          <w:trHeight w:val="5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DCFE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F79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CE8C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DB78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发表论文数量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F0B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13576" w14:textId="77777777" w:rsidR="00D33157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CF8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2C5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D075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566EF741" w14:textId="77777777">
        <w:trPr>
          <w:trHeight w:val="5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8440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892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536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6728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举办沙龙讲座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A1C5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1D369" w14:textId="77777777" w:rsidR="00D33157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62F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BFCC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F10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0DAD2315" w14:textId="77777777">
        <w:trPr>
          <w:trHeight w:val="5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64A8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7E62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7176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8790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课程建设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23F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B4CF1" w14:textId="77777777" w:rsidR="00D33157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726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6DE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1AA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3EBF7668" w14:textId="77777777">
        <w:trPr>
          <w:trHeight w:val="8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88C3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7A2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7C9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2705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项目通过学校、市教委审查的比例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3F8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DDEEE" w14:textId="77777777" w:rsidR="00D33157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35D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49B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4F7E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76940316" w14:textId="77777777">
        <w:trPr>
          <w:trHeight w:val="10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4142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53C5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A1C0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463F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各类项目完成进度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D6B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严格按月（1-12月）推进工作， 准时结项。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6559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各类项目完成进度严格按照计划执行，准时结项。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E3D1F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C21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326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2B9DE56B" w14:textId="77777777">
        <w:trPr>
          <w:trHeight w:val="5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5E40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F71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EC3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0F817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327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DF9B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17AB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39F0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9C8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33157" w14:paraId="4B412B7E" w14:textId="77777777">
        <w:trPr>
          <w:trHeight w:val="23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0AB8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0E4E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标     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C1E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35D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AC02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填补我国公共政策翻译空白，推进我国国际话语权建设，为教研结合的人才培养开辟新路，服务国家“一带一路”建设，服务中央重大战略和首都对外交往功能建设相关任务。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77FBA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为我国公共政策翻译研究作出了贡献，服务了国家“一带一路”建设和中央重大战略、首都对外交往功能建设。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C27C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E69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0225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基本完成社会效益指标，但仍有提升空间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，今后应继续加大对教研结合的翻译人才培养模式进行深入研究。</w:t>
            </w:r>
          </w:p>
        </w:tc>
      </w:tr>
      <w:tr w:rsidR="00D33157" w14:paraId="2AD55068" w14:textId="77777777">
        <w:trPr>
          <w:trHeight w:val="10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69E6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7052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FCD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6921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直接效益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FF306" w14:textId="77777777" w:rsidR="00D33157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带动我校教师队伍整体素质的提升，提高教育教学质量。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ADF28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带动了翻译领域教师队伍整体素质，提高了教育教学质量。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E14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B31D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5A9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基本完成直接效益指标，但仍有提升空间。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今后应继续带动对教师教育教学、综合素质的提升。</w:t>
            </w:r>
          </w:p>
        </w:tc>
      </w:tr>
      <w:tr w:rsidR="00D33157" w14:paraId="427921E2" w14:textId="77777777">
        <w:trPr>
          <w:trHeight w:val="99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768E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F81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16F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1092C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教师对支持的满意度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9ACD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93F8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DC29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8DAB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DBA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今后将继续跟踪反馈、多面了解，提高教师对支持满意度。</w:t>
            </w:r>
          </w:p>
        </w:tc>
      </w:tr>
      <w:tr w:rsidR="00D33157" w14:paraId="0F22A7AE" w14:textId="77777777">
        <w:trPr>
          <w:trHeight w:val="99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A5F5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6D1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D0F7" w14:textId="77777777" w:rsidR="00D33157" w:rsidRDefault="00D331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A63C1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院系对所培养教师的满意度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1BCA6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F2ED5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650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0B4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343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基本完成满意度指标，但仍有提升空间。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eastAsia="zh-Hans"/>
              </w:rPr>
              <w:t>今后将继续跟踪反馈、多面了解，提高学院对支持满意度</w:t>
            </w:r>
          </w:p>
        </w:tc>
      </w:tr>
      <w:tr w:rsidR="00D33157" w14:paraId="73D1CE7C" w14:textId="77777777">
        <w:trPr>
          <w:trHeight w:val="501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6A32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CB8B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62FE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9FC4" w14:textId="77777777" w:rsidR="00D33157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2EB524C" w14:textId="77777777" w:rsidR="00D33157" w:rsidRDefault="00D33157"/>
    <w:sectPr w:rsidR="00D331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EDC0" w14:textId="77777777" w:rsidR="00241562" w:rsidRDefault="00241562" w:rsidP="00602632">
      <w:r>
        <w:separator/>
      </w:r>
    </w:p>
  </w:endnote>
  <w:endnote w:type="continuationSeparator" w:id="0">
    <w:p w14:paraId="13A9434A" w14:textId="77777777" w:rsidR="00241562" w:rsidRDefault="00241562" w:rsidP="0060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52B9C" w14:textId="77777777" w:rsidR="00241562" w:rsidRDefault="00241562" w:rsidP="00602632">
      <w:r>
        <w:separator/>
      </w:r>
    </w:p>
  </w:footnote>
  <w:footnote w:type="continuationSeparator" w:id="0">
    <w:p w14:paraId="49DB54DD" w14:textId="77777777" w:rsidR="00241562" w:rsidRDefault="00241562" w:rsidP="00602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79A"/>
    <w:rsid w:val="95FE9DDB"/>
    <w:rsid w:val="B3FFA16F"/>
    <w:rsid w:val="DB9F5C7F"/>
    <w:rsid w:val="F3AF5791"/>
    <w:rsid w:val="00241562"/>
    <w:rsid w:val="002B779A"/>
    <w:rsid w:val="00602632"/>
    <w:rsid w:val="006160EE"/>
    <w:rsid w:val="00824F45"/>
    <w:rsid w:val="008C7EF4"/>
    <w:rsid w:val="00A9436B"/>
    <w:rsid w:val="00AA1B99"/>
    <w:rsid w:val="00D33157"/>
    <w:rsid w:val="00DB73FE"/>
    <w:rsid w:val="07FBFEF3"/>
    <w:rsid w:val="75B5AAEA"/>
    <w:rsid w:val="7FED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013118"/>
  <w15:docId w15:val="{648A951A-EE06-4EC3-A3DC-42FBAE25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1456</Characters>
  <Application>Microsoft Office Word</Application>
  <DocSecurity>0</DocSecurity>
  <Lines>12</Lines>
  <Paragraphs>3</Paragraphs>
  <ScaleCrop>false</ScaleCrop>
  <Company>HP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倪珩</cp:lastModifiedBy>
  <cp:revision>6</cp:revision>
  <dcterms:created xsi:type="dcterms:W3CDTF">2022-04-27T02:19:00Z</dcterms:created>
  <dcterms:modified xsi:type="dcterms:W3CDTF">2022-08-23T03:01:00Z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E8369E2CD70B824391C58162AF3A20A7</vt:lpwstr>
  </property>
</Properties>
</file>