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06E0" w:rsidRDefault="00346968">
      <w:pPr>
        <w:spacing w:line="48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 xml:space="preserve">附件3       </w:t>
      </w:r>
    </w:p>
    <w:p w:rsidR="00BD06E0" w:rsidRDefault="00346968">
      <w:pPr>
        <w:spacing w:line="480" w:lineRule="exact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 xml:space="preserve">                </w:t>
      </w: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BD06E0" w:rsidRDefault="00346968" w:rsidP="004366B2">
      <w:pPr>
        <w:spacing w:line="480" w:lineRule="exact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 xml:space="preserve">  （  2022年度）</w:t>
      </w:r>
    </w:p>
    <w:tbl>
      <w:tblPr>
        <w:tblW w:w="9310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971"/>
        <w:gridCol w:w="861"/>
        <w:gridCol w:w="407"/>
        <w:gridCol w:w="720"/>
        <w:gridCol w:w="1275"/>
        <w:gridCol w:w="885"/>
        <w:gridCol w:w="190"/>
        <w:gridCol w:w="351"/>
        <w:gridCol w:w="262"/>
        <w:gridCol w:w="448"/>
        <w:gridCol w:w="398"/>
        <w:gridCol w:w="982"/>
      </w:tblGrid>
      <w:tr w:rsidR="00BD06E0">
        <w:trPr>
          <w:trHeight w:hRule="exact" w:val="48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6E0" w:rsidRDefault="0034696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75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06E0" w:rsidRDefault="0034696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改善办学保障条件--设备购置--北京学校小学部（二期）音体美等专业教室设备、装修购置</w:t>
            </w:r>
          </w:p>
        </w:tc>
      </w:tr>
      <w:tr w:rsidR="00BD06E0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6E0" w:rsidRDefault="0034696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2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06E0" w:rsidRDefault="0034696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北京市教育委员会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06E0" w:rsidRDefault="0034696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44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06E0" w:rsidRDefault="0034696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北京学校</w:t>
            </w:r>
          </w:p>
        </w:tc>
      </w:tr>
      <w:tr w:rsidR="00BD06E0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6E0" w:rsidRDefault="0034696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2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06E0" w:rsidRDefault="0034696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林鹏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06E0" w:rsidRDefault="0034696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44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06E0" w:rsidRDefault="0034696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13910863372</w:t>
            </w:r>
          </w:p>
        </w:tc>
      </w:tr>
      <w:tr w:rsidR="00BD06E0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6E0" w:rsidRDefault="0034696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06E0" w:rsidRDefault="00BD06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06E0" w:rsidRDefault="0034696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BD06E0" w:rsidRDefault="0034696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06E0" w:rsidRDefault="0034696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BD06E0" w:rsidRDefault="0034696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06E0" w:rsidRDefault="0034696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BD06E0" w:rsidRDefault="0034696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06E0" w:rsidRDefault="0034696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06E0" w:rsidRDefault="0034696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06E0" w:rsidRDefault="0034696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BD06E0">
        <w:trPr>
          <w:trHeight w:hRule="exact" w:val="46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6E0" w:rsidRDefault="00BD06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06E0" w:rsidRDefault="0034696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06E0" w:rsidRDefault="00BD06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06E0" w:rsidRDefault="0034696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1839.410327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06E0" w:rsidRDefault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1832.090688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06E0" w:rsidRDefault="0034696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06E0" w:rsidRDefault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99.60</w:t>
            </w:r>
            <w:r w:rsidR="00346968">
              <w:rPr>
                <w:rFonts w:ascii="仿宋_GB2312" w:eastAsia="仿宋_GB2312" w:hAnsi="宋体" w:cs="宋体" w:hint="eastAsia"/>
                <w:kern w:val="0"/>
                <w:szCs w:val="21"/>
              </w:rPr>
              <w:t>%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06E0" w:rsidRDefault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</w:t>
            </w:r>
          </w:p>
        </w:tc>
      </w:tr>
      <w:tr w:rsidR="004366B2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1839.410327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1832.090688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99.60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%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4366B2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4366B2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4366B2">
        <w:trPr>
          <w:trHeight w:hRule="exact" w:val="413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20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51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4366B2">
        <w:trPr>
          <w:trHeight w:hRule="exact" w:val="2868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20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2020年保质保量完成音乐教室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含行打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排练厅、管弦乐排练厅、喜剧表演教室、曲艺表演教室等，体育教室含瑜伽、舞蹈、体操、健身、武术等；美术类教室含面塑、剪纸、篆刻、国医、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沙画多个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功能区等以及其他类教室的设备配置与装修，并投入使用，保障学校教育教学目的</w:t>
            </w:r>
          </w:p>
        </w:tc>
        <w:tc>
          <w:tcPr>
            <w:tcW w:w="351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音乐类教室设备配置8间，体育类教室设备配置11间，美术类教室设备配置7间，其他类教室设备配置6间。音体美专业教室采用现代化教学方法，科学、方便、寓教于乐，既展现学校文化特色，又符合科学的教学手段和学习体验。可有效增加课堂趣味，提高授课效率和教学质量。提高学生的审美能力及实践能力。提供必要的运动知识、技能，还要注意培养学生良好的意志品质。</w:t>
            </w:r>
          </w:p>
        </w:tc>
      </w:tr>
      <w:tr w:rsidR="004366B2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4366B2">
        <w:trPr>
          <w:trHeight w:hRule="exact" w:val="80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66B2" w:rsidRDefault="004366B2" w:rsidP="00B9195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9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指标1：音乐类教室设备配置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8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间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8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间</w:t>
            </w:r>
          </w:p>
        </w:tc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4366B2">
        <w:trPr>
          <w:trHeight w:hRule="exact" w:val="84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指标2：体育类教室设备配置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11间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11间</w:t>
            </w:r>
          </w:p>
        </w:tc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4366B2" w:rsidTr="004366B2">
        <w:trPr>
          <w:trHeight w:hRule="exact" w:val="83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指标3：美术类教室设备配置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7间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7间</w:t>
            </w:r>
          </w:p>
        </w:tc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4366B2" w:rsidTr="004366B2">
        <w:trPr>
          <w:trHeight w:hRule="exact" w:val="92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指标4：其它类教室设备配置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6间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6间</w:t>
            </w:r>
          </w:p>
        </w:tc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4366B2">
        <w:trPr>
          <w:trHeight w:hRule="exact" w:val="10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指标1：设备质量标准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GB/T12105-2007电子琴通用技术条件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br/>
              <w:t>QB/T1477-2012 电子钢琴标准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br/>
              <w:t>《体育用品及器材标准汇编》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br/>
              <w:t>GB 28007-2011 儿童家具通用技术条件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已完成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并投入使用</w:t>
            </w:r>
          </w:p>
        </w:tc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3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3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4366B2">
        <w:trPr>
          <w:trHeight w:hRule="exact" w:val="157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指标2：环境质量标准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"民用建筑隔声设计规范 GB50118-2010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br/>
              <w:t>中小学教室空气质量规范 T/CAQI27-2017"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已完成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并投入使用</w:t>
            </w:r>
          </w:p>
        </w:tc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4366B2" w:rsidTr="00346968">
        <w:trPr>
          <w:trHeight w:hRule="exact" w:val="1265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指标3：家具质量标准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GB 28007-2011 儿童家具通用技术条件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符合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儿童家具通用技术条件</w:t>
            </w:r>
          </w:p>
        </w:tc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4366B2">
        <w:trPr>
          <w:trHeight w:hRule="exact" w:val="5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指标4：验收合格率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100%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00%</w:t>
            </w:r>
          </w:p>
        </w:tc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4366B2" w:rsidTr="002A4C68">
        <w:trPr>
          <w:trHeight w:hRule="exact" w:val="134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指标1：项目论证及评审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 xml:space="preserve">2020年2月   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%</w:t>
            </w:r>
          </w:p>
        </w:tc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2.7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6B2" w:rsidRDefault="002A4C68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整体受控，但具体执行节点有偏差，今后加强管理。</w:t>
            </w:r>
          </w:p>
        </w:tc>
      </w:tr>
      <w:tr w:rsidR="004366B2" w:rsidTr="002A4C68">
        <w:trPr>
          <w:trHeight w:hRule="exact" w:val="1415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指标2：项目招投标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 xml:space="preserve">2020年3-4月   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%</w:t>
            </w:r>
          </w:p>
        </w:tc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2.7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6B2" w:rsidRDefault="002A4C68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整体受控，但具体执行节点有偏差，今后加强管理。</w:t>
            </w:r>
          </w:p>
        </w:tc>
      </w:tr>
      <w:tr w:rsidR="004366B2" w:rsidTr="00346968">
        <w:trPr>
          <w:trHeight w:hRule="exact" w:val="141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指标3：实施完成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 xml:space="preserve">2020年10月    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66.7%</w:t>
            </w:r>
          </w:p>
        </w:tc>
        <w:tc>
          <w:tcPr>
            <w:tcW w:w="54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4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整体受控，但具体执行节点有偏差，今后加强管理。</w:t>
            </w:r>
          </w:p>
        </w:tc>
      </w:tr>
      <w:tr w:rsidR="004366B2">
        <w:trPr>
          <w:trHeight w:hRule="exact" w:val="129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指标1：总成本控制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小于等于1839.410327万元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1832.090688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54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15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4366B2">
        <w:trPr>
          <w:trHeight w:hRule="exact" w:val="396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6B2" w:rsidRDefault="004366B2" w:rsidP="00B9195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指标1：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教育产出指标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音体美专业教室采用现代化教学方法，科学、方便、寓教于乐，既展现学校文化特色，又符合科学的教学手段和学习体验。可有效增加课堂趣味，提高授课效率和教学质量。提高学生的审美能力及实践能力。提供必要的运动知识、技能，还要注意培养学生良好的意志品质。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ab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ab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ab/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增加了课堂趣味，提高了授课效率和教学质量，提高了学生的审美能力及实践能力。</w:t>
            </w:r>
          </w:p>
        </w:tc>
        <w:tc>
          <w:tcPr>
            <w:tcW w:w="5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4366B2">
        <w:trPr>
          <w:trHeight w:val="54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4366B2" w:rsidRDefault="004366B2" w:rsidP="00B9195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  <w:bookmarkStart w:id="0" w:name="_GoBack"/>
            <w:bookmarkEnd w:id="0"/>
          </w:p>
        </w:tc>
        <w:tc>
          <w:tcPr>
            <w:tcW w:w="9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服务对象满意度指标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指标1：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学生满意度指标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≥95%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5%</w:t>
            </w:r>
          </w:p>
        </w:tc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4366B2">
        <w:trPr>
          <w:trHeight w:val="659"/>
          <w:jc w:val="center"/>
        </w:trPr>
        <w:tc>
          <w:tcPr>
            <w:tcW w:w="5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</w:pPr>
          </w:p>
        </w:tc>
        <w:tc>
          <w:tcPr>
            <w:tcW w:w="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</w:pPr>
          </w:p>
        </w:tc>
        <w:tc>
          <w:tcPr>
            <w:tcW w:w="9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指标2：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教师满意度指标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≥95%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5%</w:t>
            </w:r>
          </w:p>
        </w:tc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4366B2">
        <w:trPr>
          <w:trHeight w:hRule="exact" w:val="477"/>
          <w:jc w:val="center"/>
        </w:trPr>
        <w:tc>
          <w:tcPr>
            <w:tcW w:w="66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lastRenderedPageBreak/>
              <w:t>总分</w:t>
            </w:r>
          </w:p>
        </w:tc>
        <w:tc>
          <w:tcPr>
            <w:tcW w:w="5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6B2" w:rsidRDefault="00C5681F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97.4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6B2" w:rsidRDefault="004366B2" w:rsidP="00436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BD06E0" w:rsidRDefault="00BD06E0">
      <w:pPr>
        <w:rPr>
          <w:rFonts w:ascii="仿宋_GB2312" w:eastAsia="仿宋_GB2312"/>
          <w:vanish/>
          <w:sz w:val="32"/>
          <w:szCs w:val="32"/>
        </w:rPr>
      </w:pPr>
    </w:p>
    <w:p w:rsidR="00BD06E0" w:rsidRDefault="00BD06E0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BD06E0" w:rsidRDefault="00BD06E0">
      <w:pPr>
        <w:spacing w:line="52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BD06E0" w:rsidRDefault="00BD06E0"/>
    <w:sectPr w:rsidR="00BD06E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C82"/>
    <w:rsid w:val="001E1495"/>
    <w:rsid w:val="002A4C68"/>
    <w:rsid w:val="002E2C05"/>
    <w:rsid w:val="003435ED"/>
    <w:rsid w:val="00346968"/>
    <w:rsid w:val="004366B2"/>
    <w:rsid w:val="0045622B"/>
    <w:rsid w:val="004B5A44"/>
    <w:rsid w:val="004E45E8"/>
    <w:rsid w:val="00512C82"/>
    <w:rsid w:val="00576342"/>
    <w:rsid w:val="00577254"/>
    <w:rsid w:val="00613E9B"/>
    <w:rsid w:val="006A16A7"/>
    <w:rsid w:val="006C17B5"/>
    <w:rsid w:val="006C5924"/>
    <w:rsid w:val="007575C9"/>
    <w:rsid w:val="00894DBE"/>
    <w:rsid w:val="00943E90"/>
    <w:rsid w:val="00956611"/>
    <w:rsid w:val="00B91957"/>
    <w:rsid w:val="00BD06E0"/>
    <w:rsid w:val="00C5681F"/>
    <w:rsid w:val="00C978AB"/>
    <w:rsid w:val="00CB2F5A"/>
    <w:rsid w:val="00CE49C2"/>
    <w:rsid w:val="00D24BFE"/>
    <w:rsid w:val="00D27238"/>
    <w:rsid w:val="00DA5311"/>
    <w:rsid w:val="00E017CD"/>
    <w:rsid w:val="00EA340E"/>
    <w:rsid w:val="00EA5E2A"/>
    <w:rsid w:val="00F561EB"/>
    <w:rsid w:val="043F3029"/>
    <w:rsid w:val="06600FBF"/>
    <w:rsid w:val="0EBF6058"/>
    <w:rsid w:val="13956AF0"/>
    <w:rsid w:val="18423B26"/>
    <w:rsid w:val="1A434CCF"/>
    <w:rsid w:val="1B4009AC"/>
    <w:rsid w:val="1BF1438C"/>
    <w:rsid w:val="1C1E6FEF"/>
    <w:rsid w:val="1C2467CC"/>
    <w:rsid w:val="1C6143EA"/>
    <w:rsid w:val="25FD46FB"/>
    <w:rsid w:val="26D95C57"/>
    <w:rsid w:val="2ADC4C43"/>
    <w:rsid w:val="362E5415"/>
    <w:rsid w:val="378E561A"/>
    <w:rsid w:val="37DD2465"/>
    <w:rsid w:val="3CF47929"/>
    <w:rsid w:val="497E74F6"/>
    <w:rsid w:val="4A2878B0"/>
    <w:rsid w:val="4DE5350C"/>
    <w:rsid w:val="5C7B5208"/>
    <w:rsid w:val="5EBB66F9"/>
    <w:rsid w:val="60693389"/>
    <w:rsid w:val="67494615"/>
    <w:rsid w:val="6F8518C6"/>
    <w:rsid w:val="717C2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14D45B30-7FAC-47CB-B879-99B809373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link w:val="a5"/>
    <w:uiPriority w:val="99"/>
    <w:qFormat/>
    <w:rPr>
      <w:sz w:val="18"/>
      <w:szCs w:val="18"/>
    </w:rPr>
  </w:style>
  <w:style w:type="character" w:customStyle="1" w:styleId="a4">
    <w:name w:val="页脚 字符"/>
    <w:link w:val="a3"/>
    <w:uiPriority w:val="99"/>
    <w:qFormat/>
    <w:rPr>
      <w:sz w:val="18"/>
      <w:szCs w:val="18"/>
    </w:rPr>
  </w:style>
  <w:style w:type="character" w:customStyle="1" w:styleId="font41">
    <w:name w:val="font41"/>
    <w:basedOn w:val="a0"/>
    <w:rPr>
      <w:rFonts w:ascii="宋体" w:eastAsia="宋体" w:hAnsi="宋体" w:cs="宋体" w:hint="eastAsia"/>
      <w:color w:val="000000"/>
      <w:sz w:val="24"/>
      <w:szCs w:val="2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248</Words>
  <Characters>1416</Characters>
  <Application>Microsoft Office Word</Application>
  <DocSecurity>0</DocSecurity>
  <Lines>11</Lines>
  <Paragraphs>3</Paragraphs>
  <ScaleCrop>false</ScaleCrop>
  <Company/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</cp:lastModifiedBy>
  <cp:revision>16</cp:revision>
  <dcterms:created xsi:type="dcterms:W3CDTF">2021-05-24T01:13:00Z</dcterms:created>
  <dcterms:modified xsi:type="dcterms:W3CDTF">2022-08-23T00:29:00Z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12060632DB634C9BB0BC1038656ED85D</vt:lpwstr>
  </property>
</Properties>
</file>