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534"/>
        <w:gridCol w:w="902"/>
        <w:gridCol w:w="1096"/>
        <w:gridCol w:w="1838"/>
        <w:gridCol w:w="1655"/>
        <w:gridCol w:w="1657"/>
        <w:gridCol w:w="1206"/>
        <w:gridCol w:w="1206"/>
        <w:gridCol w:w="1119"/>
        <w:gridCol w:w="1119"/>
        <w:gridCol w:w="1842"/>
      </w:tblGrid>
      <w:tr w:rsidR="00B4569B" w:rsidRPr="00B4569B" w:rsidTr="00B4569B">
        <w:trPr>
          <w:trHeight w:val="40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B45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B4569B" w:rsidRPr="00B4569B" w:rsidTr="00B4569B">
        <w:trPr>
          <w:trHeight w:val="28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B4569B" w:rsidRPr="00B4569B" w:rsidTr="00B4569B">
        <w:trPr>
          <w:trHeight w:val="288"/>
          <w:jc w:val="center"/>
        </w:trPr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569B" w:rsidRPr="00B4569B" w:rsidTr="00B4569B">
        <w:trPr>
          <w:trHeight w:val="288"/>
          <w:jc w:val="center"/>
        </w:trPr>
        <w:tc>
          <w:tcPr>
            <w:tcW w:w="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14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学生资助—本科生家庭经济困难学生饮水、洗澡、电话补助</w:t>
            </w:r>
          </w:p>
        </w:tc>
      </w:tr>
      <w:tr w:rsidR="00B4569B" w:rsidRPr="00B4569B" w:rsidTr="00B4569B">
        <w:trPr>
          <w:trHeight w:val="288"/>
          <w:jc w:val="center"/>
        </w:trPr>
        <w:tc>
          <w:tcPr>
            <w:tcW w:w="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18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8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B4569B" w:rsidRPr="00B4569B" w:rsidTr="00B4569B">
        <w:trPr>
          <w:trHeight w:val="288"/>
          <w:jc w:val="center"/>
        </w:trPr>
        <w:tc>
          <w:tcPr>
            <w:tcW w:w="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8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杨敬枫</w:t>
            </w:r>
            <w:proofErr w:type="gram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8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65778560</w:t>
            </w:r>
          </w:p>
        </w:tc>
      </w:tr>
      <w:tr w:rsidR="00B4569B" w:rsidRPr="00B4569B" w:rsidTr="00B4569B">
        <w:trPr>
          <w:trHeight w:val="564"/>
          <w:jc w:val="center"/>
        </w:trPr>
        <w:tc>
          <w:tcPr>
            <w:tcW w:w="85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B4569B" w:rsidRPr="00B4569B" w:rsidTr="00B4569B">
        <w:trPr>
          <w:trHeight w:val="288"/>
          <w:jc w:val="center"/>
        </w:trPr>
        <w:tc>
          <w:tcPr>
            <w:tcW w:w="85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10.175000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10.175000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10.045500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98.73%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9.87 </w:t>
            </w:r>
          </w:p>
        </w:tc>
      </w:tr>
      <w:tr w:rsidR="00B4569B" w:rsidRPr="00B4569B" w:rsidTr="00B4569B">
        <w:trPr>
          <w:trHeight w:val="288"/>
          <w:jc w:val="center"/>
        </w:trPr>
        <w:tc>
          <w:tcPr>
            <w:tcW w:w="85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10.175000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10.175000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10.045500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98.73%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4569B" w:rsidRPr="00B4569B" w:rsidTr="00B4569B">
        <w:trPr>
          <w:trHeight w:val="288"/>
          <w:jc w:val="center"/>
        </w:trPr>
        <w:tc>
          <w:tcPr>
            <w:tcW w:w="85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4569B" w:rsidRPr="00B4569B" w:rsidTr="00B4569B">
        <w:trPr>
          <w:trHeight w:val="324"/>
          <w:jc w:val="center"/>
        </w:trPr>
        <w:tc>
          <w:tcPr>
            <w:tcW w:w="85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4569B" w:rsidRPr="00B4569B" w:rsidTr="00B4569B">
        <w:trPr>
          <w:trHeight w:val="564"/>
          <w:jc w:val="center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25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2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B4569B" w:rsidRPr="00B4569B" w:rsidTr="00B4569B">
        <w:trPr>
          <w:trHeight w:val="3236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项目期目标（2020年—2021年）：</w:t>
            </w: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年度目标：为学校550名在校家庭经济困难本科生发放相关补助，项目资金投入总额为10.175万元。</w:t>
            </w:r>
          </w:p>
        </w:tc>
        <w:tc>
          <w:tcPr>
            <w:tcW w:w="229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为学校550名在校家庭经济困难本科生发放相关补助，项目资金投入总额为10.0455万元。</w:t>
            </w:r>
          </w:p>
        </w:tc>
      </w:tr>
      <w:tr w:rsidR="00B4569B" w:rsidRPr="00B4569B" w:rsidTr="00B4569B">
        <w:trPr>
          <w:trHeight w:val="576"/>
          <w:jc w:val="center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B4569B" w:rsidRPr="00B4569B" w:rsidTr="00B4569B">
        <w:trPr>
          <w:trHeight w:val="561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</w:t>
            </w: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出</w:t>
            </w: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</w:t>
            </w: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（50分）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kern w:val="0"/>
                <w:sz w:val="22"/>
              </w:rPr>
              <w:t>饮水补助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550人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543</w:t>
            </w:r>
            <w:r w:rsidRPr="00B4569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4.5</w:t>
            </w:r>
          </w:p>
        </w:tc>
        <w:tc>
          <w:tcPr>
            <w:tcW w:w="1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困难学生动态认定，申报预算时预留7个动态认定名额，但未有学生申请，今后将缩小动态认定预留名额。</w:t>
            </w:r>
          </w:p>
        </w:tc>
      </w:tr>
      <w:tr w:rsidR="00B4569B" w:rsidRPr="00B4569B" w:rsidTr="00B4569B">
        <w:trPr>
          <w:trHeight w:val="561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kern w:val="0"/>
                <w:sz w:val="22"/>
              </w:rPr>
              <w:t>洗澡补助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550人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543</w:t>
            </w:r>
            <w:r w:rsidRPr="00B4569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4.5</w:t>
            </w:r>
          </w:p>
        </w:tc>
        <w:tc>
          <w:tcPr>
            <w:tcW w:w="1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困难学生动态认定，申报预算时预留7个动态认定名额，但未有学生申请，今后将缩小动态认定预留名额。</w:t>
            </w:r>
          </w:p>
        </w:tc>
      </w:tr>
      <w:tr w:rsidR="00B4569B" w:rsidRPr="00B4569B" w:rsidTr="00B4569B">
        <w:trPr>
          <w:trHeight w:val="561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kern w:val="0"/>
                <w:sz w:val="22"/>
              </w:rPr>
              <w:t>电话补助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550人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543</w:t>
            </w:r>
            <w:r w:rsidRPr="00B4569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4.5</w:t>
            </w:r>
          </w:p>
        </w:tc>
        <w:tc>
          <w:tcPr>
            <w:tcW w:w="1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困难学生动态认定，申报预算时预留7个动态认定名额，但未有学生申请，今后将缩小动态认定预留名额。</w:t>
            </w:r>
          </w:p>
        </w:tc>
      </w:tr>
      <w:tr w:rsidR="00B4569B" w:rsidRPr="00B4569B" w:rsidTr="00B4569B">
        <w:trPr>
          <w:trHeight w:val="600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kern w:val="0"/>
                <w:sz w:val="22"/>
              </w:rPr>
              <w:t>饮水补助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45元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</w:t>
            </w:r>
            <w:r w:rsidRPr="00B4569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4569B" w:rsidRPr="00B4569B" w:rsidTr="00B4569B">
        <w:trPr>
          <w:trHeight w:val="600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kern w:val="0"/>
                <w:sz w:val="22"/>
              </w:rPr>
              <w:t>洗澡补助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80元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</w:t>
            </w:r>
            <w:r w:rsidRPr="00B4569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4569B" w:rsidRPr="00B4569B" w:rsidTr="00B4569B">
        <w:trPr>
          <w:trHeight w:val="600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kern w:val="0"/>
                <w:sz w:val="22"/>
              </w:rPr>
              <w:t>电话补助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60元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  <w:r w:rsidRPr="00B4569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4569B" w:rsidRPr="00B4569B" w:rsidTr="00B4569B">
        <w:trPr>
          <w:trHeight w:val="600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kern w:val="0"/>
                <w:sz w:val="22"/>
              </w:rPr>
              <w:t>饮水补助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上半年执行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2021</w:t>
            </w: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年</w:t>
            </w: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月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3.5</w:t>
            </w:r>
          </w:p>
        </w:tc>
        <w:tc>
          <w:tcPr>
            <w:tcW w:w="1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4569B" w:rsidRPr="00B4569B" w:rsidTr="00B4569B">
        <w:trPr>
          <w:trHeight w:val="600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kern w:val="0"/>
                <w:sz w:val="22"/>
              </w:rPr>
              <w:t>洗澡补助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上半年执行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2021</w:t>
            </w: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年</w:t>
            </w: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月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3.5</w:t>
            </w:r>
          </w:p>
        </w:tc>
        <w:tc>
          <w:tcPr>
            <w:tcW w:w="1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4569B" w:rsidRPr="00B4569B" w:rsidTr="00B4569B">
        <w:trPr>
          <w:trHeight w:val="600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kern w:val="0"/>
                <w:sz w:val="22"/>
              </w:rPr>
              <w:t>电话补助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上半年执行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2021</w:t>
            </w: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年</w:t>
            </w: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月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4569B" w:rsidRPr="00B4569B" w:rsidTr="00B4569B">
        <w:trPr>
          <w:trHeight w:val="576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kern w:val="0"/>
                <w:sz w:val="22"/>
              </w:rPr>
              <w:t>饮水补助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24750元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24435</w:t>
            </w:r>
            <w:r w:rsidRPr="00B4569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困难学生动态认定，申报预算时预留7个动态认定名额，但未有学生申请，今后将缩小动态认定预留名额。</w:t>
            </w:r>
          </w:p>
        </w:tc>
      </w:tr>
      <w:tr w:rsidR="00B4569B" w:rsidRPr="00B4569B" w:rsidTr="00B4569B">
        <w:trPr>
          <w:trHeight w:val="588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kern w:val="0"/>
                <w:sz w:val="22"/>
              </w:rPr>
              <w:t>洗澡补助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44000元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43440</w:t>
            </w:r>
            <w:r w:rsidRPr="00B4569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困难学生动态认定，申报预算时预留7个动态认定名额，但未有学生申请，今后将缩小动态认定预留名额。</w:t>
            </w:r>
          </w:p>
        </w:tc>
      </w:tr>
      <w:tr w:rsidR="00B4569B" w:rsidRPr="00B4569B" w:rsidTr="00B4569B">
        <w:trPr>
          <w:trHeight w:val="588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kern w:val="0"/>
                <w:sz w:val="22"/>
              </w:rPr>
              <w:t>电话补助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33000元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32580</w:t>
            </w:r>
            <w:r w:rsidRPr="00B4569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困难学生动态认定，申报预算时预留7个动态认定名额，但未有学生申请，今后将缩小动态认定预留名额。</w:t>
            </w:r>
          </w:p>
        </w:tc>
      </w:tr>
      <w:tr w:rsidR="00B4569B" w:rsidRPr="00B4569B" w:rsidTr="00B4569B">
        <w:trPr>
          <w:trHeight w:val="3732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</w:t>
            </w: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益</w:t>
            </w: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     （30分）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kern w:val="0"/>
                <w:sz w:val="22"/>
              </w:rPr>
              <w:t>家庭经济困难学生学习生活水平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资助体系的完善将使在校家庭经济困难学生受益，激发家庭经济困难学生学习的积极性，提升本科生培养质量；使本科生整体生活水平得到提高，有利于维护社会和校园的和谐稳定；有利于建立健全本科生教育投入机制，引导学校优化本科生培养类型结构，全面激发本科生教育的活力。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科资助体系的完善使在校家庭经济困难学生受益，激发家庭经济困难学生学习的积极性，提升本科生培养质量；使本科生整体生活水平得到提高，有利于维护社会和校园的和谐稳定；有利于建立健全本科生教育投入机制，引导学校优化本科生培养类型结构，全面激发本科生教育的活力。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基本实现了既定效益指标，但仍有提升空间。</w:t>
            </w:r>
          </w:p>
        </w:tc>
      </w:tr>
      <w:tr w:rsidR="00B4569B" w:rsidRPr="00B4569B" w:rsidTr="00B4569B">
        <w:trPr>
          <w:trHeight w:val="852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kern w:val="0"/>
                <w:sz w:val="22"/>
              </w:rPr>
              <w:t>学校资助工作水平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得到提升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学校资助工作水平得到提升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基本实现了既定效益指标，但仍有提升空间。</w:t>
            </w:r>
          </w:p>
        </w:tc>
      </w:tr>
      <w:tr w:rsidR="00B4569B" w:rsidRPr="00B4569B" w:rsidTr="00B4569B">
        <w:trPr>
          <w:trHeight w:val="852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kern w:val="0"/>
                <w:sz w:val="22"/>
              </w:rPr>
              <w:t>国家对家庭经济困难学生资助工作影响力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得到提升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国家对家庭经济困难学生资助工作影响力得到提升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基本实现了既定效益指标，但仍有提升空间。</w:t>
            </w:r>
          </w:p>
        </w:tc>
      </w:tr>
      <w:tr w:rsidR="00B4569B" w:rsidRPr="00B4569B" w:rsidTr="00B4569B">
        <w:trPr>
          <w:trHeight w:val="1632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69B" w:rsidRPr="00B4569B" w:rsidRDefault="00B4569B" w:rsidP="00B4569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kern w:val="0"/>
                <w:sz w:val="22"/>
              </w:rPr>
              <w:t>相应满意度指标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在日常生活方面对学生进行补贴，有效缓解困难学生的经济压力，使得他们享受国家资助政策的保障，≥90%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456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97%</w:t>
            </w:r>
            <w:r w:rsidRPr="00B4569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（北二外学生思想与发展状况调研）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4569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满意度指标基本实现，但仍有进步空间。</w:t>
            </w:r>
          </w:p>
        </w:tc>
      </w:tr>
      <w:tr w:rsidR="00B4569B" w:rsidRPr="00B4569B" w:rsidTr="00B4569B">
        <w:trPr>
          <w:trHeight w:val="501"/>
          <w:jc w:val="center"/>
        </w:trPr>
        <w:tc>
          <w:tcPr>
            <w:tcW w:w="2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88.37</w:t>
            </w:r>
          </w:p>
        </w:tc>
        <w:tc>
          <w:tcPr>
            <w:tcW w:w="1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69B" w:rsidRPr="00B4569B" w:rsidRDefault="00B4569B" w:rsidP="00B4569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4569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A343E8" w:rsidRDefault="00A343E8" w:rsidP="006A5B0C">
      <w:pPr>
        <w:spacing w:line="20" w:lineRule="exact"/>
      </w:pPr>
    </w:p>
    <w:sectPr w:rsidR="00A343E8" w:rsidSect="006A5B0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C22" w:rsidRDefault="00486C22" w:rsidP="00486C22">
      <w:r>
        <w:separator/>
      </w:r>
    </w:p>
  </w:endnote>
  <w:endnote w:type="continuationSeparator" w:id="1">
    <w:p w:rsidR="00486C22" w:rsidRDefault="00486C22" w:rsidP="00486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C22" w:rsidRDefault="00486C22" w:rsidP="00486C22">
      <w:r>
        <w:separator/>
      </w:r>
    </w:p>
  </w:footnote>
  <w:footnote w:type="continuationSeparator" w:id="1">
    <w:p w:rsidR="00486C22" w:rsidRDefault="00486C22" w:rsidP="00486C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6C22"/>
    <w:rsid w:val="00486C22"/>
    <w:rsid w:val="006A5B0C"/>
    <w:rsid w:val="00A343E8"/>
    <w:rsid w:val="00B4569B"/>
    <w:rsid w:val="00BF7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3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6C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6C2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6C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6C2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262</Words>
  <Characters>1498</Characters>
  <Application>Microsoft Office Word</Application>
  <DocSecurity>0</DocSecurity>
  <Lines>12</Lines>
  <Paragraphs>3</Paragraphs>
  <ScaleCrop>false</ScaleCrop>
  <Company>HP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2022-04-26T10:37:00Z</dcterms:created>
  <dcterms:modified xsi:type="dcterms:W3CDTF">2022-05-14T08:31:00Z</dcterms:modified>
</cp:coreProperties>
</file>