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5"/>
        <w:gridCol w:w="537"/>
        <w:gridCol w:w="1022"/>
        <w:gridCol w:w="1532"/>
        <w:gridCol w:w="719"/>
        <w:gridCol w:w="1114"/>
        <w:gridCol w:w="1116"/>
        <w:gridCol w:w="1116"/>
        <w:gridCol w:w="457"/>
        <w:gridCol w:w="902"/>
        <w:gridCol w:w="676"/>
      </w:tblGrid>
      <w:tr w:rsidR="006D64EE" w:rsidRPr="006D64EE" w:rsidTr="006D64EE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D64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学生资助-中</w:t>
            </w:r>
            <w:proofErr w:type="gramStart"/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职国家</w:t>
            </w:r>
            <w:proofErr w:type="gramEnd"/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助学金（中央资金）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首都医科大学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9.20 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D64EE" w:rsidRPr="006D64EE" w:rsidTr="006D64EE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6D64EE" w:rsidRPr="006D64EE" w:rsidTr="006D64EE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t xml:space="preserve">目标1：落实国家助学政策，促进社会公平；   </w:t>
            </w:r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br/>
              <w:t>目标2：减轻农村家庭及</w:t>
            </w:r>
            <w:proofErr w:type="gramStart"/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t>城乡低保低收入</w:t>
            </w:r>
            <w:proofErr w:type="gramEnd"/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t xml:space="preserve">等特殊困难家庭学生家长经济负担；  </w:t>
            </w:r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br/>
              <w:t>目标3：帮助农村家庭及</w:t>
            </w:r>
            <w:proofErr w:type="gramStart"/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t>城乡低保低收入</w:t>
            </w:r>
            <w:proofErr w:type="gramEnd"/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t>等特殊困难家庭学生顺利完成中职学习。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2"/>
              </w:rPr>
              <w:t>实现了预期目标。因享受国家助学金人数发生变化，从2021年4月起，减少享受一等助学金人数1人，每月减少支出250元，2021年共减少支出0.1万元。</w:t>
            </w:r>
          </w:p>
        </w:tc>
      </w:tr>
      <w:tr w:rsidR="006D64EE" w:rsidRPr="006D64EE" w:rsidTr="006D64EE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D64EE" w:rsidRPr="006D64EE" w:rsidTr="006D64EE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享受一等助学金人数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一名学生自2021年4月起不再享受低保，因此取消一等助学金</w:t>
            </w:r>
          </w:p>
        </w:tc>
      </w:tr>
      <w:tr w:rsidR="006D64EE" w:rsidRPr="006D64EE" w:rsidTr="006D64EE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严格按照政策审核助学金资格，做到应享尽享。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B25E5F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5E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因享受国家助学金人数发生变化，从2021年4月起，减少享受一等助学金人数1人，每月减少支出250元，2021年共减少支出0.1万元。</w:t>
            </w:r>
            <w:r w:rsidR="006D64EE"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64EE" w:rsidRPr="006D64EE" w:rsidTr="006D64EE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严格</w:t>
            </w:r>
            <w:proofErr w:type="gramStart"/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遵照工作</w:t>
            </w:r>
            <w:proofErr w:type="gramEnd"/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流程，审核受助资格。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2021年3月-7月按月发放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一名学生自2021年4月起不再享受助学金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B25E5F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5E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一名学生自2021年4月起不再享受助学金</w:t>
            </w:r>
            <w:r w:rsidR="006D64EE"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64EE" w:rsidRPr="006D64EE" w:rsidTr="006D64E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按照标准严格审核，控制支出。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1.15万元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1人取消一等助学金（4个月），每月250元，共减少支出0.1万元</w:t>
            </w:r>
          </w:p>
        </w:tc>
      </w:tr>
      <w:tr w:rsidR="006D64EE" w:rsidRPr="006D64EE" w:rsidTr="006D64EE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为社会稳定做出贡献，为贫困家庭学生家长解决后顾之忧。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贫困学生</w:t>
            </w:r>
            <w:proofErr w:type="gramStart"/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</w:t>
            </w:r>
            <w:proofErr w:type="gramEnd"/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失学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享受助学金学生无失学，均顺利毕业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B25E5F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5E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6D64EE"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64EE" w:rsidRPr="006D64EE" w:rsidTr="006D64E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减小农村学生及贫困学生与城市学生的差距，有利于学生之间和谐共处。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城乡差距进一步缩小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减少学生之间差异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B25E5F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5E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6D64EE"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64EE" w:rsidRPr="006D64EE" w:rsidTr="006D64EE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项目立项依据充分，与国家政策及行政事业发展紧密联系，有利于职教事业可持续发展。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职业教育健康发展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职业教育健康发展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B25E5F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5E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bookmarkStart w:id="0" w:name="_GoBack"/>
            <w:bookmarkEnd w:id="0"/>
            <w:r w:rsidR="006D64EE"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64EE" w:rsidRPr="006D64EE" w:rsidTr="006D64E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学生家长满意度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64EE" w:rsidRPr="006D64EE" w:rsidTr="006D64EE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学生本人满意度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64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64EE" w:rsidRPr="006D64EE" w:rsidTr="006D64EE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90.20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4EE" w:rsidRPr="006D64EE" w:rsidRDefault="006D64EE" w:rsidP="006D64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64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6D64EE" w:rsidRDefault="00B25E5F" w:rsidP="006D64EE"/>
    <w:sectPr w:rsidR="00523907" w:rsidRPr="006D64EE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57552C"/>
    <w:rsid w:val="006D64EE"/>
    <w:rsid w:val="00B25E5F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2022-05-13T12:32:00Z</dcterms:modified>
</cp:coreProperties>
</file>