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8"/>
        <w:gridCol w:w="1499"/>
        <w:gridCol w:w="956"/>
        <w:gridCol w:w="1135"/>
        <w:gridCol w:w="1139"/>
        <w:gridCol w:w="1039"/>
        <w:gridCol w:w="434"/>
        <w:gridCol w:w="819"/>
        <w:gridCol w:w="618"/>
      </w:tblGrid>
      <w:tr w:rsidR="00705CEF" w:rsidRPr="00705CEF" w:rsidTr="00705CEF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705CEF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705CEF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向基础教育倾斜-加强高中优质教育资源统筹-市属艺术、体育高校补助（21）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何鹏飞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64887464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23.68%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2.37 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23.68%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705CEF" w:rsidRPr="00705CEF" w:rsidTr="00705CEF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705CEF" w:rsidRPr="00705CEF" w:rsidTr="00705CEF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目标1、本项目的研究成果是建构美育教育新模式，该模式的推广和利用，对重</w:t>
            </w:r>
            <w:proofErr w:type="gramStart"/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塑</w:t>
            </w:r>
            <w:proofErr w:type="gramEnd"/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学生的音乐文化认知和音乐审美心理感知将产生重要影响，为提升学生音乐艺术修养和提高学校美育水平做出贡献。</w:t>
            </w: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 xml:space="preserve">   目标2、本项目预期社会效益：依托我校的人才资源平台，通过师资培训及参与教学和艺术实践，将先进的教学理念和内容融入到牛栏山中学的日常教学之中，切实加强和改进学校的美育工作，促进学生身心健康成长，提高学生的审美和人文素养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目标1:经过项目执行的累积作用，学生音乐文化认知得到了加强与固化，音乐审美心理感知得到了提升和深化。学生综合艺术修养和学校美育水平显著提高。</w:t>
            </w: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目标2：牛栏山中学已将音乐提升美育教育的理念融入到日常教学之中，成为学校美育工作的重要组成部分，全面促进了学生身心健康，提高了学生的审美和人文素养。</w:t>
            </w:r>
          </w:p>
        </w:tc>
      </w:tr>
      <w:tr w:rsidR="00705CEF" w:rsidRPr="00705CEF" w:rsidTr="00705CEF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705CEF" w:rsidRPr="00705CEF" w:rsidTr="00705CEF">
        <w:trPr>
          <w:trHeight w:val="6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高中艺术社团建设培养工作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05CEF" w:rsidRPr="00705CEF" w:rsidTr="00705CEF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高中学生音乐素养提升专家讲解设计制作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因为疫情原因，课程录制和制作受到影响，未能执行</w:t>
            </w:r>
          </w:p>
        </w:tc>
      </w:tr>
      <w:tr w:rsidR="00705CEF" w:rsidRPr="00705CEF" w:rsidTr="00705CEF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高中学生专项能力音乐训练课程专家解读设计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因为疫情原因，课程录制和制作受到影响，未能执行</w:t>
            </w:r>
          </w:p>
        </w:tc>
      </w:tr>
      <w:tr w:rsidR="00705CEF" w:rsidRPr="00705CEF" w:rsidTr="00705CEF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学生音乐素养的质量达到学生美育提升预期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高中1个年级（班级）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2515B1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指标设定合理</w:t>
            </w:r>
            <w:r w:rsidRPr="002515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性有待进一步提升</w:t>
            </w:r>
            <w:r w:rsidR="00705CEF"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05CEF" w:rsidRPr="00705CEF" w:rsidTr="00705CEF">
        <w:trPr>
          <w:trHeight w:val="15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按照实施计划完成支出进度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2021年7月前，完成支出总额的≥15%，即3.42万元以上；2021年11月前完成支出总额的≥80%，即18.24万元以上；2021年12月前完成支出总额。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因为疫情原因，部分项目未能执行，影响支出进度和计划</w:t>
            </w:r>
          </w:p>
        </w:tc>
      </w:tr>
      <w:tr w:rsidR="00705CEF" w:rsidRPr="00705CEF" w:rsidTr="00705CE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6个高中学生音乐素养提升专家讲解设计制作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完成时间：2021年11月30日前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因为疫情原因，部分项目未能执行，影响支出进度和计划</w:t>
            </w:r>
          </w:p>
        </w:tc>
      </w:tr>
      <w:tr w:rsidR="00705CEF" w:rsidRPr="00705CEF" w:rsidTr="00705CEF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10个高中学生专项能力音乐训练课程专家解读设计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完成时间：2021年11月30日前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因为疫情原因，部分项目未能执行，影响支出进度和计划</w:t>
            </w:r>
          </w:p>
        </w:tc>
      </w:tr>
      <w:tr w:rsidR="00705CEF" w:rsidRPr="00705CEF" w:rsidTr="00705CEF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总成本控制在预算范围内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≤22.8万元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因为疫情原因，部分项目未能执行，影响支出进度和计划</w:t>
            </w:r>
          </w:p>
        </w:tc>
      </w:tr>
      <w:tr w:rsidR="00705CEF" w:rsidRPr="00705CEF" w:rsidTr="00705CEF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将先进的教学理念和内容融入到牛栏山中学的日常教学之中，切实加强和改进学校的美育工作，学生身心健康成长及学生的审美和人文素养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得以改进和促进，提高了学生的审美和人文素养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2515B1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515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="00705CEF"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05CEF" w:rsidRPr="00705CEF" w:rsidTr="00705CE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各方面资源优势，强化高校、社会力量和中学的协作共建、资源共享，不断创新人才培养机制，形成育人合力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相关作用得以充分发挥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2515B1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515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效益发挥有待更进一步提升</w:t>
            </w:r>
            <w:r w:rsidR="00705CEF"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05CEF" w:rsidRPr="00705CEF" w:rsidTr="00705CEF">
        <w:trPr>
          <w:trHeight w:val="9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2515B1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515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满意度调查资料有待进一步完善</w:t>
            </w:r>
            <w:bookmarkStart w:id="0" w:name="_GoBack"/>
            <w:bookmarkEnd w:id="0"/>
            <w:r w:rsidR="00705CEF"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05CEF" w:rsidRPr="00705CEF" w:rsidTr="00705CEF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05CE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705CEF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60.37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CEF" w:rsidRPr="00705CEF" w:rsidRDefault="00705CEF" w:rsidP="00705C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5C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2515B1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2515B1"/>
    <w:rsid w:val="003C35F7"/>
    <w:rsid w:val="003F038E"/>
    <w:rsid w:val="00705CEF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2022-05-13T15:20:00Z</dcterms:modified>
</cp:coreProperties>
</file>