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98E92" w14:textId="65E25A1B" w:rsidR="00E36B3A" w:rsidRDefault="00E36B3A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867"/>
        <w:gridCol w:w="2930"/>
        <w:gridCol w:w="2412"/>
        <w:gridCol w:w="1217"/>
        <w:gridCol w:w="1217"/>
        <w:gridCol w:w="716"/>
        <w:gridCol w:w="816"/>
        <w:gridCol w:w="617"/>
      </w:tblGrid>
      <w:tr w:rsidR="002861EA" w:rsidRPr="002861EA" w14:paraId="3F2F14E9" w14:textId="77777777" w:rsidTr="002861EA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B1345" w14:textId="38A2A02B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2861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2861EA" w:rsidRPr="002861EA" w14:paraId="598C0E67" w14:textId="77777777" w:rsidTr="002861EA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1F62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2861EA" w:rsidRPr="002861EA" w14:paraId="489F4AB3" w14:textId="77777777" w:rsidTr="009D0654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16B05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38458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9029A" w14:textId="77777777" w:rsidR="002861EA" w:rsidRPr="002861EA" w:rsidRDefault="002861EA" w:rsidP="002861E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5B799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12067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4F5A0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FA550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5ABA8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72257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D37CA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209D0" w14:textId="77777777" w:rsidR="002861EA" w:rsidRPr="002861EA" w:rsidRDefault="002861EA" w:rsidP="002861E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861EA" w:rsidRPr="002861EA" w14:paraId="6780686C" w14:textId="77777777" w:rsidTr="009D0654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A29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AA4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科技创新服务能力建设—高精尖学科建设（分类发展专项）</w:t>
            </w:r>
          </w:p>
        </w:tc>
      </w:tr>
      <w:tr w:rsidR="002861EA" w:rsidRPr="002861EA" w14:paraId="3944EE44" w14:textId="77777777" w:rsidTr="009D0654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DB4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85F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FCE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C49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2861EA" w:rsidRPr="002861EA" w14:paraId="33FC13C4" w14:textId="77777777" w:rsidTr="009D0654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6CC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484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兰翠芹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E5E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A0C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64288287</w:t>
            </w:r>
          </w:p>
        </w:tc>
      </w:tr>
      <w:tr w:rsidR="002861EA" w:rsidRPr="002861EA" w14:paraId="6B0AC7C4" w14:textId="77777777" w:rsidTr="009D0654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0A6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5D0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4A1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E93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C30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2B3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2CA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FC89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2861EA" w:rsidRPr="002861EA" w14:paraId="24B64AB1" w14:textId="77777777" w:rsidTr="009D0654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ACA8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65A6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692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F9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D2E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173.844931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C5D8" w14:textId="6D1C1412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F3F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86.92%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43C8" w14:textId="222441B4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8.69</w:t>
            </w:r>
          </w:p>
        </w:tc>
      </w:tr>
      <w:tr w:rsidR="002861EA" w:rsidRPr="002861EA" w14:paraId="5BFB5B66" w14:textId="77777777" w:rsidTr="009D0654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30FC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EE5D" w14:textId="0C45FE71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562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64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09C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173.844931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1C3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015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8DD2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861EA" w:rsidRPr="002861EA" w14:paraId="68186127" w14:textId="77777777" w:rsidTr="009D0654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350A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AA6E" w14:textId="77E4DA4A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2A1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459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832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4C27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5DF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B8DA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861EA" w:rsidRPr="002861EA" w14:paraId="749D085D" w14:textId="77777777" w:rsidTr="009D0654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0CD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FDED" w14:textId="13A6F6B8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4FE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275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123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B69F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BCE9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3DF8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861EA" w:rsidRPr="002861EA" w14:paraId="490C6E88" w14:textId="77777777" w:rsidTr="009D0654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756DD9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6D0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B10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2861EA" w:rsidRPr="002861EA" w14:paraId="77FB01A5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2853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FEF2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通过对我校设计学学科在师资团队、科学研究前沿课题、人才培养国际化、社会服务及学科服务四个中心建设等方面的拉动建设，使设计学相关院系学科发展步调整体协同，强化学科优势、补齐短板。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年度目标（2021年）：力争实现学科发展规划2021年近期目标，为设计学在下一轮评估中进入A类形成扎实基础。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816D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我校设计学学科在师资团队、科学研究前沿课题、人才培养国际化、社会服务及学科服务四个中心建设等方面均有较为明显提升，学科优势得到加强。</w:t>
            </w:r>
          </w:p>
        </w:tc>
      </w:tr>
      <w:tr w:rsidR="002861EA" w:rsidRPr="002861EA" w14:paraId="5B8AC9CB" w14:textId="77777777" w:rsidTr="009D0654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37B08F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70B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9C6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14A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209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E7B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8E9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815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65B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861EA" w:rsidRPr="002861EA" w14:paraId="0D378D92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4B2E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2D2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29E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21E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开设研究生视频公开课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1BE5" w14:textId="63F95853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E18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E0D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82E9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EB74" w14:textId="389339ED" w:rsidR="002861EA" w:rsidRPr="002861EA" w:rsidRDefault="009D0654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  <w:r w:rsidR="002861EA"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19AEE0B0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D802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808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463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3B92" w14:textId="0753BD80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精品视频课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FB1F" w14:textId="6FBE625C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BF1D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6FC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567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102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7F2C7B3E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8ED6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8BD9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D11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F6E1" w14:textId="32998402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培养青年教师人数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1771" w14:textId="75D04713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0DA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F9E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355D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2D4" w14:textId="522F11F9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9D0654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2861EA" w:rsidRPr="002861EA" w14:paraId="1658B23B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000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9B7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909A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2728" w14:textId="466A1685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开展国内国际学术交流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00C0" w14:textId="52439438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89B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DB4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8D5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D65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5C1C48B5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471D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20E3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A03F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6D6C" w14:textId="6EEEC554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发表高水平论文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AE97" w14:textId="059A0CFA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16篇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8F2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A84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639D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643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3937D03A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2BB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A46E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FC7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EEF1" w14:textId="59151FA0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769C" w14:textId="01F08421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23项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F71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24F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077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53B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1BE337C8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9C1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EBEE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F9DB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BB7" w14:textId="1A6B1D8F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教师发布高水平作品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5E6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16件（套）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212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15B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7A0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232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511395C7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B85D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B746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036C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DFA" w14:textId="1A59C806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出版学术专著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CE32" w14:textId="03098709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DD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EE4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94E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493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630FC8AF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C21D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4D60A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E8B8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9F5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孵化科研项目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341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BA8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111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E04C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92E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7CBD000D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C09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FA41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7FA1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329B" w14:textId="015B5631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举办设计学术论坛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4C7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10ED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279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CCD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A59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3CC34D86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DD4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854C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7760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4B48" w14:textId="28063845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考察学习相关院校及企业次数、国际学术交流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E5D9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5D65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C1EF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CA4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31E7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1547297F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E90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2867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CB1D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D40" w14:textId="11A977D3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人才培养调研报告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A8A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1份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315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973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22A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DB3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实际完成情况未填写</w:t>
            </w:r>
          </w:p>
        </w:tc>
      </w:tr>
      <w:tr w:rsidR="002861EA" w:rsidRPr="002861EA" w14:paraId="5F7567AE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B66A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F31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EF5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31AD" w14:textId="2D66A6F1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专家讲座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6A4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3人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0021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48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5DE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7654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2678817D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5F0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105E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BFEA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EB7" w14:textId="561F401B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担任务完成率研究生视频公开课选取较成熟的优秀课程，保证课程内容精炼、适合在线浏览。授课教师形象、仪态、教学表达能呈现高端教学水准。录制灯光、环境应进行设计，体现北京服装学院的学术氛围及设计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理念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赴境外学习交流成果报告4册，要求结构完整合理，内容全面、创新性强。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A9A0" w14:textId="1F8E1BB9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5358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录制的精品视频课选取自优秀教师的成熟课程，内容设置合理，录制水准较高，体现了我校良好的学术氛围和设计理念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16E2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B39E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943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68BBDF3C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5B2B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AC2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1AF4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B824" w14:textId="07EB381F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论文发表在重要期刊的比例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0B13" w14:textId="29CA3C34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DB79" w14:textId="4E746B56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论文发表在重要期刊的比例≥90%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AFA9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C63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8520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861EA" w:rsidRPr="002861EA" w14:paraId="76FE5C7A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ECFF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B135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E510" w14:textId="77777777" w:rsidR="002861EA" w:rsidRPr="002861EA" w:rsidRDefault="002861EA" w:rsidP="002861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9A76" w14:textId="65D4B30F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设备性能完好率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972D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≥80%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925B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设备性能完好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9463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6005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99A6" w14:textId="77777777" w:rsidR="002861EA" w:rsidRPr="002861EA" w:rsidRDefault="002861EA" w:rsidP="002861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38E7436A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B919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A27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736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8EBD" w14:textId="2BE63053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资料和材料开放使用率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AB58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4221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资料和材料开放使用率≥90%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F32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397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A42E" w14:textId="2540A88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完成质量指标，但仍有提升与改进空间</w:t>
            </w:r>
          </w:p>
        </w:tc>
      </w:tr>
      <w:tr w:rsidR="009D0654" w:rsidRPr="002861EA" w14:paraId="2713C26E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1705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8A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B765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7E46" w14:textId="38D8ACE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学术活动影响力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2271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在领域内具有国际影响力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08D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资助教师学生参加TBIS国际学术会议、国际智能服装服饰产业大会等重要学术活动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038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53F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037D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69949AE7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BEA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7AC2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54DF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B42C" w14:textId="6B6D0D93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设计学术论坛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C891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促进提高师生设计能力与创新精神，促进中国服饰文化与国外服饰文化的交流互动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083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促进提高师生设计能力与创新精神，促进中国服饰文化与国外服饰文化的交流互动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FFE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CCD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CA6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41BF3BDF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7E8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455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63E8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A48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现有课程建设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BD4B" w14:textId="634690E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对现有的优秀课程进行授课内容的双语翻译，形成双语课程资料，并通过语言培训等途径培养教师双语授课的能力，达到顺利使用英语进行留学生授课的程度。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BAB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完成双语课程资料建设，实现全课程双语教学，教师、学生的双语水平提升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E6F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D42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5D2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5D4C821E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C09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2DE2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067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5154" w14:textId="51AEB870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研究生视频公开课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DE68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选取较成熟的优秀课程，保证课程内容精炼、适合在线浏览。授课教师形象、仪态、教学表达能呈现高端教学水准。录制灯光、环境应进行设计，体现北京服装学院的学术氛围及设计理念。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076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完成研究生视频公开课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8EF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876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8148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72814EE2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A65E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4C73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AB9F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66A" w14:textId="36E67A3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赴境外学习交流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90AE" w14:textId="25325692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成果报告4册，要求结构完整合理，内容全面、创新性强。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138A" w14:textId="6AE284B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由于疫情原因未能完成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750A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EDA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0485" w14:textId="0F096706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由于疫情原因未能完成</w:t>
            </w:r>
          </w:p>
        </w:tc>
      </w:tr>
      <w:tr w:rsidR="009D0654" w:rsidRPr="002861EA" w14:paraId="6362AEFB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3BDF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B8F3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FB1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D59A" w14:textId="42EBDF3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各项目完成进度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81D" w14:textId="0045D09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1-3月发表（发布）高水平论文（作品）5项、申请专利2项。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4-6月发表（发布）高水平论文（作品）5项、申请专利3项；完成专家讲座3人次；完成人才培养调研报告1份；孵化科研项目1项。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7-9月完成视频课1门；开展国内国际学术交流1次；发表（发布）高水平论文（作品）8项、申请专利8项、出版学术专著3部；孵化科研项目1项。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10-12月完成视频课2门；开展国内国际学术交流1次；发表（发布）高水平论文（作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品）14项、申请专利10项、出版学术专著3部；完成培养青年教师5人次、开展国际国内交流2次；举办学术论坛1项。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DB0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按进度完成相应工作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7C9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1BF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AB7" w14:textId="22295D7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9D0654" w:rsidRPr="002861EA" w14:paraId="4BC787E0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C0CD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6EB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07B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024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140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200万元，本着节省的原则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8AD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项目实际总支出173.84万元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F69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8CA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7FC4" w14:textId="35B976D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D0654" w:rsidRPr="002861EA" w14:paraId="45A4E0F1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7803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EA8C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E66E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078A" w14:textId="6DDFC44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购置实验材料平均价格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2375" w14:textId="115FE5D5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≤1万元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0FAD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项目实际总支出173.84万元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475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0F1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1029" w14:textId="62E0991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D0654" w:rsidRPr="002861EA" w14:paraId="61BB4A8A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54B1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EDA8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1A5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C94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人均差旅、办公费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9A0D" w14:textId="679CE8C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≤1万元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E406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项目实际总支出173.84万元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AB5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4D6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D98A" w14:textId="26F2F3F4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已按调整金额执行</w:t>
            </w:r>
          </w:p>
        </w:tc>
      </w:tr>
      <w:tr w:rsidR="009D0654" w:rsidRPr="002861EA" w14:paraId="53402053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6DF1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A04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829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703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988A" w14:textId="099B8C8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比较显著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C690" w14:textId="32EC8942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显著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79B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82C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1561" w14:textId="64F5EF6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  <w:r w:rsidR="00342745">
              <w:rPr>
                <w:rFonts w:hint="eastAsia"/>
                <w:color w:val="000000"/>
                <w:sz w:val="18"/>
                <w:szCs w:val="18"/>
              </w:rPr>
              <w:t>，仍有提升空间</w:t>
            </w:r>
          </w:p>
        </w:tc>
      </w:tr>
      <w:tr w:rsidR="009D0654" w:rsidRPr="002861EA" w14:paraId="3EDAA6C3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F42E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755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0C7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D92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F33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积极尝试科研成果的行业内应用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A86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积极尝试科研成果的行业内应用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573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5E8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2574" w14:textId="51F02524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  <w:r w:rsidR="00342745">
              <w:rPr>
                <w:rFonts w:hint="eastAsia"/>
                <w:color w:val="000000"/>
                <w:sz w:val="18"/>
                <w:szCs w:val="18"/>
              </w:rPr>
              <w:t>，仍有提升空间</w:t>
            </w:r>
          </w:p>
        </w:tc>
      </w:tr>
      <w:tr w:rsidR="009D0654" w:rsidRPr="002861EA" w14:paraId="1B1C34BE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559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580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B3AD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B0FD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BC2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向社会提供知识共享的社会责任，促进教育理念交流与传播，带动行业发展。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900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向社会提供知识共享的社会责任，促进教育理念交流与传播，带动行业发展。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A25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1EE6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21BE" w14:textId="0D64DD4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</w:t>
            </w:r>
            <w:r w:rsidR="00342745">
              <w:rPr>
                <w:rFonts w:hint="eastAsia"/>
                <w:color w:val="000000"/>
                <w:sz w:val="18"/>
                <w:szCs w:val="18"/>
              </w:rPr>
              <w:t>社会</w:t>
            </w:r>
            <w:r>
              <w:rPr>
                <w:rFonts w:hint="eastAsia"/>
                <w:color w:val="000000"/>
                <w:sz w:val="18"/>
                <w:szCs w:val="18"/>
              </w:rPr>
              <w:t>效益指标</w:t>
            </w:r>
            <w:r w:rsidR="00342745">
              <w:rPr>
                <w:rFonts w:hint="eastAsia"/>
                <w:color w:val="000000"/>
                <w:sz w:val="18"/>
                <w:szCs w:val="18"/>
              </w:rPr>
              <w:t>，仍有提升空间</w:t>
            </w:r>
          </w:p>
        </w:tc>
      </w:tr>
      <w:tr w:rsidR="009D0654" w:rsidRPr="002861EA" w14:paraId="3EF52F06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11C6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ADF8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0985" w14:textId="3C7AD76D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E1B2" w14:textId="4FA74A70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543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通过设计类相关课程建设与科研项目开展，促进可持续环境与行业发展理念传播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8C2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通过设计类相关课程建设与科研项目开展，促进可持续环境与行业发展理念传播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D3F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7B9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C5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4FB3F499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CEF9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FF78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96B4" w14:textId="5FDF7C5C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文化传承、传播效益指标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57D3" w14:textId="1BB2AED0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文化传承、传播效益指标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0ABA" w14:textId="418EAB2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通过对相关课程的国际化工作，提升留学生教学效果及生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源包容度，有效的传递中华文化及价值观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4994" w14:textId="1949CCB2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通过对相关课程的国际化工作，提升留学生教学效果及生源包容度，</w:t>
            </w: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有效的传递中华文化及价值观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7B9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655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7C6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0245C4D9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7D7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A0BD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5053" w14:textId="30E92FC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学科实力和影响力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3593" w14:textId="7CDB2422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学科实力和影响力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35C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促进设计学相关院系学科发展，强化学科优势、补齐短板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B471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促进设计学相关院系学科发展，强化学科优势、补齐短板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2B1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FB9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3284" w14:textId="45B54014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D0654" w:rsidRPr="002861EA" w14:paraId="50387F20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6065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D8F0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3C4A" w14:textId="7E061EB0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课程质量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B934" w14:textId="4BD44D55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课程质量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BCF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能够流畅地获取信息，有效学习相关专业知识，有良好的课程体验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DE4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能够流畅地获取信息，有效学习相关专业知识，有良好的课程体验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B9A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466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3FA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6BEBBB84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E012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62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18DD" w14:textId="2AA79869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教师教学、科研能力和水平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CDCC" w14:textId="7A8EC883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教师教学、科研能力和水平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DA2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通过对纺织服装前沿理论的跟踪跟进，提升项目团队的学术科研能力与创新实践精神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229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通过对纺织服装前沿理论的跟踪跟进，提升项目团队的学术科研能力与创新实践精神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266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6F2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D8F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473EF369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9D9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1775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964D" w14:textId="52AF37A9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学生科研和创作能力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0E06" w14:textId="26F721C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学生科研和创作能力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AE02" w14:textId="3F3E78F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增强我校研究生学术能力与创新能力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548D" w14:textId="5AB4882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增强我校研究生学术能力与创新能力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662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056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CE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23747966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DFE8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9C2C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3C78" w14:textId="71D8229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人才培养能力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A46F" w14:textId="0BB3DD64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人才培养能力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EBD2" w14:textId="5AD939B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开阔学生视野，煅炼学生创意思维能力与交流能力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CBA7" w14:textId="5A889FC9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开阔学生视野，煅炼学生创意思维能力与交流能力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B15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311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5EB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1910B427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0FCD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0BD5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B47C" w14:textId="0E40F36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办学的国际化水平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C52C" w14:textId="6CC6D1D1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办学的国际化水平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17C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提升国际化办学能力，促进中国服饰文化与国际服装交流探讨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061C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提升国际化办学能力，促进中国服饰文化与国际服装交流探讨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CE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DA7F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1147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022EF538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A1A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A82E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A84" w14:textId="226C347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校内团队、梯队建设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A2E4" w14:textId="2C26791A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校内团队、梯队建设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F5F8" w14:textId="4666CE9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"增进青年教师国际间交流互动与资源共享，培养年轻教师人才"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0F92" w14:textId="71105842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"增进青年教师国际间交流互动与资源共享，培养年轻教师人才"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442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9C0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891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D0654" w:rsidRPr="002861EA" w14:paraId="74D882C1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26F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98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5819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765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0D50" w14:textId="1B16E14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BAFB" w14:textId="032EF95B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3861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AB32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5B5B" w14:textId="01AAC2A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9D0654" w:rsidRPr="002861EA" w14:paraId="2257936D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1801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BBCD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6E5B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6C73" w14:textId="5B009E2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受益研究生、博士生满意度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7E5A" w14:textId="2A19302E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FEDD" w14:textId="57B4F1D8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受益研究生、博士生满意度90%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38A8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4CBE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C1FB" w14:textId="6EBEA763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9D0654" w:rsidRPr="002861EA" w14:paraId="76631FFC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885A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B0AD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975F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C5AB" w14:textId="41C12C58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受益学校满意度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06C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5848" w14:textId="53AEE1C8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受益学校满意度90%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9C25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170D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1EDF" w14:textId="68D8C375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9D0654" w:rsidRPr="002861EA" w14:paraId="38B44829" w14:textId="77777777" w:rsidTr="009D0654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F19E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29F7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D454" w14:textId="77777777" w:rsidR="009D0654" w:rsidRPr="002861EA" w:rsidRDefault="009D0654" w:rsidP="009D06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6E1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受益其他机构满意度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398" w14:textId="044D6E50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5883" w14:textId="77188839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受益其他机构满意度90%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4858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3F00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8D1C" w14:textId="5F653E13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9D0654" w:rsidRPr="002861EA" w14:paraId="390570BE" w14:textId="77777777" w:rsidTr="009D0654">
        <w:trPr>
          <w:trHeight w:val="20"/>
        </w:trPr>
        <w:tc>
          <w:tcPr>
            <w:tcW w:w="3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105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52A4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1540" w14:textId="5F113A14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861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86.99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1083" w14:textId="77777777" w:rsidR="009D0654" w:rsidRPr="002861EA" w:rsidRDefault="009D0654" w:rsidP="009D06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861E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7A79E2B" w14:textId="77777777" w:rsidR="003A0A8D" w:rsidRDefault="003A0A8D"/>
    <w:sectPr w:rsidR="003A0A8D" w:rsidSect="003A0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3A477" w14:textId="77777777" w:rsidR="001A42AF" w:rsidRDefault="001A42AF" w:rsidP="00E60F33">
      <w:r>
        <w:separator/>
      </w:r>
    </w:p>
  </w:endnote>
  <w:endnote w:type="continuationSeparator" w:id="0">
    <w:p w14:paraId="2BB780FA" w14:textId="77777777" w:rsidR="001A42AF" w:rsidRDefault="001A42AF" w:rsidP="00E6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7BB63" w14:textId="77777777" w:rsidR="001A42AF" w:rsidRDefault="001A42AF" w:rsidP="00E60F33">
      <w:r>
        <w:separator/>
      </w:r>
    </w:p>
  </w:footnote>
  <w:footnote w:type="continuationSeparator" w:id="0">
    <w:p w14:paraId="618D18A2" w14:textId="77777777" w:rsidR="001A42AF" w:rsidRDefault="001A42AF" w:rsidP="00E60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B9"/>
    <w:rsid w:val="001A42AF"/>
    <w:rsid w:val="002861EA"/>
    <w:rsid w:val="00342745"/>
    <w:rsid w:val="003A0A8D"/>
    <w:rsid w:val="003D2C54"/>
    <w:rsid w:val="009D0654"/>
    <w:rsid w:val="00BF0CB9"/>
    <w:rsid w:val="00E36B3A"/>
    <w:rsid w:val="00E60F33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EF70C"/>
  <w15:chartTrackingRefBased/>
  <w15:docId w15:val="{730B6F4F-7D22-4C65-A4B4-7BBFD6A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F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F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Linda</cp:lastModifiedBy>
  <cp:revision>6</cp:revision>
  <dcterms:created xsi:type="dcterms:W3CDTF">2022-04-25T12:35:00Z</dcterms:created>
  <dcterms:modified xsi:type="dcterms:W3CDTF">2022-08-22T13:15:00Z</dcterms:modified>
</cp:coreProperties>
</file>