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（2021年度）</w:t>
      </w:r>
    </w:p>
    <w:p>
      <w:pPr>
        <w:spacing w:line="240" w:lineRule="exact"/>
        <w:rPr>
          <w:rFonts w:hint="eastAsia" w:ascii="仿宋_GB2312" w:hAnsi="宋体" w:eastAsia="仿宋_GB2312"/>
          <w:sz w:val="30"/>
          <w:szCs w:val="30"/>
        </w:rPr>
      </w:pPr>
    </w:p>
    <w:tbl>
      <w:tblPr>
        <w:tblStyle w:val="5"/>
        <w:tblW w:w="10591" w:type="dxa"/>
        <w:jc w:val="center"/>
        <w:tblInd w:w="0" w:type="dxa"/>
        <w:tblLayout w:type="fixed"/>
        <w:tblCellMar>
          <w:top w:w="0" w:type="dxa"/>
          <w:left w:w="108" w:type="dxa"/>
          <w:bottom w:w="0" w:type="dxa"/>
          <w:right w:w="108" w:type="dxa"/>
        </w:tblCellMar>
      </w:tblPr>
      <w:tblGrid>
        <w:gridCol w:w="585"/>
        <w:gridCol w:w="727"/>
        <w:gridCol w:w="676"/>
        <w:gridCol w:w="1197"/>
        <w:gridCol w:w="424"/>
        <w:gridCol w:w="703"/>
        <w:gridCol w:w="161"/>
        <w:gridCol w:w="1027"/>
        <w:gridCol w:w="207"/>
        <w:gridCol w:w="1953"/>
        <w:gridCol w:w="415"/>
        <w:gridCol w:w="197"/>
        <w:gridCol w:w="415"/>
        <w:gridCol w:w="390"/>
        <w:gridCol w:w="474"/>
        <w:gridCol w:w="1040"/>
      </w:tblGrid>
      <w:tr>
        <w:tblPrEx>
          <w:tblLayout w:type="fixed"/>
          <w:tblCellMar>
            <w:top w:w="0" w:type="dxa"/>
            <w:left w:w="108" w:type="dxa"/>
            <w:bottom w:w="0" w:type="dxa"/>
            <w:right w:w="108" w:type="dxa"/>
          </w:tblCellMar>
        </w:tblPrEx>
        <w:trPr>
          <w:trHeight w:val="592" w:hRule="exact"/>
          <w:jc w:val="center"/>
        </w:trPr>
        <w:tc>
          <w:tcPr>
            <w:tcW w:w="13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bookmarkStart w:id="0" w:name="_GoBack"/>
            <w:r>
              <w:rPr>
                <w:rFonts w:hint="eastAsia" w:ascii="仿宋_GB2312" w:hAnsi="仿宋_GB2312" w:eastAsia="仿宋_GB2312" w:cs="仿宋_GB2312"/>
                <w:kern w:val="0"/>
                <w:sz w:val="21"/>
                <w:szCs w:val="21"/>
              </w:rPr>
              <w:t>项目名称</w:t>
            </w:r>
          </w:p>
        </w:tc>
        <w:tc>
          <w:tcPr>
            <w:tcW w:w="9279"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双高建设-药品生物技术专业群人才培养模式创新和资源建设一期（高水平院校）（中央）（2020年滚动）</w:t>
            </w:r>
          </w:p>
        </w:tc>
      </w:tr>
      <w:tr>
        <w:tblPrEx>
          <w:tblLayout w:type="fixed"/>
          <w:tblCellMar>
            <w:top w:w="0" w:type="dxa"/>
            <w:left w:w="108" w:type="dxa"/>
            <w:bottom w:w="0" w:type="dxa"/>
            <w:right w:w="108" w:type="dxa"/>
          </w:tblCellMar>
        </w:tblPrEx>
        <w:trPr>
          <w:trHeight w:val="306" w:hRule="exact"/>
          <w:jc w:val="center"/>
        </w:trPr>
        <w:tc>
          <w:tcPr>
            <w:tcW w:w="13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1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北京市教育委员会</w:t>
            </w: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51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北京电子科技职业学院</w:t>
            </w:r>
          </w:p>
        </w:tc>
      </w:tr>
      <w:tr>
        <w:tblPrEx>
          <w:tblLayout w:type="fixed"/>
          <w:tblCellMar>
            <w:top w:w="0" w:type="dxa"/>
            <w:left w:w="108" w:type="dxa"/>
            <w:bottom w:w="0" w:type="dxa"/>
            <w:right w:w="108" w:type="dxa"/>
          </w:tblCellMar>
        </w:tblPrEx>
        <w:trPr>
          <w:trHeight w:val="652" w:hRule="exact"/>
          <w:jc w:val="center"/>
        </w:trPr>
        <w:tc>
          <w:tcPr>
            <w:tcW w:w="13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1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陈亮、李双石</w:t>
            </w: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516"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15901285357、13146343884</w:t>
            </w:r>
          </w:p>
        </w:tc>
      </w:tr>
      <w:tr>
        <w:tblPrEx>
          <w:tblLayout w:type="fixed"/>
          <w:tblCellMar>
            <w:top w:w="0" w:type="dxa"/>
            <w:left w:w="108" w:type="dxa"/>
            <w:bottom w:w="0" w:type="dxa"/>
            <w:right w:w="108" w:type="dxa"/>
          </w:tblCellMar>
        </w:tblPrEx>
        <w:trPr>
          <w:trHeight w:val="567" w:hRule="exact"/>
          <w:jc w:val="center"/>
        </w:trPr>
        <w:tc>
          <w:tcPr>
            <w:tcW w:w="131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项目资金</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（万元）</w:t>
            </w:r>
          </w:p>
        </w:tc>
        <w:tc>
          <w:tcPr>
            <w:tcW w:w="18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8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Layout w:type="fixed"/>
          <w:tblCellMar>
            <w:top w:w="0" w:type="dxa"/>
            <w:left w:w="108" w:type="dxa"/>
            <w:bottom w:w="0" w:type="dxa"/>
            <w:right w:w="108" w:type="dxa"/>
          </w:tblCellMar>
        </w:tblPrEx>
        <w:trPr>
          <w:trHeight w:val="306" w:hRule="exact"/>
          <w:jc w:val="center"/>
        </w:trPr>
        <w:tc>
          <w:tcPr>
            <w:tcW w:w="13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7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65.2734</w:t>
            </w:r>
          </w:p>
        </w:tc>
        <w:tc>
          <w:tcPr>
            <w:tcW w:w="118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65.2734</w:t>
            </w: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60.052153</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w:t>
            </w:r>
            <w:r>
              <w:rPr>
                <w:rFonts w:hint="eastAsia" w:ascii="仿宋_GB2312" w:hAnsi="仿宋_GB2312" w:eastAsia="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00</w:t>
            </w:r>
            <w:r>
              <w:rPr>
                <w:rFonts w:hint="eastAsia" w:ascii="仿宋_GB2312" w:hAnsi="仿宋_GB2312" w:eastAsia="仿宋_GB2312" w:cs="仿宋_GB2312"/>
                <w:kern w:val="0"/>
                <w:sz w:val="21"/>
                <w:szCs w:val="21"/>
              </w:rPr>
              <w:t>%</w:t>
            </w: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9.2</w:t>
            </w:r>
          </w:p>
        </w:tc>
      </w:tr>
      <w:tr>
        <w:tblPrEx>
          <w:tblLayout w:type="fixed"/>
          <w:tblCellMar>
            <w:top w:w="0" w:type="dxa"/>
            <w:left w:w="108" w:type="dxa"/>
            <w:bottom w:w="0" w:type="dxa"/>
            <w:right w:w="108" w:type="dxa"/>
          </w:tblCellMar>
        </w:tblPrEx>
        <w:trPr>
          <w:trHeight w:val="601" w:hRule="exact"/>
          <w:jc w:val="center"/>
        </w:trPr>
        <w:tc>
          <w:tcPr>
            <w:tcW w:w="13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8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Layout w:type="fixed"/>
          <w:tblCellMar>
            <w:top w:w="0" w:type="dxa"/>
            <w:left w:w="108" w:type="dxa"/>
            <w:bottom w:w="0" w:type="dxa"/>
            <w:right w:w="108" w:type="dxa"/>
          </w:tblCellMar>
        </w:tblPrEx>
        <w:trPr>
          <w:trHeight w:val="567" w:hRule="exact"/>
          <w:jc w:val="center"/>
        </w:trPr>
        <w:tc>
          <w:tcPr>
            <w:tcW w:w="13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8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Layout w:type="fixed"/>
          <w:tblCellMar>
            <w:top w:w="0" w:type="dxa"/>
            <w:left w:w="108" w:type="dxa"/>
            <w:bottom w:w="0" w:type="dxa"/>
            <w:right w:w="108" w:type="dxa"/>
          </w:tblCellMar>
        </w:tblPrEx>
        <w:trPr>
          <w:trHeight w:val="306" w:hRule="exact"/>
          <w:jc w:val="center"/>
        </w:trPr>
        <w:tc>
          <w:tcPr>
            <w:tcW w:w="13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8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57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122"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488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Layout w:type="fixed"/>
          <w:tblCellMar>
            <w:top w:w="0" w:type="dxa"/>
            <w:left w:w="108" w:type="dxa"/>
            <w:bottom w:w="0" w:type="dxa"/>
            <w:right w:w="108" w:type="dxa"/>
          </w:tblCellMar>
        </w:tblPrEx>
        <w:trPr>
          <w:trHeight w:val="1374"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122"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构建2个分级制标准，校企共建5门在线开放课程和1门创新模块课程，开发6个课程思政案例，申报1项教改课题。</w:t>
            </w:r>
          </w:p>
        </w:tc>
        <w:tc>
          <w:tcPr>
            <w:tcW w:w="4884"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深化“</w:t>
            </w:r>
            <w:r>
              <w:rPr>
                <w:rFonts w:hint="eastAsia" w:ascii="仿宋_GB2312" w:hAnsi="仿宋_GB2312" w:eastAsia="仿宋_GB2312" w:cs="仿宋_GB2312"/>
                <w:kern w:val="0"/>
                <w:sz w:val="21"/>
                <w:szCs w:val="21"/>
                <w:lang w:val="en-US" w:eastAsia="zh-CN"/>
              </w:rPr>
              <w:t>1＋X”证书制度教学改革工作，和企业合作开发2个职业技能等级</w:t>
            </w:r>
            <w:r>
              <w:rPr>
                <w:rFonts w:hint="eastAsia" w:ascii="仿宋_GB2312" w:hAnsi="仿宋_GB2312" w:eastAsia="仿宋_GB2312" w:cs="仿宋_GB2312"/>
                <w:kern w:val="0"/>
                <w:sz w:val="21"/>
                <w:szCs w:val="21"/>
              </w:rPr>
              <w:t>标准，校企共建5门在线开放课程和1门创新模块课程，</w:t>
            </w:r>
            <w:r>
              <w:rPr>
                <w:rFonts w:hint="eastAsia" w:ascii="仿宋_GB2312" w:hAnsi="仿宋_GB2312" w:eastAsia="仿宋_GB2312" w:cs="仿宋_GB2312"/>
                <w:kern w:val="0"/>
                <w:sz w:val="21"/>
                <w:szCs w:val="21"/>
                <w:lang w:eastAsia="zh-CN"/>
              </w:rPr>
              <w:t>获批</w:t>
            </w:r>
            <w:r>
              <w:rPr>
                <w:rFonts w:hint="eastAsia" w:ascii="仿宋_GB2312" w:hAnsi="仿宋_GB2312" w:eastAsia="仿宋_GB2312" w:cs="仿宋_GB2312"/>
                <w:kern w:val="0"/>
                <w:sz w:val="21"/>
                <w:szCs w:val="21"/>
                <w:lang w:val="en-US" w:eastAsia="zh-CN"/>
              </w:rPr>
              <w:t>8</w:t>
            </w:r>
            <w:r>
              <w:rPr>
                <w:rFonts w:hint="eastAsia" w:ascii="仿宋_GB2312" w:hAnsi="仿宋_GB2312" w:eastAsia="仿宋_GB2312" w:cs="仿宋_GB2312"/>
                <w:kern w:val="0"/>
                <w:sz w:val="21"/>
                <w:szCs w:val="21"/>
              </w:rPr>
              <w:t>个课程思政</w:t>
            </w:r>
            <w:r>
              <w:rPr>
                <w:rFonts w:hint="eastAsia" w:ascii="仿宋_GB2312" w:hAnsi="仿宋_GB2312" w:eastAsia="仿宋_GB2312" w:cs="仿宋_GB2312"/>
                <w:kern w:val="0"/>
                <w:sz w:val="21"/>
                <w:szCs w:val="21"/>
                <w:lang w:eastAsia="zh-CN"/>
              </w:rPr>
              <w:t>“三金”优秀</w:t>
            </w:r>
            <w:r>
              <w:rPr>
                <w:rFonts w:hint="eastAsia" w:ascii="仿宋_GB2312" w:hAnsi="仿宋_GB2312" w:eastAsia="仿宋_GB2312" w:cs="仿宋_GB2312"/>
                <w:kern w:val="0"/>
                <w:sz w:val="21"/>
                <w:szCs w:val="21"/>
              </w:rPr>
              <w:t>案例，</w:t>
            </w:r>
            <w:r>
              <w:rPr>
                <w:rFonts w:hint="eastAsia" w:ascii="仿宋_GB2312" w:hAnsi="仿宋_GB2312" w:eastAsia="仿宋_GB2312" w:cs="仿宋_GB2312"/>
                <w:kern w:val="0"/>
                <w:sz w:val="21"/>
                <w:szCs w:val="21"/>
                <w:lang w:eastAsia="zh-CN"/>
              </w:rPr>
              <w:t>获批</w:t>
            </w:r>
            <w:r>
              <w:rPr>
                <w:rFonts w:hint="eastAsia" w:ascii="仿宋_GB2312" w:hAnsi="仿宋_GB2312" w:eastAsia="仿宋_GB2312" w:cs="仿宋_GB2312"/>
                <w:kern w:val="0"/>
                <w:sz w:val="21"/>
                <w:szCs w:val="21"/>
              </w:rPr>
              <w:t>1项</w:t>
            </w:r>
            <w:r>
              <w:rPr>
                <w:rFonts w:hint="eastAsia" w:ascii="仿宋_GB2312" w:hAnsi="仿宋_GB2312" w:eastAsia="仿宋_GB2312" w:cs="仿宋_GB2312"/>
                <w:kern w:val="0"/>
                <w:sz w:val="21"/>
                <w:szCs w:val="21"/>
                <w:lang w:eastAsia="zh-CN"/>
              </w:rPr>
              <w:t>国家级</w:t>
            </w:r>
            <w:r>
              <w:rPr>
                <w:rFonts w:hint="eastAsia" w:ascii="仿宋_GB2312" w:hAnsi="仿宋_GB2312" w:eastAsia="仿宋_GB2312" w:cs="仿宋_GB2312"/>
                <w:kern w:val="0"/>
                <w:sz w:val="21"/>
                <w:szCs w:val="21"/>
              </w:rPr>
              <w:t>教改课题。</w:t>
            </w:r>
          </w:p>
        </w:tc>
      </w:tr>
      <w:tr>
        <w:tblPrEx>
          <w:tblLayout w:type="fixed"/>
          <w:tblCellMar>
            <w:top w:w="0" w:type="dxa"/>
            <w:left w:w="108" w:type="dxa"/>
            <w:bottom w:w="0" w:type="dxa"/>
            <w:right w:w="108" w:type="dxa"/>
          </w:tblCellMar>
        </w:tblPrEx>
        <w:trPr>
          <w:trHeight w:val="624"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绩</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效</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指</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标</w:t>
            </w:r>
          </w:p>
        </w:tc>
        <w:tc>
          <w:tcPr>
            <w:tcW w:w="72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16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31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6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5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Layout w:type="fixed"/>
          <w:tblCellMar>
            <w:top w:w="0" w:type="dxa"/>
            <w:left w:w="108" w:type="dxa"/>
            <w:bottom w:w="0" w:type="dxa"/>
            <w:right w:w="108" w:type="dxa"/>
          </w:tblCellMar>
        </w:tblPrEx>
        <w:trPr>
          <w:trHeight w:val="10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产出指标50</w:t>
            </w:r>
          </w:p>
        </w:tc>
        <w:tc>
          <w:tcPr>
            <w:tcW w:w="67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指标1：在线开放课程</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i w:val="0"/>
                <w:iCs w:val="0"/>
                <w:color w:val="000000"/>
                <w:kern w:val="0"/>
                <w:sz w:val="21"/>
                <w:szCs w:val="21"/>
                <w:u w:val="none"/>
                <w:lang w:val="en-US" w:eastAsia="zh-CN" w:bidi="ar"/>
              </w:rPr>
              <w:t>5门</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eastAsia="zh-CN"/>
              </w:rPr>
              <w:t>已建设</w:t>
            </w:r>
            <w:r>
              <w:rPr>
                <w:rFonts w:hint="eastAsia" w:ascii="仿宋_GB2312" w:hAnsi="仿宋_GB2312" w:eastAsia="仿宋_GB2312" w:cs="仿宋_GB2312"/>
                <w:kern w:val="0"/>
                <w:sz w:val="21"/>
                <w:szCs w:val="21"/>
                <w:lang w:val="en-US" w:eastAsia="zh-CN"/>
              </w:rPr>
              <w:t>5门</w:t>
            </w:r>
            <w:r>
              <w:rPr>
                <w:rFonts w:hint="eastAsia" w:ascii="仿宋_GB2312" w:hAnsi="仿宋_GB2312" w:eastAsia="仿宋_GB2312" w:cs="仿宋_GB2312"/>
                <w:kern w:val="0"/>
                <w:sz w:val="21"/>
                <w:szCs w:val="21"/>
                <w:lang w:eastAsia="zh-CN"/>
              </w:rPr>
              <w:t>在线开放课程《免疫技术》《仪器分析技术》《生物化学实用技术》《食品营养与健康》《食品质量管理》</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eastAsia="zh-CN"/>
              </w:rPr>
            </w:pPr>
          </w:p>
        </w:tc>
      </w:tr>
      <w:tr>
        <w:tblPrEx>
          <w:tblLayout w:type="fixed"/>
          <w:tblCellMar>
            <w:top w:w="0" w:type="dxa"/>
            <w:left w:w="108" w:type="dxa"/>
            <w:bottom w:w="0" w:type="dxa"/>
            <w:right w:w="108" w:type="dxa"/>
          </w:tblCellMar>
        </w:tblPrEx>
        <w:trPr>
          <w:trHeight w:val="7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指标2：创新模块课程</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1门</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已建设1门</w:t>
            </w:r>
            <w:r>
              <w:rPr>
                <w:rFonts w:hint="eastAsia" w:ascii="仿宋_GB2312" w:hAnsi="仿宋_GB2312" w:eastAsia="仿宋_GB2312" w:cs="仿宋_GB2312"/>
                <w:color w:val="000000"/>
                <w:kern w:val="0"/>
                <w:sz w:val="21"/>
                <w:szCs w:val="21"/>
              </w:rPr>
              <w:t>创新模块课程</w:t>
            </w:r>
            <w:r>
              <w:rPr>
                <w:rFonts w:hint="eastAsia" w:ascii="仿宋_GB2312" w:hAnsi="仿宋_GB2312" w:eastAsia="仿宋_GB2312" w:cs="仿宋_GB2312"/>
                <w:kern w:val="0"/>
                <w:sz w:val="21"/>
                <w:szCs w:val="21"/>
                <w:lang w:eastAsia="zh-CN"/>
              </w:rPr>
              <w:t>《食品仪器分析技术》</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r>
      <w:tr>
        <w:tblPrEx>
          <w:tblLayout w:type="fixed"/>
        </w:tblPrEx>
        <w:trPr>
          <w:trHeight w:val="9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指标1：</w:t>
            </w:r>
            <w:r>
              <w:rPr>
                <w:rFonts w:hint="eastAsia" w:ascii="仿宋_GB2312" w:hAnsi="仿宋_GB2312" w:eastAsia="仿宋_GB2312" w:cs="仿宋_GB2312"/>
                <w:color w:val="000000"/>
                <w:kern w:val="0"/>
                <w:sz w:val="21"/>
                <w:szCs w:val="21"/>
                <w:lang w:eastAsia="zh-CN"/>
              </w:rPr>
              <w:t>课程</w:t>
            </w:r>
            <w:r>
              <w:rPr>
                <w:rFonts w:hint="eastAsia" w:ascii="仿宋_GB2312" w:hAnsi="仿宋_GB2312" w:eastAsia="仿宋_GB2312" w:cs="仿宋_GB2312"/>
                <w:color w:val="000000"/>
                <w:kern w:val="0"/>
                <w:sz w:val="21"/>
                <w:szCs w:val="21"/>
              </w:rPr>
              <w:t>验收合格率</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课程经验收符合招标要求，并已投入教学使用</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r>
      <w:tr>
        <w:tblPrEx>
          <w:tblLayout w:type="fixed"/>
          <w:tblCellMar>
            <w:top w:w="0" w:type="dxa"/>
            <w:left w:w="108" w:type="dxa"/>
            <w:bottom w:w="0" w:type="dxa"/>
            <w:right w:w="108" w:type="dxa"/>
          </w:tblCellMar>
        </w:tblPrEx>
        <w:trPr>
          <w:trHeight w:val="26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指标1：项目</w:t>
            </w:r>
            <w:r>
              <w:rPr>
                <w:rFonts w:hint="eastAsia" w:ascii="仿宋_GB2312" w:hAnsi="仿宋_GB2312" w:eastAsia="仿宋_GB2312" w:cs="仿宋_GB2312"/>
                <w:color w:val="000000"/>
                <w:kern w:val="0"/>
                <w:sz w:val="21"/>
                <w:szCs w:val="21"/>
                <w:lang w:val="en-US" w:eastAsia="zh-CN"/>
              </w:rPr>
              <w:t>经费、绩效</w:t>
            </w:r>
            <w:r>
              <w:rPr>
                <w:rFonts w:hint="eastAsia" w:ascii="仿宋_GB2312" w:hAnsi="仿宋_GB2312" w:eastAsia="仿宋_GB2312" w:cs="仿宋_GB2312"/>
                <w:color w:val="000000"/>
                <w:kern w:val="0"/>
                <w:sz w:val="21"/>
                <w:szCs w:val="21"/>
              </w:rPr>
              <w:t>完成时间</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2021年6月之前</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iCs w:val="0"/>
                <w:color w:val="000000"/>
                <w:kern w:val="0"/>
                <w:sz w:val="21"/>
                <w:szCs w:val="21"/>
                <w:u w:val="none"/>
                <w:lang w:val="en-US" w:eastAsia="zh-CN" w:bidi="ar"/>
              </w:rPr>
              <w:t>2021年9月23日完成项目验收</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受疫情影响，项目未能按原计划开展课程录制工作</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2021年6月17日签</w:t>
            </w:r>
            <w:r>
              <w:rPr>
                <w:rFonts w:hint="eastAsia" w:ascii="仿宋_GB2312" w:hAnsi="仿宋_GB2312" w:eastAsia="仿宋_GB2312" w:cs="仿宋_GB2312"/>
                <w:kern w:val="0"/>
                <w:sz w:val="21"/>
                <w:szCs w:val="21"/>
                <w:lang w:eastAsia="zh-CN"/>
              </w:rPr>
              <w:t>订</w:t>
            </w:r>
            <w:r>
              <w:rPr>
                <w:rFonts w:hint="eastAsia" w:ascii="仿宋_GB2312" w:hAnsi="仿宋_GB2312" w:eastAsia="仿宋_GB2312" w:cs="仿宋_GB2312"/>
                <w:kern w:val="0"/>
                <w:sz w:val="21"/>
                <w:szCs w:val="21"/>
              </w:rPr>
              <w:t>项目补充协议，延期至9月30日前完成验收工作</w:t>
            </w:r>
            <w:r>
              <w:rPr>
                <w:rFonts w:hint="eastAsia" w:ascii="仿宋_GB2312" w:hAnsi="仿宋_GB2312" w:eastAsia="仿宋_GB2312" w:cs="仿宋_GB2312"/>
                <w:kern w:val="0"/>
                <w:sz w:val="21"/>
                <w:szCs w:val="21"/>
                <w:lang w:eastAsia="zh-CN"/>
              </w:rPr>
              <w:t>。</w:t>
            </w:r>
          </w:p>
        </w:tc>
      </w:tr>
      <w:tr>
        <w:tblPrEx>
          <w:tblLayout w:type="fixed"/>
          <w:tblCellMar>
            <w:top w:w="0" w:type="dxa"/>
            <w:left w:w="108" w:type="dxa"/>
            <w:bottom w:w="0" w:type="dxa"/>
            <w:right w:w="108" w:type="dxa"/>
          </w:tblCellMar>
        </w:tblPrEx>
        <w:trPr>
          <w:trHeight w:val="11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指标1：严格</w:t>
            </w:r>
            <w:r>
              <w:rPr>
                <w:rFonts w:hint="eastAsia" w:ascii="仿宋_GB2312" w:hAnsi="仿宋_GB2312" w:eastAsia="仿宋_GB2312" w:cs="仿宋_GB2312"/>
                <w:color w:val="000000"/>
                <w:kern w:val="0"/>
                <w:sz w:val="21"/>
                <w:szCs w:val="21"/>
                <w:lang w:val="en-US" w:eastAsia="zh-CN"/>
              </w:rPr>
              <w:t>控制项目总成本</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iCs w:val="0"/>
                <w:color w:val="000000"/>
                <w:kern w:val="0"/>
                <w:sz w:val="21"/>
                <w:szCs w:val="21"/>
                <w:u w:val="none"/>
                <w:lang w:val="en-US" w:eastAsia="zh-CN" w:bidi="ar"/>
              </w:rPr>
              <w:t>65.2734万元</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US" w:eastAsia="zh-CN"/>
              </w:rPr>
              <w:t>实际完成60.052153万元，未超预算</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r>
      <w:tr>
        <w:tblPrEx>
          <w:tblLayout w:type="fixed"/>
          <w:tblCellMar>
            <w:top w:w="0" w:type="dxa"/>
            <w:left w:w="108" w:type="dxa"/>
            <w:bottom w:w="0" w:type="dxa"/>
            <w:right w:w="108" w:type="dxa"/>
          </w:tblCellMar>
        </w:tblPrEx>
        <w:trPr>
          <w:trHeight w:val="11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效益指标30</w:t>
            </w:r>
          </w:p>
        </w:tc>
        <w:tc>
          <w:tcPr>
            <w:tcW w:w="67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指标1：</w:t>
            </w:r>
            <w:r>
              <w:rPr>
                <w:rFonts w:hint="eastAsia" w:ascii="仿宋_GB2312" w:hAnsi="仿宋_GB2312" w:eastAsia="仿宋_GB2312" w:cs="仿宋_GB2312"/>
                <w:kern w:val="0"/>
                <w:sz w:val="21"/>
                <w:szCs w:val="21"/>
              </w:rPr>
              <w:t>分级制标准</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2个</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开发教育部1+X职业技能等级标准2个《食品检验管理》《可食食品快速检测》。</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r>
      <w:tr>
        <w:tblPrEx>
          <w:tblLayout w:type="fixed"/>
          <w:tblCellMar>
            <w:top w:w="0" w:type="dxa"/>
            <w:left w:w="108" w:type="dxa"/>
            <w:bottom w:w="0" w:type="dxa"/>
            <w:right w:w="108" w:type="dxa"/>
          </w:tblCellMar>
        </w:tblPrEx>
        <w:trPr>
          <w:trHeight w:val="25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指标</w:t>
            </w:r>
            <w:r>
              <w:rPr>
                <w:rFonts w:hint="eastAsia" w:ascii="仿宋_GB2312" w:hAnsi="仿宋_GB2312" w:eastAsia="仿宋_GB2312" w:cs="仿宋_GB2312"/>
                <w:color w:val="000000"/>
                <w:kern w:val="0"/>
                <w:sz w:val="21"/>
                <w:szCs w:val="21"/>
                <w:lang w:val="en-US" w:eastAsia="zh-CN"/>
              </w:rPr>
              <w:t>2</w:t>
            </w:r>
            <w:r>
              <w:rPr>
                <w:rFonts w:hint="eastAsia" w:ascii="仿宋_GB2312" w:hAnsi="仿宋_GB2312" w:eastAsia="仿宋_GB2312" w:cs="仿宋_GB2312"/>
                <w:color w:val="000000"/>
                <w:kern w:val="0"/>
                <w:sz w:val="21"/>
                <w:szCs w:val="21"/>
              </w:rPr>
              <w:t>：</w:t>
            </w:r>
            <w:r>
              <w:rPr>
                <w:rFonts w:hint="eastAsia" w:ascii="仿宋_GB2312" w:hAnsi="仿宋_GB2312" w:eastAsia="仿宋_GB2312" w:cs="仿宋_GB2312"/>
                <w:color w:val="000000"/>
                <w:kern w:val="0"/>
                <w:sz w:val="21"/>
                <w:szCs w:val="21"/>
                <w:lang w:val="en-US" w:eastAsia="zh-CN"/>
              </w:rPr>
              <w:t>课程思政“三金”案例</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lang w:val="en-US" w:eastAsia="zh-CN"/>
              </w:rPr>
              <w:t>6个</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获课程思政教学设计优秀“三金”案例（三期）8个：《萘酚的命名与应用》（张虎成）《非规定灭菌制剂的微生物限度检查》（杨军）《杂交瘤细胞的制备》（冯晖）《核酸的提取与检测》（李兴娟）《食品护色剂》（杨国伟）《Vero细胞培养前的准备》（兰蓉）《从茶叶中提取咖啡因》（沈荣）《药品管理的法律法规》（陈思）</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r>
      <w:tr>
        <w:tblPrEx>
          <w:tblLayout w:type="fixed"/>
          <w:tblCellMar>
            <w:top w:w="0" w:type="dxa"/>
            <w:left w:w="108" w:type="dxa"/>
            <w:bottom w:w="0" w:type="dxa"/>
            <w:right w:w="108" w:type="dxa"/>
          </w:tblCellMar>
        </w:tblPrEx>
        <w:trPr>
          <w:trHeight w:val="17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指标3：教改课题立项</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1项</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2021年12月16日成功获批生物化工领域创新团队协作共同体研究课题主课题</w:t>
            </w:r>
            <w:r>
              <w:rPr>
                <w:rFonts w:hint="eastAsia" w:ascii="仿宋_GB2312" w:hAnsi="仿宋_GB2312" w:eastAsia="仿宋_GB2312" w:cs="仿宋_GB2312"/>
                <w:kern w:val="0"/>
                <w:sz w:val="21"/>
                <w:szCs w:val="21"/>
                <w:lang w:val="en-US" w:eastAsia="zh-CN"/>
              </w:rPr>
              <w:t>1项</w:t>
            </w:r>
            <w:r>
              <w:rPr>
                <w:rFonts w:hint="eastAsia" w:ascii="仿宋_GB2312" w:hAnsi="仿宋_GB2312" w:eastAsia="仿宋_GB2312" w:cs="仿宋_GB2312"/>
                <w:kern w:val="0"/>
                <w:sz w:val="21"/>
                <w:szCs w:val="21"/>
              </w:rPr>
              <w:t>《新时代职业院校生物化工专业领域团队教师教育教学改革创新与实践》</w:t>
            </w:r>
            <w:r>
              <w:rPr>
                <w:rFonts w:hint="eastAsia" w:ascii="仿宋_GB2312" w:hAnsi="仿宋_GB2312" w:eastAsia="仿宋_GB2312" w:cs="仿宋_GB2312"/>
                <w:kern w:val="0"/>
                <w:sz w:val="21"/>
                <w:szCs w:val="21"/>
                <w:lang w:eastAsia="zh-CN"/>
              </w:rPr>
              <w:t>（辛秀兰）</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eastAsia="zh-CN"/>
              </w:rPr>
            </w:pPr>
          </w:p>
        </w:tc>
      </w:tr>
      <w:tr>
        <w:tblPrEx>
          <w:tblLayout w:type="fixed"/>
        </w:tblPrEx>
        <w:trPr>
          <w:trHeight w:val="9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r>
              <w:rPr>
                <w:rFonts w:hint="eastAsia" w:ascii="仿宋_GB2312" w:hAnsi="仿宋_GB2312" w:eastAsia="仿宋_GB2312" w:cs="仿宋_GB2312"/>
                <w:kern w:val="0"/>
                <w:sz w:val="21"/>
                <w:szCs w:val="21"/>
                <w:lang w:val="en-US" w:eastAsia="zh-CN"/>
              </w:rPr>
              <w:t>1</w:t>
            </w:r>
            <w:r>
              <w:rPr>
                <w:rFonts w:hint="eastAsia" w:ascii="仿宋_GB2312" w:hAnsi="仿宋_GB2312" w:eastAsia="仿宋_GB2312" w:cs="仿宋_GB2312"/>
                <w:kern w:val="0"/>
                <w:sz w:val="21"/>
                <w:szCs w:val="21"/>
              </w:rPr>
              <w:t>0</w:t>
            </w:r>
          </w:p>
        </w:tc>
        <w:tc>
          <w:tcPr>
            <w:tcW w:w="67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w:t>
            </w:r>
            <w:r>
              <w:rPr>
                <w:rFonts w:hint="eastAsia" w:ascii="仿宋_GB2312" w:hAnsi="仿宋_GB2312" w:eastAsia="仿宋_GB2312" w:cs="仿宋_GB2312"/>
                <w:kern w:val="0"/>
                <w:sz w:val="21"/>
                <w:szCs w:val="21"/>
                <w:lang w:val="en-US" w:eastAsia="zh-CN"/>
              </w:rPr>
              <w:t>指</w:t>
            </w:r>
            <w:r>
              <w:rPr>
                <w:rFonts w:hint="eastAsia" w:ascii="仿宋_GB2312" w:hAnsi="仿宋_GB2312" w:eastAsia="仿宋_GB2312" w:cs="仿宋_GB2312"/>
                <w:kern w:val="0"/>
                <w:sz w:val="21"/>
                <w:szCs w:val="21"/>
              </w:rPr>
              <w:t>标</w:t>
            </w: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指标1：</w:t>
            </w:r>
            <w:r>
              <w:rPr>
                <w:rFonts w:hint="eastAsia" w:ascii="仿宋_GB2312" w:hAnsi="仿宋_GB2312" w:eastAsia="仿宋_GB2312" w:cs="仿宋_GB2312"/>
                <w:color w:val="000000"/>
                <w:kern w:val="0"/>
                <w:sz w:val="21"/>
                <w:szCs w:val="21"/>
                <w:lang w:val="en-US" w:eastAsia="zh-CN"/>
              </w:rPr>
              <w:t xml:space="preserve">师生满意度 </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9</w:t>
            </w:r>
            <w:r>
              <w:rPr>
                <w:rStyle w:val="8"/>
                <w:rFonts w:hint="eastAsia" w:ascii="仿宋_GB2312" w:hAnsi="仿宋_GB2312" w:eastAsia="仿宋_GB2312" w:cs="仿宋_GB2312"/>
                <w:sz w:val="21"/>
                <w:szCs w:val="21"/>
                <w:lang w:val="en-US" w:eastAsia="zh-CN" w:bidi="ar"/>
              </w:rPr>
              <w:t>5%</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i w:val="0"/>
                <w:iCs w:val="0"/>
                <w:color w:val="000000"/>
                <w:kern w:val="0"/>
                <w:sz w:val="21"/>
                <w:szCs w:val="21"/>
                <w:u w:val="none"/>
                <w:lang w:val="en-US" w:eastAsia="zh-CN" w:bidi="ar"/>
              </w:rPr>
              <w:t>已开展满意度调查，满意度100%</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p>
        </w:tc>
      </w:tr>
      <w:tr>
        <w:tblPrEx>
          <w:tblLayout w:type="fixed"/>
          <w:tblCellMar>
            <w:top w:w="0" w:type="dxa"/>
            <w:left w:w="108" w:type="dxa"/>
            <w:bottom w:w="0" w:type="dxa"/>
            <w:right w:w="108" w:type="dxa"/>
          </w:tblCellMar>
        </w:tblPrEx>
        <w:trPr>
          <w:trHeight w:val="9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2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67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c>
          <w:tcPr>
            <w:tcW w:w="162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指标2：</w:t>
            </w:r>
            <w:r>
              <w:rPr>
                <w:rFonts w:hint="eastAsia" w:ascii="仿宋_GB2312" w:hAnsi="仿宋_GB2312" w:eastAsia="仿宋_GB2312" w:cs="仿宋_GB2312"/>
                <w:color w:val="000000"/>
                <w:kern w:val="0"/>
                <w:sz w:val="21"/>
                <w:szCs w:val="21"/>
                <w:lang w:val="en-US" w:eastAsia="zh-CN"/>
              </w:rPr>
              <w:t xml:space="preserve">合作企业满意度 </w:t>
            </w:r>
          </w:p>
        </w:tc>
        <w:tc>
          <w:tcPr>
            <w:tcW w:w="86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9</w:t>
            </w:r>
            <w:r>
              <w:rPr>
                <w:rStyle w:val="8"/>
                <w:rFonts w:hint="eastAsia" w:ascii="仿宋_GB2312" w:hAnsi="仿宋_GB2312" w:eastAsia="仿宋_GB2312" w:cs="仿宋_GB2312"/>
                <w:sz w:val="21"/>
                <w:szCs w:val="21"/>
                <w:lang w:val="en-US" w:eastAsia="zh-CN" w:bidi="ar"/>
              </w:rPr>
              <w:t>5%</w:t>
            </w:r>
          </w:p>
        </w:tc>
        <w:tc>
          <w:tcPr>
            <w:tcW w:w="318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kern w:val="0"/>
                <w:sz w:val="21"/>
                <w:szCs w:val="21"/>
              </w:rPr>
            </w:pPr>
            <w:r>
              <w:rPr>
                <w:rFonts w:hint="eastAsia" w:ascii="仿宋_GB2312" w:hAnsi="仿宋_GB2312" w:eastAsia="仿宋_GB2312" w:cs="仿宋_GB2312"/>
                <w:i w:val="0"/>
                <w:iCs w:val="0"/>
                <w:color w:val="000000"/>
                <w:kern w:val="0"/>
                <w:sz w:val="21"/>
                <w:szCs w:val="21"/>
                <w:u w:val="none"/>
                <w:lang w:val="en-US" w:eastAsia="zh-CN" w:bidi="ar"/>
              </w:rPr>
              <w:t>已开展满意度调查，满意度100%</w:t>
            </w:r>
          </w:p>
        </w:tc>
        <w:tc>
          <w:tcPr>
            <w:tcW w:w="61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8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5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仿宋_GB2312" w:eastAsia="仿宋_GB2312" w:cs="仿宋_GB2312"/>
                <w:kern w:val="0"/>
                <w:sz w:val="21"/>
                <w:szCs w:val="21"/>
              </w:rPr>
            </w:pPr>
          </w:p>
        </w:tc>
      </w:tr>
      <w:tr>
        <w:tblPrEx>
          <w:tblLayout w:type="fixed"/>
          <w:tblCellMar>
            <w:top w:w="0" w:type="dxa"/>
            <w:left w:w="108" w:type="dxa"/>
            <w:bottom w:w="0" w:type="dxa"/>
            <w:right w:w="108" w:type="dxa"/>
          </w:tblCellMar>
        </w:tblPrEx>
        <w:trPr>
          <w:trHeight w:val="477" w:hRule="exact"/>
          <w:jc w:val="center"/>
        </w:trPr>
        <w:tc>
          <w:tcPr>
            <w:tcW w:w="7660"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6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98.2</w:t>
            </w:r>
          </w:p>
        </w:tc>
        <w:tc>
          <w:tcPr>
            <w:tcW w:w="15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bl>
    <w:p>
      <w:pPr>
        <w:rPr>
          <w:rFonts w:hint="eastAsia" w:ascii="仿宋_GB2312" w:hAnsi="仿宋_GB2312" w:eastAsia="仿宋_GB2312" w:cs="仿宋_GB2312"/>
          <w:vanish/>
          <w:sz w:val="21"/>
          <w:szCs w:val="21"/>
        </w:rPr>
      </w:pPr>
    </w:p>
    <w:p>
      <w:pPr>
        <w:widowControl/>
        <w:spacing w:line="240" w:lineRule="auto"/>
        <w:jc w:val="left"/>
        <w:rPr>
          <w:rFonts w:hint="eastAsia" w:ascii="仿宋_GB2312" w:hAnsi="仿宋_GB2312" w:eastAsia="仿宋_GB2312" w:cs="仿宋_GB2312"/>
          <w:color w:val="000000"/>
          <w:kern w:val="0"/>
          <w:sz w:val="21"/>
          <w:szCs w:val="21"/>
        </w:rPr>
      </w:pPr>
    </w:p>
    <w:bookmarkEnd w:id="0"/>
    <w:p>
      <w:pPr>
        <w:spacing w:line="240" w:lineRule="auto"/>
        <w:ind w:firstLine="480" w:firstLineChars="200"/>
        <w:rPr>
          <w:sz w:val="24"/>
          <w:szCs w:val="24"/>
        </w:rPr>
      </w:pP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YzUxOTc2MTAyNGNjZTU1YWUwNTU5OGI2YTZkODUifQ=="/>
  </w:docVars>
  <w:rsids>
    <w:rsidRoot w:val="00512C82"/>
    <w:rsid w:val="0019573C"/>
    <w:rsid w:val="003435ED"/>
    <w:rsid w:val="0045622B"/>
    <w:rsid w:val="00512C82"/>
    <w:rsid w:val="007909DC"/>
    <w:rsid w:val="008A3EEA"/>
    <w:rsid w:val="00B47A57"/>
    <w:rsid w:val="00CE49C2"/>
    <w:rsid w:val="00E017CD"/>
    <w:rsid w:val="00F561EB"/>
    <w:rsid w:val="02150B8E"/>
    <w:rsid w:val="03335DD5"/>
    <w:rsid w:val="04B04DB9"/>
    <w:rsid w:val="05E02296"/>
    <w:rsid w:val="06191E33"/>
    <w:rsid w:val="11B46100"/>
    <w:rsid w:val="12517903"/>
    <w:rsid w:val="18616AF4"/>
    <w:rsid w:val="1CE82B76"/>
    <w:rsid w:val="1F10520A"/>
    <w:rsid w:val="20843CF7"/>
    <w:rsid w:val="22FC79B9"/>
    <w:rsid w:val="24822C49"/>
    <w:rsid w:val="285048C9"/>
    <w:rsid w:val="2B6C0AFC"/>
    <w:rsid w:val="2D042986"/>
    <w:rsid w:val="31313530"/>
    <w:rsid w:val="361433DA"/>
    <w:rsid w:val="363D46D9"/>
    <w:rsid w:val="38BF0BA5"/>
    <w:rsid w:val="3B2A31A9"/>
    <w:rsid w:val="408633C1"/>
    <w:rsid w:val="41B63597"/>
    <w:rsid w:val="4236046F"/>
    <w:rsid w:val="46B60303"/>
    <w:rsid w:val="49F77695"/>
    <w:rsid w:val="55103370"/>
    <w:rsid w:val="56076308"/>
    <w:rsid w:val="57EB52A2"/>
    <w:rsid w:val="59A5235E"/>
    <w:rsid w:val="59F02783"/>
    <w:rsid w:val="644D348F"/>
    <w:rsid w:val="666176C6"/>
    <w:rsid w:val="694D3778"/>
    <w:rsid w:val="6C3F19FF"/>
    <w:rsid w:val="6D506319"/>
    <w:rsid w:val="6DF80910"/>
    <w:rsid w:val="6F0716FB"/>
    <w:rsid w:val="6F177EBC"/>
    <w:rsid w:val="713E3503"/>
    <w:rsid w:val="72343EE1"/>
    <w:rsid w:val="786077DD"/>
    <w:rsid w:val="7EB42BF7"/>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 w:type="character" w:customStyle="1" w:styleId="8">
    <w:name w:val="font21"/>
    <w:basedOn w:val="4"/>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1345</Words>
  <Characters>1525</Characters>
  <Lines>8</Lines>
  <Paragraphs>2</Paragraphs>
  <TotalTime>0</TotalTime>
  <ScaleCrop>false</ScaleCrop>
  <LinksUpToDate>false</LinksUpToDate>
  <CharactersWithSpaces>1587</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2021-03-12T07:31:00Z</dcterms:created>
  <dc:creator>Administrator</dc:creator>
  <cp:lastModifiedBy>Administrator</cp:lastModifiedBy>
  <cp:lastPrinted>2022-04-20T13:30:00Z</cp:lastPrinted>
  <dcterms:modified xsi:type="dcterms:W3CDTF">2022-06-06T04:47:58Z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y fmtid="{D5CDD505-2E9C-101B-9397-08002B2CF9AE}" pid="3" name="ICV">
    <vt:lpwstr>161D1A35A27948908447FA9CF689547A</vt:lpwstr>
  </property>
</Properties>
</file>