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6FDCD" w14:textId="77777777" w:rsidR="00182574" w:rsidRDefault="00675571">
      <w:r>
        <w:t xml:space="preserve">　　 </w:t>
      </w:r>
    </w:p>
    <w:tbl>
      <w:tblPr>
        <w:tblW w:w="162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3160"/>
        <w:gridCol w:w="2320"/>
        <w:gridCol w:w="2500"/>
        <w:gridCol w:w="1280"/>
        <w:gridCol w:w="1280"/>
        <w:gridCol w:w="940"/>
        <w:gridCol w:w="940"/>
        <w:gridCol w:w="940"/>
      </w:tblGrid>
      <w:tr w:rsidR="004C7FDA" w14:paraId="11D46300" w14:textId="77777777" w:rsidTr="004C7FDA">
        <w:trPr>
          <w:trHeight w:val="315"/>
          <w:jc w:val="center"/>
        </w:trPr>
        <w:tc>
          <w:tcPr>
            <w:tcW w:w="608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3978F" w14:textId="77777777" w:rsidR="004C7FDA" w:rsidRDefault="004C7FDA"/>
        </w:tc>
        <w:tc>
          <w:tcPr>
            <w:tcW w:w="23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A2CFB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C5F8A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A207B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CBF04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8B5FF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AE4A8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2E5E3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7FDA" w14:paraId="4FA7940E" w14:textId="77777777" w:rsidTr="004C7FDA">
        <w:trPr>
          <w:trHeight w:val="405"/>
          <w:jc w:val="center"/>
        </w:trPr>
        <w:tc>
          <w:tcPr>
            <w:tcW w:w="1628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6C4DA" w14:textId="77777777" w:rsidR="004C7FDA" w:rsidRDefault="004C7FD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4C7FDA" w14:paraId="4190BD87" w14:textId="77777777" w:rsidTr="004C7FDA">
        <w:trPr>
          <w:trHeight w:val="270"/>
          <w:jc w:val="center"/>
        </w:trPr>
        <w:tc>
          <w:tcPr>
            <w:tcW w:w="1628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7C8E8" w14:textId="77777777" w:rsidR="004C7FDA" w:rsidRDefault="004C7F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4C7FDA" w14:paraId="00CDA8DA" w14:textId="77777777" w:rsidTr="004C7FDA">
        <w:trPr>
          <w:trHeight w:val="270"/>
          <w:jc w:val="center"/>
        </w:trPr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3B470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E2912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A5F18" w14:textId="77777777" w:rsidR="004C7FDA" w:rsidRDefault="004C7F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F0777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9E41B7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BC904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B9FDB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062A3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4C507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79820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3E3C3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7FDA" w14:paraId="0A2951E4" w14:textId="77777777" w:rsidTr="004C7FDA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3545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665D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特高建设—北京市职业院校技术技能大师工作室—王岳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川传统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文化教育与推广工作室</w:t>
            </w:r>
          </w:p>
        </w:tc>
      </w:tr>
      <w:tr w:rsidR="004C7FDA" w14:paraId="71423688" w14:textId="77777777" w:rsidTr="004C7FDA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74BD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4E01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6286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9B56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4C7FDA" w14:paraId="42514DB1" w14:textId="77777777" w:rsidTr="004C7FDA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3023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970F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袁光亮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FA44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DE48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13910399248</w:t>
            </w:r>
          </w:p>
        </w:tc>
      </w:tr>
      <w:tr w:rsidR="004C7FDA" w14:paraId="3D92A0BE" w14:textId="77777777" w:rsidTr="004C7FDA">
        <w:trPr>
          <w:trHeight w:val="387"/>
          <w:jc w:val="center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E543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0D44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CD15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86BE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10AB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5B70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AAEAE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1C12B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4C7FDA" w14:paraId="6B26E4BD" w14:textId="77777777" w:rsidTr="004C7FDA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645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EB30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7A69A" w14:textId="77777777" w:rsidR="004C7FDA" w:rsidRDefault="004C7F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F5A95" w14:textId="77777777" w:rsidR="004C7FDA" w:rsidRDefault="004C7F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112.307282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2CA8A" w14:textId="77777777" w:rsidR="004C7FDA" w:rsidRDefault="004C7F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2.015000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0E3C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E31DE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1.79%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BC17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0.18</w:t>
            </w:r>
          </w:p>
        </w:tc>
      </w:tr>
      <w:tr w:rsidR="004C7FDA" w14:paraId="70B1E451" w14:textId="77777777" w:rsidTr="004C7FDA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253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A80E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EFFAC" w14:textId="77777777" w:rsidR="004C7FDA" w:rsidRDefault="004C7F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32B59" w14:textId="77777777" w:rsidR="004C7FDA" w:rsidRDefault="004C7F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112.307282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2C236" w14:textId="77777777" w:rsidR="004C7FDA" w:rsidRDefault="004C7F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2.015000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1530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B235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7746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4C7FDA" w14:paraId="79B99774" w14:textId="77777777" w:rsidTr="004C7FDA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E41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A6F1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3A1A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CC87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3B72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5397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B5BB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0CC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4C7FDA" w14:paraId="2159C9C7" w14:textId="77777777" w:rsidTr="004C7FDA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2C7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B67E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D5D5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1847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421ED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6404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C28E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9E23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4C7FDA" w14:paraId="47EA75B4" w14:textId="77777777" w:rsidTr="004C7FDA">
        <w:trPr>
          <w:trHeight w:val="387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E92A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C4BA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F611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4C7FDA" w14:paraId="472ED407" w14:textId="77777777" w:rsidTr="004C7FDA">
        <w:trPr>
          <w:trHeight w:val="22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477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D9A1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目标1：推动团队融合，培养师资队伍；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目标2：实施大师带徒传艺，启动大师引领课程开发、专业建设；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目标3：整合教学资源，搭建教学资源库结构；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目标4：形成校企联动机制，建设企业新型学徒实训基地；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目标5：开展青少年传统文化教育推广技能指标和认证等级研究；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目标6：开展青少年传统文化教育推广系列活动；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目标7：开展青少年传统文化系列竞赛；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目标8：大师工作室实训室建设。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D651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岳川青少年传统文化教育与推广工作室在建中，但依托原有的教学实体资源，以书法、国画、茶艺为载体，以书法为核心技能，打造“国内一流、职教标准、文化引领、产教融合”的青少年传统文化教育推广人才培养基地已初步发挥引领、示范作用，并服务于北京政治中心、文化中心和国际交往中心建设。</w:t>
            </w:r>
          </w:p>
        </w:tc>
      </w:tr>
      <w:tr w:rsidR="004C7FDA" w14:paraId="6077F1C6" w14:textId="77777777" w:rsidTr="004C7FDA">
        <w:trPr>
          <w:trHeight w:val="6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6A88E5E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80B0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FC1C6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9935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69C9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146CF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64EC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8675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0EF3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E10F44" w14:paraId="42FFC512" w14:textId="77777777" w:rsidTr="006F33B1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1E74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44D10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D41A5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C20D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指标1：形成创新人才培养模式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3F5E1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C6731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FB451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56863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925316" w14:textId="1A27BBC5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 w:rsidRPr="00752CDB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E10F44" w14:paraId="0F041B3A" w14:textId="77777777" w:rsidTr="006F33B1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168F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4FAE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96FB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C140B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指标2：形成创新人才培养方案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69C363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97B30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D28E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5D90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733E32" w14:textId="23D0C081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 w:rsidRPr="00752CDB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4C7FDA" w14:paraId="7D27F443" w14:textId="77777777" w:rsidTr="004C7FDA">
        <w:trPr>
          <w:trHeight w:val="14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395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A99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3B6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4BCF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指标3：完成核心课程教学内容建设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17F6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12门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19D6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9CD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9EF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B6DE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原因：教学内容建设依托于校企合作开发课程，受疫情影响校企合作活动受限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改进措施：在保证质量的同时加快建设进度</w:t>
            </w:r>
          </w:p>
        </w:tc>
      </w:tr>
      <w:tr w:rsidR="004C7FDA" w14:paraId="6497B1C4" w14:textId="77777777" w:rsidTr="004C7FDA">
        <w:trPr>
          <w:trHeight w:val="13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B58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302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AED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16AA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指标4：青少年传统文化竞赛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634A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E6C3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E94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58C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36B3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原因：疫情影响，改为在线教学方式，学生居家学习，一系列传统文化无法开展。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后，尽快组织系列传统比赛</w:t>
            </w:r>
          </w:p>
        </w:tc>
      </w:tr>
      <w:tr w:rsidR="004C7FDA" w14:paraId="1118CD08" w14:textId="77777777" w:rsidTr="004C7FDA">
        <w:trPr>
          <w:trHeight w:val="13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9B2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C13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8FA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0CAF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指标5：完成建设教学项目资源库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868E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C948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8EA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AE0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4D2B1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原因：教学项目资源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库开发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依托于校企合作开发课程，受疫情影响校企合作活动受限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改进措施：在保证质量的同时加快建设进度</w:t>
            </w:r>
          </w:p>
        </w:tc>
      </w:tr>
      <w:tr w:rsidR="004C7FDA" w14:paraId="38F9DB0A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6D6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8C1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247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11E4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指标6：完成建设教学案例资源库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4579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016A7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2D1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D1F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20D6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3F0858B0" w14:textId="77777777" w:rsidTr="004C7FDA">
        <w:trPr>
          <w:trHeight w:val="11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D6B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A4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60C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90DE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指标7：完成校企合作开发课程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E7660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15门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2183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277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7F8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7527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原因：项目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经费总审减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，且受疫情影响，校企合作活动受限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改进措施：在保证质量的同时加快建设进度</w:t>
            </w:r>
          </w:p>
        </w:tc>
      </w:tr>
      <w:tr w:rsidR="004C7FDA" w14:paraId="60A0BF08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396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A3C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BDF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9A12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指标8：开发证书课程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8D2CD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9门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BD6B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247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91E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B89F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5AC73637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7C5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AE5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CA7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F446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指标9：开发培训资料包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FB89F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A951D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3BD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C42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5019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4E4BE1F9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B20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718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405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1DE5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指标10：开展社会人才培训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C556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1000人次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50C0F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3000人次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8BC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C2C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E5D2E" w14:textId="35B003A1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E10F44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4C7FDA" w14:paraId="3BFF047C" w14:textId="77777777" w:rsidTr="004C7FDA">
        <w:trPr>
          <w:trHeight w:val="13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DA7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966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883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78D6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指标11：校内外中华优秀传统文化教育与推广活动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8DBA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F355D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044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8C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ADBC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原因：项目经费审减，且疫情影响，一些校内外的传统文化活动无法开展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后，尽快组织系列传统活动</w:t>
            </w:r>
          </w:p>
        </w:tc>
      </w:tr>
      <w:tr w:rsidR="004C7FDA" w14:paraId="716A2230" w14:textId="77777777" w:rsidTr="004C7FDA">
        <w:trPr>
          <w:trHeight w:val="8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D5D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C6A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4F2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47ED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指标12：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高端智库平台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云端教育资源3T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25CB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AA55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0.5项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55B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25C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10F4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智库平台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云端教育资源建设依托于大师工作室（进度70%），建设进度受限</w:t>
            </w:r>
          </w:p>
        </w:tc>
      </w:tr>
      <w:tr w:rsidR="004C7FDA" w14:paraId="41C11221" w14:textId="77777777" w:rsidTr="004C7FDA">
        <w:trPr>
          <w:trHeight w:val="10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8BC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A41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F84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9201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指标13：引入大师及企业专家进校兼职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14A8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5090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AE7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57D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06F1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原因：疫情影响，校外进校受限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后，尽快组织相关教学交流活动</w:t>
            </w:r>
          </w:p>
        </w:tc>
      </w:tr>
      <w:tr w:rsidR="004C7FDA" w14:paraId="53333C6E" w14:textId="77777777" w:rsidTr="004C7FDA">
        <w:trPr>
          <w:trHeight w:val="10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60F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C46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160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836F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指标14：企业为学校师生培训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106C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1000人次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D0B5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300人次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80F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495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25EA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原因：疫情影响，一些校内外的传统文化活动无法开展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后，尽快组织系列传统活动</w:t>
            </w:r>
          </w:p>
        </w:tc>
      </w:tr>
      <w:tr w:rsidR="004C7FDA" w14:paraId="10A32C38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21C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72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6FF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CCC5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指标15：学校为企业员工培训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835D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1500人次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66C3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300人次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940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BC0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57EA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01555667" w14:textId="77777777" w:rsidTr="004C7FDA">
        <w:trPr>
          <w:trHeight w:val="10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0A8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C0F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DC5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CD5A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指标16：大师工作室实训室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C894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A87E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D4C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B08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D5F7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原因：疫情原因导致施工人员入校受限，施工进度延缓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后加快施工进度</w:t>
            </w:r>
          </w:p>
        </w:tc>
      </w:tr>
      <w:tr w:rsidR="004C7FDA" w14:paraId="52E5AA9B" w14:textId="77777777" w:rsidTr="004C7FDA">
        <w:trPr>
          <w:trHeight w:val="16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4C1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E6D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BF8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9BBE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指标17：完成“中华优秀传统文化教育与推广资格培训中心”申报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AF55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1所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31C3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5AF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B2F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D227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原因：疫情原因导致大师工作室施工进度70%，相关标准的开发设计依赖于大师工作室的平台建设，致使开发进度延缓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后加紧开发进度</w:t>
            </w:r>
          </w:p>
        </w:tc>
      </w:tr>
      <w:tr w:rsidR="004C7FDA" w14:paraId="47F1EDFE" w14:textId="77777777" w:rsidTr="004C7FDA">
        <w:trPr>
          <w:trHeight w:val="15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E6C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864C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927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4A75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指标18：完成青少年中华优秀传统文化教育与推广工作的教学能力标准、青少年中华优秀传统文化教育与推广工作的行业标准、青少年中华优秀传统文化教育与推广的师资标准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531A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E236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743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6D7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4C97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4A29B486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0D4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2F9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A8C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18ED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指标19：完成中华传统文化教育传播培训体系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0CE6E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C180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4B4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16B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6891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7700693B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4DB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924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0F4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CB33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指标20：创建传统文化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体验性实训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平台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458A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A4C3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FD3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2C2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DBF3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22ABB62B" w14:textId="77777777" w:rsidTr="004C7FDA">
        <w:trPr>
          <w:trHeight w:val="16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E64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318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DC4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0904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指标21：设计、开发实训、实习项目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AC10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B812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B90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A8D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B5C1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原因：项目经费审减，且受疫情影响，校企合作活动受限，实习实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训项目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建设依托于校企合作工作的开展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后加紧开发进度</w:t>
            </w:r>
          </w:p>
        </w:tc>
      </w:tr>
      <w:tr w:rsidR="004C7FDA" w14:paraId="4D5A5114" w14:textId="77777777" w:rsidTr="004C7FDA">
        <w:trPr>
          <w:trHeight w:val="11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584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632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BF9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9BC7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指标22：开发应用于博物馆的“馆教结合”活动课程包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03A8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265AD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516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8EB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D180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原因：项目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经费总审减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，且受疫情影响，校外活动受限改进措施：疫情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后加紧相关活动的开展</w:t>
            </w:r>
          </w:p>
        </w:tc>
      </w:tr>
      <w:tr w:rsidR="004C7FDA" w14:paraId="7F03B535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3D6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DA7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8BC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95A9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指标23：开发体验式青少年中华优秀传统文化教育与推广活动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5D0F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D5ED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BEF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E78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D82D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0D8D4F6B" w14:textId="77777777" w:rsidTr="004C7FDA">
        <w:trPr>
          <w:trHeight w:val="11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C0B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2BA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82D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C104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指标24：开发针对1类人员（各级各类学校教师）开发培训包；认证等级初、中、高3级，共培训包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A3B8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A96E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65E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038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7F28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原因：在开发中，尚未形成成果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改进措施：在保证质量的同时加快建设进度</w:t>
            </w:r>
          </w:p>
        </w:tc>
      </w:tr>
      <w:tr w:rsidR="004C7FDA" w14:paraId="0192A801" w14:textId="77777777" w:rsidTr="004C7FDA">
        <w:trPr>
          <w:trHeight w:val="13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663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CAC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381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5C31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指标25：完成社会培训及认证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A9E7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1000人次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D921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0人次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874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594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1D24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原因：项目经费审减，且受疫情影响，一些社会培训及认证活动无法开展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改进措施：疫情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控制平稳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后，尽快开展相关活动</w:t>
            </w:r>
          </w:p>
        </w:tc>
      </w:tr>
      <w:tr w:rsidR="004C7FDA" w14:paraId="6B9C0259" w14:textId="77777777" w:rsidTr="004C7FDA">
        <w:trPr>
          <w:trHeight w:val="7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EEA6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50A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609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CBB6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指标26：骨干教师、专业带头人、培训师专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业教学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能力及师德培训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F296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70人次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32D7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70人次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86D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117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8EBE1" w14:textId="0FE839B0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E10F44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4C7FDA" w14:paraId="09C98C38" w14:textId="77777777" w:rsidTr="004C7FDA">
        <w:trPr>
          <w:trHeight w:val="11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13D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A3D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C08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6C91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指标27：专著及教材出版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D41F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2部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9371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3F6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284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A588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原因：教材已编写完稿，在出版社校核过程中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改进措施：尽快完成校核工作出版</w:t>
            </w:r>
          </w:p>
        </w:tc>
      </w:tr>
      <w:tr w:rsidR="004C7FDA" w14:paraId="693667A4" w14:textId="77777777" w:rsidTr="004C7FDA">
        <w:trPr>
          <w:trHeight w:val="10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F24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33A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70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57A7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指标28：实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训指导册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、培训教材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7476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5册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A85B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3FC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8D9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8A5D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原因：在开发中，尚未形成成果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改进措施：在保证质量的同时加快建设进度</w:t>
            </w:r>
          </w:p>
        </w:tc>
      </w:tr>
      <w:tr w:rsidR="004C7FDA" w14:paraId="47C6E95F" w14:textId="77777777" w:rsidTr="004C7FDA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FF4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2F6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252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6A6E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指标29：相关传播软文、视频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EAB9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100个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8888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AAD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64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808CA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原因：实训室在建过程中，视频拍摄制作尚未完成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改进措施：待大师工作室建成，抓紧拍摄完成</w:t>
            </w:r>
          </w:p>
        </w:tc>
      </w:tr>
      <w:tr w:rsidR="004C7FDA" w14:paraId="2EA4C00B" w14:textId="77777777" w:rsidTr="004C7FDA">
        <w:trPr>
          <w:trHeight w:val="15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CA7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E33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9A67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37D5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指标1：大师工作室团队教学质量提升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B69B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教学评价为优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34A6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1名教师荣获2021年北京职业院校技能大赛教学能力比赛一等奖（北京市教育委员会颁发）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3名教师荣获课程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思政教学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名师称号（教育部颁发）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B133D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DC44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EDB30" w14:textId="36E068C1" w:rsidR="004C7FDA" w:rsidRDefault="004C7FD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E10F44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4C7FDA" w14:paraId="23E8D204" w14:textId="77777777" w:rsidTr="004C7FDA">
        <w:trPr>
          <w:trHeight w:val="10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217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9AC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242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CD42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指标2：开展青少年传统文化教育推广系列活动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40A2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青少年传统文化素养得到提升，服务对象评价为优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64B2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70%，已开展活动评价为优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71A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2D5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777CA" w14:textId="77777777" w:rsidR="004C7FDA" w:rsidRDefault="004C7FD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原因：大师工作室在建过程中，其教学功能尚未全部具备</w:t>
            </w:r>
            <w:r>
              <w:rPr>
                <w:rFonts w:hint="eastAsia"/>
                <w:sz w:val="20"/>
                <w:szCs w:val="20"/>
              </w:rPr>
              <w:br/>
              <w:t>改进措施：</w:t>
            </w:r>
            <w:r>
              <w:rPr>
                <w:rFonts w:hint="eastAsia"/>
                <w:sz w:val="20"/>
                <w:szCs w:val="20"/>
              </w:rPr>
              <w:br/>
              <w:t>加进建设大师工作室</w:t>
            </w:r>
          </w:p>
        </w:tc>
      </w:tr>
      <w:tr w:rsidR="00E10F44" w14:paraId="4CC5C944" w14:textId="77777777" w:rsidTr="006C083B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A07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09B6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4BDB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0E800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指标3：开展青少年传统文化系列竞赛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120DE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青少年传统文化素养得到提升，服务对象评价为优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6A876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75%，已开展竞赛评价为优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791B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CA2B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83806E" w14:textId="6E5EEFB0" w:rsidR="00E10F44" w:rsidRDefault="00E10F44" w:rsidP="00E10F44">
            <w:pPr>
              <w:jc w:val="center"/>
              <w:rPr>
                <w:color w:val="FF0000"/>
                <w:sz w:val="20"/>
                <w:szCs w:val="20"/>
              </w:rPr>
            </w:pPr>
            <w:r w:rsidRPr="00A2421E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E10F44" w14:paraId="173240F2" w14:textId="77777777" w:rsidTr="006C083B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207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BBF1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DB4D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4EF24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指标4：大师工作室团队科研质量提升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70D92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专家评审科研成果质量高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07D8B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待评审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1FB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016F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AEB127" w14:textId="5EF910B4" w:rsidR="00E10F44" w:rsidRDefault="00E10F44" w:rsidP="00E10F44">
            <w:pPr>
              <w:jc w:val="center"/>
              <w:rPr>
                <w:color w:val="FF0000"/>
                <w:sz w:val="20"/>
                <w:szCs w:val="20"/>
              </w:rPr>
            </w:pPr>
            <w:r w:rsidRPr="00A2421E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E10F44" w14:paraId="41EA70FC" w14:textId="77777777" w:rsidTr="006C083B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48D8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8ADE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3EFD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24FAB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指标5：核心课程标准建设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73234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专家评审成果质量高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9DE1FC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待评审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6C5E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3A99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81E15E" w14:textId="49250797" w:rsidR="00E10F44" w:rsidRDefault="00E10F44" w:rsidP="00E10F44">
            <w:pPr>
              <w:jc w:val="center"/>
              <w:rPr>
                <w:color w:val="FF0000"/>
                <w:sz w:val="20"/>
                <w:szCs w:val="20"/>
              </w:rPr>
            </w:pPr>
            <w:r w:rsidRPr="00A2421E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E10F44" w14:paraId="589FD4BF" w14:textId="77777777" w:rsidTr="006C083B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421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942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F11E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2AC7E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指标6：社会培训服务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448CE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服务对象评价为优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9D6C9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评价为优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AF97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1424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36C37" w14:textId="38A66C5D" w:rsidR="00E10F44" w:rsidRDefault="00E10F44" w:rsidP="00E10F44">
            <w:pPr>
              <w:jc w:val="center"/>
              <w:rPr>
                <w:color w:val="FF0000"/>
                <w:sz w:val="20"/>
                <w:szCs w:val="20"/>
              </w:rPr>
            </w:pPr>
            <w:r w:rsidRPr="00A2421E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E10F44" w14:paraId="77780CCB" w14:textId="77777777" w:rsidTr="004D736D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8BE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5264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2C3FC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5657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指标1：完成项目方案的前期论证与制定，准备好相关资料准备；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2C55F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2021年1月-2月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AB55D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C8130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4BE18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9D6647" w14:textId="1844EB8A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 w:rsidRPr="001C112D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E10F44" w14:paraId="7ECAD45C" w14:textId="77777777" w:rsidTr="004D736D">
        <w:trPr>
          <w:trHeight w:val="7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B763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43AE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79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6925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指标2：开展专业调研、考察、培训和学习，撰写调研报告，制订核心课教学标准；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804F1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2021年3月-5月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27162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4AE1D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895EF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ACADFE" w14:textId="30C16146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 w:rsidRPr="001C112D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4C7FDA" w14:paraId="1F280C1C" w14:textId="77777777" w:rsidTr="004C7FDA">
        <w:trPr>
          <w:trHeight w:val="14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DA70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CED4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9A8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1A62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指标3：大师工作室实训室建设招标、施工、验收；传统文化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体验性实训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平台创建完成。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10AD3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2021年6月-8月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931DF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AFD2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F4D8F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F593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原因：经费于2021年底下拨，且因疫情影响，施工人员入校受限，建设进度延缓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改进措施：待疫情控制平稳，加紧施工进度</w:t>
            </w:r>
          </w:p>
        </w:tc>
      </w:tr>
      <w:tr w:rsidR="004C7FDA" w14:paraId="4AF1F4D6" w14:textId="77777777" w:rsidTr="004C7FDA">
        <w:trPr>
          <w:trHeight w:val="25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52E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713B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91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3428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指标4：制定创新人才培养方案；编写实训手册、培训教材，条件成熟即可出版；学生、教师、培训师培训、社会培训服务；传统文化推广及竞赛等系列活动；培训资源包、实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训实训项目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开发完成；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高端智库平台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云端教育资源3T初步构建；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馆教结合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活动项目、体验式青少年中华优秀传统文化教育与推广活动项目开发完成。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D0FF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2021年6月-11月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A358E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50%-90%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5817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3CBB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B8C3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因疫情影响，传统文化推广活动部分完成；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高端智库平台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云端教育资源3T构建依托于大师工作室的建设，进度受限。</w:t>
            </w:r>
          </w:p>
        </w:tc>
      </w:tr>
      <w:tr w:rsidR="004C7FDA" w14:paraId="0F2F9FCA" w14:textId="77777777" w:rsidTr="004C7FDA">
        <w:trPr>
          <w:trHeight w:val="17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898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434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C8B8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8111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5：青少年中华优秀传统文化教育与推广工作的教学能力标准、培训资源包设计、开发完成；培训教材、实训手册完成；专著、教材完成出版；相关传播软文、视频完成传播；完成阶段性验收报告，项目期中考核验收。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4557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2021年11月-12月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F228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50%-90%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C514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738D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D138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4F135949" w14:textId="77777777" w:rsidTr="004C7FDA">
        <w:trPr>
          <w:trHeight w:val="15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C1EE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8E1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DF9C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3275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指标1：项目预算控制数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8563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总额334.6万，本年度144.3万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F9B19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2021年支出2.015万元；2022年支出50.3005万元；共计支出52.3155万元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DED5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6111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AA94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原因：项目经费预算最终下拨112.307282万，于2021年底到账，经费支出受到时间紧和疫情因素的影响，执行进度延缓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加紧推进经费执行进度</w:t>
            </w:r>
          </w:p>
        </w:tc>
      </w:tr>
      <w:tr w:rsidR="004C7FDA" w14:paraId="1C337112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141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1B17E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30C8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3B9F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指标1：本院学生的传统文化素养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2BB75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得到普遍提升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E5937" w14:textId="0081264F" w:rsidR="004C7FDA" w:rsidRDefault="00974E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学生的传统文化素养</w:t>
            </w:r>
            <w:r w:rsidR="004C7FDA">
              <w:rPr>
                <w:rFonts w:hint="eastAsia"/>
                <w:color w:val="000000"/>
                <w:sz w:val="20"/>
                <w:szCs w:val="20"/>
              </w:rPr>
              <w:t>普遍提升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1410F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9D17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677C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4C7FDA" w14:paraId="6CEA1B9E" w14:textId="77777777" w:rsidTr="004C7FDA">
        <w:trPr>
          <w:trHeight w:val="24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93C1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99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914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7632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指标2：传统文化在青少年的教育与推广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3DF1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产生良好的社会效应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2E606" w14:textId="02402E27" w:rsidR="004C7FDA" w:rsidRDefault="00974E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传统文化在青少年的教育与推广，</w:t>
            </w:r>
            <w:r w:rsidR="004C7FDA">
              <w:rPr>
                <w:rFonts w:hint="eastAsia"/>
                <w:color w:val="000000"/>
                <w:sz w:val="20"/>
                <w:szCs w:val="20"/>
              </w:rPr>
              <w:t>产生一定社会效应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F5E8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94B1C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35F9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原因：受疫情影响，大师工作室建设进程延缓，传统文化教育与推广活动的开展受限，致使社会效应还未充分实现，社会影响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力尚未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充分发挥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加进建设大师工作室，充分发挥其平台作用，开展更多优质的活动，扩大影响力</w:t>
            </w:r>
          </w:p>
        </w:tc>
      </w:tr>
      <w:tr w:rsidR="00E10F44" w14:paraId="279784CB" w14:textId="77777777" w:rsidTr="002D476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7A0D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3616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E373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69D7A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指标3：本院学生的综合竞争力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41DF9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得到普遍提升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9EAC54" w14:textId="2EF1638A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本院学生的综合竞争力普遍提升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5E84F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DF7B8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44F93B" w14:textId="3632956E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 w:rsidRPr="00F33F2E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E10F44" w14:paraId="2950BAE8" w14:textId="77777777" w:rsidTr="002D476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C05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B89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A382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1B6B4" w14:textId="77777777" w:rsidR="00E10F44" w:rsidRDefault="00E10F44" w:rsidP="00E10F4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指标4：教学改革及专业建设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AD043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明显加强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46F04" w14:textId="61018DA0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教学改革及专业建设明显加强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39A50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3A8D6" w14:textId="77777777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50CEF1" w14:textId="6096A33A" w:rsidR="00E10F44" w:rsidRDefault="00E10F44" w:rsidP="00E10F44">
            <w:pPr>
              <w:jc w:val="center"/>
              <w:rPr>
                <w:color w:val="000000"/>
                <w:sz w:val="20"/>
                <w:szCs w:val="20"/>
              </w:rPr>
            </w:pPr>
            <w:r w:rsidRPr="00F33F2E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4C7FDA" w14:paraId="5C728567" w14:textId="77777777" w:rsidTr="004C7FDA">
        <w:trPr>
          <w:trHeight w:val="15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14B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9D644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DD43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3B9F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指标1：教师对支持／培养／培训的满意度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3281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65DB1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5068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8178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A54A7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原因：大师工作室在建过程中，其教学功能尚未全部具备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改进措施：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加进建设大师工作室，充分发挥其平台作用，开展更多优质的培训、培养活动</w:t>
            </w:r>
          </w:p>
        </w:tc>
      </w:tr>
      <w:tr w:rsidR="004C7FDA" w14:paraId="7B789599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96E3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D79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C79C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3B5C5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指标2：学生对所教师的满意度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0F10E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C5930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65BA2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61D7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5EA6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27B882A9" w14:textId="77777777" w:rsidTr="004C7FDA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1AFF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91C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CB99D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97282" w14:textId="77777777" w:rsidR="004C7FDA" w:rsidRDefault="004C7FDA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指标3：受益的青少年对教育产品的满意度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AC117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E5D5A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04946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7B468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0D98B" w14:textId="77777777" w:rsidR="004C7FDA" w:rsidRDefault="004C7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同上</w:t>
            </w:r>
          </w:p>
        </w:tc>
      </w:tr>
      <w:tr w:rsidR="004C7FDA" w14:paraId="7B173418" w14:textId="77777777" w:rsidTr="004C7FDA">
        <w:trPr>
          <w:trHeight w:val="50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948F6" w14:textId="77777777" w:rsidR="004C7FDA" w:rsidRDefault="004C7F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0EEB8" w14:textId="77777777" w:rsidR="004C7FDA" w:rsidRDefault="004C7F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2CB4E" w14:textId="77777777" w:rsidR="004C7FDA" w:rsidRDefault="004C7F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80.18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E4D98" w14:textId="77777777" w:rsidR="004C7FDA" w:rsidRDefault="004C7F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4C7FDA" w14:paraId="2DAA274E" w14:textId="77777777" w:rsidTr="004C7FDA">
        <w:trPr>
          <w:jc w:val="center"/>
        </w:trPr>
        <w:tc>
          <w:tcPr>
            <w:tcW w:w="640" w:type="dxa"/>
            <w:tcBorders>
              <w:top w:val="single" w:sz="4" w:space="0" w:color="auto"/>
            </w:tcBorders>
            <w:vAlign w:val="center"/>
            <w:hideMark/>
          </w:tcPr>
          <w:p w14:paraId="44367B59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  <w:hideMark/>
          </w:tcPr>
          <w:p w14:paraId="7926DE45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  <w:hideMark/>
          </w:tcPr>
          <w:p w14:paraId="6329EE35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</w:tcBorders>
            <w:vAlign w:val="center"/>
            <w:hideMark/>
          </w:tcPr>
          <w:p w14:paraId="5AA44BE2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</w:tcBorders>
            <w:vAlign w:val="center"/>
            <w:hideMark/>
          </w:tcPr>
          <w:p w14:paraId="6BFFF4C4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</w:tcBorders>
            <w:vAlign w:val="center"/>
            <w:hideMark/>
          </w:tcPr>
          <w:p w14:paraId="555DF0F9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0FF25E58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601A204C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6555E4A4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2B314A09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1CF208AC" w14:textId="77777777" w:rsidR="004C7FDA" w:rsidRDefault="004C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3B2AD74" w14:textId="77777777" w:rsidR="00675571" w:rsidRDefault="00675571"/>
    <w:sectPr w:rsidR="00675571" w:rsidSect="004C7FDA">
      <w:pgSz w:w="16838" w:h="11906" w:orient="landscape"/>
      <w:pgMar w:top="567" w:right="567" w:bottom="567" w:left="56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3045" w14:textId="77777777" w:rsidR="00844D4F" w:rsidRDefault="00844D4F" w:rsidP="00E10F44">
      <w:r>
        <w:separator/>
      </w:r>
    </w:p>
  </w:endnote>
  <w:endnote w:type="continuationSeparator" w:id="0">
    <w:p w14:paraId="125D93D0" w14:textId="77777777" w:rsidR="00844D4F" w:rsidRDefault="00844D4F" w:rsidP="00E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3A30" w14:textId="77777777" w:rsidR="00844D4F" w:rsidRDefault="00844D4F" w:rsidP="00E10F44">
      <w:r>
        <w:separator/>
      </w:r>
    </w:p>
  </w:footnote>
  <w:footnote w:type="continuationSeparator" w:id="0">
    <w:p w14:paraId="1078DF43" w14:textId="77777777" w:rsidR="00844D4F" w:rsidRDefault="00844D4F" w:rsidP="00E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DA"/>
    <w:rsid w:val="00182574"/>
    <w:rsid w:val="004C7FDA"/>
    <w:rsid w:val="00675571"/>
    <w:rsid w:val="00844D4F"/>
    <w:rsid w:val="00974EEF"/>
    <w:rsid w:val="00E1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56B8B"/>
  <w15:chartTrackingRefBased/>
  <w15:docId w15:val="{BE999362-06B8-4BE5-BCAF-7EDEF057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8159">
    <w:name w:val="font5815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8159">
    <w:name w:val="font6815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58159">
    <w:name w:val="xl15815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8159">
    <w:name w:val="xl67815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8159">
    <w:name w:val="xl68815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8159">
    <w:name w:val="xl69815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8159">
    <w:name w:val="xl70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8159">
    <w:name w:val="xl71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8159">
    <w:name w:val="xl72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8159">
    <w:name w:val="xl73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8159">
    <w:name w:val="xl74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8159">
    <w:name w:val="xl75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8159">
    <w:name w:val="xl76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8159">
    <w:name w:val="xl77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8159">
    <w:name w:val="xl78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8159">
    <w:name w:val="xl79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8159">
    <w:name w:val="xl80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18159">
    <w:name w:val="xl81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28159">
    <w:name w:val="xl82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38159">
    <w:name w:val="xl83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48159">
    <w:name w:val="xl84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8159">
    <w:name w:val="xl858159"/>
    <w:basedOn w:val="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8159">
    <w:name w:val="xl868159"/>
    <w:basedOn w:val="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8159">
    <w:name w:val="xl878159"/>
    <w:basedOn w:val="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88159">
    <w:name w:val="xl88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98159">
    <w:name w:val="xl89815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08159">
    <w:name w:val="xl90815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8159">
    <w:name w:val="xl918159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8159">
    <w:name w:val="xl92815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8159">
    <w:name w:val="xl93815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8159">
    <w:name w:val="xl948159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8159">
    <w:name w:val="xl95815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8159">
    <w:name w:val="xl96815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8159">
    <w:name w:val="xl978159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8159">
    <w:name w:val="xl98815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8159">
    <w:name w:val="xl99815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8159">
    <w:name w:val="xl1008159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8159">
    <w:name w:val="xl101815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8159">
    <w:name w:val="xl102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8159">
    <w:name w:val="xl103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048159">
    <w:name w:val="xl104815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8159">
    <w:name w:val="xl105815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8159">
    <w:name w:val="xl106815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78159">
    <w:name w:val="xl107815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8159">
    <w:name w:val="xl108815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98159">
    <w:name w:val="xl109815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8159">
    <w:name w:val="xl110815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8159">
    <w:name w:val="xl111815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8159">
    <w:name w:val="xl112815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38159">
    <w:name w:val="xl113815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148159">
    <w:name w:val="xl114815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158159">
    <w:name w:val="xl115815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68159">
    <w:name w:val="xl116815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78159">
    <w:name w:val="xl117815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10F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F44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F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F4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4</cp:revision>
  <dcterms:created xsi:type="dcterms:W3CDTF">2022-04-25T12:29:00Z</dcterms:created>
  <dcterms:modified xsi:type="dcterms:W3CDTF">2022-05-13T05:54:00Z</dcterms:modified>
</cp:coreProperties>
</file>