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58"/>
        <w:gridCol w:w="850"/>
        <w:gridCol w:w="1002"/>
        <w:gridCol w:w="1569"/>
        <w:gridCol w:w="1181"/>
        <w:gridCol w:w="1168"/>
        <w:gridCol w:w="1174"/>
        <w:gridCol w:w="714"/>
        <w:gridCol w:w="714"/>
        <w:gridCol w:w="5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特高建设-实训基地-京东智能设备工程师学院-教学资源建设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张普庆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61801720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164.940000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164.940000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157.760000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95.65%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9.56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164.940000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164.940000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157.760000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以国家职业教育精品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在线</w:t>
            </w:r>
            <w:r>
              <w:rPr>
                <w:rFonts w:hint="eastAsia"/>
                <w:color w:val="000000"/>
                <w:sz w:val="18"/>
                <w:szCs w:val="18"/>
              </w:rPr>
              <w:t>课程标准要求，针对具有普适性的专业课程，建成智能无人仓技术、工业机器人工作站集成、机电一体化系统设计（智慧物流系统）等3门O2O平台课程，推动信息化教学模式改革，建设课堂教学配套信息化资源，建成工业机器人技术基础、工业机器人离线仿真、人工智能概论、数据通信与网络技术、大学生职场加速度等5门课程课堂教学信息化资源，利用虚拟现实（VR）、增强现实（AR）等信息化技术，将虚拟化的工作场景引入学校，建成工业机器人虚拟仿真资源库、无人仓虚拟仿真资源库，师生满意度达95%；服务终身学习需求，满足个性化学习需求和继续教育要求，开发工业机器人应用编程“1+X”职业认证项目库、机电一体化实训系统（智能无人仓系统）项目库，3年累计开展各类技能培训1000人天，培训学员满意度达95%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2020年度目标：以国家职业教育精品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在线</w:t>
            </w:r>
            <w:r>
              <w:rPr>
                <w:rFonts w:hint="eastAsia"/>
                <w:color w:val="000000"/>
                <w:sz w:val="18"/>
                <w:szCs w:val="18"/>
              </w:rPr>
              <w:t>课程标准要求，针对具有普适性的专业课程，建成智能无人仓技术、工业机器人工作站集成等2门O2O课程，推动信息化教学模式改革，建成课堂教学配套信息化资源，建成工业机器人技术基础课程课堂教学信息化资源，利用虚拟现实（VR）、增强现实（AR）等信息化技术，将虚拟化的工作场景引入学校，建成工业机器人虚拟仿真资源库，师生满意度达95%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2021年度目标：以国家职业教育精品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在线</w:t>
            </w:r>
            <w:r>
              <w:rPr>
                <w:rFonts w:hint="eastAsia"/>
                <w:color w:val="000000"/>
                <w:sz w:val="18"/>
                <w:szCs w:val="18"/>
              </w:rPr>
              <w:t>课程标准要求，针对具有普适性的专业课程，建成机电一体化系统设计（智慧物流系统）O2O课程，推动信息化教学模式改革，建成课堂教学配套信息化资源，建成工业机器人离线仿真、人工智能概论等2门课程课堂教学信息化资源，利用虚拟现实（VR）、增强现实（AR）等信息化技术，将虚拟化的工作场景引入学校，建成无人仓虚拟仿真资源库，师生满意度达95%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2022年度目标：推动信息化教学模式改革，建设课堂教学配套信息化资源，建成数据通信与网络技术、大学生职场加速度等2门课程课堂教学信息化资源，师生满意度达95%；服务“1+X”，服务终身学习需求，满足个性化学习需求和继续教育要求，开发工业机器人应用编程“1+X”职业认证项目库、机电一体化实训系统（智能无人仓系统）项目库，3年累计开展各类技能培训1000人天，培训学员满意度达95%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以国家职业教育精品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在线</w:t>
            </w:r>
            <w:r>
              <w:rPr>
                <w:rFonts w:hint="eastAsia"/>
                <w:color w:val="000000"/>
                <w:sz w:val="20"/>
                <w:szCs w:val="20"/>
              </w:rPr>
              <w:t>课程标准要求，针对具有普适性的专业课程，建成智能无人仓技术、工业机器人工作站集成等2门O2O课程，推动信息化教学模式改革，建成课堂教学配套信息化资源，建成工业机器人技术基础课程课堂教学信息化资源，利用虚拟现实（VR）、增强现实（AR）等信息化技术，将虚拟化的工作场景引入学校，建成工业机器人虚拟仿真资源库，师生满意度达95%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O2O课程建设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建成3门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本项目为三年项目，本年度目标完成，但仍有提升与改进空间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课堂教学信息化资源建设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建成5门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本项目为三年项目，本年度目标完成，但仍有提升与改进空间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虚拟仿真资源库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建成2个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本项目为三年项目，本年度目标完成，但仍有提升与改进空间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建成2个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本项目为三年项目，本年度目标完成，但仍有提升与改进空间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O2O课程建设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符合国家职业教育精品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在线</w:t>
            </w:r>
            <w:r>
              <w:rPr>
                <w:rFonts w:hint="eastAsia"/>
                <w:color w:val="000000"/>
                <w:sz w:val="20"/>
                <w:szCs w:val="20"/>
              </w:rPr>
              <w:t>课程标准，满足教学需要。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符合国家职业教育精品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在线</w:t>
            </w:r>
            <w:r>
              <w:rPr>
                <w:rFonts w:hint="eastAsia"/>
                <w:color w:val="000000"/>
                <w:sz w:val="20"/>
                <w:szCs w:val="20"/>
              </w:rPr>
              <w:t>课程标准，满足教学需要。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课堂教学信息化资源建设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满足课堂信息化教学需要。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满足课堂信息化教学需要。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虚拟仿真资源库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成为智慧物流领域的智能设备应用技术虚拟实训中心。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成为智慧物流领域的智能设备应用技术虚拟实训中心。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满足“1+X”证书培训认证需求。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满足“1+X”证书培训认证需求。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建设进度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1.2020年：完成智能无人仓技术、工业机器人工作站集成等2门O2O课程建设，完成工业机器人技术基础课程信息化教学资源建设，完成工业机器人虚拟仿真资源库建设；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2.2021年：完成机电一体化系统设计（智慧物流系统）O2O课程建设，完成工业机器人离线仿真、人工智能概论等2门课程信息化教学资源建设，完成无人仓虚拟仿真资源库建设；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3.2022年：完成数据通信与网络技术、大学生职场加速度等2门课程信息化教学资源建设，完成工业机器人应用编程“1+X”职业认证项目库、机电一体化实训系统（智能无人仓系统）项目库建设。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严格按照时间要求完成内容。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建设成本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成本控制在预算范围内。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实际支出157.76万元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4" w:colLast="4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1.预计每年为工程师学院每届1个班级教学服务。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2.3年累计开课8门。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3.提供各类技能培训1000人天。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满足班级学生教学要求3个班级指标2：满足课程教学要求6门指标3：满足社会培训要求500人天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教师满意度达95%。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学生满意度达95%。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培训学员满意度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培训学员满意度达95%。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90.06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3E0C75"/>
    <w:rsid w:val="001A2CF0"/>
    <w:rsid w:val="003E0C75"/>
    <w:rsid w:val="00856F01"/>
    <w:rsid w:val="008C1495"/>
    <w:rsid w:val="00FC3A6F"/>
    <w:rsid w:val="1AFA2A8B"/>
    <w:rsid w:val="30F15F8B"/>
    <w:rsid w:val="4D81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635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635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263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263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263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2635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263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263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2635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1">
    <w:name w:val="xl882635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2">
    <w:name w:val="xl89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2635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263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36">
    <w:name w:val="xl93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7">
    <w:name w:val="xl942635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8">
    <w:name w:val="xl95263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9">
    <w:name w:val="xl96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2635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263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3">
    <w:name w:val="xl100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4">
    <w:name w:val="xl101263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5">
    <w:name w:val="xl102263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6">
    <w:name w:val="xl1032635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7">
    <w:name w:val="xl104263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8">
    <w:name w:val="xl1052635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62635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72635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82635"/>
    <w:basedOn w:val="1"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92635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10263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112635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5">
    <w:name w:val="xl1122635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56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7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2171</Words>
  <Characters>2384</Characters>
  <Lines>18</Lines>
  <Paragraphs>5</Paragraphs>
  <TotalTime>1</TotalTime>
  <ScaleCrop>false</ScaleCrop>
  <LinksUpToDate>false</LinksUpToDate>
  <CharactersWithSpaces>2434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2022-04-25T15:00:00Z</dcterms:created>
  <dc:creator>杜 贞</dc:creator>
  <cp:lastModifiedBy>a</cp:lastModifiedBy>
  <cp:lastPrinted>2022-04-28T07:22:00Z</cp:lastPrinted>
  <dcterms:modified xsi:type="dcterms:W3CDTF">2022-08-23T05:03:37Z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885CB93079D04100ACC3B41FC8BAE2F9</vt:lpwstr>
  </property>
</Properties>
</file>