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61"/>
        <w:gridCol w:w="852"/>
        <w:gridCol w:w="2029"/>
        <w:gridCol w:w="637"/>
        <w:gridCol w:w="1207"/>
        <w:gridCol w:w="1070"/>
        <w:gridCol w:w="1136"/>
        <w:gridCol w:w="710"/>
        <w:gridCol w:w="710"/>
        <w:gridCol w:w="5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学生资助-中等职业学校国家助学金(北京工业职业技术学院)（中央资金）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梁文学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13651179090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9.304000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77.53%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7.75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9.304000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使46名同学的学习和生活得到保障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使52人次全体受助同学的学习和生活得到保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我院初审工作后将使46名同学的学习和生活得到了保障。资助城乡低保家庭（含生活困难补助家庭）学生、领取生活困难补助金的重残人子女、享受抚恤补助的优抚对象及其子女、孤儿城乡低收入家庭学生。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一等助学金2500元，二等助学金1800元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按照我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18"/>
                <w:szCs w:val="18"/>
              </w:rPr>
              <w:t>资助流程，做到应助尽助，以后项目进一步科学统筹，争取100%完成。未完成原因是贯通报道人数减少，改进措施是加大普查和动态资助力度，全面精准资助。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一等助学金2500元，二等助学金1800元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2020．9－2020．12完成助学金资格复审工作。等待教委指标下达后，2021．6前学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将符合助学金条件人数下拨资金2021．9－12完成助学金同学的教育管理工作。此项工作贯穿全年。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一等助学金2500元，二等助学金1800元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一等2500元／人，二等1800元，严格执行预算制度，与预算12万元一致。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一等助学金2500元，二等助学金1800元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实际完成9.304万元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免学费项目提高了中职生入学的积极性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提高积极性100%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大</w:t>
            </w:r>
            <w:r>
              <w:rPr>
                <w:rFonts w:hint="eastAsia"/>
                <w:color w:val="000000"/>
                <w:sz w:val="20"/>
                <w:szCs w:val="20"/>
              </w:rPr>
              <w:t>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学院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好评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率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学院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对符合资助条件的学生，做好普查，精准服务，使受助家庭满意。好评100%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86.75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275825"/>
    <w:rsid w:val="00147364"/>
    <w:rsid w:val="00275825"/>
    <w:rsid w:val="005E2AEE"/>
    <w:rsid w:val="006B2023"/>
    <w:rsid w:val="00EB562D"/>
    <w:rsid w:val="06112E0A"/>
    <w:rsid w:val="10A01679"/>
    <w:rsid w:val="42DE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3148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3148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2314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2314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2314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2314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2314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2314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2314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1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2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6">
    <w:name w:val="xl83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7">
    <w:name w:val="xl84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6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7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1">
    <w:name w:val="xl88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2">
    <w:name w:val="xl8923148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3">
    <w:name w:val="xl90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4">
    <w:name w:val="xl912314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5">
    <w:name w:val="xl922314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6">
    <w:name w:val="xl93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7">
    <w:name w:val="xl942314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52314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62314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2314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2314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23148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23148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23148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2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3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42314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52314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6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0">
    <w:name w:val="xl107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823148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2314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0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123148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5">
    <w:name w:val="xl11223148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6">
    <w:name w:val="xl11323148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7">
    <w:name w:val="xl11423148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8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9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1137</Words>
  <Characters>1295</Characters>
  <Lines>10</Lines>
  <Paragraphs>3</Paragraphs>
  <TotalTime>3</TotalTime>
  <ScaleCrop>false</ScaleCrop>
  <LinksUpToDate>false</LinksUpToDate>
  <CharactersWithSpaces>1343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2022-04-25T14:21:00Z</dcterms:created>
  <dc:creator>杜 贞</dc:creator>
  <cp:lastModifiedBy>a</cp:lastModifiedBy>
  <cp:lastPrinted>2022-04-28T07:09:00Z</cp:lastPrinted>
  <dcterms:modified xsi:type="dcterms:W3CDTF">2022-08-23T03:33:52Z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5CE5AA67089A47EE881F507E3A16C228</vt:lpwstr>
  </property>
</Properties>
</file>