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98E92" w14:textId="65E25A1B" w:rsidR="00E36B3A" w:rsidRDefault="00E36B3A"/>
    <w:tbl>
      <w:tblPr>
        <w:tblW w:w="5098" w:type="pct"/>
        <w:tblLook w:val="04A0" w:firstRow="1" w:lastRow="0" w:firstColumn="1" w:lastColumn="0" w:noHBand="0" w:noVBand="1"/>
      </w:tblPr>
      <w:tblGrid>
        <w:gridCol w:w="534"/>
        <w:gridCol w:w="851"/>
        <w:gridCol w:w="1016"/>
        <w:gridCol w:w="7"/>
        <w:gridCol w:w="1706"/>
        <w:gridCol w:w="2703"/>
        <w:gridCol w:w="6"/>
        <w:gridCol w:w="2131"/>
        <w:gridCol w:w="7"/>
        <w:gridCol w:w="1212"/>
        <w:gridCol w:w="7"/>
        <w:gridCol w:w="1212"/>
        <w:gridCol w:w="7"/>
        <w:gridCol w:w="935"/>
        <w:gridCol w:w="6"/>
        <w:gridCol w:w="935"/>
        <w:gridCol w:w="7"/>
        <w:gridCol w:w="944"/>
        <w:gridCol w:w="6"/>
      </w:tblGrid>
      <w:tr w:rsidR="00F927EE" w:rsidRPr="00F927EE" w14:paraId="229452BB" w14:textId="77777777" w:rsidTr="00F927EE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4F268" w14:textId="4E0C4224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927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F927EE" w:rsidRPr="00F927EE" w14:paraId="59CC3FC5" w14:textId="77777777" w:rsidTr="00F927EE">
        <w:trPr>
          <w:trHeight w:val="2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68655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927EE" w:rsidRPr="00F927EE" w14:paraId="49A7BE2B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7610E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130C90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5A5D0" w14:textId="77777777" w:rsidR="00F927EE" w:rsidRPr="00F927EE" w:rsidRDefault="00F927EE" w:rsidP="00F927E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6EA91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A17386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9B406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C0393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1FD7D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6769C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0FC1D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4BC46" w14:textId="77777777" w:rsidR="00F927EE" w:rsidRPr="00F927EE" w:rsidRDefault="00F927EE" w:rsidP="00F927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927EE" w:rsidRPr="00F927EE" w14:paraId="0871A087" w14:textId="77777777" w:rsidTr="009B73F2">
        <w:trPr>
          <w:trHeight w:val="20"/>
        </w:trPr>
        <w:tc>
          <w:tcPr>
            <w:tcW w:w="8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5176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5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ED8A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人才培养质量建设—一流专业建设（分类发展专项）</w:t>
            </w:r>
          </w:p>
        </w:tc>
      </w:tr>
      <w:tr w:rsidR="00F927EE" w:rsidRPr="00F927EE" w14:paraId="109D4617" w14:textId="77777777" w:rsidTr="009B73F2">
        <w:trPr>
          <w:trHeight w:val="20"/>
        </w:trPr>
        <w:tc>
          <w:tcPr>
            <w:tcW w:w="8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02E9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4A09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0740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4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DCC6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北京服装学院</w:t>
            </w:r>
          </w:p>
        </w:tc>
      </w:tr>
      <w:tr w:rsidR="00F927EE" w:rsidRPr="00F927EE" w14:paraId="333B69B6" w14:textId="77777777" w:rsidTr="009B73F2">
        <w:trPr>
          <w:trHeight w:val="20"/>
        </w:trPr>
        <w:tc>
          <w:tcPr>
            <w:tcW w:w="8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8FA2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2B4B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席阳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B663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BB27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13810018035</w:t>
            </w:r>
          </w:p>
        </w:tc>
      </w:tr>
      <w:tr w:rsidR="00F927EE" w:rsidRPr="00F927EE" w14:paraId="58C7ABCC" w14:textId="77777777" w:rsidTr="009B73F2">
        <w:trPr>
          <w:trHeight w:val="20"/>
        </w:trPr>
        <w:tc>
          <w:tcPr>
            <w:tcW w:w="8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3AD8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2E22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BB00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B103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9AE7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6F74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7F51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3FE2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927EE" w:rsidRPr="00F927EE" w14:paraId="0C074BA2" w14:textId="77777777" w:rsidTr="009B73F2">
        <w:trPr>
          <w:trHeight w:val="20"/>
        </w:trPr>
        <w:tc>
          <w:tcPr>
            <w:tcW w:w="8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A41F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327F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0814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CE38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03DA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157.522628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7CF0" w14:textId="34C0E2A6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EC9C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78.76%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0C51" w14:textId="1D55A379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7.88</w:t>
            </w:r>
          </w:p>
        </w:tc>
      </w:tr>
      <w:tr w:rsidR="00F927EE" w:rsidRPr="00F927EE" w14:paraId="595DEC5A" w14:textId="77777777" w:rsidTr="009B73F2">
        <w:trPr>
          <w:trHeight w:val="20"/>
        </w:trPr>
        <w:tc>
          <w:tcPr>
            <w:tcW w:w="8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2EEA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8F2A" w14:textId="5983C619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1507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6E0E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200.000000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F7FC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157.522628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63C6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8BFB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E8FD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927EE" w:rsidRPr="00F927EE" w14:paraId="61BF42FC" w14:textId="77777777" w:rsidTr="009B73F2">
        <w:trPr>
          <w:trHeight w:val="20"/>
        </w:trPr>
        <w:tc>
          <w:tcPr>
            <w:tcW w:w="8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2C9D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366F" w14:textId="01E1C8D0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3164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BDD7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CC40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A9DD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4B5D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24F3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927EE" w:rsidRPr="00F927EE" w14:paraId="3D803380" w14:textId="77777777" w:rsidTr="009B73F2">
        <w:trPr>
          <w:trHeight w:val="20"/>
        </w:trPr>
        <w:tc>
          <w:tcPr>
            <w:tcW w:w="8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AD0B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3D43" w14:textId="07DE120C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0B02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1EA2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1950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D5DF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B49C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B463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927EE" w:rsidRPr="00F927EE" w14:paraId="08FE991D" w14:textId="77777777" w:rsidTr="009B73F2">
        <w:trPr>
          <w:trHeight w:val="2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4480F3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96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E71C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85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E853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927EE" w:rsidRPr="00F927EE" w14:paraId="69569D1E" w14:textId="77777777" w:rsidTr="009B73F2">
        <w:trPr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A2A9" w14:textId="77777777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FEEB" w14:textId="6D66FE38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）支持2个教学团队建设，形成艺工融合、结构合理的师资梯队。2）建设并逐步完善设计资源库，扩展产业资源，提高实习基地的质量，加强与企业的合作并与产业进一步融合；建设1个教学研究平台。3）以课程群为单位，进行服装与服饰设计（服装设计）专业教材的十四五规划建设，编写高质量的服装与服饰设计专业教材和部分核心课程双语教材。积极推进精品课程、网络课程的建设工作。4）以专业建设为契机，加强传统服饰文化、科技创新等方面的学术研究与创作，形成一批高质量的、具有国际影响力的学术论文、专著及作品。5）更新教学研究平台实验设备。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服饰艺术与工程学院：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项目期目标：2021年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论文发表5篇，实用新型以上专利8项，实验样片10件，产品样品或模型10件，课程录制4门以上。</w:t>
            </w:r>
          </w:p>
        </w:tc>
        <w:tc>
          <w:tcPr>
            <w:tcW w:w="185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48D3" w14:textId="23339C76" w:rsidR="00F927EE" w:rsidRPr="00F927EE" w:rsidRDefault="00F927EE" w:rsidP="00F92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）支持了2个教学团队建设，进一步完善艺工融合、结构合理的师资梯队。2）建设并逐步完善设计资源库，扩展产业资源，提高实习基地的质量，加强与企业的合作并与产业进一步融合；进一步建设了1个教学研究平台。3）以课程群为单位，进行服装与服饰设计（服装设计）专业教材的十四五规划建设，编写了两部一流课程专业教材，1部双语教材正在建设中。积极推进精品课程、网络课程的建设工作，申报国家一流课程2门，建设网络课程2门。4）以专业建设为契机，加强传统服饰文化、科技创新等方面的学术研究与创作，形成一批高质量的、具有国际影响力的学术论文、专著及作品。5）购置了花型设计软件，采购了高低温试验箱，部分设备在采购中。服饰艺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术与工程学院：论文已接收1篇，已投稿1篇，共2篇；课程总结报告4册，实用新型专利7项，设计工具著作权2项，软件著作权1项，实验样片15件，产品样品或模型15件，课程录制4门。</w:t>
            </w:r>
          </w:p>
        </w:tc>
      </w:tr>
      <w:tr w:rsidR="00F927EE" w:rsidRPr="00F927EE" w14:paraId="4AEFCA8E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AD67944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绩效指标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F8B9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B4F0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2BF5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4EDD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4DAC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B412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08A7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E116" w14:textId="77777777" w:rsidR="00F927EE" w:rsidRPr="00F927EE" w:rsidRDefault="00F927EE" w:rsidP="00F92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B73F2" w:rsidRPr="00F927EE" w14:paraId="737B2A89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80F3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E28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9023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7DE9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支持教学团队建设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1C66" w14:textId="796D1D70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5D35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805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5089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5894" w14:textId="681BBD4A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73F2" w:rsidRPr="00F927EE" w14:paraId="5B8C7E61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C4E0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AFFF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B5B0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D190" w14:textId="0E0626EC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继续建设设计资源库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7D19" w14:textId="6A0F52A3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F556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A22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CD8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0325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B73F2" w:rsidRPr="00F927EE" w14:paraId="52E4A8BE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2435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DE59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4AEB0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4BD1" w14:textId="1D0FED39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继续完善教学研究平台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350A" w14:textId="68E22848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AF9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813D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AFE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8B09" w14:textId="6AC40C2B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73F2" w:rsidRPr="00F927EE" w14:paraId="120E76A2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5E03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5C86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6CCE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D270" w14:textId="070C741C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支持专业教材或专著、网络课程建设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BD9F" w14:textId="47302FAB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2部、1门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59AC" w14:textId="1EA180F9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2部、2门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FE5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334D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14EB" w14:textId="1D08A58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73F2" w:rsidRPr="00F927EE" w14:paraId="5627B7A7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D09C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CD82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D016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D05C" w14:textId="03CF05D5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学术论文、申请专利数量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1045" w14:textId="34DD9FBB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20篇、4个、实用新型以上8项以上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FF6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19篇、专利4个，实用新型8个，外观21项，设计工具著作权2项，软件著作权1项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26ED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2C6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1.6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A715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已接收1篇，已投稿1篇</w:t>
            </w:r>
          </w:p>
        </w:tc>
      </w:tr>
      <w:tr w:rsidR="009B73F2" w:rsidRPr="00F927EE" w14:paraId="4C454F23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7881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C9DA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73A1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D39C" w14:textId="381F5D93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实验样片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E5A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10件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492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实验样片15件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13B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3650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64F1" w14:textId="72C2FFC2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73F2" w:rsidRPr="00F927EE" w14:paraId="1B6CC825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C689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40ED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7EB0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27CB" w14:textId="265595CA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产品样品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41F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10件以上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C9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产品样品15件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68A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C06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4BA5" w14:textId="775B7602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73F2" w:rsidRPr="00F927EE" w14:paraId="48A117F1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E6B1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F76F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1CB7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6596" w14:textId="3C602180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课程录制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B73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4门以上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87D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课程录制4门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44B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9CE9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94E5" w14:textId="02C572AF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9B73F2" w:rsidRPr="00F927EE" w14:paraId="544A6651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510A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DA54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9F5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53E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设计资源库服务学生人次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A9B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≥300人次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F757" w14:textId="033A0A39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设计资源库服务学生300人次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B11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0CE3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1D29" w14:textId="41E464A0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9B73F2" w:rsidRPr="00F927EE" w14:paraId="61896A26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02A6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703F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07D7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8C9C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1DC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高水平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44B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学术论文达到高水平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103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47B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697C" w14:textId="7B9DBD46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B73F2" w:rsidRPr="00F927EE" w14:paraId="3E80C386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A252B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DC01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F619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C77D" w14:textId="4EF2116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F45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D361" w14:textId="3545A984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研究成果验收通过率90%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1DDC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50CC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6DB6" w14:textId="3612C40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9B73F2" w:rsidRPr="00F927EE" w14:paraId="4BF3D631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AE70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F8D1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6D20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4090" w14:textId="37927775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专利通过率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A94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083E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专利通过率90%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319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BD2E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7E8D" w14:textId="388A3AD8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C783A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9B73F2" w:rsidRPr="00F927EE" w14:paraId="23EFB622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F003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979B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DA18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9AD2" w14:textId="08FD9195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246F" w14:textId="4C850BF6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业内重要期刊2篇以上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8E5D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论文发表业内重要期刊2篇以上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7009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D27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578E" w14:textId="6463F615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C783A">
              <w:rPr>
                <w:rFonts w:hint="eastAsia"/>
                <w:color w:val="000000"/>
                <w:sz w:val="18"/>
                <w:szCs w:val="18"/>
              </w:rPr>
              <w:t>完成质量指标，但仍有提升与改进空间</w:t>
            </w:r>
          </w:p>
        </w:tc>
      </w:tr>
      <w:tr w:rsidR="009B73F2" w:rsidRPr="00F927EE" w14:paraId="18B1D608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FE22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438A5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C0B3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53B1" w14:textId="02C6BEF3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项目完成进度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7DC6" w14:textId="42F7938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严格按照计划进行</w:t>
            </w: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研究成果发布时间2021年12月之前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F1E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按计划时间完成相关工作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87CE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D5F6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F5F6" w14:textId="147924D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9B73F2" w:rsidRPr="00F927EE" w14:paraId="0790143D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A787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CFD7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573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2A0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和社会平均成本的比较持平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4633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199.936929万元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15CE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实际支出157.52万元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3C4D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463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89B6" w14:textId="2DF2460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9B73F2" w:rsidRPr="00F927EE" w14:paraId="03D17E4F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2B39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F2FC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A01D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产生国家级、市级优秀成果数量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4809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产生国家级、市级优秀成果数量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5064" w14:textId="2EE493E4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产生国家级或市级优秀成果数量1项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0556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产生省部级3项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9B7F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162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A6CA" w14:textId="207C1FCA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A9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73F2" w:rsidRPr="00F927EE" w14:paraId="3AC9779E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57E5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B2B3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3F2" w14:textId="1D981E23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395E" w14:textId="6FC8DE7C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857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提出有效绿色方式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2606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提出有效绿色方式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BC8C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372E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9DE7" w14:textId="21024C4F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A9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73F2" w:rsidRPr="00F927EE" w14:paraId="0DC5A971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B3ED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6889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16A8" w14:textId="080C2D9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D810" w14:textId="563EAF88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BE06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提出生物材料方案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A858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提出生物材料方案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32B4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EB40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1B125" w14:textId="6CE40A28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A9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73F2" w:rsidRPr="00F927EE" w14:paraId="255ED275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1516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E04F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FF27" w14:textId="3DE0E9E5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6DD0" w14:textId="7879C8D6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7497" w14:textId="120A5B7C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结合高新科技提出适应现代生活的时尚产品设计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AF40" w14:textId="32646CBA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结合高新科技提出适应现代生活的时尚产品设计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27C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FA8C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81C3" w14:textId="12B2A3BD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A9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9B73F2" w:rsidRPr="00F927EE" w14:paraId="2EE86536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AA52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E12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AAEB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E3FE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教师对支持/培养的满意度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735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E7C7" w14:textId="64A6CCC6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教师对支持/培养的满意度90%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B927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CA6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FACC" w14:textId="222AE5E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25B57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  <w:r w:rsidR="00FA0A63">
              <w:rPr>
                <w:rFonts w:hint="eastAsia"/>
                <w:color w:val="000000"/>
                <w:sz w:val="18"/>
                <w:szCs w:val="18"/>
              </w:rPr>
              <w:t>，</w:t>
            </w:r>
            <w:bookmarkStart w:id="0" w:name="_GoBack"/>
            <w:bookmarkEnd w:id="0"/>
            <w:r w:rsidR="00FA0A63">
              <w:rPr>
                <w:rFonts w:hint="eastAsia"/>
                <w:color w:val="000000"/>
                <w:sz w:val="18"/>
                <w:szCs w:val="18"/>
              </w:rPr>
              <w:t>培养满意度可再提高</w:t>
            </w:r>
          </w:p>
        </w:tc>
      </w:tr>
      <w:tr w:rsidR="009B73F2" w:rsidRPr="00F927EE" w14:paraId="4E1E037F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A142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363F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DD7C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CCA3" w14:textId="731AA0FE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社会公众投诉率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8D50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降低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18E4" w14:textId="51ABFCC0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社会公众投诉率降低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D312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3746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5B30" w14:textId="39A4E1E8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25B57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  <w:r w:rsidR="00FA0A63">
              <w:rPr>
                <w:rFonts w:hint="eastAsia"/>
                <w:color w:val="000000"/>
                <w:sz w:val="18"/>
                <w:szCs w:val="18"/>
              </w:rPr>
              <w:t>，社会公众投诉率可再降低。</w:t>
            </w:r>
          </w:p>
        </w:tc>
      </w:tr>
      <w:tr w:rsidR="009B73F2" w:rsidRPr="00F927EE" w14:paraId="56A67513" w14:textId="77777777" w:rsidTr="009B73F2">
        <w:trPr>
          <w:gridAfter w:val="1"/>
          <w:wAfter w:w="2" w:type="pct"/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0EC7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DADB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F96B" w14:textId="77777777" w:rsidR="009B73F2" w:rsidRPr="00F927EE" w:rsidRDefault="009B73F2" w:rsidP="009B73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736F" w14:textId="5F9F15CD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4304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B430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群众比较满意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7711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BB05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9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5B41" w14:textId="7C47AC13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25B57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  <w:r w:rsidR="00FA0A63">
              <w:rPr>
                <w:rFonts w:hint="eastAsia"/>
                <w:color w:val="000000"/>
                <w:sz w:val="18"/>
                <w:szCs w:val="18"/>
              </w:rPr>
              <w:t>，群众满意度有待提高</w:t>
            </w:r>
          </w:p>
        </w:tc>
      </w:tr>
      <w:tr w:rsidR="009B73F2" w:rsidRPr="00F927EE" w14:paraId="2F7DE2EC" w14:textId="77777777" w:rsidTr="009B73F2">
        <w:trPr>
          <w:trHeight w:val="20"/>
        </w:trPr>
        <w:tc>
          <w:tcPr>
            <w:tcW w:w="31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370A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4C00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A63E" w14:textId="2F3D7D1C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927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84.88</w:t>
            </w:r>
          </w:p>
        </w:tc>
        <w:tc>
          <w:tcPr>
            <w:tcW w:w="9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774F" w14:textId="77777777" w:rsidR="009B73F2" w:rsidRPr="00F927EE" w:rsidRDefault="009B73F2" w:rsidP="009B73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927E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7A79E2B" w14:textId="77777777" w:rsidR="003A0A8D" w:rsidRDefault="003A0A8D"/>
    <w:sectPr w:rsidR="003A0A8D" w:rsidSect="003A0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F71F8" w14:textId="77777777" w:rsidR="005E3FB2" w:rsidRDefault="005E3FB2" w:rsidP="00287AE1">
      <w:r>
        <w:separator/>
      </w:r>
    </w:p>
  </w:endnote>
  <w:endnote w:type="continuationSeparator" w:id="0">
    <w:p w14:paraId="1A51BE15" w14:textId="77777777" w:rsidR="005E3FB2" w:rsidRDefault="005E3FB2" w:rsidP="0028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05755" w14:textId="77777777" w:rsidR="005E3FB2" w:rsidRDefault="005E3FB2" w:rsidP="00287AE1">
      <w:r>
        <w:separator/>
      </w:r>
    </w:p>
  </w:footnote>
  <w:footnote w:type="continuationSeparator" w:id="0">
    <w:p w14:paraId="781DF46A" w14:textId="77777777" w:rsidR="005E3FB2" w:rsidRDefault="005E3FB2" w:rsidP="00287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B9"/>
    <w:rsid w:val="00287AE1"/>
    <w:rsid w:val="003A0A8D"/>
    <w:rsid w:val="00470831"/>
    <w:rsid w:val="005E3FB2"/>
    <w:rsid w:val="009B73F2"/>
    <w:rsid w:val="00BF0CB9"/>
    <w:rsid w:val="00C272DF"/>
    <w:rsid w:val="00E36B3A"/>
    <w:rsid w:val="00F927EE"/>
    <w:rsid w:val="00FA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EF70C"/>
  <w15:chartTrackingRefBased/>
  <w15:docId w15:val="{730B6F4F-7D22-4C65-A4B4-7BBFD6A4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7A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7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7A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Linda</cp:lastModifiedBy>
  <cp:revision>6</cp:revision>
  <dcterms:created xsi:type="dcterms:W3CDTF">2022-04-25T12:35:00Z</dcterms:created>
  <dcterms:modified xsi:type="dcterms:W3CDTF">2022-08-22T13:22:00Z</dcterms:modified>
</cp:coreProperties>
</file>