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D4" w:rsidRDefault="001874D4" w:rsidP="001874D4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1874D4" w:rsidRDefault="001874D4" w:rsidP="001874D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1874D4" w:rsidRDefault="001874D4" w:rsidP="001874D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B57661"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874D4" w:rsidRDefault="001874D4" w:rsidP="001874D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127"/>
        <w:gridCol w:w="163"/>
        <w:gridCol w:w="541"/>
        <w:gridCol w:w="26"/>
        <w:gridCol w:w="567"/>
        <w:gridCol w:w="253"/>
        <w:gridCol w:w="710"/>
      </w:tblGrid>
      <w:tr w:rsidR="001874D4" w:rsidTr="002B77E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142E9">
              <w:rPr>
                <w:rFonts w:ascii="仿宋_GB2312" w:eastAsia="仿宋_GB2312" w:hAnsi="宋体" w:cs="宋体" w:hint="eastAsia"/>
                <w:kern w:val="0"/>
                <w:szCs w:val="21"/>
              </w:rPr>
              <w:t>科技创新服务能力建设-高精尖学科建设-光学工程学科（分类发展）</w:t>
            </w:r>
          </w:p>
        </w:tc>
      </w:tr>
      <w:tr w:rsidR="001874D4" w:rsidTr="00A869B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586B5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586B5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北京工业大学</w:t>
            </w:r>
          </w:p>
        </w:tc>
      </w:tr>
      <w:tr w:rsidR="001874D4" w:rsidTr="00A869B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王璞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10-67392698</w:t>
            </w:r>
          </w:p>
        </w:tc>
      </w:tr>
      <w:tr w:rsidR="001874D4" w:rsidTr="00A869B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874D4" w:rsidTr="00A869B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30DDF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50</w:t>
            </w:r>
            <w:r w:rsidR="00A142E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317500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499.32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317500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499.32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1874D4" w:rsidTr="00A869B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30DDF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50</w:t>
            </w:r>
            <w:r w:rsidR="00A142E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317500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499.32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317500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499.32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317500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74D4" w:rsidTr="00A869B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74D4" w:rsidTr="00A869B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142E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74D4" w:rsidTr="00A869B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874D4" w:rsidTr="00DC6092">
        <w:trPr>
          <w:trHeight w:hRule="exact" w:val="359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DE649C" w:rsidP="00B418C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649C">
              <w:rPr>
                <w:rFonts w:ascii="仿宋_GB2312" w:eastAsia="仿宋_GB2312" w:hAnsi="宋体" w:cs="宋体" w:hint="eastAsia"/>
                <w:kern w:val="0"/>
                <w:szCs w:val="21"/>
              </w:rPr>
              <w:t>依托材料与制造学部大平台，建成复合型人才和拔尖创新人才培养体系。力争承担国家级重大研究项目2-3项，年到校科研经费超过800万元，成果转化、专利转让及企事业单位横向合作项目到校经费不少于100</w:t>
            </w:r>
            <w:r w:rsidR="00000368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DE649C">
              <w:rPr>
                <w:rFonts w:ascii="仿宋_GB2312" w:eastAsia="仿宋_GB2312" w:hAnsi="宋体" w:cs="宋体" w:hint="eastAsia"/>
                <w:kern w:val="0"/>
                <w:szCs w:val="21"/>
              </w:rPr>
              <w:t>万元。发表高水平学术论文超过45篇，获权/申请国家发明专利、实用新型专利20项以上。培养硕士研究生70名以上，培养博士研究生10名以上，其中获得校级优秀学位论文不少于15篇。引进或培养省部级人才2-3人，具有博士学位教师比例达到90%。</w:t>
            </w:r>
            <w:r w:rsidRPr="00DE649C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E649C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E649C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E649C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E649C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E649C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E649C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B418C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承担国家级重大研究项目3项，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新增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科研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  <w:r w:rsidR="00D304FC">
              <w:rPr>
                <w:rFonts w:ascii="仿宋_GB2312" w:eastAsia="仿宋_GB2312" w:hAnsi="宋体" w:cs="宋体"/>
                <w:kern w:val="0"/>
                <w:szCs w:val="21"/>
              </w:rPr>
              <w:t>67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项，其中国家重点研发计划课题1项，各类</w:t>
            </w:r>
            <w:r w:rsidR="00B418C4">
              <w:rPr>
                <w:rFonts w:ascii="仿宋_GB2312" w:eastAsia="仿宋_GB2312" w:hAnsi="宋体" w:cs="宋体"/>
                <w:kern w:val="0"/>
                <w:szCs w:val="21"/>
              </w:rPr>
              <w:t>JG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项目2</w:t>
            </w:r>
            <w:r w:rsidR="00B418C4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项，国家自然科学基金3项，省部级项目1</w:t>
            </w:r>
            <w:r w:rsidR="00B418C4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项，年纵向课题到校经费1</w:t>
            </w:r>
            <w:r w:rsidR="00B418C4">
              <w:rPr>
                <w:rFonts w:ascii="仿宋_GB2312" w:eastAsia="仿宋_GB2312" w:hAnsi="宋体" w:cs="宋体"/>
                <w:kern w:val="0"/>
                <w:szCs w:val="21"/>
              </w:rPr>
              <w:t>717.83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万元，</w:t>
            </w:r>
            <w:r w:rsidR="00DC6092"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横向课题科研经费1</w:t>
            </w:r>
            <w:r w:rsidR="00B418C4">
              <w:rPr>
                <w:rFonts w:ascii="仿宋_GB2312" w:eastAsia="仿宋_GB2312" w:hAnsi="宋体" w:cs="宋体"/>
                <w:kern w:val="0"/>
                <w:szCs w:val="21"/>
              </w:rPr>
              <w:t>460.74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万元。发表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高水平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学术论文</w:t>
            </w:r>
            <w:r w:rsidR="00066BB9">
              <w:rPr>
                <w:rFonts w:ascii="仿宋_GB2312" w:eastAsia="仿宋_GB2312" w:hAnsi="宋体" w:cs="宋体"/>
                <w:kern w:val="0"/>
                <w:szCs w:val="21"/>
              </w:rPr>
              <w:t>73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篇，其中S</w:t>
            </w:r>
            <w:r w:rsidR="00B418C4">
              <w:rPr>
                <w:rFonts w:ascii="仿宋_GB2312" w:eastAsia="仿宋_GB2312" w:hAnsi="宋体" w:cs="宋体"/>
                <w:kern w:val="0"/>
                <w:szCs w:val="21"/>
              </w:rPr>
              <w:t>CI/EI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收录</w:t>
            </w:r>
            <w:r w:rsidR="00066BB9">
              <w:rPr>
                <w:rFonts w:ascii="仿宋_GB2312" w:eastAsia="仿宋_GB2312" w:hAnsi="宋体" w:cs="宋体"/>
                <w:kern w:val="0"/>
                <w:szCs w:val="21"/>
              </w:rPr>
              <w:t>63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篇，新授权</w:t>
            </w:r>
            <w:r w:rsidR="003C16A5">
              <w:rPr>
                <w:rFonts w:ascii="仿宋_GB2312" w:eastAsia="仿宋_GB2312" w:hAnsi="宋体" w:cs="宋体" w:hint="eastAsia"/>
                <w:kern w:val="0"/>
                <w:szCs w:val="21"/>
              </w:rPr>
              <w:t>国家发明、实用新型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专利</w:t>
            </w:r>
            <w:r w:rsidR="00000368"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 w:rsidR="00643A4A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项。本年度毕业硕士研究生7</w:t>
            </w:r>
            <w:r w:rsidR="00B418C4"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人，毕业博士研究生1</w:t>
            </w:r>
            <w:r w:rsidR="00B418C4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B418C4">
              <w:rPr>
                <w:rFonts w:ascii="仿宋_GB2312" w:eastAsia="仿宋_GB2312" w:hAnsi="宋体" w:cs="宋体" w:hint="eastAsia"/>
                <w:kern w:val="0"/>
                <w:szCs w:val="21"/>
              </w:rPr>
              <w:t>人，获得校级以上优秀学位论文</w:t>
            </w:r>
            <w:r w:rsidR="001E195C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 w:rsidR="006623F9"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  <w:r w:rsidR="00EA1571">
              <w:rPr>
                <w:rFonts w:ascii="仿宋_GB2312" w:eastAsia="仿宋_GB2312" w:hAnsi="宋体" w:cs="宋体" w:hint="eastAsia"/>
                <w:kern w:val="0"/>
                <w:szCs w:val="21"/>
              </w:rPr>
              <w:t>，获得全国</w:t>
            </w:r>
            <w:proofErr w:type="gramStart"/>
            <w:r w:rsidR="00EA1571">
              <w:rPr>
                <w:rFonts w:ascii="仿宋_GB2312" w:eastAsia="仿宋_GB2312" w:hAnsi="宋体" w:cs="宋体" w:hint="eastAsia"/>
                <w:kern w:val="0"/>
                <w:szCs w:val="21"/>
              </w:rPr>
              <w:t>行业优博论文</w:t>
            </w:r>
            <w:proofErr w:type="gramEnd"/>
            <w:r w:rsidR="00EA1571">
              <w:rPr>
                <w:rFonts w:ascii="仿宋_GB2312" w:eastAsia="仿宋_GB2312" w:hAnsi="宋体" w:cs="宋体" w:hint="eastAsia"/>
                <w:kern w:val="0"/>
                <w:szCs w:val="21"/>
              </w:rPr>
              <w:t>1篇。</w:t>
            </w:r>
            <w:r w:rsidR="006623F9">
              <w:rPr>
                <w:rFonts w:ascii="仿宋_GB2312" w:eastAsia="仿宋_GB2312" w:hAnsi="宋体" w:cs="宋体" w:hint="eastAsia"/>
                <w:kern w:val="0"/>
                <w:szCs w:val="21"/>
              </w:rPr>
              <w:t>博士学位教师比率达</w:t>
            </w:r>
            <w:r w:rsidR="006623F9">
              <w:rPr>
                <w:rFonts w:ascii="仿宋_GB2312" w:eastAsia="仿宋_GB2312" w:hAnsi="宋体" w:cs="宋体"/>
                <w:kern w:val="0"/>
                <w:szCs w:val="21"/>
              </w:rPr>
              <w:t>95%。</w:t>
            </w:r>
          </w:p>
        </w:tc>
      </w:tr>
      <w:tr w:rsidR="001874D4" w:rsidTr="00E57EC3">
        <w:trPr>
          <w:trHeight w:hRule="exact" w:val="17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B418C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874D4" w:rsidTr="00E57EC3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6623F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承担国家级重大科研项目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6623F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A869B1">
              <w:rPr>
                <w:rFonts w:ascii="仿宋_GB2312" w:eastAsia="仿宋_GB2312" w:hAnsi="宋体" w:cs="宋体"/>
                <w:kern w:val="0"/>
                <w:szCs w:val="21"/>
              </w:rPr>
              <w:t>-3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E57EC3">
        <w:trPr>
          <w:trHeight w:hRule="exact" w:val="11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A869B1" w:rsidRPr="00A869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发表高水平学术论文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超过4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066BB9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000368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000368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092DC8">
        <w:trPr>
          <w:trHeight w:hRule="exact" w:val="9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 w:rsidRPr="00A869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申请或授权国家发明专利、实用新型专利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Pr="00A869B1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项以上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授权2</w:t>
            </w:r>
            <w:r w:rsidR="00643A4A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000368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000368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E57EC3">
        <w:trPr>
          <w:trHeight w:hRule="exact" w:val="2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869B1" w:rsidRPr="00A869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承担项目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69B1">
              <w:rPr>
                <w:rFonts w:ascii="仿宋_GB2312" w:eastAsia="仿宋_GB2312" w:hAnsi="宋体" w:cs="宋体" w:hint="eastAsia"/>
                <w:kern w:val="0"/>
                <w:szCs w:val="21"/>
              </w:rPr>
              <w:t>国家级重大研究项目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项国家重点研发计划项目，1项国家重点研发计划课题，1项国家自然科学基金重点项目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E57EC3">
        <w:trPr>
          <w:trHeight w:hRule="exact" w:val="21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A869B1" w:rsidRPr="00A869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69B1">
              <w:rPr>
                <w:rFonts w:ascii="仿宋_GB2312" w:eastAsia="仿宋_GB2312" w:hAnsi="宋体" w:cs="宋体" w:hint="eastAsia"/>
                <w:kern w:val="0"/>
                <w:szCs w:val="21"/>
              </w:rPr>
              <w:t>高水平学术论文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Small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，A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dvanced Optical Materials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为代表的高水平学术论文共7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092DC8">
        <w:trPr>
          <w:trHeight w:hRule="exact" w:val="12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 w:rsidRPr="00A869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申请或授权专利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69B1">
              <w:rPr>
                <w:rFonts w:ascii="仿宋_GB2312" w:eastAsia="仿宋_GB2312" w:hAnsi="宋体" w:cs="宋体" w:hint="eastAsia"/>
                <w:kern w:val="0"/>
                <w:szCs w:val="21"/>
              </w:rPr>
              <w:t>国家发明专利、实用新型专利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授权发明</w:t>
            </w:r>
            <w:r w:rsidR="000A1D48">
              <w:rPr>
                <w:rFonts w:ascii="仿宋_GB2312" w:eastAsia="仿宋_GB2312" w:hAnsi="宋体" w:cs="宋体" w:hint="eastAsia"/>
                <w:kern w:val="0"/>
                <w:szCs w:val="21"/>
              </w:rPr>
              <w:t>及实用新型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专利2</w:t>
            </w:r>
            <w:r w:rsidR="000A1D48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092DC8">
        <w:trPr>
          <w:trHeight w:hRule="exact" w:val="9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869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69B1">
              <w:rPr>
                <w:rFonts w:ascii="仿宋_GB2312" w:eastAsia="仿宋_GB2312" w:hAnsi="宋体" w:cs="宋体" w:hint="eastAsia"/>
                <w:kern w:val="0"/>
                <w:szCs w:val="21"/>
              </w:rPr>
              <w:t>2021年底前完成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全部执行完成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092DC8">
        <w:trPr>
          <w:trHeight w:hRule="exact" w:val="10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869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69B1">
              <w:rPr>
                <w:rFonts w:ascii="仿宋_GB2312" w:eastAsia="仿宋_GB2312" w:hAnsi="宋体" w:cs="宋体" w:hint="eastAsia"/>
                <w:kern w:val="0"/>
                <w:szCs w:val="21"/>
              </w:rPr>
              <w:t>控制在500万元以内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3C16A5">
        <w:trPr>
          <w:trHeight w:hRule="exact" w:val="26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862E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服务社会，承担企业横向课题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经费超过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000万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460.74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  <w:r w:rsidR="003C16A5">
              <w:rPr>
                <w:rFonts w:ascii="仿宋_GB2312" w:eastAsia="仿宋_GB2312" w:hAnsi="宋体" w:cs="宋体" w:hint="eastAsia"/>
                <w:kern w:val="0"/>
                <w:szCs w:val="21"/>
              </w:rPr>
              <w:t>（服务单位包括</w:t>
            </w:r>
            <w:r w:rsidR="003C16A5" w:rsidRPr="003C16A5">
              <w:rPr>
                <w:rFonts w:ascii="仿宋_GB2312" w:eastAsia="仿宋_GB2312" w:hAnsi="宋体" w:cs="宋体" w:hint="eastAsia"/>
                <w:kern w:val="0"/>
                <w:szCs w:val="21"/>
              </w:rPr>
              <w:t>中国电子科技集团公司第五十三研究所</w:t>
            </w:r>
            <w:r w:rsidR="003C16A5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 w:rsidR="003C16A5" w:rsidRPr="003C16A5">
              <w:rPr>
                <w:rFonts w:ascii="仿宋_GB2312" w:eastAsia="仿宋_GB2312" w:hAnsi="宋体" w:cs="宋体" w:hint="eastAsia"/>
                <w:kern w:val="0"/>
                <w:szCs w:val="21"/>
              </w:rPr>
              <w:t>中国人民解放军63919部队</w:t>
            </w:r>
            <w:r w:rsidR="003C16A5">
              <w:rPr>
                <w:rFonts w:ascii="仿宋_GB2312" w:eastAsia="仿宋_GB2312" w:hAnsi="宋体" w:cs="宋体" w:hint="eastAsia"/>
                <w:kern w:val="0"/>
                <w:szCs w:val="21"/>
              </w:rPr>
              <w:t>等）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E57EC3">
        <w:trPr>
          <w:trHeight w:hRule="exact" w:val="18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862ECB" w:rsidRPr="00862E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学科影响力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得到提升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3C16A5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16A5">
              <w:rPr>
                <w:rFonts w:ascii="仿宋_GB2312" w:eastAsia="仿宋_GB2312" w:hAnsi="宋体" w:cs="宋体" w:hint="eastAsia"/>
                <w:kern w:val="0"/>
                <w:szCs w:val="21"/>
              </w:rPr>
              <w:t>学科影响力在重大课题承担、学术论文发表、成果转化过程中获得提升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092DC8">
        <w:trPr>
          <w:trHeight w:hRule="exact" w:val="7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862EC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师资队伍建设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得到提升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博士学位教师比率达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E57EC3">
        <w:trPr>
          <w:trHeight w:hRule="exact" w:val="12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869B1" w:rsidRPr="00A869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学科共享平台建设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继续完善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项目采购设备全部纳入学科共享平台管理使用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E57EC3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A869B1" w:rsidRPr="00A869B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相应满意度指标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A869B1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E57EC3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Hlk10024563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学科教师整体满意度1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  <w:bookmarkEnd w:id="0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1874D4" w:rsidTr="00092DC8">
        <w:trPr>
          <w:trHeight w:hRule="exact" w:val="477"/>
          <w:jc w:val="center"/>
        </w:trPr>
        <w:tc>
          <w:tcPr>
            <w:tcW w:w="69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1874D4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4D4" w:rsidRDefault="00862ECB" w:rsidP="002B77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</w:tbl>
    <w:p w:rsidR="001874D4" w:rsidRDefault="001874D4" w:rsidP="001874D4">
      <w:pPr>
        <w:rPr>
          <w:rFonts w:ascii="仿宋_GB2312" w:eastAsia="仿宋_GB2312"/>
          <w:vanish/>
          <w:sz w:val="32"/>
          <w:szCs w:val="32"/>
        </w:rPr>
      </w:pPr>
    </w:p>
    <w:p w:rsidR="001874D4" w:rsidRDefault="001874D4" w:rsidP="001874D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E54F8F" w:rsidRDefault="00E54F8F" w:rsidP="00E54F8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E54F8F" w:rsidRDefault="00E54F8F" w:rsidP="00E54F8F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E54F8F" w:rsidRDefault="00E54F8F" w:rsidP="00E54F8F">
      <w:pPr>
        <w:widowControl/>
        <w:spacing w:line="52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E54F8F" w:rsidRDefault="00E54F8F" w:rsidP="00E54F8F">
      <w:pPr>
        <w:spacing w:line="52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E54F8F" w:rsidRDefault="00E54F8F" w:rsidP="00E54F8F">
      <w:pPr>
        <w:spacing w:line="520" w:lineRule="exact"/>
        <w:ind w:firstLineChars="200"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1874D4" w:rsidRPr="00E54F8F" w:rsidRDefault="001874D4">
      <w:bookmarkStart w:id="1" w:name="_GoBack"/>
      <w:bookmarkEnd w:id="1"/>
    </w:p>
    <w:sectPr w:rsidR="001874D4" w:rsidRPr="00E54F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BF5" w:rsidRDefault="00BF6BF5" w:rsidP="00586B59">
      <w:r>
        <w:separator/>
      </w:r>
    </w:p>
  </w:endnote>
  <w:endnote w:type="continuationSeparator" w:id="0">
    <w:p w:rsidR="00BF6BF5" w:rsidRDefault="00BF6BF5" w:rsidP="0058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BF5" w:rsidRDefault="00BF6BF5" w:rsidP="00586B59">
      <w:r>
        <w:separator/>
      </w:r>
    </w:p>
  </w:footnote>
  <w:footnote w:type="continuationSeparator" w:id="0">
    <w:p w:rsidR="00BF6BF5" w:rsidRDefault="00BF6BF5" w:rsidP="00586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D4"/>
    <w:rsid w:val="00000368"/>
    <w:rsid w:val="00051AFF"/>
    <w:rsid w:val="00066BB9"/>
    <w:rsid w:val="00092DC8"/>
    <w:rsid w:val="000A1D48"/>
    <w:rsid w:val="000C48F5"/>
    <w:rsid w:val="00143FE5"/>
    <w:rsid w:val="001874D4"/>
    <w:rsid w:val="001E195C"/>
    <w:rsid w:val="001F1DEF"/>
    <w:rsid w:val="00317500"/>
    <w:rsid w:val="003C16A5"/>
    <w:rsid w:val="00586B59"/>
    <w:rsid w:val="00643A4A"/>
    <w:rsid w:val="006623F9"/>
    <w:rsid w:val="006A15CA"/>
    <w:rsid w:val="007447F0"/>
    <w:rsid w:val="00862ECB"/>
    <w:rsid w:val="00A142E9"/>
    <w:rsid w:val="00A30DDF"/>
    <w:rsid w:val="00A869B1"/>
    <w:rsid w:val="00B3608B"/>
    <w:rsid w:val="00B418C4"/>
    <w:rsid w:val="00B57661"/>
    <w:rsid w:val="00BC6E62"/>
    <w:rsid w:val="00BF6BF5"/>
    <w:rsid w:val="00D304FC"/>
    <w:rsid w:val="00DC6092"/>
    <w:rsid w:val="00DD1A11"/>
    <w:rsid w:val="00DE649C"/>
    <w:rsid w:val="00E54F8F"/>
    <w:rsid w:val="00E57EC3"/>
    <w:rsid w:val="00E95F63"/>
    <w:rsid w:val="00EA1571"/>
    <w:rsid w:val="00F625B8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A09B7EBC-9CDF-4559-84FE-513BCF70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4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6B5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6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6B5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1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xkb</dc:creator>
  <cp:keywords/>
  <dc:description/>
  <cp:lastModifiedBy>王海琴</cp:lastModifiedBy>
  <cp:revision>20</cp:revision>
  <dcterms:created xsi:type="dcterms:W3CDTF">2022-03-30T23:59:00Z</dcterms:created>
  <dcterms:modified xsi:type="dcterms:W3CDTF">2022-06-06T04:27:00Z</dcterms:modified>
</cp:coreProperties>
</file>