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50"/>
        <w:gridCol w:w="1096"/>
        <w:gridCol w:w="1778"/>
        <w:gridCol w:w="1778"/>
        <w:gridCol w:w="1597"/>
        <w:gridCol w:w="1316"/>
        <w:gridCol w:w="1316"/>
        <w:gridCol w:w="1067"/>
        <w:gridCol w:w="1067"/>
        <w:gridCol w:w="1775"/>
      </w:tblGrid>
      <w:tr w:rsidR="00370B95" w:rsidRPr="00370B95" w:rsidTr="00370B95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70B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职业教育创新发展-2021年高端技术技能人才贯通培养试验外聘教师经费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曲鑫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65778996</w:t>
            </w:r>
          </w:p>
        </w:tc>
      </w:tr>
      <w:tr w:rsidR="00370B95" w:rsidRPr="00370B95" w:rsidTr="00370B95">
        <w:trPr>
          <w:trHeight w:val="564"/>
          <w:jc w:val="center"/>
        </w:trPr>
        <w:tc>
          <w:tcPr>
            <w:tcW w:w="8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525.636947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525.636947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436.709374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83.08%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8.31 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525.636947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525.636947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436.709374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83.08%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70B95" w:rsidRPr="00370B95" w:rsidTr="00370B95">
        <w:trPr>
          <w:trHeight w:val="288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70B95" w:rsidRPr="00370B95" w:rsidTr="00370B95">
        <w:trPr>
          <w:trHeight w:val="324"/>
          <w:jc w:val="center"/>
        </w:trPr>
        <w:tc>
          <w:tcPr>
            <w:tcW w:w="8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70B95" w:rsidRPr="00370B95" w:rsidTr="00370B95">
        <w:trPr>
          <w:trHeight w:val="564"/>
          <w:jc w:val="center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5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70B95" w:rsidRPr="00370B95" w:rsidTr="00370B95">
        <w:trPr>
          <w:trHeight w:val="343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项目期目标（2021年）：（跨年度项目应填报项目期目标）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年度目标：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目标1：1年内聘请外教10人，中教70人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目标2：完成人才培养所需课程模块，课程教学质量经评估合格率95%</w:t>
            </w:r>
            <w:proofErr w:type="gramStart"/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以上</w:t>
            </w:r>
            <w:proofErr w:type="gramEnd"/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目标3: 参与项目学生满意度85%以上</w:t>
            </w:r>
          </w:p>
        </w:tc>
        <w:tc>
          <w:tcPr>
            <w:tcW w:w="2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目标1：1年内聘请外教10人，中教70人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目标2：完成人才培养所需课程模块，课程教学质量经评估合格率95%</w:t>
            </w:r>
            <w:proofErr w:type="gramStart"/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以上</w:t>
            </w:r>
            <w:proofErr w:type="gramEnd"/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目标3:参与项目学生满意度85%以上</w:t>
            </w:r>
          </w:p>
        </w:tc>
      </w:tr>
      <w:tr w:rsidR="00370B95" w:rsidRPr="00370B95" w:rsidTr="00370B95">
        <w:trPr>
          <w:trHeight w:val="576"/>
          <w:jc w:val="center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370B95" w:rsidRPr="00370B95" w:rsidTr="00370B95">
        <w:trPr>
          <w:trHeight w:val="612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教师聘请完成数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80人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70B95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80</w:t>
            </w:r>
            <w:r w:rsidRPr="00370B95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人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70B95" w:rsidRPr="00370B95" w:rsidTr="00370B95">
        <w:trPr>
          <w:trHeight w:val="801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聘请教师执教资格证持有率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≥100%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70B95" w:rsidRPr="00370B95" w:rsidTr="00370B95">
        <w:trPr>
          <w:trHeight w:val="801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课程教学质量评估合格率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质量指标基本完成，但仍有提升与进步空间。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70B95" w:rsidRPr="00370B95" w:rsidTr="00370B95">
        <w:trPr>
          <w:trHeight w:val="801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学生满意度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质量指标基本完成，但仍有提升与进步空间。</w:t>
            </w:r>
          </w:p>
        </w:tc>
      </w:tr>
      <w:tr w:rsidR="00370B95" w:rsidRPr="00370B95" w:rsidTr="00370B95">
        <w:trPr>
          <w:trHeight w:val="60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教师外聘完成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2021年12月之前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70B95">
              <w:rPr>
                <w:rFonts w:ascii="Times New Roman" w:eastAsia="宋体" w:hAnsi="Times New Roman" w:cs="Times New Roman"/>
                <w:kern w:val="0"/>
                <w:sz w:val="22"/>
              </w:rPr>
              <w:t>2021</w:t>
            </w:r>
            <w:r w:rsidRPr="00370B95">
              <w:rPr>
                <w:rFonts w:ascii="宋体" w:eastAsia="宋体" w:hAnsi="宋体" w:cs="Times New Roman" w:hint="eastAsia"/>
                <w:kern w:val="0"/>
                <w:sz w:val="22"/>
              </w:rPr>
              <w:t>年</w:t>
            </w:r>
            <w:r w:rsidRPr="00370B95">
              <w:rPr>
                <w:rFonts w:ascii="Times New Roman" w:eastAsia="宋体" w:hAnsi="Times New Roman" w:cs="Times New Roman"/>
                <w:kern w:val="0"/>
                <w:sz w:val="22"/>
              </w:rPr>
              <w:t>12</w:t>
            </w:r>
            <w:r w:rsidRPr="00370B95">
              <w:rPr>
                <w:rFonts w:ascii="宋体" w:eastAsia="宋体" w:hAnsi="宋体" w:cs="Times New Roman" w:hint="eastAsia"/>
                <w:kern w:val="0"/>
                <w:sz w:val="22"/>
              </w:rPr>
              <w:t>月之前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0B95" w:rsidRPr="00370B95" w:rsidTr="00370B95">
        <w:trPr>
          <w:trHeight w:val="60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课程体系构建完成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≤1年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1年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0B95" w:rsidRPr="00370B95" w:rsidTr="00370B95">
        <w:trPr>
          <w:trHeight w:val="60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外聘教师费用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1267.683007万元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436.709374万元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项目实际资金与项目申报时相比有调整，今后将加强项目相关论证，提高预算编报的科学性及准确性。</w:t>
            </w:r>
          </w:p>
        </w:tc>
      </w:tr>
      <w:tr w:rsidR="00370B95" w:rsidRPr="00370B95" w:rsidTr="00370B95">
        <w:trPr>
          <w:trHeight w:val="138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项目经济性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项目实施将大力助推北京市经济社会发展，为北京提供多经济领域亟需的专门人才。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项目实施助推了北京市经济社会发展，为北京提供多经济领域亟需的专门人才。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经济效益指标基本完成，但仍有进步与提升空间。</w:t>
            </w:r>
          </w:p>
        </w:tc>
      </w:tr>
      <w:tr w:rsidR="00370B95" w:rsidRPr="00370B95" w:rsidTr="00370B95">
        <w:trPr>
          <w:trHeight w:val="1824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项目社会影响力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在北京市内率先试验高端技术技能人才培养模式，对北京市相关专业人才培养提供示范，也是回应北京市人民对该类教育的需求和期待。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社会效益指标基本完成，但仍有进步与提升空间。</w:t>
            </w:r>
          </w:p>
        </w:tc>
      </w:tr>
      <w:tr w:rsidR="00370B95" w:rsidRPr="00370B95" w:rsidTr="00370B95">
        <w:trPr>
          <w:trHeight w:val="960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项目持久度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将在未来7-8年继续实施，持续推动专业技能人才的高端培养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将在未来</w:t>
            </w:r>
            <w:r w:rsidRPr="00370B9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7-8</w:t>
            </w:r>
            <w:r w:rsidRPr="00370B9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年继续实施，持续推动专业技能人才的高端培养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可持续影响指标基本完成，但仍有进步与提升空间。</w:t>
            </w:r>
          </w:p>
        </w:tc>
      </w:tr>
      <w:tr w:rsidR="00370B95" w:rsidRPr="00370B95" w:rsidTr="00370B95">
        <w:trPr>
          <w:trHeight w:val="984"/>
          <w:jc w:val="center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2"/>
              </w:rPr>
              <w:t>受益学生满意度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≥85%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85%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0B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满意度指标基本完成，但仍有进步与提升空间。</w:t>
            </w:r>
          </w:p>
        </w:tc>
      </w:tr>
      <w:tr w:rsidR="00370B95" w:rsidRPr="00370B95" w:rsidTr="00370B95">
        <w:trPr>
          <w:trHeight w:val="501"/>
          <w:jc w:val="center"/>
        </w:trPr>
        <w:tc>
          <w:tcPr>
            <w:tcW w:w="2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85.31</w:t>
            </w:r>
          </w:p>
        </w:tc>
        <w:tc>
          <w:tcPr>
            <w:tcW w:w="1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B95" w:rsidRPr="00370B95" w:rsidRDefault="00370B95" w:rsidP="00370B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0B9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51E7E" w:rsidRDefault="00151E7E"/>
    <w:sectPr w:rsidR="00151E7E" w:rsidSect="006228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829" w:rsidRDefault="00622829" w:rsidP="00622829">
      <w:r>
        <w:separator/>
      </w:r>
    </w:p>
  </w:endnote>
  <w:endnote w:type="continuationSeparator" w:id="1">
    <w:p w:rsidR="00622829" w:rsidRDefault="00622829" w:rsidP="0062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829" w:rsidRDefault="00622829" w:rsidP="00622829">
      <w:r>
        <w:separator/>
      </w:r>
    </w:p>
  </w:footnote>
  <w:footnote w:type="continuationSeparator" w:id="1">
    <w:p w:rsidR="00622829" w:rsidRDefault="00622829" w:rsidP="006228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829"/>
    <w:rsid w:val="00151E7E"/>
    <w:rsid w:val="00370B95"/>
    <w:rsid w:val="0062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8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8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1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215</Words>
  <Characters>1227</Characters>
  <Application>Microsoft Office Word</Application>
  <DocSecurity>0</DocSecurity>
  <Lines>10</Lines>
  <Paragraphs>2</Paragraphs>
  <ScaleCrop>false</ScaleCrop>
  <Company>HP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2022-04-26T11:56:00Z</dcterms:created>
  <dcterms:modified xsi:type="dcterms:W3CDTF">2022-05-14T23:52:00Z</dcterms:modified>
</cp:coreProperties>
</file>