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685"/>
        <w:gridCol w:w="1064"/>
        <w:gridCol w:w="2401"/>
        <w:gridCol w:w="1840"/>
        <w:gridCol w:w="1862"/>
        <w:gridCol w:w="1548"/>
        <w:gridCol w:w="1535"/>
        <w:gridCol w:w="666"/>
        <w:gridCol w:w="1039"/>
        <w:gridCol w:w="784"/>
      </w:tblGrid>
      <w:tr w:rsidR="00E53A78" w:rsidRPr="00E53A78" w14:paraId="7592E752" w14:textId="77777777" w:rsidTr="00E53A78">
        <w:trPr>
          <w:trHeight w:val="414"/>
        </w:trPr>
        <w:tc>
          <w:tcPr>
            <w:tcW w:w="0" w:type="auto"/>
            <w:gridSpan w:val="11"/>
            <w:tcBorders>
              <w:top w:val="nil"/>
              <w:left w:val="nil"/>
              <w:bottom w:val="nil"/>
              <w:right w:val="nil"/>
            </w:tcBorders>
            <w:shd w:val="clear" w:color="auto" w:fill="auto"/>
            <w:vAlign w:val="center"/>
            <w:hideMark/>
          </w:tcPr>
          <w:p w14:paraId="6E8814CD" w14:textId="77777777" w:rsidR="00E53A78" w:rsidRPr="00E53A78" w:rsidRDefault="00E53A78" w:rsidP="00E53A78">
            <w:pPr>
              <w:widowControl/>
              <w:jc w:val="center"/>
              <w:rPr>
                <w:rFonts w:ascii="宋体" w:eastAsia="宋体" w:hAnsi="宋体" w:cs="宋体"/>
                <w:b/>
                <w:bCs/>
                <w:color w:val="000000"/>
                <w:kern w:val="0"/>
                <w:sz w:val="32"/>
                <w:szCs w:val="32"/>
              </w:rPr>
            </w:pPr>
            <w:bookmarkStart w:id="0" w:name="RANGE!A2:K44"/>
            <w:r w:rsidRPr="00E53A78">
              <w:rPr>
                <w:rFonts w:ascii="宋体" w:eastAsia="宋体" w:hAnsi="宋体" w:cs="宋体" w:hint="eastAsia"/>
                <w:b/>
                <w:bCs/>
                <w:color w:val="000000"/>
                <w:kern w:val="0"/>
                <w:sz w:val="32"/>
                <w:szCs w:val="32"/>
              </w:rPr>
              <w:t>项目支出绩效自评表</w:t>
            </w:r>
            <w:r w:rsidRPr="00E53A78">
              <w:rPr>
                <w:rFonts w:ascii="宋体" w:eastAsia="宋体" w:hAnsi="宋体" w:cs="宋体" w:hint="eastAsia"/>
                <w:color w:val="000000"/>
                <w:kern w:val="0"/>
                <w:sz w:val="32"/>
                <w:szCs w:val="32"/>
              </w:rPr>
              <w:t xml:space="preserve"> </w:t>
            </w:r>
            <w:bookmarkEnd w:id="0"/>
          </w:p>
        </w:tc>
      </w:tr>
      <w:tr w:rsidR="00E53A78" w:rsidRPr="00E53A78" w14:paraId="4FED1F1C" w14:textId="77777777" w:rsidTr="00E53A78">
        <w:trPr>
          <w:trHeight w:val="287"/>
        </w:trPr>
        <w:tc>
          <w:tcPr>
            <w:tcW w:w="0" w:type="auto"/>
            <w:gridSpan w:val="11"/>
            <w:tcBorders>
              <w:top w:val="nil"/>
              <w:left w:val="nil"/>
              <w:bottom w:val="nil"/>
              <w:right w:val="nil"/>
            </w:tcBorders>
            <w:shd w:val="clear" w:color="auto" w:fill="auto"/>
            <w:vAlign w:val="center"/>
            <w:hideMark/>
          </w:tcPr>
          <w:p w14:paraId="1FC12675" w14:textId="77777777" w:rsidR="00E53A78" w:rsidRPr="00E53A78" w:rsidRDefault="00E53A78" w:rsidP="00E53A78">
            <w:pPr>
              <w:widowControl/>
              <w:jc w:val="center"/>
              <w:rPr>
                <w:rFonts w:ascii="宋体" w:eastAsia="宋体" w:hAnsi="宋体" w:cs="宋体"/>
                <w:color w:val="000000"/>
                <w:kern w:val="0"/>
                <w:sz w:val="22"/>
              </w:rPr>
            </w:pPr>
            <w:r w:rsidRPr="00E53A78">
              <w:rPr>
                <w:rFonts w:ascii="宋体" w:eastAsia="宋体" w:hAnsi="宋体" w:cs="宋体" w:hint="eastAsia"/>
                <w:color w:val="000000"/>
                <w:kern w:val="0"/>
                <w:sz w:val="22"/>
              </w:rPr>
              <w:t>（2021年度）</w:t>
            </w:r>
          </w:p>
        </w:tc>
      </w:tr>
      <w:tr w:rsidR="00E53A78" w:rsidRPr="00E53A78" w14:paraId="6F146E92" w14:textId="77777777" w:rsidTr="004961F3">
        <w:trPr>
          <w:trHeight w:val="287"/>
        </w:trPr>
        <w:tc>
          <w:tcPr>
            <w:tcW w:w="0" w:type="auto"/>
            <w:tcBorders>
              <w:top w:val="nil"/>
              <w:left w:val="nil"/>
              <w:bottom w:val="single" w:sz="4" w:space="0" w:color="auto"/>
              <w:right w:val="nil"/>
            </w:tcBorders>
            <w:shd w:val="clear" w:color="auto" w:fill="auto"/>
            <w:vAlign w:val="center"/>
            <w:hideMark/>
          </w:tcPr>
          <w:p w14:paraId="56CF4F62" w14:textId="77777777" w:rsidR="00E53A78" w:rsidRPr="00E53A78" w:rsidRDefault="00E53A78" w:rsidP="00E53A78">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14:paraId="6A25571D" w14:textId="77777777" w:rsidR="00E53A78" w:rsidRPr="00E53A78" w:rsidRDefault="00E53A78" w:rsidP="00E53A7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358BDEAF" w14:textId="77777777" w:rsidR="00E53A78" w:rsidRPr="00E53A78" w:rsidRDefault="00E53A78" w:rsidP="00E53A78">
            <w:pPr>
              <w:widowControl/>
              <w:jc w:val="center"/>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1EAAFAC" w14:textId="77777777" w:rsidR="00E53A78" w:rsidRPr="00E53A78" w:rsidRDefault="00E53A78" w:rsidP="00E53A7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336239FE" w14:textId="77777777" w:rsidR="00E53A78" w:rsidRPr="00E53A78" w:rsidRDefault="00E53A78" w:rsidP="00E53A7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A579D50" w14:textId="77777777" w:rsidR="00E53A78" w:rsidRPr="00E53A78" w:rsidRDefault="00E53A78" w:rsidP="00E53A7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6E3AF04F" w14:textId="77777777" w:rsidR="00E53A78" w:rsidRPr="00E53A78" w:rsidRDefault="00E53A78" w:rsidP="00E53A7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6621F644" w14:textId="77777777" w:rsidR="00E53A78" w:rsidRPr="00E53A78" w:rsidRDefault="00E53A78" w:rsidP="00E53A7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3FF17A60" w14:textId="77777777" w:rsidR="00E53A78" w:rsidRPr="00E53A78" w:rsidRDefault="00E53A78" w:rsidP="00E53A7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2DF08F64" w14:textId="77777777" w:rsidR="00E53A78" w:rsidRPr="00E53A78" w:rsidRDefault="00E53A78" w:rsidP="00E53A7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00B9B2FE" w14:textId="77777777" w:rsidR="00E53A78" w:rsidRPr="00E53A78" w:rsidRDefault="00E53A78" w:rsidP="00E53A78">
            <w:pPr>
              <w:widowControl/>
              <w:jc w:val="left"/>
              <w:rPr>
                <w:rFonts w:ascii="Times New Roman" w:eastAsia="Times New Roman" w:hAnsi="Times New Roman" w:cs="Times New Roman"/>
                <w:kern w:val="0"/>
                <w:sz w:val="20"/>
                <w:szCs w:val="20"/>
              </w:rPr>
            </w:pPr>
          </w:p>
        </w:tc>
      </w:tr>
      <w:tr w:rsidR="00E53A78" w:rsidRPr="00E53A78" w14:paraId="12965E9D" w14:textId="77777777" w:rsidTr="00E53A78">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2CEF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012C110A"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创新团队-科技创新服务能力建设-2021年北京市创新团队家禽团队岗位专家工作经费（科研类)</w:t>
            </w:r>
          </w:p>
        </w:tc>
      </w:tr>
      <w:tr w:rsidR="00E53A78" w:rsidRPr="00E53A78" w14:paraId="02745C0A" w14:textId="77777777" w:rsidTr="004961F3">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8666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主管部门</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E748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北京市教育委员会</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9F43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实施单位</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BB466"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北京农学院</w:t>
            </w:r>
          </w:p>
        </w:tc>
      </w:tr>
      <w:tr w:rsidR="00E53A78" w:rsidRPr="00E53A78" w14:paraId="04E6811D" w14:textId="77777777" w:rsidTr="004961F3">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B9AD6"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项目负责人</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FEE39"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郭勇 李华 </w:t>
            </w:r>
            <w:proofErr w:type="gramStart"/>
            <w:r w:rsidRPr="00E53A78">
              <w:rPr>
                <w:rFonts w:ascii="宋体" w:eastAsia="宋体" w:hAnsi="宋体" w:cs="宋体" w:hint="eastAsia"/>
                <w:color w:val="000000"/>
                <w:kern w:val="0"/>
                <w:sz w:val="20"/>
                <w:szCs w:val="20"/>
              </w:rPr>
              <w:t>盛熙晖</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917"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联系电话</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DD3E2"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80797311</w:t>
            </w:r>
          </w:p>
        </w:tc>
      </w:tr>
      <w:tr w:rsidR="00E53A78" w:rsidRPr="00E53A78" w14:paraId="44F5E6F0" w14:textId="77777777" w:rsidTr="004961F3">
        <w:trPr>
          <w:trHeight w:val="56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3DA5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项目资金</w:t>
            </w:r>
            <w:r w:rsidRPr="00E53A78">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B0B831C"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B1A4A9"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06B8EB"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F0DAD3"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07A71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A31B45"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执行率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59D2B9"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得分</w:t>
            </w:r>
          </w:p>
        </w:tc>
      </w:tr>
      <w:tr w:rsidR="00E53A78" w:rsidRPr="00E53A78" w14:paraId="3A261892" w14:textId="77777777" w:rsidTr="004961F3">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8A955F6"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35390DE"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年度资金总额：</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E9479A"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110.000000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6CA635"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110.000000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30FFC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97.506452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D0EB1B"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D829AC"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88.64%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C39489"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8.86</w:t>
            </w:r>
          </w:p>
        </w:tc>
      </w:tr>
      <w:tr w:rsidR="00E53A78" w:rsidRPr="00E53A78" w14:paraId="68625720" w14:textId="77777777" w:rsidTr="004961F3">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28979D8"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F144762"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其中：当年财政拨款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03545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110.000000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C864DB"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110.000000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D1DCB5"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97.506452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0CD99C"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04DE96"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DBDAB7"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r>
      <w:tr w:rsidR="00E53A78" w:rsidRPr="00E53A78" w14:paraId="3B4EEE1C" w14:textId="77777777" w:rsidTr="004961F3">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FB54CC1"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E51B2"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上年结转资金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0DB61"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CD72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7C95E"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4E3D4"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51D33"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33DF78E"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r>
      <w:tr w:rsidR="00E53A78" w:rsidRPr="00E53A78" w14:paraId="77BDD93E" w14:textId="77777777" w:rsidTr="004961F3">
        <w:trPr>
          <w:trHeight w:val="32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E1174BF"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8B5A7"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其他资金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DA19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CA9C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9BFE8"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42336"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7B93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7A4536"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 xml:space="preserve">　</w:t>
            </w:r>
          </w:p>
        </w:tc>
      </w:tr>
      <w:tr w:rsidR="00E53A78" w:rsidRPr="00E53A78" w14:paraId="1902AE46" w14:textId="77777777" w:rsidTr="004961F3">
        <w:trPr>
          <w:trHeight w:val="56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49441B4E"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年度总体目标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4D85BD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预期目标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9605E"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实际完成情况</w:t>
            </w:r>
          </w:p>
        </w:tc>
      </w:tr>
      <w:tr w:rsidR="00E53A78" w:rsidRPr="00E53A78" w14:paraId="3CB45333" w14:textId="77777777" w:rsidTr="004961F3">
        <w:trPr>
          <w:trHeight w:val="34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E468C8"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539480B8"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明确不同品种和不同产蛋期营养强化蛋富集效率，在京津冀地区进一步开展生产富含天然虾青素的营养强化蛋饲料配制技术示范与推广，覆盖养殖户2～4户，规模达5万只以上；2、继续进行提高蛋用种公鸡繁殖性能综合饲养技术示范推广，覆盖种鸡3万只以上，配种后期种公鸡采精量由0.25mL提高到0.27mL，精子活力由63%提高到68%，精子密度由11.35亿/mL提高到11.85亿/mL。3、完成“基于移动互联的家禽农产品销售系统”； “基于移动互联的家禽养殖学习社区系统”软件著作权2项；4、提交京闽两地“鸭”地标产品农业文化遗产发展对比研究,寿光鸡与符离集烧鸡、共享农庄与</w:t>
            </w:r>
            <w:proofErr w:type="gramStart"/>
            <w:r w:rsidRPr="00E53A78">
              <w:rPr>
                <w:rFonts w:ascii="宋体" w:eastAsia="宋体" w:hAnsi="宋体" w:cs="宋体" w:hint="eastAsia"/>
                <w:color w:val="000000"/>
                <w:kern w:val="0"/>
                <w:sz w:val="20"/>
                <w:szCs w:val="20"/>
              </w:rPr>
              <w:t>农业众筹等</w:t>
            </w:r>
            <w:proofErr w:type="gramEnd"/>
            <w:r w:rsidRPr="00E53A78">
              <w:rPr>
                <w:rFonts w:ascii="宋体" w:eastAsia="宋体" w:hAnsi="宋体" w:cs="宋体" w:hint="eastAsia"/>
                <w:color w:val="000000"/>
                <w:kern w:val="0"/>
                <w:sz w:val="20"/>
                <w:szCs w:val="20"/>
              </w:rPr>
              <w:t>相关调研报告5份，并在核心期刊发表相关论文；5、出版《基于互联网畜禽产品网上营销的计算机技术应用》专著；6、对养殖户进行家禽产品微商城营销、共享农庄与畜禽</w:t>
            </w:r>
            <w:proofErr w:type="gramStart"/>
            <w:r w:rsidRPr="00E53A78">
              <w:rPr>
                <w:rFonts w:ascii="宋体" w:eastAsia="宋体" w:hAnsi="宋体" w:cs="宋体" w:hint="eastAsia"/>
                <w:color w:val="000000"/>
                <w:kern w:val="0"/>
                <w:sz w:val="20"/>
                <w:szCs w:val="20"/>
              </w:rPr>
              <w:t>众筹方法</w:t>
            </w:r>
            <w:proofErr w:type="gramEnd"/>
            <w:r w:rsidRPr="00E53A78">
              <w:rPr>
                <w:rFonts w:ascii="宋体" w:eastAsia="宋体" w:hAnsi="宋体" w:cs="宋体" w:hint="eastAsia"/>
                <w:color w:val="000000"/>
                <w:kern w:val="0"/>
                <w:sz w:val="20"/>
                <w:szCs w:val="20"/>
              </w:rPr>
              <w:t>与技术示范推广；7、组织开展畜禽</w:t>
            </w:r>
            <w:proofErr w:type="gramStart"/>
            <w:r w:rsidRPr="00E53A78">
              <w:rPr>
                <w:rFonts w:ascii="宋体" w:eastAsia="宋体" w:hAnsi="宋体" w:cs="宋体" w:hint="eastAsia"/>
                <w:color w:val="000000"/>
                <w:kern w:val="0"/>
                <w:sz w:val="20"/>
                <w:szCs w:val="20"/>
              </w:rPr>
              <w:t>产品电</w:t>
            </w:r>
            <w:proofErr w:type="gramEnd"/>
            <w:r w:rsidRPr="00E53A78">
              <w:rPr>
                <w:rFonts w:ascii="宋体" w:eastAsia="宋体" w:hAnsi="宋体" w:cs="宋体" w:hint="eastAsia"/>
                <w:color w:val="000000"/>
                <w:kern w:val="0"/>
                <w:sz w:val="20"/>
                <w:szCs w:val="20"/>
              </w:rPr>
              <w:t>商与共享农庄、农业</w:t>
            </w:r>
            <w:proofErr w:type="gramStart"/>
            <w:r w:rsidRPr="00E53A78">
              <w:rPr>
                <w:rFonts w:ascii="宋体" w:eastAsia="宋体" w:hAnsi="宋体" w:cs="宋体" w:hint="eastAsia"/>
                <w:color w:val="000000"/>
                <w:kern w:val="0"/>
                <w:sz w:val="20"/>
                <w:szCs w:val="20"/>
              </w:rPr>
              <w:t>众筹培训</w:t>
            </w:r>
            <w:proofErr w:type="gramEnd"/>
            <w:r w:rsidRPr="00E53A78">
              <w:rPr>
                <w:rFonts w:ascii="宋体" w:eastAsia="宋体" w:hAnsi="宋体" w:cs="宋体" w:hint="eastAsia"/>
                <w:color w:val="000000"/>
                <w:kern w:val="0"/>
                <w:sz w:val="20"/>
                <w:szCs w:val="20"/>
              </w:rPr>
              <w:t xml:space="preserve">1次；8、到延庆及北京对口地区低收入村进行指导培训帮扶；  9、 </w:t>
            </w:r>
            <w:r w:rsidRPr="00E53A78">
              <w:rPr>
                <w:rFonts w:ascii="宋体" w:eastAsia="宋体" w:hAnsi="宋体" w:cs="宋体" w:hint="eastAsia"/>
                <w:color w:val="000000"/>
                <w:kern w:val="0"/>
                <w:sz w:val="20"/>
                <w:szCs w:val="20"/>
              </w:rPr>
              <w:lastRenderedPageBreak/>
              <w:t>鉴定北京油鸡肌肉风味品质的关键代谢物1-3个；10、 鉴定调控种公鸡精液品质的候选基因1-3个；11、发表学术论文1-2篇。</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031AF84D" w14:textId="77777777" w:rsidR="00E53A78" w:rsidRPr="00E53A78" w:rsidRDefault="00E53A78" w:rsidP="00E53A78">
            <w:pPr>
              <w:widowControl/>
              <w:jc w:val="left"/>
              <w:rPr>
                <w:rFonts w:ascii="宋体" w:eastAsia="宋体" w:hAnsi="宋体" w:cs="宋体"/>
                <w:color w:val="000000"/>
                <w:kern w:val="0"/>
                <w:sz w:val="18"/>
                <w:szCs w:val="18"/>
              </w:rPr>
            </w:pPr>
            <w:r w:rsidRPr="00E53A78">
              <w:rPr>
                <w:rFonts w:ascii="宋体" w:eastAsia="宋体" w:hAnsi="宋体" w:cs="宋体" w:hint="eastAsia"/>
                <w:color w:val="000000"/>
                <w:kern w:val="0"/>
                <w:sz w:val="18"/>
                <w:szCs w:val="18"/>
              </w:rPr>
              <w:lastRenderedPageBreak/>
              <w:t>子项目1-软著、专著、论文均已超额完成。对东安福农业科技公司、城</w:t>
            </w:r>
            <w:proofErr w:type="gramStart"/>
            <w:r w:rsidRPr="00E53A78">
              <w:rPr>
                <w:rFonts w:ascii="宋体" w:eastAsia="宋体" w:hAnsi="宋体" w:cs="宋体" w:hint="eastAsia"/>
                <w:color w:val="000000"/>
                <w:kern w:val="0"/>
                <w:sz w:val="18"/>
                <w:szCs w:val="18"/>
              </w:rPr>
              <w:t>凯</w:t>
            </w:r>
            <w:proofErr w:type="gramEnd"/>
            <w:r w:rsidRPr="00E53A78">
              <w:rPr>
                <w:rFonts w:ascii="宋体" w:eastAsia="宋体" w:hAnsi="宋体" w:cs="宋体" w:hint="eastAsia"/>
                <w:color w:val="000000"/>
                <w:kern w:val="0"/>
                <w:sz w:val="18"/>
                <w:szCs w:val="18"/>
              </w:rPr>
              <w:t>诚养殖合作社、九龙禽业、顺义地缘遂航、顺义有机农场、天</w:t>
            </w:r>
            <w:proofErr w:type="gramStart"/>
            <w:r w:rsidRPr="00E53A78">
              <w:rPr>
                <w:rFonts w:ascii="宋体" w:eastAsia="宋体" w:hAnsi="宋体" w:cs="宋体" w:hint="eastAsia"/>
                <w:color w:val="000000"/>
                <w:kern w:val="0"/>
                <w:sz w:val="18"/>
                <w:szCs w:val="18"/>
              </w:rPr>
              <w:t>力农业</w:t>
            </w:r>
            <w:proofErr w:type="gramEnd"/>
            <w:r w:rsidRPr="00E53A78">
              <w:rPr>
                <w:rFonts w:ascii="宋体" w:eastAsia="宋体" w:hAnsi="宋体" w:cs="宋体" w:hint="eastAsia"/>
                <w:color w:val="000000"/>
                <w:kern w:val="0"/>
                <w:sz w:val="18"/>
                <w:szCs w:val="18"/>
              </w:rPr>
              <w:t>产业园等20多家企业及广西、吉林等100多个村推广微商城营销、共享农庄、农业众筹、林下经济林禽种养结合、</w:t>
            </w:r>
            <w:proofErr w:type="gramStart"/>
            <w:r w:rsidRPr="00E53A78">
              <w:rPr>
                <w:rFonts w:ascii="宋体" w:eastAsia="宋体" w:hAnsi="宋体" w:cs="宋体" w:hint="eastAsia"/>
                <w:color w:val="000000"/>
                <w:kern w:val="0"/>
                <w:sz w:val="18"/>
                <w:szCs w:val="18"/>
              </w:rPr>
              <w:t>伴手礼开发</w:t>
            </w:r>
            <w:proofErr w:type="gramEnd"/>
            <w:r w:rsidRPr="00E53A78">
              <w:rPr>
                <w:rFonts w:ascii="宋体" w:eastAsia="宋体" w:hAnsi="宋体" w:cs="宋体" w:hint="eastAsia"/>
                <w:color w:val="000000"/>
                <w:kern w:val="0"/>
                <w:sz w:val="18"/>
                <w:szCs w:val="18"/>
              </w:rPr>
              <w:t>等进行技术示范、推广；直接经济效益250多万元、直接组织和参与培训8场841人次。</w:t>
            </w:r>
            <w:r w:rsidRPr="00E53A78">
              <w:rPr>
                <w:rFonts w:ascii="宋体" w:eastAsia="宋体" w:hAnsi="宋体" w:cs="宋体" w:hint="eastAsia"/>
                <w:color w:val="000000"/>
                <w:kern w:val="0"/>
                <w:sz w:val="18"/>
                <w:szCs w:val="18"/>
              </w:rPr>
              <w:br/>
              <w:t>子项目2-100%完成。</w:t>
            </w:r>
            <w:r w:rsidRPr="00E53A78">
              <w:rPr>
                <w:rFonts w:ascii="宋体" w:eastAsia="宋体" w:hAnsi="宋体" w:cs="宋体" w:hint="eastAsia"/>
                <w:color w:val="000000"/>
                <w:kern w:val="0"/>
                <w:sz w:val="18"/>
                <w:szCs w:val="18"/>
              </w:rPr>
              <w:br/>
              <w:t>1、明确了不同品种和不同产蛋期营养强化蛋富集效率，在京津冀地区开展了生产富含天然虾青素的营养强化蛋饲料配制技术示范与推广，覆盖养殖户3户，规模达8万只以上；2、开展了提高蛋用种公鸡繁殖性能综合饲养技术示范推广工作，覆盖种鸡33万套，精液量</w:t>
            </w:r>
            <w:r w:rsidRPr="00E53A78">
              <w:rPr>
                <w:rFonts w:ascii="宋体" w:eastAsia="宋体" w:hAnsi="宋体" w:cs="宋体" w:hint="eastAsia"/>
                <w:color w:val="000000"/>
                <w:kern w:val="0"/>
                <w:sz w:val="18"/>
                <w:szCs w:val="18"/>
              </w:rPr>
              <w:lastRenderedPageBreak/>
              <w:t xml:space="preserve">由0.25 mL提高到0.44 mL，精子活力由60.77%提高到69.34%，精子密度由11.14亿/mL提高到11.68亿/mL。 </w:t>
            </w:r>
            <w:r w:rsidRPr="00E53A78">
              <w:rPr>
                <w:rFonts w:ascii="宋体" w:eastAsia="宋体" w:hAnsi="宋体" w:cs="宋体" w:hint="eastAsia"/>
                <w:color w:val="000000"/>
                <w:kern w:val="0"/>
                <w:sz w:val="18"/>
                <w:szCs w:val="18"/>
              </w:rPr>
              <w:br/>
              <w:t>3、2021年发表高质量SCI论文3篇（中科院1区，Top期刊；中科院2区，Top期刊），核心期刊论文5篇。申请了《天然虾青素营养强化鸡蛋》农业行业标准和《天然虾青素营养强化鸡蛋养殖技术规范》行业标准；申报了2021年第十二届大北农科技创新奖。</w:t>
            </w:r>
            <w:r w:rsidRPr="00E53A78">
              <w:rPr>
                <w:rFonts w:ascii="宋体" w:eastAsia="宋体" w:hAnsi="宋体" w:cs="宋体" w:hint="eastAsia"/>
                <w:color w:val="000000"/>
                <w:kern w:val="0"/>
                <w:sz w:val="18"/>
                <w:szCs w:val="18"/>
              </w:rPr>
              <w:br/>
              <w:t>子项目3-鉴定北京油鸡优势肉质风味的候选基因3个；</w:t>
            </w:r>
            <w:r w:rsidRPr="00E53A78">
              <w:rPr>
                <w:rFonts w:ascii="宋体" w:eastAsia="宋体" w:hAnsi="宋体" w:cs="宋体" w:hint="eastAsia"/>
                <w:color w:val="000000"/>
                <w:kern w:val="0"/>
                <w:sz w:val="18"/>
                <w:szCs w:val="18"/>
              </w:rPr>
              <w:br/>
              <w:t>筛选调控种公鸡精液品质的候选基因3个；</w:t>
            </w:r>
            <w:r w:rsidRPr="00E53A78">
              <w:rPr>
                <w:rFonts w:ascii="宋体" w:eastAsia="宋体" w:hAnsi="宋体" w:cs="宋体" w:hint="eastAsia"/>
                <w:color w:val="000000"/>
                <w:kern w:val="0"/>
                <w:sz w:val="18"/>
                <w:szCs w:val="18"/>
              </w:rPr>
              <w:br/>
              <w:t>发表学术论文4篇。</w:t>
            </w:r>
          </w:p>
        </w:tc>
      </w:tr>
      <w:tr w:rsidR="00E53A78" w:rsidRPr="00E53A78" w14:paraId="1680FF9A" w14:textId="77777777" w:rsidTr="004961F3">
        <w:trPr>
          <w:trHeight w:val="69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6CE8B25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lastRenderedPageBreak/>
              <w:t>绩效指标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60E3973"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一级指标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BED135"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6CD5B0"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三级指标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4EAF4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年度指标值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A83288"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A7542A"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54910C"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84D3F45"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偏差原因分析及改进</w:t>
            </w:r>
            <w:r w:rsidRPr="00E53A78">
              <w:rPr>
                <w:rFonts w:ascii="宋体" w:eastAsia="宋体" w:hAnsi="宋体" w:cs="宋体" w:hint="eastAsia"/>
                <w:color w:val="000000"/>
                <w:kern w:val="0"/>
                <w:sz w:val="20"/>
                <w:szCs w:val="20"/>
              </w:rPr>
              <w:br/>
              <w:t>措施</w:t>
            </w:r>
          </w:p>
        </w:tc>
      </w:tr>
      <w:tr w:rsidR="00E53A78" w:rsidRPr="00E53A78" w14:paraId="59128E54" w14:textId="77777777" w:rsidTr="004961F3">
        <w:trPr>
          <w:trHeight w:val="11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DA7FFF"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6D5DA8"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产</w:t>
            </w:r>
            <w:r w:rsidRPr="00E53A78">
              <w:rPr>
                <w:rFonts w:ascii="宋体" w:eastAsia="宋体" w:hAnsi="宋体" w:cs="宋体" w:hint="eastAsia"/>
                <w:color w:val="000000"/>
                <w:kern w:val="0"/>
                <w:sz w:val="20"/>
                <w:szCs w:val="20"/>
              </w:rPr>
              <w:br/>
              <w:t>出</w:t>
            </w:r>
            <w:r w:rsidRPr="00E53A78">
              <w:rPr>
                <w:rFonts w:ascii="宋体" w:eastAsia="宋体" w:hAnsi="宋体" w:cs="宋体" w:hint="eastAsia"/>
                <w:color w:val="000000"/>
                <w:kern w:val="0"/>
                <w:sz w:val="20"/>
                <w:szCs w:val="20"/>
              </w:rPr>
              <w:br/>
              <w:t>指</w:t>
            </w:r>
            <w:r w:rsidRPr="00E53A78">
              <w:rPr>
                <w:rFonts w:ascii="宋体" w:eastAsia="宋体" w:hAnsi="宋体" w:cs="宋体" w:hint="eastAsia"/>
                <w:color w:val="000000"/>
                <w:kern w:val="0"/>
                <w:sz w:val="20"/>
                <w:szCs w:val="20"/>
              </w:rPr>
              <w:br/>
              <w:t>标</w:t>
            </w:r>
            <w:r w:rsidRPr="00E53A78">
              <w:rPr>
                <w:rFonts w:ascii="宋体" w:eastAsia="宋体" w:hAnsi="宋体" w:cs="宋体" w:hint="eastAsia"/>
                <w:color w:val="000000"/>
                <w:kern w:val="0"/>
                <w:sz w:val="20"/>
                <w:szCs w:val="20"/>
              </w:rPr>
              <w:br/>
              <w:t>（50分）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AEF85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数量指标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79A9ED"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在京津冀地区进一步开展生产富含天然虾青素的营养强化蛋饲料配制技术示范与推广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578A2CB"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覆盖养殖户2～4户，规模达5万只以上</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00A1A58"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覆盖养殖户3户，规模达8万只以上</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A15838"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EC2234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8D11B57"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4AFF6CD6" w14:textId="77777777" w:rsidTr="004961F3">
        <w:trPr>
          <w:trHeight w:val="13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EB0F6C"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BB7315"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3AC617"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CE5BEA"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继续进行提高蛋用种公鸡繁殖性能综合饲养技术示范推广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9A8E7A3"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覆盖种鸡3万套以上，配种后期种公鸡采精量由0.25mL提高到0.27mL，精子活力由63%提高到68%，精子密度由11.35亿/mL提高到11.85亿/mL。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FCB4AEE" w14:textId="77777777" w:rsidR="00E53A78" w:rsidRPr="00E53A78" w:rsidRDefault="00E53A78" w:rsidP="00E53A78">
            <w:pPr>
              <w:widowControl/>
              <w:jc w:val="center"/>
              <w:rPr>
                <w:rFonts w:ascii="宋体" w:eastAsia="宋体" w:hAnsi="宋体" w:cs="宋体"/>
                <w:color w:val="000000"/>
                <w:kern w:val="0"/>
                <w:sz w:val="18"/>
                <w:szCs w:val="18"/>
              </w:rPr>
            </w:pPr>
            <w:r w:rsidRPr="00E53A78">
              <w:rPr>
                <w:rFonts w:ascii="宋体" w:eastAsia="宋体" w:hAnsi="宋体" w:cs="宋体" w:hint="eastAsia"/>
                <w:color w:val="000000"/>
                <w:kern w:val="0"/>
                <w:sz w:val="18"/>
                <w:szCs w:val="18"/>
              </w:rPr>
              <w:t>覆盖种鸡33万套，精液量由0.25 mL提高到0.44 mL，精子活力由60.77%提高到69.34%，精子密度由11.14亿/mL提高到11.68亿/mL。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50669E6"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2196370"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3089316"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62480A4A" w14:textId="77777777" w:rsidTr="004961F3">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FF3046"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BC1CD"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769D2F"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78C109"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软件著作</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2922927"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C416E19"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298003"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20D626"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AC4283A"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2F60E71C" w14:textId="77777777" w:rsidTr="004961F3">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BFB531"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96D963"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1E9AD6"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C26C9F4"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调研报告</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71E50A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10A2881"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DC0E263"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B9BDD0"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FB3CA32"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1611A26C" w14:textId="77777777" w:rsidTr="004961F3">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8EFC42"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7036B6"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EFA993"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4954DB"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发表论文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4910FA"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1D223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DB7225A"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ADA645"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1D07B28"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1938412D" w14:textId="77777777" w:rsidTr="004961F3">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90CA7F"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B54BFD"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131A8"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E4AC08B"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出版专著</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4C9450C"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86AD22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50DC2A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BF0F38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5BC7098"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1A51C06D" w14:textId="77777777" w:rsidTr="004961F3">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29198A"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C593D5"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C51DE9"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4192AB7"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示范推广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4889BBB"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3家以上</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7CB021E"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22家</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1D00A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AFED7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1371C9E"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2FCDE6F0" w14:textId="77777777" w:rsidTr="004961F3">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4FE612"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3A1D87"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8B877B"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D93F71"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组织培训</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63B003"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1次，50人左右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643462"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8次,841人次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3A96E0"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DBAF23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7EAA522"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7ADC5F3D" w14:textId="77777777" w:rsidTr="004961F3">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215A03"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86C9E1"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B9DB2"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FDD9126"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扶低（贫）指导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1656B0"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5次以上</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088FC1"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97FB59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65E021"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6544B5F"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1BBA1828" w14:textId="77777777" w:rsidTr="004961F3">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3E9E4B"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4B9C41"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B650F1"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44BF389"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鉴定北京油鸡肌肉风味品质的关键代谢物</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0CA9B46"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7B3915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EDC7AD2"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60A28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548FA60"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30D8D7AC" w14:textId="77777777" w:rsidTr="004961F3">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3D83DB"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F853C8"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B2F6BA"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CAFF398"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鉴定调控种公鸡精液品质的候选基因</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20E6A2"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3CBB95"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F4F7BB"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ED0880B"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0FFCFEF"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22E2C313" w14:textId="77777777" w:rsidTr="004961F3">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D69EC8"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96021A"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B4FB3"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质量指标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A8D5EF8"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软件著作权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C811AE0"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申请成功</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FF0C17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23BC880"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A87CC8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BD9AA7" w14:textId="1152BD2C" w:rsidR="00E53A78" w:rsidRPr="00896B50" w:rsidRDefault="00E53A78" w:rsidP="00E53A78">
            <w:pPr>
              <w:widowControl/>
              <w:jc w:val="center"/>
              <w:rPr>
                <w:rFonts w:ascii="宋体" w:eastAsia="宋体" w:hAnsi="宋体" w:cs="宋体"/>
                <w:color w:val="FF0000"/>
                <w:kern w:val="0"/>
                <w:sz w:val="20"/>
                <w:szCs w:val="20"/>
              </w:rPr>
            </w:pPr>
            <w:r w:rsidRPr="00896B50">
              <w:rPr>
                <w:rFonts w:ascii="宋体" w:eastAsia="宋体" w:hAnsi="宋体" w:cs="宋体" w:hint="eastAsia"/>
                <w:color w:val="FF0000"/>
                <w:kern w:val="0"/>
                <w:sz w:val="20"/>
                <w:szCs w:val="20"/>
              </w:rPr>
              <w:t xml:space="preserve">　</w:t>
            </w:r>
            <w:r w:rsidR="008D02A0" w:rsidRPr="00896B50">
              <w:rPr>
                <w:rFonts w:ascii="宋体" w:eastAsia="宋体" w:hAnsi="宋体" w:hint="eastAsia"/>
                <w:color w:val="000000"/>
                <w:sz w:val="20"/>
                <w:szCs w:val="20"/>
              </w:rPr>
              <w:t>完成质量指标，但仍有提升与改进空间</w:t>
            </w:r>
          </w:p>
        </w:tc>
      </w:tr>
      <w:tr w:rsidR="00E53A78" w:rsidRPr="00E53A78" w14:paraId="246B15D1" w14:textId="77777777" w:rsidTr="004961F3">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627189"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AA9979"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CE5E72"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A0A0AB0"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发表论文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48E28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发表在国内核心期刊（至少1篇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D26E753"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发表在国内核心期刊（1篇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8854147"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2630BC"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328845F" w14:textId="4681F897" w:rsidR="00E53A78" w:rsidRPr="00896B50" w:rsidRDefault="00E53A78" w:rsidP="00E53A78">
            <w:pPr>
              <w:widowControl/>
              <w:jc w:val="center"/>
              <w:rPr>
                <w:rFonts w:ascii="宋体" w:eastAsia="宋体" w:hAnsi="宋体" w:cs="宋体"/>
                <w:color w:val="FF0000"/>
                <w:kern w:val="0"/>
                <w:sz w:val="20"/>
                <w:szCs w:val="20"/>
              </w:rPr>
            </w:pPr>
            <w:r w:rsidRPr="00896B50">
              <w:rPr>
                <w:rFonts w:ascii="宋体" w:eastAsia="宋体" w:hAnsi="宋体" w:cs="宋体" w:hint="eastAsia"/>
                <w:color w:val="FF0000"/>
                <w:kern w:val="0"/>
                <w:sz w:val="20"/>
                <w:szCs w:val="20"/>
              </w:rPr>
              <w:t xml:space="preserve">　</w:t>
            </w:r>
            <w:r w:rsidR="008D02A0" w:rsidRPr="00896B50">
              <w:rPr>
                <w:rFonts w:ascii="宋体" w:eastAsia="宋体" w:hAnsi="宋体" w:hint="eastAsia"/>
                <w:color w:val="000000"/>
                <w:sz w:val="20"/>
                <w:szCs w:val="20"/>
              </w:rPr>
              <w:t>完成质量指标，但仍有提升与改进空间</w:t>
            </w:r>
          </w:p>
        </w:tc>
      </w:tr>
      <w:tr w:rsidR="00E53A78" w:rsidRPr="00E53A78" w14:paraId="507E29B1" w14:textId="77777777" w:rsidTr="004961F3">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30BC95"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BF68CF"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24AE61"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B42AFA1"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出版专著</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8589F02"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在国家一级出版社出版</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AD902AA"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中国农业出版社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482606"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E78E18"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243075C" w14:textId="40E08931" w:rsidR="00E53A78" w:rsidRPr="00896B50" w:rsidRDefault="00E53A78" w:rsidP="00E53A78">
            <w:pPr>
              <w:widowControl/>
              <w:jc w:val="center"/>
              <w:rPr>
                <w:rFonts w:ascii="宋体" w:eastAsia="宋体" w:hAnsi="宋体" w:cs="宋体"/>
                <w:color w:val="FF0000"/>
                <w:kern w:val="0"/>
                <w:sz w:val="20"/>
                <w:szCs w:val="20"/>
              </w:rPr>
            </w:pPr>
            <w:r w:rsidRPr="00896B50">
              <w:rPr>
                <w:rFonts w:ascii="宋体" w:eastAsia="宋体" w:hAnsi="宋体" w:cs="宋体" w:hint="eastAsia"/>
                <w:color w:val="FF0000"/>
                <w:kern w:val="0"/>
                <w:sz w:val="20"/>
                <w:szCs w:val="20"/>
              </w:rPr>
              <w:t xml:space="preserve">　</w:t>
            </w:r>
            <w:r w:rsidR="008D02A0" w:rsidRPr="00896B50">
              <w:rPr>
                <w:rFonts w:ascii="宋体" w:eastAsia="宋体" w:hAnsi="宋体" w:hint="eastAsia"/>
                <w:color w:val="000000"/>
                <w:sz w:val="20"/>
                <w:szCs w:val="20"/>
              </w:rPr>
              <w:t>完成质量指标，但仍有提升与改进空间</w:t>
            </w:r>
          </w:p>
        </w:tc>
      </w:tr>
      <w:tr w:rsidR="00E53A78" w:rsidRPr="00E53A78" w14:paraId="3CA62DD5" w14:textId="77777777" w:rsidTr="004961F3">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239E7"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441B26"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D25E89"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81B6E4"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示范推广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520BE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推广满意度95%以上</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9EF31C"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AE14560"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2F434C"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35A922" w14:textId="6D1A1922" w:rsidR="00E53A78" w:rsidRPr="00896B50" w:rsidRDefault="00E53A78" w:rsidP="00E53A78">
            <w:pPr>
              <w:widowControl/>
              <w:jc w:val="center"/>
              <w:rPr>
                <w:rFonts w:ascii="宋体" w:eastAsia="宋体" w:hAnsi="宋体" w:cs="宋体"/>
                <w:color w:val="FF0000"/>
                <w:kern w:val="0"/>
                <w:sz w:val="20"/>
                <w:szCs w:val="20"/>
              </w:rPr>
            </w:pPr>
            <w:r w:rsidRPr="00896B50">
              <w:rPr>
                <w:rFonts w:ascii="宋体" w:eastAsia="宋体" w:hAnsi="宋体" w:cs="宋体" w:hint="eastAsia"/>
                <w:color w:val="FF0000"/>
                <w:kern w:val="0"/>
                <w:sz w:val="20"/>
                <w:szCs w:val="20"/>
              </w:rPr>
              <w:t xml:space="preserve">　</w:t>
            </w:r>
            <w:r w:rsidR="008D02A0" w:rsidRPr="00896B50">
              <w:rPr>
                <w:rFonts w:ascii="宋体" w:eastAsia="宋体" w:hAnsi="宋体" w:hint="eastAsia"/>
                <w:color w:val="000000"/>
                <w:sz w:val="20"/>
                <w:szCs w:val="20"/>
              </w:rPr>
              <w:t>完成质量指标，但仍有提升与改进空间</w:t>
            </w:r>
          </w:p>
        </w:tc>
      </w:tr>
      <w:tr w:rsidR="00E53A78" w:rsidRPr="00E53A78" w14:paraId="197CF9A2" w14:textId="77777777" w:rsidTr="004961F3">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390BDD"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88F2B3"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D3BFEE"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76CD87"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会议</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B77322"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满意度90%以上</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C8B6F2"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61F225B"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375B8A0"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638BB7A" w14:textId="3F6612F2" w:rsidR="00E53A78" w:rsidRPr="00896B50" w:rsidRDefault="00E53A78" w:rsidP="00E53A78">
            <w:pPr>
              <w:widowControl/>
              <w:jc w:val="center"/>
              <w:rPr>
                <w:rFonts w:ascii="宋体" w:eastAsia="宋体" w:hAnsi="宋体" w:cs="宋体"/>
                <w:color w:val="FF0000"/>
                <w:kern w:val="0"/>
                <w:sz w:val="20"/>
                <w:szCs w:val="20"/>
              </w:rPr>
            </w:pPr>
            <w:r w:rsidRPr="00896B50">
              <w:rPr>
                <w:rFonts w:ascii="宋体" w:eastAsia="宋体" w:hAnsi="宋体" w:cs="宋体" w:hint="eastAsia"/>
                <w:color w:val="FF0000"/>
                <w:kern w:val="0"/>
                <w:sz w:val="20"/>
                <w:szCs w:val="20"/>
              </w:rPr>
              <w:t xml:space="preserve">　</w:t>
            </w:r>
            <w:r w:rsidR="008D02A0" w:rsidRPr="00896B50">
              <w:rPr>
                <w:rFonts w:ascii="宋体" w:eastAsia="宋体" w:hAnsi="宋体" w:hint="eastAsia"/>
                <w:color w:val="000000"/>
                <w:sz w:val="20"/>
                <w:szCs w:val="20"/>
              </w:rPr>
              <w:t>完成质量指标，但仍有提升与改进空间</w:t>
            </w:r>
          </w:p>
        </w:tc>
      </w:tr>
      <w:tr w:rsidR="00E53A78" w:rsidRPr="00E53A78" w14:paraId="729613B9" w14:textId="77777777" w:rsidTr="004961F3">
        <w:trPr>
          <w:trHeight w:val="5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818C2C"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EB6967"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3739BC"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1AEA64F"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扶贫指导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2EE358"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8户低收入户达到脱低标准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D454B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8户低收入户达到脱低标准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C422EB"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87C4AB2"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34A406B" w14:textId="514E75F7" w:rsidR="00E53A78" w:rsidRPr="00896B50" w:rsidRDefault="00E53A78" w:rsidP="00E53A78">
            <w:pPr>
              <w:widowControl/>
              <w:jc w:val="center"/>
              <w:rPr>
                <w:rFonts w:ascii="宋体" w:eastAsia="宋体" w:hAnsi="宋体" w:cs="宋体"/>
                <w:color w:val="FF0000"/>
                <w:kern w:val="0"/>
                <w:sz w:val="20"/>
                <w:szCs w:val="20"/>
              </w:rPr>
            </w:pPr>
            <w:r w:rsidRPr="00896B50">
              <w:rPr>
                <w:rFonts w:ascii="宋体" w:eastAsia="宋体" w:hAnsi="宋体" w:cs="宋体" w:hint="eastAsia"/>
                <w:color w:val="FF0000"/>
                <w:kern w:val="0"/>
                <w:sz w:val="20"/>
                <w:szCs w:val="20"/>
              </w:rPr>
              <w:t xml:space="preserve">　</w:t>
            </w:r>
            <w:r w:rsidR="008D02A0" w:rsidRPr="00896B50">
              <w:rPr>
                <w:rFonts w:ascii="宋体" w:eastAsia="宋体" w:hAnsi="宋体" w:hint="eastAsia"/>
                <w:color w:val="000000"/>
                <w:sz w:val="20"/>
                <w:szCs w:val="20"/>
              </w:rPr>
              <w:t>完成质量指标，但仍有提升与改进空间</w:t>
            </w:r>
          </w:p>
        </w:tc>
      </w:tr>
      <w:tr w:rsidR="00E53A78" w:rsidRPr="00E53A78" w14:paraId="717A6838" w14:textId="77777777" w:rsidTr="004961F3">
        <w:trPr>
          <w:trHeight w:val="17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7F8BA9"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1D71C9"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A33058"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时效指标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5828859"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按照《现代农业产业技术体系北京市创新团队建设专项管理办法》和团队专项管理办公室工作布置，严格遵循相关进度安排按时完成各项考核和任务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B572DA"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按时完成各项考核和任务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04220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89B85DE"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16B8F8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6F28BC" w14:textId="77777777" w:rsidR="00E53A78" w:rsidRPr="00896B50" w:rsidRDefault="00E53A78" w:rsidP="00E53A78">
            <w:pPr>
              <w:widowControl/>
              <w:jc w:val="center"/>
              <w:rPr>
                <w:rFonts w:ascii="宋体" w:eastAsia="宋体" w:hAnsi="宋体" w:cs="宋体"/>
                <w:color w:val="FF0000"/>
                <w:kern w:val="0"/>
                <w:sz w:val="20"/>
                <w:szCs w:val="20"/>
              </w:rPr>
            </w:pPr>
            <w:r w:rsidRPr="00896B50">
              <w:rPr>
                <w:rFonts w:ascii="宋体" w:eastAsia="宋体" w:hAnsi="宋体" w:cs="宋体" w:hint="eastAsia"/>
                <w:color w:val="FF0000"/>
                <w:kern w:val="0"/>
                <w:sz w:val="20"/>
                <w:szCs w:val="20"/>
              </w:rPr>
              <w:t xml:space="preserve">　</w:t>
            </w:r>
          </w:p>
        </w:tc>
      </w:tr>
      <w:tr w:rsidR="00E53A78" w:rsidRPr="00E53A78" w14:paraId="762C9014" w14:textId="77777777" w:rsidTr="004961F3">
        <w:trPr>
          <w:trHeight w:val="5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FD27D2"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EDB0AE"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9FD3C3"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88B9D6F"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年度成果交付时间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F236AA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2021年12月</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CBEDBB6"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2021年11月</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0FFAF8E"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FEBDA3"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6BE1B5C" w14:textId="77777777" w:rsidR="00E53A78" w:rsidRPr="00896B50" w:rsidRDefault="00E53A78" w:rsidP="00E53A78">
            <w:pPr>
              <w:widowControl/>
              <w:jc w:val="center"/>
              <w:rPr>
                <w:rFonts w:ascii="宋体" w:eastAsia="宋体" w:hAnsi="宋体" w:cs="宋体"/>
                <w:color w:val="FF0000"/>
                <w:kern w:val="0"/>
                <w:sz w:val="20"/>
                <w:szCs w:val="20"/>
              </w:rPr>
            </w:pPr>
            <w:r w:rsidRPr="00896B50">
              <w:rPr>
                <w:rFonts w:ascii="宋体" w:eastAsia="宋体" w:hAnsi="宋体" w:cs="宋体" w:hint="eastAsia"/>
                <w:color w:val="FF0000"/>
                <w:kern w:val="0"/>
                <w:sz w:val="20"/>
                <w:szCs w:val="20"/>
              </w:rPr>
              <w:t xml:space="preserve">　</w:t>
            </w:r>
          </w:p>
        </w:tc>
      </w:tr>
      <w:tr w:rsidR="00E53A78" w:rsidRPr="00E53A78" w14:paraId="7D6A82C5" w14:textId="77777777" w:rsidTr="004961F3">
        <w:trPr>
          <w:trHeight w:val="24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A0529E"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8E3AE8"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76C95F"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成本指标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E181B59"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严格按照国家、市政府、农业</w:t>
            </w:r>
            <w:proofErr w:type="gramStart"/>
            <w:r w:rsidRPr="00E53A78">
              <w:rPr>
                <w:rFonts w:ascii="宋体" w:eastAsia="宋体" w:hAnsi="宋体" w:cs="宋体" w:hint="eastAsia"/>
                <w:color w:val="000000"/>
                <w:kern w:val="0"/>
                <w:sz w:val="20"/>
                <w:szCs w:val="20"/>
              </w:rPr>
              <w:t>局相关</w:t>
            </w:r>
            <w:proofErr w:type="gramEnd"/>
            <w:r w:rsidRPr="00E53A78">
              <w:rPr>
                <w:rFonts w:ascii="宋体" w:eastAsia="宋体" w:hAnsi="宋体" w:cs="宋体" w:hint="eastAsia"/>
                <w:color w:val="000000"/>
                <w:kern w:val="0"/>
                <w:sz w:val="20"/>
                <w:szCs w:val="20"/>
              </w:rPr>
              <w:t>资金与绩效管理办法及北京市财政局北京市农业局关于印发《现代农业产业技术体系北京市创新团队建设专项资金管理办法》相关要求严格预算，控制成本，确保资金合理高效使用。</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DDE1D5E"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控制在110万元以内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D1978B0"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97.506452万元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537D41A"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9D0ACF5"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587FFBA" w14:textId="09806E78"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r w:rsidR="008D02A0" w:rsidRPr="00896B50">
              <w:rPr>
                <w:rFonts w:ascii="宋体" w:eastAsia="宋体" w:hAnsi="宋体" w:cs="宋体" w:hint="eastAsia"/>
                <w:color w:val="000000"/>
                <w:kern w:val="0"/>
                <w:sz w:val="20"/>
                <w:szCs w:val="20"/>
              </w:rPr>
              <w:t>资金结余较多，今后加强论证</w:t>
            </w:r>
          </w:p>
        </w:tc>
      </w:tr>
      <w:tr w:rsidR="00E53A78" w:rsidRPr="00E53A78" w14:paraId="30D19145" w14:textId="77777777" w:rsidTr="004961F3">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27B7AC"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BE4847"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效</w:t>
            </w:r>
            <w:r w:rsidRPr="00E53A78">
              <w:rPr>
                <w:rFonts w:ascii="宋体" w:eastAsia="宋体" w:hAnsi="宋体" w:cs="宋体" w:hint="eastAsia"/>
                <w:color w:val="000000"/>
                <w:kern w:val="0"/>
                <w:sz w:val="20"/>
                <w:szCs w:val="20"/>
              </w:rPr>
              <w:br w:type="page"/>
              <w:t>益</w:t>
            </w:r>
            <w:r w:rsidRPr="00E53A78">
              <w:rPr>
                <w:rFonts w:ascii="宋体" w:eastAsia="宋体" w:hAnsi="宋体" w:cs="宋体" w:hint="eastAsia"/>
                <w:color w:val="000000"/>
                <w:kern w:val="0"/>
                <w:sz w:val="20"/>
                <w:szCs w:val="20"/>
              </w:rPr>
              <w:br w:type="page"/>
              <w:t>指</w:t>
            </w:r>
            <w:r w:rsidRPr="00E53A78">
              <w:rPr>
                <w:rFonts w:ascii="宋体" w:eastAsia="宋体" w:hAnsi="宋体" w:cs="宋体" w:hint="eastAsia"/>
                <w:color w:val="000000"/>
                <w:kern w:val="0"/>
                <w:sz w:val="20"/>
                <w:szCs w:val="20"/>
              </w:rPr>
              <w:br w:type="page"/>
              <w:t>标</w:t>
            </w:r>
            <w:r w:rsidRPr="00E53A78">
              <w:rPr>
                <w:rFonts w:ascii="宋体" w:eastAsia="宋体" w:hAnsi="宋体" w:cs="宋体" w:hint="eastAsia"/>
                <w:color w:val="000000"/>
                <w:kern w:val="0"/>
                <w:sz w:val="20"/>
                <w:szCs w:val="20"/>
              </w:rPr>
              <w:lastRenderedPageBreak/>
              <w:br w:type="page"/>
              <w:t>（30分）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E7C34D" w14:textId="4E26D23E" w:rsidR="00E53A78" w:rsidRPr="00E53A78" w:rsidRDefault="00770B48" w:rsidP="00E53A78">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社会</w:t>
            </w:r>
            <w:r w:rsidR="00E53A78" w:rsidRPr="00E53A78">
              <w:rPr>
                <w:rFonts w:ascii="宋体" w:eastAsia="宋体" w:hAnsi="宋体" w:cs="宋体" w:hint="eastAsia"/>
                <w:color w:val="000000"/>
                <w:kern w:val="0"/>
                <w:sz w:val="20"/>
                <w:szCs w:val="20"/>
              </w:rPr>
              <w:t>效益指标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C3C5650"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软件著作权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C7FFEC"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1-2家涉农企业或合作社试用</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B1D7CE"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2家</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0AFDC"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76357"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8ACC6E"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73836A11" w14:textId="77777777" w:rsidTr="004961F3">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BEE0D3"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C3F9E9"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731D7"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1FE8E8"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调研报告</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370A62"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向局级以上(含)提出具体建议1份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96466B"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向局级以上(含)提出具体建议2份</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8313D"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5DE1B"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C68FB3"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5D7844AF" w14:textId="77777777" w:rsidTr="004961F3">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88F62E"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58FAB0"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95D959"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7C01A01"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出版专著</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B256B3"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向养殖户和企业赠送50本</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7B51607"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80本</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ACDE7"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9FC12"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28209F"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5BCE8DAD" w14:textId="77777777" w:rsidTr="004961F3">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EFCE01"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BEF3CD"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9BC77A"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2408284"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示范推广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DBCAB5"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增加产品网上销售量5%（含）以上</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DFC69E7"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网上销售增长5%，增加200万元</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7AF57"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E7014"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46E7014"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E53A78" w:rsidRPr="00E53A78" w14:paraId="7463F138" w14:textId="77777777" w:rsidTr="004961F3">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1DFA98"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35D66"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31D80" w14:textId="77777777" w:rsidR="00E53A78" w:rsidRPr="00E53A78" w:rsidRDefault="00E53A78" w:rsidP="00E53A7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A4F6C52" w14:textId="77777777" w:rsidR="00E53A78" w:rsidRPr="00E53A78" w:rsidRDefault="00E53A78" w:rsidP="00E53A78">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会议</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FB882A"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在省级媒体报道宣传</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A38F31"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全国、省级5次</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94621"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45F98" w14:textId="77777777" w:rsidR="00E53A78" w:rsidRPr="00E53A78" w:rsidRDefault="00E53A78" w:rsidP="00E53A78">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2940A82" w14:textId="77777777" w:rsidR="00E53A78" w:rsidRPr="00896B50" w:rsidRDefault="00E53A78" w:rsidP="00E53A78">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p>
        </w:tc>
      </w:tr>
      <w:tr w:rsidR="008D02A0" w:rsidRPr="00E53A78" w14:paraId="649BA554" w14:textId="77777777" w:rsidTr="004961F3">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29E2F0" w14:textId="77777777" w:rsidR="008D02A0" w:rsidRPr="00E53A78" w:rsidRDefault="008D02A0" w:rsidP="008D02A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F3D2C1" w14:textId="77777777" w:rsidR="008D02A0" w:rsidRPr="00E53A78" w:rsidRDefault="008D02A0" w:rsidP="008D02A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8E71E" w14:textId="77777777" w:rsidR="008D02A0" w:rsidRPr="00E53A78" w:rsidRDefault="008D02A0" w:rsidP="008D02A0">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F73BCB" w14:textId="77777777" w:rsidR="008D02A0" w:rsidRPr="00E53A78" w:rsidRDefault="008D02A0" w:rsidP="008D02A0">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扶贫指导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6BDC90B"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全村人均收入超过当地低收入村标准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9D66CDC"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4100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B00CD"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A79E4"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3</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422C2E6" w14:textId="60BC0DEE" w:rsidR="008D02A0" w:rsidRPr="00896B50" w:rsidRDefault="008D02A0" w:rsidP="008D02A0">
            <w:pPr>
              <w:widowControl/>
              <w:jc w:val="center"/>
              <w:rPr>
                <w:rFonts w:ascii="宋体" w:eastAsia="宋体" w:hAnsi="宋体" w:cs="宋体"/>
                <w:color w:val="000000"/>
                <w:kern w:val="0"/>
                <w:sz w:val="20"/>
                <w:szCs w:val="20"/>
              </w:rPr>
            </w:pPr>
            <w:r w:rsidRPr="00896B50">
              <w:rPr>
                <w:rFonts w:ascii="宋体" w:eastAsia="宋体" w:hAnsi="宋体" w:hint="eastAsia"/>
                <w:color w:val="000000"/>
                <w:sz w:val="20"/>
                <w:szCs w:val="20"/>
              </w:rPr>
              <w:t xml:space="preserve">　基本完成效益指标</w:t>
            </w:r>
            <w:r w:rsidR="00896B50" w:rsidRPr="00896B50">
              <w:rPr>
                <w:rFonts w:ascii="宋体" w:eastAsia="宋体" w:hAnsi="宋体" w:cs="宋体" w:hint="eastAsia"/>
                <w:color w:val="000000"/>
                <w:kern w:val="0"/>
                <w:sz w:val="20"/>
                <w:szCs w:val="20"/>
              </w:rPr>
              <w:t xml:space="preserve">，效益发挥有待更进一步提升　</w:t>
            </w:r>
          </w:p>
        </w:tc>
      </w:tr>
      <w:tr w:rsidR="008D02A0" w:rsidRPr="00E53A78" w14:paraId="74972507" w14:textId="77777777" w:rsidTr="004961F3">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228090" w14:textId="77777777" w:rsidR="008D02A0" w:rsidRPr="00E53A78" w:rsidRDefault="008D02A0" w:rsidP="008D02A0">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AAEBD4"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满意度指标（10分）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603D9"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服务对象满意度指标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6E81E2" w14:textId="77777777" w:rsidR="008D02A0" w:rsidRPr="00E53A78" w:rsidRDefault="008D02A0" w:rsidP="008D02A0">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培训</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79A439"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满意度90%以上</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49E18D7"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93%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BCCCB"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C55AC"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3</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04F7DBA" w14:textId="7886D7E4" w:rsidR="008D02A0" w:rsidRPr="00896B50" w:rsidRDefault="008D02A0" w:rsidP="008D02A0">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r w:rsidRPr="00896B50">
              <w:rPr>
                <w:rFonts w:ascii="宋体" w:eastAsia="宋体" w:hAnsi="宋体" w:hint="eastAsia"/>
                <w:color w:val="000000"/>
                <w:sz w:val="20"/>
                <w:szCs w:val="20"/>
              </w:rPr>
              <w:t>基本完成满意度指标</w:t>
            </w:r>
            <w:r w:rsidR="00896B50" w:rsidRPr="00896B50">
              <w:rPr>
                <w:rFonts w:ascii="宋体" w:eastAsia="宋体" w:hAnsi="宋体" w:cs="宋体" w:hint="eastAsia"/>
                <w:color w:val="000000"/>
                <w:kern w:val="0"/>
                <w:sz w:val="20"/>
                <w:szCs w:val="20"/>
              </w:rPr>
              <w:t>，但满意度调查资料有待进一步</w:t>
            </w:r>
            <w:proofErr w:type="gramStart"/>
            <w:r w:rsidR="00896B50" w:rsidRPr="00896B50">
              <w:rPr>
                <w:rFonts w:ascii="宋体" w:eastAsia="宋体" w:hAnsi="宋体" w:cs="宋体" w:hint="eastAsia"/>
                <w:color w:val="000000"/>
                <w:kern w:val="0"/>
                <w:sz w:val="20"/>
                <w:szCs w:val="20"/>
              </w:rPr>
              <w:t xml:space="preserve">完善　</w:t>
            </w:r>
            <w:proofErr w:type="gramEnd"/>
          </w:p>
        </w:tc>
      </w:tr>
      <w:tr w:rsidR="008D02A0" w:rsidRPr="00E53A78" w14:paraId="5E6A66D2" w14:textId="77777777" w:rsidTr="004961F3">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74834A" w14:textId="77777777" w:rsidR="008D02A0" w:rsidRPr="00E53A78" w:rsidRDefault="008D02A0" w:rsidP="008D02A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DD9090" w14:textId="77777777" w:rsidR="008D02A0" w:rsidRPr="00E53A78" w:rsidRDefault="008D02A0" w:rsidP="008D02A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FFC69E" w14:textId="77777777" w:rsidR="008D02A0" w:rsidRPr="00E53A78" w:rsidRDefault="008D02A0" w:rsidP="008D02A0">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E73813A" w14:textId="77777777" w:rsidR="008D02A0" w:rsidRPr="00E53A78" w:rsidRDefault="008D02A0" w:rsidP="008D02A0">
            <w:pPr>
              <w:widowControl/>
              <w:jc w:val="left"/>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扶贫（低）指导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316237"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满意度90%以上</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191B125"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92%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5B821"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7BBE" w14:textId="77777777" w:rsidR="008D02A0" w:rsidRPr="00E53A78" w:rsidRDefault="008D02A0" w:rsidP="008D02A0">
            <w:pPr>
              <w:widowControl/>
              <w:jc w:val="center"/>
              <w:rPr>
                <w:rFonts w:ascii="宋体" w:eastAsia="宋体" w:hAnsi="宋体" w:cs="宋体"/>
                <w:color w:val="000000"/>
                <w:kern w:val="0"/>
                <w:sz w:val="20"/>
                <w:szCs w:val="20"/>
              </w:rPr>
            </w:pPr>
            <w:r w:rsidRPr="00E53A78">
              <w:rPr>
                <w:rFonts w:ascii="宋体" w:eastAsia="宋体" w:hAnsi="宋体" w:cs="宋体" w:hint="eastAsia"/>
                <w:color w:val="000000"/>
                <w:kern w:val="0"/>
                <w:sz w:val="20"/>
                <w:szCs w:val="20"/>
              </w:rPr>
              <w:t>3</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B58F2E1" w14:textId="1426660C" w:rsidR="008D02A0" w:rsidRPr="00896B50" w:rsidRDefault="008D02A0" w:rsidP="008D02A0">
            <w:pPr>
              <w:widowControl/>
              <w:jc w:val="center"/>
              <w:rPr>
                <w:rFonts w:ascii="宋体" w:eastAsia="宋体" w:hAnsi="宋体" w:cs="宋体"/>
                <w:color w:val="000000"/>
                <w:kern w:val="0"/>
                <w:sz w:val="20"/>
                <w:szCs w:val="20"/>
              </w:rPr>
            </w:pPr>
            <w:r w:rsidRPr="00896B50">
              <w:rPr>
                <w:rFonts w:ascii="宋体" w:eastAsia="宋体" w:hAnsi="宋体" w:cs="宋体" w:hint="eastAsia"/>
                <w:color w:val="000000"/>
                <w:kern w:val="0"/>
                <w:sz w:val="20"/>
                <w:szCs w:val="20"/>
              </w:rPr>
              <w:t xml:space="preserve">　</w:t>
            </w:r>
            <w:r w:rsidRPr="00896B50">
              <w:rPr>
                <w:rFonts w:ascii="宋体" w:eastAsia="宋体" w:hAnsi="宋体" w:hint="eastAsia"/>
                <w:color w:val="000000"/>
                <w:sz w:val="20"/>
                <w:szCs w:val="20"/>
              </w:rPr>
              <w:t>基本完成满意度指标</w:t>
            </w:r>
            <w:r w:rsidR="00896B50" w:rsidRPr="00896B50">
              <w:rPr>
                <w:rFonts w:ascii="宋体" w:eastAsia="宋体" w:hAnsi="宋体" w:cs="宋体" w:hint="eastAsia"/>
                <w:color w:val="000000"/>
                <w:kern w:val="0"/>
                <w:sz w:val="20"/>
                <w:szCs w:val="20"/>
              </w:rPr>
              <w:t>，但满意度调查资料有待进一步</w:t>
            </w:r>
            <w:proofErr w:type="gramStart"/>
            <w:r w:rsidR="00896B50" w:rsidRPr="00896B50">
              <w:rPr>
                <w:rFonts w:ascii="宋体" w:eastAsia="宋体" w:hAnsi="宋体" w:cs="宋体" w:hint="eastAsia"/>
                <w:color w:val="000000"/>
                <w:kern w:val="0"/>
                <w:sz w:val="20"/>
                <w:szCs w:val="20"/>
              </w:rPr>
              <w:t xml:space="preserve">完善　</w:t>
            </w:r>
            <w:proofErr w:type="gramEnd"/>
          </w:p>
        </w:tc>
      </w:tr>
      <w:tr w:rsidR="008D02A0" w:rsidRPr="00E53A78" w14:paraId="34A2A7F0" w14:textId="77777777" w:rsidTr="004961F3">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77243" w14:textId="77777777" w:rsidR="008D02A0" w:rsidRPr="00E53A78" w:rsidRDefault="008D02A0" w:rsidP="008D02A0">
            <w:pPr>
              <w:widowControl/>
              <w:jc w:val="center"/>
              <w:rPr>
                <w:rFonts w:ascii="宋体" w:eastAsia="宋体" w:hAnsi="宋体" w:cs="宋体"/>
                <w:b/>
                <w:bCs/>
                <w:color w:val="000000"/>
                <w:kern w:val="0"/>
                <w:sz w:val="20"/>
                <w:szCs w:val="20"/>
              </w:rPr>
            </w:pPr>
            <w:r w:rsidRPr="00E53A78">
              <w:rPr>
                <w:rFonts w:ascii="宋体" w:eastAsia="宋体" w:hAnsi="宋体" w:cs="宋体" w:hint="eastAsia"/>
                <w:b/>
                <w:bCs/>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E7445D" w14:textId="77777777" w:rsidR="008D02A0" w:rsidRPr="00E53A78" w:rsidRDefault="008D02A0" w:rsidP="008D02A0">
            <w:pPr>
              <w:widowControl/>
              <w:jc w:val="center"/>
              <w:rPr>
                <w:rFonts w:ascii="宋体" w:eastAsia="宋体" w:hAnsi="宋体" w:cs="宋体"/>
                <w:b/>
                <w:bCs/>
                <w:color w:val="000000"/>
                <w:kern w:val="0"/>
                <w:sz w:val="20"/>
                <w:szCs w:val="20"/>
              </w:rPr>
            </w:pPr>
            <w:r w:rsidRPr="00E53A78">
              <w:rPr>
                <w:rFonts w:ascii="宋体" w:eastAsia="宋体" w:hAnsi="宋体" w:cs="宋体" w:hint="eastAsia"/>
                <w:b/>
                <w:bCs/>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367D54" w14:textId="77777777" w:rsidR="008D02A0" w:rsidRPr="00E53A78" w:rsidRDefault="008D02A0" w:rsidP="008D02A0">
            <w:pPr>
              <w:widowControl/>
              <w:jc w:val="center"/>
              <w:rPr>
                <w:rFonts w:ascii="宋体" w:eastAsia="宋体" w:hAnsi="宋体" w:cs="宋体"/>
                <w:b/>
                <w:bCs/>
                <w:color w:val="000000"/>
                <w:kern w:val="0"/>
                <w:sz w:val="20"/>
                <w:szCs w:val="20"/>
              </w:rPr>
            </w:pPr>
            <w:r w:rsidRPr="00E53A78">
              <w:rPr>
                <w:rFonts w:ascii="宋体" w:eastAsia="宋体" w:hAnsi="宋体" w:cs="宋体" w:hint="eastAsia"/>
                <w:b/>
                <w:bCs/>
                <w:color w:val="000000"/>
                <w:kern w:val="0"/>
                <w:sz w:val="20"/>
                <w:szCs w:val="20"/>
              </w:rPr>
              <w:t xml:space="preserve">87.86 </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D72B550" w14:textId="77777777" w:rsidR="008D02A0" w:rsidRPr="00E53A78" w:rsidRDefault="008D02A0" w:rsidP="008D02A0">
            <w:pPr>
              <w:widowControl/>
              <w:jc w:val="center"/>
              <w:rPr>
                <w:rFonts w:ascii="宋体" w:eastAsia="宋体" w:hAnsi="宋体" w:cs="宋体"/>
                <w:b/>
                <w:bCs/>
                <w:color w:val="000000"/>
                <w:kern w:val="0"/>
                <w:sz w:val="20"/>
                <w:szCs w:val="20"/>
              </w:rPr>
            </w:pPr>
            <w:r w:rsidRPr="00E53A78">
              <w:rPr>
                <w:rFonts w:ascii="宋体" w:eastAsia="宋体" w:hAnsi="宋体" w:cs="宋体" w:hint="eastAsia"/>
                <w:b/>
                <w:bCs/>
                <w:color w:val="000000"/>
                <w:kern w:val="0"/>
                <w:sz w:val="20"/>
                <w:szCs w:val="20"/>
              </w:rPr>
              <w:t xml:space="preserve">　</w:t>
            </w:r>
          </w:p>
        </w:tc>
      </w:tr>
    </w:tbl>
    <w:p w14:paraId="457E6EE1" w14:textId="77777777" w:rsidR="00762F94" w:rsidRPr="00B57761" w:rsidRDefault="00762F94" w:rsidP="00B57761"/>
    <w:sectPr w:rsidR="00762F94" w:rsidRPr="00B57761"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1A17A" w14:textId="77777777" w:rsidR="00022C29" w:rsidRDefault="00022C29" w:rsidP="00976343">
      <w:r>
        <w:separator/>
      </w:r>
    </w:p>
  </w:endnote>
  <w:endnote w:type="continuationSeparator" w:id="0">
    <w:p w14:paraId="72799D93" w14:textId="77777777" w:rsidR="00022C29" w:rsidRDefault="00022C29"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0CE82" w14:textId="77777777" w:rsidR="00022C29" w:rsidRDefault="00022C29" w:rsidP="00976343">
      <w:r>
        <w:separator/>
      </w:r>
    </w:p>
  </w:footnote>
  <w:footnote w:type="continuationSeparator" w:id="0">
    <w:p w14:paraId="52693A0F" w14:textId="77777777" w:rsidR="00022C29" w:rsidRDefault="00022C29"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4796"/>
    <w:rsid w:val="000154F6"/>
    <w:rsid w:val="00022C29"/>
    <w:rsid w:val="000E678F"/>
    <w:rsid w:val="00166C74"/>
    <w:rsid w:val="00195BD6"/>
    <w:rsid w:val="00291647"/>
    <w:rsid w:val="002F5A17"/>
    <w:rsid w:val="003533F2"/>
    <w:rsid w:val="004338FA"/>
    <w:rsid w:val="00442A3B"/>
    <w:rsid w:val="0046097F"/>
    <w:rsid w:val="004961F3"/>
    <w:rsid w:val="004D0032"/>
    <w:rsid w:val="00655F29"/>
    <w:rsid w:val="0068181D"/>
    <w:rsid w:val="006C6794"/>
    <w:rsid w:val="0076149A"/>
    <w:rsid w:val="00762F94"/>
    <w:rsid w:val="00770B48"/>
    <w:rsid w:val="007B5553"/>
    <w:rsid w:val="00886923"/>
    <w:rsid w:val="00896B50"/>
    <w:rsid w:val="00897137"/>
    <w:rsid w:val="008A0BF2"/>
    <w:rsid w:val="008A6719"/>
    <w:rsid w:val="008D02A0"/>
    <w:rsid w:val="00976343"/>
    <w:rsid w:val="009A014D"/>
    <w:rsid w:val="009C7533"/>
    <w:rsid w:val="009E5A42"/>
    <w:rsid w:val="00A01F57"/>
    <w:rsid w:val="00A3066B"/>
    <w:rsid w:val="00B052AE"/>
    <w:rsid w:val="00B060B6"/>
    <w:rsid w:val="00B57761"/>
    <w:rsid w:val="00BD5CC8"/>
    <w:rsid w:val="00C7338B"/>
    <w:rsid w:val="00D539E1"/>
    <w:rsid w:val="00D56E37"/>
    <w:rsid w:val="00D6297D"/>
    <w:rsid w:val="00D81713"/>
    <w:rsid w:val="00E24268"/>
    <w:rsid w:val="00E53A78"/>
    <w:rsid w:val="00E94DB2"/>
    <w:rsid w:val="00EB5CBF"/>
    <w:rsid w:val="00F0348E"/>
    <w:rsid w:val="00F32BB9"/>
    <w:rsid w:val="00F70400"/>
    <w:rsid w:val="00FD7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059872">
      <w:bodyDiv w:val="1"/>
      <w:marLeft w:val="0"/>
      <w:marRight w:val="0"/>
      <w:marTop w:val="0"/>
      <w:marBottom w:val="0"/>
      <w:divBdr>
        <w:top w:val="none" w:sz="0" w:space="0" w:color="auto"/>
        <w:left w:val="none" w:sz="0" w:space="0" w:color="auto"/>
        <w:bottom w:val="none" w:sz="0" w:space="0" w:color="auto"/>
        <w:right w:val="none" w:sz="0" w:space="0" w:color="auto"/>
      </w:divBdr>
    </w:div>
    <w:div w:id="406535515">
      <w:bodyDiv w:val="1"/>
      <w:marLeft w:val="0"/>
      <w:marRight w:val="0"/>
      <w:marTop w:val="0"/>
      <w:marBottom w:val="0"/>
      <w:divBdr>
        <w:top w:val="none" w:sz="0" w:space="0" w:color="auto"/>
        <w:left w:val="none" w:sz="0" w:space="0" w:color="auto"/>
        <w:bottom w:val="none" w:sz="0" w:space="0" w:color="auto"/>
        <w:right w:val="none" w:sz="0" w:space="0" w:color="auto"/>
      </w:divBdr>
    </w:div>
    <w:div w:id="434522784">
      <w:bodyDiv w:val="1"/>
      <w:marLeft w:val="0"/>
      <w:marRight w:val="0"/>
      <w:marTop w:val="0"/>
      <w:marBottom w:val="0"/>
      <w:divBdr>
        <w:top w:val="none" w:sz="0" w:space="0" w:color="auto"/>
        <w:left w:val="none" w:sz="0" w:space="0" w:color="auto"/>
        <w:bottom w:val="none" w:sz="0" w:space="0" w:color="auto"/>
        <w:right w:val="none" w:sz="0" w:space="0" w:color="auto"/>
      </w:divBdr>
    </w:div>
    <w:div w:id="536939992">
      <w:bodyDiv w:val="1"/>
      <w:marLeft w:val="0"/>
      <w:marRight w:val="0"/>
      <w:marTop w:val="0"/>
      <w:marBottom w:val="0"/>
      <w:divBdr>
        <w:top w:val="none" w:sz="0" w:space="0" w:color="auto"/>
        <w:left w:val="none" w:sz="0" w:space="0" w:color="auto"/>
        <w:bottom w:val="none" w:sz="0" w:space="0" w:color="auto"/>
        <w:right w:val="none" w:sz="0" w:space="0" w:color="auto"/>
      </w:divBdr>
    </w:div>
    <w:div w:id="690298452">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836769098">
      <w:bodyDiv w:val="1"/>
      <w:marLeft w:val="0"/>
      <w:marRight w:val="0"/>
      <w:marTop w:val="0"/>
      <w:marBottom w:val="0"/>
      <w:divBdr>
        <w:top w:val="none" w:sz="0" w:space="0" w:color="auto"/>
        <w:left w:val="none" w:sz="0" w:space="0" w:color="auto"/>
        <w:bottom w:val="none" w:sz="0" w:space="0" w:color="auto"/>
        <w:right w:val="none" w:sz="0" w:space="0" w:color="auto"/>
      </w:divBdr>
    </w:div>
    <w:div w:id="887034966">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932979537">
      <w:bodyDiv w:val="1"/>
      <w:marLeft w:val="0"/>
      <w:marRight w:val="0"/>
      <w:marTop w:val="0"/>
      <w:marBottom w:val="0"/>
      <w:divBdr>
        <w:top w:val="none" w:sz="0" w:space="0" w:color="auto"/>
        <w:left w:val="none" w:sz="0" w:space="0" w:color="auto"/>
        <w:bottom w:val="none" w:sz="0" w:space="0" w:color="auto"/>
        <w:right w:val="none" w:sz="0" w:space="0" w:color="auto"/>
      </w:divBdr>
    </w:div>
    <w:div w:id="940919279">
      <w:bodyDiv w:val="1"/>
      <w:marLeft w:val="0"/>
      <w:marRight w:val="0"/>
      <w:marTop w:val="0"/>
      <w:marBottom w:val="0"/>
      <w:divBdr>
        <w:top w:val="none" w:sz="0" w:space="0" w:color="auto"/>
        <w:left w:val="none" w:sz="0" w:space="0" w:color="auto"/>
        <w:bottom w:val="none" w:sz="0" w:space="0" w:color="auto"/>
        <w:right w:val="none" w:sz="0" w:space="0" w:color="auto"/>
      </w:divBdr>
    </w:div>
    <w:div w:id="1112243270">
      <w:bodyDiv w:val="1"/>
      <w:marLeft w:val="0"/>
      <w:marRight w:val="0"/>
      <w:marTop w:val="0"/>
      <w:marBottom w:val="0"/>
      <w:divBdr>
        <w:top w:val="none" w:sz="0" w:space="0" w:color="auto"/>
        <w:left w:val="none" w:sz="0" w:space="0" w:color="auto"/>
        <w:bottom w:val="none" w:sz="0" w:space="0" w:color="auto"/>
        <w:right w:val="none" w:sz="0" w:space="0" w:color="auto"/>
      </w:divBdr>
    </w:div>
    <w:div w:id="1257399837">
      <w:bodyDiv w:val="1"/>
      <w:marLeft w:val="0"/>
      <w:marRight w:val="0"/>
      <w:marTop w:val="0"/>
      <w:marBottom w:val="0"/>
      <w:divBdr>
        <w:top w:val="none" w:sz="0" w:space="0" w:color="auto"/>
        <w:left w:val="none" w:sz="0" w:space="0" w:color="auto"/>
        <w:bottom w:val="none" w:sz="0" w:space="0" w:color="auto"/>
        <w:right w:val="none" w:sz="0" w:space="0" w:color="auto"/>
      </w:divBdr>
    </w:div>
    <w:div w:id="1373731285">
      <w:bodyDiv w:val="1"/>
      <w:marLeft w:val="0"/>
      <w:marRight w:val="0"/>
      <w:marTop w:val="0"/>
      <w:marBottom w:val="0"/>
      <w:divBdr>
        <w:top w:val="none" w:sz="0" w:space="0" w:color="auto"/>
        <w:left w:val="none" w:sz="0" w:space="0" w:color="auto"/>
        <w:bottom w:val="none" w:sz="0" w:space="0" w:color="auto"/>
        <w:right w:val="none" w:sz="0" w:space="0" w:color="auto"/>
      </w:divBdr>
    </w:div>
    <w:div w:id="1445273854">
      <w:bodyDiv w:val="1"/>
      <w:marLeft w:val="0"/>
      <w:marRight w:val="0"/>
      <w:marTop w:val="0"/>
      <w:marBottom w:val="0"/>
      <w:divBdr>
        <w:top w:val="none" w:sz="0" w:space="0" w:color="auto"/>
        <w:left w:val="none" w:sz="0" w:space="0" w:color="auto"/>
        <w:bottom w:val="none" w:sz="0" w:space="0" w:color="auto"/>
        <w:right w:val="none" w:sz="0" w:space="0" w:color="auto"/>
      </w:divBdr>
    </w:div>
    <w:div w:id="1461221661">
      <w:bodyDiv w:val="1"/>
      <w:marLeft w:val="0"/>
      <w:marRight w:val="0"/>
      <w:marTop w:val="0"/>
      <w:marBottom w:val="0"/>
      <w:divBdr>
        <w:top w:val="none" w:sz="0" w:space="0" w:color="auto"/>
        <w:left w:val="none" w:sz="0" w:space="0" w:color="auto"/>
        <w:bottom w:val="none" w:sz="0" w:space="0" w:color="auto"/>
        <w:right w:val="none" w:sz="0" w:space="0" w:color="auto"/>
      </w:divBdr>
    </w:div>
    <w:div w:id="1668441203">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29050736">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23974162">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452</Words>
  <Characters>2578</Characters>
  <Application>Microsoft Office Word</Application>
  <DocSecurity>0</DocSecurity>
  <Lines>21</Lines>
  <Paragraphs>6</Paragraphs>
  <ScaleCrop>false</ScaleCrop>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30</cp:revision>
  <dcterms:created xsi:type="dcterms:W3CDTF">2021-05-21T04:35:00Z</dcterms:created>
  <dcterms:modified xsi:type="dcterms:W3CDTF">2022-05-15T05:42:00Z</dcterms:modified>
</cp:coreProperties>
</file>