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E67" w:rsidRDefault="00742992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 xml:space="preserve">       </w:t>
      </w:r>
    </w:p>
    <w:p w:rsidR="00D12E67" w:rsidRDefault="00742992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D12E67" w:rsidRDefault="00742992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2021 年度）</w:t>
      </w:r>
    </w:p>
    <w:p w:rsidR="00D12E67" w:rsidRDefault="00D12E6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97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762"/>
        <w:gridCol w:w="850"/>
        <w:gridCol w:w="1195"/>
        <w:gridCol w:w="1127"/>
        <w:gridCol w:w="283"/>
        <w:gridCol w:w="849"/>
        <w:gridCol w:w="811"/>
        <w:gridCol w:w="316"/>
        <w:gridCol w:w="284"/>
        <w:gridCol w:w="420"/>
        <w:gridCol w:w="385"/>
        <w:gridCol w:w="461"/>
        <w:gridCol w:w="969"/>
      </w:tblGrid>
      <w:tr w:rsidR="00D12E67" w:rsidTr="007B380C">
        <w:trPr>
          <w:trHeight w:hRule="exact" w:val="306"/>
          <w:jc w:val="center"/>
        </w:trPr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9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国际合作与交流-</w:t>
            </w:r>
            <w:r w:rsidR="003A1C84">
              <w:rPr>
                <w:rFonts w:ascii="仿宋_GB2312" w:eastAsia="仿宋_GB2312" w:hAnsi="宋体" w:cs="宋体" w:hint="eastAsia"/>
                <w:kern w:val="0"/>
                <w:szCs w:val="21"/>
              </w:rPr>
              <w:t>外国留学生奖学金（分类发展</w:t>
            </w:r>
            <w:r>
              <w:rPr>
                <w:sz w:val="24"/>
              </w:rPr>
              <w:t>）</w:t>
            </w:r>
          </w:p>
        </w:tc>
      </w:tr>
      <w:tr w:rsidR="00D12E67" w:rsidTr="007B380C">
        <w:trPr>
          <w:trHeight w:hRule="exact" w:val="306"/>
          <w:jc w:val="center"/>
        </w:trPr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北京工业大学</w:t>
            </w:r>
          </w:p>
        </w:tc>
      </w:tr>
      <w:tr w:rsidR="00D12E67" w:rsidTr="007B380C">
        <w:trPr>
          <w:trHeight w:hRule="exact" w:val="306"/>
          <w:jc w:val="center"/>
        </w:trPr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FE0D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杨庆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snapToGrid w:val="0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67393373</w:t>
            </w:r>
          </w:p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12E67" w:rsidTr="007B380C">
        <w:trPr>
          <w:trHeight w:hRule="exact" w:val="567"/>
          <w:jc w:val="center"/>
        </w:trPr>
        <w:tc>
          <w:tcPr>
            <w:tcW w:w="13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12E67" w:rsidTr="007B380C">
        <w:trPr>
          <w:trHeight w:hRule="exact" w:val="306"/>
          <w:jc w:val="center"/>
        </w:trPr>
        <w:tc>
          <w:tcPr>
            <w:tcW w:w="1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42992">
              <w:rPr>
                <w:rFonts w:ascii="仿宋_GB2312" w:eastAsia="仿宋_GB2312" w:hAnsi="宋体" w:cs="宋体"/>
                <w:kern w:val="0"/>
                <w:szCs w:val="21"/>
              </w:rPr>
              <w:t>376.5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4B7C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hint="eastAsia"/>
                <w:szCs w:val="28"/>
              </w:rPr>
              <w:t>166.25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/>
                <w:szCs w:val="28"/>
              </w:rPr>
              <w:t>16</w:t>
            </w:r>
            <w:r w:rsidRPr="00742992">
              <w:rPr>
                <w:rFonts w:ascii="仿宋_GB2312"/>
                <w:szCs w:val="28"/>
              </w:rPr>
              <w:t>5</w:t>
            </w:r>
            <w:r w:rsidR="004B7C3A">
              <w:rPr>
                <w:rFonts w:ascii="仿宋_GB2312" w:hint="eastAsia"/>
                <w:szCs w:val="28"/>
              </w:rPr>
              <w:t>.75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4B7C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hint="eastAsia"/>
                <w:szCs w:val="28"/>
              </w:rPr>
              <w:t>99.7</w:t>
            </w:r>
            <w:r w:rsidR="00742992">
              <w:rPr>
                <w:rFonts w:ascii="仿宋_GB2312" w:hint="eastAsia"/>
                <w:szCs w:val="28"/>
              </w:rPr>
              <w:t>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4B7C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9.97</w:t>
            </w:r>
          </w:p>
        </w:tc>
      </w:tr>
      <w:tr w:rsidR="004B7C3A" w:rsidTr="007B380C">
        <w:trPr>
          <w:trHeight w:hRule="exact" w:val="601"/>
          <w:jc w:val="center"/>
        </w:trPr>
        <w:tc>
          <w:tcPr>
            <w:tcW w:w="1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3A" w:rsidRDefault="004B7C3A" w:rsidP="004B7C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C3A" w:rsidRDefault="004B7C3A" w:rsidP="004B7C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4B7C3A" w:rsidRDefault="004B7C3A" w:rsidP="004B7C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C3A" w:rsidRDefault="004B7C3A" w:rsidP="004B7C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42992">
              <w:rPr>
                <w:rFonts w:ascii="仿宋_GB2312" w:eastAsia="仿宋_GB2312" w:hAnsi="宋体" w:cs="宋体"/>
                <w:kern w:val="0"/>
                <w:szCs w:val="21"/>
              </w:rPr>
              <w:t>376.5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C3A" w:rsidRDefault="004B7C3A" w:rsidP="004B7C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hint="eastAsia"/>
                <w:szCs w:val="28"/>
              </w:rPr>
              <w:t>166.25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C3A" w:rsidRDefault="004B7C3A" w:rsidP="004B7C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/>
                <w:szCs w:val="28"/>
              </w:rPr>
              <w:t>16</w:t>
            </w:r>
            <w:r w:rsidRPr="00742992">
              <w:rPr>
                <w:rFonts w:ascii="仿宋_GB2312"/>
                <w:szCs w:val="28"/>
              </w:rPr>
              <w:t>5</w:t>
            </w:r>
            <w:r>
              <w:rPr>
                <w:rFonts w:ascii="仿宋_GB2312" w:hint="eastAsia"/>
                <w:szCs w:val="28"/>
              </w:rPr>
              <w:t>.75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C3A" w:rsidRDefault="004B7C3A" w:rsidP="004B7C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C3A" w:rsidRDefault="004B7C3A" w:rsidP="004B7C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hint="eastAsia"/>
                <w:szCs w:val="28"/>
              </w:rPr>
              <w:t>99.7%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C3A" w:rsidRDefault="004B7C3A" w:rsidP="004B7C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9.97</w:t>
            </w:r>
          </w:p>
        </w:tc>
      </w:tr>
      <w:tr w:rsidR="00D12E67" w:rsidTr="007B380C">
        <w:trPr>
          <w:trHeight w:hRule="exact" w:val="567"/>
          <w:jc w:val="center"/>
        </w:trPr>
        <w:tc>
          <w:tcPr>
            <w:tcW w:w="1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12E67" w:rsidTr="007B380C">
        <w:trPr>
          <w:trHeight w:hRule="exact" w:val="306"/>
          <w:jc w:val="center"/>
        </w:trPr>
        <w:tc>
          <w:tcPr>
            <w:tcW w:w="1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12E67" w:rsidTr="006B0E2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6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12E67" w:rsidTr="006B0E24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目标1：吸引非学历校际交流学生；</w:t>
            </w:r>
          </w:p>
          <w:p w:rsidR="00D12E67" w:rsidRDefault="0074299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目标2：提高年度到校学历留学生新生人数，尤其是研究生以上学历的高层次留学生人数；</w:t>
            </w:r>
          </w:p>
          <w:p w:rsidR="00D12E67" w:rsidRDefault="0074299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目标3:奖励表现突出、成绩优良的优秀留学生。</w:t>
            </w:r>
          </w:p>
        </w:tc>
        <w:tc>
          <w:tcPr>
            <w:tcW w:w="36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 w:rsidP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吸引学历留学生11人；奖励表现突出、成绩优良优秀留学生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</w:tr>
      <w:tr w:rsidR="00D12E67" w:rsidTr="00E0701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12E67" w:rsidTr="00E07013">
        <w:trPr>
          <w:trHeight w:hRule="exact" w:val="24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校际交流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生人数；新增学历留学生人数；奖励优秀在校留学生人数。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 w:rsidP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74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 w:rsidP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受疫情影响，校际交流学生不能入境学习，放弃入学资格。招生人数下滑。疫情常态化条件下，创新招生方式和授课方式。</w:t>
            </w:r>
          </w:p>
        </w:tc>
      </w:tr>
      <w:tr w:rsidR="00D12E67" w:rsidTr="00E07013">
        <w:trPr>
          <w:trHeight w:hRule="exact" w:val="7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提高留学生培养质量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 提升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 提升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3A1C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3A1C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</w:p>
        </w:tc>
      </w:tr>
      <w:tr w:rsidR="00D12E67" w:rsidTr="00E07013">
        <w:trPr>
          <w:trHeight w:hRule="exact" w:val="8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按时执行项目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 执行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按时执行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</w:p>
        </w:tc>
      </w:tr>
      <w:tr w:rsidR="00D12E67" w:rsidTr="00E07013">
        <w:trPr>
          <w:trHeight w:hRule="exact" w:val="9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按照项目成本执行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按照项目执行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按照项目执行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3A1C84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</w:p>
        </w:tc>
      </w:tr>
      <w:tr w:rsidR="00D12E67" w:rsidTr="00E07013">
        <w:trPr>
          <w:trHeight w:hRule="exact" w:val="10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推进学校国际化发展进程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有促进作用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有促进作用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</w:p>
        </w:tc>
      </w:tr>
      <w:tr w:rsidR="00D12E67" w:rsidTr="00E07013">
        <w:trPr>
          <w:trHeight w:hRule="exact" w:val="8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提升国际人才培养质量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有促进作用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有促进作用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</w:p>
        </w:tc>
      </w:tr>
      <w:tr w:rsidR="00D12E67" w:rsidTr="00E07013">
        <w:trPr>
          <w:trHeight w:hRule="exact" w:val="9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对生态环境无不良影响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无不良影响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无不良影响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3A1C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3A1C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</w:p>
        </w:tc>
      </w:tr>
      <w:tr w:rsidR="00D12E67" w:rsidTr="00E07013">
        <w:trPr>
          <w:trHeight w:hRule="exact" w:val="11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促进来华留学教育事业可持续发展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有促进作用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有促进作用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3A1C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3A1C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</w:p>
        </w:tc>
      </w:tr>
      <w:tr w:rsidR="00D12E67" w:rsidTr="00E07013">
        <w:trPr>
          <w:trHeight w:hRule="exact" w:val="11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60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提升留学环境满意度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满意度提升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满意度提升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</w:p>
        </w:tc>
      </w:tr>
      <w:tr w:rsidR="00D12E67" w:rsidTr="00E07013">
        <w:trPr>
          <w:trHeight w:hRule="exact" w:val="477"/>
          <w:jc w:val="center"/>
        </w:trPr>
        <w:tc>
          <w:tcPr>
            <w:tcW w:w="64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总分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742992" w:rsidP="007429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</w:t>
            </w:r>
            <w:r w:rsidR="00E0701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5.97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E67" w:rsidRDefault="00D12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D12E67" w:rsidRDefault="00D12E67">
      <w:pPr>
        <w:rPr>
          <w:rFonts w:ascii="仿宋_GB2312" w:eastAsia="仿宋_GB2312"/>
          <w:sz w:val="32"/>
          <w:szCs w:val="32"/>
        </w:rPr>
      </w:pPr>
    </w:p>
    <w:p w:rsidR="00EB28E7" w:rsidRDefault="007B380C" w:rsidP="00EB28E7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 xml:space="preserve">                                   </w:t>
      </w:r>
    </w:p>
    <w:p w:rsidR="00920EE2" w:rsidRDefault="00920EE2" w:rsidP="00920EE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920EE2" w:rsidRDefault="00920EE2" w:rsidP="00920EE2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920EE2" w:rsidRDefault="00920EE2" w:rsidP="00920EE2">
      <w:pPr>
        <w:widowControl/>
        <w:spacing w:line="520" w:lineRule="exact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920EE2" w:rsidRDefault="00920EE2" w:rsidP="00920EE2">
      <w:pPr>
        <w:spacing w:line="52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920EE2" w:rsidRDefault="00920EE2" w:rsidP="00920EE2">
      <w:pPr>
        <w:spacing w:line="520" w:lineRule="exact"/>
        <w:ind w:firstLineChars="200" w:firstLine="6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D12E67" w:rsidRPr="00920EE2" w:rsidRDefault="00D12E67">
      <w:bookmarkStart w:id="0" w:name="_GoBack"/>
      <w:bookmarkEnd w:id="0"/>
    </w:p>
    <w:sectPr w:rsidR="00D12E67" w:rsidRPr="00920E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2E4" w:rsidRDefault="000B12E4" w:rsidP="00FE0D0D">
      <w:r>
        <w:separator/>
      </w:r>
    </w:p>
  </w:endnote>
  <w:endnote w:type="continuationSeparator" w:id="0">
    <w:p w:rsidR="000B12E4" w:rsidRDefault="000B12E4" w:rsidP="00FE0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2E4" w:rsidRDefault="000B12E4" w:rsidP="00FE0D0D">
      <w:r>
        <w:separator/>
      </w:r>
    </w:p>
  </w:footnote>
  <w:footnote w:type="continuationSeparator" w:id="0">
    <w:p w:rsidR="000B12E4" w:rsidRDefault="000B12E4" w:rsidP="00FE0D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2C82"/>
    <w:rsid w:val="000B12E4"/>
    <w:rsid w:val="002775E0"/>
    <w:rsid w:val="00325455"/>
    <w:rsid w:val="003435ED"/>
    <w:rsid w:val="003A1C84"/>
    <w:rsid w:val="003C7264"/>
    <w:rsid w:val="0045622B"/>
    <w:rsid w:val="004B7C3A"/>
    <w:rsid w:val="00512C82"/>
    <w:rsid w:val="006B0E24"/>
    <w:rsid w:val="00742992"/>
    <w:rsid w:val="007B380C"/>
    <w:rsid w:val="007B7FE2"/>
    <w:rsid w:val="008A3EEA"/>
    <w:rsid w:val="00920EE2"/>
    <w:rsid w:val="00B47A57"/>
    <w:rsid w:val="00BD09E2"/>
    <w:rsid w:val="00CE49C2"/>
    <w:rsid w:val="00D12E67"/>
    <w:rsid w:val="00E017CD"/>
    <w:rsid w:val="00E07013"/>
    <w:rsid w:val="00EB28E7"/>
    <w:rsid w:val="00F561EB"/>
    <w:rsid w:val="00FE0D0D"/>
    <w:rsid w:val="278F01C3"/>
    <w:rsid w:val="62C9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079016B-F200-4247-9C68-18C37D72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王海琴</cp:lastModifiedBy>
  <cp:revision>16</cp:revision>
  <dcterms:created xsi:type="dcterms:W3CDTF">2021-03-12T07:31:00Z</dcterms:created>
  <dcterms:modified xsi:type="dcterms:W3CDTF">2022-06-06T03:25:00Z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2052-11.1.0.10941</vt:lpwstr>
  </property>
  <property fmtid="{D5CDD505-2E9C-101B-9397-08002B2CF9AE}" pid="3" name="ICV">
    <vt:lpwstr>6E1058BF7AF446F0B229EEF5DD839ABE</vt:lpwstr>
  </property>
</Properties>
</file>