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6142" w:rsidRDefault="00356142">
      <w:pPr>
        <w:ind w:firstLine="1044"/>
        <w:rPr>
          <w:rFonts w:ascii="Times New Roman" w:hAnsi="Times New Roman" w:cs="Times New Roman"/>
          <w:b/>
          <w:bCs/>
          <w:sz w:val="52"/>
          <w:szCs w:val="52"/>
        </w:rPr>
      </w:pPr>
    </w:p>
    <w:p w:rsidR="00356142" w:rsidRDefault="00356142">
      <w:pPr>
        <w:ind w:firstLine="1044"/>
        <w:rPr>
          <w:rFonts w:ascii="Times New Roman" w:hAnsi="Times New Roman" w:cs="Times New Roman"/>
          <w:b/>
          <w:bCs/>
          <w:sz w:val="52"/>
          <w:szCs w:val="52"/>
        </w:rPr>
      </w:pPr>
    </w:p>
    <w:p w:rsidR="00356142" w:rsidRDefault="009A3172">
      <w:pPr>
        <w:ind w:firstLineChars="0"/>
        <w:jc w:val="center"/>
        <w:rPr>
          <w:rFonts w:ascii="Times New Roman" w:eastAsia="方正小标宋简体" w:hAnsi="Times New Roman" w:cs="Times New Roman"/>
          <w:sz w:val="44"/>
          <w:szCs w:val="44"/>
        </w:rPr>
      </w:pPr>
      <w:r>
        <w:rPr>
          <w:rFonts w:ascii="Times New Roman" w:eastAsia="方正小标宋简体" w:hAnsi="Times New Roman" w:cs="Times New Roman"/>
          <w:sz w:val="44"/>
          <w:szCs w:val="44"/>
        </w:rPr>
        <w:t>北京市审计局财政支出项目</w:t>
      </w:r>
    </w:p>
    <w:p w:rsidR="00356142" w:rsidRDefault="009A3172">
      <w:pPr>
        <w:ind w:firstLineChars="0"/>
        <w:jc w:val="center"/>
        <w:rPr>
          <w:rFonts w:ascii="Times New Roman" w:eastAsia="方正小标宋简体" w:hAnsi="Times New Roman" w:cs="Times New Roman"/>
          <w:sz w:val="44"/>
          <w:szCs w:val="44"/>
        </w:rPr>
      </w:pPr>
      <w:r>
        <w:rPr>
          <w:rFonts w:ascii="Times New Roman" w:eastAsia="方正小标宋简体" w:hAnsi="Times New Roman" w:cs="Times New Roman"/>
          <w:sz w:val="44"/>
          <w:szCs w:val="44"/>
        </w:rPr>
        <w:t>绩效评价报告</w:t>
      </w:r>
    </w:p>
    <w:p w:rsidR="00356142" w:rsidRDefault="00356142">
      <w:pPr>
        <w:ind w:firstLineChars="0"/>
        <w:jc w:val="center"/>
        <w:rPr>
          <w:rFonts w:ascii="Times New Roman" w:eastAsia="黑体" w:hAnsi="Times New Roman" w:cs="Times New Roman"/>
          <w:sz w:val="30"/>
        </w:rPr>
      </w:pPr>
    </w:p>
    <w:p w:rsidR="00356142" w:rsidRDefault="00356142">
      <w:pPr>
        <w:ind w:firstLine="600"/>
        <w:rPr>
          <w:rFonts w:ascii="Times New Roman" w:eastAsia="黑体" w:hAnsi="Times New Roman" w:cs="Times New Roman"/>
          <w:sz w:val="30"/>
        </w:rPr>
      </w:pPr>
    </w:p>
    <w:p w:rsidR="00356142" w:rsidRDefault="00356142">
      <w:pPr>
        <w:ind w:firstLine="600"/>
        <w:rPr>
          <w:rFonts w:ascii="Times New Roman" w:eastAsia="黑体" w:hAnsi="Times New Roman" w:cs="Times New Roman"/>
          <w:sz w:val="30"/>
        </w:rPr>
      </w:pPr>
    </w:p>
    <w:p w:rsidR="00356142" w:rsidRDefault="00356142">
      <w:pPr>
        <w:ind w:firstLine="600"/>
        <w:rPr>
          <w:rFonts w:ascii="Times New Roman" w:eastAsia="黑体" w:hAnsi="Times New Roman" w:cs="Times New Roman"/>
          <w:sz w:val="30"/>
        </w:rPr>
      </w:pPr>
    </w:p>
    <w:p w:rsidR="00356142" w:rsidRDefault="009A3172">
      <w:pPr>
        <w:ind w:firstLine="643"/>
        <w:rPr>
          <w:rFonts w:ascii="仿宋" w:eastAsia="仿宋" w:hAnsi="仿宋" w:cs="仿宋"/>
        </w:rPr>
      </w:pPr>
      <w:r>
        <w:rPr>
          <w:rFonts w:ascii="仿宋" w:eastAsia="仿宋" w:hAnsi="仿宋" w:cs="仿宋" w:hint="eastAsia"/>
          <w:b/>
          <w:noProof/>
        </w:rPr>
        <mc:AlternateContent>
          <mc:Choice Requires="wps">
            <w:drawing>
              <wp:anchor distT="0" distB="0" distL="114300" distR="114300" simplePos="0" relativeHeight="251668480" behindDoc="0" locked="0" layoutInCell="1" allowOverlap="1">
                <wp:simplePos x="0" y="0"/>
                <wp:positionH relativeFrom="column">
                  <wp:posOffset>1306195</wp:posOffset>
                </wp:positionH>
                <wp:positionV relativeFrom="paragraph">
                  <wp:posOffset>338455</wp:posOffset>
                </wp:positionV>
                <wp:extent cx="4006850" cy="0"/>
                <wp:effectExtent l="0" t="0" r="0" b="0"/>
                <wp:wrapNone/>
                <wp:docPr id="18" name="Line 32"/>
                <wp:cNvGraphicFramePr/>
                <a:graphic xmlns:a="http://schemas.openxmlformats.org/drawingml/2006/main">
                  <a:graphicData uri="http://schemas.microsoft.com/office/word/2010/wordprocessingShape">
                    <wps:wsp>
                      <wps:cNvCnPr/>
                      <wps:spPr bwMode="auto">
                        <a:xfrm>
                          <a:off x="0" y="0"/>
                          <a:ext cx="4006850" cy="0"/>
                        </a:xfrm>
                        <a:prstGeom prst="line">
                          <a:avLst/>
                        </a:prstGeom>
                        <a:noFill/>
                        <a:ln w="6350">
                          <a:solidFill>
                            <a:srgbClr val="000000"/>
                          </a:solidFill>
                          <a:miter lim="800000"/>
                        </a:ln>
                        <a:effectLst/>
                      </wps:spPr>
                      <wps:bodyPr/>
                    </wps:wsp>
                  </a:graphicData>
                </a:graphic>
              </wp:anchor>
            </w:drawing>
          </mc:Choice>
          <mc:Fallback xmlns:w15="http://schemas.microsoft.com/office/word/2012/wordml" xmlns:wpsCustomData="http://www.wps.cn/officeDocument/2013/wpsCustomData">
            <w:pict>
              <v:line id="Line 32" o:spid="_x0000_s1026" o:spt="20" style="position:absolute;left:0pt;margin-left:102.85pt;margin-top:26.65pt;height:0pt;width:315.5pt;z-index:251668480;mso-width-relative:page;mso-height-relative:page;" filled="f" stroked="t" coordsize="21600,21600" o:gfxdata="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FgAAAGRycy9QSwECFAAUAAAACACHTuJA+eIq&#10;+dYAAAAJAQAADwAAAAAAAAABACAAAAA4AAAAZHJzL2Rvd25yZXYueG1sUEsBAhQAFAAAAAgAh07i&#10;QIUvXeOcAQAAPAMAAA4AAAAAAAAAAQAgAAAAOwEAAGRycy9lMm9Eb2MueG1sUEsFBgAAAAAGAAYA&#10;WQEAAEkFAAAAAA==&#10;">
                <v:fill on="f" focussize="0,0"/>
                <v:stroke weight="0.5pt" color="#000000" miterlimit="8" joinstyle="miter"/>
                <v:imagedata o:title=""/>
                <o:lock v:ext="edit" aspectratio="f"/>
              </v:line>
            </w:pict>
          </mc:Fallback>
        </mc:AlternateContent>
      </w:r>
      <w:r>
        <w:rPr>
          <w:rFonts w:ascii="仿宋" w:eastAsia="仿宋" w:hAnsi="仿宋" w:cs="仿宋" w:hint="eastAsia"/>
          <w:b/>
        </w:rPr>
        <w:t>主管部门</w:t>
      </w:r>
      <w:r>
        <w:rPr>
          <w:rFonts w:ascii="仿宋" w:eastAsia="仿宋" w:hAnsi="仿宋" w:cs="仿宋" w:hint="eastAsia"/>
        </w:rPr>
        <w:t xml:space="preserve">            北京市审计局</w:t>
      </w:r>
    </w:p>
    <w:p w:rsidR="00356142" w:rsidRDefault="009A3172">
      <w:pPr>
        <w:ind w:firstLine="643"/>
        <w:rPr>
          <w:rFonts w:ascii="仿宋" w:eastAsia="仿宋" w:hAnsi="仿宋" w:cs="仿宋"/>
          <w:b/>
        </w:rPr>
      </w:pPr>
      <w:r>
        <w:rPr>
          <w:rFonts w:ascii="仿宋" w:eastAsia="仿宋" w:hAnsi="仿宋" w:cs="仿宋" w:hint="eastAsia"/>
          <w:b/>
          <w:noProof/>
        </w:rPr>
        <mc:AlternateContent>
          <mc:Choice Requires="wps">
            <w:drawing>
              <wp:anchor distT="0" distB="0" distL="114300" distR="114300" simplePos="0" relativeHeight="251666432" behindDoc="0" locked="0" layoutInCell="1" allowOverlap="1">
                <wp:simplePos x="0" y="0"/>
                <wp:positionH relativeFrom="column">
                  <wp:posOffset>1306195</wp:posOffset>
                </wp:positionH>
                <wp:positionV relativeFrom="paragraph">
                  <wp:posOffset>332105</wp:posOffset>
                </wp:positionV>
                <wp:extent cx="4006850" cy="0"/>
                <wp:effectExtent l="0" t="0" r="0" b="0"/>
                <wp:wrapNone/>
                <wp:docPr id="17" name="Line 31"/>
                <wp:cNvGraphicFramePr/>
                <a:graphic xmlns:a="http://schemas.openxmlformats.org/drawingml/2006/main">
                  <a:graphicData uri="http://schemas.microsoft.com/office/word/2010/wordprocessingShape">
                    <wps:wsp>
                      <wps:cNvCnPr/>
                      <wps:spPr bwMode="auto">
                        <a:xfrm>
                          <a:off x="0" y="0"/>
                          <a:ext cx="4006850" cy="0"/>
                        </a:xfrm>
                        <a:prstGeom prst="line">
                          <a:avLst/>
                        </a:prstGeom>
                        <a:noFill/>
                        <a:ln w="6350">
                          <a:solidFill>
                            <a:srgbClr val="000000"/>
                          </a:solidFill>
                          <a:miter lim="800000"/>
                        </a:ln>
                        <a:effectLst/>
                      </wps:spPr>
                      <wps:bodyPr/>
                    </wps:wsp>
                  </a:graphicData>
                </a:graphic>
              </wp:anchor>
            </w:drawing>
          </mc:Choice>
          <mc:Fallback xmlns:w15="http://schemas.microsoft.com/office/word/2012/wordml" xmlns:wpsCustomData="http://www.wps.cn/officeDocument/2013/wpsCustomData">
            <w:pict>
              <v:line id="Line 31" o:spid="_x0000_s1026" o:spt="20" style="position:absolute;left:0pt;margin-left:102.85pt;margin-top:26.15pt;height:0pt;width:315.5pt;z-index:251666432;mso-width-relative:page;mso-height-relative:page;" filled="f" stroked="t" coordsize="21600,21600" o:gfxdata="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BYAAABkcnMvUEsBAhQAFAAAAAgAh07iQKDO&#10;vRzWAAAACQEAAA8AAAAAAAAAAQAgAAAAOAAAAGRycy9kb3ducmV2LnhtbFBLAQIUABQAAAAIAIdO&#10;4kBLY7tInQEAADwDAAAOAAAAAAAAAAEAIAAAADsBAABkcnMvZTJvRG9jLnhtbFBLBQYAAAAABgAG&#10;AFkBAABKBQAAAAA=&#10;">
                <v:fill on="f" focussize="0,0"/>
                <v:stroke weight="0.5pt" color="#000000" miterlimit="8" joinstyle="miter"/>
                <v:imagedata o:title=""/>
                <o:lock v:ext="edit" aspectratio="f"/>
              </v:line>
            </w:pict>
          </mc:Fallback>
        </mc:AlternateContent>
      </w:r>
      <w:r>
        <w:rPr>
          <w:rFonts w:ascii="仿宋" w:eastAsia="仿宋" w:hAnsi="仿宋" w:cs="仿宋" w:hint="eastAsia"/>
          <w:b/>
        </w:rPr>
        <w:t xml:space="preserve">项目单位            </w:t>
      </w:r>
      <w:r>
        <w:rPr>
          <w:rFonts w:ascii="仿宋" w:eastAsia="仿宋" w:hAnsi="仿宋" w:cs="仿宋" w:hint="eastAsia"/>
        </w:rPr>
        <w:t>北京市审计局</w:t>
      </w:r>
    </w:p>
    <w:p w:rsidR="00356142" w:rsidRDefault="009A3172">
      <w:pPr>
        <w:ind w:firstLine="643"/>
        <w:rPr>
          <w:rFonts w:ascii="仿宋" w:eastAsia="仿宋" w:hAnsi="仿宋" w:cs="仿宋"/>
          <w:b/>
          <w:u w:val="single"/>
        </w:rPr>
      </w:pPr>
      <w:r>
        <w:rPr>
          <w:rFonts w:ascii="仿宋" w:eastAsia="仿宋" w:hAnsi="仿宋" w:cs="仿宋" w:hint="eastAsia"/>
          <w:b/>
          <w:noProof/>
        </w:rPr>
        <mc:AlternateContent>
          <mc:Choice Requires="wps">
            <w:drawing>
              <wp:anchor distT="0" distB="0" distL="114300" distR="114300" simplePos="0" relativeHeight="251664384" behindDoc="0" locked="0" layoutInCell="1" allowOverlap="1">
                <wp:simplePos x="0" y="0"/>
                <wp:positionH relativeFrom="column">
                  <wp:posOffset>1306195</wp:posOffset>
                </wp:positionH>
                <wp:positionV relativeFrom="paragraph">
                  <wp:posOffset>349250</wp:posOffset>
                </wp:positionV>
                <wp:extent cx="4007485" cy="0"/>
                <wp:effectExtent l="0" t="0" r="0" b="0"/>
                <wp:wrapNone/>
                <wp:docPr id="4" name="Line 30"/>
                <wp:cNvGraphicFramePr/>
                <a:graphic xmlns:a="http://schemas.openxmlformats.org/drawingml/2006/main">
                  <a:graphicData uri="http://schemas.microsoft.com/office/word/2010/wordprocessingShape">
                    <wps:wsp>
                      <wps:cNvCnPr/>
                      <wps:spPr bwMode="auto">
                        <a:xfrm>
                          <a:off x="0" y="0"/>
                          <a:ext cx="4007485" cy="0"/>
                        </a:xfrm>
                        <a:prstGeom prst="line">
                          <a:avLst/>
                        </a:prstGeom>
                        <a:noFill/>
                        <a:ln w="6350">
                          <a:solidFill>
                            <a:srgbClr val="000000"/>
                          </a:solidFill>
                          <a:miter lim="800000"/>
                        </a:ln>
                        <a:effectLst/>
                      </wps:spPr>
                      <wps:bodyPr/>
                    </wps:wsp>
                  </a:graphicData>
                </a:graphic>
              </wp:anchor>
            </w:drawing>
          </mc:Choice>
          <mc:Fallback xmlns:w15="http://schemas.microsoft.com/office/word/2012/wordml" xmlns:wpsCustomData="http://www.wps.cn/officeDocument/2013/wpsCustomData">
            <w:pict>
              <v:line id="Line 30" o:spid="_x0000_s1026" o:spt="20" style="position:absolute;left:0pt;margin-left:102.85pt;margin-top:27.5pt;height:0pt;width:315.55pt;z-index:251664384;mso-width-relative:page;mso-height-relative:page;" filled="f" stroked="t" coordsize="21600,21600" o:gfxdata="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WAAAAZHJzL1BLAQIUABQAAAAIAIdO4kC3&#10;bCoe1gAAAAkBAAAPAAAAAAAAAAEAIAAAADgAAABkcnMvZG93bnJldi54bWxQSwECFAAUAAAACACH&#10;TuJAORgrUJ4BAAA7AwAADgAAAAAAAAABACAAAAA7AQAAZHJzL2Uyb0RvYy54bWxQSwUGAAAAAAYA&#10;BgBZAQAASwUAAAAA&#10;">
                <v:fill on="f" focussize="0,0"/>
                <v:stroke weight="0.5pt" color="#000000" miterlimit="8" joinstyle="miter"/>
                <v:imagedata o:title=""/>
                <o:lock v:ext="edit" aspectratio="f"/>
              </v:line>
            </w:pict>
          </mc:Fallback>
        </mc:AlternateContent>
      </w:r>
      <w:r>
        <w:rPr>
          <w:rFonts w:ascii="仿宋" w:eastAsia="仿宋" w:hAnsi="仿宋" w:cs="仿宋" w:hint="eastAsia"/>
          <w:b/>
        </w:rPr>
        <w:t xml:space="preserve">项目名称 </w:t>
      </w:r>
      <w:r>
        <w:rPr>
          <w:rFonts w:ascii="仿宋" w:eastAsia="仿宋" w:hAnsi="仿宋" w:cs="仿宋" w:hint="eastAsia"/>
        </w:rPr>
        <w:t xml:space="preserve">        经济责任审计经费项目</w:t>
      </w:r>
    </w:p>
    <w:p w:rsidR="00356142" w:rsidRDefault="009A3172">
      <w:pPr>
        <w:ind w:firstLine="643"/>
        <w:rPr>
          <w:rFonts w:ascii="仿宋" w:eastAsia="仿宋" w:hAnsi="仿宋" w:cs="仿宋"/>
        </w:rPr>
      </w:pPr>
      <w:r>
        <w:rPr>
          <w:rFonts w:ascii="仿宋" w:eastAsia="仿宋" w:hAnsi="仿宋" w:cs="仿宋" w:hint="eastAsia"/>
          <w:b/>
          <w:noProof/>
        </w:rPr>
        <mc:AlternateContent>
          <mc:Choice Requires="wps">
            <w:drawing>
              <wp:anchor distT="0" distB="0" distL="114300" distR="114300" simplePos="0" relativeHeight="251658240" behindDoc="0" locked="0" layoutInCell="1" allowOverlap="1">
                <wp:simplePos x="0" y="0"/>
                <wp:positionH relativeFrom="column">
                  <wp:posOffset>312420</wp:posOffset>
                </wp:positionH>
                <wp:positionV relativeFrom="paragraph">
                  <wp:posOffset>341630</wp:posOffset>
                </wp:positionV>
                <wp:extent cx="1010285" cy="915035"/>
                <wp:effectExtent l="0" t="0" r="5715" b="12065"/>
                <wp:wrapNone/>
                <wp:docPr id="3" name="Text Box 27"/>
                <wp:cNvGraphicFramePr/>
                <a:graphic xmlns:a="http://schemas.openxmlformats.org/drawingml/2006/main">
                  <a:graphicData uri="http://schemas.microsoft.com/office/word/2010/wordprocessingShape">
                    <wps:wsp>
                      <wps:cNvSpPr txBox="1"/>
                      <wps:spPr bwMode="auto">
                        <a:xfrm>
                          <a:off x="0" y="0"/>
                          <a:ext cx="1010285" cy="915035"/>
                        </a:xfrm>
                        <a:prstGeom prst="rect">
                          <a:avLst/>
                        </a:prstGeom>
                        <a:solidFill>
                          <a:srgbClr val="FFFFFF"/>
                        </a:solidFill>
                        <a:ln>
                          <a:noFill/>
                        </a:ln>
                        <a:effectLst/>
                      </wps:spPr>
                      <wps:txbx>
                        <w:txbxContent>
                          <w:p w:rsidR="00356142" w:rsidRDefault="009A3172">
                            <w:pPr>
                              <w:spacing w:line="420" w:lineRule="exact"/>
                              <w:ind w:firstLineChars="0" w:firstLine="0"/>
                              <w:rPr>
                                <w:rFonts w:ascii="仿宋" w:eastAsia="仿宋" w:hAnsi="仿宋" w:cs="仿宋"/>
                                <w:b/>
                              </w:rPr>
                            </w:pPr>
                            <w:r>
                              <w:rPr>
                                <w:rFonts w:ascii="仿宋" w:eastAsia="仿宋" w:hAnsi="仿宋" w:cs="仿宋" w:hint="eastAsia"/>
                                <w:b/>
                              </w:rPr>
                              <w:t>参与评价</w:t>
                            </w:r>
                          </w:p>
                          <w:p w:rsidR="00356142" w:rsidRDefault="009A3172">
                            <w:pPr>
                              <w:spacing w:line="420" w:lineRule="exact"/>
                              <w:ind w:firstLineChars="0" w:firstLine="0"/>
                              <w:rPr>
                                <w:rFonts w:ascii="仿宋" w:eastAsia="仿宋" w:hAnsi="仿宋" w:cs="仿宋"/>
                                <w:b/>
                              </w:rPr>
                            </w:pPr>
                            <w:r>
                              <w:rPr>
                                <w:rFonts w:ascii="仿宋" w:eastAsia="仿宋" w:hAnsi="仿宋" w:cs="仿宋" w:hint="eastAsia"/>
                                <w:b/>
                              </w:rPr>
                              <w:t>中介机构</w:t>
                            </w:r>
                          </w:p>
                        </w:txbxContent>
                      </wps:txbx>
                      <wps:bodyPr rot="0" vert="horz" wrap="square" anchor="t" anchorCtr="0" upright="1"/>
                    </wps:wsp>
                  </a:graphicData>
                </a:graphic>
              </wp:anchor>
            </w:drawing>
          </mc:Choice>
          <mc:Fallback xmlns:w15="http://schemas.microsoft.com/office/word/2012/wordml" xmlns:wpsCustomData="http://www.wps.cn/officeDocument/2013/wpsCustomData">
            <w:pict>
              <v:shape id="Text Box 27" o:spid="_x0000_s1026" o:spt="202" type="#_x0000_t202" style="position:absolute;left:0pt;margin-left:24.6pt;margin-top:26.9pt;height:72.05pt;width:79.55pt;z-index:251658240;mso-width-relative:page;mso-height-relative:page;" fillcolor="#FFFFFF" filled="t" stroked="f" coordsize="21600,21600" o:gfxdata="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FgAAAGRycy9QSwECFAAUAAAACACHTuJALW0QpNgAAAAJAQAA&#10;DwAAAAAAAAABACAAAAA4AAAAZHJzL2Rvd25yZXYueG1sUEsBAhQAFAAAAAgAh07iQNrNgSXKAQAA&#10;igMAAA4AAAAAAAAAAQAgAAAAPQEAAGRycy9lMm9Eb2MueG1sUEsFBgAAAAAGAAYAWQEAAHkFAAAA&#10;AA==&#10;">
                <v:fill on="t" focussize="0,0"/>
                <v:stroke on="f"/>
                <v:imagedata o:title=""/>
                <o:lock v:ext="edit" aspectratio="f"/>
                <v:textbox>
                  <w:txbxContent>
                    <w:p>
                      <w:pPr>
                        <w:spacing w:line="420" w:lineRule="exact"/>
                        <w:ind w:firstLine="0" w:firstLineChars="0"/>
                        <w:rPr>
                          <w:rFonts w:hint="eastAsia" w:ascii="仿宋" w:hAnsi="仿宋" w:eastAsia="仿宋" w:cs="仿宋"/>
                          <w:b/>
                        </w:rPr>
                      </w:pPr>
                      <w:r>
                        <w:rPr>
                          <w:rFonts w:hint="eastAsia" w:ascii="仿宋" w:hAnsi="仿宋" w:eastAsia="仿宋" w:cs="仿宋"/>
                          <w:b/>
                        </w:rPr>
                        <w:t>参与评价</w:t>
                      </w:r>
                    </w:p>
                    <w:p>
                      <w:pPr>
                        <w:spacing w:line="420" w:lineRule="exact"/>
                        <w:ind w:firstLine="0" w:firstLineChars="0"/>
                        <w:rPr>
                          <w:rFonts w:hint="eastAsia" w:ascii="仿宋" w:hAnsi="仿宋" w:eastAsia="仿宋" w:cs="仿宋"/>
                          <w:b/>
                        </w:rPr>
                      </w:pPr>
                      <w:r>
                        <w:rPr>
                          <w:rFonts w:hint="eastAsia" w:ascii="仿宋" w:hAnsi="仿宋" w:eastAsia="仿宋" w:cs="仿宋"/>
                          <w:b/>
                        </w:rPr>
                        <w:t>中介机构</w:t>
                      </w:r>
                    </w:p>
                  </w:txbxContent>
                </v:textbox>
              </v:shape>
            </w:pict>
          </mc:Fallback>
        </mc:AlternateContent>
      </w:r>
      <w:r>
        <w:rPr>
          <w:rFonts w:ascii="仿宋" w:eastAsia="仿宋" w:hAnsi="仿宋" w:cs="仿宋" w:hint="eastAsia"/>
          <w:b/>
          <w:noProof/>
        </w:rPr>
        <mc:AlternateContent>
          <mc:Choice Requires="wps">
            <w:drawing>
              <wp:anchor distT="0" distB="0" distL="114300" distR="114300" simplePos="0" relativeHeight="251662336" behindDoc="0" locked="0" layoutInCell="1" allowOverlap="1">
                <wp:simplePos x="0" y="0"/>
                <wp:positionH relativeFrom="column">
                  <wp:posOffset>1322070</wp:posOffset>
                </wp:positionH>
                <wp:positionV relativeFrom="paragraph">
                  <wp:posOffset>342265</wp:posOffset>
                </wp:positionV>
                <wp:extent cx="3990975" cy="0"/>
                <wp:effectExtent l="0" t="0" r="0" b="0"/>
                <wp:wrapNone/>
                <wp:docPr id="2" name="Line 29"/>
                <wp:cNvGraphicFramePr/>
                <a:graphic xmlns:a="http://schemas.openxmlformats.org/drawingml/2006/main">
                  <a:graphicData uri="http://schemas.microsoft.com/office/word/2010/wordprocessingShape">
                    <wps:wsp>
                      <wps:cNvCnPr/>
                      <wps:spPr bwMode="auto">
                        <a:xfrm>
                          <a:off x="0" y="0"/>
                          <a:ext cx="3990975" cy="0"/>
                        </a:xfrm>
                        <a:prstGeom prst="line">
                          <a:avLst/>
                        </a:prstGeom>
                        <a:noFill/>
                        <a:ln w="6350">
                          <a:solidFill>
                            <a:srgbClr val="000000"/>
                          </a:solidFill>
                          <a:miter lim="800000"/>
                        </a:ln>
                        <a:effectLst/>
                      </wps:spPr>
                      <wps:bodyPr/>
                    </wps:wsp>
                  </a:graphicData>
                </a:graphic>
              </wp:anchor>
            </w:drawing>
          </mc:Choice>
          <mc:Fallback xmlns:w15="http://schemas.microsoft.com/office/word/2012/wordml" xmlns:wpsCustomData="http://www.wps.cn/officeDocument/2013/wpsCustomData">
            <w:pict>
              <v:line id="Line 29" o:spid="_x0000_s1026" o:spt="20" style="position:absolute;left:0pt;margin-left:104.1pt;margin-top:26.95pt;height:0pt;width:314.25pt;z-index:251662336;mso-width-relative:page;mso-height-relative:page;" filled="f" stroked="t" coordsize="21600,21600" o:gfxdata="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BYAAABkcnMvUEsBAhQAFAAAAAgAh07i&#10;QDrsPNvXAAAACQEAAA8AAAAAAAAAAQAgAAAAOAAAAGRycy9kb3ducmV2LnhtbFBLAQIUABQAAAAI&#10;AIdO4kB0LsLxnwEAADsDAAAOAAAAAAAAAAEAIAAAADwBAABkcnMvZTJvRG9jLnhtbFBLBQYAAAAA&#10;BgAGAFkBAABNBQAAAAA=&#10;">
                <v:fill on="f" focussize="0,0"/>
                <v:stroke weight="0.5pt" color="#000000" miterlimit="8" joinstyle="miter"/>
                <v:imagedata o:title=""/>
                <o:lock v:ext="edit" aspectratio="f"/>
              </v:line>
            </w:pict>
          </mc:Fallback>
        </mc:AlternateContent>
      </w:r>
      <w:r>
        <w:rPr>
          <w:rFonts w:ascii="仿宋" w:eastAsia="仿宋" w:hAnsi="仿宋" w:cs="仿宋" w:hint="eastAsia"/>
          <w:b/>
        </w:rPr>
        <w:t>评价机构</w:t>
      </w:r>
      <w:r>
        <w:rPr>
          <w:rFonts w:ascii="仿宋" w:eastAsia="仿宋" w:hAnsi="仿宋" w:cs="仿宋" w:hint="eastAsia"/>
        </w:rPr>
        <w:t xml:space="preserve">            北京市审计局</w:t>
      </w:r>
    </w:p>
    <w:p w:rsidR="00356142" w:rsidRDefault="009A3172">
      <w:pPr>
        <w:ind w:firstLineChars="300" w:firstLine="960"/>
        <w:rPr>
          <w:rFonts w:ascii="仿宋" w:eastAsia="仿宋" w:hAnsi="仿宋" w:cs="仿宋"/>
        </w:rPr>
      </w:pPr>
      <w:r>
        <w:rPr>
          <w:rFonts w:ascii="仿宋" w:eastAsia="仿宋" w:hAnsi="仿宋" w:cs="仿宋" w:hint="eastAsia"/>
        </w:rPr>
        <w:t xml:space="preserve">          中景瑞晟（北京）管理咨询有限公司</w:t>
      </w:r>
    </w:p>
    <w:p w:rsidR="00356142" w:rsidRDefault="009A3172">
      <w:pPr>
        <w:ind w:firstLineChars="500" w:firstLine="1600"/>
        <w:rPr>
          <w:rFonts w:ascii="Times New Roman" w:eastAsia="黑体" w:hAnsi="Times New Roman" w:cs="Times New Roman"/>
          <w:sz w:val="30"/>
          <w:u w:val="single"/>
        </w:rPr>
      </w:pPr>
      <w:r>
        <w:rPr>
          <w:rFonts w:ascii="Times New Roman" w:hAnsi="Times New Roman" w:cs="Times New Roman"/>
          <w:noProof/>
        </w:rPr>
        <mc:AlternateContent>
          <mc:Choice Requires="wps">
            <w:drawing>
              <wp:anchor distT="0" distB="0" distL="114300" distR="114300" simplePos="0" relativeHeight="251660288" behindDoc="0" locked="0" layoutInCell="1" allowOverlap="1">
                <wp:simplePos x="0" y="0"/>
                <wp:positionH relativeFrom="column">
                  <wp:posOffset>1353820</wp:posOffset>
                </wp:positionH>
                <wp:positionV relativeFrom="paragraph">
                  <wp:posOffset>11430</wp:posOffset>
                </wp:positionV>
                <wp:extent cx="3958590" cy="0"/>
                <wp:effectExtent l="0" t="0" r="0" b="0"/>
                <wp:wrapNone/>
                <wp:docPr id="1" name="Line 28"/>
                <wp:cNvGraphicFramePr/>
                <a:graphic xmlns:a="http://schemas.openxmlformats.org/drawingml/2006/main">
                  <a:graphicData uri="http://schemas.microsoft.com/office/word/2010/wordprocessingShape">
                    <wps:wsp>
                      <wps:cNvCnPr/>
                      <wps:spPr bwMode="auto">
                        <a:xfrm>
                          <a:off x="0" y="0"/>
                          <a:ext cx="3958590" cy="0"/>
                        </a:xfrm>
                        <a:prstGeom prst="line">
                          <a:avLst/>
                        </a:prstGeom>
                        <a:noFill/>
                        <a:ln w="6350">
                          <a:solidFill>
                            <a:srgbClr val="000000"/>
                          </a:solidFill>
                          <a:miter lim="800000"/>
                        </a:ln>
                        <a:effectLst/>
                      </wps:spPr>
                      <wps:bodyPr/>
                    </wps:wsp>
                  </a:graphicData>
                </a:graphic>
              </wp:anchor>
            </w:drawing>
          </mc:Choice>
          <mc:Fallback xmlns:w15="http://schemas.microsoft.com/office/word/2012/wordml" xmlns:wpsCustomData="http://www.wps.cn/officeDocument/2013/wpsCustomData">
            <w:pict>
              <v:line id="Line 28" o:spid="_x0000_s1026" o:spt="20" style="position:absolute;left:0pt;margin-left:106.6pt;margin-top:0.9pt;height:0pt;width:311.7pt;z-index:251660288;mso-width-relative:page;mso-height-relative:page;" filled="f" stroked="t" coordsize="21600,21600" o:gfxdata="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WAAAAZHJzL1BLAQIUABQAAAAIAIdO4kAMHi2y&#10;0wAAAAcBAAAPAAAAAAAAAAEAIAAAADgAAABkcnMvZG93bnJldi54bWxQSwECFAAUAAAACACHTuJA&#10;eeA3hJ4BAAA7AwAADgAAAAAAAAABACAAAAA4AQAAZHJzL2Uyb0RvYy54bWxQSwUGAAAAAAYABgBZ&#10;AQAASAUAAAAA&#10;">
                <v:fill on="f" focussize="0,0"/>
                <v:stroke weight="0.5pt" color="#000000" miterlimit="8" joinstyle="miter"/>
                <v:imagedata o:title=""/>
                <o:lock v:ext="edit" aspectratio="f"/>
              </v:line>
            </w:pict>
          </mc:Fallback>
        </mc:AlternateContent>
      </w:r>
    </w:p>
    <w:p w:rsidR="00356142" w:rsidRDefault="00356142">
      <w:pPr>
        <w:ind w:firstLineChars="0"/>
        <w:rPr>
          <w:rFonts w:ascii="Times New Roman" w:eastAsia="黑体" w:hAnsi="Times New Roman" w:cs="Times New Roman"/>
          <w:sz w:val="30"/>
        </w:rPr>
      </w:pPr>
    </w:p>
    <w:p w:rsidR="00356142" w:rsidRDefault="009A3172">
      <w:pPr>
        <w:ind w:firstLine="643"/>
        <w:jc w:val="center"/>
        <w:rPr>
          <w:rFonts w:ascii="Times New Roman" w:eastAsiaTheme="minorEastAsia" w:hAnsi="Times New Roman" w:cs="Times New Roman"/>
          <w:b/>
          <w:szCs w:val="32"/>
        </w:rPr>
      </w:pPr>
      <w:r>
        <w:rPr>
          <w:rFonts w:ascii="Times New Roman" w:eastAsiaTheme="minorEastAsia" w:hAnsi="Times New Roman" w:cs="Times New Roman"/>
          <w:b/>
          <w:szCs w:val="32"/>
        </w:rPr>
        <w:t>北京市审计局</w:t>
      </w:r>
    </w:p>
    <w:p w:rsidR="00356142" w:rsidRDefault="009A3172">
      <w:pPr>
        <w:ind w:firstLine="643"/>
        <w:jc w:val="center"/>
        <w:rPr>
          <w:rFonts w:ascii="Times New Roman" w:eastAsiaTheme="minorEastAsia" w:hAnsi="Times New Roman" w:cs="Times New Roman"/>
          <w:b/>
          <w:szCs w:val="32"/>
        </w:rPr>
      </w:pPr>
      <w:r>
        <w:rPr>
          <w:rFonts w:ascii="Times New Roman" w:eastAsiaTheme="minorEastAsia" w:hAnsi="Times New Roman" w:cs="Times New Roman"/>
          <w:b/>
          <w:szCs w:val="32"/>
        </w:rPr>
        <w:t>二〇二二年五月</w:t>
      </w:r>
    </w:p>
    <w:p w:rsidR="00356142" w:rsidRDefault="00356142">
      <w:pPr>
        <w:widowControl/>
        <w:ind w:firstLineChars="0"/>
        <w:rPr>
          <w:rFonts w:ascii="Times New Roman" w:eastAsiaTheme="minorEastAsia" w:hAnsi="Times New Roman" w:cs="Times New Roman"/>
          <w:b/>
          <w:bCs/>
          <w:sz w:val="36"/>
          <w:szCs w:val="36"/>
        </w:rPr>
        <w:sectPr w:rsidR="00356142">
          <w:headerReference w:type="even" r:id="rId8"/>
          <w:headerReference w:type="default" r:id="rId9"/>
          <w:footerReference w:type="even" r:id="rId10"/>
          <w:footerReference w:type="default" r:id="rId11"/>
          <w:headerReference w:type="first" r:id="rId12"/>
          <w:footerReference w:type="first" r:id="rId13"/>
          <w:pgSz w:w="11906" w:h="16838"/>
          <w:pgMar w:top="2098" w:right="1531" w:bottom="1701" w:left="1531" w:header="851" w:footer="992" w:gutter="0"/>
          <w:cols w:space="425"/>
          <w:docGrid w:type="lines" w:linePitch="312"/>
        </w:sectPr>
      </w:pPr>
    </w:p>
    <w:p w:rsidR="00356142" w:rsidRDefault="009A3172">
      <w:pPr>
        <w:tabs>
          <w:tab w:val="left" w:pos="2850"/>
        </w:tabs>
        <w:ind w:firstLineChars="0"/>
        <w:jc w:val="center"/>
        <w:rPr>
          <w:rFonts w:ascii="Times New Roman" w:eastAsia="方正小标宋简体" w:hAnsi="Times New Roman" w:cs="Times New Roman"/>
          <w:sz w:val="44"/>
          <w:szCs w:val="44"/>
        </w:rPr>
      </w:pPr>
      <w:r>
        <w:rPr>
          <w:rFonts w:ascii="Times New Roman" w:eastAsia="方正小标宋简体" w:hAnsi="Times New Roman" w:cs="Times New Roman"/>
          <w:sz w:val="44"/>
          <w:szCs w:val="44"/>
        </w:rPr>
        <w:lastRenderedPageBreak/>
        <w:t>经济责任审计经费项目</w:t>
      </w:r>
    </w:p>
    <w:p w:rsidR="00356142" w:rsidRDefault="009A3172">
      <w:pPr>
        <w:tabs>
          <w:tab w:val="left" w:pos="2850"/>
        </w:tabs>
        <w:ind w:firstLineChars="0"/>
        <w:jc w:val="center"/>
        <w:rPr>
          <w:rFonts w:ascii="Times New Roman" w:eastAsia="方正小标宋简体" w:hAnsi="Times New Roman" w:cs="Times New Roman"/>
          <w:sz w:val="44"/>
          <w:szCs w:val="44"/>
        </w:rPr>
      </w:pPr>
      <w:bookmarkStart w:id="0" w:name="_GoBack"/>
      <w:bookmarkEnd w:id="0"/>
      <w:r>
        <w:rPr>
          <w:rFonts w:ascii="Times New Roman" w:eastAsia="方正小标宋简体" w:hAnsi="Times New Roman" w:cs="Times New Roman"/>
          <w:sz w:val="44"/>
          <w:szCs w:val="44"/>
        </w:rPr>
        <w:t>绩效评价结论</w:t>
      </w:r>
    </w:p>
    <w:p w:rsidR="00356142" w:rsidRDefault="00356142">
      <w:pPr>
        <w:ind w:firstLine="723"/>
        <w:jc w:val="center"/>
        <w:rPr>
          <w:rFonts w:ascii="Times New Roman" w:eastAsia="宋体" w:hAnsi="Times New Roman" w:cs="Times New Roman"/>
          <w:b/>
          <w:bCs/>
          <w:sz w:val="36"/>
          <w:szCs w:val="36"/>
        </w:rPr>
      </w:pPr>
    </w:p>
    <w:p w:rsidR="00356142" w:rsidRPr="00E934C8" w:rsidRDefault="009A3172">
      <w:pPr>
        <w:tabs>
          <w:tab w:val="left" w:pos="709"/>
        </w:tabs>
        <w:ind w:firstLine="640"/>
        <w:rPr>
          <w:rFonts w:ascii="仿宋_GB2312" w:hAnsi="Times New Roman" w:cs="Times New Roman" w:hint="eastAsia"/>
          <w:bCs/>
          <w:szCs w:val="32"/>
        </w:rPr>
      </w:pPr>
      <w:r w:rsidRPr="00E934C8">
        <w:rPr>
          <w:rFonts w:ascii="仿宋_GB2312" w:hAnsi="Times New Roman" w:cs="Times New Roman" w:hint="eastAsia"/>
          <w:bCs/>
          <w:szCs w:val="32"/>
        </w:rPr>
        <w:t>2021年度北京市审计局</w:t>
      </w:r>
      <w:r w:rsidRPr="00E934C8">
        <w:rPr>
          <w:rFonts w:ascii="仿宋_GB2312" w:hAnsi="仿宋" w:cs="仿宋" w:hint="eastAsia"/>
          <w:bCs/>
          <w:szCs w:val="32"/>
        </w:rPr>
        <w:t>“</w:t>
      </w:r>
      <w:r w:rsidRPr="00E934C8">
        <w:rPr>
          <w:rFonts w:ascii="仿宋_GB2312" w:hAnsi="Times New Roman" w:cs="Times New Roman" w:hint="eastAsia"/>
          <w:bCs/>
          <w:szCs w:val="32"/>
        </w:rPr>
        <w:t>经济责任审计经费项目</w:t>
      </w:r>
      <w:r w:rsidRPr="00E934C8">
        <w:rPr>
          <w:rFonts w:ascii="仿宋_GB2312" w:hAnsi="仿宋" w:cs="仿宋" w:hint="eastAsia"/>
          <w:bCs/>
          <w:szCs w:val="32"/>
        </w:rPr>
        <w:t>”</w:t>
      </w:r>
      <w:r w:rsidRPr="00E934C8">
        <w:rPr>
          <w:rFonts w:ascii="仿宋_GB2312" w:hAnsi="Times New Roman" w:cs="Times New Roman" w:hint="eastAsia"/>
          <w:szCs w:val="32"/>
        </w:rPr>
        <w:t>综合得分92.98分，其中项目决策9.50分，项目过程19.10分，项目产出37.78分，项目效益26.60分，绩效评定级别为“优”。具体评分情况见附件专家评分汇总表。</w:t>
      </w:r>
    </w:p>
    <w:p w:rsidR="00356142" w:rsidRDefault="009A3172">
      <w:pPr>
        <w:pStyle w:val="20"/>
        <w:snapToGrid w:val="0"/>
        <w:spacing w:beforeLines="50" w:before="156" w:afterLines="50" w:after="156" w:line="560" w:lineRule="exact"/>
        <w:ind w:leftChars="0" w:left="0" w:firstLineChars="0" w:firstLine="198"/>
        <w:jc w:val="center"/>
        <w:rPr>
          <w:rFonts w:ascii="Times New Roman" w:eastAsia="黑体" w:hAnsi="Times New Roman" w:cs="Times New Roman"/>
          <w:bCs/>
          <w:szCs w:val="32"/>
        </w:rPr>
      </w:pPr>
      <w:r>
        <w:rPr>
          <w:rFonts w:ascii="Times New Roman" w:eastAsia="黑体" w:hAnsi="Times New Roman" w:cs="Times New Roman"/>
          <w:bCs/>
          <w:szCs w:val="32"/>
        </w:rPr>
        <w:t>经济责任审计经费项目绩效评价结论一览表</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250"/>
        <w:gridCol w:w="3240"/>
        <w:gridCol w:w="2995"/>
      </w:tblGrid>
      <w:tr w:rsidR="00356142">
        <w:trPr>
          <w:cantSplit/>
          <w:trHeight w:val="581"/>
          <w:jc w:val="center"/>
        </w:trPr>
        <w:tc>
          <w:tcPr>
            <w:tcW w:w="2250" w:type="dxa"/>
            <w:shd w:val="clear" w:color="auto" w:fill="BFBFBF" w:themeFill="background1" w:themeFillShade="BF"/>
            <w:vAlign w:val="center"/>
          </w:tcPr>
          <w:p w:rsidR="00356142" w:rsidRDefault="009A3172">
            <w:pPr>
              <w:adjustRightInd w:val="0"/>
              <w:snapToGrid w:val="0"/>
              <w:spacing w:line="240" w:lineRule="auto"/>
              <w:ind w:firstLineChars="0" w:firstLine="198"/>
              <w:jc w:val="center"/>
              <w:rPr>
                <w:rFonts w:ascii="Times New Roman" w:eastAsia="宋体" w:hAnsi="Times New Roman" w:cs="Times New Roman"/>
                <w:b/>
                <w:sz w:val="28"/>
                <w:szCs w:val="28"/>
              </w:rPr>
            </w:pPr>
            <w:r>
              <w:rPr>
                <w:rFonts w:ascii="Times New Roman" w:eastAsia="宋体" w:hAnsi="Times New Roman" w:cs="Times New Roman"/>
                <w:b/>
                <w:sz w:val="28"/>
                <w:szCs w:val="28"/>
              </w:rPr>
              <w:t>评价内容</w:t>
            </w:r>
          </w:p>
        </w:tc>
        <w:tc>
          <w:tcPr>
            <w:tcW w:w="3240" w:type="dxa"/>
            <w:shd w:val="clear" w:color="auto" w:fill="BFBFBF" w:themeFill="background1" w:themeFillShade="BF"/>
            <w:vAlign w:val="center"/>
          </w:tcPr>
          <w:p w:rsidR="00356142" w:rsidRDefault="009A3172">
            <w:pPr>
              <w:adjustRightInd w:val="0"/>
              <w:snapToGrid w:val="0"/>
              <w:spacing w:line="240" w:lineRule="auto"/>
              <w:ind w:firstLineChars="0" w:firstLine="198"/>
              <w:jc w:val="center"/>
              <w:rPr>
                <w:rFonts w:ascii="Times New Roman" w:eastAsia="宋体" w:hAnsi="Times New Roman" w:cs="Times New Roman"/>
                <w:b/>
                <w:sz w:val="28"/>
                <w:szCs w:val="28"/>
              </w:rPr>
            </w:pPr>
            <w:r>
              <w:rPr>
                <w:rFonts w:ascii="Times New Roman" w:eastAsia="宋体" w:hAnsi="Times New Roman" w:cs="Times New Roman"/>
                <w:b/>
                <w:sz w:val="28"/>
                <w:szCs w:val="28"/>
              </w:rPr>
              <w:t>分值</w:t>
            </w:r>
          </w:p>
        </w:tc>
        <w:tc>
          <w:tcPr>
            <w:tcW w:w="2995" w:type="dxa"/>
            <w:shd w:val="clear" w:color="auto" w:fill="BFBFBF" w:themeFill="background1" w:themeFillShade="BF"/>
            <w:vAlign w:val="center"/>
          </w:tcPr>
          <w:p w:rsidR="00356142" w:rsidRDefault="009A3172">
            <w:pPr>
              <w:adjustRightInd w:val="0"/>
              <w:snapToGrid w:val="0"/>
              <w:spacing w:line="240" w:lineRule="auto"/>
              <w:ind w:firstLineChars="0" w:firstLine="198"/>
              <w:jc w:val="center"/>
              <w:rPr>
                <w:rFonts w:ascii="Times New Roman" w:eastAsia="宋体" w:hAnsi="Times New Roman" w:cs="Times New Roman"/>
                <w:b/>
                <w:sz w:val="28"/>
                <w:szCs w:val="28"/>
              </w:rPr>
            </w:pPr>
            <w:r>
              <w:rPr>
                <w:rFonts w:ascii="Times New Roman" w:eastAsia="宋体" w:hAnsi="Times New Roman" w:cs="Times New Roman"/>
                <w:b/>
                <w:sz w:val="28"/>
                <w:szCs w:val="28"/>
              </w:rPr>
              <w:t>评价得分</w:t>
            </w:r>
          </w:p>
        </w:tc>
      </w:tr>
      <w:tr w:rsidR="00356142">
        <w:trPr>
          <w:cantSplit/>
          <w:trHeight w:val="654"/>
          <w:jc w:val="center"/>
        </w:trPr>
        <w:tc>
          <w:tcPr>
            <w:tcW w:w="2250" w:type="dxa"/>
            <w:vAlign w:val="center"/>
          </w:tcPr>
          <w:p w:rsidR="00356142" w:rsidRDefault="009A3172">
            <w:pPr>
              <w:pStyle w:val="a3"/>
              <w:adjustRightInd w:val="0"/>
              <w:snapToGrid w:val="0"/>
              <w:spacing w:before="100" w:beforeAutospacing="1" w:after="100" w:afterAutospacing="1" w:line="240" w:lineRule="auto"/>
              <w:ind w:firstLineChars="0" w:firstLine="198"/>
              <w:jc w:val="center"/>
              <w:rPr>
                <w:rFonts w:ascii="Times New Roman" w:eastAsia="宋体" w:hAnsi="Times New Roman" w:cs="Times New Roman"/>
                <w:b/>
                <w:sz w:val="28"/>
                <w:szCs w:val="28"/>
              </w:rPr>
            </w:pPr>
            <w:r>
              <w:rPr>
                <w:rFonts w:ascii="Times New Roman" w:eastAsia="宋体" w:hAnsi="Times New Roman" w:cs="Times New Roman"/>
                <w:b/>
                <w:sz w:val="28"/>
                <w:szCs w:val="28"/>
              </w:rPr>
              <w:t>项目决策</w:t>
            </w:r>
          </w:p>
        </w:tc>
        <w:tc>
          <w:tcPr>
            <w:tcW w:w="3240"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sz w:val="28"/>
                <w:szCs w:val="28"/>
              </w:rPr>
            </w:pPr>
            <w:r>
              <w:rPr>
                <w:rFonts w:ascii="Times New Roman" w:eastAsia="宋体" w:hAnsi="Times New Roman" w:cs="Times New Roman"/>
                <w:sz w:val="28"/>
                <w:szCs w:val="28"/>
              </w:rPr>
              <w:t>10.00</w:t>
            </w:r>
          </w:p>
        </w:tc>
        <w:tc>
          <w:tcPr>
            <w:tcW w:w="2995"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sz w:val="28"/>
                <w:szCs w:val="28"/>
              </w:rPr>
            </w:pPr>
            <w:r>
              <w:rPr>
                <w:rFonts w:ascii="Times New Roman" w:eastAsia="宋体" w:hAnsi="Times New Roman" w:cs="Times New Roman"/>
                <w:sz w:val="28"/>
                <w:szCs w:val="28"/>
              </w:rPr>
              <w:t>9.50</w:t>
            </w:r>
          </w:p>
        </w:tc>
      </w:tr>
      <w:tr w:rsidR="00356142">
        <w:trPr>
          <w:cantSplit/>
          <w:trHeight w:val="654"/>
          <w:jc w:val="center"/>
        </w:trPr>
        <w:tc>
          <w:tcPr>
            <w:tcW w:w="2250"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b/>
                <w:sz w:val="28"/>
                <w:szCs w:val="28"/>
              </w:rPr>
            </w:pPr>
            <w:r>
              <w:rPr>
                <w:rFonts w:ascii="Times New Roman" w:eastAsia="宋体" w:hAnsi="Times New Roman" w:cs="Times New Roman"/>
                <w:b/>
                <w:sz w:val="28"/>
                <w:szCs w:val="28"/>
              </w:rPr>
              <w:t>项目过程</w:t>
            </w:r>
          </w:p>
        </w:tc>
        <w:tc>
          <w:tcPr>
            <w:tcW w:w="3240"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sz w:val="28"/>
                <w:szCs w:val="28"/>
              </w:rPr>
            </w:pPr>
            <w:r>
              <w:rPr>
                <w:rFonts w:ascii="Times New Roman" w:eastAsia="宋体" w:hAnsi="Times New Roman" w:cs="Times New Roman"/>
                <w:sz w:val="28"/>
                <w:szCs w:val="28"/>
              </w:rPr>
              <w:t>20.00</w:t>
            </w:r>
          </w:p>
        </w:tc>
        <w:tc>
          <w:tcPr>
            <w:tcW w:w="2995"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sz w:val="28"/>
                <w:szCs w:val="28"/>
              </w:rPr>
            </w:pPr>
            <w:r>
              <w:rPr>
                <w:rFonts w:ascii="Times New Roman" w:eastAsia="宋体" w:hAnsi="Times New Roman" w:cs="Times New Roman"/>
                <w:sz w:val="28"/>
                <w:szCs w:val="28"/>
              </w:rPr>
              <w:t>19.10</w:t>
            </w:r>
          </w:p>
        </w:tc>
      </w:tr>
      <w:tr w:rsidR="00356142">
        <w:trPr>
          <w:cantSplit/>
          <w:trHeight w:val="654"/>
          <w:jc w:val="center"/>
        </w:trPr>
        <w:tc>
          <w:tcPr>
            <w:tcW w:w="2250"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b/>
                <w:sz w:val="28"/>
                <w:szCs w:val="28"/>
              </w:rPr>
            </w:pPr>
            <w:r>
              <w:rPr>
                <w:rFonts w:ascii="Times New Roman" w:eastAsia="宋体" w:hAnsi="Times New Roman" w:cs="Times New Roman"/>
                <w:b/>
                <w:sz w:val="28"/>
                <w:szCs w:val="28"/>
              </w:rPr>
              <w:t>项目产出</w:t>
            </w:r>
          </w:p>
        </w:tc>
        <w:tc>
          <w:tcPr>
            <w:tcW w:w="3240"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sz w:val="28"/>
                <w:szCs w:val="28"/>
              </w:rPr>
            </w:pPr>
            <w:r>
              <w:rPr>
                <w:rFonts w:ascii="Times New Roman" w:eastAsia="宋体" w:hAnsi="Times New Roman" w:cs="Times New Roman"/>
                <w:sz w:val="28"/>
                <w:szCs w:val="28"/>
              </w:rPr>
              <w:t>40.00</w:t>
            </w:r>
          </w:p>
        </w:tc>
        <w:tc>
          <w:tcPr>
            <w:tcW w:w="2995"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sz w:val="28"/>
                <w:szCs w:val="28"/>
              </w:rPr>
            </w:pPr>
            <w:r>
              <w:rPr>
                <w:rFonts w:ascii="Times New Roman" w:eastAsia="宋体" w:hAnsi="Times New Roman" w:cs="Times New Roman"/>
                <w:sz w:val="28"/>
                <w:szCs w:val="28"/>
              </w:rPr>
              <w:t>37.78</w:t>
            </w:r>
          </w:p>
        </w:tc>
      </w:tr>
      <w:tr w:rsidR="00356142">
        <w:trPr>
          <w:cantSplit/>
          <w:trHeight w:val="654"/>
          <w:jc w:val="center"/>
        </w:trPr>
        <w:tc>
          <w:tcPr>
            <w:tcW w:w="2250"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b/>
                <w:sz w:val="28"/>
                <w:szCs w:val="28"/>
              </w:rPr>
            </w:pPr>
            <w:r>
              <w:rPr>
                <w:rFonts w:ascii="Times New Roman" w:eastAsia="宋体" w:hAnsi="Times New Roman" w:cs="Times New Roman"/>
                <w:b/>
                <w:sz w:val="28"/>
                <w:szCs w:val="28"/>
              </w:rPr>
              <w:t>项目效益</w:t>
            </w:r>
          </w:p>
        </w:tc>
        <w:tc>
          <w:tcPr>
            <w:tcW w:w="3240"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bCs/>
                <w:sz w:val="28"/>
                <w:szCs w:val="28"/>
              </w:rPr>
            </w:pPr>
            <w:r>
              <w:rPr>
                <w:rFonts w:ascii="Times New Roman" w:eastAsia="宋体" w:hAnsi="Times New Roman" w:cs="Times New Roman"/>
                <w:bCs/>
                <w:sz w:val="28"/>
                <w:szCs w:val="28"/>
              </w:rPr>
              <w:t>30.00</w:t>
            </w:r>
          </w:p>
        </w:tc>
        <w:tc>
          <w:tcPr>
            <w:tcW w:w="2995"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bCs/>
                <w:sz w:val="28"/>
                <w:szCs w:val="28"/>
              </w:rPr>
            </w:pPr>
            <w:r>
              <w:rPr>
                <w:rFonts w:ascii="Times New Roman" w:eastAsia="宋体" w:hAnsi="Times New Roman" w:cs="Times New Roman"/>
                <w:bCs/>
                <w:sz w:val="28"/>
                <w:szCs w:val="28"/>
              </w:rPr>
              <w:t>26.60</w:t>
            </w:r>
          </w:p>
        </w:tc>
      </w:tr>
      <w:tr w:rsidR="00356142">
        <w:trPr>
          <w:cantSplit/>
          <w:trHeight w:val="654"/>
          <w:jc w:val="center"/>
        </w:trPr>
        <w:tc>
          <w:tcPr>
            <w:tcW w:w="2250"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b/>
                <w:sz w:val="28"/>
                <w:szCs w:val="28"/>
              </w:rPr>
            </w:pPr>
            <w:r>
              <w:rPr>
                <w:rFonts w:ascii="Times New Roman" w:eastAsia="宋体" w:hAnsi="Times New Roman" w:cs="Times New Roman"/>
                <w:b/>
                <w:sz w:val="28"/>
                <w:szCs w:val="28"/>
              </w:rPr>
              <w:t>综合得分</w:t>
            </w:r>
          </w:p>
        </w:tc>
        <w:tc>
          <w:tcPr>
            <w:tcW w:w="3240"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bCs/>
                <w:sz w:val="28"/>
                <w:szCs w:val="28"/>
              </w:rPr>
            </w:pPr>
            <w:r>
              <w:rPr>
                <w:rFonts w:ascii="Times New Roman" w:eastAsia="宋体" w:hAnsi="Times New Roman" w:cs="Times New Roman"/>
                <w:bCs/>
                <w:sz w:val="28"/>
                <w:szCs w:val="28"/>
              </w:rPr>
              <w:t>100.00</w:t>
            </w:r>
          </w:p>
        </w:tc>
        <w:tc>
          <w:tcPr>
            <w:tcW w:w="2995"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bCs/>
                <w:sz w:val="28"/>
                <w:szCs w:val="28"/>
              </w:rPr>
            </w:pPr>
            <w:r>
              <w:rPr>
                <w:rFonts w:ascii="Times New Roman" w:eastAsia="宋体" w:hAnsi="Times New Roman" w:cs="Times New Roman"/>
                <w:bCs/>
                <w:sz w:val="28"/>
                <w:szCs w:val="28"/>
              </w:rPr>
              <w:t>92.98</w:t>
            </w:r>
          </w:p>
        </w:tc>
      </w:tr>
      <w:tr w:rsidR="00356142">
        <w:trPr>
          <w:cantSplit/>
          <w:trHeight w:val="654"/>
          <w:jc w:val="center"/>
        </w:trPr>
        <w:tc>
          <w:tcPr>
            <w:tcW w:w="2250" w:type="dxa"/>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b/>
                <w:sz w:val="28"/>
                <w:szCs w:val="28"/>
              </w:rPr>
            </w:pPr>
            <w:r>
              <w:rPr>
                <w:rFonts w:ascii="Times New Roman" w:eastAsia="宋体" w:hAnsi="Times New Roman" w:cs="Times New Roman"/>
                <w:b/>
                <w:sz w:val="28"/>
                <w:szCs w:val="28"/>
              </w:rPr>
              <w:t>绩效评定级别</w:t>
            </w:r>
          </w:p>
        </w:tc>
        <w:tc>
          <w:tcPr>
            <w:tcW w:w="6235" w:type="dxa"/>
            <w:gridSpan w:val="2"/>
            <w:vAlign w:val="center"/>
          </w:tcPr>
          <w:p w:rsidR="00356142" w:rsidRDefault="009A3172">
            <w:pPr>
              <w:adjustRightInd w:val="0"/>
              <w:snapToGrid w:val="0"/>
              <w:spacing w:before="100" w:beforeAutospacing="1" w:after="100" w:afterAutospacing="1" w:line="240" w:lineRule="auto"/>
              <w:ind w:firstLineChars="0" w:firstLine="198"/>
              <w:jc w:val="center"/>
              <w:rPr>
                <w:rFonts w:ascii="Times New Roman" w:eastAsia="宋体" w:hAnsi="Times New Roman" w:cs="Times New Roman"/>
                <w:b/>
                <w:sz w:val="28"/>
                <w:szCs w:val="28"/>
              </w:rPr>
            </w:pPr>
            <w:r>
              <w:rPr>
                <w:rFonts w:ascii="Times New Roman" w:eastAsia="宋体" w:hAnsi="Times New Roman" w:cs="Times New Roman"/>
                <w:b/>
                <w:sz w:val="28"/>
                <w:szCs w:val="28"/>
              </w:rPr>
              <w:t>优</w:t>
            </w:r>
          </w:p>
        </w:tc>
      </w:tr>
    </w:tbl>
    <w:p w:rsidR="00356142" w:rsidRDefault="00356142">
      <w:pPr>
        <w:pStyle w:val="10"/>
        <w:tabs>
          <w:tab w:val="right" w:leader="dot" w:pos="8306"/>
        </w:tabs>
        <w:ind w:firstLineChars="0"/>
        <w:rPr>
          <w:rFonts w:ascii="Times New Roman" w:hAnsi="Times New Roman" w:cs="Times New Roman"/>
          <w:b/>
          <w:bCs/>
          <w:sz w:val="44"/>
          <w:szCs w:val="44"/>
        </w:rPr>
      </w:pPr>
    </w:p>
    <w:p w:rsidR="00356142" w:rsidRDefault="00356142">
      <w:pPr>
        <w:pStyle w:val="10"/>
        <w:tabs>
          <w:tab w:val="right" w:leader="dot" w:pos="8306"/>
        </w:tabs>
        <w:ind w:firstLineChars="0"/>
        <w:rPr>
          <w:rFonts w:ascii="Times New Roman" w:eastAsiaTheme="majorEastAsia" w:hAnsi="Times New Roman" w:cs="Times New Roman"/>
          <w:b/>
          <w:bCs/>
          <w:sz w:val="44"/>
          <w:szCs w:val="44"/>
        </w:rPr>
      </w:pPr>
    </w:p>
    <w:p w:rsidR="00356142" w:rsidRDefault="009A3172">
      <w:pPr>
        <w:widowControl/>
        <w:ind w:firstLineChars="0"/>
        <w:rPr>
          <w:rFonts w:ascii="Times New Roman" w:eastAsiaTheme="majorEastAsia" w:hAnsi="Times New Roman" w:cs="Times New Roman"/>
          <w:b/>
          <w:bCs/>
          <w:sz w:val="44"/>
          <w:szCs w:val="44"/>
        </w:rPr>
      </w:pPr>
      <w:r>
        <w:rPr>
          <w:rFonts w:ascii="Times New Roman" w:eastAsiaTheme="majorEastAsia" w:hAnsi="Times New Roman" w:cs="Times New Roman"/>
          <w:b/>
          <w:bCs/>
          <w:sz w:val="44"/>
          <w:szCs w:val="44"/>
        </w:rPr>
        <w:br w:type="page"/>
      </w:r>
    </w:p>
    <w:p w:rsidR="00356142" w:rsidRDefault="009A3172">
      <w:pPr>
        <w:pStyle w:val="10"/>
        <w:tabs>
          <w:tab w:val="right" w:leader="dot" w:pos="8306"/>
        </w:tabs>
        <w:ind w:firstLineChars="0"/>
        <w:jc w:val="center"/>
        <w:rPr>
          <w:rFonts w:ascii="Times New Roman" w:eastAsia="方正小标宋简体" w:hAnsi="Times New Roman" w:cs="Times New Roman"/>
          <w:b/>
          <w:bCs/>
          <w:sz w:val="44"/>
          <w:szCs w:val="44"/>
        </w:rPr>
      </w:pPr>
      <w:r>
        <w:rPr>
          <w:rFonts w:ascii="Times New Roman" w:eastAsia="方正小标宋简体" w:hAnsi="Times New Roman" w:cs="Times New Roman"/>
          <w:b/>
          <w:bCs/>
          <w:sz w:val="44"/>
          <w:szCs w:val="44"/>
        </w:rPr>
        <w:lastRenderedPageBreak/>
        <w:t>目</w:t>
      </w:r>
      <w:r>
        <w:rPr>
          <w:rFonts w:ascii="Times New Roman" w:eastAsia="方正小标宋简体" w:hAnsi="Times New Roman" w:cs="Times New Roman"/>
          <w:b/>
          <w:bCs/>
          <w:sz w:val="44"/>
          <w:szCs w:val="44"/>
        </w:rPr>
        <w:t xml:space="preserve">  </w:t>
      </w:r>
      <w:r>
        <w:rPr>
          <w:rFonts w:ascii="Times New Roman" w:eastAsia="方正小标宋简体" w:hAnsi="Times New Roman" w:cs="Times New Roman"/>
          <w:b/>
          <w:bCs/>
          <w:sz w:val="44"/>
          <w:szCs w:val="44"/>
        </w:rPr>
        <w:t>录</w:t>
      </w:r>
    </w:p>
    <w:p w:rsidR="00356142" w:rsidRDefault="00356142">
      <w:pPr>
        <w:ind w:firstLine="640"/>
        <w:rPr>
          <w:rFonts w:ascii="Times New Roman" w:hAnsi="Times New Roman" w:cs="Times New Roman"/>
        </w:rPr>
      </w:pPr>
    </w:p>
    <w:sdt>
      <w:sdtPr>
        <w:rPr>
          <w:rStyle w:val="af0"/>
          <w:rFonts w:ascii="Times New Roman" w:hAnsi="Times New Roman" w:cs="Times New Roman"/>
        </w:rPr>
        <w:id w:val="1998464459"/>
        <w:docPartObj>
          <w:docPartGallery w:val="Table of Contents"/>
          <w:docPartUnique/>
        </w:docPartObj>
      </w:sdtPr>
      <w:sdtEndPr>
        <w:rPr>
          <w:rStyle w:val="a0"/>
          <w:b/>
          <w:bCs/>
          <w:color w:val="auto"/>
          <w:szCs w:val="32"/>
          <w:u w:val="none"/>
          <w:lang w:val="zh-CN"/>
        </w:rPr>
      </w:sdtEndPr>
      <w:sdtContent>
        <w:p w:rsidR="00356142" w:rsidRDefault="009A3172">
          <w:pPr>
            <w:pStyle w:val="10"/>
            <w:tabs>
              <w:tab w:val="right" w:leader="dot" w:pos="8834"/>
            </w:tabs>
            <w:ind w:firstLineChars="0" w:firstLine="0"/>
            <w:rPr>
              <w:rFonts w:ascii="Times New Roman" w:eastAsia="仿宋" w:hAnsi="Times New Roman" w:cs="Times New Roman"/>
              <w:szCs w:val="32"/>
            </w:rPr>
          </w:pPr>
          <w:r>
            <w:rPr>
              <w:rStyle w:val="af0"/>
              <w:rFonts w:ascii="Times New Roman" w:hAnsi="Times New Roman" w:cs="Times New Roman"/>
              <w:szCs w:val="32"/>
            </w:rPr>
            <w:fldChar w:fldCharType="begin"/>
          </w:r>
          <w:r>
            <w:rPr>
              <w:rStyle w:val="af0"/>
              <w:rFonts w:ascii="Times New Roman" w:hAnsi="Times New Roman" w:cs="Times New Roman"/>
              <w:szCs w:val="32"/>
            </w:rPr>
            <w:instrText xml:space="preserve"> TOC \o "1-3" \h \z \u </w:instrText>
          </w:r>
          <w:r>
            <w:rPr>
              <w:rStyle w:val="af0"/>
              <w:rFonts w:ascii="Times New Roman" w:hAnsi="Times New Roman" w:cs="Times New Roman"/>
              <w:szCs w:val="32"/>
            </w:rPr>
            <w:fldChar w:fldCharType="separate"/>
          </w:r>
          <w:hyperlink w:anchor="_Toc72264251" w:history="1">
            <w:r>
              <w:rPr>
                <w:rStyle w:val="af0"/>
                <w:rFonts w:ascii="Times New Roman" w:eastAsia="仿宋" w:hAnsi="Times New Roman" w:cs="Times New Roman"/>
                <w:szCs w:val="32"/>
              </w:rPr>
              <w:t>一、基本情况</w:t>
            </w:r>
            <w:r>
              <w:rPr>
                <w:rFonts w:ascii="Times New Roman" w:eastAsia="仿宋" w:hAnsi="Times New Roman" w:cs="Times New Roman"/>
                <w:szCs w:val="32"/>
              </w:rPr>
              <w:tab/>
            </w:r>
            <w:r>
              <w:rPr>
                <w:rFonts w:ascii="Times New Roman" w:eastAsia="仿宋" w:hAnsi="Times New Roman" w:cs="Times New Roman"/>
                <w:szCs w:val="32"/>
              </w:rPr>
              <w:fldChar w:fldCharType="begin"/>
            </w:r>
            <w:r>
              <w:rPr>
                <w:rFonts w:ascii="Times New Roman" w:eastAsia="仿宋" w:hAnsi="Times New Roman" w:cs="Times New Roman"/>
                <w:szCs w:val="32"/>
              </w:rPr>
              <w:instrText xml:space="preserve"> PAGEREF _Toc72264251 \h </w:instrText>
            </w:r>
            <w:r>
              <w:rPr>
                <w:rFonts w:ascii="Times New Roman" w:eastAsia="仿宋" w:hAnsi="Times New Roman" w:cs="Times New Roman"/>
                <w:szCs w:val="32"/>
              </w:rPr>
            </w:r>
            <w:r>
              <w:rPr>
                <w:rFonts w:ascii="Times New Roman" w:eastAsia="仿宋" w:hAnsi="Times New Roman" w:cs="Times New Roman"/>
                <w:szCs w:val="32"/>
              </w:rPr>
              <w:fldChar w:fldCharType="separate"/>
            </w:r>
            <w:r>
              <w:rPr>
                <w:rFonts w:ascii="Times New Roman" w:eastAsia="仿宋" w:hAnsi="Times New Roman" w:cs="Times New Roman"/>
                <w:szCs w:val="32"/>
              </w:rPr>
              <w:t>1</w:t>
            </w:r>
            <w:r>
              <w:rPr>
                <w:rFonts w:ascii="Times New Roman" w:eastAsia="仿宋" w:hAnsi="Times New Roman" w:cs="Times New Roman"/>
                <w:szCs w:val="32"/>
              </w:rPr>
              <w:fldChar w:fldCharType="end"/>
            </w:r>
          </w:hyperlink>
        </w:p>
        <w:p w:rsidR="00356142" w:rsidRDefault="00E9344A">
          <w:pPr>
            <w:pStyle w:val="21"/>
            <w:tabs>
              <w:tab w:val="right" w:leader="dot" w:pos="8834"/>
            </w:tabs>
            <w:ind w:left="640" w:firstLineChars="0" w:firstLine="0"/>
            <w:rPr>
              <w:rFonts w:ascii="Times New Roman" w:eastAsia="仿宋" w:hAnsi="Times New Roman" w:cs="Times New Roman"/>
              <w:szCs w:val="32"/>
            </w:rPr>
          </w:pPr>
          <w:hyperlink w:anchor="_Toc72264252" w:history="1">
            <w:r w:rsidR="009A3172">
              <w:rPr>
                <w:rStyle w:val="af0"/>
                <w:rFonts w:ascii="Times New Roman" w:eastAsia="仿宋" w:hAnsi="Times New Roman" w:cs="Times New Roman"/>
                <w:bCs/>
                <w:szCs w:val="32"/>
              </w:rPr>
              <w:t>（一）项目概况</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_Toc72264252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1</w:t>
            </w:r>
            <w:r w:rsidR="009A3172">
              <w:rPr>
                <w:rFonts w:ascii="Times New Roman" w:eastAsia="仿宋" w:hAnsi="Times New Roman" w:cs="Times New Roman"/>
                <w:szCs w:val="32"/>
              </w:rPr>
              <w:fldChar w:fldCharType="end"/>
            </w:r>
          </w:hyperlink>
        </w:p>
        <w:p w:rsidR="00356142" w:rsidRDefault="00E9344A">
          <w:pPr>
            <w:pStyle w:val="21"/>
            <w:tabs>
              <w:tab w:val="right" w:leader="dot" w:pos="8834"/>
            </w:tabs>
            <w:ind w:left="640" w:firstLineChars="0" w:firstLine="0"/>
            <w:rPr>
              <w:rFonts w:ascii="Times New Roman" w:eastAsia="仿宋" w:hAnsi="Times New Roman" w:cs="Times New Roman"/>
              <w:szCs w:val="32"/>
            </w:rPr>
          </w:pPr>
          <w:hyperlink w:anchor="_Toc72264253" w:history="1">
            <w:r w:rsidR="009A3172">
              <w:rPr>
                <w:rStyle w:val="af0"/>
                <w:rFonts w:ascii="Times New Roman" w:eastAsia="仿宋" w:hAnsi="Times New Roman" w:cs="Times New Roman"/>
                <w:bCs/>
                <w:szCs w:val="32"/>
              </w:rPr>
              <w:t>（二）项目绩效目标</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_Toc72264253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2</w:t>
            </w:r>
            <w:r w:rsidR="009A3172">
              <w:rPr>
                <w:rFonts w:ascii="Times New Roman" w:eastAsia="仿宋" w:hAnsi="Times New Roman" w:cs="Times New Roman"/>
                <w:szCs w:val="32"/>
              </w:rPr>
              <w:fldChar w:fldCharType="end"/>
            </w:r>
          </w:hyperlink>
        </w:p>
        <w:p w:rsidR="00356142" w:rsidRDefault="00E9344A">
          <w:pPr>
            <w:pStyle w:val="10"/>
            <w:tabs>
              <w:tab w:val="right" w:leader="dot" w:pos="8834"/>
            </w:tabs>
            <w:ind w:firstLineChars="0" w:firstLine="0"/>
            <w:rPr>
              <w:rFonts w:ascii="Times New Roman" w:eastAsia="仿宋" w:hAnsi="Times New Roman" w:cs="Times New Roman"/>
              <w:szCs w:val="32"/>
            </w:rPr>
          </w:pPr>
          <w:hyperlink w:anchor="_Toc72264254" w:history="1">
            <w:r w:rsidR="009A3172">
              <w:rPr>
                <w:rStyle w:val="af0"/>
                <w:rFonts w:ascii="Times New Roman" w:eastAsia="仿宋" w:hAnsi="Times New Roman" w:cs="Times New Roman"/>
                <w:szCs w:val="32"/>
              </w:rPr>
              <w:t>二、绩效评价工作开展情况</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_Toc72264254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3</w:t>
            </w:r>
            <w:r w:rsidR="009A3172">
              <w:rPr>
                <w:rFonts w:ascii="Times New Roman" w:eastAsia="仿宋" w:hAnsi="Times New Roman" w:cs="Times New Roman"/>
                <w:szCs w:val="32"/>
              </w:rPr>
              <w:fldChar w:fldCharType="end"/>
            </w:r>
          </w:hyperlink>
        </w:p>
        <w:p w:rsidR="00356142" w:rsidRDefault="00E9344A">
          <w:pPr>
            <w:pStyle w:val="21"/>
            <w:tabs>
              <w:tab w:val="right" w:leader="dot" w:pos="8834"/>
            </w:tabs>
            <w:ind w:left="640" w:firstLineChars="0" w:firstLine="0"/>
            <w:rPr>
              <w:rFonts w:ascii="Times New Roman" w:eastAsia="仿宋" w:hAnsi="Times New Roman" w:cs="Times New Roman"/>
              <w:szCs w:val="32"/>
            </w:rPr>
          </w:pPr>
          <w:hyperlink w:anchor="_Toc72264255" w:history="1">
            <w:r w:rsidR="009A3172">
              <w:rPr>
                <w:rStyle w:val="af0"/>
                <w:rFonts w:ascii="Times New Roman" w:eastAsia="仿宋" w:hAnsi="Times New Roman" w:cs="Times New Roman"/>
                <w:bCs/>
                <w:szCs w:val="32"/>
              </w:rPr>
              <w:t>（一）绩效评价目的、对象和范围</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_Toc72264255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3</w:t>
            </w:r>
            <w:r w:rsidR="009A3172">
              <w:rPr>
                <w:rFonts w:ascii="Times New Roman" w:eastAsia="仿宋" w:hAnsi="Times New Roman" w:cs="Times New Roman"/>
                <w:szCs w:val="32"/>
              </w:rPr>
              <w:fldChar w:fldCharType="end"/>
            </w:r>
          </w:hyperlink>
        </w:p>
        <w:p w:rsidR="00356142" w:rsidRDefault="00E9344A">
          <w:pPr>
            <w:pStyle w:val="21"/>
            <w:tabs>
              <w:tab w:val="right" w:leader="dot" w:pos="8834"/>
            </w:tabs>
            <w:ind w:left="640" w:firstLineChars="0" w:firstLine="0"/>
            <w:rPr>
              <w:rFonts w:ascii="Times New Roman" w:eastAsia="仿宋" w:hAnsi="Times New Roman" w:cs="Times New Roman"/>
              <w:szCs w:val="32"/>
            </w:rPr>
          </w:pPr>
          <w:hyperlink w:anchor="_Toc72264256" w:history="1">
            <w:r w:rsidR="009A3172">
              <w:rPr>
                <w:rStyle w:val="af0"/>
                <w:rFonts w:ascii="Times New Roman" w:eastAsia="仿宋" w:hAnsi="Times New Roman" w:cs="Times New Roman"/>
                <w:bCs/>
                <w:szCs w:val="32"/>
              </w:rPr>
              <w:t>（二）绩效评价原则方法</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_Toc72264256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4</w:t>
            </w:r>
            <w:r w:rsidR="009A3172">
              <w:rPr>
                <w:rFonts w:ascii="Times New Roman" w:eastAsia="仿宋" w:hAnsi="Times New Roman" w:cs="Times New Roman"/>
                <w:szCs w:val="32"/>
              </w:rPr>
              <w:fldChar w:fldCharType="end"/>
            </w:r>
          </w:hyperlink>
        </w:p>
        <w:p w:rsidR="00356142" w:rsidRDefault="00E9344A">
          <w:pPr>
            <w:pStyle w:val="21"/>
            <w:tabs>
              <w:tab w:val="right" w:leader="dot" w:pos="8834"/>
            </w:tabs>
            <w:ind w:left="640" w:firstLineChars="0" w:firstLine="0"/>
            <w:jc w:val="left"/>
            <w:rPr>
              <w:rFonts w:ascii="Times New Roman" w:eastAsia="仿宋" w:hAnsi="Times New Roman" w:cs="Times New Roman"/>
              <w:szCs w:val="32"/>
            </w:rPr>
          </w:pPr>
          <w:hyperlink w:anchor="_Toc72264257" w:history="1">
            <w:r w:rsidR="009A3172">
              <w:rPr>
                <w:rStyle w:val="af0"/>
                <w:rFonts w:ascii="Times New Roman" w:eastAsia="仿宋" w:hAnsi="Times New Roman" w:cs="Times New Roman"/>
                <w:bCs/>
                <w:szCs w:val="32"/>
              </w:rPr>
              <w:t>（三）绩效评价工作过程</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_Toc72264257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5</w:t>
            </w:r>
            <w:r w:rsidR="009A3172">
              <w:rPr>
                <w:rFonts w:ascii="Times New Roman" w:eastAsia="仿宋" w:hAnsi="Times New Roman" w:cs="Times New Roman"/>
                <w:szCs w:val="32"/>
              </w:rPr>
              <w:fldChar w:fldCharType="end"/>
            </w:r>
          </w:hyperlink>
        </w:p>
        <w:p w:rsidR="00356142" w:rsidRDefault="00E9344A">
          <w:pPr>
            <w:pStyle w:val="10"/>
            <w:tabs>
              <w:tab w:val="right" w:leader="dot" w:pos="8834"/>
            </w:tabs>
            <w:ind w:firstLineChars="0" w:firstLine="0"/>
            <w:rPr>
              <w:rFonts w:ascii="Times New Roman" w:eastAsia="仿宋" w:hAnsi="Times New Roman" w:cs="Times New Roman"/>
              <w:szCs w:val="32"/>
            </w:rPr>
          </w:pPr>
          <w:hyperlink w:anchor="_Toc72264258" w:history="1">
            <w:r w:rsidR="009A3172">
              <w:rPr>
                <w:rStyle w:val="af0"/>
                <w:rFonts w:ascii="Times New Roman" w:eastAsia="仿宋" w:hAnsi="Times New Roman" w:cs="Times New Roman"/>
                <w:szCs w:val="32"/>
              </w:rPr>
              <w:t>三、综合评价情况及评价结论</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_Toc72264258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6</w:t>
            </w:r>
            <w:r w:rsidR="009A3172">
              <w:rPr>
                <w:rFonts w:ascii="Times New Roman" w:eastAsia="仿宋" w:hAnsi="Times New Roman" w:cs="Times New Roman"/>
                <w:szCs w:val="32"/>
              </w:rPr>
              <w:fldChar w:fldCharType="end"/>
            </w:r>
          </w:hyperlink>
        </w:p>
        <w:p w:rsidR="00356142" w:rsidRDefault="00E9344A">
          <w:pPr>
            <w:pStyle w:val="10"/>
            <w:tabs>
              <w:tab w:val="right" w:leader="dot" w:pos="8834"/>
            </w:tabs>
            <w:ind w:firstLineChars="0" w:firstLine="0"/>
            <w:rPr>
              <w:rFonts w:ascii="Times New Roman" w:eastAsia="仿宋" w:hAnsi="Times New Roman" w:cs="Times New Roman"/>
              <w:szCs w:val="32"/>
            </w:rPr>
          </w:pPr>
          <w:hyperlink w:anchor="_Toc72264259" w:history="1">
            <w:r w:rsidR="009A3172">
              <w:rPr>
                <w:rStyle w:val="af0"/>
                <w:rFonts w:ascii="Times New Roman" w:eastAsia="仿宋" w:hAnsi="Times New Roman" w:cs="Times New Roman"/>
                <w:szCs w:val="32"/>
              </w:rPr>
              <w:t>四、绩效评价指标分析</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_Toc72264259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8</w:t>
            </w:r>
            <w:r w:rsidR="009A3172">
              <w:rPr>
                <w:rFonts w:ascii="Times New Roman" w:eastAsia="仿宋" w:hAnsi="Times New Roman" w:cs="Times New Roman"/>
                <w:szCs w:val="32"/>
              </w:rPr>
              <w:fldChar w:fldCharType="end"/>
            </w:r>
          </w:hyperlink>
        </w:p>
        <w:p w:rsidR="00356142" w:rsidRDefault="00E9344A">
          <w:pPr>
            <w:pStyle w:val="21"/>
            <w:tabs>
              <w:tab w:val="right" w:leader="dot" w:pos="8834"/>
            </w:tabs>
            <w:ind w:left="640" w:firstLineChars="0" w:firstLine="0"/>
            <w:rPr>
              <w:rFonts w:ascii="Times New Roman" w:eastAsia="仿宋" w:hAnsi="Times New Roman" w:cs="Times New Roman"/>
              <w:szCs w:val="32"/>
            </w:rPr>
          </w:pPr>
          <w:hyperlink w:anchor="_Toc72264260" w:history="1">
            <w:r w:rsidR="009A3172">
              <w:rPr>
                <w:rStyle w:val="af0"/>
                <w:rFonts w:ascii="Times New Roman" w:eastAsia="仿宋" w:hAnsi="Times New Roman" w:cs="Times New Roman"/>
                <w:bCs/>
                <w:szCs w:val="32"/>
              </w:rPr>
              <w:t>（一）项目决策情况</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_Toc72264260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8</w:t>
            </w:r>
            <w:r w:rsidR="009A3172">
              <w:rPr>
                <w:rFonts w:ascii="Times New Roman" w:eastAsia="仿宋" w:hAnsi="Times New Roman" w:cs="Times New Roman"/>
                <w:szCs w:val="32"/>
              </w:rPr>
              <w:fldChar w:fldCharType="end"/>
            </w:r>
          </w:hyperlink>
        </w:p>
        <w:p w:rsidR="00356142" w:rsidRDefault="00E9344A">
          <w:pPr>
            <w:pStyle w:val="21"/>
            <w:tabs>
              <w:tab w:val="right" w:leader="dot" w:pos="8834"/>
            </w:tabs>
            <w:ind w:left="640" w:firstLineChars="0" w:firstLine="0"/>
            <w:rPr>
              <w:rFonts w:ascii="Times New Roman" w:eastAsia="仿宋" w:hAnsi="Times New Roman" w:cs="Times New Roman"/>
              <w:szCs w:val="32"/>
            </w:rPr>
          </w:pPr>
          <w:hyperlink w:anchor="_Toc72264261" w:history="1">
            <w:r w:rsidR="009A3172">
              <w:rPr>
                <w:rStyle w:val="af0"/>
                <w:rFonts w:ascii="Times New Roman" w:eastAsia="仿宋" w:hAnsi="Times New Roman" w:cs="Times New Roman"/>
                <w:bCs/>
                <w:szCs w:val="32"/>
              </w:rPr>
              <w:t>（二）项目过程情况</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_Toc72264261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11</w:t>
            </w:r>
            <w:r w:rsidR="009A3172">
              <w:rPr>
                <w:rFonts w:ascii="Times New Roman" w:eastAsia="仿宋" w:hAnsi="Times New Roman" w:cs="Times New Roman"/>
                <w:szCs w:val="32"/>
              </w:rPr>
              <w:fldChar w:fldCharType="end"/>
            </w:r>
          </w:hyperlink>
        </w:p>
        <w:p w:rsidR="00356142" w:rsidRDefault="00E9344A">
          <w:pPr>
            <w:pStyle w:val="21"/>
            <w:tabs>
              <w:tab w:val="right" w:leader="dot" w:pos="8834"/>
            </w:tabs>
            <w:ind w:left="640" w:firstLineChars="0" w:firstLine="0"/>
            <w:rPr>
              <w:rFonts w:ascii="Times New Roman" w:eastAsia="仿宋" w:hAnsi="Times New Roman" w:cs="Times New Roman"/>
              <w:szCs w:val="32"/>
            </w:rPr>
          </w:pPr>
          <w:hyperlink w:anchor="_Toc72264262" w:history="1">
            <w:r w:rsidR="009A3172">
              <w:rPr>
                <w:rStyle w:val="af0"/>
                <w:rFonts w:ascii="Times New Roman" w:eastAsia="仿宋" w:hAnsi="Times New Roman" w:cs="Times New Roman"/>
                <w:bCs/>
                <w:szCs w:val="32"/>
              </w:rPr>
              <w:t>（三）项目产出情况</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_Toc72264262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13</w:t>
            </w:r>
            <w:r w:rsidR="009A3172">
              <w:rPr>
                <w:rFonts w:ascii="Times New Roman" w:eastAsia="仿宋" w:hAnsi="Times New Roman" w:cs="Times New Roman"/>
                <w:szCs w:val="32"/>
              </w:rPr>
              <w:fldChar w:fldCharType="end"/>
            </w:r>
          </w:hyperlink>
        </w:p>
        <w:p w:rsidR="00356142" w:rsidRDefault="00E9344A">
          <w:pPr>
            <w:pStyle w:val="21"/>
            <w:tabs>
              <w:tab w:val="right" w:leader="dot" w:pos="8834"/>
            </w:tabs>
            <w:ind w:left="640" w:firstLineChars="0" w:firstLine="0"/>
            <w:rPr>
              <w:rFonts w:ascii="Times New Roman" w:eastAsia="仿宋" w:hAnsi="Times New Roman" w:cs="Times New Roman"/>
              <w:szCs w:val="32"/>
            </w:rPr>
          </w:pPr>
          <w:hyperlink w:anchor="_Toc72264263" w:history="1">
            <w:r w:rsidR="009A3172">
              <w:rPr>
                <w:rStyle w:val="af0"/>
                <w:rFonts w:ascii="Times New Roman" w:eastAsia="仿宋" w:hAnsi="Times New Roman" w:cs="Times New Roman"/>
                <w:bCs/>
                <w:szCs w:val="32"/>
              </w:rPr>
              <w:t>（四）项目效益情况</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_Toc72264263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15</w:t>
            </w:r>
            <w:r w:rsidR="009A3172">
              <w:rPr>
                <w:rFonts w:ascii="Times New Roman" w:eastAsia="仿宋" w:hAnsi="Times New Roman" w:cs="Times New Roman"/>
                <w:szCs w:val="32"/>
              </w:rPr>
              <w:fldChar w:fldCharType="end"/>
            </w:r>
          </w:hyperlink>
        </w:p>
        <w:p w:rsidR="00356142" w:rsidRDefault="00E9344A">
          <w:pPr>
            <w:pStyle w:val="10"/>
            <w:tabs>
              <w:tab w:val="right" w:leader="dot" w:pos="8834"/>
            </w:tabs>
            <w:ind w:firstLineChars="0" w:firstLine="0"/>
            <w:rPr>
              <w:rFonts w:ascii="Times New Roman" w:eastAsia="仿宋" w:hAnsi="Times New Roman" w:cs="Times New Roman"/>
              <w:szCs w:val="32"/>
            </w:rPr>
          </w:pPr>
          <w:hyperlink w:anchor="_Toc72264264" w:history="1">
            <w:r w:rsidR="009A3172">
              <w:rPr>
                <w:rStyle w:val="af0"/>
                <w:rFonts w:ascii="Times New Roman" w:eastAsia="仿宋" w:hAnsi="Times New Roman" w:cs="Times New Roman"/>
                <w:szCs w:val="32"/>
              </w:rPr>
              <w:t>五、主要经验及做法、存在的问题及原因分析</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_Toc72264264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16</w:t>
            </w:r>
            <w:r w:rsidR="009A3172">
              <w:rPr>
                <w:rFonts w:ascii="Times New Roman" w:eastAsia="仿宋" w:hAnsi="Times New Roman" w:cs="Times New Roman"/>
                <w:szCs w:val="32"/>
              </w:rPr>
              <w:fldChar w:fldCharType="end"/>
            </w:r>
          </w:hyperlink>
        </w:p>
        <w:p w:rsidR="00356142" w:rsidRDefault="00E9344A">
          <w:pPr>
            <w:pStyle w:val="21"/>
            <w:tabs>
              <w:tab w:val="right" w:leader="dot" w:pos="8834"/>
            </w:tabs>
            <w:ind w:left="640" w:firstLineChars="0" w:firstLine="0"/>
            <w:rPr>
              <w:rFonts w:ascii="Times New Roman" w:eastAsia="仿宋" w:hAnsi="Times New Roman" w:cs="Times New Roman"/>
              <w:szCs w:val="32"/>
            </w:rPr>
          </w:pPr>
          <w:hyperlink w:anchor="_Toc72264265" w:history="1">
            <w:r w:rsidR="009A3172">
              <w:rPr>
                <w:rStyle w:val="af0"/>
                <w:rFonts w:ascii="Times New Roman" w:eastAsia="仿宋" w:hAnsi="Times New Roman" w:cs="Times New Roman"/>
                <w:bCs/>
                <w:szCs w:val="32"/>
              </w:rPr>
              <w:t>（一）主要经验及做法</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_Toc72264265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16</w:t>
            </w:r>
            <w:r w:rsidR="009A3172">
              <w:rPr>
                <w:rFonts w:ascii="Times New Roman" w:eastAsia="仿宋" w:hAnsi="Times New Roman" w:cs="Times New Roman"/>
                <w:szCs w:val="32"/>
              </w:rPr>
              <w:fldChar w:fldCharType="end"/>
            </w:r>
          </w:hyperlink>
        </w:p>
        <w:p w:rsidR="00356142" w:rsidRDefault="00E9344A">
          <w:pPr>
            <w:pStyle w:val="21"/>
            <w:tabs>
              <w:tab w:val="right" w:leader="dot" w:pos="8834"/>
            </w:tabs>
            <w:ind w:left="640" w:firstLineChars="0" w:firstLine="0"/>
            <w:rPr>
              <w:rFonts w:ascii="Times New Roman" w:eastAsia="仿宋" w:hAnsi="Times New Roman" w:cs="Times New Roman"/>
              <w:szCs w:val="32"/>
            </w:rPr>
          </w:pPr>
          <w:hyperlink w:anchor="_Toc72264266" w:history="1">
            <w:r w:rsidR="009A3172">
              <w:rPr>
                <w:rStyle w:val="af0"/>
                <w:rFonts w:ascii="Times New Roman" w:eastAsia="仿宋" w:hAnsi="Times New Roman" w:cs="Times New Roman"/>
                <w:bCs/>
                <w:szCs w:val="32"/>
              </w:rPr>
              <w:t>（二）存在的问题及原因分析</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_Toc72264266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16</w:t>
            </w:r>
            <w:r w:rsidR="009A3172">
              <w:rPr>
                <w:rFonts w:ascii="Times New Roman" w:eastAsia="仿宋" w:hAnsi="Times New Roman" w:cs="Times New Roman"/>
                <w:szCs w:val="32"/>
              </w:rPr>
              <w:fldChar w:fldCharType="end"/>
            </w:r>
          </w:hyperlink>
        </w:p>
        <w:p w:rsidR="00356142" w:rsidRDefault="00E9344A">
          <w:pPr>
            <w:pStyle w:val="10"/>
            <w:tabs>
              <w:tab w:val="right" w:leader="dot" w:pos="8834"/>
            </w:tabs>
            <w:ind w:firstLineChars="0" w:firstLine="0"/>
            <w:rPr>
              <w:rFonts w:ascii="Times New Roman" w:eastAsia="仿宋" w:hAnsi="Times New Roman" w:cs="Times New Roman"/>
              <w:szCs w:val="32"/>
            </w:rPr>
          </w:pPr>
          <w:hyperlink w:anchor="_Toc72264267" w:history="1">
            <w:r w:rsidR="009A3172">
              <w:rPr>
                <w:rStyle w:val="af0"/>
                <w:rFonts w:ascii="Times New Roman" w:eastAsia="仿宋" w:hAnsi="Times New Roman" w:cs="Times New Roman"/>
                <w:szCs w:val="32"/>
              </w:rPr>
              <w:t>六、有关建议</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_Toc72264267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17</w:t>
            </w:r>
            <w:r w:rsidR="009A3172">
              <w:rPr>
                <w:rFonts w:ascii="Times New Roman" w:eastAsia="仿宋" w:hAnsi="Times New Roman" w:cs="Times New Roman"/>
                <w:szCs w:val="32"/>
              </w:rPr>
              <w:fldChar w:fldCharType="end"/>
            </w:r>
          </w:hyperlink>
        </w:p>
        <w:p w:rsidR="00356142" w:rsidRDefault="00E9344A">
          <w:pPr>
            <w:pStyle w:val="10"/>
            <w:tabs>
              <w:tab w:val="right" w:leader="dot" w:pos="8834"/>
            </w:tabs>
            <w:ind w:firstLineChars="0" w:firstLine="0"/>
            <w:rPr>
              <w:rFonts w:ascii="Times New Roman" w:eastAsia="仿宋" w:hAnsi="Times New Roman" w:cs="Times New Roman"/>
              <w:szCs w:val="32"/>
            </w:rPr>
          </w:pPr>
          <w:hyperlink w:anchor="_Toc72264268" w:history="1">
            <w:r w:rsidR="009A3172">
              <w:rPr>
                <w:rStyle w:val="af0"/>
                <w:rFonts w:ascii="Times New Roman" w:eastAsia="仿宋" w:hAnsi="Times New Roman" w:cs="Times New Roman"/>
                <w:szCs w:val="32"/>
              </w:rPr>
              <w:t>七、其他需要说明的问题</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_Toc72264268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19</w:t>
            </w:r>
            <w:r w:rsidR="009A3172">
              <w:rPr>
                <w:rFonts w:ascii="Times New Roman" w:eastAsia="仿宋" w:hAnsi="Times New Roman" w:cs="Times New Roman"/>
                <w:szCs w:val="32"/>
              </w:rPr>
              <w:fldChar w:fldCharType="end"/>
            </w:r>
          </w:hyperlink>
        </w:p>
        <w:p w:rsidR="00356142" w:rsidRDefault="00E9344A">
          <w:pPr>
            <w:pStyle w:val="10"/>
            <w:tabs>
              <w:tab w:val="right" w:leader="dot" w:pos="8834"/>
            </w:tabs>
            <w:ind w:firstLineChars="0" w:firstLine="0"/>
            <w:rPr>
              <w:rFonts w:ascii="Times New Roman" w:hAnsi="Times New Roman" w:cs="Times New Roman"/>
              <w:szCs w:val="32"/>
            </w:rPr>
          </w:pPr>
          <w:hyperlink w:anchor="_Toc72264269" w:history="1">
            <w:r w:rsidR="009A3172">
              <w:rPr>
                <w:rStyle w:val="af0"/>
                <w:rFonts w:ascii="Times New Roman" w:eastAsia="仿宋" w:hAnsi="Times New Roman" w:cs="Times New Roman"/>
                <w:szCs w:val="32"/>
              </w:rPr>
              <w:t>八、附件</w:t>
            </w:r>
            <w:r w:rsidR="009A3172">
              <w:rPr>
                <w:rFonts w:ascii="Times New Roman" w:eastAsia="仿宋" w:hAnsi="Times New Roman" w:cs="Times New Roman"/>
                <w:szCs w:val="32"/>
              </w:rPr>
              <w:tab/>
            </w:r>
            <w:r w:rsidR="009A3172">
              <w:rPr>
                <w:rFonts w:ascii="Times New Roman" w:eastAsia="仿宋" w:hAnsi="Times New Roman" w:cs="Times New Roman"/>
                <w:szCs w:val="32"/>
              </w:rPr>
              <w:fldChar w:fldCharType="begin"/>
            </w:r>
            <w:r w:rsidR="009A3172">
              <w:rPr>
                <w:rFonts w:ascii="Times New Roman" w:eastAsia="仿宋" w:hAnsi="Times New Roman" w:cs="Times New Roman"/>
                <w:szCs w:val="32"/>
              </w:rPr>
              <w:instrText xml:space="preserve"> PAGEREF _Toc72264269 \h </w:instrText>
            </w:r>
            <w:r w:rsidR="009A3172">
              <w:rPr>
                <w:rFonts w:ascii="Times New Roman" w:eastAsia="仿宋" w:hAnsi="Times New Roman" w:cs="Times New Roman"/>
                <w:szCs w:val="32"/>
              </w:rPr>
            </w:r>
            <w:r w:rsidR="009A3172">
              <w:rPr>
                <w:rFonts w:ascii="Times New Roman" w:eastAsia="仿宋" w:hAnsi="Times New Roman" w:cs="Times New Roman"/>
                <w:szCs w:val="32"/>
              </w:rPr>
              <w:fldChar w:fldCharType="separate"/>
            </w:r>
            <w:r w:rsidR="009A3172">
              <w:rPr>
                <w:rFonts w:ascii="Times New Roman" w:eastAsia="仿宋" w:hAnsi="Times New Roman" w:cs="Times New Roman"/>
                <w:szCs w:val="32"/>
              </w:rPr>
              <w:t>19</w:t>
            </w:r>
            <w:r w:rsidR="009A3172">
              <w:rPr>
                <w:rFonts w:ascii="Times New Roman" w:eastAsia="仿宋" w:hAnsi="Times New Roman" w:cs="Times New Roman"/>
                <w:szCs w:val="32"/>
              </w:rPr>
              <w:fldChar w:fldCharType="end"/>
            </w:r>
          </w:hyperlink>
        </w:p>
        <w:p w:rsidR="00356142" w:rsidRDefault="009A3172">
          <w:pPr>
            <w:pStyle w:val="10"/>
            <w:tabs>
              <w:tab w:val="right" w:leader="dot" w:pos="8296"/>
            </w:tabs>
            <w:ind w:firstLineChars="0" w:firstLine="0"/>
            <w:rPr>
              <w:rFonts w:ascii="Times New Roman" w:hAnsi="Times New Roman" w:cs="Times New Roman"/>
              <w:b/>
              <w:bCs/>
              <w:szCs w:val="32"/>
              <w:lang w:val="zh-CN"/>
            </w:rPr>
          </w:pPr>
          <w:r>
            <w:rPr>
              <w:rStyle w:val="af0"/>
              <w:rFonts w:ascii="Times New Roman" w:hAnsi="Times New Roman" w:cs="Times New Roman"/>
              <w:szCs w:val="32"/>
            </w:rPr>
            <w:fldChar w:fldCharType="end"/>
          </w:r>
        </w:p>
      </w:sdtContent>
    </w:sdt>
    <w:p w:rsidR="00356142" w:rsidRDefault="00356142">
      <w:pPr>
        <w:ind w:firstLineChars="0" w:firstLine="0"/>
        <w:rPr>
          <w:rFonts w:ascii="Times New Roman" w:hAnsi="Times New Roman" w:cs="Times New Roman"/>
          <w:b/>
          <w:bCs/>
          <w:sz w:val="44"/>
          <w:szCs w:val="44"/>
        </w:rPr>
        <w:sectPr w:rsidR="00356142">
          <w:pgSz w:w="11906" w:h="16838"/>
          <w:pgMar w:top="2098" w:right="1531" w:bottom="1701" w:left="1531" w:header="851" w:footer="992" w:gutter="0"/>
          <w:cols w:space="425"/>
          <w:docGrid w:type="lines" w:linePitch="312"/>
        </w:sectPr>
      </w:pPr>
    </w:p>
    <w:p w:rsidR="00356142" w:rsidRDefault="009A3172">
      <w:pPr>
        <w:ind w:firstLineChars="0"/>
        <w:jc w:val="center"/>
        <w:rPr>
          <w:rFonts w:ascii="Times New Roman" w:eastAsia="方正小标宋简体" w:hAnsi="Times New Roman" w:cs="Times New Roman"/>
          <w:bCs/>
          <w:color w:val="000000"/>
          <w:sz w:val="44"/>
          <w:szCs w:val="44"/>
        </w:rPr>
      </w:pPr>
      <w:r>
        <w:rPr>
          <w:rFonts w:ascii="Times New Roman" w:eastAsia="方正小标宋简体" w:hAnsi="Times New Roman" w:cs="Times New Roman"/>
          <w:bCs/>
          <w:color w:val="000000"/>
          <w:sz w:val="44"/>
          <w:szCs w:val="44"/>
        </w:rPr>
        <w:lastRenderedPageBreak/>
        <w:t>经济责任审计经费项目</w:t>
      </w:r>
    </w:p>
    <w:p w:rsidR="00356142" w:rsidRDefault="009A3172">
      <w:pPr>
        <w:ind w:firstLineChars="0"/>
        <w:jc w:val="center"/>
        <w:rPr>
          <w:rFonts w:ascii="Times New Roman" w:eastAsia="方正小标宋简体" w:hAnsi="Times New Roman" w:cs="Times New Roman"/>
          <w:bCs/>
          <w:color w:val="000000"/>
          <w:sz w:val="44"/>
          <w:szCs w:val="44"/>
        </w:rPr>
      </w:pPr>
      <w:r>
        <w:rPr>
          <w:rFonts w:ascii="Times New Roman" w:eastAsia="方正小标宋简体" w:hAnsi="Times New Roman" w:cs="Times New Roman"/>
          <w:bCs/>
          <w:color w:val="000000"/>
          <w:sz w:val="44"/>
          <w:szCs w:val="44"/>
        </w:rPr>
        <w:t>绩效评价报告</w:t>
      </w:r>
    </w:p>
    <w:p w:rsidR="00356142" w:rsidRDefault="009A3172">
      <w:pPr>
        <w:pStyle w:val="1"/>
        <w:keepNext w:val="0"/>
        <w:keepLines w:val="0"/>
        <w:spacing w:line="560" w:lineRule="exact"/>
        <w:ind w:firstLine="640"/>
        <w:rPr>
          <w:rFonts w:ascii="Times New Roman" w:hAnsi="Times New Roman" w:cs="Times New Roman"/>
        </w:rPr>
      </w:pPr>
      <w:bookmarkStart w:id="1" w:name="_Toc515586344"/>
      <w:bookmarkStart w:id="2" w:name="_Toc169183181"/>
      <w:bookmarkStart w:id="3" w:name="_Toc72264251"/>
      <w:r>
        <w:rPr>
          <w:rFonts w:ascii="Times New Roman" w:hAnsi="Times New Roman" w:cs="Times New Roman"/>
        </w:rPr>
        <w:t>一、</w:t>
      </w:r>
      <w:bookmarkEnd w:id="1"/>
      <w:bookmarkEnd w:id="2"/>
      <w:r>
        <w:rPr>
          <w:rFonts w:ascii="Times New Roman" w:hAnsi="Times New Roman" w:cs="Times New Roman"/>
        </w:rPr>
        <w:t>基本情况</w:t>
      </w:r>
      <w:bookmarkEnd w:id="3"/>
    </w:p>
    <w:p w:rsidR="00356142" w:rsidRDefault="009A3172">
      <w:pPr>
        <w:pStyle w:val="2"/>
        <w:keepNext w:val="0"/>
        <w:keepLines w:val="0"/>
        <w:spacing w:line="560" w:lineRule="exact"/>
        <w:ind w:firstLine="640"/>
        <w:rPr>
          <w:rFonts w:ascii="楷体" w:hAnsi="楷体" w:cs="楷体"/>
          <w:bCs/>
        </w:rPr>
      </w:pPr>
      <w:bookmarkStart w:id="4" w:name="_Toc72264252"/>
      <w:bookmarkStart w:id="5" w:name="_Toc515586345"/>
      <w:r>
        <w:rPr>
          <w:rFonts w:ascii="楷体" w:hAnsi="楷体" w:cs="楷体" w:hint="eastAsia"/>
          <w:bCs/>
        </w:rPr>
        <w:t>（一）项目概况</w:t>
      </w:r>
      <w:bookmarkEnd w:id="4"/>
      <w:bookmarkEnd w:id="5"/>
    </w:p>
    <w:p w:rsidR="00356142" w:rsidRPr="00DB18AE" w:rsidRDefault="009A3172">
      <w:pPr>
        <w:spacing w:after="0"/>
        <w:ind w:firstLine="640"/>
        <w:rPr>
          <w:rFonts w:ascii="仿宋_GB2312" w:hAnsi="Times New Roman" w:cs="Times New Roman"/>
          <w:szCs w:val="32"/>
        </w:rPr>
      </w:pPr>
      <w:bookmarkStart w:id="6" w:name="_Toc515586347"/>
      <w:r w:rsidRPr="00DB18AE">
        <w:rPr>
          <w:rFonts w:ascii="仿宋_GB2312" w:hAnsi="Times New Roman" w:cs="Times New Roman" w:hint="eastAsia"/>
          <w:szCs w:val="32"/>
        </w:rPr>
        <w:t>1.立项背景和项目内容</w:t>
      </w:r>
    </w:p>
    <w:p w:rsidR="00356142" w:rsidRPr="00DB18AE" w:rsidRDefault="009A3172">
      <w:pPr>
        <w:spacing w:after="0"/>
        <w:ind w:firstLine="640"/>
        <w:rPr>
          <w:rFonts w:ascii="仿宋_GB2312" w:hAnsi="仿宋" w:cs="仿宋"/>
          <w:szCs w:val="32"/>
        </w:rPr>
      </w:pPr>
      <w:r w:rsidRPr="00DB18AE">
        <w:rPr>
          <w:rFonts w:ascii="仿宋_GB2312" w:hAnsi="仿宋" w:cs="仿宋" w:hint="eastAsia"/>
          <w:szCs w:val="32"/>
        </w:rPr>
        <w:t>为落实党中央、国务院和市委、市政府“为基层减负”的要求，以及《审计署关于做好审计项目审计组织方式“两统筹”有关工作的通知》《中共北京市委审计委员会办公室 关于印发&lt;深入推进审计全覆盖的实施意见&gt;的通知》等文件精神，北京市审计局（以下简称“市审计局”）积极改进工作管理模式，通过设置“政策跟踪审计、预算执行审计和经济责任审计”三个平台，加强不同类型审计项目的统筹融合和相互衔接，避免重复审计、交叉审计，实现“一审多项、一审多果、一果多用”。其中，“经济责任审计”平台主要开展“市级党政工作部门、事业单位和人民团体等单位主要领导干部经济责任审计”“市属国有企业主要领导人员经济责任审计”“地方党政领导干部自然资源资产离任（任中）审计”等工作。</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为保障2021年度经济责任审计平台工作能够顺利开展，实现《北京市领导干部经济责任审计和自然资源资产离任审计工作规划（2018-2022年）》中</w:t>
      </w:r>
      <w:r w:rsidRPr="00DB18AE">
        <w:rPr>
          <w:rFonts w:ascii="仿宋_GB2312" w:hAnsi="仿宋" w:cs="仿宋" w:hint="eastAsia"/>
          <w:szCs w:val="32"/>
        </w:rPr>
        <w:t>“推进领导干部经济责任</w:t>
      </w:r>
      <w:r w:rsidRPr="00DB18AE">
        <w:rPr>
          <w:rFonts w:ascii="仿宋_GB2312" w:hAnsi="仿宋" w:cs="仿宋" w:hint="eastAsia"/>
          <w:szCs w:val="32"/>
        </w:rPr>
        <w:lastRenderedPageBreak/>
        <w:t>审计和自然资源资产离任审计全覆盖”的</w:t>
      </w:r>
      <w:r w:rsidRPr="00DB18AE">
        <w:rPr>
          <w:rFonts w:ascii="仿宋_GB2312" w:hAnsi="Times New Roman" w:cs="Times New Roman" w:hint="eastAsia"/>
          <w:szCs w:val="32"/>
        </w:rPr>
        <w:t>工作目标，市审计局2021年申</w:t>
      </w:r>
      <w:r w:rsidRPr="00DB18AE">
        <w:rPr>
          <w:rFonts w:ascii="仿宋_GB2312" w:hAnsi="仿宋" w:cs="仿宋" w:hint="eastAsia"/>
          <w:szCs w:val="32"/>
        </w:rPr>
        <w:t>报“经济责任审计经费项目”，以覆盖</w:t>
      </w:r>
      <w:r w:rsidRPr="00DB18AE">
        <w:rPr>
          <w:rFonts w:ascii="仿宋_GB2312" w:hAnsi="Times New Roman" w:cs="Times New Roman" w:hint="eastAsia"/>
          <w:szCs w:val="32"/>
        </w:rPr>
        <w:t>审计工作下户、培训等相关费用。</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2.项目资金</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2021年度，本项目申报并批复市级财政资金836.92万元，其中委托业务费422.00万元、差旅费387.70万元、培训费用15.92万元、其他费用11.30万元。2021年9月，项目受经济责任审计工作现场实施复杂程度及审计人员配备调整等因素影响，预计支出有所增加，市审计局为此申请调增</w:t>
      </w:r>
      <w:r w:rsidRPr="00DB18AE">
        <w:rPr>
          <w:rFonts w:ascii="仿宋_GB2312" w:hAnsi="仿宋" w:cs="仿宋" w:hint="eastAsia"/>
          <w:szCs w:val="32"/>
        </w:rPr>
        <w:t>“经济责任审计”</w:t>
      </w:r>
      <w:r w:rsidRPr="00DB18AE">
        <w:rPr>
          <w:rFonts w:ascii="仿宋_GB2312" w:hAnsi="Times New Roman" w:cs="Times New Roman" w:hint="eastAsia"/>
          <w:szCs w:val="32"/>
        </w:rPr>
        <w:t>经费98.00万元。2021年度项目批复预算总金额934.92万元，截至2021年12月31日，项目支出金额853.49万元，预算执行率为91.29%。</w:t>
      </w:r>
    </w:p>
    <w:p w:rsidR="00356142" w:rsidRDefault="009A3172">
      <w:pPr>
        <w:pStyle w:val="2"/>
        <w:keepNext w:val="0"/>
        <w:keepLines w:val="0"/>
        <w:spacing w:line="560" w:lineRule="exact"/>
        <w:ind w:firstLineChars="62" w:firstLine="198"/>
        <w:rPr>
          <w:rFonts w:ascii="楷体" w:hAnsi="楷体" w:cs="楷体"/>
          <w:bCs/>
        </w:rPr>
      </w:pPr>
      <w:bookmarkStart w:id="7" w:name="_Toc72264253"/>
      <w:r>
        <w:rPr>
          <w:rFonts w:ascii="楷体" w:hAnsi="楷体" w:cs="楷体" w:hint="eastAsia"/>
          <w:bCs/>
        </w:rPr>
        <w:t xml:space="preserve">  （二）项目绩效目标</w:t>
      </w:r>
      <w:bookmarkEnd w:id="6"/>
      <w:bookmarkEnd w:id="7"/>
    </w:p>
    <w:p w:rsidR="00356142" w:rsidRPr="00DB18AE" w:rsidRDefault="009A3172">
      <w:pPr>
        <w:spacing w:after="0"/>
        <w:ind w:firstLine="640"/>
        <w:rPr>
          <w:rFonts w:ascii="仿宋_GB2312" w:hAnsi="Times New Roman" w:cs="Times New Roman"/>
          <w:szCs w:val="32"/>
        </w:rPr>
      </w:pPr>
      <w:bookmarkStart w:id="8" w:name="_Toc26850"/>
      <w:bookmarkStart w:id="9" w:name="_Toc515586348"/>
      <w:bookmarkStart w:id="10" w:name="_Toc169183188"/>
      <w:r w:rsidRPr="00DB18AE">
        <w:rPr>
          <w:rFonts w:ascii="仿宋_GB2312" w:hAnsi="Times New Roman" w:cs="Times New Roman" w:hint="eastAsia"/>
          <w:szCs w:val="32"/>
        </w:rPr>
        <w:t>1.总体目标</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深入贯彻习近平新时代中国特色社会主义思想和党的十九大精神，坚持党对审计工作的集中统一领导，通过组织实施区级经济责任审计项目、自然资源资产审计项目40余项，市级经济责任审计项目、自然资源资产审计项目20余项，市属国有企业主要领导人员经济责任审计约10个项目，聚焦领导干部经济责任，既强化对权力运行的制约和监督，又</w:t>
      </w:r>
      <w:r w:rsidRPr="00DB18AE">
        <w:rPr>
          <w:rFonts w:ascii="仿宋_GB2312" w:hAnsi="仿宋" w:cs="仿宋" w:hint="eastAsia"/>
          <w:szCs w:val="32"/>
        </w:rPr>
        <w:t>贯彻“三个区分开来”要求</w:t>
      </w:r>
      <w:r w:rsidRPr="00DB18AE">
        <w:rPr>
          <w:rFonts w:ascii="仿宋_GB2312" w:hAnsi="Times New Roman" w:cs="Times New Roman" w:hint="eastAsia"/>
          <w:szCs w:val="32"/>
        </w:rPr>
        <w:t>，加强领导干部管理监督，促</w:t>
      </w:r>
      <w:r w:rsidRPr="00DB18AE">
        <w:rPr>
          <w:rFonts w:ascii="仿宋_GB2312" w:hAnsi="Times New Roman" w:cs="Times New Roman" w:hint="eastAsia"/>
          <w:szCs w:val="32"/>
        </w:rPr>
        <w:lastRenderedPageBreak/>
        <w:t>进领导干部履职尽责、担当作为，确保党中央令行禁止。</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2.绩效指标</w:t>
      </w:r>
    </w:p>
    <w:p w:rsidR="00356142" w:rsidRPr="00DB18AE" w:rsidRDefault="009A3172">
      <w:pPr>
        <w:adjustRightInd w:val="0"/>
        <w:snapToGrid w:val="0"/>
        <w:spacing w:after="0"/>
        <w:ind w:firstLineChars="62" w:firstLine="198"/>
        <w:rPr>
          <w:rFonts w:ascii="仿宋_GB2312" w:hAnsi="Times New Roman" w:cs="Times New Roman"/>
          <w:szCs w:val="28"/>
        </w:rPr>
      </w:pPr>
      <w:r w:rsidRPr="00DB18AE">
        <w:rPr>
          <w:rFonts w:ascii="仿宋_GB2312" w:hAnsi="Times New Roman" w:cs="Times New Roman" w:hint="eastAsia"/>
          <w:szCs w:val="28"/>
        </w:rPr>
        <w:t xml:space="preserve">  （1）数量指标：对4个区的区委、区政府及组成部门领导干部进行经济责任、自然资源资产审计，约40个项目；开展市级党政工作部门主要领导干部经济责任审计、自然资源资产离任审计，市属高校校长书记经济责任审计约20个项目；开展市属国有企业主要领导人员经济责任审计约10个项目。</w:t>
      </w:r>
    </w:p>
    <w:p w:rsidR="00356142" w:rsidRPr="00DB18AE" w:rsidRDefault="009A3172">
      <w:pPr>
        <w:adjustRightInd w:val="0"/>
        <w:snapToGrid w:val="0"/>
        <w:spacing w:after="0"/>
        <w:ind w:firstLineChars="177" w:firstLine="566"/>
        <w:rPr>
          <w:rFonts w:ascii="仿宋_GB2312" w:hAnsi="Times New Roman" w:cs="Times New Roman"/>
          <w:szCs w:val="28"/>
        </w:rPr>
      </w:pPr>
      <w:r w:rsidRPr="00DB18AE">
        <w:rPr>
          <w:rFonts w:ascii="仿宋_GB2312" w:hAnsi="Times New Roman" w:cs="Times New Roman" w:hint="eastAsia"/>
          <w:szCs w:val="28"/>
        </w:rPr>
        <w:t>（2）质量指标：审计项目履行三级复核程序，审计报告按照法定程序要求全部履行征求意见、内部审理等流程，确保审计程序履行。</w:t>
      </w:r>
    </w:p>
    <w:p w:rsidR="00356142" w:rsidRPr="00DB18AE" w:rsidRDefault="009A3172">
      <w:pPr>
        <w:adjustRightInd w:val="0"/>
        <w:snapToGrid w:val="0"/>
        <w:spacing w:after="0"/>
        <w:ind w:firstLineChars="62" w:firstLine="198"/>
        <w:rPr>
          <w:rFonts w:ascii="仿宋_GB2312" w:hAnsi="Times New Roman" w:cs="Times New Roman"/>
          <w:szCs w:val="28"/>
        </w:rPr>
      </w:pPr>
      <w:r w:rsidRPr="00DB18AE">
        <w:rPr>
          <w:rFonts w:ascii="仿宋_GB2312" w:hAnsi="Times New Roman" w:cs="Times New Roman" w:hint="eastAsia"/>
          <w:szCs w:val="28"/>
        </w:rPr>
        <w:t xml:space="preserve">  （3）进度指标：2021年1月-12月。</w:t>
      </w:r>
    </w:p>
    <w:p w:rsidR="00356142" w:rsidRPr="00DB18AE" w:rsidRDefault="009A3172">
      <w:pPr>
        <w:adjustRightInd w:val="0"/>
        <w:snapToGrid w:val="0"/>
        <w:spacing w:after="0"/>
        <w:ind w:firstLineChars="177" w:firstLine="566"/>
        <w:rPr>
          <w:rFonts w:ascii="仿宋_GB2312" w:hAnsi="Times New Roman" w:cs="Times New Roman"/>
          <w:szCs w:val="28"/>
        </w:rPr>
      </w:pPr>
      <w:r w:rsidRPr="00DB18AE">
        <w:rPr>
          <w:rFonts w:ascii="仿宋_GB2312" w:hAnsi="Times New Roman" w:cs="Times New Roman" w:hint="eastAsia"/>
          <w:szCs w:val="28"/>
        </w:rPr>
        <w:t>（4）成本指标：委托第三方参与审计成本控制在450万元以内；审计业务开展差旅费单价控制数：住宿340元/人·天，餐费50元/餐。</w:t>
      </w:r>
    </w:p>
    <w:p w:rsidR="00356142" w:rsidRPr="00DB18AE" w:rsidRDefault="009A3172">
      <w:pPr>
        <w:adjustRightInd w:val="0"/>
        <w:snapToGrid w:val="0"/>
        <w:ind w:firstLine="640"/>
        <w:rPr>
          <w:rFonts w:ascii="仿宋_GB2312" w:hAnsi="Times New Roman" w:cs="Times New Roman"/>
          <w:szCs w:val="28"/>
        </w:rPr>
      </w:pPr>
      <w:r w:rsidRPr="00DB18AE">
        <w:rPr>
          <w:rFonts w:ascii="仿宋_GB2312" w:hAnsi="Times New Roman" w:cs="Times New Roman" w:hint="eastAsia"/>
          <w:szCs w:val="28"/>
        </w:rPr>
        <w:t>（5）效益指标：聚焦领导干部经济责任，强化对权力运行的制约和监督，加强领导干部管理监督，促进领导干部履职尽责、担当作为。</w:t>
      </w:r>
    </w:p>
    <w:p w:rsidR="00356142" w:rsidRDefault="009A3172">
      <w:pPr>
        <w:pStyle w:val="1"/>
        <w:keepNext w:val="0"/>
        <w:keepLines w:val="0"/>
        <w:spacing w:line="560" w:lineRule="exact"/>
        <w:ind w:firstLine="640"/>
        <w:rPr>
          <w:rFonts w:ascii="Times New Roman" w:hAnsi="Times New Roman" w:cs="Times New Roman"/>
        </w:rPr>
      </w:pPr>
      <w:bookmarkStart w:id="11" w:name="_Toc72264254"/>
      <w:r>
        <w:rPr>
          <w:rFonts w:ascii="Times New Roman" w:hAnsi="Times New Roman" w:cs="Times New Roman"/>
        </w:rPr>
        <w:t>二、绩效评价工作</w:t>
      </w:r>
      <w:bookmarkEnd w:id="8"/>
      <w:bookmarkEnd w:id="9"/>
      <w:r>
        <w:rPr>
          <w:rFonts w:ascii="Times New Roman" w:hAnsi="Times New Roman" w:cs="Times New Roman"/>
        </w:rPr>
        <w:t>开展情况</w:t>
      </w:r>
      <w:bookmarkEnd w:id="11"/>
    </w:p>
    <w:p w:rsidR="00356142" w:rsidRDefault="009A3172">
      <w:pPr>
        <w:pStyle w:val="2"/>
        <w:keepNext w:val="0"/>
        <w:keepLines w:val="0"/>
        <w:spacing w:line="560" w:lineRule="exact"/>
        <w:ind w:firstLineChars="0"/>
        <w:rPr>
          <w:rFonts w:ascii="楷体" w:hAnsi="楷体" w:cs="楷体"/>
          <w:bCs/>
        </w:rPr>
      </w:pPr>
      <w:bookmarkStart w:id="12" w:name="_Toc12250"/>
      <w:bookmarkStart w:id="13" w:name="_Toc515586349"/>
      <w:bookmarkStart w:id="14" w:name="_Toc72264255"/>
      <w:r>
        <w:rPr>
          <w:rFonts w:ascii="楷体" w:hAnsi="楷体" w:cs="楷体" w:hint="eastAsia"/>
          <w:bCs/>
        </w:rPr>
        <w:t xml:space="preserve">  （一）</w:t>
      </w:r>
      <w:bookmarkEnd w:id="12"/>
      <w:bookmarkEnd w:id="13"/>
      <w:r>
        <w:rPr>
          <w:rFonts w:ascii="楷体" w:hAnsi="楷体" w:cs="楷体" w:hint="eastAsia"/>
          <w:bCs/>
        </w:rPr>
        <w:t>绩效评价目的、对象和范围</w:t>
      </w:r>
      <w:bookmarkEnd w:id="14"/>
    </w:p>
    <w:p w:rsidR="00356142" w:rsidRPr="00DB18AE" w:rsidRDefault="009A3172">
      <w:pPr>
        <w:spacing w:after="0"/>
        <w:ind w:firstLine="640"/>
        <w:rPr>
          <w:rFonts w:ascii="仿宋_GB2312" w:hAnsi="Times New Roman" w:cs="Times New Roman"/>
        </w:rPr>
      </w:pPr>
      <w:r w:rsidRPr="00DB18AE">
        <w:rPr>
          <w:rFonts w:ascii="仿宋_GB2312" w:hAnsi="Times New Roman" w:cs="Times New Roman" w:hint="eastAsia"/>
        </w:rPr>
        <w:t>1.评价目的</w:t>
      </w:r>
    </w:p>
    <w:p w:rsidR="00356142" w:rsidRPr="00DB18AE" w:rsidRDefault="009A3172">
      <w:pPr>
        <w:ind w:firstLine="640"/>
        <w:rPr>
          <w:rFonts w:ascii="仿宋_GB2312" w:hAnsi="Times New Roman" w:cs="Times New Roman"/>
        </w:rPr>
      </w:pPr>
      <w:r w:rsidRPr="00DB18AE">
        <w:rPr>
          <w:rFonts w:ascii="仿宋_GB2312" w:hAnsi="Times New Roman" w:cs="Times New Roman" w:hint="eastAsia"/>
        </w:rPr>
        <w:lastRenderedPageBreak/>
        <w:t>通过对市审计</w:t>
      </w:r>
      <w:r w:rsidRPr="00DB18AE">
        <w:rPr>
          <w:rFonts w:ascii="仿宋_GB2312" w:hAnsi="仿宋" w:cs="仿宋" w:hint="eastAsia"/>
        </w:rPr>
        <w:t>局“经济责任审计经费”项目的经</w:t>
      </w:r>
      <w:r w:rsidRPr="00DB18AE">
        <w:rPr>
          <w:rFonts w:ascii="仿宋_GB2312" w:hAnsi="Times New Roman" w:cs="Times New Roman" w:hint="eastAsia"/>
        </w:rPr>
        <w:t>济性、效率性和效果性的分析，梳理总结项目决策、项目管理和项目绩效中存在的问题，为主管部门改进工作提供建议和依据，提高科学决策水平，促进项目单位树立以结果为导向的绩效管理理念，规范项目管理，保障项目资金使用的规范性、安全性。</w:t>
      </w:r>
    </w:p>
    <w:p w:rsidR="00356142" w:rsidRPr="00DB18AE" w:rsidRDefault="009A3172">
      <w:pPr>
        <w:spacing w:after="0"/>
        <w:ind w:firstLine="640"/>
        <w:rPr>
          <w:rFonts w:ascii="仿宋_GB2312" w:hAnsi="Times New Roman" w:cs="Times New Roman"/>
        </w:rPr>
      </w:pPr>
      <w:r w:rsidRPr="00DB18AE">
        <w:rPr>
          <w:rFonts w:ascii="仿宋_GB2312" w:hAnsi="Times New Roman" w:cs="Times New Roman" w:hint="eastAsia"/>
        </w:rPr>
        <w:t>2.评价依据</w:t>
      </w:r>
    </w:p>
    <w:p w:rsidR="00356142" w:rsidRPr="00DB18AE" w:rsidRDefault="009A3172">
      <w:pPr>
        <w:spacing w:after="0"/>
        <w:ind w:firstLine="640"/>
        <w:rPr>
          <w:rFonts w:ascii="仿宋_GB2312" w:hAnsi="Times New Roman" w:cs="Times New Roman"/>
          <w:bCs/>
          <w:lang w:val="zh-TW"/>
        </w:rPr>
      </w:pPr>
      <w:r w:rsidRPr="00DB18AE">
        <w:rPr>
          <w:rFonts w:ascii="仿宋_GB2312" w:hAnsi="Times New Roman" w:cs="Times New Roman" w:hint="eastAsia"/>
        </w:rPr>
        <w:t>（1）</w:t>
      </w:r>
      <w:r w:rsidRPr="00DB18AE">
        <w:rPr>
          <w:rFonts w:ascii="仿宋_GB2312" w:hAnsi="Times New Roman" w:cs="Times New Roman" w:hint="eastAsia"/>
          <w:bCs/>
          <w:lang w:val="zh-TW"/>
        </w:rPr>
        <w:t>《北京市项目支出绩效评价管理办法》（京财绩效〔2020〕2146号）；</w:t>
      </w:r>
    </w:p>
    <w:p w:rsidR="00356142" w:rsidRPr="00DB18AE" w:rsidRDefault="009A3172">
      <w:pPr>
        <w:spacing w:after="0"/>
        <w:ind w:firstLine="640"/>
        <w:rPr>
          <w:rFonts w:ascii="仿宋_GB2312" w:hAnsi="Times New Roman" w:cs="Times New Roman"/>
          <w:bCs/>
          <w:lang w:val="zh-TW"/>
        </w:rPr>
      </w:pPr>
      <w:r w:rsidRPr="00DB18AE">
        <w:rPr>
          <w:rFonts w:ascii="仿宋_GB2312" w:hAnsi="Times New Roman" w:cs="Times New Roman" w:hint="eastAsia"/>
          <w:bCs/>
          <w:lang w:val="zh-TW"/>
        </w:rPr>
        <w:t>（2）《北京市财政局关于开展2022年全面预算绩效管理工作的通知》（京财绩效〔2022〕669号）；</w:t>
      </w:r>
    </w:p>
    <w:p w:rsidR="00356142" w:rsidRPr="00DB18AE" w:rsidRDefault="009A3172">
      <w:pPr>
        <w:spacing w:after="0"/>
        <w:ind w:firstLine="640"/>
        <w:rPr>
          <w:rFonts w:ascii="仿宋_GB2312" w:hAnsi="Times New Roman" w:cs="Times New Roman"/>
          <w:bCs/>
          <w:lang w:val="zh-TW"/>
        </w:rPr>
      </w:pPr>
      <w:r w:rsidRPr="00DB18AE">
        <w:rPr>
          <w:rFonts w:ascii="仿宋_GB2312" w:hAnsi="Times New Roman" w:cs="Times New Roman" w:hint="eastAsia"/>
          <w:bCs/>
          <w:lang w:val="zh-TW"/>
        </w:rPr>
        <w:t>（3）相关行业政策、行业标准及专业技术规范；</w:t>
      </w:r>
    </w:p>
    <w:p w:rsidR="00356142" w:rsidRPr="00DB18AE" w:rsidRDefault="009A3172">
      <w:pPr>
        <w:ind w:firstLine="640"/>
        <w:rPr>
          <w:rFonts w:ascii="仿宋_GB2312" w:hAnsi="Times New Roman" w:cs="Times New Roman"/>
        </w:rPr>
      </w:pPr>
      <w:r w:rsidRPr="00DB18AE">
        <w:rPr>
          <w:rFonts w:ascii="仿宋_GB2312" w:hAnsi="Times New Roman" w:cs="Times New Roman" w:hint="eastAsia"/>
          <w:bCs/>
          <w:lang w:val="zh-TW"/>
        </w:rPr>
        <w:t>（4）项目单位提供的项目资料。</w:t>
      </w:r>
    </w:p>
    <w:p w:rsidR="00356142" w:rsidRPr="00DB18AE" w:rsidRDefault="009A3172">
      <w:pPr>
        <w:spacing w:after="0"/>
        <w:ind w:firstLine="640"/>
        <w:rPr>
          <w:rFonts w:ascii="仿宋_GB2312" w:hAnsi="Times New Roman" w:cs="Times New Roman"/>
        </w:rPr>
      </w:pPr>
      <w:r w:rsidRPr="00DB18AE">
        <w:rPr>
          <w:rFonts w:ascii="仿宋_GB2312" w:hAnsi="Times New Roman" w:cs="Times New Roman" w:hint="eastAsia"/>
        </w:rPr>
        <w:t>3.评价对象和范围</w:t>
      </w:r>
    </w:p>
    <w:p w:rsidR="00356142" w:rsidRPr="00DB18AE" w:rsidRDefault="009A3172">
      <w:pPr>
        <w:ind w:firstLine="640"/>
        <w:rPr>
          <w:rFonts w:ascii="仿宋_GB2312" w:hAnsi="Times New Roman" w:cs="Times New Roman"/>
        </w:rPr>
      </w:pPr>
      <w:r w:rsidRPr="00DB18AE">
        <w:rPr>
          <w:rFonts w:ascii="仿宋_GB2312" w:hAnsi="Times New Roman" w:cs="Times New Roman" w:hint="eastAsia"/>
        </w:rPr>
        <w:t>本次绩效评价的对</w:t>
      </w:r>
      <w:r w:rsidRPr="00DB18AE">
        <w:rPr>
          <w:rFonts w:ascii="仿宋_GB2312" w:hAnsi="仿宋" w:cs="仿宋" w:hint="eastAsia"/>
        </w:rPr>
        <w:t>象为“经济责任审计经费”项目所</w:t>
      </w:r>
      <w:r w:rsidRPr="00DB18AE">
        <w:rPr>
          <w:rFonts w:ascii="仿宋_GB2312" w:hAnsi="Times New Roman" w:cs="Times New Roman" w:hint="eastAsia"/>
        </w:rPr>
        <w:t>涉及到的市级财政资金，资金总额共</w:t>
      </w:r>
      <w:r w:rsidRPr="00DB18AE">
        <w:rPr>
          <w:rFonts w:ascii="仿宋_GB2312" w:hAnsi="Times New Roman" w:cs="Times New Roman" w:hint="eastAsia"/>
          <w:szCs w:val="32"/>
        </w:rPr>
        <w:t>934.92</w:t>
      </w:r>
      <w:r w:rsidRPr="00DB18AE">
        <w:rPr>
          <w:rFonts w:ascii="仿宋_GB2312" w:hAnsi="Times New Roman" w:cs="Times New Roman" w:hint="eastAsia"/>
        </w:rPr>
        <w:t>万元，具体包括：</w:t>
      </w:r>
      <w:r w:rsidRPr="00DB18AE">
        <w:rPr>
          <w:rFonts w:ascii="仿宋_GB2312" w:hAnsi="Times New Roman" w:cs="Times New Roman" w:hint="eastAsia"/>
          <w:szCs w:val="32"/>
        </w:rPr>
        <w:t>委托业务费462.00万元、差旅费445.70万元、培训费用15.92万元、其他费用11.30万元</w:t>
      </w:r>
      <w:r w:rsidRPr="00DB18AE">
        <w:rPr>
          <w:rFonts w:ascii="仿宋_GB2312" w:hAnsi="Times New Roman" w:cs="Times New Roman" w:hint="eastAsia"/>
        </w:rPr>
        <w:t>。</w:t>
      </w:r>
    </w:p>
    <w:p w:rsidR="00356142" w:rsidRDefault="009A3172">
      <w:pPr>
        <w:pStyle w:val="2"/>
        <w:keepNext w:val="0"/>
        <w:keepLines w:val="0"/>
        <w:spacing w:line="560" w:lineRule="exact"/>
        <w:ind w:firstLineChars="0" w:firstLine="0"/>
        <w:rPr>
          <w:rFonts w:ascii="楷体" w:hAnsi="楷体" w:cs="楷体"/>
          <w:bCs/>
        </w:rPr>
      </w:pPr>
      <w:bookmarkStart w:id="15" w:name="_Toc72264256"/>
      <w:bookmarkStart w:id="16" w:name="_Toc13716"/>
      <w:bookmarkStart w:id="17" w:name="_Toc515586350"/>
      <w:r>
        <w:rPr>
          <w:rFonts w:ascii="楷体" w:hAnsi="楷体" w:cs="楷体" w:hint="eastAsia"/>
          <w:bCs/>
        </w:rPr>
        <w:t xml:space="preserve">   （二）绩效评价原则方法</w:t>
      </w:r>
      <w:bookmarkEnd w:id="15"/>
    </w:p>
    <w:p w:rsidR="00356142" w:rsidRPr="00DB18AE" w:rsidRDefault="009A3172">
      <w:pPr>
        <w:spacing w:after="0"/>
        <w:ind w:firstLine="640"/>
        <w:rPr>
          <w:rFonts w:ascii="仿宋_GB2312" w:hAnsi="Times New Roman" w:cs="Times New Roman"/>
        </w:rPr>
      </w:pPr>
      <w:r w:rsidRPr="00DB18AE">
        <w:rPr>
          <w:rFonts w:ascii="仿宋_GB2312" w:hAnsi="Times New Roman" w:cs="Times New Roman" w:hint="eastAsia"/>
        </w:rPr>
        <w:t>1.评价原则及方法</w:t>
      </w:r>
    </w:p>
    <w:p w:rsidR="00356142" w:rsidRPr="00DB18AE" w:rsidRDefault="009A3172">
      <w:pPr>
        <w:ind w:firstLine="640"/>
        <w:rPr>
          <w:rFonts w:ascii="仿宋_GB2312" w:hAnsi="Times New Roman" w:cs="Times New Roman"/>
        </w:rPr>
      </w:pPr>
      <w:r w:rsidRPr="00DB18AE">
        <w:rPr>
          <w:rFonts w:ascii="仿宋_GB2312" w:hAnsi="Times New Roman" w:cs="Times New Roman" w:hint="eastAsia"/>
        </w:rPr>
        <w:t>评价工作</w:t>
      </w:r>
      <w:r w:rsidRPr="00DB18AE">
        <w:rPr>
          <w:rFonts w:ascii="仿宋_GB2312" w:hAnsi="仿宋" w:cs="仿宋" w:hint="eastAsia"/>
        </w:rPr>
        <w:t>遵循“客观、公正、科学、规范”的原则，</w:t>
      </w:r>
      <w:r w:rsidRPr="00DB18AE">
        <w:rPr>
          <w:rFonts w:ascii="仿宋_GB2312" w:hAnsi="Times New Roman" w:cs="Times New Roman" w:hint="eastAsia"/>
        </w:rPr>
        <w:t>综</w:t>
      </w:r>
      <w:r w:rsidRPr="00DB18AE">
        <w:rPr>
          <w:rFonts w:ascii="仿宋_GB2312" w:hAnsi="Times New Roman" w:cs="Times New Roman" w:hint="eastAsia"/>
        </w:rPr>
        <w:lastRenderedPageBreak/>
        <w:t>合采用案卷分析、统计分析、因素分析、对比分析、专家评价等方法，对反映项目决策、管理、绩效等内容的资料和数据进行分析，梳理项目问题并分析成因，根据专家评议结果形成评价结论并提出建设性意见。</w:t>
      </w:r>
    </w:p>
    <w:p w:rsidR="00356142" w:rsidRPr="00DB18AE" w:rsidRDefault="009A3172">
      <w:pPr>
        <w:spacing w:after="0"/>
        <w:ind w:firstLine="640"/>
        <w:rPr>
          <w:rFonts w:ascii="仿宋_GB2312" w:hAnsi="Times New Roman" w:cs="Times New Roman"/>
        </w:rPr>
      </w:pPr>
      <w:r w:rsidRPr="00DB18AE">
        <w:rPr>
          <w:rFonts w:ascii="仿宋_GB2312" w:hAnsi="Times New Roman" w:cs="Times New Roman" w:hint="eastAsia"/>
        </w:rPr>
        <w:t>2.指标体系与评分标准</w:t>
      </w:r>
    </w:p>
    <w:p w:rsidR="00356142" w:rsidRPr="00DB18AE" w:rsidRDefault="009A3172">
      <w:pPr>
        <w:ind w:firstLine="640"/>
        <w:rPr>
          <w:rFonts w:ascii="仿宋_GB2312" w:hAnsi="Times New Roman" w:cs="Times New Roman"/>
        </w:rPr>
      </w:pPr>
      <w:r w:rsidRPr="00DB18AE">
        <w:rPr>
          <w:rFonts w:ascii="仿宋_GB2312" w:hAnsi="Times New Roman" w:cs="Times New Roman" w:hint="eastAsia"/>
        </w:rPr>
        <w:t>评价工作组根据北京市财政支出项目绩效评价体系框架，围绕项目决策、项目过程、项目产出和项目效益四个维度分解制定</w:t>
      </w:r>
      <w:r w:rsidRPr="00DB18AE">
        <w:rPr>
          <w:rFonts w:ascii="仿宋_GB2312" w:hAnsi="仿宋" w:cs="仿宋" w:hint="eastAsia"/>
        </w:rPr>
        <w:t>市审计局“经济责任审计经费”项目</w:t>
      </w:r>
      <w:r w:rsidRPr="00DB18AE">
        <w:rPr>
          <w:rFonts w:ascii="仿宋_GB2312" w:hAnsi="Times New Roman" w:cs="Times New Roman" w:hint="eastAsia"/>
        </w:rPr>
        <w:t>绩效评价指标体系，并根据指标的重要性与相关性确定权重，参考历史数据及绩效评价等级要求确定评分标准。</w:t>
      </w:r>
    </w:p>
    <w:p w:rsidR="00356142" w:rsidRDefault="009A3172">
      <w:pPr>
        <w:pStyle w:val="2"/>
        <w:keepNext w:val="0"/>
        <w:keepLines w:val="0"/>
        <w:spacing w:line="560" w:lineRule="exact"/>
        <w:ind w:firstLineChars="0"/>
        <w:rPr>
          <w:rFonts w:ascii="Times New Roman" w:hAnsi="Times New Roman" w:cs="Times New Roman"/>
          <w:bCs/>
        </w:rPr>
      </w:pPr>
      <w:bookmarkStart w:id="18" w:name="_Toc72264257"/>
      <w:r>
        <w:rPr>
          <w:rFonts w:ascii="Times New Roman" w:hAnsi="Times New Roman" w:cs="Times New Roman"/>
          <w:bCs/>
        </w:rPr>
        <w:t xml:space="preserve">  </w:t>
      </w:r>
      <w:r>
        <w:rPr>
          <w:rFonts w:ascii="Times New Roman" w:hAnsi="Times New Roman" w:cs="Times New Roman"/>
          <w:bCs/>
        </w:rPr>
        <w:t>（三）绩效评价</w:t>
      </w:r>
      <w:bookmarkEnd w:id="16"/>
      <w:bookmarkEnd w:id="17"/>
      <w:r>
        <w:rPr>
          <w:rFonts w:ascii="Times New Roman" w:hAnsi="Times New Roman" w:cs="Times New Roman"/>
          <w:bCs/>
        </w:rPr>
        <w:t>工作过程</w:t>
      </w:r>
      <w:bookmarkEnd w:id="18"/>
    </w:p>
    <w:p w:rsidR="00356142" w:rsidRPr="00DB18AE" w:rsidRDefault="009A3172">
      <w:pPr>
        <w:spacing w:after="0"/>
        <w:ind w:firstLine="640"/>
        <w:rPr>
          <w:rFonts w:ascii="仿宋_GB2312" w:hAnsi="Times New Roman" w:cs="Times New Roman"/>
        </w:rPr>
      </w:pPr>
      <w:r w:rsidRPr="00DB18AE">
        <w:rPr>
          <w:rFonts w:ascii="仿宋_GB2312" w:hAnsi="Times New Roman" w:cs="Times New Roman" w:hint="eastAsia"/>
        </w:rPr>
        <w:t>1.前期准备情况</w:t>
      </w:r>
    </w:p>
    <w:p w:rsidR="00356142" w:rsidRPr="00DB18AE" w:rsidRDefault="009A3172">
      <w:pPr>
        <w:ind w:firstLine="640"/>
        <w:rPr>
          <w:rFonts w:ascii="仿宋_GB2312" w:hAnsi="Times New Roman" w:cs="Times New Roman"/>
        </w:rPr>
      </w:pPr>
      <w:r w:rsidRPr="00DB18AE">
        <w:rPr>
          <w:rFonts w:ascii="仿宋_GB2312" w:hAnsi="Times New Roman" w:cs="Times New Roman" w:hint="eastAsia"/>
        </w:rPr>
        <w:t>参与评价机构受市审计局委托组建评价工作组，对该项目进行绩效评价。工作组进行了内部培训，邀请绩效管理专家作为全程专家，对评价工作进行全过程跟踪，与项目单位建立沟通协调工作机制、了解项目情况并进行针对性培训。</w:t>
      </w:r>
    </w:p>
    <w:p w:rsidR="00356142" w:rsidRPr="00DB18AE" w:rsidRDefault="009A3172">
      <w:pPr>
        <w:spacing w:after="0"/>
        <w:ind w:firstLine="640"/>
        <w:rPr>
          <w:rFonts w:ascii="仿宋_GB2312" w:hAnsi="Times New Roman" w:cs="Times New Roman"/>
        </w:rPr>
      </w:pPr>
      <w:r w:rsidRPr="00DB18AE">
        <w:rPr>
          <w:rFonts w:ascii="仿宋_GB2312" w:hAnsi="Times New Roman" w:cs="Times New Roman" w:hint="eastAsia"/>
        </w:rPr>
        <w:t>2.资料信息汇总</w:t>
      </w:r>
    </w:p>
    <w:p w:rsidR="00356142" w:rsidRPr="00DB18AE" w:rsidRDefault="009A3172">
      <w:pPr>
        <w:ind w:firstLine="640"/>
        <w:rPr>
          <w:rFonts w:ascii="仿宋_GB2312" w:hAnsi="Times New Roman" w:cs="Times New Roman"/>
        </w:rPr>
      </w:pPr>
      <w:r w:rsidRPr="00DB18AE">
        <w:rPr>
          <w:rFonts w:ascii="仿宋_GB2312" w:hAnsi="Times New Roman" w:cs="Times New Roman" w:hint="eastAsia"/>
        </w:rPr>
        <w:t>根据绩效评价要求收集相应资料，围绕项目决策、项目管理和项目绩效进行资料梳理，通过现场与非现场结合的方式对资料真实性进行审核，对存疑情况与项目单位进行沟通确认。</w:t>
      </w:r>
    </w:p>
    <w:p w:rsidR="00356142" w:rsidRPr="00DB18AE" w:rsidRDefault="009A3172">
      <w:pPr>
        <w:spacing w:after="0"/>
        <w:ind w:firstLine="640"/>
        <w:rPr>
          <w:rFonts w:ascii="仿宋_GB2312" w:hAnsi="Times New Roman" w:cs="Times New Roman"/>
        </w:rPr>
      </w:pPr>
      <w:r w:rsidRPr="00DB18AE">
        <w:rPr>
          <w:rFonts w:ascii="仿宋_GB2312" w:hAnsi="Times New Roman" w:cs="Times New Roman" w:hint="eastAsia"/>
        </w:rPr>
        <w:lastRenderedPageBreak/>
        <w:t>3.评价分析</w:t>
      </w:r>
    </w:p>
    <w:p w:rsidR="00356142" w:rsidRPr="00DB18AE" w:rsidRDefault="009A3172">
      <w:pPr>
        <w:ind w:firstLine="640"/>
        <w:rPr>
          <w:rFonts w:ascii="仿宋_GB2312" w:hAnsi="Times New Roman" w:cs="Times New Roman"/>
        </w:rPr>
      </w:pPr>
      <w:r w:rsidRPr="00DB18AE">
        <w:rPr>
          <w:rFonts w:ascii="仿宋_GB2312" w:hAnsi="Times New Roman" w:cs="Times New Roman" w:hint="eastAsia"/>
        </w:rPr>
        <w:t>评价工作组综合采用案卷分析、统计分析、因素分析、对比分析、专家评议等方法，围绕项目决策、项目管理、项目绩效进行初步分析，梳理项目存在问题。</w:t>
      </w:r>
    </w:p>
    <w:p w:rsidR="00356142" w:rsidRPr="00DB18AE" w:rsidRDefault="009A3172">
      <w:pPr>
        <w:spacing w:after="0"/>
        <w:ind w:firstLine="640"/>
        <w:rPr>
          <w:rFonts w:ascii="仿宋_GB2312" w:hAnsi="Times New Roman" w:cs="Times New Roman"/>
        </w:rPr>
      </w:pPr>
      <w:r w:rsidRPr="00DB18AE">
        <w:rPr>
          <w:rFonts w:ascii="仿宋_GB2312" w:hAnsi="Times New Roman" w:cs="Times New Roman" w:hint="eastAsia"/>
        </w:rPr>
        <w:t>4.专家评议</w:t>
      </w:r>
    </w:p>
    <w:p w:rsidR="00356142" w:rsidRPr="00DB18AE" w:rsidRDefault="009A3172">
      <w:pPr>
        <w:ind w:firstLine="640"/>
        <w:rPr>
          <w:rFonts w:ascii="仿宋_GB2312" w:hAnsi="Times New Roman" w:cs="Times New Roman"/>
        </w:rPr>
      </w:pPr>
      <w:r w:rsidRPr="00DB18AE">
        <w:rPr>
          <w:rFonts w:ascii="仿宋_GB2312" w:hAnsi="Times New Roman" w:cs="Times New Roman" w:hint="eastAsia"/>
        </w:rPr>
        <w:t>组织召开专家预备会，形成《专家预评价意见反馈及补充资料清单》；根据项目实际情况，细化调整评价指标体系，明确指标权重和评分标准；组织召开专家评价会，听取项目单位绩效汇报，由专家组就项目问题与项目单位进行现场质询，形成绩效评价结论。</w:t>
      </w:r>
    </w:p>
    <w:p w:rsidR="00356142" w:rsidRPr="00DB18AE" w:rsidRDefault="009A3172">
      <w:pPr>
        <w:spacing w:after="0"/>
        <w:ind w:firstLine="640"/>
        <w:rPr>
          <w:rFonts w:ascii="仿宋_GB2312" w:hAnsi="Times New Roman" w:cs="Times New Roman"/>
        </w:rPr>
      </w:pPr>
      <w:r w:rsidRPr="00DB18AE">
        <w:rPr>
          <w:rFonts w:ascii="仿宋_GB2312" w:hAnsi="Times New Roman" w:cs="Times New Roman" w:hint="eastAsia"/>
        </w:rPr>
        <w:t>5.出具报告</w:t>
      </w:r>
    </w:p>
    <w:p w:rsidR="00356142" w:rsidRPr="00DB18AE" w:rsidRDefault="009A3172">
      <w:pPr>
        <w:ind w:firstLine="640"/>
        <w:rPr>
          <w:rFonts w:ascii="仿宋_GB2312" w:hAnsi="Times New Roman" w:cs="Times New Roman"/>
        </w:rPr>
      </w:pPr>
      <w:r w:rsidRPr="00DB18AE">
        <w:rPr>
          <w:rFonts w:ascii="仿宋_GB2312" w:hAnsi="Times New Roman" w:cs="Times New Roman" w:hint="eastAsia"/>
        </w:rPr>
        <w:t>结合评价工作组审核结果和专家评价意见，对项目决策、过程和绩效情况进行综合分析，形成绩效评价初稿，在与项目单位反馈意见的基础上，对报告内容进行完善，形成正式绩效评价报告。</w:t>
      </w:r>
    </w:p>
    <w:p w:rsidR="00356142" w:rsidRDefault="009A3172">
      <w:pPr>
        <w:pStyle w:val="1"/>
        <w:keepNext w:val="0"/>
        <w:keepLines w:val="0"/>
        <w:spacing w:line="560" w:lineRule="exact"/>
        <w:ind w:firstLine="640"/>
        <w:rPr>
          <w:rFonts w:ascii="Times New Roman" w:hAnsi="Times New Roman" w:cs="Times New Roman"/>
        </w:rPr>
      </w:pPr>
      <w:bookmarkStart w:id="19" w:name="_Toc515586351"/>
      <w:bookmarkStart w:id="20" w:name="_Toc72264258"/>
      <w:bookmarkEnd w:id="10"/>
      <w:r>
        <w:rPr>
          <w:rFonts w:ascii="Times New Roman" w:hAnsi="Times New Roman" w:cs="Times New Roman"/>
        </w:rPr>
        <w:t>三、</w:t>
      </w:r>
      <w:bookmarkEnd w:id="19"/>
      <w:r>
        <w:rPr>
          <w:rFonts w:ascii="Times New Roman" w:hAnsi="Times New Roman" w:cs="Times New Roman"/>
        </w:rPr>
        <w:t>综合评价情况及评价结论</w:t>
      </w:r>
      <w:bookmarkEnd w:id="20"/>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经综合评价</w:t>
      </w:r>
      <w:r w:rsidRPr="00DB18AE">
        <w:rPr>
          <w:rFonts w:ascii="仿宋_GB2312" w:hAnsi="仿宋" w:cs="仿宋" w:hint="eastAsia"/>
          <w:szCs w:val="32"/>
        </w:rPr>
        <w:t>，“经济责任审计经费”项</w:t>
      </w:r>
      <w:r w:rsidRPr="00DB18AE">
        <w:rPr>
          <w:rFonts w:ascii="仿宋_GB2312" w:hAnsi="Times New Roman" w:cs="Times New Roman" w:hint="eastAsia"/>
          <w:szCs w:val="32"/>
        </w:rPr>
        <w:t>目评价得分92.98分，绩效评定级别</w:t>
      </w:r>
      <w:r w:rsidRPr="00DB18AE">
        <w:rPr>
          <w:rFonts w:ascii="仿宋_GB2312" w:hAnsi="仿宋" w:cs="仿宋" w:hint="eastAsia"/>
          <w:szCs w:val="32"/>
        </w:rPr>
        <w:t>为“优”。</w:t>
      </w:r>
      <w:r w:rsidRPr="00DB18AE">
        <w:rPr>
          <w:rFonts w:ascii="仿宋_GB2312" w:hAnsi="Times New Roman" w:cs="Times New Roman" w:hint="eastAsia"/>
          <w:szCs w:val="32"/>
        </w:rPr>
        <w:t>该项目各指标得分情况和评价结论具体如下：</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项目决策。该指标分值10分，评价得分9.50分。该项目立项依据较为充分，符合当前政策要求以及项目单位职责；</w:t>
      </w:r>
      <w:r w:rsidRPr="00DB18AE">
        <w:rPr>
          <w:rFonts w:ascii="仿宋_GB2312" w:hAnsi="Times New Roman" w:cs="Times New Roman" w:hint="eastAsia"/>
          <w:szCs w:val="32"/>
        </w:rPr>
        <w:lastRenderedPageBreak/>
        <w:t>预算资金申请流程较完整，符合北京市相关预算管理规定。但项目在绩效指标设置和预算测算方面仍有待进一步完善。</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项目过程。该指标分值20分，评价得分19.10分。项目组织管理机构健全，实施过程完整，资金到位和执行情况较好，资金使用符合相关财务管理规定。但项目总体工作方案编制方面有待进一步完善。</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项目产出。该指标分值40分，评价得分37.78分。项目实施成果情况较好，完成了年初计划的全部审计工作，并按照市审计局相关报告质量控制办法对审计成果进行复核、审理；同时，市审计局按时完成了经济责任审计培训工作，培训质量较好。</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项目效益。该指标分值30分，评价得分26.60分。项目的社会效益实现情况较好，加强了被审计单位领导干部监督管理、促进廉政建设，但项目中培训满意度调查工作有待加强。</w:t>
      </w:r>
    </w:p>
    <w:p w:rsidR="00356142" w:rsidRDefault="009A3172" w:rsidP="00C008C5">
      <w:pPr>
        <w:pStyle w:val="20"/>
        <w:snapToGrid w:val="0"/>
        <w:spacing w:afterLines="50" w:after="217" w:line="560" w:lineRule="exact"/>
        <w:ind w:leftChars="0" w:left="0" w:firstLineChars="0" w:firstLine="0"/>
        <w:jc w:val="center"/>
        <w:rPr>
          <w:rFonts w:ascii="Times New Roman" w:eastAsia="黑体" w:hAnsi="Times New Roman" w:cs="Times New Roman"/>
          <w:b/>
          <w:bCs/>
          <w:sz w:val="28"/>
          <w:szCs w:val="28"/>
        </w:rPr>
      </w:pPr>
      <w:r>
        <w:rPr>
          <w:rFonts w:ascii="Times New Roman" w:eastAsia="黑体" w:hAnsi="Times New Roman" w:cs="Times New Roman"/>
          <w:sz w:val="28"/>
          <w:szCs w:val="28"/>
        </w:rPr>
        <w:t>表</w:t>
      </w:r>
      <w:r>
        <w:rPr>
          <w:rFonts w:ascii="Times New Roman" w:eastAsia="黑体" w:hAnsi="Times New Roman" w:cs="Times New Roman"/>
          <w:sz w:val="28"/>
          <w:szCs w:val="28"/>
        </w:rPr>
        <w:t xml:space="preserve">1    </w:t>
      </w:r>
      <w:r>
        <w:rPr>
          <w:rFonts w:ascii="Times New Roman" w:eastAsia="黑体" w:hAnsi="Times New Roman" w:cs="Times New Roman"/>
          <w:sz w:val="28"/>
          <w:szCs w:val="28"/>
        </w:rPr>
        <w:t>市审计局经济责任审计经费项目总体评价得分</w:t>
      </w:r>
    </w:p>
    <w:tbl>
      <w:tblPr>
        <w:tblW w:w="7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166"/>
        <w:gridCol w:w="1710"/>
        <w:gridCol w:w="1985"/>
        <w:gridCol w:w="1975"/>
      </w:tblGrid>
      <w:tr w:rsidR="00356142">
        <w:trPr>
          <w:cantSplit/>
          <w:trHeight w:val="425"/>
          <w:jc w:val="center"/>
        </w:trPr>
        <w:tc>
          <w:tcPr>
            <w:tcW w:w="2166" w:type="dxa"/>
            <w:shd w:val="clear" w:color="auto" w:fill="BFBFBF" w:themeFill="background1" w:themeFillShade="BF"/>
            <w:vAlign w:val="center"/>
          </w:tcPr>
          <w:p w:rsidR="00356142" w:rsidRDefault="009A3172">
            <w:pPr>
              <w:adjustRightInd w:val="0"/>
              <w:snapToGrid w:val="0"/>
              <w:spacing w:after="0" w:line="240" w:lineRule="auto"/>
              <w:ind w:firstLineChars="0" w:firstLine="0"/>
              <w:jc w:val="center"/>
              <w:rPr>
                <w:rFonts w:ascii="Times New Roman" w:eastAsia="宋体" w:hAnsi="Times New Roman" w:cs="Times New Roman"/>
                <w:b/>
                <w:sz w:val="21"/>
                <w:szCs w:val="21"/>
              </w:rPr>
            </w:pPr>
            <w:r>
              <w:rPr>
                <w:rFonts w:ascii="Times New Roman" w:eastAsia="宋体" w:hAnsi="Times New Roman" w:cs="Times New Roman"/>
                <w:b/>
                <w:sz w:val="21"/>
                <w:szCs w:val="21"/>
              </w:rPr>
              <w:t>评价内容</w:t>
            </w:r>
          </w:p>
        </w:tc>
        <w:tc>
          <w:tcPr>
            <w:tcW w:w="1710" w:type="dxa"/>
            <w:shd w:val="clear" w:color="auto" w:fill="BFBFBF" w:themeFill="background1" w:themeFillShade="BF"/>
            <w:vAlign w:val="center"/>
          </w:tcPr>
          <w:p w:rsidR="00356142" w:rsidRDefault="009A3172">
            <w:pPr>
              <w:adjustRightInd w:val="0"/>
              <w:snapToGrid w:val="0"/>
              <w:spacing w:after="0" w:line="240" w:lineRule="auto"/>
              <w:ind w:firstLineChars="0" w:firstLine="0"/>
              <w:jc w:val="center"/>
              <w:rPr>
                <w:rFonts w:ascii="Times New Roman" w:eastAsia="宋体" w:hAnsi="Times New Roman" w:cs="Times New Roman"/>
                <w:b/>
                <w:sz w:val="21"/>
                <w:szCs w:val="21"/>
              </w:rPr>
            </w:pPr>
            <w:r>
              <w:rPr>
                <w:rFonts w:ascii="Times New Roman" w:eastAsia="宋体" w:hAnsi="Times New Roman" w:cs="Times New Roman"/>
                <w:b/>
                <w:sz w:val="21"/>
                <w:szCs w:val="21"/>
              </w:rPr>
              <w:t>分值</w:t>
            </w:r>
          </w:p>
        </w:tc>
        <w:tc>
          <w:tcPr>
            <w:tcW w:w="1985" w:type="dxa"/>
            <w:shd w:val="clear" w:color="auto" w:fill="BFBFBF" w:themeFill="background1" w:themeFillShade="BF"/>
            <w:vAlign w:val="center"/>
          </w:tcPr>
          <w:p w:rsidR="00356142" w:rsidRDefault="009A3172">
            <w:pPr>
              <w:adjustRightInd w:val="0"/>
              <w:snapToGrid w:val="0"/>
              <w:spacing w:after="0" w:line="240" w:lineRule="auto"/>
              <w:ind w:firstLineChars="0" w:firstLine="0"/>
              <w:jc w:val="center"/>
              <w:rPr>
                <w:rFonts w:ascii="Times New Roman" w:eastAsia="宋体" w:hAnsi="Times New Roman" w:cs="Times New Roman"/>
                <w:b/>
                <w:sz w:val="21"/>
                <w:szCs w:val="21"/>
              </w:rPr>
            </w:pPr>
            <w:r>
              <w:rPr>
                <w:rFonts w:ascii="Times New Roman" w:eastAsia="宋体" w:hAnsi="Times New Roman" w:cs="Times New Roman"/>
                <w:b/>
                <w:sz w:val="21"/>
                <w:szCs w:val="21"/>
              </w:rPr>
              <w:t>评价得分</w:t>
            </w:r>
          </w:p>
        </w:tc>
        <w:tc>
          <w:tcPr>
            <w:tcW w:w="1975" w:type="dxa"/>
            <w:shd w:val="clear" w:color="auto" w:fill="BFBFBF" w:themeFill="background1" w:themeFillShade="BF"/>
            <w:vAlign w:val="center"/>
          </w:tcPr>
          <w:p w:rsidR="00356142" w:rsidRDefault="009A3172">
            <w:pPr>
              <w:adjustRightInd w:val="0"/>
              <w:snapToGrid w:val="0"/>
              <w:spacing w:after="0" w:line="240" w:lineRule="auto"/>
              <w:ind w:firstLineChars="0" w:firstLine="0"/>
              <w:jc w:val="center"/>
              <w:rPr>
                <w:rFonts w:ascii="Times New Roman" w:eastAsia="宋体" w:hAnsi="Times New Roman" w:cs="Times New Roman"/>
                <w:b/>
                <w:sz w:val="21"/>
                <w:szCs w:val="21"/>
              </w:rPr>
            </w:pPr>
            <w:r>
              <w:rPr>
                <w:rFonts w:ascii="Times New Roman" w:eastAsia="宋体" w:hAnsi="Times New Roman" w:cs="Times New Roman"/>
                <w:b/>
                <w:sz w:val="21"/>
                <w:szCs w:val="21"/>
              </w:rPr>
              <w:t>得分率</w:t>
            </w:r>
          </w:p>
        </w:tc>
      </w:tr>
      <w:tr w:rsidR="00356142">
        <w:trPr>
          <w:cantSplit/>
          <w:trHeight w:val="425"/>
          <w:jc w:val="center"/>
        </w:trPr>
        <w:tc>
          <w:tcPr>
            <w:tcW w:w="2166" w:type="dxa"/>
            <w:vAlign w:val="center"/>
          </w:tcPr>
          <w:p w:rsidR="00356142" w:rsidRDefault="009A3172">
            <w:pPr>
              <w:pStyle w:val="a3"/>
              <w:adjustRightInd w:val="0"/>
              <w:snapToGrid w:val="0"/>
              <w:spacing w:after="0" w:line="240" w:lineRule="auto"/>
              <w:ind w:firstLineChars="0" w:firstLine="0"/>
              <w:jc w:val="center"/>
              <w:rPr>
                <w:rFonts w:ascii="Times New Roman" w:eastAsia="宋体" w:hAnsi="Times New Roman" w:cs="Times New Roman"/>
                <w:b/>
                <w:sz w:val="21"/>
                <w:szCs w:val="21"/>
              </w:rPr>
            </w:pPr>
            <w:r>
              <w:rPr>
                <w:rFonts w:ascii="Times New Roman" w:eastAsia="宋体" w:hAnsi="Times New Roman" w:cs="Times New Roman"/>
                <w:b/>
                <w:sz w:val="21"/>
                <w:szCs w:val="21"/>
              </w:rPr>
              <w:t>项目决策</w:t>
            </w:r>
          </w:p>
        </w:tc>
        <w:tc>
          <w:tcPr>
            <w:tcW w:w="1710"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sz w:val="21"/>
                <w:szCs w:val="21"/>
              </w:rPr>
            </w:pPr>
            <w:r>
              <w:rPr>
                <w:rFonts w:ascii="Times New Roman" w:eastAsia="宋体" w:hAnsi="Times New Roman" w:cs="Times New Roman"/>
                <w:color w:val="000000"/>
                <w:kern w:val="0"/>
                <w:sz w:val="21"/>
                <w:szCs w:val="21"/>
                <w:lang w:bidi="ar"/>
              </w:rPr>
              <w:t>10.00</w:t>
            </w:r>
          </w:p>
        </w:tc>
        <w:tc>
          <w:tcPr>
            <w:tcW w:w="1985"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sz w:val="21"/>
                <w:szCs w:val="21"/>
              </w:rPr>
            </w:pPr>
            <w:r>
              <w:rPr>
                <w:rFonts w:ascii="Times New Roman" w:eastAsia="宋体" w:hAnsi="Times New Roman" w:cs="Times New Roman"/>
                <w:color w:val="000000"/>
                <w:kern w:val="0"/>
                <w:sz w:val="21"/>
                <w:szCs w:val="21"/>
                <w:lang w:bidi="ar"/>
              </w:rPr>
              <w:t>9.50</w:t>
            </w:r>
          </w:p>
        </w:tc>
        <w:tc>
          <w:tcPr>
            <w:tcW w:w="1975"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sz w:val="21"/>
                <w:szCs w:val="21"/>
              </w:rPr>
            </w:pPr>
            <w:r>
              <w:rPr>
                <w:rFonts w:ascii="Times New Roman" w:eastAsia="宋体" w:hAnsi="Times New Roman" w:cs="Times New Roman"/>
                <w:color w:val="000000"/>
                <w:kern w:val="0"/>
                <w:sz w:val="21"/>
                <w:szCs w:val="21"/>
                <w:lang w:bidi="ar"/>
              </w:rPr>
              <w:t>95.00%</w:t>
            </w:r>
          </w:p>
        </w:tc>
      </w:tr>
      <w:tr w:rsidR="00356142">
        <w:trPr>
          <w:cantSplit/>
          <w:trHeight w:val="425"/>
          <w:jc w:val="center"/>
        </w:trPr>
        <w:tc>
          <w:tcPr>
            <w:tcW w:w="2166" w:type="dxa"/>
            <w:vAlign w:val="center"/>
          </w:tcPr>
          <w:p w:rsidR="00356142" w:rsidRDefault="009A3172">
            <w:pPr>
              <w:adjustRightInd w:val="0"/>
              <w:snapToGrid w:val="0"/>
              <w:spacing w:after="0" w:line="240" w:lineRule="auto"/>
              <w:ind w:firstLineChars="0" w:firstLine="0"/>
              <w:jc w:val="center"/>
              <w:rPr>
                <w:rFonts w:ascii="Times New Roman" w:eastAsia="宋体" w:hAnsi="Times New Roman" w:cs="Times New Roman"/>
                <w:b/>
                <w:sz w:val="21"/>
                <w:szCs w:val="21"/>
              </w:rPr>
            </w:pPr>
            <w:r>
              <w:rPr>
                <w:rFonts w:ascii="Times New Roman" w:eastAsia="宋体" w:hAnsi="Times New Roman" w:cs="Times New Roman"/>
                <w:b/>
                <w:sz w:val="21"/>
                <w:szCs w:val="21"/>
              </w:rPr>
              <w:t>项目过程</w:t>
            </w:r>
          </w:p>
        </w:tc>
        <w:tc>
          <w:tcPr>
            <w:tcW w:w="1710"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sz w:val="21"/>
                <w:szCs w:val="21"/>
              </w:rPr>
            </w:pPr>
            <w:r>
              <w:rPr>
                <w:rFonts w:ascii="Times New Roman" w:eastAsia="宋体" w:hAnsi="Times New Roman" w:cs="Times New Roman"/>
                <w:color w:val="000000"/>
                <w:kern w:val="0"/>
                <w:sz w:val="21"/>
                <w:szCs w:val="21"/>
                <w:lang w:bidi="ar"/>
              </w:rPr>
              <w:t>20.00</w:t>
            </w:r>
          </w:p>
        </w:tc>
        <w:tc>
          <w:tcPr>
            <w:tcW w:w="1985"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sz w:val="21"/>
                <w:szCs w:val="21"/>
              </w:rPr>
            </w:pPr>
            <w:r>
              <w:rPr>
                <w:rFonts w:ascii="Times New Roman" w:eastAsia="宋体" w:hAnsi="Times New Roman" w:cs="Times New Roman"/>
                <w:color w:val="000000"/>
                <w:kern w:val="0"/>
                <w:sz w:val="21"/>
                <w:szCs w:val="21"/>
                <w:lang w:bidi="ar"/>
              </w:rPr>
              <w:t>19.10</w:t>
            </w:r>
          </w:p>
        </w:tc>
        <w:tc>
          <w:tcPr>
            <w:tcW w:w="1975"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sz w:val="21"/>
                <w:szCs w:val="21"/>
              </w:rPr>
            </w:pPr>
            <w:r>
              <w:rPr>
                <w:rFonts w:ascii="Times New Roman" w:eastAsia="宋体" w:hAnsi="Times New Roman" w:cs="Times New Roman"/>
                <w:color w:val="000000"/>
                <w:kern w:val="0"/>
                <w:sz w:val="21"/>
                <w:szCs w:val="21"/>
                <w:lang w:bidi="ar"/>
              </w:rPr>
              <w:t>95.50%</w:t>
            </w:r>
          </w:p>
        </w:tc>
      </w:tr>
      <w:tr w:rsidR="00356142">
        <w:trPr>
          <w:cantSplit/>
          <w:trHeight w:val="425"/>
          <w:jc w:val="center"/>
        </w:trPr>
        <w:tc>
          <w:tcPr>
            <w:tcW w:w="2166" w:type="dxa"/>
            <w:vAlign w:val="center"/>
          </w:tcPr>
          <w:p w:rsidR="00356142" w:rsidRDefault="009A3172">
            <w:pPr>
              <w:adjustRightInd w:val="0"/>
              <w:snapToGrid w:val="0"/>
              <w:spacing w:after="0" w:line="240" w:lineRule="auto"/>
              <w:ind w:firstLineChars="0" w:firstLine="0"/>
              <w:jc w:val="center"/>
              <w:rPr>
                <w:rFonts w:ascii="Times New Roman" w:eastAsia="宋体" w:hAnsi="Times New Roman" w:cs="Times New Roman"/>
                <w:b/>
                <w:sz w:val="21"/>
                <w:szCs w:val="21"/>
              </w:rPr>
            </w:pPr>
            <w:r>
              <w:rPr>
                <w:rFonts w:ascii="Times New Roman" w:eastAsia="宋体" w:hAnsi="Times New Roman" w:cs="Times New Roman"/>
                <w:b/>
                <w:sz w:val="21"/>
                <w:szCs w:val="21"/>
              </w:rPr>
              <w:t>项目产出</w:t>
            </w:r>
          </w:p>
        </w:tc>
        <w:tc>
          <w:tcPr>
            <w:tcW w:w="1710"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sz w:val="21"/>
                <w:szCs w:val="21"/>
              </w:rPr>
            </w:pPr>
            <w:r>
              <w:rPr>
                <w:rFonts w:ascii="Times New Roman" w:eastAsia="宋体" w:hAnsi="Times New Roman" w:cs="Times New Roman"/>
                <w:color w:val="000000"/>
                <w:kern w:val="0"/>
                <w:sz w:val="21"/>
                <w:szCs w:val="21"/>
                <w:lang w:bidi="ar"/>
              </w:rPr>
              <w:t>40.00</w:t>
            </w:r>
          </w:p>
        </w:tc>
        <w:tc>
          <w:tcPr>
            <w:tcW w:w="1985"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sz w:val="21"/>
                <w:szCs w:val="21"/>
              </w:rPr>
            </w:pPr>
            <w:r>
              <w:rPr>
                <w:rFonts w:ascii="Times New Roman" w:eastAsia="宋体" w:hAnsi="Times New Roman" w:cs="Times New Roman"/>
                <w:color w:val="000000"/>
                <w:kern w:val="0"/>
                <w:sz w:val="21"/>
                <w:szCs w:val="21"/>
                <w:lang w:bidi="ar"/>
              </w:rPr>
              <w:t>37.78</w:t>
            </w:r>
          </w:p>
        </w:tc>
        <w:tc>
          <w:tcPr>
            <w:tcW w:w="1975"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sz w:val="21"/>
                <w:szCs w:val="21"/>
              </w:rPr>
            </w:pPr>
            <w:r>
              <w:rPr>
                <w:rFonts w:ascii="Times New Roman" w:eastAsia="宋体" w:hAnsi="Times New Roman" w:cs="Times New Roman"/>
                <w:color w:val="000000"/>
                <w:kern w:val="0"/>
                <w:sz w:val="21"/>
                <w:szCs w:val="21"/>
                <w:lang w:bidi="ar"/>
              </w:rPr>
              <w:t>94.45%</w:t>
            </w:r>
          </w:p>
        </w:tc>
      </w:tr>
      <w:tr w:rsidR="00356142">
        <w:trPr>
          <w:cantSplit/>
          <w:trHeight w:val="425"/>
          <w:jc w:val="center"/>
        </w:trPr>
        <w:tc>
          <w:tcPr>
            <w:tcW w:w="2166" w:type="dxa"/>
            <w:vAlign w:val="center"/>
          </w:tcPr>
          <w:p w:rsidR="00356142" w:rsidRDefault="009A3172">
            <w:pPr>
              <w:adjustRightInd w:val="0"/>
              <w:snapToGrid w:val="0"/>
              <w:spacing w:after="0" w:line="240" w:lineRule="auto"/>
              <w:ind w:firstLineChars="0" w:firstLine="0"/>
              <w:jc w:val="center"/>
              <w:rPr>
                <w:rFonts w:ascii="Times New Roman" w:eastAsia="宋体" w:hAnsi="Times New Roman" w:cs="Times New Roman"/>
                <w:b/>
                <w:sz w:val="21"/>
                <w:szCs w:val="21"/>
              </w:rPr>
            </w:pPr>
            <w:r>
              <w:rPr>
                <w:rFonts w:ascii="Times New Roman" w:eastAsia="宋体" w:hAnsi="Times New Roman" w:cs="Times New Roman"/>
                <w:b/>
                <w:sz w:val="21"/>
                <w:szCs w:val="21"/>
              </w:rPr>
              <w:t>项目效益</w:t>
            </w:r>
          </w:p>
        </w:tc>
        <w:tc>
          <w:tcPr>
            <w:tcW w:w="1710"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Cs/>
                <w:sz w:val="21"/>
                <w:szCs w:val="21"/>
              </w:rPr>
            </w:pPr>
            <w:r>
              <w:rPr>
                <w:rFonts w:ascii="Times New Roman" w:eastAsia="宋体" w:hAnsi="Times New Roman" w:cs="Times New Roman"/>
                <w:color w:val="000000"/>
                <w:kern w:val="0"/>
                <w:sz w:val="21"/>
                <w:szCs w:val="21"/>
                <w:lang w:bidi="ar"/>
              </w:rPr>
              <w:t>30.00</w:t>
            </w:r>
          </w:p>
        </w:tc>
        <w:tc>
          <w:tcPr>
            <w:tcW w:w="1985"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Cs/>
                <w:sz w:val="21"/>
                <w:szCs w:val="21"/>
              </w:rPr>
            </w:pPr>
            <w:r>
              <w:rPr>
                <w:rFonts w:ascii="Times New Roman" w:eastAsia="宋体" w:hAnsi="Times New Roman" w:cs="Times New Roman"/>
                <w:color w:val="000000"/>
                <w:kern w:val="0"/>
                <w:sz w:val="21"/>
                <w:szCs w:val="21"/>
                <w:lang w:bidi="ar"/>
              </w:rPr>
              <w:t>26.60</w:t>
            </w:r>
          </w:p>
        </w:tc>
        <w:tc>
          <w:tcPr>
            <w:tcW w:w="1975"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sz w:val="21"/>
                <w:szCs w:val="21"/>
              </w:rPr>
            </w:pPr>
            <w:r>
              <w:rPr>
                <w:rFonts w:ascii="Times New Roman" w:eastAsia="宋体" w:hAnsi="Times New Roman" w:cs="Times New Roman"/>
                <w:color w:val="000000"/>
                <w:kern w:val="0"/>
                <w:sz w:val="21"/>
                <w:szCs w:val="21"/>
                <w:lang w:bidi="ar"/>
              </w:rPr>
              <w:t>88.67%</w:t>
            </w:r>
          </w:p>
        </w:tc>
      </w:tr>
      <w:tr w:rsidR="00356142">
        <w:trPr>
          <w:cantSplit/>
          <w:trHeight w:val="425"/>
          <w:jc w:val="center"/>
        </w:trPr>
        <w:tc>
          <w:tcPr>
            <w:tcW w:w="2166" w:type="dxa"/>
            <w:vAlign w:val="center"/>
          </w:tcPr>
          <w:p w:rsidR="00356142" w:rsidRDefault="009A3172">
            <w:pPr>
              <w:adjustRightInd w:val="0"/>
              <w:snapToGrid w:val="0"/>
              <w:spacing w:after="0" w:line="240" w:lineRule="auto"/>
              <w:ind w:firstLineChars="0" w:firstLine="0"/>
              <w:jc w:val="center"/>
              <w:rPr>
                <w:rFonts w:ascii="Times New Roman" w:eastAsia="宋体" w:hAnsi="Times New Roman" w:cs="Times New Roman"/>
                <w:b/>
                <w:sz w:val="21"/>
                <w:szCs w:val="21"/>
              </w:rPr>
            </w:pPr>
            <w:r>
              <w:rPr>
                <w:rFonts w:ascii="Times New Roman" w:eastAsia="宋体" w:hAnsi="Times New Roman" w:cs="Times New Roman"/>
                <w:b/>
                <w:sz w:val="21"/>
                <w:szCs w:val="21"/>
              </w:rPr>
              <w:t>综合得分</w:t>
            </w:r>
          </w:p>
        </w:tc>
        <w:tc>
          <w:tcPr>
            <w:tcW w:w="1710"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Cs/>
                <w:sz w:val="21"/>
                <w:szCs w:val="21"/>
              </w:rPr>
            </w:pPr>
            <w:r>
              <w:rPr>
                <w:rFonts w:ascii="Times New Roman" w:eastAsia="宋体" w:hAnsi="Times New Roman" w:cs="Times New Roman"/>
                <w:color w:val="000000"/>
                <w:kern w:val="0"/>
                <w:sz w:val="21"/>
                <w:szCs w:val="21"/>
                <w:lang w:bidi="ar"/>
              </w:rPr>
              <w:t>100.00</w:t>
            </w:r>
          </w:p>
        </w:tc>
        <w:tc>
          <w:tcPr>
            <w:tcW w:w="1985"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Cs/>
                <w:sz w:val="21"/>
                <w:szCs w:val="21"/>
              </w:rPr>
            </w:pPr>
            <w:r>
              <w:rPr>
                <w:rFonts w:ascii="Times New Roman" w:eastAsia="宋体" w:hAnsi="Times New Roman" w:cs="Times New Roman"/>
                <w:color w:val="000000"/>
                <w:kern w:val="0"/>
                <w:sz w:val="21"/>
                <w:szCs w:val="21"/>
                <w:lang w:bidi="ar"/>
              </w:rPr>
              <w:t>92.98</w:t>
            </w:r>
          </w:p>
        </w:tc>
        <w:tc>
          <w:tcPr>
            <w:tcW w:w="1975" w:type="dxa"/>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sz w:val="21"/>
                <w:szCs w:val="21"/>
              </w:rPr>
            </w:pPr>
            <w:r>
              <w:rPr>
                <w:rFonts w:ascii="Times New Roman" w:eastAsia="宋体" w:hAnsi="Times New Roman" w:cs="Times New Roman"/>
                <w:color w:val="000000"/>
                <w:kern w:val="0"/>
                <w:sz w:val="21"/>
                <w:szCs w:val="21"/>
                <w:lang w:bidi="ar"/>
              </w:rPr>
              <w:t>92.98%</w:t>
            </w:r>
          </w:p>
        </w:tc>
      </w:tr>
      <w:tr w:rsidR="00356142">
        <w:trPr>
          <w:cantSplit/>
          <w:trHeight w:val="425"/>
          <w:jc w:val="center"/>
        </w:trPr>
        <w:tc>
          <w:tcPr>
            <w:tcW w:w="2166" w:type="dxa"/>
            <w:vAlign w:val="center"/>
          </w:tcPr>
          <w:p w:rsidR="00356142" w:rsidRDefault="009A3172">
            <w:pPr>
              <w:adjustRightInd w:val="0"/>
              <w:snapToGrid w:val="0"/>
              <w:spacing w:after="0" w:line="240" w:lineRule="auto"/>
              <w:ind w:firstLineChars="0" w:firstLine="0"/>
              <w:jc w:val="center"/>
              <w:rPr>
                <w:rFonts w:ascii="Times New Roman" w:eastAsia="宋体" w:hAnsi="Times New Roman" w:cs="Times New Roman"/>
                <w:b/>
                <w:sz w:val="21"/>
                <w:szCs w:val="21"/>
              </w:rPr>
            </w:pPr>
            <w:r>
              <w:rPr>
                <w:rFonts w:ascii="Times New Roman" w:eastAsia="宋体" w:hAnsi="Times New Roman" w:cs="Times New Roman"/>
                <w:b/>
                <w:sz w:val="21"/>
                <w:szCs w:val="21"/>
              </w:rPr>
              <w:t>绩效评定级别</w:t>
            </w:r>
          </w:p>
        </w:tc>
        <w:tc>
          <w:tcPr>
            <w:tcW w:w="5670" w:type="dxa"/>
            <w:gridSpan w:val="3"/>
            <w:vAlign w:val="center"/>
          </w:tcPr>
          <w:p w:rsidR="00356142" w:rsidRDefault="009A3172">
            <w:pPr>
              <w:adjustRightInd w:val="0"/>
              <w:snapToGrid w:val="0"/>
              <w:spacing w:after="0" w:line="240" w:lineRule="auto"/>
              <w:ind w:firstLineChars="0" w:firstLine="0"/>
              <w:jc w:val="center"/>
              <w:rPr>
                <w:rFonts w:ascii="Times New Roman" w:eastAsia="宋体" w:hAnsi="Times New Roman" w:cs="Times New Roman"/>
                <w:b/>
                <w:sz w:val="21"/>
                <w:szCs w:val="21"/>
              </w:rPr>
            </w:pPr>
            <w:r>
              <w:rPr>
                <w:rFonts w:ascii="Times New Roman" w:eastAsia="宋体" w:hAnsi="Times New Roman" w:cs="Times New Roman"/>
                <w:b/>
                <w:sz w:val="21"/>
                <w:szCs w:val="21"/>
              </w:rPr>
              <w:t>优</w:t>
            </w:r>
          </w:p>
        </w:tc>
      </w:tr>
    </w:tbl>
    <w:p w:rsidR="00356142" w:rsidRDefault="009A3172" w:rsidP="00C008C5">
      <w:pPr>
        <w:pStyle w:val="1"/>
        <w:keepNext w:val="0"/>
        <w:keepLines w:val="0"/>
        <w:spacing w:beforeLines="50" w:before="217" w:line="560" w:lineRule="exact"/>
        <w:ind w:firstLine="640"/>
        <w:rPr>
          <w:rFonts w:ascii="Times New Roman" w:hAnsi="Times New Roman" w:cs="Times New Roman"/>
        </w:rPr>
      </w:pPr>
      <w:bookmarkStart w:id="21" w:name="_Toc72264259"/>
      <w:r>
        <w:rPr>
          <w:rFonts w:ascii="Times New Roman" w:hAnsi="Times New Roman" w:cs="Times New Roman"/>
        </w:rPr>
        <w:lastRenderedPageBreak/>
        <w:t>四、绩效评价指标分析</w:t>
      </w:r>
      <w:bookmarkEnd w:id="21"/>
    </w:p>
    <w:p w:rsidR="00356142" w:rsidRDefault="009A3172">
      <w:pPr>
        <w:pStyle w:val="2"/>
        <w:keepNext w:val="0"/>
        <w:keepLines w:val="0"/>
        <w:spacing w:line="560" w:lineRule="exact"/>
        <w:ind w:firstLineChars="0"/>
        <w:rPr>
          <w:rFonts w:ascii="楷体" w:hAnsi="楷体" w:cs="楷体"/>
          <w:bCs/>
        </w:rPr>
      </w:pPr>
      <w:bookmarkStart w:id="22" w:name="_Toc515586352"/>
      <w:bookmarkStart w:id="23" w:name="_Toc72264260"/>
      <w:r>
        <w:rPr>
          <w:rFonts w:ascii="楷体" w:hAnsi="楷体" w:cs="楷体" w:hint="eastAsia"/>
          <w:bCs/>
        </w:rPr>
        <w:t xml:space="preserve">  （一）项目</w:t>
      </w:r>
      <w:bookmarkEnd w:id="22"/>
      <w:r>
        <w:rPr>
          <w:rFonts w:ascii="楷体" w:hAnsi="楷体" w:cs="楷体" w:hint="eastAsia"/>
          <w:bCs/>
        </w:rPr>
        <w:t>决策情况</w:t>
      </w:r>
      <w:bookmarkEnd w:id="23"/>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1.项目立项</w:t>
      </w:r>
    </w:p>
    <w:p w:rsidR="00356142" w:rsidRPr="00DB18AE" w:rsidRDefault="009A3172">
      <w:pPr>
        <w:spacing w:after="0"/>
        <w:ind w:firstLineChars="160" w:firstLine="512"/>
        <w:rPr>
          <w:rFonts w:ascii="仿宋_GB2312" w:hAnsi="Times New Roman" w:cs="Times New Roman"/>
          <w:szCs w:val="32"/>
        </w:rPr>
      </w:pPr>
      <w:r w:rsidRPr="00DB18AE">
        <w:rPr>
          <w:rFonts w:ascii="仿宋_GB2312" w:hAnsi="Times New Roman" w:cs="Times New Roman" w:hint="eastAsia"/>
          <w:szCs w:val="32"/>
        </w:rPr>
        <w:t>（1）立项依据方面</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为进一步构建具有北京特色的领导干部监督评价工作机制和以问责问效为核心的领导干部经济责任审计监督体系，北京市委审计委员会印发《北京市领导干部经济责任审计和自然资源资产离任审计工作规划（2018-2022年）》，文件中明</w:t>
      </w:r>
      <w:r w:rsidRPr="00DB18AE">
        <w:rPr>
          <w:rFonts w:ascii="仿宋_GB2312" w:hAnsi="仿宋" w:cs="仿宋" w:hint="eastAsia"/>
          <w:szCs w:val="32"/>
        </w:rPr>
        <w:t>确“</w:t>
      </w:r>
      <w:r w:rsidRPr="00DB18AE">
        <w:rPr>
          <w:rFonts w:ascii="仿宋_GB2312" w:hAnsi="Times New Roman" w:cs="Times New Roman" w:hint="eastAsia"/>
          <w:szCs w:val="32"/>
        </w:rPr>
        <w:t>2018-2022年，北京市领导干部经济责任审计和自然资源资产离任审计工作要把‘</w:t>
      </w:r>
      <w:r w:rsidRPr="00DB18AE">
        <w:rPr>
          <w:rFonts w:ascii="仿宋_GB2312" w:hAnsi="仿宋" w:cs="仿宋" w:hint="eastAsia"/>
          <w:szCs w:val="32"/>
        </w:rPr>
        <w:t>全面推进、突出重点、健全制度、规范管理、提高质量、深化发展</w:t>
      </w:r>
      <w:r w:rsidRPr="00DB18AE">
        <w:rPr>
          <w:rFonts w:ascii="仿宋_GB2312" w:hAnsi="Times New Roman" w:cs="Times New Roman" w:hint="eastAsia"/>
          <w:szCs w:val="32"/>
        </w:rPr>
        <w:t>’作为总体思路，推进领导干部经济责任审计和自然资源资产离任审计全覆盖；逐步建立运行有效的审计整改督查和问责问效机制</w:t>
      </w:r>
      <w:r w:rsidRPr="00DB18AE">
        <w:rPr>
          <w:rFonts w:ascii="仿宋_GB2312" w:hAnsi="仿宋" w:cs="仿宋" w:hint="eastAsia"/>
          <w:szCs w:val="32"/>
        </w:rPr>
        <w:t>”</w:t>
      </w:r>
      <w:r w:rsidRPr="00DB18AE">
        <w:rPr>
          <w:rFonts w:ascii="仿宋_GB2312" w:hAnsi="Times New Roman" w:cs="Times New Roman" w:hint="eastAsia"/>
          <w:szCs w:val="32"/>
        </w:rPr>
        <w:t>。</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在此背景下，市审计局申请设</w:t>
      </w:r>
      <w:r w:rsidRPr="00DB18AE">
        <w:rPr>
          <w:rFonts w:ascii="仿宋_GB2312" w:hAnsi="仿宋" w:cs="仿宋" w:hint="eastAsia"/>
          <w:szCs w:val="32"/>
        </w:rPr>
        <w:t>立“经济责任审计经费”项</w:t>
      </w:r>
      <w:r w:rsidRPr="00DB18AE">
        <w:rPr>
          <w:rFonts w:ascii="仿宋_GB2312" w:hAnsi="Times New Roman" w:cs="Times New Roman" w:hint="eastAsia"/>
          <w:szCs w:val="32"/>
        </w:rPr>
        <w:t>目，计划通过对局级党政主要领导干部及其他单位主要负责人实施经济责任审计和自然资源资产离任审计、出具审计报告和问题整改情况报告，健全领导干部监督管理、规范干部行为、促进廉政建设。评价认为，项目具有充分的政策依据和现实需求，实施内容符合市审计局负责</w:t>
      </w:r>
      <w:r w:rsidRPr="00DB18AE">
        <w:rPr>
          <w:rFonts w:ascii="仿宋_GB2312" w:hAnsi="仿宋" w:cs="仿宋" w:hint="eastAsia"/>
          <w:szCs w:val="32"/>
        </w:rPr>
        <w:t>“对公共资金、国有资产、国有资源和领导干部履行经济责任情况实行审计全覆盖，对领导干部实行自然资源资产离任审计”的职</w:t>
      </w:r>
      <w:r w:rsidRPr="00DB18AE">
        <w:rPr>
          <w:rFonts w:ascii="仿宋_GB2312" w:hAnsi="Times New Roman" w:cs="Times New Roman" w:hint="eastAsia"/>
          <w:szCs w:val="32"/>
        </w:rPr>
        <w:t>能定</w:t>
      </w:r>
      <w:r w:rsidRPr="00DB18AE">
        <w:rPr>
          <w:rFonts w:ascii="仿宋_GB2312" w:hAnsi="Times New Roman" w:cs="Times New Roman" w:hint="eastAsia"/>
          <w:szCs w:val="32"/>
        </w:rPr>
        <w:lastRenderedPageBreak/>
        <w:t>位，立项依据充分性较高。</w:t>
      </w:r>
    </w:p>
    <w:p w:rsidR="00356142" w:rsidRPr="00DB18AE" w:rsidRDefault="009A3172">
      <w:pPr>
        <w:spacing w:after="0"/>
        <w:ind w:firstLineChars="160" w:firstLine="512"/>
        <w:rPr>
          <w:rFonts w:ascii="仿宋_GB2312" w:hAnsi="Times New Roman" w:cs="Times New Roman"/>
          <w:szCs w:val="32"/>
        </w:rPr>
      </w:pPr>
      <w:r w:rsidRPr="00DB18AE">
        <w:rPr>
          <w:rFonts w:ascii="仿宋_GB2312" w:hAnsi="Times New Roman" w:cs="Times New Roman" w:hint="eastAsia"/>
          <w:szCs w:val="32"/>
        </w:rPr>
        <w:t>（2）立项程序方面</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在项目申报过程中，市审计局严格遵守北京市市级部门预算编制相关要求，经发布部门预算编报工作通知、各部门项目及预算申报、办公室（宣传处）汇总、上会决策等流程后，将项目申报书、绩效目标申报表和项目预算明细表报市财政局以申请项目立项，并于2021年2月获得北京市财政局立项及预算批复。评价认为，项目立项程序规范，审批文件、材料符合相关要求。</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2.绩效目标</w:t>
      </w:r>
    </w:p>
    <w:p w:rsidR="00356142" w:rsidRPr="00DB18AE" w:rsidRDefault="009A3172">
      <w:pPr>
        <w:spacing w:after="0"/>
        <w:ind w:firstLineChars="160" w:firstLine="512"/>
        <w:rPr>
          <w:rFonts w:ascii="仿宋_GB2312" w:hAnsi="Times New Roman" w:cs="Times New Roman"/>
          <w:szCs w:val="32"/>
        </w:rPr>
      </w:pPr>
      <w:r w:rsidRPr="00DB18AE">
        <w:rPr>
          <w:rFonts w:ascii="仿宋_GB2312" w:hAnsi="Times New Roman" w:cs="Times New Roman" w:hint="eastAsia"/>
          <w:szCs w:val="32"/>
        </w:rPr>
        <w:t>（1）绩效目标方面</w:t>
      </w:r>
    </w:p>
    <w:p w:rsidR="00356142" w:rsidRPr="00DB18AE" w:rsidRDefault="009A3172">
      <w:pPr>
        <w:ind w:firstLine="640"/>
        <w:rPr>
          <w:rFonts w:ascii="仿宋_GB2312" w:hAnsi="Times New Roman" w:cs="Times New Roman"/>
          <w:szCs w:val="32"/>
        </w:rPr>
      </w:pPr>
      <w:r w:rsidRPr="00DB18AE">
        <w:rPr>
          <w:rFonts w:ascii="仿宋_GB2312" w:hAnsi="仿宋" w:cs="仿宋" w:hint="eastAsia"/>
          <w:szCs w:val="32"/>
        </w:rPr>
        <w:t>“经济责任审计经费项目”总体绩效目标</w:t>
      </w:r>
      <w:r w:rsidRPr="00DB18AE">
        <w:rPr>
          <w:rFonts w:ascii="仿宋_GB2312" w:hAnsi="Times New Roman" w:cs="Times New Roman" w:hint="eastAsia"/>
          <w:szCs w:val="32"/>
        </w:rPr>
        <w:t>设置较为明确，包含明确的产出目标，即</w:t>
      </w:r>
      <w:r w:rsidRPr="00DB18AE">
        <w:rPr>
          <w:rFonts w:ascii="仿宋_GB2312" w:hAnsi="仿宋" w:cs="仿宋" w:hint="eastAsia"/>
          <w:szCs w:val="32"/>
        </w:rPr>
        <w:t>“通</w:t>
      </w:r>
      <w:r w:rsidRPr="00DB18AE">
        <w:rPr>
          <w:rFonts w:ascii="仿宋_GB2312" w:hAnsi="Times New Roman" w:cs="Times New Roman" w:hint="eastAsia"/>
          <w:szCs w:val="32"/>
        </w:rPr>
        <w:t>过组织实施区级经济责任审计项目、自然资源资产审计项目40余项，市级经济责任审计项目、自然资源资产审计项目20余项，市属国有企业主要领导人员经济责任审计约10个项目</w:t>
      </w:r>
      <w:r w:rsidRPr="00DB18AE">
        <w:rPr>
          <w:rFonts w:ascii="仿宋_GB2312" w:hAnsi="仿宋" w:cs="仿宋" w:hint="eastAsia"/>
          <w:szCs w:val="32"/>
        </w:rPr>
        <w:t>”等</w:t>
      </w:r>
      <w:r w:rsidRPr="00DB18AE">
        <w:rPr>
          <w:rFonts w:ascii="仿宋_GB2312" w:hAnsi="Times New Roman" w:cs="Times New Roman" w:hint="eastAsia"/>
          <w:szCs w:val="32"/>
        </w:rPr>
        <w:t>内容；效果目标，即</w:t>
      </w:r>
      <w:r w:rsidRPr="00DB18AE">
        <w:rPr>
          <w:rFonts w:ascii="仿宋_GB2312" w:hAnsi="仿宋" w:cs="仿宋" w:hint="eastAsia"/>
          <w:szCs w:val="32"/>
        </w:rPr>
        <w:t>“加强领导干部管理监督，促进领导干部履职尽责、担当作为，确保党中央令行禁止”等</w:t>
      </w:r>
      <w:r w:rsidRPr="00DB18AE">
        <w:rPr>
          <w:rFonts w:ascii="仿宋_GB2312" w:hAnsi="Times New Roman" w:cs="Times New Roman" w:hint="eastAsia"/>
          <w:szCs w:val="32"/>
        </w:rPr>
        <w:t>，可以对相关工作的实施过程形成较为有效的指导。</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（2）绩效指标方面</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为指导项目顺利达成总体绩效目标，项目单位对总体绩</w:t>
      </w:r>
      <w:r w:rsidRPr="00DB18AE">
        <w:rPr>
          <w:rFonts w:ascii="仿宋_GB2312" w:hAnsi="Times New Roman" w:cs="Times New Roman" w:hint="eastAsia"/>
          <w:szCs w:val="32"/>
        </w:rPr>
        <w:lastRenderedPageBreak/>
        <w:t>效目标进行了细化、量化，对于从不同角度约束项目实施具有较好的作用。但项目绩效指标设置仍存在以下问题：一是绩效指标设置全面性不足，未结合培训工作设置相应的产出和效益指标，未针对培训对象设置服务对象满意度指标；二是个别绩效指标细化程度不足，如产出进度指标设置</w:t>
      </w:r>
      <w:r w:rsidRPr="00DB18AE">
        <w:rPr>
          <w:rFonts w:ascii="仿宋_GB2312" w:hAnsi="仿宋" w:cs="仿宋" w:hint="eastAsia"/>
          <w:szCs w:val="32"/>
        </w:rPr>
        <w:t>为“</w:t>
      </w:r>
      <w:r w:rsidRPr="00DB18AE">
        <w:rPr>
          <w:rFonts w:ascii="仿宋_GB2312" w:hAnsi="Times New Roman" w:cs="Times New Roman" w:hint="eastAsia"/>
          <w:szCs w:val="28"/>
        </w:rPr>
        <w:t>2021年1月-12月</w:t>
      </w:r>
      <w:r w:rsidRPr="00DB18AE">
        <w:rPr>
          <w:rFonts w:ascii="仿宋_GB2312" w:hAnsi="仿宋" w:cs="仿宋" w:hint="eastAsia"/>
          <w:szCs w:val="32"/>
        </w:rPr>
        <w:t>”，</w:t>
      </w:r>
      <w:r w:rsidRPr="00DB18AE">
        <w:rPr>
          <w:rFonts w:ascii="仿宋_GB2312" w:hAnsi="Times New Roman" w:cs="Times New Roman" w:hint="eastAsia"/>
          <w:szCs w:val="32"/>
        </w:rPr>
        <w:t>未细化工作开展各个重要节点的时间安排，指标约束性有待进一步完善；三是市审计局未结合调整后的预算金额和经济责任审计工作实际开展情况，对绩效目标和指标进行相应的修改，影响了绩效指标对项目实施的约束性。</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 xml:space="preserve">3.资金投入 </w:t>
      </w:r>
    </w:p>
    <w:p w:rsidR="00356142" w:rsidRPr="00DB18AE" w:rsidRDefault="009A3172">
      <w:pPr>
        <w:spacing w:after="0"/>
        <w:ind w:firstLineChars="0"/>
        <w:rPr>
          <w:rFonts w:ascii="仿宋_GB2312" w:hAnsi="Times New Roman" w:cs="Times New Roman"/>
          <w:szCs w:val="32"/>
        </w:rPr>
      </w:pPr>
      <w:r w:rsidRPr="00DB18AE">
        <w:rPr>
          <w:rFonts w:ascii="仿宋_GB2312" w:hAnsi="Times New Roman" w:cs="Times New Roman" w:hint="eastAsia"/>
          <w:szCs w:val="32"/>
        </w:rPr>
        <w:t xml:space="preserve">  （1）预算编制方面</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由于审计行业的特殊性，项目单位需要结合审计任务实际情况、最新政策于预算年度开始时制定审计计划，因此在预算编制阶段尚未形成明确的项目任务内容，审计工作项目数量、工作天数、人员数量等预算测算依据不充分，难以针对项目工作内容形成详细的预算明细。</w:t>
      </w:r>
    </w:p>
    <w:p w:rsidR="00356142" w:rsidRPr="00DB18AE" w:rsidRDefault="009A3172">
      <w:pPr>
        <w:spacing w:after="0"/>
        <w:ind w:firstLineChars="0" w:firstLine="0"/>
        <w:rPr>
          <w:rFonts w:ascii="仿宋_GB2312" w:hAnsi="Times New Roman" w:cs="Times New Roman"/>
          <w:szCs w:val="32"/>
        </w:rPr>
      </w:pPr>
      <w:r w:rsidRPr="00DB18AE">
        <w:rPr>
          <w:rFonts w:ascii="仿宋_GB2312" w:hAnsi="Times New Roman" w:cs="Times New Roman" w:hint="eastAsia"/>
          <w:szCs w:val="32"/>
        </w:rPr>
        <w:t xml:space="preserve">   （2）资金分配方面</w:t>
      </w:r>
    </w:p>
    <w:p w:rsidR="00356142" w:rsidRDefault="009A3172">
      <w:pPr>
        <w:ind w:firstLine="640"/>
        <w:rPr>
          <w:rFonts w:ascii="Times New Roman" w:hAnsi="Times New Roman" w:cs="Times New Roman"/>
        </w:rPr>
      </w:pPr>
      <w:r w:rsidRPr="00DB18AE">
        <w:rPr>
          <w:rFonts w:ascii="仿宋_GB2312" w:hAnsi="Times New Roman" w:cs="Times New Roman" w:hint="eastAsia"/>
        </w:rPr>
        <w:t>市审计局参照经济责任审计工作历年支出情况，确定项目支出范围、申请项目预算资金。2021年度项目批复预算总金额</w:t>
      </w:r>
      <w:r w:rsidRPr="00DB18AE">
        <w:rPr>
          <w:rFonts w:ascii="仿宋_GB2312" w:hAnsi="Times New Roman" w:cs="Times New Roman" w:hint="eastAsia"/>
          <w:szCs w:val="32"/>
        </w:rPr>
        <w:t>934.92万元，其中委托业务费462.00万元、差旅费</w:t>
      </w:r>
      <w:r w:rsidRPr="00DB18AE">
        <w:rPr>
          <w:rFonts w:ascii="仿宋_GB2312" w:hAnsi="Times New Roman" w:cs="Times New Roman" w:hint="eastAsia"/>
          <w:szCs w:val="32"/>
        </w:rPr>
        <w:lastRenderedPageBreak/>
        <w:t>445.70万元、培训费用15.92万元、其他费用11.30万元。评价认为，项目资金分配与实际工作内容相匹配。</w:t>
      </w:r>
    </w:p>
    <w:p w:rsidR="00356142" w:rsidRDefault="009A3172">
      <w:pPr>
        <w:pStyle w:val="2"/>
        <w:keepNext w:val="0"/>
        <w:keepLines w:val="0"/>
        <w:spacing w:line="560" w:lineRule="exact"/>
        <w:ind w:firstLineChars="0"/>
        <w:rPr>
          <w:rFonts w:ascii="楷体" w:hAnsi="楷体" w:cs="楷体"/>
          <w:bCs/>
        </w:rPr>
      </w:pPr>
      <w:bookmarkStart w:id="24" w:name="_Toc515586353"/>
      <w:bookmarkStart w:id="25" w:name="_Toc72264261"/>
      <w:r>
        <w:rPr>
          <w:rFonts w:ascii="楷体" w:hAnsi="楷体" w:cs="楷体" w:hint="eastAsia"/>
          <w:bCs/>
        </w:rPr>
        <w:t xml:space="preserve">  （二）项目</w:t>
      </w:r>
      <w:bookmarkEnd w:id="24"/>
      <w:r>
        <w:rPr>
          <w:rFonts w:ascii="楷体" w:hAnsi="楷体" w:cs="楷体" w:hint="eastAsia"/>
          <w:bCs/>
        </w:rPr>
        <w:t>过程情况</w:t>
      </w:r>
      <w:bookmarkEnd w:id="25"/>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1.资金管理</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截至2021年12月31日，本项目支出金额853.49万元，其中：委托业务费462.00万元、差旅费389.77万元、培训费用0.73万元、其他费用0.99万元；项目结余资金81.43万元，整体预算执行率为91.29%、预算执行率较高（具体情况详见下表）。通过分析各支出内容的资金执行情况，发现差旅费、培训费和其他费用的执行率相对偏低，主要原因为：受疫情影响，项目实际开展的审计下户及培训工作与年度工作计划存在一定偏差，进而影响了上述费用的预算执行率。</w:t>
      </w:r>
    </w:p>
    <w:p w:rsidR="00356142" w:rsidRDefault="009A3172" w:rsidP="00C008C5">
      <w:pPr>
        <w:spacing w:afterLines="50" w:after="217"/>
        <w:ind w:firstLineChars="0" w:firstLine="0"/>
        <w:jc w:val="center"/>
        <w:rPr>
          <w:rFonts w:ascii="Times New Roman" w:eastAsia="黑体" w:hAnsi="Times New Roman" w:cs="Times New Roman"/>
          <w:sz w:val="28"/>
          <w:szCs w:val="28"/>
        </w:rPr>
      </w:pPr>
      <w:r>
        <w:rPr>
          <w:rFonts w:ascii="Times New Roman" w:eastAsia="黑体" w:hAnsi="Times New Roman" w:cs="Times New Roman"/>
          <w:sz w:val="28"/>
          <w:szCs w:val="28"/>
        </w:rPr>
        <w:t>表</w:t>
      </w:r>
      <w:r>
        <w:rPr>
          <w:rFonts w:ascii="Times New Roman" w:eastAsia="黑体" w:hAnsi="Times New Roman" w:cs="Times New Roman"/>
          <w:sz w:val="28"/>
          <w:szCs w:val="28"/>
        </w:rPr>
        <w:t xml:space="preserve">2    </w:t>
      </w:r>
      <w:r>
        <w:rPr>
          <w:rFonts w:ascii="Times New Roman" w:eastAsia="黑体" w:hAnsi="Times New Roman" w:cs="Times New Roman"/>
          <w:sz w:val="28"/>
          <w:szCs w:val="28"/>
        </w:rPr>
        <w:t>市审计局经济责任审计经费项目资金情况表</w:t>
      </w:r>
    </w:p>
    <w:tbl>
      <w:tblPr>
        <w:tblW w:w="4821" w:type="pct"/>
        <w:jc w:val="center"/>
        <w:tblLayout w:type="fixed"/>
        <w:tblLook w:val="04A0" w:firstRow="1" w:lastRow="0" w:firstColumn="1" w:lastColumn="0" w:noHBand="0" w:noVBand="1"/>
      </w:tblPr>
      <w:tblGrid>
        <w:gridCol w:w="538"/>
        <w:gridCol w:w="910"/>
        <w:gridCol w:w="1160"/>
        <w:gridCol w:w="1063"/>
        <w:gridCol w:w="1170"/>
        <w:gridCol w:w="1251"/>
        <w:gridCol w:w="1101"/>
        <w:gridCol w:w="1024"/>
      </w:tblGrid>
      <w:tr w:rsidR="00356142">
        <w:trPr>
          <w:trHeight w:val="280"/>
          <w:jc w:val="center"/>
        </w:trPr>
        <w:tc>
          <w:tcPr>
            <w:tcW w:w="328"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序号</w:t>
            </w:r>
          </w:p>
        </w:tc>
        <w:tc>
          <w:tcPr>
            <w:tcW w:w="554"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kern w:val="0"/>
                <w:sz w:val="21"/>
                <w:szCs w:val="21"/>
                <w:lang w:bidi="ar"/>
              </w:rPr>
            </w:pPr>
            <w:r>
              <w:rPr>
                <w:rFonts w:ascii="Times New Roman" w:eastAsia="宋体" w:hAnsi="Times New Roman" w:cs="Times New Roman"/>
                <w:b/>
                <w:bCs/>
                <w:color w:val="000000"/>
                <w:kern w:val="0"/>
                <w:sz w:val="21"/>
                <w:szCs w:val="21"/>
                <w:lang w:bidi="ar"/>
              </w:rPr>
              <w:t>支出</w:t>
            </w:r>
          </w:p>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类型</w:t>
            </w:r>
          </w:p>
        </w:tc>
        <w:tc>
          <w:tcPr>
            <w:tcW w:w="70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预算申报金额</w:t>
            </w:r>
          </w:p>
        </w:tc>
        <w:tc>
          <w:tcPr>
            <w:tcW w:w="64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预算批复金额</w:t>
            </w:r>
          </w:p>
        </w:tc>
        <w:tc>
          <w:tcPr>
            <w:tcW w:w="71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预算调整后金额</w:t>
            </w:r>
          </w:p>
        </w:tc>
        <w:tc>
          <w:tcPr>
            <w:tcW w:w="760"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实际支出金额</w:t>
            </w:r>
          </w:p>
        </w:tc>
        <w:tc>
          <w:tcPr>
            <w:tcW w:w="66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资金结余</w:t>
            </w:r>
          </w:p>
        </w:tc>
        <w:tc>
          <w:tcPr>
            <w:tcW w:w="62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执行率</w:t>
            </w:r>
          </w:p>
        </w:tc>
      </w:tr>
      <w:tr w:rsidR="00356142">
        <w:trPr>
          <w:trHeight w:val="280"/>
          <w:jc w:val="center"/>
        </w:trPr>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1</w:t>
            </w:r>
          </w:p>
        </w:tc>
        <w:tc>
          <w:tcPr>
            <w:tcW w:w="55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委托业务费</w:t>
            </w:r>
          </w:p>
        </w:tc>
        <w:tc>
          <w:tcPr>
            <w:tcW w:w="70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422.00 </w:t>
            </w:r>
          </w:p>
        </w:tc>
        <w:tc>
          <w:tcPr>
            <w:tcW w:w="64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422.00 </w:t>
            </w:r>
          </w:p>
        </w:tc>
        <w:tc>
          <w:tcPr>
            <w:tcW w:w="71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462.00 </w:t>
            </w:r>
          </w:p>
        </w:tc>
        <w:tc>
          <w:tcPr>
            <w:tcW w:w="76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462.00 </w:t>
            </w:r>
          </w:p>
        </w:tc>
        <w:tc>
          <w:tcPr>
            <w:tcW w:w="6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0.00 </w:t>
            </w:r>
          </w:p>
        </w:tc>
        <w:tc>
          <w:tcPr>
            <w:tcW w:w="6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100.00%</w:t>
            </w:r>
          </w:p>
        </w:tc>
      </w:tr>
      <w:tr w:rsidR="00356142">
        <w:trPr>
          <w:trHeight w:val="280"/>
          <w:jc w:val="center"/>
        </w:trPr>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2</w:t>
            </w:r>
          </w:p>
        </w:tc>
        <w:tc>
          <w:tcPr>
            <w:tcW w:w="55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差旅费</w:t>
            </w:r>
          </w:p>
        </w:tc>
        <w:tc>
          <w:tcPr>
            <w:tcW w:w="70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387.70 </w:t>
            </w:r>
          </w:p>
        </w:tc>
        <w:tc>
          <w:tcPr>
            <w:tcW w:w="64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387.70 </w:t>
            </w:r>
          </w:p>
        </w:tc>
        <w:tc>
          <w:tcPr>
            <w:tcW w:w="71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445.70 </w:t>
            </w:r>
          </w:p>
        </w:tc>
        <w:tc>
          <w:tcPr>
            <w:tcW w:w="76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389.77 </w:t>
            </w:r>
          </w:p>
        </w:tc>
        <w:tc>
          <w:tcPr>
            <w:tcW w:w="6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55.93 </w:t>
            </w:r>
          </w:p>
        </w:tc>
        <w:tc>
          <w:tcPr>
            <w:tcW w:w="6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87.45%</w:t>
            </w:r>
          </w:p>
        </w:tc>
      </w:tr>
      <w:tr w:rsidR="00356142">
        <w:trPr>
          <w:trHeight w:val="280"/>
          <w:jc w:val="center"/>
        </w:trPr>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3</w:t>
            </w:r>
          </w:p>
        </w:tc>
        <w:tc>
          <w:tcPr>
            <w:tcW w:w="55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培训费</w:t>
            </w:r>
          </w:p>
        </w:tc>
        <w:tc>
          <w:tcPr>
            <w:tcW w:w="70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15.92 </w:t>
            </w:r>
          </w:p>
        </w:tc>
        <w:tc>
          <w:tcPr>
            <w:tcW w:w="64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15.92 </w:t>
            </w:r>
          </w:p>
        </w:tc>
        <w:tc>
          <w:tcPr>
            <w:tcW w:w="71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15.92 </w:t>
            </w:r>
          </w:p>
        </w:tc>
        <w:tc>
          <w:tcPr>
            <w:tcW w:w="76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0.73 </w:t>
            </w:r>
          </w:p>
        </w:tc>
        <w:tc>
          <w:tcPr>
            <w:tcW w:w="6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15.19 </w:t>
            </w:r>
          </w:p>
        </w:tc>
        <w:tc>
          <w:tcPr>
            <w:tcW w:w="6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4.59%</w:t>
            </w:r>
          </w:p>
        </w:tc>
      </w:tr>
      <w:tr w:rsidR="00356142">
        <w:trPr>
          <w:trHeight w:val="280"/>
          <w:jc w:val="center"/>
        </w:trPr>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4</w:t>
            </w:r>
          </w:p>
        </w:tc>
        <w:tc>
          <w:tcPr>
            <w:tcW w:w="55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kern w:val="0"/>
                <w:sz w:val="21"/>
                <w:szCs w:val="21"/>
                <w:lang w:bidi="ar"/>
              </w:rPr>
            </w:pPr>
            <w:r>
              <w:rPr>
                <w:rFonts w:ascii="Times New Roman" w:eastAsia="宋体" w:hAnsi="Times New Roman" w:cs="Times New Roman"/>
                <w:color w:val="000000"/>
                <w:kern w:val="0"/>
                <w:sz w:val="21"/>
                <w:szCs w:val="21"/>
                <w:lang w:bidi="ar"/>
              </w:rPr>
              <w:t>其他</w:t>
            </w:r>
          </w:p>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费用</w:t>
            </w:r>
          </w:p>
        </w:tc>
        <w:tc>
          <w:tcPr>
            <w:tcW w:w="70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11.30 </w:t>
            </w:r>
          </w:p>
        </w:tc>
        <w:tc>
          <w:tcPr>
            <w:tcW w:w="64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11.30 </w:t>
            </w:r>
          </w:p>
        </w:tc>
        <w:tc>
          <w:tcPr>
            <w:tcW w:w="71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11.30 </w:t>
            </w:r>
          </w:p>
        </w:tc>
        <w:tc>
          <w:tcPr>
            <w:tcW w:w="76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0.99 </w:t>
            </w:r>
          </w:p>
        </w:tc>
        <w:tc>
          <w:tcPr>
            <w:tcW w:w="6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 xml:space="preserve">10.31 </w:t>
            </w:r>
          </w:p>
        </w:tc>
        <w:tc>
          <w:tcPr>
            <w:tcW w:w="6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kern w:val="0"/>
                <w:sz w:val="21"/>
                <w:szCs w:val="21"/>
                <w:lang w:bidi="ar"/>
              </w:rPr>
              <w:t>8.79%</w:t>
            </w:r>
          </w:p>
        </w:tc>
      </w:tr>
      <w:tr w:rsidR="00356142">
        <w:trPr>
          <w:trHeight w:val="280"/>
          <w:jc w:val="center"/>
        </w:trPr>
        <w:tc>
          <w:tcPr>
            <w:tcW w:w="882" w:type="pct"/>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合计</w:t>
            </w:r>
          </w:p>
        </w:tc>
        <w:tc>
          <w:tcPr>
            <w:tcW w:w="70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 xml:space="preserve">836.92 </w:t>
            </w:r>
          </w:p>
        </w:tc>
        <w:tc>
          <w:tcPr>
            <w:tcW w:w="64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 xml:space="preserve">836.92 </w:t>
            </w:r>
          </w:p>
        </w:tc>
        <w:tc>
          <w:tcPr>
            <w:tcW w:w="71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 xml:space="preserve">934.92 </w:t>
            </w:r>
          </w:p>
        </w:tc>
        <w:tc>
          <w:tcPr>
            <w:tcW w:w="76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 xml:space="preserve">853.49 </w:t>
            </w:r>
          </w:p>
        </w:tc>
        <w:tc>
          <w:tcPr>
            <w:tcW w:w="6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 xml:space="preserve">81.43 </w:t>
            </w:r>
          </w:p>
        </w:tc>
        <w:tc>
          <w:tcPr>
            <w:tcW w:w="6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356142" w:rsidRDefault="009A3172">
            <w:pPr>
              <w:widowControl/>
              <w:spacing w:after="0" w:line="240" w:lineRule="auto"/>
              <w:ind w:firstLineChars="0" w:firstLine="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kern w:val="0"/>
                <w:sz w:val="21"/>
                <w:szCs w:val="21"/>
                <w:lang w:bidi="ar"/>
              </w:rPr>
              <w:t>91.29%</w:t>
            </w:r>
          </w:p>
        </w:tc>
      </w:tr>
    </w:tbl>
    <w:p w:rsidR="00356142" w:rsidRDefault="00356142">
      <w:pPr>
        <w:ind w:firstLine="640"/>
        <w:rPr>
          <w:rFonts w:ascii="Times New Roman" w:eastAsia="仿宋" w:hAnsi="Times New Roman" w:cs="Times New Roman"/>
          <w:szCs w:val="32"/>
        </w:rPr>
      </w:pPr>
    </w:p>
    <w:p w:rsidR="00356142" w:rsidRPr="00DB18AE" w:rsidRDefault="009A3172">
      <w:pPr>
        <w:ind w:firstLine="640"/>
        <w:rPr>
          <w:rFonts w:ascii="仿宋_GB2312" w:hAnsi="Times New Roman" w:cs="Times New Roman"/>
          <w:b/>
          <w:bCs/>
          <w:szCs w:val="32"/>
        </w:rPr>
      </w:pPr>
      <w:r w:rsidRPr="00DB18AE">
        <w:rPr>
          <w:rFonts w:ascii="仿宋_GB2312" w:hAnsi="Times New Roman" w:cs="Times New Roman" w:hint="eastAsia"/>
          <w:szCs w:val="32"/>
        </w:rPr>
        <w:lastRenderedPageBreak/>
        <w:t>在项目实际执行过程中，市审计局印发了《北京市审计局预算和财务管理规定》（京审办发〔2021〕152号）等单位内部财务管理制度，其中对预算编制及追加调整、经费支出和财务报销等进行了明确的规定，能够满足项目资金拨付、支出管理的需要，财务管理制度较为健全。资金使用过程中，项目资金管理做到了按流程审批、专款专用，未发现截留、挤占、挪用等违规违纪行为。评价认为，项目整体资金支出管理较为规范。</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2.组织实施</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组织机构方面。市审计局成立经济责任审计工作领导小组，由局长担任组长，分管业务局领导担任小组成员，以审定工作方案、统筹协调工作开展、研究重要事项。具体审计工作由相关业务处和派出局结合各自承担的任务，组成审计组，按要求开展具体审计工作。</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组织实施方面。为保障审计项目顺利进行，市审计局召开领导小组会议，审议通过《北京市审计局2021年地方党政领导干部</w:t>
      </w:r>
      <w:r w:rsidRPr="00DB18AE">
        <w:rPr>
          <w:rFonts w:ascii="仿宋_GB2312" w:hAnsi="仿宋" w:cs="仿宋" w:hint="eastAsia"/>
          <w:szCs w:val="32"/>
        </w:rPr>
        <w:t>“</w:t>
      </w:r>
      <w:r w:rsidRPr="00DB18AE">
        <w:rPr>
          <w:rFonts w:ascii="仿宋_GB2312" w:hAnsi="Times New Roman" w:cs="Times New Roman" w:hint="eastAsia"/>
          <w:szCs w:val="32"/>
        </w:rPr>
        <w:t>1托11</w:t>
      </w:r>
      <w:r w:rsidRPr="00DB18AE">
        <w:rPr>
          <w:rFonts w:ascii="仿宋_GB2312" w:hAnsi="仿宋" w:cs="仿宋" w:hint="eastAsia"/>
          <w:szCs w:val="32"/>
        </w:rPr>
        <w:t>”</w:t>
      </w:r>
      <w:r w:rsidRPr="00DB18AE">
        <w:rPr>
          <w:rFonts w:ascii="仿宋_GB2312" w:hAnsi="Times New Roman" w:cs="Times New Roman" w:hint="eastAsia"/>
          <w:szCs w:val="32"/>
        </w:rPr>
        <w:t>经济责任审计工作方案》《北京市审计局2021年市级党政工作部门、事业单位和人民团体等单位主要领导干部经济责任审计工作方案》《北京市审计局2021年市属国有企业主要领导人员经济责任审计工作方案》等5份审计工作方案，以明确项目内容、指导项目开展。审计项目实施过程中，项目单位根据审计工作内容，同步产出</w:t>
      </w:r>
      <w:r w:rsidRPr="00DB18AE">
        <w:rPr>
          <w:rFonts w:ascii="仿宋_GB2312" w:hAnsi="Times New Roman" w:cs="Times New Roman" w:hint="eastAsia"/>
          <w:szCs w:val="32"/>
        </w:rPr>
        <w:lastRenderedPageBreak/>
        <w:t>审计底稿，以记录审计事项、审计过程、审计结论等情况。</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整体来说，项目组织机构比较健全，实施过程较为规范。但项目仍存在实施方案不够完整的问题，未针对2021年度经济责任审计培训工作制定完整的实施方案，未明确计划开展的培训场次、培训内容、培训方式和预期规模，不利于指导培训工作顺利完成。</w:t>
      </w:r>
    </w:p>
    <w:p w:rsidR="00356142" w:rsidRDefault="009A3172">
      <w:pPr>
        <w:pStyle w:val="2"/>
        <w:keepNext w:val="0"/>
        <w:keepLines w:val="0"/>
        <w:spacing w:line="560" w:lineRule="exact"/>
        <w:ind w:firstLineChars="0"/>
        <w:rPr>
          <w:rFonts w:ascii="楷体" w:hAnsi="楷体" w:cs="楷体"/>
          <w:bCs/>
        </w:rPr>
      </w:pPr>
      <w:bookmarkStart w:id="26" w:name="_Toc515586354"/>
      <w:bookmarkStart w:id="27" w:name="_Toc72264262"/>
      <w:r>
        <w:rPr>
          <w:rFonts w:ascii="楷体" w:hAnsi="楷体" w:cs="楷体" w:hint="eastAsia"/>
          <w:bCs/>
        </w:rPr>
        <w:t xml:space="preserve">  （三）项目产出</w:t>
      </w:r>
      <w:bookmarkEnd w:id="26"/>
      <w:r>
        <w:rPr>
          <w:rFonts w:ascii="楷体" w:hAnsi="楷体" w:cs="楷体" w:hint="eastAsia"/>
          <w:bCs/>
        </w:rPr>
        <w:t>情况</w:t>
      </w:r>
      <w:bookmarkEnd w:id="27"/>
    </w:p>
    <w:p w:rsidR="00356142" w:rsidRPr="00DB18AE" w:rsidRDefault="009A3172">
      <w:pPr>
        <w:spacing w:after="0"/>
        <w:ind w:firstLine="640"/>
        <w:rPr>
          <w:rFonts w:ascii="仿宋_GB2312" w:hAnsi="Times New Roman" w:cs="Times New Roman"/>
          <w:szCs w:val="32"/>
        </w:rPr>
      </w:pPr>
      <w:bookmarkStart w:id="28" w:name="_Toc515586356"/>
      <w:r w:rsidRPr="00DB18AE">
        <w:rPr>
          <w:rFonts w:ascii="仿宋_GB2312" w:hAnsi="Times New Roman" w:cs="Times New Roman" w:hint="eastAsia"/>
          <w:szCs w:val="32"/>
        </w:rPr>
        <w:t>1.产出数量</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本项目年初设定产出数量指标</w:t>
      </w:r>
      <w:r w:rsidRPr="00DB18AE">
        <w:rPr>
          <w:rFonts w:ascii="仿宋_GB2312" w:hAnsi="仿宋" w:cs="仿宋" w:hint="eastAsia"/>
          <w:szCs w:val="32"/>
        </w:rPr>
        <w:t>为“</w:t>
      </w:r>
      <w:r w:rsidRPr="00DB18AE">
        <w:rPr>
          <w:rFonts w:ascii="仿宋_GB2312" w:hAnsi="Times New Roman" w:cs="Times New Roman" w:hint="eastAsia"/>
          <w:szCs w:val="28"/>
        </w:rPr>
        <w:t>对4个区的区委、区政府及组成部门领导干部进行经济责任、自然资源资产</w:t>
      </w:r>
      <w:r w:rsidR="00FE1567" w:rsidRPr="00DB18AE">
        <w:rPr>
          <w:rFonts w:ascii="仿宋_GB2312" w:hAnsi="Times New Roman" w:cs="Times New Roman" w:hint="eastAsia"/>
          <w:szCs w:val="28"/>
        </w:rPr>
        <w:t xml:space="preserve">离任 </w:t>
      </w:r>
      <w:r w:rsidRPr="00DB18AE">
        <w:rPr>
          <w:rFonts w:ascii="仿宋_GB2312" w:hAnsi="Times New Roman" w:cs="Times New Roman" w:hint="eastAsia"/>
          <w:szCs w:val="28"/>
        </w:rPr>
        <w:t>审计，约40个项目；开展市级党政工作部门主要领导干部经济责任审计、自然资源资产离任审计，市属高校校长书记经济责任审计约20个项目；开展市属国有企业主要领导人员经济责任审计约10个项目</w:t>
      </w:r>
      <w:r w:rsidRPr="00DB18AE">
        <w:rPr>
          <w:rFonts w:ascii="仿宋_GB2312" w:hAnsi="仿宋" w:cs="仿宋" w:hint="eastAsia"/>
          <w:szCs w:val="32"/>
        </w:rPr>
        <w:t>”</w:t>
      </w:r>
      <w:r w:rsidRPr="00DB18AE">
        <w:rPr>
          <w:rFonts w:ascii="仿宋_GB2312" w:hAnsi="Times New Roman" w:cs="Times New Roman" w:hint="eastAsia"/>
          <w:szCs w:val="32"/>
        </w:rPr>
        <w:t>。</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2021年市审计局累计完成70余名领导干部（人员）的经济责任审计工作，涉及区党委政府及其工作部门、市级党政工作部门、事业单位和人民团体及市属国企等。同时，市审计局针对各部门、各单位和区级审计机关在经济责任审计工作中面临的难题和需求，开展了相关培训工作。总体来说，项目产出数量完成情况较好。</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2.产出质量</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lastRenderedPageBreak/>
        <w:t>评价认为，项目质量完成情况较好。一是为保障审计成果质量，市审计局制定《北京市审计局审计项目目标责任管理实施办法（试行）》（京审综发〔2021〕112号）、《北京市审计局审计项目计划管理实施细则》（京审综发〔2021〕149 号）和《北京市审计局审计业务综合管理规定》（京审法发〔2021〕183 号）等管理制度，明确审计报告需要通过被审计单位征求意见、复核审理、审计业务会议审定后，才能进行审计结果公告。经过资料查看，市审计局各项审计成果均通过三级审核，能够保障审计成果真实准确。二是经济责任审计培训工作质量较好、参训人员数量较多，市经济责任审计工作联席会议办公室各成员、各区审计局、市审计局各业务处室、派出局全体业务人员均参加了培训。</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3.产出进度</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评价认为，本项目实施进度较好。依据2021年审计项目计划进度节点表，本项目内各项经济责任审计工作均在2021年12月底前全部完成，并通过审核、出具了审计报告。同时，市审计局在2021年12月27-28日举办了全市审计机关经济责任审计培训班，按时完成了年度培训工作。</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4.产出成本</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项目实施过程中，市审计局采用现场审计和非现场审计相结合的方式，对被审计单位的财务数据等进行大量分析、</w:t>
      </w:r>
      <w:r w:rsidRPr="00DB18AE">
        <w:rPr>
          <w:rFonts w:ascii="仿宋_GB2312" w:hAnsi="Times New Roman" w:cs="Times New Roman" w:hint="eastAsia"/>
          <w:szCs w:val="32"/>
        </w:rPr>
        <w:lastRenderedPageBreak/>
        <w:t>批量处理，提高审计工作效率，降低审计经费支出；同时，项目单位执行北京市相关会议费、专家费及差旅费等经费支出标准，对项目成本进行严格把控。</w:t>
      </w:r>
    </w:p>
    <w:p w:rsidR="00356142" w:rsidRDefault="009A3172">
      <w:pPr>
        <w:pStyle w:val="2"/>
        <w:keepNext w:val="0"/>
        <w:keepLines w:val="0"/>
        <w:spacing w:line="560" w:lineRule="exact"/>
        <w:ind w:firstLineChars="0" w:firstLine="0"/>
        <w:rPr>
          <w:rFonts w:ascii="楷体" w:hAnsi="楷体" w:cs="楷体"/>
          <w:bCs/>
        </w:rPr>
      </w:pPr>
      <w:bookmarkStart w:id="29" w:name="_Toc72264263"/>
      <w:r>
        <w:rPr>
          <w:rFonts w:ascii="楷体" w:hAnsi="楷体" w:cs="楷体" w:hint="eastAsia"/>
          <w:bCs/>
        </w:rPr>
        <w:t xml:space="preserve">   （四）项目效益情况</w:t>
      </w:r>
      <w:bookmarkEnd w:id="29"/>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1.社会效益</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评价认为，项目实施有助于强化对各单位领导干部的监督管理，进一步规范干部行为、促进单位廉政建设，社会效益实现情况较好。一是有效提高领导干部认真履行经济管理职责的能力。市审计局经济责任审计结果中关于被审计单位财政财务收支状况、重大经济决策情况等的评价，为被审计单位管理使用提供了依据，帮助被审计单位完善制度，同时为下一步工作计划提供了有力支撑。二是增强了领导干部遵守和执行国家财经纪律的自觉性，促进单位廉政建设。经济责任审计结果客观反映了领导干部任职期间履行经济责任的情况，使政绩突出的干部得到肯定、违反财经法纪的干部受到查处，促进了领导干部认真履行职责、依法行政、自觉遵守财经法纪。</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2.服务对象满意度</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市审计局通过开展</w:t>
      </w:r>
      <w:r w:rsidRPr="00DB18AE">
        <w:rPr>
          <w:rFonts w:ascii="仿宋_GB2312" w:hAnsi="仿宋" w:cs="仿宋" w:hint="eastAsia"/>
          <w:szCs w:val="32"/>
        </w:rPr>
        <w:t>“</w:t>
      </w:r>
      <w:r w:rsidRPr="00DB18AE">
        <w:rPr>
          <w:rFonts w:ascii="仿宋_GB2312" w:hAnsi="Times New Roman" w:cs="Times New Roman" w:hint="eastAsia"/>
          <w:szCs w:val="32"/>
        </w:rPr>
        <w:t>2021年度经济责任审计经费项目</w:t>
      </w:r>
      <w:r w:rsidRPr="00DB18AE">
        <w:rPr>
          <w:rFonts w:ascii="仿宋_GB2312" w:hAnsi="仿宋" w:cs="仿宋" w:hint="eastAsia"/>
          <w:szCs w:val="32"/>
        </w:rPr>
        <w:t>”</w:t>
      </w:r>
      <w:r w:rsidRPr="00DB18AE">
        <w:rPr>
          <w:rFonts w:ascii="仿宋_GB2312" w:hAnsi="Times New Roman" w:cs="Times New Roman" w:hint="eastAsia"/>
          <w:szCs w:val="32"/>
        </w:rPr>
        <w:t>，为市委市政府相关决策部署提供了有力支撑，在2021年度市政府开展的工作考评中获得了好评。整体而言，项目实施</w:t>
      </w:r>
      <w:r w:rsidRPr="00DB18AE">
        <w:rPr>
          <w:rFonts w:ascii="仿宋_GB2312" w:hAnsi="Times New Roman" w:cs="Times New Roman" w:hint="eastAsia"/>
          <w:szCs w:val="32"/>
        </w:rPr>
        <w:lastRenderedPageBreak/>
        <w:t>满意度较高。但是，市审计局未针对培训工作开展满意度调查工作，培训对象满意度情况缺失、无法准确判断。</w:t>
      </w:r>
    </w:p>
    <w:p w:rsidR="00356142" w:rsidRDefault="009A3172">
      <w:pPr>
        <w:pStyle w:val="1"/>
        <w:keepNext w:val="0"/>
        <w:keepLines w:val="0"/>
        <w:spacing w:line="560" w:lineRule="exact"/>
        <w:ind w:firstLine="640"/>
        <w:rPr>
          <w:rFonts w:ascii="Times New Roman" w:hAnsi="Times New Roman" w:cs="Times New Roman"/>
        </w:rPr>
      </w:pPr>
      <w:bookmarkStart w:id="30" w:name="_Toc72264264"/>
      <w:r>
        <w:rPr>
          <w:rFonts w:ascii="Times New Roman" w:hAnsi="Times New Roman" w:cs="Times New Roman"/>
        </w:rPr>
        <w:t>五、</w:t>
      </w:r>
      <w:bookmarkEnd w:id="28"/>
      <w:r>
        <w:rPr>
          <w:rFonts w:ascii="Times New Roman" w:hAnsi="Times New Roman" w:cs="Times New Roman"/>
        </w:rPr>
        <w:t>主要经验及做法、存在的问题及原因分析</w:t>
      </w:r>
      <w:bookmarkEnd w:id="30"/>
    </w:p>
    <w:p w:rsidR="00356142" w:rsidRDefault="009A3172">
      <w:pPr>
        <w:pStyle w:val="2"/>
        <w:keepNext w:val="0"/>
        <w:keepLines w:val="0"/>
        <w:spacing w:line="560" w:lineRule="exact"/>
        <w:ind w:firstLine="640"/>
        <w:rPr>
          <w:rFonts w:ascii="楷体" w:hAnsi="楷体" w:cs="楷体"/>
          <w:bCs/>
        </w:rPr>
      </w:pPr>
      <w:bookmarkStart w:id="31" w:name="_Toc72264265"/>
      <w:r>
        <w:rPr>
          <w:rFonts w:ascii="楷体" w:hAnsi="楷体" w:cs="楷体" w:hint="eastAsia"/>
          <w:bCs/>
        </w:rPr>
        <w:t>（一）主要经验及做法</w:t>
      </w:r>
      <w:bookmarkEnd w:id="31"/>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1.聚焦重点，推进审计全覆盖</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市审计局以《北京市领导干部经济责任审计和自然资源资产离任审计工作规划（2018-2022年）》为引领，坚持目标导向与问题导向相结合，将重点领域、重要岗位和关键环节的领导干部纳入经济责任审计年度工作计划，推进审计全覆盖。</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2.优化项目组织方式，提升审计效用</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市审计局将经济责任审计与自然资源资产离任（任中）审计统筹实施，探</w:t>
      </w:r>
      <w:r w:rsidRPr="00DB18AE">
        <w:rPr>
          <w:rFonts w:ascii="仿宋_GB2312" w:hAnsi="仿宋" w:cs="仿宋" w:hint="eastAsia"/>
          <w:szCs w:val="32"/>
        </w:rPr>
        <w:t>索在“一组”“双同”的前提</w:t>
      </w:r>
      <w:r w:rsidRPr="00DB18AE">
        <w:rPr>
          <w:rFonts w:ascii="仿宋_GB2312" w:hAnsi="Times New Roman" w:cs="Times New Roman" w:hint="eastAsia"/>
          <w:szCs w:val="32"/>
        </w:rPr>
        <w:t>下、采取</w:t>
      </w:r>
      <w:r w:rsidRPr="00DB18AE">
        <w:rPr>
          <w:rFonts w:ascii="仿宋_GB2312" w:hAnsi="仿宋" w:cs="仿宋" w:hint="eastAsia"/>
          <w:szCs w:val="32"/>
        </w:rPr>
        <w:t>“</w:t>
      </w:r>
      <w:r w:rsidRPr="00DB18AE">
        <w:rPr>
          <w:rFonts w:ascii="仿宋_GB2312" w:hAnsi="Times New Roman" w:cs="Times New Roman" w:hint="eastAsia"/>
          <w:szCs w:val="32"/>
        </w:rPr>
        <w:t>1托N</w:t>
      </w:r>
      <w:r w:rsidRPr="00DB18AE">
        <w:rPr>
          <w:rFonts w:ascii="仿宋_GB2312" w:hAnsi="仿宋" w:cs="仿宋" w:hint="eastAsia"/>
          <w:szCs w:val="32"/>
        </w:rPr>
        <w:t>”“</w:t>
      </w:r>
      <w:r w:rsidRPr="00DB18AE">
        <w:rPr>
          <w:rFonts w:ascii="仿宋_GB2312" w:hAnsi="Times New Roman" w:cs="Times New Roman" w:hint="eastAsia"/>
          <w:szCs w:val="32"/>
        </w:rPr>
        <w:t>1+N</w:t>
      </w:r>
      <w:r w:rsidRPr="00DB18AE">
        <w:rPr>
          <w:rFonts w:ascii="仿宋_GB2312" w:hAnsi="仿宋" w:cs="仿宋" w:hint="eastAsia"/>
          <w:szCs w:val="32"/>
        </w:rPr>
        <w:t>”</w:t>
      </w:r>
      <w:r w:rsidRPr="00DB18AE">
        <w:rPr>
          <w:rFonts w:ascii="仿宋_GB2312" w:hAnsi="Times New Roman" w:cs="Times New Roman" w:hint="eastAsia"/>
          <w:szCs w:val="32"/>
        </w:rPr>
        <w:t>等不同模式实现审计项目统筹实施的重点突破。通过横向增点、纵向扩面，破解经济责任审计全覆盖路径难题，不断拓展审计监督的广度和深度，提升审计监督效能。</w:t>
      </w:r>
    </w:p>
    <w:p w:rsidR="00356142" w:rsidRDefault="009A3172">
      <w:pPr>
        <w:pStyle w:val="2"/>
        <w:keepNext w:val="0"/>
        <w:keepLines w:val="0"/>
        <w:spacing w:line="560" w:lineRule="exact"/>
        <w:ind w:firstLineChars="0" w:firstLine="0"/>
        <w:rPr>
          <w:rFonts w:ascii="楷体" w:hAnsi="楷体" w:cs="楷体"/>
          <w:bCs/>
        </w:rPr>
      </w:pPr>
      <w:bookmarkStart w:id="32" w:name="_Toc72264266"/>
      <w:r>
        <w:rPr>
          <w:rFonts w:ascii="楷体" w:hAnsi="楷体" w:cs="楷体" w:hint="eastAsia"/>
          <w:bCs/>
        </w:rPr>
        <w:t xml:space="preserve">   （二）存在的问题及原因分析</w:t>
      </w:r>
      <w:bookmarkEnd w:id="32"/>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1.绩效目标申报质量有待进一步提高</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项目绩效目标申报表在指标设置全面性、量化程度等方面有待进一步提高，以更好地指导、约束项目执行。一是绩</w:t>
      </w:r>
      <w:r w:rsidRPr="00DB18AE">
        <w:rPr>
          <w:rFonts w:ascii="仿宋_GB2312" w:hAnsi="Times New Roman" w:cs="Times New Roman" w:hint="eastAsia"/>
          <w:szCs w:val="32"/>
        </w:rPr>
        <w:lastRenderedPageBreak/>
        <w:t>效目标</w:t>
      </w:r>
      <w:r w:rsidRPr="00DB18AE">
        <w:rPr>
          <w:rFonts w:ascii="仿宋_GB2312" w:hAnsi="Times New Roman" w:cs="Times New Roman" w:hint="eastAsia"/>
          <w:bCs/>
          <w:szCs w:val="32"/>
        </w:rPr>
        <w:t>全面性有待提高。项目实施内容包含经济责任审计工作和培训工作，但市审计局未针对计划开展的培训工作设置相应的产出和效益指标，同时项目单位未设置服务对象满意度指标，绩效指标设置完整性有待提升；</w:t>
      </w:r>
      <w:r w:rsidRPr="00DB18AE">
        <w:rPr>
          <w:rFonts w:ascii="仿宋_GB2312" w:hAnsi="Times New Roman" w:cs="Times New Roman" w:hint="eastAsia"/>
          <w:szCs w:val="32"/>
        </w:rPr>
        <w:t>二是个别指标细化程度有待进一步提高。如产出进度指标设置为</w:t>
      </w:r>
      <w:r w:rsidRPr="00DB18AE">
        <w:rPr>
          <w:rFonts w:ascii="仿宋_GB2312" w:hAnsi="仿宋" w:cs="仿宋" w:hint="eastAsia"/>
          <w:szCs w:val="32"/>
        </w:rPr>
        <w:t>“</w:t>
      </w:r>
      <w:r w:rsidRPr="00DB18AE">
        <w:rPr>
          <w:rFonts w:ascii="仿宋_GB2312" w:hAnsi="Times New Roman" w:cs="Times New Roman" w:hint="eastAsia"/>
          <w:szCs w:val="28"/>
        </w:rPr>
        <w:t>2021年1月-12月</w:t>
      </w:r>
      <w:r w:rsidRPr="00DB18AE">
        <w:rPr>
          <w:rFonts w:ascii="仿宋_GB2312" w:hAnsi="仿宋" w:cs="仿宋" w:hint="eastAsia"/>
          <w:szCs w:val="32"/>
        </w:rPr>
        <w:t>”</w:t>
      </w:r>
      <w:r w:rsidRPr="00DB18AE">
        <w:rPr>
          <w:rFonts w:ascii="仿宋_GB2312" w:hAnsi="Times New Roman" w:cs="Times New Roman" w:hint="eastAsia"/>
          <w:szCs w:val="32"/>
        </w:rPr>
        <w:t>，未细化工作开展各个重要节点的时间安排，指标约束性有待进一步完善；三是市审计局未结合调整后的预算金额和经济责任审计工作实际开展情况，对绩效目标和指标进行相应的修改，影响了绩效指标对项目实施的约束性。</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2.</w:t>
      </w:r>
      <w:bookmarkStart w:id="33" w:name="_Hlk43366055"/>
      <w:r w:rsidRPr="00DB18AE">
        <w:rPr>
          <w:rFonts w:ascii="仿宋_GB2312" w:hAnsi="Times New Roman" w:cs="Times New Roman" w:hint="eastAsia"/>
          <w:szCs w:val="32"/>
        </w:rPr>
        <w:t>预算编制依据不够充分，测算准确性有待提升</w:t>
      </w:r>
    </w:p>
    <w:p w:rsidR="00356142" w:rsidRPr="00DB18AE" w:rsidRDefault="009A3172">
      <w:pPr>
        <w:ind w:firstLine="640"/>
        <w:rPr>
          <w:rFonts w:ascii="仿宋_GB2312" w:hAnsi="Times New Roman" w:cs="Times New Roman"/>
          <w:color w:val="000000" w:themeColor="text1"/>
          <w:szCs w:val="32"/>
        </w:rPr>
      </w:pPr>
      <w:r w:rsidRPr="00DB18AE">
        <w:rPr>
          <w:rFonts w:ascii="仿宋_GB2312" w:hAnsi="Times New Roman" w:cs="Times New Roman" w:hint="eastAsia"/>
          <w:szCs w:val="32"/>
        </w:rPr>
        <w:t>由于预算编制申报阶段，年度审计任务尚未明确，审计覆盖范围和开展深度存在不确定性，因此项目预算测算的基础不够完整，预算编制的准确性和细化程度</w:t>
      </w:r>
      <w:r w:rsidRPr="00DB18AE">
        <w:rPr>
          <w:rFonts w:ascii="仿宋_GB2312" w:hAnsi="Times New Roman" w:cs="Times New Roman" w:hint="eastAsia"/>
          <w:color w:val="000000" w:themeColor="text1"/>
          <w:szCs w:val="32"/>
        </w:rPr>
        <w:t>有待进一步提升。</w:t>
      </w:r>
    </w:p>
    <w:bookmarkEnd w:id="33"/>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3.</w:t>
      </w:r>
      <w:bookmarkStart w:id="34" w:name="_Hlk43366698"/>
      <w:r w:rsidRPr="00DB18AE">
        <w:rPr>
          <w:rFonts w:ascii="仿宋_GB2312" w:hAnsi="Times New Roman" w:cs="Times New Roman" w:hint="eastAsia"/>
          <w:szCs w:val="32"/>
        </w:rPr>
        <w:t>项目整体实施方案编制和满意度调查工作有待加强</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一是</w:t>
      </w:r>
      <w:bookmarkEnd w:id="34"/>
      <w:r w:rsidRPr="00DB18AE">
        <w:rPr>
          <w:rFonts w:ascii="仿宋_GB2312" w:hAnsi="Times New Roman" w:cs="Times New Roman" w:hint="eastAsia"/>
          <w:szCs w:val="32"/>
        </w:rPr>
        <w:t>市审计局未针对2021年度经济责任审计培训工作制定完整的实施方案，未明确计划开展的培训场次、培训内容、培训方式和预期规模，不利于指导培训工作顺利完成。二是项目单位未针对培训工作开展满意度调查，经济责任审计培训对工作的实际指导作用效果反馈需进一步提高。</w:t>
      </w:r>
    </w:p>
    <w:p w:rsidR="00356142" w:rsidRDefault="009A3172">
      <w:pPr>
        <w:pStyle w:val="1"/>
        <w:keepNext w:val="0"/>
        <w:keepLines w:val="0"/>
        <w:spacing w:line="560" w:lineRule="exact"/>
        <w:ind w:firstLine="640"/>
        <w:rPr>
          <w:rFonts w:ascii="Times New Roman" w:hAnsi="Times New Roman" w:cs="Times New Roman"/>
        </w:rPr>
      </w:pPr>
      <w:bookmarkStart w:id="35" w:name="_Toc72264267"/>
      <w:bookmarkStart w:id="36" w:name="_Toc22688"/>
      <w:bookmarkStart w:id="37" w:name="_Toc12426"/>
      <w:bookmarkStart w:id="38" w:name="_Toc21478"/>
      <w:bookmarkStart w:id="39" w:name="_Toc15164"/>
      <w:bookmarkStart w:id="40" w:name="_Toc515586361"/>
      <w:r>
        <w:rPr>
          <w:rFonts w:ascii="Times New Roman" w:hAnsi="Times New Roman" w:cs="Times New Roman"/>
        </w:rPr>
        <w:t>六、有关建议</w:t>
      </w:r>
      <w:bookmarkEnd w:id="35"/>
      <w:bookmarkEnd w:id="36"/>
      <w:bookmarkEnd w:id="37"/>
      <w:bookmarkEnd w:id="38"/>
      <w:bookmarkEnd w:id="39"/>
      <w:bookmarkEnd w:id="40"/>
    </w:p>
    <w:p w:rsidR="00356142" w:rsidRDefault="009A3172">
      <w:pPr>
        <w:pStyle w:val="2"/>
        <w:keepNext w:val="0"/>
        <w:keepLines w:val="0"/>
        <w:spacing w:after="0" w:line="560" w:lineRule="exact"/>
        <w:ind w:firstLine="640"/>
        <w:rPr>
          <w:rFonts w:ascii="楷体" w:hAnsi="楷体" w:cs="楷体"/>
          <w:bCs/>
        </w:rPr>
      </w:pPr>
      <w:r>
        <w:rPr>
          <w:rFonts w:ascii="楷体" w:hAnsi="楷体" w:cs="楷体" w:hint="eastAsia"/>
          <w:bCs/>
        </w:rPr>
        <w:t>（一）提升绩效管理意识，科学设置绩效目标</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lastRenderedPageBreak/>
        <w:t>建议项目单位加强财政支出绩效意识，科学合理设置绩效目标及指标。根据财政预算绩效管理的工作要求及项目实施内容，提高产出指标设定的规范性和科学性，充分挖掘效益指标，提高指标细化量化程度，并将绩效目标应用于指导项目实施。同时，应将财政绩效管理理念贯穿于整个项目执行过程中，提高绩效跟踪工作的有效性，将绩效资料归集工作常态化，加强项目资料的整理与收集，特别是反映项目产出和项目实施效果的资料。</w:t>
      </w:r>
    </w:p>
    <w:p w:rsidR="00356142" w:rsidRDefault="009A3172">
      <w:pPr>
        <w:pStyle w:val="2"/>
        <w:keepNext w:val="0"/>
        <w:keepLines w:val="0"/>
        <w:spacing w:after="0" w:line="560" w:lineRule="exact"/>
        <w:ind w:firstLine="640"/>
        <w:rPr>
          <w:rFonts w:ascii="楷体" w:hAnsi="楷体" w:cs="楷体"/>
          <w:bCs/>
        </w:rPr>
      </w:pPr>
      <w:r>
        <w:rPr>
          <w:rFonts w:ascii="楷体" w:hAnsi="楷体" w:cs="楷体" w:hint="eastAsia"/>
          <w:bCs/>
        </w:rPr>
        <w:t>（二）加强预算管理，充实预算测算依据</w:t>
      </w:r>
    </w:p>
    <w:p w:rsidR="00356142" w:rsidRPr="00DB18AE" w:rsidRDefault="009A3172">
      <w:pPr>
        <w:ind w:firstLine="640"/>
        <w:rPr>
          <w:rFonts w:ascii="仿宋_GB2312" w:hAnsi="Times New Roman" w:cs="Times New Roman"/>
          <w:szCs w:val="32"/>
        </w:rPr>
      </w:pPr>
      <w:bookmarkStart w:id="41" w:name="_Hlk43366985"/>
      <w:r w:rsidRPr="00DB18AE">
        <w:rPr>
          <w:rFonts w:ascii="仿宋_GB2312" w:hAnsi="Times New Roman" w:cs="Times New Roman" w:hint="eastAsia"/>
          <w:szCs w:val="32"/>
        </w:rPr>
        <w:t>建议市审计局加强预算管理，充实预算测算依据</w:t>
      </w:r>
      <w:bookmarkEnd w:id="41"/>
      <w:r w:rsidRPr="00DB18AE">
        <w:rPr>
          <w:rFonts w:ascii="仿宋_GB2312" w:hAnsi="Times New Roman" w:cs="Times New Roman" w:hint="eastAsia"/>
          <w:szCs w:val="32"/>
        </w:rPr>
        <w:t>，提高预算的科学性、准确性、合理性，为严格预算执行奠定基础。鉴于经济责任审计是长期常规工作，建议项目单位对经济责任审计经费项目按照费用支出类别，对项目成本进行梳理和分析，明确委托第三方人数、审计下户天数、差旅费用定额、培训时间、参训人数等，充实预算测算依据，提高预算测算的准确性。</w:t>
      </w:r>
    </w:p>
    <w:p w:rsidR="00356142" w:rsidRDefault="009A3172">
      <w:pPr>
        <w:pStyle w:val="2"/>
        <w:keepNext w:val="0"/>
        <w:keepLines w:val="0"/>
        <w:spacing w:after="0" w:line="560" w:lineRule="exact"/>
        <w:ind w:firstLineChars="0" w:firstLine="0"/>
        <w:rPr>
          <w:rFonts w:ascii="楷体" w:hAnsi="楷体" w:cs="楷体"/>
          <w:bCs/>
        </w:rPr>
      </w:pPr>
      <w:r>
        <w:rPr>
          <w:rFonts w:ascii="楷体" w:hAnsi="楷体" w:cs="楷体" w:hint="eastAsia"/>
          <w:bCs/>
        </w:rPr>
        <w:t xml:space="preserve">   （三）加强实施方案编制工作，强化满意度调查分析</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 xml:space="preserve">一是建议市审计局依据各年度经济责任审计项目安排，编制具体的培训实施方案，明确培训内容和目标，指导培训具体实施工作，保证培训按照进度要求和规定范围顺利实施。   </w:t>
      </w:r>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二是建议项目单位优化服务对象满意度调查工作，针对</w:t>
      </w:r>
      <w:r w:rsidRPr="00DB18AE">
        <w:rPr>
          <w:rFonts w:ascii="仿宋_GB2312" w:hAnsi="Times New Roman" w:cs="Times New Roman" w:hint="eastAsia"/>
          <w:szCs w:val="32"/>
        </w:rPr>
        <w:lastRenderedPageBreak/>
        <w:t>培训工作科学设定问卷，保证信息收集的全面性和调查结果的有效性，并对收集的服务对象满意度信息进行总结分析，为今后规范项目管理、提高项目实施效果、改进自身工作提供依据。</w:t>
      </w:r>
    </w:p>
    <w:p w:rsidR="00356142" w:rsidRDefault="009A3172">
      <w:pPr>
        <w:pStyle w:val="1"/>
        <w:keepNext w:val="0"/>
        <w:keepLines w:val="0"/>
        <w:spacing w:line="560" w:lineRule="exact"/>
        <w:ind w:firstLine="640"/>
        <w:rPr>
          <w:rFonts w:ascii="Times New Roman" w:hAnsi="Times New Roman" w:cs="Times New Roman"/>
        </w:rPr>
      </w:pPr>
      <w:bookmarkStart w:id="42" w:name="_Toc72264268"/>
      <w:r>
        <w:rPr>
          <w:rFonts w:ascii="Times New Roman" w:hAnsi="Times New Roman" w:cs="Times New Roman"/>
        </w:rPr>
        <w:t>七、其他需要说明的问题</w:t>
      </w:r>
      <w:bookmarkEnd w:id="42"/>
    </w:p>
    <w:p w:rsidR="00356142" w:rsidRPr="00DB18AE" w:rsidRDefault="009A3172">
      <w:pPr>
        <w:ind w:firstLine="640"/>
        <w:rPr>
          <w:rFonts w:ascii="仿宋_GB2312" w:hAnsi="Times New Roman" w:cs="Times New Roman"/>
          <w:szCs w:val="32"/>
        </w:rPr>
      </w:pPr>
      <w:r w:rsidRPr="00DB18AE">
        <w:rPr>
          <w:rFonts w:ascii="仿宋_GB2312" w:hAnsi="Times New Roman" w:cs="Times New Roman" w:hint="eastAsia"/>
          <w:szCs w:val="32"/>
        </w:rPr>
        <w:t>无。</w:t>
      </w:r>
    </w:p>
    <w:p w:rsidR="00356142" w:rsidRDefault="009A3172">
      <w:pPr>
        <w:pStyle w:val="1"/>
        <w:keepNext w:val="0"/>
        <w:keepLines w:val="0"/>
        <w:spacing w:line="560" w:lineRule="exact"/>
        <w:ind w:firstLine="640"/>
        <w:rPr>
          <w:rFonts w:ascii="Times New Roman" w:hAnsi="Times New Roman" w:cs="Times New Roman"/>
        </w:rPr>
      </w:pPr>
      <w:bookmarkStart w:id="43" w:name="_Toc72264269"/>
      <w:bookmarkStart w:id="44" w:name="_Toc515586366"/>
      <w:r>
        <w:rPr>
          <w:rFonts w:ascii="Times New Roman" w:hAnsi="Times New Roman" w:cs="Times New Roman"/>
        </w:rPr>
        <w:t>八、附件</w:t>
      </w:r>
      <w:bookmarkEnd w:id="43"/>
      <w:bookmarkEnd w:id="44"/>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附件1：专家及评价工作组情况表</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附件2：专家意见汇总书</w:t>
      </w:r>
    </w:p>
    <w:p w:rsidR="00356142" w:rsidRPr="00DB18AE" w:rsidRDefault="009A3172">
      <w:pPr>
        <w:spacing w:after="0"/>
        <w:ind w:firstLine="640"/>
        <w:rPr>
          <w:rFonts w:ascii="仿宋_GB2312" w:hAnsi="Times New Roman" w:cs="Times New Roman"/>
          <w:szCs w:val="32"/>
        </w:rPr>
      </w:pPr>
      <w:r w:rsidRPr="00DB18AE">
        <w:rPr>
          <w:rFonts w:ascii="仿宋_GB2312" w:hAnsi="Times New Roman" w:cs="Times New Roman" w:hint="eastAsia"/>
          <w:szCs w:val="32"/>
        </w:rPr>
        <w:t>附件3：人大代表意见</w:t>
      </w:r>
    </w:p>
    <w:p w:rsidR="00356142" w:rsidRPr="00DB18AE" w:rsidRDefault="009A3172">
      <w:pPr>
        <w:spacing w:after="0"/>
        <w:ind w:firstLine="640"/>
        <w:rPr>
          <w:rFonts w:ascii="仿宋_GB2312" w:hAnsi="Times New Roman" w:cs="Times New Roman"/>
          <w:szCs w:val="32"/>
        </w:rPr>
        <w:sectPr w:rsidR="00356142" w:rsidRPr="00DB18AE">
          <w:footerReference w:type="default" r:id="rId14"/>
          <w:pgSz w:w="11906" w:h="16838"/>
          <w:pgMar w:top="1440" w:right="1800" w:bottom="1440" w:left="1800" w:header="851" w:footer="992" w:gutter="0"/>
          <w:pgNumType w:start="1"/>
          <w:cols w:space="425"/>
          <w:docGrid w:type="lines" w:linePitch="435"/>
        </w:sectPr>
      </w:pPr>
      <w:r w:rsidRPr="00DB18AE">
        <w:rPr>
          <w:rFonts w:ascii="仿宋_GB2312" w:hAnsi="Times New Roman" w:cs="Times New Roman" w:hint="eastAsia"/>
          <w:szCs w:val="32"/>
        </w:rPr>
        <w:t>附件4：指标体系及打分情况表</w:t>
      </w:r>
    </w:p>
    <w:p w:rsidR="00356142" w:rsidRDefault="009A3172">
      <w:pPr>
        <w:ind w:firstLineChars="0" w:firstLine="0"/>
        <w:rPr>
          <w:rFonts w:ascii="Times New Roman" w:eastAsia="仿宋" w:hAnsi="Times New Roman" w:cs="Times New Roman"/>
          <w:szCs w:val="32"/>
        </w:rPr>
      </w:pPr>
      <w:r>
        <w:rPr>
          <w:rFonts w:ascii="Times New Roman" w:eastAsia="仿宋" w:hAnsi="Times New Roman" w:cs="Times New Roman" w:hint="eastAsia"/>
          <w:szCs w:val="32"/>
        </w:rPr>
        <w:lastRenderedPageBreak/>
        <w:t>附件</w:t>
      </w:r>
      <w:r>
        <w:rPr>
          <w:rFonts w:ascii="Times New Roman" w:eastAsia="仿宋" w:hAnsi="Times New Roman" w:cs="Times New Roman" w:hint="eastAsia"/>
          <w:szCs w:val="32"/>
        </w:rPr>
        <w:t>1</w:t>
      </w:r>
    </w:p>
    <w:p w:rsidR="00356142" w:rsidRDefault="009A3172">
      <w:pPr>
        <w:ind w:firstLineChars="0" w:firstLine="0"/>
        <w:rPr>
          <w:rFonts w:ascii="Times New Roman" w:eastAsia="仿宋" w:hAnsi="Times New Roman" w:cs="Times New Roman"/>
          <w:szCs w:val="32"/>
        </w:rPr>
        <w:sectPr w:rsidR="00356142">
          <w:pgSz w:w="11906" w:h="16838"/>
          <w:pgMar w:top="1440" w:right="1800" w:bottom="1440" w:left="1800" w:header="851" w:footer="992" w:gutter="0"/>
          <w:cols w:space="425"/>
          <w:docGrid w:type="lines" w:linePitch="435"/>
        </w:sectPr>
      </w:pPr>
      <w:r>
        <w:rPr>
          <w:rFonts w:ascii="Times New Roman" w:eastAsia="仿宋" w:hAnsi="Times New Roman" w:cs="Times New Roman" w:hint="eastAsia"/>
          <w:noProof/>
          <w:szCs w:val="32"/>
        </w:rPr>
        <w:drawing>
          <wp:anchor distT="0" distB="0" distL="114300" distR="114300" simplePos="0" relativeHeight="251679744" behindDoc="0" locked="0" layoutInCell="1" allowOverlap="1">
            <wp:simplePos x="0" y="0"/>
            <wp:positionH relativeFrom="column">
              <wp:posOffset>-34290</wp:posOffset>
            </wp:positionH>
            <wp:positionV relativeFrom="paragraph">
              <wp:posOffset>134620</wp:posOffset>
            </wp:positionV>
            <wp:extent cx="5343525" cy="7584440"/>
            <wp:effectExtent l="0" t="0" r="5715" b="5080"/>
            <wp:wrapTopAndBottom/>
            <wp:docPr id="9" name="图片 9" descr="5817655a5a95ce58b6b48f8bc427e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5817655a5a95ce58b6b48f8bc427eb1"/>
                    <pic:cNvPicPr>
                      <a:picLocks noChangeAspect="1"/>
                    </pic:cNvPicPr>
                  </pic:nvPicPr>
                  <pic:blipFill>
                    <a:blip r:embed="rId15"/>
                    <a:stretch>
                      <a:fillRect/>
                    </a:stretch>
                  </pic:blipFill>
                  <pic:spPr>
                    <a:xfrm>
                      <a:off x="0" y="0"/>
                      <a:ext cx="5343525" cy="7584440"/>
                    </a:xfrm>
                    <a:prstGeom prst="rect">
                      <a:avLst/>
                    </a:prstGeom>
                  </pic:spPr>
                </pic:pic>
              </a:graphicData>
            </a:graphic>
          </wp:anchor>
        </w:drawing>
      </w:r>
    </w:p>
    <w:p w:rsidR="00356142" w:rsidRDefault="009A3172">
      <w:pPr>
        <w:ind w:firstLineChars="0" w:firstLine="0"/>
        <w:rPr>
          <w:rFonts w:ascii="Times New Roman" w:eastAsia="仿宋" w:hAnsi="Times New Roman" w:cs="Times New Roman"/>
          <w:szCs w:val="32"/>
        </w:rPr>
      </w:pPr>
      <w:r>
        <w:rPr>
          <w:rFonts w:ascii="Times New Roman" w:eastAsia="仿宋" w:hAnsi="Times New Roman" w:cs="Times New Roman"/>
          <w:noProof/>
          <w:szCs w:val="32"/>
        </w:rPr>
        <w:lastRenderedPageBreak/>
        <w:drawing>
          <wp:anchor distT="0" distB="0" distL="114300" distR="114300" simplePos="0" relativeHeight="251675648" behindDoc="0" locked="0" layoutInCell="1" allowOverlap="1">
            <wp:simplePos x="0" y="0"/>
            <wp:positionH relativeFrom="column">
              <wp:posOffset>-46355</wp:posOffset>
            </wp:positionH>
            <wp:positionV relativeFrom="paragraph">
              <wp:posOffset>551815</wp:posOffset>
            </wp:positionV>
            <wp:extent cx="5367655" cy="7482205"/>
            <wp:effectExtent l="0" t="0" r="12065" b="635"/>
            <wp:wrapTopAndBottom/>
            <wp:docPr id="7" name="图片 7" descr="16519080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651908066(1)"/>
                    <pic:cNvPicPr>
                      <a:picLocks noChangeAspect="1"/>
                    </pic:cNvPicPr>
                  </pic:nvPicPr>
                  <pic:blipFill>
                    <a:blip r:embed="rId16"/>
                    <a:stretch>
                      <a:fillRect/>
                    </a:stretch>
                  </pic:blipFill>
                  <pic:spPr>
                    <a:xfrm>
                      <a:off x="0" y="0"/>
                      <a:ext cx="5367655" cy="7482205"/>
                    </a:xfrm>
                    <a:prstGeom prst="rect">
                      <a:avLst/>
                    </a:prstGeom>
                  </pic:spPr>
                </pic:pic>
              </a:graphicData>
            </a:graphic>
          </wp:anchor>
        </w:drawing>
      </w:r>
      <w:r>
        <w:rPr>
          <w:rFonts w:ascii="Times New Roman" w:eastAsia="仿宋" w:hAnsi="Times New Roman" w:cs="Times New Roman" w:hint="eastAsia"/>
          <w:szCs w:val="32"/>
        </w:rPr>
        <w:t>附件</w:t>
      </w:r>
      <w:r>
        <w:rPr>
          <w:rFonts w:ascii="Times New Roman" w:eastAsia="仿宋" w:hAnsi="Times New Roman" w:cs="Times New Roman" w:hint="eastAsia"/>
          <w:szCs w:val="32"/>
        </w:rPr>
        <w:t>2</w:t>
      </w:r>
    </w:p>
    <w:p w:rsidR="00356142" w:rsidRDefault="009A3172">
      <w:pPr>
        <w:ind w:firstLineChars="0" w:firstLine="0"/>
        <w:rPr>
          <w:rFonts w:ascii="Times New Roman" w:eastAsia="仿宋" w:hAnsi="Times New Roman" w:cs="Times New Roman"/>
          <w:szCs w:val="32"/>
        </w:rPr>
      </w:pPr>
      <w:r>
        <w:rPr>
          <w:rFonts w:ascii="Times New Roman" w:eastAsia="仿宋" w:hAnsi="Times New Roman" w:cs="Times New Roman"/>
          <w:noProof/>
          <w:szCs w:val="32"/>
        </w:rPr>
        <w:lastRenderedPageBreak/>
        <w:drawing>
          <wp:anchor distT="0" distB="0" distL="114300" distR="114300" simplePos="0" relativeHeight="251676672" behindDoc="0" locked="0" layoutInCell="1" allowOverlap="1">
            <wp:simplePos x="0" y="0"/>
            <wp:positionH relativeFrom="column">
              <wp:posOffset>-266700</wp:posOffset>
            </wp:positionH>
            <wp:positionV relativeFrom="paragraph">
              <wp:posOffset>161290</wp:posOffset>
            </wp:positionV>
            <wp:extent cx="5808345" cy="7895590"/>
            <wp:effectExtent l="0" t="0" r="13335" b="13970"/>
            <wp:wrapTopAndBottom/>
            <wp:docPr id="10" name="图片 10" descr="1651908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651908100(1)"/>
                    <pic:cNvPicPr>
                      <a:picLocks noChangeAspect="1"/>
                    </pic:cNvPicPr>
                  </pic:nvPicPr>
                  <pic:blipFill>
                    <a:blip r:embed="rId17"/>
                    <a:stretch>
                      <a:fillRect/>
                    </a:stretch>
                  </pic:blipFill>
                  <pic:spPr>
                    <a:xfrm>
                      <a:off x="0" y="0"/>
                      <a:ext cx="5808345" cy="7895590"/>
                    </a:xfrm>
                    <a:prstGeom prst="rect">
                      <a:avLst/>
                    </a:prstGeom>
                  </pic:spPr>
                </pic:pic>
              </a:graphicData>
            </a:graphic>
          </wp:anchor>
        </w:drawing>
      </w:r>
    </w:p>
    <w:p w:rsidR="00356142" w:rsidRDefault="009A3172">
      <w:pPr>
        <w:ind w:firstLineChars="0" w:firstLine="0"/>
        <w:rPr>
          <w:rFonts w:ascii="Times New Roman" w:eastAsia="仿宋" w:hAnsi="Times New Roman" w:cs="Times New Roman"/>
          <w:szCs w:val="32"/>
        </w:rPr>
      </w:pPr>
      <w:r>
        <w:rPr>
          <w:rFonts w:ascii="Times New Roman" w:eastAsia="仿宋" w:hAnsi="Times New Roman" w:cs="Times New Roman"/>
          <w:noProof/>
          <w:szCs w:val="32"/>
        </w:rPr>
        <w:lastRenderedPageBreak/>
        <w:drawing>
          <wp:anchor distT="0" distB="0" distL="114300" distR="114300" simplePos="0" relativeHeight="251677696" behindDoc="0" locked="0" layoutInCell="1" allowOverlap="1">
            <wp:simplePos x="0" y="0"/>
            <wp:positionH relativeFrom="column">
              <wp:posOffset>-309880</wp:posOffset>
            </wp:positionH>
            <wp:positionV relativeFrom="paragraph">
              <wp:posOffset>74930</wp:posOffset>
            </wp:positionV>
            <wp:extent cx="5894070" cy="8057515"/>
            <wp:effectExtent l="0" t="0" r="3810" b="4445"/>
            <wp:wrapTopAndBottom/>
            <wp:docPr id="24" name="图片 24" descr="1651908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651908125(1)"/>
                    <pic:cNvPicPr>
                      <a:picLocks noChangeAspect="1"/>
                    </pic:cNvPicPr>
                  </pic:nvPicPr>
                  <pic:blipFill>
                    <a:blip r:embed="rId18"/>
                    <a:stretch>
                      <a:fillRect/>
                    </a:stretch>
                  </pic:blipFill>
                  <pic:spPr>
                    <a:xfrm>
                      <a:off x="0" y="0"/>
                      <a:ext cx="5894070" cy="8057515"/>
                    </a:xfrm>
                    <a:prstGeom prst="rect">
                      <a:avLst/>
                    </a:prstGeom>
                  </pic:spPr>
                </pic:pic>
              </a:graphicData>
            </a:graphic>
          </wp:anchor>
        </w:drawing>
      </w:r>
    </w:p>
    <w:p w:rsidR="00356142" w:rsidRDefault="009A3172">
      <w:pPr>
        <w:ind w:firstLineChars="0" w:firstLine="0"/>
        <w:rPr>
          <w:rFonts w:ascii="Times New Roman" w:eastAsia="仿宋" w:hAnsi="Times New Roman" w:cs="Times New Roman"/>
          <w:szCs w:val="32"/>
        </w:rPr>
      </w:pPr>
      <w:r>
        <w:rPr>
          <w:rFonts w:ascii="Times New Roman" w:eastAsia="仿宋" w:hAnsi="Times New Roman" w:cs="Times New Roman"/>
          <w:noProof/>
          <w:szCs w:val="32"/>
        </w:rPr>
        <w:lastRenderedPageBreak/>
        <w:drawing>
          <wp:anchor distT="0" distB="0" distL="114300" distR="114300" simplePos="0" relativeHeight="251678720" behindDoc="0" locked="0" layoutInCell="1" allowOverlap="1">
            <wp:simplePos x="0" y="0"/>
            <wp:positionH relativeFrom="column">
              <wp:posOffset>-403225</wp:posOffset>
            </wp:positionH>
            <wp:positionV relativeFrom="paragraph">
              <wp:posOffset>104775</wp:posOffset>
            </wp:positionV>
            <wp:extent cx="6163310" cy="7904480"/>
            <wp:effectExtent l="0" t="0" r="8890" b="5080"/>
            <wp:wrapTopAndBottom/>
            <wp:docPr id="25" name="图片 25" descr="1651908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651908148(1)"/>
                    <pic:cNvPicPr>
                      <a:picLocks noChangeAspect="1"/>
                    </pic:cNvPicPr>
                  </pic:nvPicPr>
                  <pic:blipFill>
                    <a:blip r:embed="rId19"/>
                    <a:stretch>
                      <a:fillRect/>
                    </a:stretch>
                  </pic:blipFill>
                  <pic:spPr>
                    <a:xfrm>
                      <a:off x="0" y="0"/>
                      <a:ext cx="6163310" cy="7904480"/>
                    </a:xfrm>
                    <a:prstGeom prst="rect">
                      <a:avLst/>
                    </a:prstGeom>
                  </pic:spPr>
                </pic:pic>
              </a:graphicData>
            </a:graphic>
          </wp:anchor>
        </w:drawing>
      </w:r>
    </w:p>
    <w:p w:rsidR="00356142" w:rsidRDefault="009A3172">
      <w:pPr>
        <w:ind w:firstLineChars="0" w:firstLine="0"/>
        <w:rPr>
          <w:rFonts w:ascii="Times New Roman" w:eastAsia="仿宋" w:hAnsi="Times New Roman" w:cs="Times New Roman"/>
          <w:szCs w:val="32"/>
        </w:rPr>
      </w:pPr>
      <w:r>
        <w:rPr>
          <w:rFonts w:ascii="Times New Roman" w:eastAsia="仿宋" w:hAnsi="Times New Roman" w:cs="Times New Roman" w:hint="eastAsia"/>
          <w:szCs w:val="32"/>
        </w:rPr>
        <w:lastRenderedPageBreak/>
        <w:t>附件</w:t>
      </w:r>
      <w:r>
        <w:rPr>
          <w:rFonts w:ascii="Times New Roman" w:eastAsia="仿宋" w:hAnsi="Times New Roman" w:cs="Times New Roman" w:hint="eastAsia"/>
          <w:szCs w:val="32"/>
        </w:rPr>
        <w:t>3</w:t>
      </w:r>
    </w:p>
    <w:p w:rsidR="00356142" w:rsidRDefault="009A3172">
      <w:pPr>
        <w:ind w:firstLineChars="0" w:firstLine="0"/>
        <w:rPr>
          <w:rFonts w:ascii="Times New Roman" w:eastAsia="仿宋" w:hAnsi="Times New Roman" w:cs="Times New Roman"/>
          <w:szCs w:val="32"/>
        </w:rPr>
        <w:sectPr w:rsidR="00356142">
          <w:pgSz w:w="11906" w:h="16838"/>
          <w:pgMar w:top="1440" w:right="1800" w:bottom="1440" w:left="1800" w:header="851" w:footer="992" w:gutter="0"/>
          <w:cols w:space="425"/>
          <w:docGrid w:type="lines" w:linePitch="435"/>
        </w:sectPr>
      </w:pPr>
      <w:r>
        <w:rPr>
          <w:rFonts w:ascii="Times New Roman" w:eastAsia="仿宋" w:hAnsi="Times New Roman" w:cs="Times New Roman" w:hint="eastAsia"/>
          <w:noProof/>
          <w:szCs w:val="32"/>
        </w:rPr>
        <w:drawing>
          <wp:anchor distT="0" distB="0" distL="114300" distR="114300" simplePos="0" relativeHeight="251670528" behindDoc="0" locked="0" layoutInCell="1" allowOverlap="1">
            <wp:simplePos x="0" y="0"/>
            <wp:positionH relativeFrom="column">
              <wp:posOffset>-601345</wp:posOffset>
            </wp:positionH>
            <wp:positionV relativeFrom="paragraph">
              <wp:posOffset>101600</wp:posOffset>
            </wp:positionV>
            <wp:extent cx="6477000" cy="7111365"/>
            <wp:effectExtent l="0" t="0" r="0" b="5715"/>
            <wp:wrapTopAndBottom/>
            <wp:docPr id="12" name="图片 12" descr="16519087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651908733(1)"/>
                    <pic:cNvPicPr>
                      <a:picLocks noChangeAspect="1"/>
                    </pic:cNvPicPr>
                  </pic:nvPicPr>
                  <pic:blipFill>
                    <a:blip r:embed="rId20"/>
                    <a:srcRect l="6692" t="8076" b="7209"/>
                    <a:stretch>
                      <a:fillRect/>
                    </a:stretch>
                  </pic:blipFill>
                  <pic:spPr>
                    <a:xfrm>
                      <a:off x="0" y="0"/>
                      <a:ext cx="6477000" cy="7111365"/>
                    </a:xfrm>
                    <a:prstGeom prst="rect">
                      <a:avLst/>
                    </a:prstGeom>
                  </pic:spPr>
                </pic:pic>
              </a:graphicData>
            </a:graphic>
          </wp:anchor>
        </w:drawing>
      </w:r>
    </w:p>
    <w:p w:rsidR="00356142" w:rsidRDefault="009A3172">
      <w:pPr>
        <w:ind w:firstLineChars="0" w:firstLine="0"/>
        <w:rPr>
          <w:rFonts w:ascii="Times New Roman" w:eastAsia="仿宋" w:hAnsi="Times New Roman" w:cs="Times New Roman"/>
          <w:szCs w:val="32"/>
        </w:rPr>
      </w:pPr>
      <w:r>
        <w:rPr>
          <w:rFonts w:ascii="Times New Roman" w:eastAsia="仿宋" w:hAnsi="Times New Roman" w:cs="Times New Roman" w:hint="eastAsia"/>
          <w:noProof/>
          <w:szCs w:val="32"/>
        </w:rPr>
        <w:lastRenderedPageBreak/>
        <w:drawing>
          <wp:anchor distT="0" distB="0" distL="114300" distR="114300" simplePos="0" relativeHeight="251671552" behindDoc="0" locked="0" layoutInCell="1" allowOverlap="1">
            <wp:simplePos x="0" y="0"/>
            <wp:positionH relativeFrom="column">
              <wp:posOffset>79375</wp:posOffset>
            </wp:positionH>
            <wp:positionV relativeFrom="paragraph">
              <wp:posOffset>568960</wp:posOffset>
            </wp:positionV>
            <wp:extent cx="8640445" cy="4715510"/>
            <wp:effectExtent l="0" t="0" r="8255" b="8890"/>
            <wp:wrapTopAndBottom/>
            <wp:docPr id="13" name="图片 13" descr="16519106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651910630(1)"/>
                    <pic:cNvPicPr>
                      <a:picLocks noChangeAspect="1"/>
                    </pic:cNvPicPr>
                  </pic:nvPicPr>
                  <pic:blipFill>
                    <a:blip r:embed="rId21"/>
                    <a:srcRect t="12534" r="1932" b="2671"/>
                    <a:stretch>
                      <a:fillRect/>
                    </a:stretch>
                  </pic:blipFill>
                  <pic:spPr>
                    <a:xfrm>
                      <a:off x="0" y="0"/>
                      <a:ext cx="8640445" cy="4715510"/>
                    </a:xfrm>
                    <a:prstGeom prst="rect">
                      <a:avLst/>
                    </a:prstGeom>
                  </pic:spPr>
                </pic:pic>
              </a:graphicData>
            </a:graphic>
          </wp:anchor>
        </w:drawing>
      </w:r>
      <w:r>
        <w:rPr>
          <w:rFonts w:ascii="Times New Roman" w:eastAsia="仿宋" w:hAnsi="Times New Roman" w:cs="Times New Roman" w:hint="eastAsia"/>
          <w:szCs w:val="32"/>
        </w:rPr>
        <w:t>附件</w:t>
      </w:r>
      <w:r>
        <w:rPr>
          <w:rFonts w:ascii="Times New Roman" w:eastAsia="仿宋" w:hAnsi="Times New Roman" w:cs="Times New Roman" w:hint="eastAsia"/>
          <w:szCs w:val="32"/>
        </w:rPr>
        <w:t>4</w:t>
      </w:r>
    </w:p>
    <w:p w:rsidR="00356142" w:rsidRDefault="009A3172">
      <w:pPr>
        <w:ind w:firstLineChars="0" w:firstLine="0"/>
        <w:rPr>
          <w:rFonts w:ascii="Times New Roman" w:eastAsia="仿宋" w:hAnsi="Times New Roman" w:cs="Times New Roman"/>
          <w:szCs w:val="32"/>
        </w:rPr>
      </w:pPr>
      <w:r>
        <w:rPr>
          <w:rFonts w:ascii="Times New Roman" w:eastAsia="仿宋" w:hAnsi="Times New Roman" w:cs="Times New Roman"/>
          <w:noProof/>
          <w:szCs w:val="32"/>
        </w:rPr>
        <w:lastRenderedPageBreak/>
        <w:drawing>
          <wp:anchor distT="0" distB="0" distL="114300" distR="114300" simplePos="0" relativeHeight="251672576" behindDoc="0" locked="0" layoutInCell="1" allowOverlap="1">
            <wp:simplePos x="0" y="0"/>
            <wp:positionH relativeFrom="column">
              <wp:posOffset>145415</wp:posOffset>
            </wp:positionH>
            <wp:positionV relativeFrom="paragraph">
              <wp:posOffset>152400</wp:posOffset>
            </wp:positionV>
            <wp:extent cx="8572500" cy="4831080"/>
            <wp:effectExtent l="0" t="0" r="7620" b="0"/>
            <wp:wrapTopAndBottom/>
            <wp:docPr id="14" name="图片 14" descr="1651910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651910671(1)"/>
                    <pic:cNvPicPr>
                      <a:picLocks noChangeAspect="1"/>
                    </pic:cNvPicPr>
                  </pic:nvPicPr>
                  <pic:blipFill>
                    <a:blip r:embed="rId22"/>
                    <a:stretch>
                      <a:fillRect/>
                    </a:stretch>
                  </pic:blipFill>
                  <pic:spPr>
                    <a:xfrm>
                      <a:off x="0" y="0"/>
                      <a:ext cx="8572500" cy="4831080"/>
                    </a:xfrm>
                    <a:prstGeom prst="rect">
                      <a:avLst/>
                    </a:prstGeom>
                  </pic:spPr>
                </pic:pic>
              </a:graphicData>
            </a:graphic>
          </wp:anchor>
        </w:drawing>
      </w:r>
    </w:p>
    <w:p w:rsidR="00356142" w:rsidRDefault="009A3172">
      <w:pPr>
        <w:ind w:firstLineChars="0" w:firstLine="0"/>
        <w:rPr>
          <w:rFonts w:ascii="Times New Roman" w:eastAsia="仿宋" w:hAnsi="Times New Roman" w:cs="Times New Roman"/>
          <w:szCs w:val="32"/>
        </w:rPr>
      </w:pPr>
      <w:r>
        <w:rPr>
          <w:rFonts w:ascii="Times New Roman" w:eastAsia="仿宋" w:hAnsi="Times New Roman" w:cs="Times New Roman"/>
          <w:noProof/>
          <w:szCs w:val="32"/>
        </w:rPr>
        <w:lastRenderedPageBreak/>
        <w:drawing>
          <wp:anchor distT="0" distB="0" distL="114300" distR="114300" simplePos="0" relativeHeight="251673600" behindDoc="0" locked="0" layoutInCell="1" allowOverlap="1">
            <wp:simplePos x="0" y="0"/>
            <wp:positionH relativeFrom="column">
              <wp:posOffset>-34925</wp:posOffset>
            </wp:positionH>
            <wp:positionV relativeFrom="paragraph">
              <wp:posOffset>-609600</wp:posOffset>
            </wp:positionV>
            <wp:extent cx="8489950" cy="5074920"/>
            <wp:effectExtent l="0" t="0" r="13970" b="0"/>
            <wp:wrapTopAndBottom/>
            <wp:docPr id="15" name="图片 15" descr="16519106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651910690(1)"/>
                    <pic:cNvPicPr>
                      <a:picLocks noChangeAspect="1"/>
                    </pic:cNvPicPr>
                  </pic:nvPicPr>
                  <pic:blipFill>
                    <a:blip r:embed="rId23"/>
                    <a:stretch>
                      <a:fillRect/>
                    </a:stretch>
                  </pic:blipFill>
                  <pic:spPr>
                    <a:xfrm>
                      <a:off x="0" y="0"/>
                      <a:ext cx="8489950" cy="5074920"/>
                    </a:xfrm>
                    <a:prstGeom prst="rect">
                      <a:avLst/>
                    </a:prstGeom>
                  </pic:spPr>
                </pic:pic>
              </a:graphicData>
            </a:graphic>
          </wp:anchor>
        </w:drawing>
      </w:r>
    </w:p>
    <w:p w:rsidR="00356142" w:rsidRDefault="009A3172">
      <w:pPr>
        <w:ind w:firstLineChars="0" w:firstLine="0"/>
        <w:rPr>
          <w:rFonts w:ascii="Times New Roman" w:eastAsia="仿宋" w:hAnsi="Times New Roman" w:cs="Times New Roman"/>
          <w:szCs w:val="32"/>
        </w:rPr>
      </w:pPr>
      <w:r>
        <w:rPr>
          <w:rFonts w:ascii="Times New Roman" w:eastAsia="仿宋" w:hAnsi="Times New Roman" w:cs="Times New Roman"/>
          <w:noProof/>
          <w:szCs w:val="32"/>
        </w:rPr>
        <w:lastRenderedPageBreak/>
        <w:drawing>
          <wp:anchor distT="0" distB="0" distL="114300" distR="114300" simplePos="0" relativeHeight="251674624" behindDoc="0" locked="0" layoutInCell="1" allowOverlap="1">
            <wp:simplePos x="0" y="0"/>
            <wp:positionH relativeFrom="column">
              <wp:posOffset>54610</wp:posOffset>
            </wp:positionH>
            <wp:positionV relativeFrom="paragraph">
              <wp:posOffset>88265</wp:posOffset>
            </wp:positionV>
            <wp:extent cx="8816975" cy="4010660"/>
            <wp:effectExtent l="0" t="0" r="6985" b="12700"/>
            <wp:wrapTopAndBottom/>
            <wp:docPr id="16" name="图片 16" descr="1651910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651910717(1)"/>
                    <pic:cNvPicPr>
                      <a:picLocks noChangeAspect="1"/>
                    </pic:cNvPicPr>
                  </pic:nvPicPr>
                  <pic:blipFill>
                    <a:blip r:embed="rId24"/>
                    <a:stretch>
                      <a:fillRect/>
                    </a:stretch>
                  </pic:blipFill>
                  <pic:spPr>
                    <a:xfrm>
                      <a:off x="0" y="0"/>
                      <a:ext cx="8816975" cy="4010660"/>
                    </a:xfrm>
                    <a:prstGeom prst="rect">
                      <a:avLst/>
                    </a:prstGeom>
                  </pic:spPr>
                </pic:pic>
              </a:graphicData>
            </a:graphic>
          </wp:anchor>
        </w:drawing>
      </w:r>
    </w:p>
    <w:sectPr w:rsidR="00356142">
      <w:footerReference w:type="default" r:id="rId25"/>
      <w:pgSz w:w="16838" w:h="11906" w:orient="landscape"/>
      <w:pgMar w:top="1803" w:right="1440" w:bottom="1803" w:left="1440" w:header="851" w:footer="992" w:gutter="0"/>
      <w:pgNumType w:start="25"/>
      <w:cols w:space="0"/>
      <w:docGrid w:type="lines" w:linePitch="43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344A" w:rsidRDefault="00E9344A">
      <w:pPr>
        <w:spacing w:line="240" w:lineRule="auto"/>
        <w:ind w:firstLine="640"/>
      </w:pPr>
      <w:r>
        <w:separator/>
      </w:r>
    </w:p>
  </w:endnote>
  <w:endnote w:type="continuationSeparator" w:id="0">
    <w:p w:rsidR="00E9344A" w:rsidRDefault="00E9344A">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E10002FF" w:usb1="4000ACFF" w:usb2="00000009" w:usb3="00000000" w:csb0="0000019F" w:csb1="00000000"/>
  </w:font>
  <w:font w:name="仿宋_GB2312">
    <w:panose1 w:val="02010609030101010101"/>
    <w:charset w:val="86"/>
    <w:family w:val="modern"/>
    <w:pitch w:val="fixed"/>
    <w:sig w:usb0="00000001" w:usb1="080E0000" w:usb2="00000010" w:usb3="00000000" w:csb0="00040000" w:csb1="00000000"/>
  </w:font>
  <w:font w:name="黑体">
    <w:altName w:val="SimHei"/>
    <w:panose1 w:val="02010600030101010101"/>
    <w:charset w:val="86"/>
    <w:family w:val="auto"/>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楷体">
    <w:altName w:val="Arial Unicode MS"/>
    <w:charset w:val="86"/>
    <w:family w:val="modern"/>
    <w:pitch w:val="default"/>
    <w:sig w:usb0="00000000" w:usb1="0000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仿宋">
    <w:altName w:val="宋体"/>
    <w:charset w:val="86"/>
    <w:family w:val="modern"/>
    <w:pitch w:val="default"/>
    <w:sig w:usb0="00000000" w:usb1="00000000" w:usb2="00000016" w:usb3="00000000" w:csb0="00040001" w:csb1="00000000"/>
  </w:font>
  <w:font w:name="Calibri Light">
    <w:altName w:val="Arial Unicode MS"/>
    <w:charset w:val="00"/>
    <w:family w:val="swiss"/>
    <w:pitch w:val="default"/>
    <w:sig w:usb0="00000000" w:usb1="00000000" w:usb2="00000009" w:usb3="00000000" w:csb0="200001FF" w:csb1="00000000"/>
  </w:font>
  <w:font w:name="方正小标宋简体">
    <w:altName w:val="Arial Unicode MS"/>
    <w:charset w:val="86"/>
    <w:family w:val="auto"/>
    <w:pitch w:val="default"/>
    <w:sig w:usb0="00000000"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142" w:rsidRDefault="00356142">
    <w:pPr>
      <w:pStyle w:val="a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142" w:rsidRDefault="00356142">
    <w:pPr>
      <w:pStyle w:val="a7"/>
      <w:ind w:firstLineChars="0" w:firstLine="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142" w:rsidRDefault="00356142">
    <w:pPr>
      <w:pStyle w:val="a7"/>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142" w:rsidRDefault="009A3172">
    <w:pPr>
      <w:pStyle w:val="a7"/>
      <w:ind w:firstLine="360"/>
      <w:jc w:val="center"/>
      <w:rPr>
        <w:color w:val="0000FF"/>
      </w:rPr>
    </w:pPr>
    <w:r>
      <w:rPr>
        <w:noProof/>
      </w:rPr>
      <mc:AlternateContent>
        <mc:Choice Requires="wps">
          <w:drawing>
            <wp:anchor distT="0" distB="0" distL="114300" distR="114300" simplePos="0" relativeHeight="251659264" behindDoc="0" locked="0" layoutInCell="1" allowOverlap="1" wp14:anchorId="636BDCA1" wp14:editId="3BFBF7B6">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56142" w:rsidRDefault="009A3172" w:rsidP="00C008C5">
                          <w:pPr>
                            <w:pStyle w:val="a7"/>
                            <w:ind w:firstLine="560"/>
                          </w:pPr>
                          <w:r>
                            <w:rPr>
                              <w:rFonts w:ascii="Times New Roman" w:eastAsia="宋体" w:hAnsi="Times New Roman" w:cs="Times New Roman"/>
                              <w:sz w:val="28"/>
                              <w:szCs w:val="28"/>
                            </w:rPr>
                            <w:fldChar w:fldCharType="begin"/>
                          </w:r>
                          <w:r>
                            <w:rPr>
                              <w:rFonts w:ascii="Times New Roman" w:eastAsia="宋体" w:hAnsi="Times New Roman" w:cs="Times New Roman"/>
                              <w:sz w:val="28"/>
                              <w:szCs w:val="28"/>
                            </w:rPr>
                            <w:instrText xml:space="preserve"> PAGE  \* MERGEFORMAT </w:instrText>
                          </w:r>
                          <w:r>
                            <w:rPr>
                              <w:rFonts w:ascii="Times New Roman" w:eastAsia="宋体" w:hAnsi="Times New Roman" w:cs="Times New Roman"/>
                              <w:sz w:val="28"/>
                              <w:szCs w:val="28"/>
                            </w:rPr>
                            <w:fldChar w:fldCharType="separate"/>
                          </w:r>
                          <w:r w:rsidR="00E934C8">
                            <w:rPr>
                              <w:rFonts w:ascii="Times New Roman" w:eastAsia="宋体" w:hAnsi="Times New Roman" w:cs="Times New Roman"/>
                              <w:noProof/>
                              <w:sz w:val="28"/>
                              <w:szCs w:val="28"/>
                            </w:rPr>
                            <w:t>20</w:t>
                          </w:r>
                          <w:r>
                            <w:rPr>
                              <w:rFonts w:ascii="Times New Roman" w:eastAsia="宋体" w:hAnsi="Times New Roman" w:cs="Times New Roman"/>
                              <w:sz w:val="28"/>
                              <w:szCs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6" o:spid="_x0000_s1027"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Oe8pWMCAAARBQAADgAAAAAAAAAAAAAAAAAuAgAAZHJzL2Uyb0RvYy54&#10;bWxQSwECLQAUAAYACAAAACEAcarRudcAAAAFAQAADwAAAAAAAAAAAAAAAAC9BAAAZHJzL2Rvd25y&#10;ZXYueG1sUEsFBgAAAAAEAAQA8wAAAMEFAAAAAA==&#10;" filled="f" stroked="f" strokeweight=".5pt">
              <v:textbox style="mso-fit-shape-to-text:t" inset="0,0,0,0">
                <w:txbxContent>
                  <w:p w:rsidR="00356142" w:rsidRDefault="009A3172" w:rsidP="00C008C5">
                    <w:pPr>
                      <w:pStyle w:val="a7"/>
                      <w:ind w:firstLine="560"/>
                    </w:pPr>
                    <w:r>
                      <w:rPr>
                        <w:rFonts w:ascii="Times New Roman" w:eastAsia="宋体" w:hAnsi="Times New Roman" w:cs="Times New Roman"/>
                        <w:sz w:val="28"/>
                        <w:szCs w:val="28"/>
                      </w:rPr>
                      <w:fldChar w:fldCharType="begin"/>
                    </w:r>
                    <w:r>
                      <w:rPr>
                        <w:rFonts w:ascii="Times New Roman" w:eastAsia="宋体" w:hAnsi="Times New Roman" w:cs="Times New Roman"/>
                        <w:sz w:val="28"/>
                        <w:szCs w:val="28"/>
                      </w:rPr>
                      <w:instrText xml:space="preserve"> PAGE  \* MERGEFORMAT </w:instrText>
                    </w:r>
                    <w:r>
                      <w:rPr>
                        <w:rFonts w:ascii="Times New Roman" w:eastAsia="宋体" w:hAnsi="Times New Roman" w:cs="Times New Roman"/>
                        <w:sz w:val="28"/>
                        <w:szCs w:val="28"/>
                      </w:rPr>
                      <w:fldChar w:fldCharType="separate"/>
                    </w:r>
                    <w:r w:rsidR="00E934C8">
                      <w:rPr>
                        <w:rFonts w:ascii="Times New Roman" w:eastAsia="宋体" w:hAnsi="Times New Roman" w:cs="Times New Roman"/>
                        <w:noProof/>
                        <w:sz w:val="28"/>
                        <w:szCs w:val="28"/>
                      </w:rPr>
                      <w:t>20</w:t>
                    </w:r>
                    <w:r>
                      <w:rPr>
                        <w:rFonts w:ascii="Times New Roman" w:eastAsia="宋体" w:hAnsi="Times New Roman" w:cs="Times New Roman"/>
                        <w:sz w:val="28"/>
                        <w:szCs w:val="28"/>
                      </w:rPr>
                      <w:fldChar w:fldCharType="end"/>
                    </w:r>
                  </w:p>
                </w:txbxContent>
              </v:textbox>
              <w10:wrap anchorx="margin"/>
            </v:shape>
          </w:pict>
        </mc:Fallback>
      </mc:AlternateContent>
    </w:r>
    <w:sdt>
      <w:sdtPr>
        <w:id w:val="-966651031"/>
      </w:sdtPr>
      <w:sdtEndPr>
        <w:rPr>
          <w:color w:val="0000FF"/>
        </w:rPr>
      </w:sdtEndPr>
      <w:sdtContent/>
    </w:sdt>
  </w:p>
  <w:p w:rsidR="00356142" w:rsidRDefault="00356142">
    <w:pPr>
      <w:pStyle w:val="a7"/>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142" w:rsidRDefault="009A3172">
    <w:pPr>
      <w:pStyle w:val="a7"/>
      <w:ind w:firstLine="360"/>
      <w:jc w:val="center"/>
      <w:rPr>
        <w:color w:val="0000FF"/>
      </w:rPr>
    </w:pPr>
    <w:r>
      <w:rPr>
        <w:noProof/>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56142" w:rsidRDefault="009A3172" w:rsidP="00C008C5">
                          <w:pPr>
                            <w:pStyle w:val="a7"/>
                            <w:ind w:firstLine="560"/>
                            <w:rPr>
                              <w:rFonts w:ascii="Times New Roman" w:hAnsi="Times New Roman" w:cs="Times New Roman"/>
                              <w:sz w:val="28"/>
                              <w:szCs w:val="28"/>
                            </w:rPr>
                          </w:pP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  \* MERGEFORMAT </w:instrText>
                          </w:r>
                          <w:r>
                            <w:rPr>
                              <w:rFonts w:ascii="Times New Roman" w:hAnsi="Times New Roman" w:cs="Times New Roman"/>
                              <w:sz w:val="28"/>
                              <w:szCs w:val="28"/>
                            </w:rPr>
                            <w:fldChar w:fldCharType="separate"/>
                          </w:r>
                          <w:r w:rsidR="00E934C8">
                            <w:rPr>
                              <w:rFonts w:ascii="Times New Roman" w:hAnsi="Times New Roman" w:cs="Times New Roman"/>
                              <w:noProof/>
                              <w:sz w:val="28"/>
                              <w:szCs w:val="28"/>
                            </w:rPr>
                            <w:t>28</w:t>
                          </w:r>
                          <w:r>
                            <w:rPr>
                              <w:rFonts w:ascii="Times New Roman" w:hAnsi="Times New Roman" w:cs="Times New Roman"/>
                              <w:sz w:val="28"/>
                              <w:szCs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5" o:spid="_x0000_s1028"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PgpNg9kAgAAEQUAAA4AAAAAAAAAAAAAAAAALgIAAGRycy9lMm9Eb2Mu&#10;eG1sUEsBAi0AFAAGAAgAAAAhAHGq0bnXAAAABQEAAA8AAAAAAAAAAAAAAAAAvgQAAGRycy9kb3du&#10;cmV2LnhtbFBLBQYAAAAABAAEAPMAAADCBQAAAAA=&#10;" filled="f" stroked="f" strokeweight=".5pt">
              <v:textbox style="mso-fit-shape-to-text:t" inset="0,0,0,0">
                <w:txbxContent>
                  <w:p w:rsidR="00356142" w:rsidRDefault="009A3172" w:rsidP="00C008C5">
                    <w:pPr>
                      <w:pStyle w:val="a7"/>
                      <w:ind w:firstLine="560"/>
                      <w:rPr>
                        <w:rFonts w:ascii="Times New Roman" w:hAnsi="Times New Roman" w:cs="Times New Roman"/>
                        <w:sz w:val="28"/>
                        <w:szCs w:val="28"/>
                      </w:rPr>
                    </w:pP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  \* MERGEFORMAT </w:instrText>
                    </w:r>
                    <w:r>
                      <w:rPr>
                        <w:rFonts w:ascii="Times New Roman" w:hAnsi="Times New Roman" w:cs="Times New Roman"/>
                        <w:sz w:val="28"/>
                        <w:szCs w:val="28"/>
                      </w:rPr>
                      <w:fldChar w:fldCharType="separate"/>
                    </w:r>
                    <w:r w:rsidR="00E934C8">
                      <w:rPr>
                        <w:rFonts w:ascii="Times New Roman" w:hAnsi="Times New Roman" w:cs="Times New Roman"/>
                        <w:noProof/>
                        <w:sz w:val="28"/>
                        <w:szCs w:val="28"/>
                      </w:rPr>
                      <w:t>28</w:t>
                    </w:r>
                    <w:r>
                      <w:rPr>
                        <w:rFonts w:ascii="Times New Roman" w:hAnsi="Times New Roman" w:cs="Times New Roman"/>
                        <w:sz w:val="28"/>
                        <w:szCs w:val="28"/>
                      </w:rPr>
                      <w:fldChar w:fldCharType="end"/>
                    </w:r>
                  </w:p>
                </w:txbxContent>
              </v:textbox>
              <w10:wrap anchorx="margin"/>
            </v:shape>
          </w:pict>
        </mc:Fallback>
      </mc:AlternateContent>
    </w:r>
    <w:sdt>
      <w:sdtPr>
        <w:id w:val="2017371537"/>
      </w:sdtPr>
      <w:sdtEndPr>
        <w:rPr>
          <w:color w:val="0000FF"/>
        </w:rPr>
      </w:sdtEndPr>
      <w:sdtContent/>
    </w:sdt>
  </w:p>
  <w:p w:rsidR="00356142" w:rsidRDefault="00356142">
    <w:pPr>
      <w:pStyle w:val="a7"/>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344A" w:rsidRDefault="00E9344A">
      <w:pPr>
        <w:spacing w:line="240" w:lineRule="auto"/>
        <w:ind w:firstLine="640"/>
      </w:pPr>
      <w:r>
        <w:separator/>
      </w:r>
    </w:p>
  </w:footnote>
  <w:footnote w:type="continuationSeparator" w:id="0">
    <w:p w:rsidR="00E9344A" w:rsidRDefault="00E9344A">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142" w:rsidRDefault="00356142">
    <w:pPr>
      <w:pStyle w:val="a8"/>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142" w:rsidRDefault="00E9344A" w:rsidP="00C008C5">
    <w:pPr>
      <w:ind w:firstLine="640"/>
    </w:pPr>
    <w:r>
      <w:pict>
        <v:shapetype id="_x0000_t202" coordsize="21600,21600" o:spt="202" path="m,l,21600r21600,l21600,xe">
          <v:stroke joinstyle="miter"/>
          <v:path gradientshapeok="t" o:connecttype="rect"/>
        </v:shapetype>
        <v:shape id="ImpTraceLabel" o:spid="_x0000_s2049" type="#_x0000_t202" style="position:absolute;left:0;text-align:left;margin-left:0;margin-top:0;width:0;height:0;z-index:251658240;mso-position-horizontal-relative:page;mso-position-vertical-relative:page;mso-width-relative:page;mso-height-relative:page" filled="f" stroked="f">
          <v:textbox>
            <w:txbxContent>
              <w:p w:rsidR="00356142" w:rsidRDefault="009A3172" w:rsidP="00C008C5">
                <w:pPr>
                  <w:ind w:firstLine="640"/>
                </w:pPr>
                <w:r>
                  <w:t>&lt;root&gt;&lt;sender&gt;wangy2@bjmail.bjaudit.gov.cn&lt;/sender&gt;&lt;type&gt;2&lt;/type&gt;&lt;subject&gt;</w:t>
                </w:r>
                <w:r>
                  <w:t>北京市审计局</w:t>
                </w:r>
                <w:r>
                  <w:t>2021</w:t>
                </w:r>
                <w:r>
                  <w:t>年度经济责任审计经费项目绩效评价报告</w:t>
                </w:r>
                <w:r>
                  <w:t>-0511</w:t>
                </w:r>
                <w:r>
                  <w:t>（加附件）</w:t>
                </w:r>
                <w:r>
                  <w:t>.docx&lt;/subject&gt;&lt;attachmentName&gt;</w:t>
                </w:r>
                <w:r>
                  <w:t>北京市审计局</w:t>
                </w:r>
                <w:r>
                  <w:t>2021</w:t>
                </w:r>
                <w:r>
                  <w:t>年度经济责任审计经费项目绩效评价报告</w:t>
                </w:r>
                <w:r>
                  <w:t>-0511</w:t>
                </w:r>
                <w:r>
                  <w:t>（加附件）</w:t>
                </w:r>
                <w:r>
                  <w:t>.docx&lt;/attachmentName&gt;&lt;addressee&gt;licb@bjmail.bjaudit.gov.cn&lt;/addressee&gt;&lt;mailSec&gt;</w:t>
                </w:r>
                <w:r>
                  <w:t>无密级</w:t>
                </w:r>
                <w:r>
                  <w:t>&lt;/mailSec&gt;&lt;sendTime&gt;2022-05-12 15:02:02&lt;/sendTime&gt;&lt;loadTime&gt;2022-05-12 15:07:08&lt;/loadTime&gt;&lt;/root&gt;</w:t>
                </w:r>
              </w:p>
            </w:txbxContent>
          </v:textbox>
          <w10:wrap anchorx="page" anchory="page"/>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142" w:rsidRDefault="00356142">
    <w:pPr>
      <w:pStyle w:val="a8"/>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defaultTabStop w:val="420"/>
  <w:drawingGridHorizontalSpacing w:val="160"/>
  <w:drawingGridVerticalSpacing w:val="218"/>
  <w:displayVerticalDrawingGridEvery w:val="2"/>
  <w:noPunctuationKerning/>
  <w:characterSpacingControl w:val="compressPunctuation"/>
  <w:hdrShapeDefaults>
    <o:shapedefaults v:ext="edit" spidmax="205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QzNDZiNTY2ZWNjZTgxOTMxYWFjZDMwOTE4NWFkNzMifQ=="/>
  </w:docVars>
  <w:rsids>
    <w:rsidRoot w:val="00356142"/>
    <w:rsid w:val="EC6DE6F3"/>
    <w:rsid w:val="F2FFB7FC"/>
    <w:rsid w:val="002349FE"/>
    <w:rsid w:val="00356142"/>
    <w:rsid w:val="005A5423"/>
    <w:rsid w:val="009A3172"/>
    <w:rsid w:val="00C008C5"/>
    <w:rsid w:val="00DB18AE"/>
    <w:rsid w:val="00E9344A"/>
    <w:rsid w:val="00E934C8"/>
    <w:rsid w:val="00FE1567"/>
    <w:rsid w:val="368E6090"/>
    <w:rsid w:val="3F7723BF"/>
    <w:rsid w:val="5FAF6F8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qFormat="1"/>
    <w:lsdException w:name="heading 3" w:semiHidden="0"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0" w:uiPriority="39" w:unhideWhenUsed="0" w:qFormat="1"/>
    <w:lsdException w:name="toc 2" w:semiHidden="0" w:uiPriority="39" w:unhideWhenUsed="0" w:qFormat="1"/>
    <w:lsdException w:name="Normal Indent" w:semiHidden="0" w:unhideWhenUsed="0" w:qFormat="1"/>
    <w:lsdException w:name="footnote text" w:semiHidden="0" w:uiPriority="99" w:qFormat="1"/>
    <w:lsdException w:name="annotation text" w:semiHidden="0" w:uiPriority="99" w:unhideWhenUsed="0" w:qFormat="1"/>
    <w:lsdException w:name="header" w:semiHidden="0" w:uiPriority="99" w:unhideWhenUsed="0" w:qFormat="1"/>
    <w:lsdException w:name="footer" w:semiHidden="0" w:uiPriority="99" w:unhideWhenUsed="0" w:qFormat="1"/>
    <w:lsdException w:name="caption" w:qFormat="1"/>
    <w:lsdException w:name="footnote reference" w:semiHidden="0" w:uiPriority="99" w:qFormat="1"/>
    <w:lsdException w:name="annotation reference" w:semiHidden="0" w:uiPriority="99" w:qFormat="1"/>
    <w:lsdException w:name="page number" w:semiHidden="0" w:unhideWhenUsed="0" w:qFormat="1"/>
    <w:lsdException w:name="macro" w:unhideWhenUsed="0"/>
    <w:lsdException w:name="List Bullet" w:semiHidden="0" w:unhideWhenUsed="0"/>
    <w:lsdException w:name="List Number" w:unhideWhenUsed="0"/>
    <w:lsdException w:name="Title" w:semiHidden="0" w:unhideWhenUsed="0" w:qFormat="1"/>
    <w:lsdException w:name="Default Paragraph Font" w:uiPriority="1" w:qFormat="1"/>
    <w:lsdException w:name="List Continue 3" w:semiHidden="0" w:unhideWhenUsed="0"/>
    <w:lsdException w:name="List Continue 4" w:semiHidden="0" w:unhideWhenUsed="0"/>
    <w:lsdException w:name="List Continue 5" w:semiHidden="0" w:unhideWhenUsed="0"/>
    <w:lsdException w:name="Message Header" w:unhideWhenUsed="0"/>
    <w:lsdException w:name="Subtitle" w:semiHidden="0" w:unhideWhenUsed="0" w:qFormat="1"/>
    <w:lsdException w:name="Note Heading" w:uiPriority="99"/>
    <w:lsdException w:name="Body Text Indent 2" w:semiHidden="0" w:unhideWhenUsed="0" w:qFormat="1"/>
    <w:lsdException w:name="Hyperlink" w:semiHidden="0" w:uiPriority="99" w:qFormat="1"/>
    <w:lsdException w:name="Strong" w:semiHidden="0" w:uiPriority="22" w:unhideWhenUsed="0" w:qFormat="1"/>
    <w:lsdException w:name="Emphasis" w:semiHidden="0" w:unhideWhenUsed="0" w:qFormat="1"/>
    <w:lsdException w:name="Document Map" w:semiHidden="0" w:unhideWhenUsed="0" w:qFormat="1"/>
    <w:lsdException w:name="HTML Top of Form" w:uiPriority="99"/>
    <w:lsdException w:name="HTML Bottom of Form" w:uiPriority="99"/>
    <w:lsdException w:name="Normal (Web)" w:semiHidden="0" w:uiPriority="99" w:qFormat="1"/>
    <w:lsdException w:name="Normal Table" w:uiPriority="99" w:qFormat="1"/>
    <w:lsdException w:name="annotation subject" w:semiHidden="0" w:unhideWhenUsed="0"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99"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spacing w:after="200" w:line="560" w:lineRule="exact"/>
      <w:ind w:firstLineChars="200" w:firstLine="200"/>
      <w:jc w:val="both"/>
    </w:pPr>
    <w:rPr>
      <w:rFonts w:asciiTheme="minorHAnsi" w:eastAsia="仿宋_GB2312" w:hAnsiTheme="minorHAnsi" w:cstheme="minorBidi"/>
      <w:kern w:val="2"/>
      <w:sz w:val="32"/>
      <w:szCs w:val="24"/>
    </w:rPr>
  </w:style>
  <w:style w:type="paragraph" w:styleId="1">
    <w:name w:val="heading 1"/>
    <w:basedOn w:val="a"/>
    <w:next w:val="a"/>
    <w:qFormat/>
    <w:pPr>
      <w:keepNext/>
      <w:keepLines/>
      <w:spacing w:line="360" w:lineRule="auto"/>
      <w:ind w:firstLine="643"/>
      <w:outlineLvl w:val="0"/>
    </w:pPr>
    <w:rPr>
      <w:rFonts w:eastAsia="黑体"/>
      <w:bCs/>
      <w:snapToGrid w:val="0"/>
      <w:kern w:val="0"/>
      <w:szCs w:val="44"/>
    </w:rPr>
  </w:style>
  <w:style w:type="paragraph" w:styleId="2">
    <w:name w:val="heading 2"/>
    <w:basedOn w:val="a"/>
    <w:next w:val="a"/>
    <w:link w:val="2Char"/>
    <w:unhideWhenUsed/>
    <w:qFormat/>
    <w:pPr>
      <w:keepNext/>
      <w:keepLines/>
      <w:spacing w:line="413" w:lineRule="auto"/>
      <w:outlineLvl w:val="1"/>
    </w:pPr>
    <w:rPr>
      <w:rFonts w:ascii="Arial" w:eastAsia="楷体" w:hAnsi="Arial"/>
    </w:rPr>
  </w:style>
  <w:style w:type="paragraph" w:styleId="3">
    <w:name w:val="heading 3"/>
    <w:basedOn w:val="a"/>
    <w:next w:val="a"/>
    <w:link w:val="3Char"/>
    <w:unhideWhenUsed/>
    <w:qFormat/>
    <w:pPr>
      <w:keepNext/>
      <w:keepLines/>
      <w:spacing w:before="260" w:after="260" w:line="416" w:lineRule="auto"/>
      <w:outlineLvl w:val="2"/>
    </w:pPr>
    <w:rPr>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ind w:firstLine="420"/>
    </w:pPr>
    <w:rPr>
      <w:szCs w:val="20"/>
    </w:rPr>
  </w:style>
  <w:style w:type="paragraph" w:styleId="a4">
    <w:name w:val="Document Map"/>
    <w:basedOn w:val="a"/>
    <w:link w:val="Char"/>
    <w:qFormat/>
    <w:rPr>
      <w:rFonts w:ascii="宋体" w:eastAsia="宋体"/>
      <w:sz w:val="18"/>
      <w:szCs w:val="18"/>
    </w:rPr>
  </w:style>
  <w:style w:type="paragraph" w:styleId="a5">
    <w:name w:val="annotation text"/>
    <w:basedOn w:val="a"/>
    <w:link w:val="Char0"/>
    <w:uiPriority w:val="99"/>
    <w:qFormat/>
  </w:style>
  <w:style w:type="paragraph" w:styleId="20">
    <w:name w:val="Body Text Indent 2"/>
    <w:basedOn w:val="a"/>
    <w:link w:val="2Char0"/>
    <w:qFormat/>
    <w:pPr>
      <w:spacing w:after="120" w:line="480" w:lineRule="auto"/>
      <w:ind w:leftChars="200" w:left="420"/>
    </w:pPr>
  </w:style>
  <w:style w:type="paragraph" w:styleId="a6">
    <w:name w:val="Balloon Text"/>
    <w:basedOn w:val="a"/>
    <w:link w:val="Char1"/>
    <w:qFormat/>
    <w:rPr>
      <w:sz w:val="18"/>
      <w:szCs w:val="18"/>
    </w:rPr>
  </w:style>
  <w:style w:type="paragraph" w:styleId="a7">
    <w:name w:val="footer"/>
    <w:basedOn w:val="a"/>
    <w:link w:val="Char2"/>
    <w:uiPriority w:val="99"/>
    <w:qFormat/>
    <w:pPr>
      <w:tabs>
        <w:tab w:val="center" w:pos="4153"/>
        <w:tab w:val="right" w:pos="8306"/>
      </w:tabs>
      <w:snapToGrid w:val="0"/>
    </w:pPr>
    <w:rPr>
      <w:sz w:val="18"/>
    </w:rPr>
  </w:style>
  <w:style w:type="paragraph" w:styleId="a8">
    <w:name w:val="header"/>
    <w:basedOn w:val="a"/>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hAnsi="Times New Roman"/>
      <w:sz w:val="18"/>
    </w:rPr>
  </w:style>
  <w:style w:type="paragraph" w:styleId="10">
    <w:name w:val="toc 1"/>
    <w:basedOn w:val="a"/>
    <w:next w:val="a"/>
    <w:uiPriority w:val="39"/>
    <w:qFormat/>
  </w:style>
  <w:style w:type="paragraph" w:styleId="a9">
    <w:name w:val="Subtitle"/>
    <w:basedOn w:val="a"/>
    <w:next w:val="a"/>
    <w:qFormat/>
    <w:pPr>
      <w:outlineLvl w:val="2"/>
    </w:pPr>
    <w:rPr>
      <w:rFonts w:ascii="Cambria" w:eastAsia="黑体" w:hAnsi="Cambria"/>
      <w:bCs/>
      <w:kern w:val="28"/>
      <w:szCs w:val="32"/>
    </w:rPr>
  </w:style>
  <w:style w:type="paragraph" w:styleId="aa">
    <w:name w:val="footnote text"/>
    <w:basedOn w:val="a"/>
    <w:link w:val="Char3"/>
    <w:uiPriority w:val="99"/>
    <w:unhideWhenUsed/>
    <w:qFormat/>
    <w:pPr>
      <w:snapToGrid w:val="0"/>
    </w:pPr>
    <w:rPr>
      <w:sz w:val="18"/>
      <w:szCs w:val="18"/>
    </w:rPr>
  </w:style>
  <w:style w:type="paragraph" w:styleId="21">
    <w:name w:val="toc 2"/>
    <w:basedOn w:val="a"/>
    <w:next w:val="a"/>
    <w:uiPriority w:val="39"/>
    <w:qFormat/>
    <w:pPr>
      <w:ind w:leftChars="200" w:left="420"/>
    </w:pPr>
  </w:style>
  <w:style w:type="paragraph" w:styleId="ab">
    <w:name w:val="Normal (Web)"/>
    <w:basedOn w:val="a"/>
    <w:uiPriority w:val="99"/>
    <w:unhideWhenUsed/>
    <w:qFormat/>
    <w:pPr>
      <w:widowControl/>
      <w:spacing w:before="100" w:beforeAutospacing="1" w:after="100" w:afterAutospacing="1"/>
      <w:ind w:firstLineChars="0" w:firstLine="0"/>
    </w:pPr>
    <w:rPr>
      <w:rFonts w:ascii="宋体" w:eastAsia="宋体" w:hAnsi="宋体" w:cs="宋体"/>
      <w:kern w:val="0"/>
      <w:sz w:val="24"/>
    </w:rPr>
  </w:style>
  <w:style w:type="paragraph" w:styleId="ac">
    <w:name w:val="annotation subject"/>
    <w:basedOn w:val="a5"/>
    <w:next w:val="a5"/>
    <w:link w:val="Char4"/>
    <w:qFormat/>
    <w:rPr>
      <w:b/>
      <w:bCs/>
    </w:rPr>
  </w:style>
  <w:style w:type="table" w:styleId="ad">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basedOn w:val="a0"/>
    <w:uiPriority w:val="22"/>
    <w:qFormat/>
    <w:rPr>
      <w:b/>
      <w:bCs/>
    </w:rPr>
  </w:style>
  <w:style w:type="character" w:styleId="af">
    <w:name w:val="page number"/>
    <w:basedOn w:val="a0"/>
    <w:qFormat/>
  </w:style>
  <w:style w:type="character" w:styleId="af0">
    <w:name w:val="Hyperlink"/>
    <w:basedOn w:val="a0"/>
    <w:uiPriority w:val="99"/>
    <w:unhideWhenUsed/>
    <w:qFormat/>
    <w:rPr>
      <w:color w:val="0563C1" w:themeColor="hyperlink"/>
      <w:u w:val="single"/>
    </w:rPr>
  </w:style>
  <w:style w:type="character" w:styleId="af1">
    <w:name w:val="annotation reference"/>
    <w:basedOn w:val="a0"/>
    <w:uiPriority w:val="99"/>
    <w:unhideWhenUsed/>
    <w:qFormat/>
    <w:rPr>
      <w:sz w:val="21"/>
      <w:szCs w:val="21"/>
    </w:rPr>
  </w:style>
  <w:style w:type="character" w:styleId="af2">
    <w:name w:val="footnote reference"/>
    <w:basedOn w:val="a0"/>
    <w:uiPriority w:val="99"/>
    <w:unhideWhenUsed/>
    <w:qFormat/>
    <w:rPr>
      <w:vertAlign w:val="superscript"/>
    </w:rPr>
  </w:style>
  <w:style w:type="paragraph" w:customStyle="1" w:styleId="Style7">
    <w:name w:val="_Style 7"/>
    <w:uiPriority w:val="1"/>
    <w:qFormat/>
    <w:pPr>
      <w:spacing w:after="200" w:line="276" w:lineRule="auto"/>
    </w:pPr>
    <w:rPr>
      <w:rFonts w:ascii="Calibri" w:eastAsiaTheme="minorEastAsia" w:hAnsi="Calibri" w:cstheme="minorBidi"/>
      <w:sz w:val="22"/>
      <w:szCs w:val="22"/>
    </w:rPr>
  </w:style>
  <w:style w:type="character" w:customStyle="1" w:styleId="2Char">
    <w:name w:val="标题 2 Char"/>
    <w:link w:val="2"/>
    <w:qFormat/>
    <w:rPr>
      <w:rFonts w:ascii="Arial" w:eastAsia="楷体" w:hAnsi="Arial"/>
      <w:kern w:val="2"/>
      <w:sz w:val="32"/>
      <w:szCs w:val="24"/>
    </w:rPr>
  </w:style>
  <w:style w:type="character" w:customStyle="1" w:styleId="Char1">
    <w:name w:val="批注框文本 Char"/>
    <w:basedOn w:val="a0"/>
    <w:link w:val="a6"/>
    <w:qFormat/>
    <w:rPr>
      <w:rFonts w:eastAsia="仿宋"/>
      <w:kern w:val="2"/>
      <w:sz w:val="18"/>
      <w:szCs w:val="18"/>
    </w:rPr>
  </w:style>
  <w:style w:type="character" w:customStyle="1" w:styleId="Char0">
    <w:name w:val="批注文字 Char"/>
    <w:basedOn w:val="a0"/>
    <w:link w:val="a5"/>
    <w:uiPriority w:val="99"/>
    <w:qFormat/>
    <w:rPr>
      <w:rFonts w:eastAsia="仿宋"/>
      <w:kern w:val="2"/>
      <w:sz w:val="32"/>
      <w:szCs w:val="24"/>
    </w:rPr>
  </w:style>
  <w:style w:type="paragraph" w:styleId="af3">
    <w:name w:val="List Paragraph"/>
    <w:basedOn w:val="a"/>
    <w:uiPriority w:val="99"/>
    <w:unhideWhenUsed/>
    <w:qFormat/>
    <w:pPr>
      <w:ind w:firstLine="420"/>
    </w:pPr>
  </w:style>
  <w:style w:type="character" w:customStyle="1" w:styleId="Char4">
    <w:name w:val="批注主题 Char"/>
    <w:basedOn w:val="Char0"/>
    <w:link w:val="ac"/>
    <w:qFormat/>
    <w:rPr>
      <w:rFonts w:eastAsia="仿宋"/>
      <w:b/>
      <w:bCs/>
      <w:kern w:val="2"/>
      <w:sz w:val="32"/>
      <w:szCs w:val="24"/>
    </w:rPr>
  </w:style>
  <w:style w:type="character" w:customStyle="1" w:styleId="Char">
    <w:name w:val="文档结构图 Char"/>
    <w:basedOn w:val="a0"/>
    <w:link w:val="a4"/>
    <w:qFormat/>
    <w:rPr>
      <w:rFonts w:ascii="宋体" w:eastAsia="宋体"/>
      <w:kern w:val="2"/>
      <w:sz w:val="18"/>
      <w:szCs w:val="18"/>
    </w:rPr>
  </w:style>
  <w:style w:type="character" w:customStyle="1" w:styleId="3Char">
    <w:name w:val="标题 3 Char"/>
    <w:basedOn w:val="a0"/>
    <w:link w:val="3"/>
    <w:semiHidden/>
    <w:qFormat/>
    <w:rPr>
      <w:rFonts w:eastAsia="仿宋"/>
      <w:b/>
      <w:bCs/>
      <w:kern w:val="2"/>
      <w:sz w:val="32"/>
      <w:szCs w:val="32"/>
    </w:rPr>
  </w:style>
  <w:style w:type="character" w:customStyle="1" w:styleId="font11">
    <w:name w:val="font11"/>
    <w:basedOn w:val="a0"/>
    <w:qFormat/>
    <w:rPr>
      <w:rFonts w:ascii="宋体" w:eastAsia="宋体" w:hAnsi="宋体" w:cs="宋体" w:hint="eastAsia"/>
      <w:color w:val="000000"/>
      <w:sz w:val="20"/>
      <w:szCs w:val="20"/>
      <w:u w:val="none"/>
    </w:rPr>
  </w:style>
  <w:style w:type="character" w:customStyle="1" w:styleId="Char2">
    <w:name w:val="页脚 Char"/>
    <w:basedOn w:val="a0"/>
    <w:link w:val="a7"/>
    <w:uiPriority w:val="99"/>
    <w:qFormat/>
    <w:rPr>
      <w:rFonts w:eastAsia="仿宋"/>
      <w:kern w:val="2"/>
      <w:sz w:val="18"/>
      <w:szCs w:val="24"/>
    </w:rPr>
  </w:style>
  <w:style w:type="character" w:customStyle="1" w:styleId="Char3">
    <w:name w:val="脚注文本 Char"/>
    <w:basedOn w:val="a0"/>
    <w:link w:val="aa"/>
    <w:uiPriority w:val="99"/>
    <w:qFormat/>
    <w:rPr>
      <w:rFonts w:eastAsia="仿宋"/>
      <w:kern w:val="2"/>
      <w:sz w:val="18"/>
      <w:szCs w:val="18"/>
    </w:rPr>
  </w:style>
  <w:style w:type="paragraph" w:customStyle="1" w:styleId="11">
    <w:name w:val="列出段落11"/>
    <w:basedOn w:val="a"/>
    <w:uiPriority w:val="34"/>
    <w:qFormat/>
    <w:pPr>
      <w:ind w:firstLine="420"/>
    </w:pPr>
    <w:rPr>
      <w:rFonts w:ascii="Times New Roman" w:hAnsi="Times New Roman" w:cs="Times New Roman"/>
      <w:sz w:val="28"/>
      <w:szCs w:val="22"/>
    </w:rPr>
  </w:style>
  <w:style w:type="character" w:customStyle="1" w:styleId="2Char0">
    <w:name w:val="正文文本缩进 2 Char"/>
    <w:link w:val="20"/>
    <w:qFormat/>
    <w:rPr>
      <w:rFonts w:eastAsia="仿宋"/>
      <w:kern w:val="2"/>
      <w:sz w:val="32"/>
      <w:szCs w:val="24"/>
    </w:rPr>
  </w:style>
  <w:style w:type="paragraph" w:customStyle="1" w:styleId="TOC1">
    <w:name w:val="TOC 标题1"/>
    <w:basedOn w:val="1"/>
    <w:next w:val="a"/>
    <w:uiPriority w:val="39"/>
    <w:unhideWhenUsed/>
    <w:qFormat/>
    <w:pPr>
      <w:widowControl/>
      <w:spacing w:before="480" w:line="276" w:lineRule="auto"/>
      <w:ind w:firstLineChars="0" w:firstLine="0"/>
      <w:outlineLvl w:val="9"/>
    </w:pPr>
    <w:rPr>
      <w:rFonts w:asciiTheme="majorHAnsi" w:eastAsiaTheme="majorEastAsia" w:hAnsiTheme="majorHAnsi" w:cstheme="majorBidi"/>
      <w:snapToGrid/>
      <w:color w:val="2E74B5" w:themeColor="accent1" w:themeShade="BF"/>
      <w:sz w:val="28"/>
      <w:szCs w:val="28"/>
    </w:rPr>
  </w:style>
  <w:style w:type="paragraph" w:customStyle="1" w:styleId="12">
    <w:name w:val="修订1"/>
    <w:hidden/>
    <w:uiPriority w:val="99"/>
    <w:semiHidden/>
    <w:qFormat/>
    <w:pPr>
      <w:spacing w:after="200" w:line="276" w:lineRule="auto"/>
    </w:pPr>
    <w:rPr>
      <w:rFonts w:asciiTheme="minorHAnsi" w:eastAsia="仿宋_GB2312" w:hAnsiTheme="minorHAnsi" w:cstheme="minorBidi"/>
      <w:kern w:val="2"/>
      <w:sz w:val="3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qFormat="1"/>
    <w:lsdException w:name="heading 3" w:semiHidden="0"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0" w:uiPriority="39" w:unhideWhenUsed="0" w:qFormat="1"/>
    <w:lsdException w:name="toc 2" w:semiHidden="0" w:uiPriority="39" w:unhideWhenUsed="0" w:qFormat="1"/>
    <w:lsdException w:name="Normal Indent" w:semiHidden="0" w:unhideWhenUsed="0" w:qFormat="1"/>
    <w:lsdException w:name="footnote text" w:semiHidden="0" w:uiPriority="99" w:qFormat="1"/>
    <w:lsdException w:name="annotation text" w:semiHidden="0" w:uiPriority="99" w:unhideWhenUsed="0" w:qFormat="1"/>
    <w:lsdException w:name="header" w:semiHidden="0" w:uiPriority="99" w:unhideWhenUsed="0" w:qFormat="1"/>
    <w:lsdException w:name="footer" w:semiHidden="0" w:uiPriority="99" w:unhideWhenUsed="0" w:qFormat="1"/>
    <w:lsdException w:name="caption" w:qFormat="1"/>
    <w:lsdException w:name="footnote reference" w:semiHidden="0" w:uiPriority="99" w:qFormat="1"/>
    <w:lsdException w:name="annotation reference" w:semiHidden="0" w:uiPriority="99" w:qFormat="1"/>
    <w:lsdException w:name="page number" w:semiHidden="0" w:unhideWhenUsed="0" w:qFormat="1"/>
    <w:lsdException w:name="macro" w:unhideWhenUsed="0"/>
    <w:lsdException w:name="List Bullet" w:semiHidden="0" w:unhideWhenUsed="0"/>
    <w:lsdException w:name="List Number" w:unhideWhenUsed="0"/>
    <w:lsdException w:name="Title" w:semiHidden="0" w:unhideWhenUsed="0" w:qFormat="1"/>
    <w:lsdException w:name="Default Paragraph Font" w:uiPriority="1" w:qFormat="1"/>
    <w:lsdException w:name="List Continue 3" w:semiHidden="0" w:unhideWhenUsed="0"/>
    <w:lsdException w:name="List Continue 4" w:semiHidden="0" w:unhideWhenUsed="0"/>
    <w:lsdException w:name="List Continue 5" w:semiHidden="0" w:unhideWhenUsed="0"/>
    <w:lsdException w:name="Message Header" w:unhideWhenUsed="0"/>
    <w:lsdException w:name="Subtitle" w:semiHidden="0" w:unhideWhenUsed="0" w:qFormat="1"/>
    <w:lsdException w:name="Note Heading" w:uiPriority="99"/>
    <w:lsdException w:name="Body Text Indent 2" w:semiHidden="0" w:unhideWhenUsed="0" w:qFormat="1"/>
    <w:lsdException w:name="Hyperlink" w:semiHidden="0" w:uiPriority="99" w:qFormat="1"/>
    <w:lsdException w:name="Strong" w:semiHidden="0" w:uiPriority="22" w:unhideWhenUsed="0" w:qFormat="1"/>
    <w:lsdException w:name="Emphasis" w:semiHidden="0" w:unhideWhenUsed="0" w:qFormat="1"/>
    <w:lsdException w:name="Document Map" w:semiHidden="0" w:unhideWhenUsed="0" w:qFormat="1"/>
    <w:lsdException w:name="HTML Top of Form" w:uiPriority="99"/>
    <w:lsdException w:name="HTML Bottom of Form" w:uiPriority="99"/>
    <w:lsdException w:name="Normal (Web)" w:semiHidden="0" w:uiPriority="99" w:qFormat="1"/>
    <w:lsdException w:name="Normal Table" w:uiPriority="99" w:qFormat="1"/>
    <w:lsdException w:name="annotation subject" w:semiHidden="0" w:unhideWhenUsed="0"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99"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spacing w:after="200" w:line="560" w:lineRule="exact"/>
      <w:ind w:firstLineChars="200" w:firstLine="200"/>
      <w:jc w:val="both"/>
    </w:pPr>
    <w:rPr>
      <w:rFonts w:asciiTheme="minorHAnsi" w:eastAsia="仿宋_GB2312" w:hAnsiTheme="minorHAnsi" w:cstheme="minorBidi"/>
      <w:kern w:val="2"/>
      <w:sz w:val="32"/>
      <w:szCs w:val="24"/>
    </w:rPr>
  </w:style>
  <w:style w:type="paragraph" w:styleId="1">
    <w:name w:val="heading 1"/>
    <w:basedOn w:val="a"/>
    <w:next w:val="a"/>
    <w:qFormat/>
    <w:pPr>
      <w:keepNext/>
      <w:keepLines/>
      <w:spacing w:line="360" w:lineRule="auto"/>
      <w:ind w:firstLine="643"/>
      <w:outlineLvl w:val="0"/>
    </w:pPr>
    <w:rPr>
      <w:rFonts w:eastAsia="黑体"/>
      <w:bCs/>
      <w:snapToGrid w:val="0"/>
      <w:kern w:val="0"/>
      <w:szCs w:val="44"/>
    </w:rPr>
  </w:style>
  <w:style w:type="paragraph" w:styleId="2">
    <w:name w:val="heading 2"/>
    <w:basedOn w:val="a"/>
    <w:next w:val="a"/>
    <w:link w:val="2Char"/>
    <w:unhideWhenUsed/>
    <w:qFormat/>
    <w:pPr>
      <w:keepNext/>
      <w:keepLines/>
      <w:spacing w:line="413" w:lineRule="auto"/>
      <w:outlineLvl w:val="1"/>
    </w:pPr>
    <w:rPr>
      <w:rFonts w:ascii="Arial" w:eastAsia="楷体" w:hAnsi="Arial"/>
    </w:rPr>
  </w:style>
  <w:style w:type="paragraph" w:styleId="3">
    <w:name w:val="heading 3"/>
    <w:basedOn w:val="a"/>
    <w:next w:val="a"/>
    <w:link w:val="3Char"/>
    <w:unhideWhenUsed/>
    <w:qFormat/>
    <w:pPr>
      <w:keepNext/>
      <w:keepLines/>
      <w:spacing w:before="260" w:after="260" w:line="416" w:lineRule="auto"/>
      <w:outlineLvl w:val="2"/>
    </w:pPr>
    <w:rPr>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ind w:firstLine="420"/>
    </w:pPr>
    <w:rPr>
      <w:szCs w:val="20"/>
    </w:rPr>
  </w:style>
  <w:style w:type="paragraph" w:styleId="a4">
    <w:name w:val="Document Map"/>
    <w:basedOn w:val="a"/>
    <w:link w:val="Char"/>
    <w:qFormat/>
    <w:rPr>
      <w:rFonts w:ascii="宋体" w:eastAsia="宋体"/>
      <w:sz w:val="18"/>
      <w:szCs w:val="18"/>
    </w:rPr>
  </w:style>
  <w:style w:type="paragraph" w:styleId="a5">
    <w:name w:val="annotation text"/>
    <w:basedOn w:val="a"/>
    <w:link w:val="Char0"/>
    <w:uiPriority w:val="99"/>
    <w:qFormat/>
  </w:style>
  <w:style w:type="paragraph" w:styleId="20">
    <w:name w:val="Body Text Indent 2"/>
    <w:basedOn w:val="a"/>
    <w:link w:val="2Char0"/>
    <w:qFormat/>
    <w:pPr>
      <w:spacing w:after="120" w:line="480" w:lineRule="auto"/>
      <w:ind w:leftChars="200" w:left="420"/>
    </w:pPr>
  </w:style>
  <w:style w:type="paragraph" w:styleId="a6">
    <w:name w:val="Balloon Text"/>
    <w:basedOn w:val="a"/>
    <w:link w:val="Char1"/>
    <w:qFormat/>
    <w:rPr>
      <w:sz w:val="18"/>
      <w:szCs w:val="18"/>
    </w:rPr>
  </w:style>
  <w:style w:type="paragraph" w:styleId="a7">
    <w:name w:val="footer"/>
    <w:basedOn w:val="a"/>
    <w:link w:val="Char2"/>
    <w:uiPriority w:val="99"/>
    <w:qFormat/>
    <w:pPr>
      <w:tabs>
        <w:tab w:val="center" w:pos="4153"/>
        <w:tab w:val="right" w:pos="8306"/>
      </w:tabs>
      <w:snapToGrid w:val="0"/>
    </w:pPr>
    <w:rPr>
      <w:sz w:val="18"/>
    </w:rPr>
  </w:style>
  <w:style w:type="paragraph" w:styleId="a8">
    <w:name w:val="header"/>
    <w:basedOn w:val="a"/>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hAnsi="Times New Roman"/>
      <w:sz w:val="18"/>
    </w:rPr>
  </w:style>
  <w:style w:type="paragraph" w:styleId="10">
    <w:name w:val="toc 1"/>
    <w:basedOn w:val="a"/>
    <w:next w:val="a"/>
    <w:uiPriority w:val="39"/>
    <w:qFormat/>
  </w:style>
  <w:style w:type="paragraph" w:styleId="a9">
    <w:name w:val="Subtitle"/>
    <w:basedOn w:val="a"/>
    <w:next w:val="a"/>
    <w:qFormat/>
    <w:pPr>
      <w:outlineLvl w:val="2"/>
    </w:pPr>
    <w:rPr>
      <w:rFonts w:ascii="Cambria" w:eastAsia="黑体" w:hAnsi="Cambria"/>
      <w:bCs/>
      <w:kern w:val="28"/>
      <w:szCs w:val="32"/>
    </w:rPr>
  </w:style>
  <w:style w:type="paragraph" w:styleId="aa">
    <w:name w:val="footnote text"/>
    <w:basedOn w:val="a"/>
    <w:link w:val="Char3"/>
    <w:uiPriority w:val="99"/>
    <w:unhideWhenUsed/>
    <w:qFormat/>
    <w:pPr>
      <w:snapToGrid w:val="0"/>
    </w:pPr>
    <w:rPr>
      <w:sz w:val="18"/>
      <w:szCs w:val="18"/>
    </w:rPr>
  </w:style>
  <w:style w:type="paragraph" w:styleId="21">
    <w:name w:val="toc 2"/>
    <w:basedOn w:val="a"/>
    <w:next w:val="a"/>
    <w:uiPriority w:val="39"/>
    <w:qFormat/>
    <w:pPr>
      <w:ind w:leftChars="200" w:left="420"/>
    </w:pPr>
  </w:style>
  <w:style w:type="paragraph" w:styleId="ab">
    <w:name w:val="Normal (Web)"/>
    <w:basedOn w:val="a"/>
    <w:uiPriority w:val="99"/>
    <w:unhideWhenUsed/>
    <w:qFormat/>
    <w:pPr>
      <w:widowControl/>
      <w:spacing w:before="100" w:beforeAutospacing="1" w:after="100" w:afterAutospacing="1"/>
      <w:ind w:firstLineChars="0" w:firstLine="0"/>
    </w:pPr>
    <w:rPr>
      <w:rFonts w:ascii="宋体" w:eastAsia="宋体" w:hAnsi="宋体" w:cs="宋体"/>
      <w:kern w:val="0"/>
      <w:sz w:val="24"/>
    </w:rPr>
  </w:style>
  <w:style w:type="paragraph" w:styleId="ac">
    <w:name w:val="annotation subject"/>
    <w:basedOn w:val="a5"/>
    <w:next w:val="a5"/>
    <w:link w:val="Char4"/>
    <w:qFormat/>
    <w:rPr>
      <w:b/>
      <w:bCs/>
    </w:rPr>
  </w:style>
  <w:style w:type="table" w:styleId="ad">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basedOn w:val="a0"/>
    <w:uiPriority w:val="22"/>
    <w:qFormat/>
    <w:rPr>
      <w:b/>
      <w:bCs/>
    </w:rPr>
  </w:style>
  <w:style w:type="character" w:styleId="af">
    <w:name w:val="page number"/>
    <w:basedOn w:val="a0"/>
    <w:qFormat/>
  </w:style>
  <w:style w:type="character" w:styleId="af0">
    <w:name w:val="Hyperlink"/>
    <w:basedOn w:val="a0"/>
    <w:uiPriority w:val="99"/>
    <w:unhideWhenUsed/>
    <w:qFormat/>
    <w:rPr>
      <w:color w:val="0563C1" w:themeColor="hyperlink"/>
      <w:u w:val="single"/>
    </w:rPr>
  </w:style>
  <w:style w:type="character" w:styleId="af1">
    <w:name w:val="annotation reference"/>
    <w:basedOn w:val="a0"/>
    <w:uiPriority w:val="99"/>
    <w:unhideWhenUsed/>
    <w:qFormat/>
    <w:rPr>
      <w:sz w:val="21"/>
      <w:szCs w:val="21"/>
    </w:rPr>
  </w:style>
  <w:style w:type="character" w:styleId="af2">
    <w:name w:val="footnote reference"/>
    <w:basedOn w:val="a0"/>
    <w:uiPriority w:val="99"/>
    <w:unhideWhenUsed/>
    <w:qFormat/>
    <w:rPr>
      <w:vertAlign w:val="superscript"/>
    </w:rPr>
  </w:style>
  <w:style w:type="paragraph" w:customStyle="1" w:styleId="Style7">
    <w:name w:val="_Style 7"/>
    <w:uiPriority w:val="1"/>
    <w:qFormat/>
    <w:pPr>
      <w:spacing w:after="200" w:line="276" w:lineRule="auto"/>
    </w:pPr>
    <w:rPr>
      <w:rFonts w:ascii="Calibri" w:eastAsiaTheme="minorEastAsia" w:hAnsi="Calibri" w:cstheme="minorBidi"/>
      <w:sz w:val="22"/>
      <w:szCs w:val="22"/>
    </w:rPr>
  </w:style>
  <w:style w:type="character" w:customStyle="1" w:styleId="2Char">
    <w:name w:val="标题 2 Char"/>
    <w:link w:val="2"/>
    <w:qFormat/>
    <w:rPr>
      <w:rFonts w:ascii="Arial" w:eastAsia="楷体" w:hAnsi="Arial"/>
      <w:kern w:val="2"/>
      <w:sz w:val="32"/>
      <w:szCs w:val="24"/>
    </w:rPr>
  </w:style>
  <w:style w:type="character" w:customStyle="1" w:styleId="Char1">
    <w:name w:val="批注框文本 Char"/>
    <w:basedOn w:val="a0"/>
    <w:link w:val="a6"/>
    <w:qFormat/>
    <w:rPr>
      <w:rFonts w:eastAsia="仿宋"/>
      <w:kern w:val="2"/>
      <w:sz w:val="18"/>
      <w:szCs w:val="18"/>
    </w:rPr>
  </w:style>
  <w:style w:type="character" w:customStyle="1" w:styleId="Char0">
    <w:name w:val="批注文字 Char"/>
    <w:basedOn w:val="a0"/>
    <w:link w:val="a5"/>
    <w:uiPriority w:val="99"/>
    <w:qFormat/>
    <w:rPr>
      <w:rFonts w:eastAsia="仿宋"/>
      <w:kern w:val="2"/>
      <w:sz w:val="32"/>
      <w:szCs w:val="24"/>
    </w:rPr>
  </w:style>
  <w:style w:type="paragraph" w:styleId="af3">
    <w:name w:val="List Paragraph"/>
    <w:basedOn w:val="a"/>
    <w:uiPriority w:val="99"/>
    <w:unhideWhenUsed/>
    <w:qFormat/>
    <w:pPr>
      <w:ind w:firstLine="420"/>
    </w:pPr>
  </w:style>
  <w:style w:type="character" w:customStyle="1" w:styleId="Char4">
    <w:name w:val="批注主题 Char"/>
    <w:basedOn w:val="Char0"/>
    <w:link w:val="ac"/>
    <w:qFormat/>
    <w:rPr>
      <w:rFonts w:eastAsia="仿宋"/>
      <w:b/>
      <w:bCs/>
      <w:kern w:val="2"/>
      <w:sz w:val="32"/>
      <w:szCs w:val="24"/>
    </w:rPr>
  </w:style>
  <w:style w:type="character" w:customStyle="1" w:styleId="Char">
    <w:name w:val="文档结构图 Char"/>
    <w:basedOn w:val="a0"/>
    <w:link w:val="a4"/>
    <w:qFormat/>
    <w:rPr>
      <w:rFonts w:ascii="宋体" w:eastAsia="宋体"/>
      <w:kern w:val="2"/>
      <w:sz w:val="18"/>
      <w:szCs w:val="18"/>
    </w:rPr>
  </w:style>
  <w:style w:type="character" w:customStyle="1" w:styleId="3Char">
    <w:name w:val="标题 3 Char"/>
    <w:basedOn w:val="a0"/>
    <w:link w:val="3"/>
    <w:semiHidden/>
    <w:qFormat/>
    <w:rPr>
      <w:rFonts w:eastAsia="仿宋"/>
      <w:b/>
      <w:bCs/>
      <w:kern w:val="2"/>
      <w:sz w:val="32"/>
      <w:szCs w:val="32"/>
    </w:rPr>
  </w:style>
  <w:style w:type="character" w:customStyle="1" w:styleId="font11">
    <w:name w:val="font11"/>
    <w:basedOn w:val="a0"/>
    <w:qFormat/>
    <w:rPr>
      <w:rFonts w:ascii="宋体" w:eastAsia="宋体" w:hAnsi="宋体" w:cs="宋体" w:hint="eastAsia"/>
      <w:color w:val="000000"/>
      <w:sz w:val="20"/>
      <w:szCs w:val="20"/>
      <w:u w:val="none"/>
    </w:rPr>
  </w:style>
  <w:style w:type="character" w:customStyle="1" w:styleId="Char2">
    <w:name w:val="页脚 Char"/>
    <w:basedOn w:val="a0"/>
    <w:link w:val="a7"/>
    <w:uiPriority w:val="99"/>
    <w:qFormat/>
    <w:rPr>
      <w:rFonts w:eastAsia="仿宋"/>
      <w:kern w:val="2"/>
      <w:sz w:val="18"/>
      <w:szCs w:val="24"/>
    </w:rPr>
  </w:style>
  <w:style w:type="character" w:customStyle="1" w:styleId="Char3">
    <w:name w:val="脚注文本 Char"/>
    <w:basedOn w:val="a0"/>
    <w:link w:val="aa"/>
    <w:uiPriority w:val="99"/>
    <w:qFormat/>
    <w:rPr>
      <w:rFonts w:eastAsia="仿宋"/>
      <w:kern w:val="2"/>
      <w:sz w:val="18"/>
      <w:szCs w:val="18"/>
    </w:rPr>
  </w:style>
  <w:style w:type="paragraph" w:customStyle="1" w:styleId="11">
    <w:name w:val="列出段落11"/>
    <w:basedOn w:val="a"/>
    <w:uiPriority w:val="34"/>
    <w:qFormat/>
    <w:pPr>
      <w:ind w:firstLine="420"/>
    </w:pPr>
    <w:rPr>
      <w:rFonts w:ascii="Times New Roman" w:hAnsi="Times New Roman" w:cs="Times New Roman"/>
      <w:sz w:val="28"/>
      <w:szCs w:val="22"/>
    </w:rPr>
  </w:style>
  <w:style w:type="character" w:customStyle="1" w:styleId="2Char0">
    <w:name w:val="正文文本缩进 2 Char"/>
    <w:link w:val="20"/>
    <w:qFormat/>
    <w:rPr>
      <w:rFonts w:eastAsia="仿宋"/>
      <w:kern w:val="2"/>
      <w:sz w:val="32"/>
      <w:szCs w:val="24"/>
    </w:rPr>
  </w:style>
  <w:style w:type="paragraph" w:customStyle="1" w:styleId="TOC1">
    <w:name w:val="TOC 标题1"/>
    <w:basedOn w:val="1"/>
    <w:next w:val="a"/>
    <w:uiPriority w:val="39"/>
    <w:unhideWhenUsed/>
    <w:qFormat/>
    <w:pPr>
      <w:widowControl/>
      <w:spacing w:before="480" w:line="276" w:lineRule="auto"/>
      <w:ind w:firstLineChars="0" w:firstLine="0"/>
      <w:outlineLvl w:val="9"/>
    </w:pPr>
    <w:rPr>
      <w:rFonts w:asciiTheme="majorHAnsi" w:eastAsiaTheme="majorEastAsia" w:hAnsiTheme="majorHAnsi" w:cstheme="majorBidi"/>
      <w:snapToGrid/>
      <w:color w:val="2E74B5" w:themeColor="accent1" w:themeShade="BF"/>
      <w:sz w:val="28"/>
      <w:szCs w:val="28"/>
    </w:rPr>
  </w:style>
  <w:style w:type="paragraph" w:customStyle="1" w:styleId="12">
    <w:name w:val="修订1"/>
    <w:hidden/>
    <w:uiPriority w:val="99"/>
    <w:semiHidden/>
    <w:qFormat/>
    <w:pPr>
      <w:spacing w:after="200" w:line="276" w:lineRule="auto"/>
    </w:pPr>
    <w:rPr>
      <w:rFonts w:asciiTheme="minorHAnsi" w:eastAsia="仿宋_GB2312" w:hAnsiTheme="minorHAnsi" w:cstheme="minorBidi"/>
      <w:kern w:val="2"/>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footer" Target="footer5.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10" Type="http://schemas.openxmlformats.org/officeDocument/2006/relationships/footer" Target="foot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image" Target="media/image8.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2049"/>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215</TotalTime>
  <Pages>1</Pages>
  <Words>1600</Words>
  <Characters>9121</Characters>
  <Application>Microsoft Office Word</Application>
  <DocSecurity>0</DocSecurity>
  <Lines>76</Lines>
  <Paragraphs>21</Paragraphs>
  <ScaleCrop>false</ScaleCrop>
  <Company>Microsoft</Company>
  <LinksUpToDate>false</LinksUpToDate>
  <CharactersWithSpaces>10700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licl</dc:creator>
  <cp:lastModifiedBy>SJJ</cp:lastModifiedBy>
  <cp:revision>29</cp:revision>
  <cp:lastPrinted>2021-05-26T23:53:00Z</cp:lastPrinted>
  <dcterms:created xsi:type="dcterms:W3CDTF">2021-05-20T18:43:00Z</dcterms:created>
  <dcterms:modified xsi:type="dcterms:W3CDTF">2022-08-24T00:13:00Z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B9F4BAC736CC435FB6FB1CEEACB2DD0E</vt:lpwstr>
  </property>
  <property fmtid="{D5CDD505-2E9C-101B-9397-08002B2CF9AE}" pid="3" name="KSOProductBuildVer">
    <vt:lpwstr>2052-11.8.2.10251</vt:lpwstr>
  </property>
</Properties>
</file>