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54BB8" w14:textId="77777777" w:rsidR="00EC17AE" w:rsidRDefault="00EC17AE" w:rsidP="00EC17AE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14C6BF2B" w14:textId="77777777" w:rsidR="00EC17AE" w:rsidRDefault="00EC17AE" w:rsidP="00EC17AE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27A088A0" w14:textId="77777777" w:rsidR="00EC17AE" w:rsidRDefault="00EC17AE" w:rsidP="00EC17AE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709"/>
        <w:gridCol w:w="1270"/>
        <w:gridCol w:w="431"/>
        <w:gridCol w:w="696"/>
        <w:gridCol w:w="1132"/>
        <w:gridCol w:w="1127"/>
        <w:gridCol w:w="21"/>
        <w:gridCol w:w="567"/>
        <w:gridCol w:w="116"/>
        <w:gridCol w:w="451"/>
        <w:gridCol w:w="395"/>
        <w:gridCol w:w="710"/>
      </w:tblGrid>
      <w:tr w:rsidR="00EC17AE" w14:paraId="76549D81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17D9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C2BE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北京市与中央共建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北京城市学院新生教育经费</w:t>
            </w:r>
          </w:p>
        </w:tc>
      </w:tr>
      <w:tr w:rsidR="00EC17AE" w14:paraId="46E13B42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5DB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63B9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83BE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2F3E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406235"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EC17AE" w14:paraId="5A20F09B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35C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1014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王星星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1ACDA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FC04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</w:t>
            </w:r>
            <w:r>
              <w:rPr>
                <w:rFonts w:eastAsia="仿宋_GB2312" w:hint="eastAsia"/>
                <w:kern w:val="0"/>
                <w:szCs w:val="21"/>
              </w:rPr>
              <w:t>71</w:t>
            </w:r>
          </w:p>
        </w:tc>
      </w:tr>
      <w:tr w:rsidR="00EC17AE" w14:paraId="54F7EEAE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4B44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34B3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86853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7FB7039A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27C7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728CC871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29E6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7FB27E25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5743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8F1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B3E0A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EC17AE" w14:paraId="7060BF8B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7C6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C4FAF" w14:textId="77777777" w:rsidR="00EC17AE" w:rsidRDefault="00EC17AE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BA21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71.17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63763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71.17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C209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71.17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8A7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CD897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E0A6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EC17AE" w14:paraId="29642EBC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19F4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D733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7EE8F89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49D61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71.17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6FD3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71.17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CC678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71.17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6DB1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0A234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B8759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EC17AE" w14:paraId="5E8EC23E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AE21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D49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4C1C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BAA5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AA45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7F5E8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17AC8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018A9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EC17AE" w14:paraId="6A9DE0F4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9CDE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AA0C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C4715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FB75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A303E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F9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0C3E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85B9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EC17AE" w14:paraId="64B75377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F231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71DD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F907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EC17AE" w14:paraId="4E17BFBD" w14:textId="77777777" w:rsidTr="00F70FEF">
        <w:trPr>
          <w:trHeight w:hRule="exact" w:val="247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FBAE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9414A" w14:textId="4F686E51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以开展新生教育活动为契机，以“打好基础、强化指导、助力成长”为基本遵循，教育引导新生做到“勤学、修德、明辨、笃实”，扣好人生第一粒扣子，为新生成长成才奠定坚实基础。抓住新生入学有利契机，开展思想政治教育，具体包括深化思想引领、强化价值导向、培养读书习惯、开展学业辅导、重视心理引导、开展社会实践、加强传统教育等内容，进一步加强首都大学生思想政治教育，服务青年学生成长成才，服务首都和谐稳定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901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EC17AE" w14:paraId="6068634D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3A4A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F8EB3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25D8B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B70B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FB4C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08655706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82E7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44AA4D7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997DB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3820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1103B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EC17AE" w14:paraId="258AB018" w14:textId="77777777" w:rsidTr="00F70FEF">
        <w:trPr>
          <w:trHeight w:hRule="exact" w:val="110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65FD6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7469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B20D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7F3F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高校完成北京城市学院新生的思想政治教育相关工作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6803B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</w:t>
            </w:r>
            <w:r>
              <w:rPr>
                <w:rFonts w:eastAsia="仿宋_GB2312"/>
                <w:kern w:val="0"/>
                <w:szCs w:val="21"/>
              </w:rPr>
              <w:t>7117</w:t>
            </w:r>
            <w:r>
              <w:rPr>
                <w:rFonts w:eastAsia="仿宋_GB2312"/>
                <w:kern w:val="0"/>
                <w:szCs w:val="21"/>
              </w:rPr>
              <w:t>名新生的教育工作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24A4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完成</w:t>
            </w:r>
            <w:r>
              <w:rPr>
                <w:rFonts w:eastAsia="仿宋_GB2312" w:hint="eastAsia"/>
                <w:kern w:val="0"/>
                <w:szCs w:val="21"/>
              </w:rPr>
              <w:t>7117</w:t>
            </w:r>
            <w:r>
              <w:rPr>
                <w:rFonts w:eastAsia="仿宋_GB2312" w:hint="eastAsia"/>
                <w:kern w:val="0"/>
                <w:szCs w:val="21"/>
              </w:rPr>
              <w:t>名新生的教育工作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930E9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6125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85B1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C17AE" w14:paraId="7914FBB7" w14:textId="77777777" w:rsidTr="00F70FEF">
        <w:trPr>
          <w:trHeight w:hRule="exact" w:val="128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2458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36BAC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6E76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8A1EC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新生思想政治状况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8BAB9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一年级新生思想政治状况主流积极向上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FF279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一年级新生思想政治状况主流积极向上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C653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4B1A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F2F8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C17AE" w14:paraId="609C8F0D" w14:textId="77777777" w:rsidTr="00F70FEF">
        <w:trPr>
          <w:trHeight w:hRule="exact" w:val="112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9A3B3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9EC8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FE5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D577F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新生教育工作开展情况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27675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在新生入学半年内，即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月份前，开展好相关教育工作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73FBF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 w:hint="eastAsia"/>
                <w:kern w:val="0"/>
                <w:szCs w:val="21"/>
              </w:rPr>
              <w:t>月前全部完成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542AE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BBAD7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BBBB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C17AE" w14:paraId="4975EFB1" w14:textId="77777777" w:rsidTr="00F70FEF">
        <w:trPr>
          <w:trHeight w:hRule="exact" w:val="85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DB6F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718E0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46A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BC495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项目预算控制数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16C4F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成本控制在</w:t>
            </w:r>
            <w:r>
              <w:rPr>
                <w:rFonts w:eastAsia="仿宋_GB2312"/>
                <w:kern w:val="0"/>
                <w:szCs w:val="21"/>
              </w:rPr>
              <w:t>71.17</w:t>
            </w:r>
            <w:r>
              <w:rPr>
                <w:rFonts w:eastAsia="仿宋_GB2312"/>
                <w:kern w:val="0"/>
                <w:szCs w:val="21"/>
              </w:rPr>
              <w:t>万元内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4E6EC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未超出预算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A58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216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2B17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C17AE" w14:paraId="034664EB" w14:textId="77777777" w:rsidTr="00F70FEF">
        <w:trPr>
          <w:trHeight w:hRule="exact" w:val="157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2713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CF29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AFBE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CEAA8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新生思想政治状况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318AD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新生思想总体稳定，促进社会稳定和谐</w:t>
            </w:r>
            <w:r>
              <w:rPr>
                <w:rFonts w:eastAsia="仿宋_GB2312"/>
                <w:kern w:val="0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A966" w14:textId="77777777" w:rsidR="00EC17AE" w:rsidRDefault="00EC17AE" w:rsidP="00486848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新生思想总体稳定，有利于首都安全稳定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D6DF7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9A9D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328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C17AE" w14:paraId="6485D9D4" w14:textId="77777777" w:rsidTr="00F70FEF">
        <w:trPr>
          <w:trHeight w:hRule="exact" w:val="477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4DFC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E8262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CBF2C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EBF19" w14:textId="77777777" w:rsidR="00EC17AE" w:rsidRDefault="00EC17A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7E029040" w14:textId="77777777" w:rsidR="00EC17AE" w:rsidRDefault="00EC17AE" w:rsidP="00EC17AE">
      <w:pPr>
        <w:rPr>
          <w:rFonts w:eastAsia="仿宋_GB2312"/>
          <w:vanish/>
          <w:sz w:val="32"/>
          <w:szCs w:val="32"/>
        </w:rPr>
      </w:pPr>
    </w:p>
    <w:p w14:paraId="4364D937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EEDF776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A3B3398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C37443B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F41687E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B529A8A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AFF8822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8165EB0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D3B53B7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8075BC9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D5912BA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D3021D7" w14:textId="77777777" w:rsidR="00EC17AE" w:rsidRDefault="00EC17AE" w:rsidP="00EC17A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8F6D5E6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7FCBB" w14:textId="77777777" w:rsidR="00984EC1" w:rsidRDefault="00984EC1" w:rsidP="00EC17AE">
      <w:r>
        <w:separator/>
      </w:r>
    </w:p>
  </w:endnote>
  <w:endnote w:type="continuationSeparator" w:id="0">
    <w:p w14:paraId="1949AC53" w14:textId="77777777" w:rsidR="00984EC1" w:rsidRDefault="00984EC1" w:rsidP="00EC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FA65B" w14:textId="77777777" w:rsidR="00984EC1" w:rsidRDefault="00984EC1" w:rsidP="00EC17AE">
      <w:r>
        <w:separator/>
      </w:r>
    </w:p>
  </w:footnote>
  <w:footnote w:type="continuationSeparator" w:id="0">
    <w:p w14:paraId="777381AB" w14:textId="77777777" w:rsidR="00984EC1" w:rsidRDefault="00984EC1" w:rsidP="00EC17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5A1"/>
    <w:rsid w:val="00003431"/>
    <w:rsid w:val="00234CC2"/>
    <w:rsid w:val="00486848"/>
    <w:rsid w:val="007825A1"/>
    <w:rsid w:val="00984EC1"/>
    <w:rsid w:val="00EC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E0284A-F9F8-4AAA-9515-33937202A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7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1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17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17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17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2022-08-19T12:29:00Z</dcterms:created>
  <dcterms:modified xsi:type="dcterms:W3CDTF">2022-08-31T03:54:00Z</dcterms:modified>
</cp:coreProperties>
</file>