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default" w:ascii="黑体" w:hAnsi="黑体" w:eastAsia="黑体"/>
          <w:sz w:val="32"/>
          <w:szCs w:val="32"/>
          <w:lang w:val="en-US" w:eastAsia="zh-CN"/>
        </w:rPr>
      </w:pPr>
      <w:r>
        <w:rPr>
          <w:rFonts w:hint="eastAsia" w:ascii="黑体" w:hAnsi="黑体" w:eastAsia="黑体"/>
          <w:sz w:val="32"/>
          <w:szCs w:val="32"/>
        </w:rPr>
        <w:t>附件1</w:t>
      </w:r>
      <w:r>
        <w:rPr>
          <w:rFonts w:hint="eastAsia" w:ascii="黑体" w:hAnsi="黑体" w:eastAsia="黑体"/>
          <w:sz w:val="32"/>
          <w:szCs w:val="32"/>
          <w:lang w:val="en-US" w:eastAsia="zh-CN"/>
        </w:rPr>
        <w:t>-1</w:t>
      </w:r>
    </w:p>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2021</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749"/>
        <w:gridCol w:w="1080"/>
        <w:gridCol w:w="978"/>
        <w:gridCol w:w="582"/>
        <w:gridCol w:w="545"/>
        <w:gridCol w:w="1075"/>
        <w:gridCol w:w="905"/>
        <w:gridCol w:w="279"/>
        <w:gridCol w:w="284"/>
        <w:gridCol w:w="420"/>
        <w:gridCol w:w="332"/>
        <w:gridCol w:w="514"/>
        <w:gridCol w:w="710"/>
      </w:tblGrid>
      <w:tr>
        <w:tblPrEx>
          <w:tblCellMar>
            <w:top w:w="0" w:type="dxa"/>
            <w:left w:w="108" w:type="dxa"/>
            <w:bottom w:w="0" w:type="dxa"/>
            <w:right w:w="108" w:type="dxa"/>
          </w:tblCellMar>
        </w:tblPrEx>
        <w:trPr>
          <w:trHeight w:val="306" w:hRule="exact"/>
          <w:jc w:val="center"/>
        </w:trPr>
        <w:tc>
          <w:tcPr>
            <w:tcW w:w="133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项目名称</w:t>
            </w:r>
          </w:p>
        </w:tc>
        <w:tc>
          <w:tcPr>
            <w:tcW w:w="7704"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中央政法转移支付资金</w:t>
            </w:r>
          </w:p>
        </w:tc>
      </w:tr>
      <w:tr>
        <w:tblPrEx>
          <w:tblCellMar>
            <w:top w:w="0" w:type="dxa"/>
            <w:left w:w="108" w:type="dxa"/>
            <w:bottom w:w="0" w:type="dxa"/>
            <w:right w:w="108" w:type="dxa"/>
          </w:tblCellMar>
        </w:tblPrEx>
        <w:trPr>
          <w:trHeight w:val="446" w:hRule="exact"/>
          <w:jc w:val="center"/>
        </w:trPr>
        <w:tc>
          <w:tcPr>
            <w:tcW w:w="133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主管部门</w:t>
            </w:r>
          </w:p>
        </w:tc>
        <w:tc>
          <w:tcPr>
            <w:tcW w:w="42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北京市怀柔区人民法院</w:t>
            </w:r>
          </w:p>
        </w:tc>
        <w:tc>
          <w:tcPr>
            <w:tcW w:w="118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北京市怀柔区人民法院</w:t>
            </w:r>
          </w:p>
        </w:tc>
      </w:tr>
      <w:tr>
        <w:tblPrEx>
          <w:tblCellMar>
            <w:top w:w="0" w:type="dxa"/>
            <w:left w:w="108" w:type="dxa"/>
            <w:bottom w:w="0" w:type="dxa"/>
            <w:right w:w="108" w:type="dxa"/>
          </w:tblCellMar>
        </w:tblPrEx>
        <w:trPr>
          <w:trHeight w:val="306" w:hRule="exact"/>
          <w:jc w:val="center"/>
        </w:trPr>
        <w:tc>
          <w:tcPr>
            <w:tcW w:w="133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项目负责人</w:t>
            </w:r>
          </w:p>
        </w:tc>
        <w:tc>
          <w:tcPr>
            <w:tcW w:w="42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党立俐</w:t>
            </w:r>
          </w:p>
        </w:tc>
        <w:tc>
          <w:tcPr>
            <w:tcW w:w="118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联系电话</w:t>
            </w:r>
          </w:p>
        </w:tc>
        <w:tc>
          <w:tcPr>
            <w:tcW w:w="22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567" w:hRule="exact"/>
          <w:jc w:val="center"/>
        </w:trPr>
        <w:tc>
          <w:tcPr>
            <w:tcW w:w="1334"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项目资金</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（万元）</w:t>
            </w:r>
          </w:p>
        </w:tc>
        <w:tc>
          <w:tcPr>
            <w:tcW w:w="205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年初预</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075"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全年预</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8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执行数</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执行率</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r>
      <w:tr>
        <w:tblPrEx>
          <w:tblCellMar>
            <w:top w:w="0" w:type="dxa"/>
            <w:left w:w="108" w:type="dxa"/>
            <w:bottom w:w="0" w:type="dxa"/>
            <w:right w:w="108" w:type="dxa"/>
          </w:tblCellMar>
        </w:tblPrEx>
        <w:trPr>
          <w:trHeight w:val="401" w:hRule="exact"/>
          <w:jc w:val="center"/>
        </w:trPr>
        <w:tc>
          <w:tcPr>
            <w:tcW w:w="133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05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年度资金总额</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561.00</w:t>
            </w:r>
          </w:p>
        </w:tc>
        <w:tc>
          <w:tcPr>
            <w:tcW w:w="107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548.75</w:t>
            </w:r>
          </w:p>
        </w:tc>
        <w:tc>
          <w:tcPr>
            <w:tcW w:w="118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548.75</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97.81%</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9.78</w:t>
            </w:r>
          </w:p>
        </w:tc>
      </w:tr>
      <w:tr>
        <w:tblPrEx>
          <w:tblCellMar>
            <w:top w:w="0" w:type="dxa"/>
            <w:left w:w="108" w:type="dxa"/>
            <w:bottom w:w="0" w:type="dxa"/>
            <w:right w:w="108" w:type="dxa"/>
          </w:tblCellMar>
        </w:tblPrEx>
        <w:trPr>
          <w:trHeight w:val="601" w:hRule="exact"/>
          <w:jc w:val="center"/>
        </w:trPr>
        <w:tc>
          <w:tcPr>
            <w:tcW w:w="133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05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其中：当年财政</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拨款</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561.00</w:t>
            </w:r>
          </w:p>
        </w:tc>
        <w:tc>
          <w:tcPr>
            <w:tcW w:w="107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548.75</w:t>
            </w:r>
          </w:p>
        </w:tc>
        <w:tc>
          <w:tcPr>
            <w:tcW w:w="118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548.75</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97.81%</w:t>
            </w: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CellMar>
            <w:top w:w="0" w:type="dxa"/>
            <w:left w:w="108" w:type="dxa"/>
            <w:bottom w:w="0" w:type="dxa"/>
            <w:right w:w="108" w:type="dxa"/>
          </w:tblCellMar>
        </w:tblPrEx>
        <w:trPr>
          <w:trHeight w:val="567" w:hRule="exact"/>
          <w:jc w:val="center"/>
        </w:trPr>
        <w:tc>
          <w:tcPr>
            <w:tcW w:w="133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05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上年结转资金</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7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8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CellMar>
            <w:top w:w="0" w:type="dxa"/>
            <w:left w:w="108" w:type="dxa"/>
            <w:bottom w:w="0" w:type="dxa"/>
            <w:right w:w="108" w:type="dxa"/>
          </w:tblCellMar>
        </w:tblPrEx>
        <w:trPr>
          <w:trHeight w:val="306" w:hRule="exact"/>
          <w:jc w:val="center"/>
        </w:trPr>
        <w:tc>
          <w:tcPr>
            <w:tcW w:w="133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2058"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其他资金</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7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18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年度总体目标</w:t>
            </w:r>
          </w:p>
        </w:tc>
        <w:tc>
          <w:tcPr>
            <w:tcW w:w="5009"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预期目标</w:t>
            </w:r>
          </w:p>
        </w:tc>
        <w:tc>
          <w:tcPr>
            <w:tcW w:w="3444"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实际完成情况</w:t>
            </w:r>
          </w:p>
        </w:tc>
      </w:tr>
      <w:tr>
        <w:tblPrEx>
          <w:tblCellMar>
            <w:top w:w="0" w:type="dxa"/>
            <w:left w:w="108" w:type="dxa"/>
            <w:bottom w:w="0" w:type="dxa"/>
            <w:right w:w="108" w:type="dxa"/>
          </w:tblCellMar>
        </w:tblPrEx>
        <w:trPr>
          <w:trHeight w:val="3327"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5009"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深入贯彻落实党的指示精神和习近平总书记重要讲话，全面依法履行审判职能，积极稳妥的落实司法改革任务，积极回应人民群众对推进法治建设、维护司法公正的期待，坚持司法为民、公正司法，努力让人民群众在每一个司法案件中都感受到公平正义。切实发挥审判业务经费使用效益，紧紧围绕执法办案、司法改革、队伍建设等法院重点工作，努力完成各项审判执行工作，为区域发展稳定提供坚实的司法保障。</w:t>
            </w:r>
          </w:p>
        </w:tc>
        <w:tc>
          <w:tcPr>
            <w:tcW w:w="3444"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深</w:t>
            </w:r>
            <w:r>
              <w:rPr>
                <w:rFonts w:hint="eastAsia" w:ascii="仿宋_GB2312" w:hAnsi="宋体" w:eastAsia="仿宋_GB2312" w:cs="宋体"/>
                <w:kern w:val="0"/>
                <w:sz w:val="21"/>
                <w:szCs w:val="21"/>
              </w:rPr>
              <w:t>入贯彻落实党的指示精神和习近平总书记重要讲话，全面依法履行审判职能，积极稳妥的落实司法改革任务，积极回应人民群众对推进法治建设、维护司法公正的期待，坚持司法为民、公正司法，努力让人民群众在每一个司法案件中都感受到公平正义。切实发挥审判业务经费使用效益，紧紧围绕执法办案、司法改革、队伍建设等法院重点工作，努力完成各项审判执行工作，为区域发展稳定提供坚实的司法保障</w:t>
            </w:r>
          </w:p>
        </w:tc>
      </w:tr>
      <w:tr>
        <w:tblPrEx>
          <w:tblCellMar>
            <w:top w:w="0" w:type="dxa"/>
            <w:left w:w="108" w:type="dxa"/>
            <w:bottom w:w="0" w:type="dxa"/>
            <w:right w:w="108" w:type="dxa"/>
          </w:tblCellMar>
        </w:tblPrEx>
        <w:trPr>
          <w:trHeight w:val="102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绩</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效</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指</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标</w:t>
            </w:r>
          </w:p>
        </w:tc>
        <w:tc>
          <w:tcPr>
            <w:tcW w:w="7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一级指标</w:t>
            </w:r>
          </w:p>
        </w:tc>
        <w:tc>
          <w:tcPr>
            <w:tcW w:w="108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二级指标</w:t>
            </w:r>
          </w:p>
        </w:tc>
        <w:tc>
          <w:tcPr>
            <w:tcW w:w="15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三级指标</w:t>
            </w:r>
          </w:p>
        </w:tc>
        <w:tc>
          <w:tcPr>
            <w:tcW w:w="162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指标值</w:t>
            </w:r>
          </w:p>
        </w:tc>
        <w:tc>
          <w:tcPr>
            <w:tcW w:w="9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75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c>
          <w:tcPr>
            <w:tcW w:w="12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偏差原因分析及改进</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措施</w:t>
            </w:r>
          </w:p>
        </w:tc>
      </w:tr>
      <w:tr>
        <w:tblPrEx>
          <w:tblCellMar>
            <w:top w:w="0" w:type="dxa"/>
            <w:left w:w="108" w:type="dxa"/>
            <w:bottom w:w="0" w:type="dxa"/>
            <w:right w:w="108" w:type="dxa"/>
          </w:tblCellMar>
        </w:tblPrEx>
        <w:trPr>
          <w:trHeight w:val="66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4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产出指标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数量指标</w:t>
            </w:r>
          </w:p>
        </w:tc>
        <w:tc>
          <w:tcPr>
            <w:tcW w:w="15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lang w:eastAsia="zh-CN"/>
              </w:rPr>
            </w:pPr>
            <w:r>
              <w:rPr>
                <w:rFonts w:hint="eastAsia" w:ascii="仿宋_GB2312" w:hAnsi="宋体" w:eastAsia="仿宋_GB2312" w:cs="宋体"/>
                <w:color w:val="000000"/>
                <w:kern w:val="0"/>
                <w:sz w:val="21"/>
                <w:szCs w:val="21"/>
                <w:highlight w:val="none"/>
                <w:lang w:eastAsia="zh-CN"/>
              </w:rPr>
              <w:t>案件数量</w:t>
            </w:r>
          </w:p>
        </w:tc>
        <w:tc>
          <w:tcPr>
            <w:tcW w:w="162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12000</w:t>
            </w:r>
          </w:p>
        </w:tc>
        <w:tc>
          <w:tcPr>
            <w:tcW w:w="9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18384</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10</w:t>
            </w:r>
          </w:p>
        </w:tc>
        <w:tc>
          <w:tcPr>
            <w:tcW w:w="75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10</w:t>
            </w:r>
          </w:p>
        </w:tc>
        <w:tc>
          <w:tcPr>
            <w:tcW w:w="12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 w:val="21"/>
                <w:szCs w:val="21"/>
                <w:highlight w:val="yellow"/>
              </w:rPr>
            </w:pPr>
          </w:p>
        </w:tc>
      </w:tr>
      <w:tr>
        <w:tblPrEx>
          <w:tblCellMar>
            <w:top w:w="0" w:type="dxa"/>
            <w:left w:w="108" w:type="dxa"/>
            <w:bottom w:w="0" w:type="dxa"/>
            <w:right w:w="108" w:type="dxa"/>
          </w:tblCellMar>
        </w:tblPrEx>
        <w:trPr>
          <w:trHeight w:val="69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4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质量指标</w:t>
            </w:r>
          </w:p>
        </w:tc>
        <w:tc>
          <w:tcPr>
            <w:tcW w:w="15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提高审判质效</w:t>
            </w:r>
          </w:p>
        </w:tc>
        <w:tc>
          <w:tcPr>
            <w:tcW w:w="162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提高审判质效</w:t>
            </w:r>
          </w:p>
        </w:tc>
        <w:tc>
          <w:tcPr>
            <w:tcW w:w="9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75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w:t>
            </w:r>
          </w:p>
        </w:tc>
        <w:tc>
          <w:tcPr>
            <w:tcW w:w="12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106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4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时效指标</w:t>
            </w:r>
          </w:p>
        </w:tc>
        <w:tc>
          <w:tcPr>
            <w:tcW w:w="15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努力完成全年结案率，保证支出进度</w:t>
            </w:r>
          </w:p>
        </w:tc>
        <w:tc>
          <w:tcPr>
            <w:tcW w:w="162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努力完成全年结案率，保证支出进度</w:t>
            </w:r>
          </w:p>
        </w:tc>
        <w:tc>
          <w:tcPr>
            <w:tcW w:w="9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75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w:t>
            </w:r>
          </w:p>
        </w:tc>
        <w:tc>
          <w:tcPr>
            <w:tcW w:w="12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81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4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成本指标</w:t>
            </w:r>
          </w:p>
        </w:tc>
        <w:tc>
          <w:tcPr>
            <w:tcW w:w="15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仿宋_GB2312" w:hAnsi="宋体" w:eastAsia="仿宋_GB2312" w:cs="宋体"/>
                <w:color w:val="000000"/>
                <w:kern w:val="0"/>
                <w:sz w:val="21"/>
                <w:szCs w:val="21"/>
                <w:highlight w:val="none"/>
                <w:lang w:val="en-US" w:eastAsia="zh-CN"/>
              </w:rPr>
            </w:pPr>
            <w:r>
              <w:rPr>
                <w:rFonts w:hint="eastAsia" w:ascii="仿宋_GB2312" w:hAnsi="宋体" w:eastAsia="仿宋_GB2312" w:cs="宋体"/>
                <w:color w:val="000000"/>
                <w:kern w:val="0"/>
                <w:sz w:val="21"/>
                <w:szCs w:val="21"/>
                <w:highlight w:val="none"/>
                <w:lang w:eastAsia="zh-CN"/>
              </w:rPr>
              <w:t>成本支出控制在</w:t>
            </w:r>
            <w:r>
              <w:rPr>
                <w:rFonts w:hint="eastAsia" w:ascii="仿宋_GB2312" w:hAnsi="宋体" w:eastAsia="仿宋_GB2312" w:cs="宋体"/>
                <w:color w:val="000000"/>
                <w:kern w:val="0"/>
                <w:sz w:val="21"/>
                <w:szCs w:val="21"/>
                <w:highlight w:val="none"/>
                <w:lang w:val="en-US" w:eastAsia="zh-CN"/>
              </w:rPr>
              <w:t>561万元</w:t>
            </w:r>
          </w:p>
        </w:tc>
        <w:tc>
          <w:tcPr>
            <w:tcW w:w="162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color w:val="000000"/>
                <w:kern w:val="0"/>
                <w:sz w:val="21"/>
                <w:szCs w:val="21"/>
                <w:highlight w:val="none"/>
                <w:lang w:eastAsia="zh-CN"/>
              </w:rPr>
              <w:t>成本支出控制在</w:t>
            </w:r>
            <w:r>
              <w:rPr>
                <w:rFonts w:hint="eastAsia" w:ascii="仿宋_GB2312" w:hAnsi="宋体" w:eastAsia="仿宋_GB2312" w:cs="宋体"/>
                <w:color w:val="000000"/>
                <w:kern w:val="0"/>
                <w:sz w:val="21"/>
                <w:szCs w:val="21"/>
                <w:highlight w:val="none"/>
                <w:lang w:val="en-US" w:eastAsia="zh-CN"/>
              </w:rPr>
              <w:t>561万元</w:t>
            </w:r>
          </w:p>
        </w:tc>
        <w:tc>
          <w:tcPr>
            <w:tcW w:w="9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548.75万元</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20</w:t>
            </w:r>
          </w:p>
        </w:tc>
        <w:tc>
          <w:tcPr>
            <w:tcW w:w="75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19.56</w:t>
            </w:r>
          </w:p>
        </w:tc>
        <w:tc>
          <w:tcPr>
            <w:tcW w:w="12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79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4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效益指标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社会效益</w:t>
            </w:r>
          </w:p>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指标</w:t>
            </w:r>
          </w:p>
        </w:tc>
        <w:tc>
          <w:tcPr>
            <w:tcW w:w="15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kern w:val="0"/>
                <w:sz w:val="21"/>
                <w:szCs w:val="21"/>
                <w:highlight w:val="none"/>
              </w:rPr>
              <w:t>为区域发展稳定提供坚实的司法保障</w:t>
            </w:r>
          </w:p>
        </w:tc>
        <w:tc>
          <w:tcPr>
            <w:tcW w:w="162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为区域发展稳定提供坚实的司法保障</w:t>
            </w:r>
          </w:p>
        </w:tc>
        <w:tc>
          <w:tcPr>
            <w:tcW w:w="9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90%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w:t>
            </w:r>
          </w:p>
        </w:tc>
        <w:tc>
          <w:tcPr>
            <w:tcW w:w="75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13.5</w:t>
            </w:r>
          </w:p>
        </w:tc>
        <w:tc>
          <w:tcPr>
            <w:tcW w:w="12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98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4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可持续影响指标</w:t>
            </w:r>
          </w:p>
        </w:tc>
        <w:tc>
          <w:tcPr>
            <w:tcW w:w="15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highlight w:val="none"/>
              </w:rPr>
            </w:pPr>
            <w:r>
              <w:rPr>
                <w:rFonts w:hint="eastAsia" w:ascii="仿宋_GB2312" w:hAnsi="宋体" w:eastAsia="仿宋_GB2312" w:cs="宋体"/>
                <w:kern w:val="0"/>
                <w:sz w:val="21"/>
                <w:szCs w:val="21"/>
                <w:highlight w:val="none"/>
                <w:lang w:eastAsia="zh-CN"/>
              </w:rPr>
              <w:t>持续</w:t>
            </w:r>
            <w:r>
              <w:rPr>
                <w:rFonts w:hint="eastAsia" w:ascii="仿宋_GB2312" w:hAnsi="宋体" w:eastAsia="仿宋_GB2312" w:cs="宋体"/>
                <w:kern w:val="0"/>
                <w:sz w:val="21"/>
                <w:szCs w:val="21"/>
                <w:highlight w:val="none"/>
              </w:rPr>
              <w:t>提供坚实的司法保障</w:t>
            </w:r>
          </w:p>
        </w:tc>
        <w:tc>
          <w:tcPr>
            <w:tcW w:w="162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highlight w:val="none"/>
                <w:lang w:val="en-US" w:eastAsia="zh-CN"/>
              </w:rPr>
            </w:pPr>
            <w:r>
              <w:rPr>
                <w:rFonts w:hint="default" w:ascii="Arial" w:hAnsi="Arial" w:eastAsia="仿宋_GB2312" w:cs="Arial"/>
                <w:kern w:val="0"/>
                <w:sz w:val="21"/>
                <w:szCs w:val="21"/>
                <w:highlight w:val="none"/>
              </w:rPr>
              <w:t>≥</w:t>
            </w:r>
            <w:r>
              <w:rPr>
                <w:rFonts w:hint="eastAsia" w:ascii="仿宋_GB2312" w:hAnsi="宋体" w:eastAsia="仿宋_GB2312" w:cs="宋体"/>
                <w:kern w:val="0"/>
                <w:sz w:val="21"/>
                <w:szCs w:val="21"/>
                <w:highlight w:val="none"/>
                <w:lang w:val="en-US" w:eastAsia="zh-CN"/>
              </w:rPr>
              <w:t>1年</w:t>
            </w:r>
          </w:p>
        </w:tc>
        <w:tc>
          <w:tcPr>
            <w:tcW w:w="9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highlight w:val="none"/>
                <w:lang w:val="en-US" w:eastAsia="zh-CN"/>
              </w:rPr>
            </w:pPr>
            <w:r>
              <w:rPr>
                <w:rFonts w:hint="default" w:ascii="Arial" w:hAnsi="Arial" w:eastAsia="仿宋_GB2312" w:cs="Arial"/>
                <w:kern w:val="0"/>
                <w:sz w:val="21"/>
                <w:szCs w:val="21"/>
                <w:highlight w:val="none"/>
              </w:rPr>
              <w:t>≥</w:t>
            </w:r>
            <w:r>
              <w:rPr>
                <w:rFonts w:hint="eastAsia" w:ascii="仿宋_GB2312" w:hAnsi="宋体" w:eastAsia="仿宋_GB2312" w:cs="宋体"/>
                <w:kern w:val="0"/>
                <w:sz w:val="21"/>
                <w:szCs w:val="21"/>
                <w:highlight w:val="none"/>
                <w:lang w:val="en-US" w:eastAsia="zh-CN"/>
              </w:rPr>
              <w:t>1年</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w:t>
            </w:r>
          </w:p>
        </w:tc>
        <w:tc>
          <w:tcPr>
            <w:tcW w:w="75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w:t>
            </w:r>
          </w:p>
        </w:tc>
        <w:tc>
          <w:tcPr>
            <w:tcW w:w="12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551"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c>
          <w:tcPr>
            <w:tcW w:w="74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满意度</w:t>
            </w:r>
          </w:p>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服务对象满意度标</w:t>
            </w:r>
          </w:p>
        </w:tc>
        <w:tc>
          <w:tcPr>
            <w:tcW w:w="156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当事人干警满意度</w:t>
            </w:r>
          </w:p>
        </w:tc>
        <w:tc>
          <w:tcPr>
            <w:tcW w:w="1620"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&gt;70%</w:t>
            </w:r>
          </w:p>
        </w:tc>
        <w:tc>
          <w:tcPr>
            <w:tcW w:w="9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85%</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75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2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100</w:t>
            </w:r>
          </w:p>
        </w:tc>
        <w:tc>
          <w:tcPr>
            <w:tcW w:w="75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84.34</w:t>
            </w:r>
          </w:p>
        </w:tc>
        <w:tc>
          <w:tcPr>
            <w:tcW w:w="12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1"/>
                <w:szCs w:val="21"/>
              </w:rPr>
            </w:pPr>
          </w:p>
        </w:tc>
      </w:tr>
    </w:tbl>
    <w:p>
      <w:pPr>
        <w:rPr>
          <w:rFonts w:hint="eastAsia" w:ascii="仿宋_GB2312" w:eastAsia="仿宋_GB2312"/>
          <w:vanish/>
          <w:sz w:val="32"/>
          <w:szCs w:val="32"/>
        </w:rPr>
      </w:pPr>
    </w:p>
    <w:p>
      <w:pPr>
        <w:widowControl/>
        <w:spacing w:line="520" w:lineRule="exact"/>
        <w:jc w:val="left"/>
        <w:rPr>
          <w:rFonts w:hint="eastAsia" w:ascii="仿宋_GB2312" w:hAnsi="宋体" w:eastAsia="仿宋_GB2312" w:cs="宋体"/>
          <w:color w:val="000000"/>
          <w:kern w:val="0"/>
          <w:sz w:val="32"/>
          <w:szCs w:val="32"/>
        </w:rPr>
      </w:pPr>
      <w:bookmarkStart w:id="0" w:name="_GoBack"/>
      <w:bookmarkEnd w:id="0"/>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4.90（含）-100分为优、80（含）-90分为良、60（含）-80分为中、60分以下为差。</w:t>
      </w:r>
    </w:p>
    <w:p>
      <w:pPr>
        <w:spacing w:line="600" w:lineRule="exact"/>
        <w:ind w:firstLine="640" w:firstLineChars="200"/>
        <w:rPr>
          <w:rFonts w:hint="eastAsia" w:ascii="仿宋_GB2312" w:hAnsi="宋体" w:eastAsia="仿宋_GB2312" w:cs="宋体"/>
          <w:color w:val="000000"/>
          <w:kern w:val="0"/>
          <w:sz w:val="32"/>
          <w:szCs w:val="32"/>
        </w:rPr>
      </w:pPr>
    </w:p>
    <w:p>
      <w:pPr>
        <w:spacing w:line="480" w:lineRule="exact"/>
        <w:rPr>
          <w:rFonts w:hint="eastAsia" w:ascii="仿宋_GB2312" w:eastAsia="仿宋_GB2312"/>
          <w:sz w:val="32"/>
          <w:szCs w:val="32"/>
        </w:rPr>
        <w:sectPr>
          <w:footerReference r:id="rId3" w:type="default"/>
          <w:footerReference r:id="rId4" w:type="even"/>
          <w:pgSz w:w="11906" w:h="16838"/>
          <w:pgMar w:top="1871" w:right="1474" w:bottom="1418" w:left="1531" w:header="851" w:footer="992" w:gutter="0"/>
          <w:pgNumType w:fmt="numberInDash"/>
          <w:cols w:space="720" w:num="1"/>
          <w:docGrid w:type="lines" w:linePitch="312" w:charSpace="0"/>
        </w:sectPr>
      </w:pPr>
    </w:p>
    <w:p>
      <w:pPr>
        <w:spacing w:line="480" w:lineRule="exact"/>
        <w:rPr>
          <w:rFonts w:hint="eastAsia" w:ascii="方正小标宋简体" w:eastAsia="方正小标宋简体"/>
          <w:sz w:val="36"/>
          <w:szCs w:val="36"/>
        </w:rPr>
      </w:pPr>
      <w:r>
        <w:rPr>
          <w:rFonts w:hint="eastAsia" w:ascii="黑体" w:hAnsi="黑体" w:eastAsia="黑体"/>
          <w:sz w:val="32"/>
          <w:szCs w:val="32"/>
        </w:rPr>
        <w:t>附件1</w:t>
      </w:r>
      <w:r>
        <w:rPr>
          <w:rFonts w:hint="eastAsia" w:ascii="黑体" w:hAnsi="黑体" w:eastAsia="黑体"/>
          <w:sz w:val="32"/>
          <w:szCs w:val="32"/>
          <w:lang w:val="en-US" w:eastAsia="zh-CN"/>
        </w:rPr>
        <w:t>-2</w:t>
      </w: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项目支出绩效评价报告</w:t>
      </w: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（参考模板）</w:t>
      </w:r>
    </w:p>
    <w:p>
      <w:pPr>
        <w:jc w:val="center"/>
        <w:rPr>
          <w:rFonts w:hint="eastAsia" w:ascii="仿宋_GB2312" w:eastAsia="仿宋_GB2312"/>
          <w:sz w:val="32"/>
          <w:szCs w:val="32"/>
        </w:rPr>
      </w:pP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一、基本情况</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（一）项目概况。包括项目背景、主要内容及实施情况、资金投入和使用情况等。</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（二）项目绩效目标。包括总体目标和阶段性目标。</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（二）绩效评价原则、评价指标体系（附表说明）、评价方法、评价标准等。</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（三）绩效评价工作过程。</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三、综合评价情况及评价结论（附相关评分表）</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（二）项目过程情况。</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（三）项目产出情况。</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六、有关建议</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七、其他需要说明的问题</w:t>
      </w:r>
    </w:p>
    <w:p>
      <w:pPr>
        <w:spacing w:line="600" w:lineRule="exact"/>
        <w:ind w:firstLine="640" w:firstLineChars="200"/>
        <w:rPr>
          <w:rFonts w:hint="eastAsia" w:ascii="黑体" w:hAnsi="黑体" w:eastAsia="黑体" w:cs="黑体"/>
          <w:sz w:val="32"/>
          <w:szCs w:val="32"/>
        </w:rPr>
      </w:pPr>
    </w:p>
    <w:p>
      <w:pPr>
        <w:spacing w:line="480" w:lineRule="exact"/>
        <w:rPr>
          <w:rFonts w:hint="eastAsia" w:ascii="方正小标宋简体" w:eastAsia="方正小标宋简体"/>
          <w:sz w:val="36"/>
          <w:szCs w:val="36"/>
        </w:rPr>
      </w:pPr>
      <w:r>
        <w:rPr>
          <w:rFonts w:hint="eastAsia" w:ascii="黑体" w:hAnsi="黑体" w:eastAsia="黑体"/>
          <w:sz w:val="32"/>
          <w:szCs w:val="32"/>
        </w:rPr>
        <w:t>附件1</w:t>
      </w:r>
      <w:r>
        <w:rPr>
          <w:rFonts w:hint="eastAsia" w:ascii="黑体" w:hAnsi="黑体" w:eastAsia="黑体"/>
          <w:sz w:val="32"/>
          <w:szCs w:val="32"/>
          <w:lang w:val="en-US" w:eastAsia="zh-CN"/>
        </w:rPr>
        <w:t>-3</w:t>
      </w: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部门整体绩效</w:t>
      </w:r>
      <w:r>
        <w:rPr>
          <w:rFonts w:hint="eastAsia" w:ascii="方正小标宋简体" w:eastAsia="方正小标宋简体"/>
          <w:sz w:val="36"/>
          <w:szCs w:val="36"/>
          <w:lang w:eastAsia="zh-CN"/>
        </w:rPr>
        <w:t>评价</w:t>
      </w:r>
      <w:r>
        <w:rPr>
          <w:rFonts w:hint="eastAsia" w:ascii="方正小标宋简体" w:eastAsia="方正小标宋简体"/>
          <w:sz w:val="36"/>
          <w:szCs w:val="36"/>
        </w:rPr>
        <w:t>报告</w:t>
      </w: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（参考模版）</w:t>
      </w:r>
    </w:p>
    <w:p>
      <w:pPr>
        <w:jc w:val="center"/>
        <w:rPr>
          <w:rFonts w:ascii="仿宋_GB2312"/>
          <w:szCs w:val="30"/>
        </w:rPr>
      </w:pPr>
    </w:p>
    <w:p>
      <w:p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（一）机构设置及职责工作任务情况</w:t>
      </w:r>
    </w:p>
    <w:p>
      <w:pPr>
        <w:spacing w:line="600" w:lineRule="exact"/>
        <w:ind w:firstLine="640" w:firstLineChars="200"/>
        <w:rPr>
          <w:rFonts w:ascii="仿宋_GB2312" w:hAnsi="宋体" w:eastAsia="仿宋_GB2312" w:cs="宋体"/>
          <w:color w:val="000000"/>
          <w:kern w:val="0"/>
          <w:sz w:val="32"/>
          <w:szCs w:val="32"/>
        </w:rPr>
      </w:pPr>
      <w:r>
        <w:rPr>
          <w:rFonts w:hint="eastAsia" w:ascii="楷体_GB2312" w:eastAsia="楷体_GB2312"/>
          <w:sz w:val="32"/>
          <w:szCs w:val="32"/>
        </w:rPr>
        <w:t>（二）部门整体绩效目标设立情况（包括绩效目标设立依据、目标</w:t>
      </w:r>
      <w:r>
        <w:rPr>
          <w:rFonts w:ascii="楷体_GB2312" w:eastAsia="楷体_GB2312"/>
          <w:sz w:val="32"/>
          <w:szCs w:val="32"/>
        </w:rPr>
        <w:t>与</w:t>
      </w:r>
      <w:r>
        <w:rPr>
          <w:rFonts w:hint="eastAsia" w:ascii="楷体_GB2312" w:eastAsia="楷体_GB2312"/>
          <w:sz w:val="32"/>
          <w:szCs w:val="32"/>
        </w:rPr>
        <w:t>职责任务匹配情况、目标合理性等）。</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1</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w:t>
      </w:r>
      <w:r>
        <w:rPr>
          <w:rFonts w:ascii="仿宋_GB2312" w:hAnsi="宋体" w:eastAsia="仿宋_GB2312" w:cs="宋体"/>
          <w:color w:val="000000"/>
          <w:kern w:val="0"/>
          <w:sz w:val="32"/>
          <w:szCs w:val="32"/>
        </w:rPr>
        <w:t>xx</w:t>
      </w:r>
      <w:r>
        <w:rPr>
          <w:rFonts w:hint="eastAsia" w:ascii="仿宋_GB2312" w:hAnsi="宋体" w:eastAsia="仿宋_GB2312" w:cs="宋体"/>
          <w:color w:val="000000"/>
          <w:kern w:val="0"/>
          <w:sz w:val="32"/>
          <w:szCs w:val="32"/>
        </w:rPr>
        <w:t>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预算数xx万元，</w:t>
      </w:r>
      <w:r>
        <w:rPr>
          <w:rFonts w:hint="eastAsia" w:ascii="仿宋_GB2312" w:hAnsi="宋体" w:eastAsia="仿宋_GB2312" w:cs="宋体"/>
          <w:color w:val="000000"/>
          <w:kern w:val="0"/>
          <w:sz w:val="32"/>
          <w:szCs w:val="32"/>
        </w:rPr>
        <w:t>项目支出预算数</w:t>
      </w:r>
      <w:r>
        <w:rPr>
          <w:rFonts w:ascii="仿宋_GB2312" w:hAnsi="宋体" w:eastAsia="仿宋_GB2312" w:cs="宋体"/>
          <w:color w:val="000000"/>
          <w:kern w:val="0"/>
          <w:sz w:val="32"/>
          <w:szCs w:val="32"/>
        </w:rPr>
        <w:t>xx万元，其他支出</w:t>
      </w:r>
      <w:r>
        <w:rPr>
          <w:rFonts w:hint="eastAsia" w:ascii="仿宋_GB2312" w:hAnsi="宋体" w:eastAsia="仿宋_GB2312" w:cs="宋体"/>
          <w:color w:val="000000"/>
          <w:kern w:val="0"/>
          <w:sz w:val="32"/>
          <w:szCs w:val="32"/>
        </w:rPr>
        <w:t>预算数</w:t>
      </w:r>
      <w:r>
        <w:rPr>
          <w:rFonts w:ascii="仿宋_GB2312" w:hAnsi="宋体" w:eastAsia="仿宋_GB2312" w:cs="宋体"/>
          <w:color w:val="000000"/>
          <w:kern w:val="0"/>
          <w:sz w:val="32"/>
          <w:szCs w:val="32"/>
        </w:rPr>
        <w:t>xx万元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支出xx</w:t>
      </w:r>
      <w:r>
        <w:rPr>
          <w:rFonts w:ascii="仿宋_GB2312" w:hAnsi="宋体" w:eastAsia="仿宋_GB2312" w:cs="宋体"/>
          <w:color w:val="000000"/>
          <w:kern w:val="0"/>
          <w:sz w:val="32"/>
          <w:szCs w:val="32"/>
        </w:rPr>
        <w:t>万元，其中，基本支出xx万元，项目</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xx万元，其他支出xx万元。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执行率为xx</w:t>
      </w:r>
      <w:r>
        <w:rPr>
          <w:rFonts w:hint="eastAsia" w:ascii="仿宋_GB2312" w:hAnsi="宋体" w:eastAsia="仿宋_GB2312" w:cs="宋体"/>
          <w:color w:val="000000"/>
          <w:kern w:val="0"/>
          <w:sz w:val="32"/>
          <w:szCs w:val="32"/>
        </w:rPr>
        <w:t>。</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（一）产出完成情况分析</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2.产出</w:t>
      </w:r>
      <w:r>
        <w:rPr>
          <w:rFonts w:ascii="仿宋_GB2312" w:hAnsi="宋体" w:eastAsia="仿宋_GB2312" w:cs="宋体"/>
          <w:color w:val="000000"/>
          <w:kern w:val="0"/>
          <w:sz w:val="32"/>
          <w:szCs w:val="32"/>
        </w:rPr>
        <w:t>质量</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3.产出</w:t>
      </w:r>
      <w:r>
        <w:rPr>
          <w:rFonts w:ascii="仿宋_GB2312" w:hAnsi="宋体" w:eastAsia="仿宋_GB2312" w:cs="宋体"/>
          <w:color w:val="000000"/>
          <w:kern w:val="0"/>
          <w:sz w:val="32"/>
          <w:szCs w:val="32"/>
        </w:rPr>
        <w:t>进度</w:t>
      </w:r>
    </w:p>
    <w:p>
      <w:pPr>
        <w:spacing w:line="600" w:lineRule="exact"/>
        <w:ind w:left="105" w:leftChars="50" w:firstLine="480" w:firstLineChars="15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r>
        <w:rPr>
          <w:rFonts w:hint="eastAsia" w:ascii="仿宋_GB2312" w:hAnsi="宋体" w:eastAsia="仿宋_GB2312" w:cs="宋体"/>
          <w:color w:val="000000"/>
          <w:kern w:val="0"/>
          <w:sz w:val="32"/>
          <w:szCs w:val="32"/>
        </w:rPr>
        <w:t xml:space="preserve">                                     </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1.经济</w:t>
      </w:r>
      <w:r>
        <w:rPr>
          <w:rFonts w:ascii="仿宋_GB2312" w:hAnsi="宋体" w:eastAsia="仿宋_GB2312" w:cs="宋体"/>
          <w:color w:val="000000"/>
          <w:kern w:val="0"/>
          <w:sz w:val="32"/>
          <w:szCs w:val="32"/>
        </w:rPr>
        <w:t>效益</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2.社会效益</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3.环境效益</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4.可持续</w:t>
      </w:r>
      <w:r>
        <w:rPr>
          <w:rFonts w:ascii="仿宋_GB2312" w:hAnsi="宋体" w:eastAsia="仿宋_GB2312" w:cs="宋体"/>
          <w:color w:val="000000"/>
          <w:kern w:val="0"/>
          <w:sz w:val="32"/>
          <w:szCs w:val="32"/>
        </w:rPr>
        <w:t>性影响</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5.服务对象</w:t>
      </w:r>
      <w:r>
        <w:rPr>
          <w:rFonts w:ascii="仿宋_GB2312" w:hAnsi="宋体" w:eastAsia="仿宋_GB2312" w:cs="宋体"/>
          <w:color w:val="000000"/>
          <w:kern w:val="0"/>
          <w:sz w:val="32"/>
          <w:szCs w:val="32"/>
        </w:rPr>
        <w:t>满意度</w:t>
      </w:r>
    </w:p>
    <w:p>
      <w:pPr>
        <w:spacing w:line="600" w:lineRule="exact"/>
        <w:ind w:left="105" w:leftChars="50" w:firstLine="480" w:firstLineChars="15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管理制度健全性</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w:t>
      </w:r>
      <w:r>
        <w:rPr>
          <w:rFonts w:ascii="仿宋_GB2312" w:hAnsi="宋体" w:eastAsia="仿宋_GB2312" w:cs="宋体"/>
          <w:color w:val="000000"/>
          <w:kern w:val="0"/>
          <w:sz w:val="32"/>
          <w:szCs w:val="32"/>
        </w:rPr>
        <w:t>和安全性</w:t>
      </w:r>
    </w:p>
    <w:p>
      <w:pPr>
        <w:spacing w:line="600" w:lineRule="exact"/>
        <w:ind w:left="105" w:leftChars="50" w:firstLine="480" w:firstLineChars="15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（二）资产管理</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（四）结转结余率</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600" w:lineRule="exact"/>
        <w:ind w:left="105" w:leftChars="50" w:firstLine="480" w:firstLineChars="150"/>
        <w:rPr>
          <w:rFonts w:hint="eastAsia" w:ascii="楷体_GB2312" w:eastAsia="楷体_GB2312"/>
          <w:sz w:val="32"/>
          <w:szCs w:val="32"/>
          <w:lang w:eastAsia="zh-CN"/>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（二）存在的问题及原因分析</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黑体" w:hAnsi="黑体" w:eastAsia="黑体" w:cs="宋体"/>
          <w:color w:val="000000"/>
          <w:kern w:val="0"/>
          <w:sz w:val="32"/>
          <w:szCs w:val="32"/>
        </w:rPr>
        <w:t>六、措施建议</w:t>
      </w:r>
      <w:r>
        <w:rPr>
          <w:rFonts w:hint="eastAsia" w:ascii="仿宋_GB2312" w:hAnsi="宋体" w:eastAsia="仿宋_GB2312" w:cs="宋体"/>
          <w:color w:val="000000"/>
          <w:kern w:val="0"/>
          <w:sz w:val="32"/>
          <w:szCs w:val="32"/>
        </w:rPr>
        <w:t>（整改措施、下一步工作举措）</w:t>
      </w:r>
    </w:p>
    <w:p>
      <w:pPr>
        <w:spacing w:line="600" w:lineRule="exact"/>
        <w:ind w:firstLine="640" w:firstLineChars="200"/>
        <w:rPr>
          <w:rFonts w:hint="eastAsia" w:ascii="仿宋_GB2312" w:hAnsi="宋体" w:eastAsia="仿宋_GB2312" w:cs="宋体"/>
          <w:color w:val="000000"/>
          <w:kern w:val="0"/>
          <w:sz w:val="32"/>
          <w:szCs w:val="32"/>
        </w:rPr>
      </w:pPr>
    </w:p>
    <w:p>
      <w:pPr>
        <w:spacing w:line="600" w:lineRule="exact"/>
        <w:ind w:firstLine="640" w:firstLineChars="200"/>
        <w:rPr>
          <w:rFonts w:hint="eastAsia" w:ascii="仿宋_GB2312" w:hAnsi="宋体" w:eastAsia="仿宋_GB2312" w:cs="宋体"/>
          <w:color w:val="000000"/>
          <w:kern w:val="0"/>
          <w:sz w:val="32"/>
          <w:szCs w:val="32"/>
        </w:rPr>
      </w:pPr>
    </w:p>
    <w:p>
      <w:pPr>
        <w:spacing w:line="600" w:lineRule="exact"/>
        <w:ind w:firstLine="640" w:firstLineChars="200"/>
        <w:rPr>
          <w:rFonts w:hint="eastAsia" w:ascii="仿宋_GB2312" w:hAnsi="宋体" w:eastAsia="仿宋_GB2312" w:cs="宋体"/>
          <w:color w:val="000000"/>
          <w:kern w:val="0"/>
          <w:sz w:val="32"/>
          <w:szCs w:val="32"/>
        </w:rPr>
      </w:pPr>
    </w:p>
    <w:p>
      <w:pPr>
        <w:spacing w:line="600" w:lineRule="exact"/>
        <w:ind w:firstLine="640" w:firstLineChars="200"/>
        <w:rPr>
          <w:rFonts w:hint="eastAsia" w:ascii="仿宋_GB2312" w:hAnsi="宋体" w:eastAsia="仿宋_GB2312" w:cs="宋体"/>
          <w:color w:val="000000"/>
          <w:kern w:val="0"/>
          <w:sz w:val="32"/>
          <w:szCs w:val="32"/>
        </w:rPr>
      </w:pPr>
    </w:p>
    <w:p>
      <w:pPr>
        <w:spacing w:line="600" w:lineRule="exact"/>
        <w:ind w:firstLine="640" w:firstLineChars="200"/>
        <w:rPr>
          <w:rFonts w:hint="eastAsia" w:ascii="仿宋_GB2312" w:hAnsi="宋体" w:eastAsia="仿宋_GB2312" w:cs="宋体"/>
          <w:color w:val="000000"/>
          <w:kern w:val="0"/>
          <w:sz w:val="32"/>
          <w:szCs w:val="32"/>
        </w:rPr>
      </w:pPr>
    </w:p>
    <w:p>
      <w:pPr>
        <w:spacing w:line="600" w:lineRule="exact"/>
        <w:ind w:firstLine="640" w:firstLineChars="200"/>
        <w:rPr>
          <w:rFonts w:hint="eastAsia" w:ascii="仿宋_GB2312" w:hAnsi="宋体" w:eastAsia="仿宋_GB2312" w:cs="宋体"/>
          <w:color w:val="000000"/>
          <w:kern w:val="0"/>
          <w:sz w:val="32"/>
          <w:szCs w:val="32"/>
        </w:rPr>
      </w:pPr>
    </w:p>
    <w:p>
      <w:pPr>
        <w:spacing w:line="600" w:lineRule="exact"/>
        <w:ind w:firstLine="640" w:firstLineChars="200"/>
        <w:rPr>
          <w:rFonts w:hint="eastAsia" w:ascii="仿宋_GB2312" w:hAnsi="宋体" w:eastAsia="仿宋_GB2312" w:cs="宋体"/>
          <w:color w:val="000000"/>
          <w:kern w:val="0"/>
          <w:sz w:val="32"/>
          <w:szCs w:val="32"/>
        </w:rPr>
      </w:pPr>
    </w:p>
    <w:p>
      <w:pPr>
        <w:spacing w:line="600" w:lineRule="exact"/>
        <w:ind w:firstLine="640" w:firstLineChars="200"/>
        <w:rPr>
          <w:rFonts w:hint="eastAsia" w:ascii="仿宋_GB2312" w:hAnsi="宋体" w:eastAsia="仿宋_GB2312" w:cs="宋体"/>
          <w:color w:val="000000"/>
          <w:kern w:val="0"/>
          <w:sz w:val="32"/>
          <w:szCs w:val="32"/>
        </w:rPr>
      </w:pPr>
    </w:p>
    <w:p>
      <w:pPr>
        <w:widowControl/>
        <w:jc w:val="center"/>
        <w:rPr>
          <w:rFonts w:hint="eastAsia" w:ascii="方正小标宋简体" w:hAnsi="黑体" w:eastAsia="方正小标宋简体" w:cs="宋体"/>
          <w:color w:val="000000"/>
          <w:kern w:val="0"/>
          <w:sz w:val="44"/>
          <w:szCs w:val="44"/>
        </w:rPr>
        <w:sectPr>
          <w:footerReference r:id="rId5" w:type="default"/>
          <w:pgSz w:w="11906" w:h="16838"/>
          <w:pgMar w:top="1440" w:right="1800" w:bottom="1440" w:left="1800" w:header="851" w:footer="992" w:gutter="0"/>
          <w:pgNumType w:fmt="numberInDash"/>
          <w:cols w:space="425" w:num="1"/>
          <w:docGrid w:type="lines" w:linePitch="312" w:charSpace="0"/>
        </w:sectPr>
      </w:pPr>
    </w:p>
    <w:tbl>
      <w:tblPr>
        <w:tblStyle w:val="5"/>
        <w:tblW w:w="5000" w:type="pct"/>
        <w:tblInd w:w="0" w:type="dxa"/>
        <w:tblLayout w:type="autofit"/>
        <w:tblCellMar>
          <w:top w:w="0" w:type="dxa"/>
          <w:left w:w="108" w:type="dxa"/>
          <w:bottom w:w="0" w:type="dxa"/>
          <w:right w:w="108" w:type="dxa"/>
        </w:tblCellMar>
      </w:tblPr>
      <w:tblGrid>
        <w:gridCol w:w="997"/>
        <w:gridCol w:w="1035"/>
        <w:gridCol w:w="663"/>
        <w:gridCol w:w="669"/>
        <w:gridCol w:w="970"/>
        <w:gridCol w:w="658"/>
        <w:gridCol w:w="658"/>
        <w:gridCol w:w="4215"/>
        <w:gridCol w:w="4309"/>
      </w:tblGrid>
      <w:tr>
        <w:tblPrEx>
          <w:tblCellMar>
            <w:top w:w="0" w:type="dxa"/>
            <w:left w:w="108" w:type="dxa"/>
            <w:bottom w:w="0" w:type="dxa"/>
            <w:right w:w="108" w:type="dxa"/>
          </w:tblCellMar>
        </w:tblPrEx>
        <w:trPr>
          <w:trHeight w:val="499" w:hRule="atLeast"/>
        </w:trPr>
        <w:tc>
          <w:tcPr>
            <w:tcW w:w="5000" w:type="pct"/>
            <w:gridSpan w:val="9"/>
            <w:tcBorders>
              <w:top w:val="nil"/>
              <w:left w:val="nil"/>
              <w:bottom w:val="single" w:color="auto" w:sz="4" w:space="0"/>
              <w:right w:val="nil"/>
            </w:tcBorders>
            <w:noWrap/>
            <w:vAlign w:val="bottom"/>
          </w:tcPr>
          <w:p>
            <w:pPr>
              <w:widowControl/>
              <w:jc w:val="center"/>
              <w:rPr>
                <w:rFonts w:hint="eastAsia" w:ascii="方正小标宋简体" w:hAnsi="黑体" w:eastAsia="方正小标宋简体" w:cs="宋体"/>
                <w:color w:val="000000"/>
                <w:kern w:val="0"/>
                <w:sz w:val="44"/>
                <w:szCs w:val="44"/>
                <w:lang w:eastAsia="zh-CN"/>
              </w:rPr>
            </w:pPr>
            <w:r>
              <w:rPr>
                <w:rFonts w:hint="eastAsia" w:ascii="方正小标宋简体" w:hAnsi="黑体" w:eastAsia="方正小标宋简体" w:cs="宋体"/>
                <w:color w:val="000000"/>
                <w:kern w:val="0"/>
                <w:sz w:val="44"/>
                <w:szCs w:val="44"/>
              </w:rPr>
              <w:t>202</w:t>
            </w:r>
            <w:r>
              <w:rPr>
                <w:rFonts w:hint="eastAsia" w:ascii="方正小标宋简体" w:hAnsi="黑体" w:eastAsia="方正小标宋简体" w:cs="宋体"/>
                <w:color w:val="000000"/>
                <w:kern w:val="0"/>
                <w:sz w:val="44"/>
                <w:szCs w:val="44"/>
                <w:lang w:val="en-US" w:eastAsia="zh-CN"/>
              </w:rPr>
              <w:t>1</w:t>
            </w:r>
            <w:r>
              <w:rPr>
                <w:rFonts w:hint="eastAsia" w:ascii="方正小标宋简体" w:hAnsi="黑体" w:eastAsia="方正小标宋简体" w:cs="宋体"/>
                <w:color w:val="000000"/>
                <w:kern w:val="0"/>
                <w:sz w:val="44"/>
                <w:szCs w:val="44"/>
              </w:rPr>
              <w:t>年部门整体绩效评价指标体系评分表</w:t>
            </w:r>
          </w:p>
        </w:tc>
      </w:tr>
      <w:tr>
        <w:tblPrEx>
          <w:tblCellMar>
            <w:top w:w="0" w:type="dxa"/>
            <w:left w:w="108" w:type="dxa"/>
            <w:bottom w:w="0" w:type="dxa"/>
            <w:right w:w="108" w:type="dxa"/>
          </w:tblCellMar>
        </w:tblPrEx>
        <w:trPr>
          <w:trHeight w:val="470" w:hRule="atLeast"/>
        </w:trPr>
        <w:tc>
          <w:tcPr>
            <w:tcW w:w="5000" w:type="pct"/>
            <w:gridSpan w:val="9"/>
            <w:tcBorders>
              <w:top w:val="single" w:color="auto" w:sz="4" w:space="0"/>
              <w:left w:val="single" w:color="auto" w:sz="4" w:space="0"/>
              <w:bottom w:val="single" w:color="000000"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CellMar>
            <w:top w:w="0" w:type="dxa"/>
            <w:left w:w="108" w:type="dxa"/>
            <w:bottom w:w="0" w:type="dxa"/>
            <w:right w:w="108" w:type="dxa"/>
          </w:tblCellMar>
        </w:tblPrEx>
        <w:trPr>
          <w:trHeight w:val="660" w:hRule="atLeast"/>
        </w:trPr>
        <w:tc>
          <w:tcPr>
            <w:tcW w:w="35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6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3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23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34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23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3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151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blPrEx>
          <w:tblCellMar>
            <w:top w:w="0" w:type="dxa"/>
            <w:left w:w="108" w:type="dxa"/>
            <w:bottom w:w="0" w:type="dxa"/>
            <w:right w:w="108" w:type="dxa"/>
          </w:tblCellMar>
        </w:tblPrEx>
        <w:trPr>
          <w:trHeight w:val="630" w:hRule="atLeast"/>
        </w:trPr>
        <w:tc>
          <w:tcPr>
            <w:tcW w:w="352" w:type="pct"/>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36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23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232"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1518"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60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23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23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14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15"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23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14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2136"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14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569" w:hRule="atLeast"/>
        </w:trPr>
        <w:tc>
          <w:tcPr>
            <w:tcW w:w="5000" w:type="pct"/>
            <w:gridSpan w:val="9"/>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CellMar>
            <w:top w:w="0" w:type="dxa"/>
            <w:left w:w="108" w:type="dxa"/>
            <w:bottom w:w="0" w:type="dxa"/>
            <w:right w:w="108" w:type="dxa"/>
          </w:tblCellMar>
        </w:tblPrEx>
        <w:trPr>
          <w:trHeight w:val="499" w:hRule="atLeast"/>
        </w:trPr>
        <w:tc>
          <w:tcPr>
            <w:tcW w:w="35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6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23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32" w:type="pct"/>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51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196" w:hRule="atLeast"/>
        </w:trPr>
        <w:tc>
          <w:tcPr>
            <w:tcW w:w="352"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365" w:type="pct"/>
            <w:vMerge w:val="restart"/>
            <w:tcBorders>
              <w:top w:val="single" w:color="auto" w:sz="4" w:space="0"/>
              <w:left w:val="nil"/>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指标1</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restar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232" w:type="pct"/>
            <w:tcBorders>
              <w:top w:val="single" w:color="auto" w:sz="4" w:space="0"/>
              <w:left w:val="nil"/>
              <w:bottom w:val="single" w:color="auto" w:sz="4" w:space="0"/>
              <w:right w:val="nil"/>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151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trHeight w:val="113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指标2</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top w:val="single" w:color="auto" w:sz="4" w:space="0"/>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1258"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指标3</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975"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指标…</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75"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234"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指标1</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restart"/>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1518"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trHeight w:val="63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指标2</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9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指标3</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75" w:hRule="atLeast"/>
        </w:trPr>
        <w:tc>
          <w:tcPr>
            <w:tcW w:w="352"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指标…</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99" w:hRule="atLeast"/>
        </w:trPr>
        <w:tc>
          <w:tcPr>
            <w:tcW w:w="5000" w:type="pct"/>
            <w:gridSpan w:val="9"/>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CellMar>
            <w:top w:w="0" w:type="dxa"/>
            <w:left w:w="108" w:type="dxa"/>
            <w:bottom w:w="0" w:type="dxa"/>
            <w:right w:w="108" w:type="dxa"/>
          </w:tblCellMar>
        </w:tblPrEx>
        <w:trPr>
          <w:trHeight w:val="702" w:hRule="atLeast"/>
        </w:trPr>
        <w:tc>
          <w:tcPr>
            <w:tcW w:w="35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6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232"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232"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51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230" w:hRule="atLeast"/>
        </w:trPr>
        <w:tc>
          <w:tcPr>
            <w:tcW w:w="352"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365"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232"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151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trHeight w:val="2220" w:hRule="atLeast"/>
        </w:trPr>
        <w:tc>
          <w:tcPr>
            <w:tcW w:w="352"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232"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1035"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1518" w:type="pct"/>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trHeight w:val="222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23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236"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1518"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trHeight w:val="175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236"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151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394"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470"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r>
              <w:rPr>
                <w:rFonts w:hint="eastAsia" w:ascii="宋体" w:hAnsi="宋体" w:cs="宋体"/>
                <w:color w:val="000000"/>
                <w:kern w:val="0"/>
                <w:sz w:val="20"/>
                <w:szCs w:val="20"/>
                <w:lang w:val="en-US" w:eastAsia="zh-CN"/>
              </w:rPr>
              <w:t>20</w:t>
            </w:r>
            <w:r>
              <w:rPr>
                <w:rFonts w:hint="eastAsia" w:ascii="宋体" w:hAnsi="宋体" w:cs="宋体"/>
                <w:color w:val="000000"/>
                <w:kern w:val="0"/>
                <w:sz w:val="20"/>
                <w:szCs w:val="20"/>
              </w:rPr>
              <w:t>年</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年</w:t>
            </w:r>
          </w:p>
        </w:tc>
        <w:tc>
          <w:tcPr>
            <w:tcW w:w="23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3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518" w:type="pct"/>
            <w:tcBorders>
              <w:top w:val="single" w:color="auto" w:sz="4" w:space="0"/>
              <w:left w:val="nil"/>
              <w:bottom w:val="single" w:color="auto" w:sz="4" w:space="0"/>
              <w:right w:val="single" w:color="auto" w:sz="4" w:space="0"/>
            </w:tcBorders>
            <w:noWrap w:val="0"/>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365"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nil"/>
              <w:left w:val="nil"/>
              <w:bottom w:val="single" w:color="auto" w:sz="4" w:space="0"/>
              <w:right w:val="single" w:color="auto" w:sz="4" w:space="0"/>
            </w:tcBorders>
            <w:noWrap w:val="0"/>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470"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151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9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470" w:type="pct"/>
            <w:gridSpan w:val="2"/>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40"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1518" w:type="pct"/>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CellMar>
            <w:top w:w="0" w:type="dxa"/>
            <w:left w:w="108" w:type="dxa"/>
            <w:bottom w:w="0" w:type="dxa"/>
            <w:right w:w="108" w:type="dxa"/>
          </w:tblCellMar>
        </w:tblPrEx>
        <w:trPr>
          <w:trHeight w:val="404" w:hRule="atLeast"/>
        </w:trPr>
        <w:tc>
          <w:tcPr>
            <w:tcW w:w="1529" w:type="pct"/>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232"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232"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006" w:type="pct"/>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w:t>
            </w:r>
          </w:p>
        </w:tc>
      </w:tr>
    </w:tbl>
    <w:p>
      <w:pPr>
        <w:spacing w:line="20" w:lineRule="exact"/>
        <w:ind w:left="-21" w:leftChars="-10" w:right="42" w:rightChars="20"/>
        <w:rPr>
          <w:rFonts w:hint="eastAsia"/>
        </w:rPr>
      </w:pPr>
    </w:p>
    <w:p>
      <w:pPr>
        <w:spacing w:line="600" w:lineRule="exact"/>
        <w:ind w:firstLine="640" w:firstLineChars="200"/>
        <w:rPr>
          <w:rFonts w:hint="eastAsia" w:ascii="仿宋_GB2312" w:hAnsi="宋体" w:eastAsia="仿宋_GB2312" w:cs="宋体"/>
          <w:color w:val="000000"/>
          <w:kern w:val="0"/>
          <w:sz w:val="32"/>
          <w:szCs w:val="32"/>
        </w:rPr>
      </w:pPr>
    </w:p>
    <w:p>
      <w:r>
        <w:rPr>
          <w:rFonts w:hint="eastAsia" w:ascii="方正小标宋简体" w:eastAsia="方正小标宋简体"/>
          <w:sz w:val="36"/>
          <w:szCs w:val="36"/>
        </w:rPr>
        <w:t xml:space="preserve"> </w:t>
      </w:r>
    </w:p>
    <w:sectPr>
      <w:pgSz w:w="16838" w:h="11906" w:orient="landscape"/>
      <w:pgMar w:top="1800" w:right="1440" w:bottom="1800"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wMDEyYWUwYzg4NDZlM2MyYmZlMjY5MDU5MGQ4MTUifQ=="/>
  </w:docVars>
  <w:rsids>
    <w:rsidRoot w:val="F77F09F4"/>
    <w:rsid w:val="04426719"/>
    <w:rsid w:val="05F46410"/>
    <w:rsid w:val="0ECF9C51"/>
    <w:rsid w:val="13E07EDB"/>
    <w:rsid w:val="30C4337E"/>
    <w:rsid w:val="32BE3DCF"/>
    <w:rsid w:val="37173543"/>
    <w:rsid w:val="37AC4521"/>
    <w:rsid w:val="3F5DC1B3"/>
    <w:rsid w:val="3FF76880"/>
    <w:rsid w:val="41D961BF"/>
    <w:rsid w:val="45822A9F"/>
    <w:rsid w:val="487652BA"/>
    <w:rsid w:val="55C310CA"/>
    <w:rsid w:val="7AB7FF50"/>
    <w:rsid w:val="7BFEB0DB"/>
    <w:rsid w:val="7FFF3306"/>
    <w:rsid w:val="C36F37B1"/>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page number"/>
    <w:basedOn w:val="6"/>
    <w:qFormat/>
    <w:uiPriority w:val="0"/>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4057</Words>
  <Characters>4322</Characters>
  <Lines>0</Lines>
  <Paragraphs>0</Paragraphs>
  <TotalTime>18</TotalTime>
  <ScaleCrop>false</ScaleCrop>
  <LinksUpToDate>false</LinksUpToDate>
  <CharactersWithSpaces>4458</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2022-03-11T03:16:00Z</dcterms:created>
  <dc:creator>user</dc:creator>
  <cp:lastModifiedBy>user</cp:lastModifiedBy>
  <dcterms:modified xsi:type="dcterms:W3CDTF">2022-05-23T10:05:40Z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E10A3F3C873F4312835E74A1784569E7</vt:lpwstr>
  </property>
</Properties>
</file>