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0C3" w:rsidRDefault="00A172F1">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1A40C3" w:rsidRDefault="00A172F1">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1A40C3" w:rsidRDefault="00A172F1">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1A40C3" w:rsidRDefault="001A40C3">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143"/>
        <w:gridCol w:w="703"/>
        <w:gridCol w:w="710"/>
      </w:tblGrid>
      <w:tr w:rsidR="001A40C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网络运维费</w:t>
            </w:r>
          </w:p>
        </w:tc>
      </w:tr>
      <w:tr w:rsidR="001A40C3">
        <w:trPr>
          <w:trHeight w:hRule="exact" w:val="43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北京市怀柔区人民法院（本级）</w:t>
            </w:r>
          </w:p>
        </w:tc>
      </w:tr>
      <w:tr w:rsidR="001A40C3">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王立军</w:t>
            </w:r>
          </w:p>
        </w:tc>
        <w:tc>
          <w:tcPr>
            <w:tcW w:w="1127"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r>
      <w:tr w:rsidR="001A40C3">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1A40C3">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1A40C3" w:rsidRDefault="00A172F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75.00</w:t>
            </w:r>
          </w:p>
        </w:tc>
        <w:tc>
          <w:tcPr>
            <w:tcW w:w="1132"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1127"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704"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1A40C3">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1132"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1127"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704"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A40C3">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A40C3">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1A40C3">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1A40C3">
        <w:trPr>
          <w:trHeight w:hRule="exact" w:val="3487"/>
          <w:jc w:val="center"/>
        </w:trPr>
        <w:tc>
          <w:tcPr>
            <w:tcW w:w="585" w:type="dxa"/>
            <w:vMerge/>
            <w:tcBorders>
              <w:top w:val="nil"/>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推进全年信息化工作有序进行。运维支撑保障服务工作。对立案、审判、执行、案款、查询、档案、电子卷宗、数字法庭、审判质效等信息化系统进行日常巡检、维护、升级；对办公内网，政务网，互联网，专线网络进行日常巡检、维护，保障网络联通与网络安全；对音视频会议、监控系统进行日常巡检保障；对主机、存储、中间件、数据库进行日常巡检、备份；对电脑、打印机、电话等办公客户端设备进行日常维护等。完成全年各项信息化运维支撑保障工作。</w:t>
            </w:r>
          </w:p>
        </w:tc>
        <w:tc>
          <w:tcPr>
            <w:tcW w:w="3387" w:type="dxa"/>
            <w:gridSpan w:val="7"/>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完成全年各项信息化运维支撑保障工作</w:t>
            </w:r>
            <w:r>
              <w:rPr>
                <w:rFonts w:ascii="仿宋_GB2312" w:eastAsia="仿宋_GB2312" w:hAnsi="宋体" w:cs="宋体" w:hint="eastAsia"/>
                <w:kern w:val="0"/>
                <w:szCs w:val="21"/>
              </w:rPr>
              <w:t>。</w:t>
            </w:r>
            <w:r>
              <w:rPr>
                <w:rFonts w:ascii="仿宋_GB2312" w:eastAsia="仿宋_GB2312" w:hAnsi="宋体" w:cs="宋体" w:hint="eastAsia"/>
                <w:kern w:val="0"/>
                <w:szCs w:val="21"/>
              </w:rPr>
              <w:t>推进全年信息化工作有序进行。运维支撑保障服务工作。对立案、审判、执行、案款、查询、档案、电子卷宗、数字法庭、审判质效等信息化系统进行日常巡检、维护、升级；对办公内网，政务网，互联网，专线网络进行日常巡检、维护，保障网络联通与网络安全；对音视频会议、监控系统进行日常巡检保障；对主机、存储、中间件、数据库进行日常巡检、备份；对电脑、打印机、电话等办公客户端设备进行日常维护等</w:t>
            </w:r>
            <w:r>
              <w:rPr>
                <w:rFonts w:ascii="仿宋_GB2312" w:eastAsia="仿宋_GB2312" w:hAnsi="宋体" w:cs="宋体" w:hint="eastAsia"/>
                <w:kern w:val="0"/>
                <w:szCs w:val="21"/>
              </w:rPr>
              <w:t>。</w:t>
            </w:r>
          </w:p>
        </w:tc>
      </w:tr>
      <w:tr w:rsidR="001A40C3">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1A40C3">
        <w:trPr>
          <w:trHeight w:hRule="exact" w:val="5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按合同约定标准支付</w:t>
            </w:r>
          </w:p>
        </w:tc>
        <w:tc>
          <w:tcPr>
            <w:tcW w:w="849" w:type="dxa"/>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14:textFill>
                  <w14:gradFill>
                    <w14:gsLst>
                      <w14:gs w14:pos="0">
                        <w14:srgbClr w14:val="FE4444"/>
                      </w14:gs>
                      <w14:gs w14:pos="100000">
                        <w14:srgbClr w14:val="832B2B"/>
                      </w14:gs>
                    </w14:gsLst>
                    <w14:lin w14:ang="0" w14:scaled="0"/>
                  </w14:gradFill>
                </w14:textFill>
              </w:rPr>
            </w:pPr>
          </w:p>
        </w:tc>
      </w:tr>
      <w:tr w:rsidR="001A40C3">
        <w:trPr>
          <w:trHeight w:hRule="exact" w:val="27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音视频信号稳定流畅，重要信息录音录像；网络通畅，安全可靠</w:t>
            </w:r>
          </w:p>
        </w:tc>
        <w:tc>
          <w:tcPr>
            <w:tcW w:w="849"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音视频信号稳定流畅，重要信息录音录像；网络通畅，安全可靠</w:t>
            </w:r>
          </w:p>
        </w:tc>
        <w:tc>
          <w:tcPr>
            <w:tcW w:w="848"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r>
      <w:tr w:rsidR="001A40C3">
        <w:trPr>
          <w:trHeight w:hRule="exact" w:val="132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系统运行稳定，问题及时升级</w:t>
            </w:r>
          </w:p>
        </w:tc>
        <w:tc>
          <w:tcPr>
            <w:tcW w:w="849"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系统运行稳定，问题及时升级</w:t>
            </w:r>
          </w:p>
        </w:tc>
        <w:tc>
          <w:tcPr>
            <w:tcW w:w="848"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413"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r>
      <w:tr w:rsidR="001A40C3">
        <w:trPr>
          <w:trHeight w:hRule="exact" w:val="5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75.00</w:t>
            </w:r>
            <w:r>
              <w:rPr>
                <w:rFonts w:ascii="仿宋_GB2312" w:eastAsia="仿宋_GB2312" w:hAnsi="宋体" w:cs="宋体" w:hint="eastAsia"/>
                <w:color w:val="000000"/>
                <w:kern w:val="0"/>
                <w:szCs w:val="21"/>
              </w:rPr>
              <w:t>万元</w:t>
            </w:r>
          </w:p>
        </w:tc>
        <w:tc>
          <w:tcPr>
            <w:tcW w:w="849"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413"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r>
      <w:tr w:rsidR="001A40C3">
        <w:trPr>
          <w:trHeight w:hRule="exact" w:val="6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推进全年信息化工作有序进行</w:t>
            </w:r>
          </w:p>
        </w:tc>
        <w:tc>
          <w:tcPr>
            <w:tcW w:w="849"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推进全年信息化工作有序进行</w:t>
            </w:r>
          </w:p>
        </w:tc>
        <w:tc>
          <w:tcPr>
            <w:tcW w:w="848"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highlight w:val="yellow"/>
              </w:rPr>
            </w:pPr>
          </w:p>
        </w:tc>
      </w:tr>
      <w:tr w:rsidR="001A40C3">
        <w:trPr>
          <w:trHeight w:hRule="exact" w:val="14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持续网络运行</w:t>
            </w:r>
          </w:p>
        </w:tc>
        <w:tc>
          <w:tcPr>
            <w:tcW w:w="849"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1A40C3" w:rsidRDefault="004D243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highlight w:val="yellow"/>
              </w:rPr>
            </w:pPr>
          </w:p>
        </w:tc>
      </w:tr>
      <w:tr w:rsidR="001A40C3">
        <w:trPr>
          <w:trHeight w:hRule="exact" w:val="6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w:t>
            </w:r>
            <w:r>
              <w:rPr>
                <w:rFonts w:ascii="仿宋_GB2312" w:eastAsia="仿宋_GB2312" w:hAnsi="宋体" w:cs="宋体" w:hint="eastAsia"/>
                <w:color w:val="000000"/>
                <w:kern w:val="0"/>
                <w:szCs w:val="21"/>
              </w:rPr>
              <w:t>办公人员满意度</w:t>
            </w:r>
          </w:p>
        </w:tc>
        <w:tc>
          <w:tcPr>
            <w:tcW w:w="849"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Arial" w:eastAsia="仿宋_GB2312" w:hAnsi="Arial" w:cs="Arial" w:hint="eastAsia"/>
                <w:kern w:val="0"/>
                <w:szCs w:val="21"/>
              </w:rPr>
              <w:t>90%</w:t>
            </w:r>
          </w:p>
        </w:tc>
        <w:tc>
          <w:tcPr>
            <w:tcW w:w="848" w:type="dxa"/>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1A40C3" w:rsidRDefault="004D243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13</w:t>
            </w:r>
          </w:p>
        </w:tc>
        <w:tc>
          <w:tcPr>
            <w:tcW w:w="1413"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highlight w:val="yellow"/>
              </w:rPr>
            </w:pPr>
          </w:p>
        </w:tc>
      </w:tr>
      <w:tr w:rsidR="001A40C3">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1A40C3" w:rsidRDefault="00A172F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1A40C3" w:rsidRDefault="004D243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88</w:t>
            </w:r>
            <w:bookmarkStart w:id="0" w:name="_GoBack"/>
            <w:bookmarkEnd w:id="0"/>
          </w:p>
        </w:tc>
        <w:tc>
          <w:tcPr>
            <w:tcW w:w="1413" w:type="dxa"/>
            <w:gridSpan w:val="2"/>
            <w:tcBorders>
              <w:top w:val="single" w:sz="4" w:space="0" w:color="auto"/>
              <w:left w:val="nil"/>
              <w:bottom w:val="single" w:sz="4" w:space="0" w:color="auto"/>
              <w:right w:val="single" w:sz="4" w:space="0" w:color="auto"/>
            </w:tcBorders>
            <w:vAlign w:val="center"/>
          </w:tcPr>
          <w:p w:rsidR="001A40C3" w:rsidRDefault="001A40C3">
            <w:pPr>
              <w:widowControl/>
              <w:spacing w:line="240" w:lineRule="exact"/>
              <w:jc w:val="center"/>
              <w:rPr>
                <w:rFonts w:ascii="仿宋_GB2312" w:eastAsia="仿宋_GB2312" w:hAnsi="宋体" w:cs="宋体"/>
                <w:kern w:val="0"/>
                <w:szCs w:val="21"/>
              </w:rPr>
            </w:pPr>
          </w:p>
        </w:tc>
      </w:tr>
    </w:tbl>
    <w:p w:rsidR="001A40C3" w:rsidRDefault="001A40C3">
      <w:pPr>
        <w:rPr>
          <w:rFonts w:ascii="仿宋_GB2312" w:eastAsia="仿宋_GB2312"/>
          <w:vanish/>
          <w:sz w:val="32"/>
          <w:szCs w:val="32"/>
        </w:rPr>
      </w:pPr>
    </w:p>
    <w:p w:rsidR="001A40C3" w:rsidRDefault="00A172F1">
      <w:pPr>
        <w:widowControl/>
        <w:ind w:firstLineChars="800" w:firstLine="2560"/>
        <w:jc w:val="left"/>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 xml:space="preserve">        </w:t>
      </w:r>
    </w:p>
    <w:p w:rsidR="001A40C3" w:rsidRDefault="001A40C3">
      <w:pPr>
        <w:widowControl/>
        <w:jc w:val="left"/>
        <w:rPr>
          <w:rFonts w:ascii="仿宋_GB2312" w:eastAsia="仿宋_GB2312" w:hAnsi="宋体" w:cs="宋体"/>
          <w:color w:val="000000"/>
          <w:kern w:val="0"/>
          <w:sz w:val="32"/>
          <w:szCs w:val="32"/>
        </w:rPr>
      </w:pPr>
    </w:p>
    <w:p w:rsidR="001A40C3" w:rsidRDefault="00A172F1">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1A40C3" w:rsidRDefault="00A172F1">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1A40C3" w:rsidRDefault="00A172F1">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1A40C3" w:rsidRDefault="00A172F1">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1A40C3" w:rsidRDefault="00A172F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1A40C3">
      <w:pPr>
        <w:spacing w:line="480" w:lineRule="exact"/>
        <w:rPr>
          <w:rFonts w:ascii="仿宋_GB2312" w:eastAsia="仿宋_GB2312"/>
          <w:sz w:val="32"/>
          <w:szCs w:val="32"/>
        </w:rPr>
        <w:sectPr w:rsidR="001A40C3">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1A40C3" w:rsidRDefault="00A172F1">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1A40C3" w:rsidRDefault="00A172F1">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1A40C3" w:rsidRDefault="00A172F1">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1A40C3" w:rsidRDefault="001A40C3">
      <w:pPr>
        <w:jc w:val="center"/>
        <w:rPr>
          <w:rFonts w:ascii="仿宋_GB2312" w:eastAsia="仿宋_GB2312"/>
          <w:sz w:val="32"/>
          <w:szCs w:val="32"/>
        </w:rPr>
      </w:pPr>
    </w:p>
    <w:p w:rsidR="001A40C3" w:rsidRDefault="00A172F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1A40C3" w:rsidRDefault="00A172F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1A40C3" w:rsidRDefault="00A172F1">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1A40C3" w:rsidRDefault="00A172F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1A40C3" w:rsidRDefault="00A172F1">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1A40C3" w:rsidRDefault="00A172F1">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1A40C3" w:rsidRDefault="00A172F1">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1A40C3" w:rsidRDefault="00A172F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1A40C3" w:rsidRDefault="00A172F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1A40C3" w:rsidRDefault="00A172F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1A40C3" w:rsidRDefault="00A172F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1A40C3" w:rsidRDefault="00A172F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1A40C3" w:rsidRDefault="00A172F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1A40C3" w:rsidRDefault="00A172F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1A40C3" w:rsidRDefault="00A172F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1A40C3" w:rsidRDefault="00A172F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1A40C3" w:rsidRDefault="001A40C3">
      <w:pPr>
        <w:spacing w:line="600" w:lineRule="exact"/>
        <w:ind w:firstLineChars="200" w:firstLine="640"/>
        <w:rPr>
          <w:rFonts w:ascii="黑体" w:eastAsia="黑体" w:hAnsi="黑体" w:cs="黑体"/>
          <w:sz w:val="32"/>
          <w:szCs w:val="32"/>
        </w:rPr>
      </w:pPr>
    </w:p>
    <w:p w:rsidR="001A40C3" w:rsidRDefault="00A172F1">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1A40C3" w:rsidRDefault="00A172F1">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1A40C3" w:rsidRDefault="00A172F1">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1A40C3" w:rsidRDefault="001A40C3">
      <w:pPr>
        <w:jc w:val="center"/>
        <w:rPr>
          <w:rFonts w:ascii="仿宋_GB2312"/>
          <w:szCs w:val="30"/>
        </w:rPr>
      </w:pPr>
    </w:p>
    <w:p w:rsidR="001A40C3" w:rsidRDefault="00A172F1">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1A40C3" w:rsidRDefault="00A172F1">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1A40C3" w:rsidRDefault="00A172F1">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1A40C3" w:rsidRDefault="00A172F1">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1A40C3" w:rsidRDefault="00A172F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1A40C3" w:rsidRDefault="00A172F1">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1A40C3" w:rsidRDefault="00A172F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1A40C3" w:rsidRDefault="00A172F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1A40C3" w:rsidRDefault="00A172F1">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1A40C3" w:rsidRDefault="00A172F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1A40C3" w:rsidRDefault="00A172F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1A40C3" w:rsidRDefault="00A172F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1A40C3" w:rsidRDefault="00A172F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1A40C3" w:rsidRDefault="00A172F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1A40C3" w:rsidRDefault="00A172F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1A40C3" w:rsidRDefault="00A172F1">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1A40C3" w:rsidRDefault="00A172F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1A40C3" w:rsidRDefault="00A172F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1A40C3" w:rsidRDefault="00A172F1">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1A40C3">
      <w:pPr>
        <w:widowControl/>
        <w:jc w:val="center"/>
        <w:rPr>
          <w:rFonts w:ascii="方正小标宋简体" w:eastAsia="方正小标宋简体" w:hAnsi="黑体" w:cs="宋体"/>
          <w:color w:val="000000"/>
          <w:kern w:val="0"/>
          <w:sz w:val="44"/>
          <w:szCs w:val="44"/>
        </w:rPr>
        <w:sectPr w:rsidR="001A40C3">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1A40C3">
        <w:trPr>
          <w:trHeight w:val="499"/>
        </w:trPr>
        <w:tc>
          <w:tcPr>
            <w:tcW w:w="5000" w:type="pct"/>
            <w:gridSpan w:val="9"/>
            <w:tcBorders>
              <w:top w:val="nil"/>
              <w:left w:val="nil"/>
              <w:bottom w:val="single" w:sz="4" w:space="0" w:color="auto"/>
              <w:right w:val="nil"/>
            </w:tcBorders>
            <w:noWrap/>
            <w:vAlign w:val="bottom"/>
          </w:tcPr>
          <w:p w:rsidR="001A40C3" w:rsidRDefault="00A172F1">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1A40C3">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1A40C3">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1A40C3">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1A40C3">
        <w:trPr>
          <w:trHeight w:val="600"/>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1A40C3" w:rsidRDefault="001A40C3">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r>
      <w:tr w:rsidR="001A40C3">
        <w:trPr>
          <w:trHeight w:val="615"/>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1A40C3" w:rsidRDefault="001A40C3">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r>
      <w:tr w:rsidR="001A40C3">
        <w:trPr>
          <w:trHeight w:val="2136"/>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1A40C3" w:rsidRDefault="001A40C3">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r>
      <w:tr w:rsidR="001A40C3">
        <w:trPr>
          <w:trHeight w:val="569"/>
        </w:trPr>
        <w:tc>
          <w:tcPr>
            <w:tcW w:w="5000" w:type="pct"/>
            <w:gridSpan w:val="9"/>
            <w:tcBorders>
              <w:top w:val="nil"/>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1A40C3">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A40C3">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1A40C3" w:rsidRDefault="001A40C3">
            <w:pPr>
              <w:widowControl/>
              <w:jc w:val="center"/>
              <w:rPr>
                <w:rFonts w:ascii="宋体" w:hAnsi="宋体" w:cs="宋体"/>
                <w:color w:val="000000"/>
                <w:kern w:val="0"/>
                <w:sz w:val="20"/>
                <w:szCs w:val="20"/>
              </w:rPr>
            </w:pPr>
          </w:p>
          <w:p w:rsidR="001A40C3" w:rsidRDefault="00A172F1">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1A40C3" w:rsidRDefault="001A40C3">
            <w:pPr>
              <w:widowControl/>
              <w:jc w:val="center"/>
              <w:rPr>
                <w:rFonts w:ascii="宋体" w:hAnsi="宋体" w:cs="宋体"/>
                <w:color w:val="000000"/>
                <w:kern w:val="0"/>
                <w:sz w:val="20"/>
                <w:szCs w:val="20"/>
              </w:rPr>
            </w:pPr>
          </w:p>
          <w:p w:rsidR="001A40C3" w:rsidRDefault="00A172F1">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1A40C3" w:rsidRDefault="001A40C3">
            <w:pPr>
              <w:widowControl/>
              <w:jc w:val="center"/>
              <w:rPr>
                <w:rFonts w:ascii="宋体" w:hAnsi="宋体" w:cs="宋体"/>
                <w:color w:val="000000"/>
                <w:kern w:val="0"/>
                <w:sz w:val="20"/>
                <w:szCs w:val="20"/>
              </w:rPr>
            </w:pPr>
          </w:p>
          <w:p w:rsidR="001A40C3" w:rsidRDefault="00A172F1">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A40C3" w:rsidRDefault="001A40C3">
            <w:pPr>
              <w:widowControl/>
              <w:jc w:val="center"/>
              <w:rPr>
                <w:rFonts w:ascii="宋体" w:hAnsi="宋体" w:cs="宋体"/>
                <w:color w:val="000000"/>
                <w:kern w:val="0"/>
                <w:sz w:val="20"/>
                <w:szCs w:val="20"/>
              </w:rPr>
            </w:pPr>
          </w:p>
          <w:p w:rsidR="001A40C3" w:rsidRDefault="00A172F1">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1A40C3" w:rsidRDefault="001A40C3">
            <w:pPr>
              <w:widowControl/>
              <w:jc w:val="center"/>
              <w:rPr>
                <w:rFonts w:ascii="宋体" w:hAnsi="宋体" w:cs="宋体"/>
                <w:color w:val="000000"/>
                <w:kern w:val="0"/>
                <w:sz w:val="20"/>
                <w:szCs w:val="20"/>
              </w:rPr>
            </w:pPr>
          </w:p>
          <w:p w:rsidR="001A40C3" w:rsidRDefault="00A172F1">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1A40C3" w:rsidRDefault="001A40C3">
            <w:pPr>
              <w:widowControl/>
              <w:jc w:val="center"/>
              <w:rPr>
                <w:rFonts w:ascii="宋体" w:hAnsi="宋体" w:cs="宋体"/>
                <w:color w:val="000000"/>
                <w:kern w:val="0"/>
                <w:sz w:val="20"/>
                <w:szCs w:val="20"/>
              </w:rPr>
            </w:pPr>
          </w:p>
          <w:p w:rsidR="001A40C3" w:rsidRDefault="00A172F1">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1A40C3">
        <w:trPr>
          <w:trHeight w:val="1130"/>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r>
      <w:tr w:rsidR="001A40C3">
        <w:trPr>
          <w:trHeight w:val="1258"/>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r>
      <w:tr w:rsidR="001A40C3">
        <w:trPr>
          <w:trHeight w:val="975"/>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A40C3" w:rsidRDefault="00A172F1">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r>
      <w:tr w:rsidR="001A40C3">
        <w:trPr>
          <w:trHeight w:val="675"/>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1A40C3">
        <w:trPr>
          <w:trHeight w:val="630"/>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r>
      <w:tr w:rsidR="001A40C3">
        <w:trPr>
          <w:trHeight w:val="690"/>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r>
      <w:tr w:rsidR="001A40C3">
        <w:trPr>
          <w:trHeight w:val="675"/>
        </w:trPr>
        <w:tc>
          <w:tcPr>
            <w:tcW w:w="352"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A40C3" w:rsidRDefault="00A172F1">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18"/>
                <w:szCs w:val="18"/>
              </w:rPr>
            </w:pPr>
          </w:p>
        </w:tc>
      </w:tr>
      <w:tr w:rsidR="001A40C3">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1A40C3">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A40C3">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1A40C3">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1A40C3">
        <w:trPr>
          <w:trHeight w:val="1035"/>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1A40C3">
        <w:trPr>
          <w:trHeight w:val="2220"/>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1A40C3">
        <w:trPr>
          <w:trHeight w:val="1750"/>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1A40C3">
        <w:trPr>
          <w:trHeight w:val="394"/>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1A40C3" w:rsidRDefault="00A172F1">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1A40C3">
        <w:trPr>
          <w:trHeight w:val="1365"/>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1A40C3" w:rsidRDefault="00A172F1">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1A40C3">
        <w:trPr>
          <w:trHeight w:val="90"/>
        </w:trPr>
        <w:tc>
          <w:tcPr>
            <w:tcW w:w="352" w:type="pct"/>
            <w:vMerge/>
            <w:tcBorders>
              <w:top w:val="nil"/>
              <w:left w:val="single" w:sz="4" w:space="0" w:color="auto"/>
              <w:bottom w:val="single" w:sz="4" w:space="0" w:color="000000"/>
              <w:right w:val="single" w:sz="4" w:space="0" w:color="auto"/>
            </w:tcBorders>
            <w:vAlign w:val="center"/>
          </w:tcPr>
          <w:p w:rsidR="001A40C3" w:rsidRDefault="001A40C3">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1A40C3" w:rsidRDefault="00A172F1">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1A40C3" w:rsidRDefault="00A172F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1A40C3">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1A40C3" w:rsidRDefault="00A172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1A40C3" w:rsidRDefault="00A172F1">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1A40C3" w:rsidRDefault="001A40C3">
      <w:pPr>
        <w:spacing w:line="20" w:lineRule="exact"/>
        <w:ind w:leftChars="-10" w:left="-21" w:rightChars="20" w:right="42"/>
      </w:pPr>
    </w:p>
    <w:p w:rsidR="001A40C3" w:rsidRDefault="001A40C3">
      <w:pPr>
        <w:spacing w:line="600" w:lineRule="exact"/>
        <w:ind w:firstLineChars="200" w:firstLine="640"/>
        <w:rPr>
          <w:rFonts w:ascii="仿宋_GB2312" w:eastAsia="仿宋_GB2312" w:hAnsi="宋体" w:cs="宋体"/>
          <w:color w:val="000000"/>
          <w:kern w:val="0"/>
          <w:sz w:val="32"/>
          <w:szCs w:val="32"/>
        </w:rPr>
      </w:pPr>
    </w:p>
    <w:p w:rsidR="001A40C3" w:rsidRDefault="00A172F1">
      <w:r>
        <w:rPr>
          <w:rFonts w:ascii="方正小标宋简体" w:eastAsia="方正小标宋简体" w:hint="eastAsia"/>
          <w:sz w:val="36"/>
          <w:szCs w:val="36"/>
        </w:rPr>
        <w:t xml:space="preserve"> </w:t>
      </w:r>
    </w:p>
    <w:sectPr w:rsidR="001A40C3">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2F1" w:rsidRDefault="00A172F1">
      <w:r>
        <w:separator/>
      </w:r>
    </w:p>
  </w:endnote>
  <w:endnote w:type="continuationSeparator" w:id="0">
    <w:p w:rsidR="00A172F1" w:rsidRDefault="00A17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0C3" w:rsidRDefault="00A172F1">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1A40C3" w:rsidRDefault="001A40C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0C3" w:rsidRDefault="00A172F1">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A40C3" w:rsidRDefault="00A172F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D2433" w:rsidRPr="004D2433">
                            <w:rPr>
                              <w:rFonts w:ascii="宋体" w:hAnsi="宋体"/>
                              <w:noProof/>
                              <w:sz w:val="28"/>
                              <w:szCs w:val="28"/>
                              <w:lang w:val="zh-CN"/>
                            </w:rPr>
                            <w:t>-</w:t>
                          </w:r>
                          <w:r w:rsidR="004D2433">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1A40C3" w:rsidRDefault="00A172F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D2433" w:rsidRPr="004D2433">
                      <w:rPr>
                        <w:rFonts w:ascii="宋体" w:hAnsi="宋体"/>
                        <w:noProof/>
                        <w:sz w:val="28"/>
                        <w:szCs w:val="28"/>
                        <w:lang w:val="zh-CN"/>
                      </w:rPr>
                      <w:t>-</w:t>
                    </w:r>
                    <w:r w:rsidR="004D2433">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1A40C3" w:rsidRDefault="001A40C3">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0C3" w:rsidRDefault="00A172F1">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1A40C3" w:rsidRDefault="00A172F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D2433" w:rsidRPr="004D2433">
                            <w:rPr>
                              <w:rFonts w:ascii="宋体" w:hAnsi="宋体"/>
                              <w:noProof/>
                              <w:sz w:val="28"/>
                              <w:szCs w:val="28"/>
                              <w:lang w:val="zh-CN"/>
                            </w:rPr>
                            <w:t>-</w:t>
                          </w:r>
                          <w:r w:rsidR="004D2433">
                            <w:rPr>
                              <w:rFonts w:ascii="宋体" w:hAnsi="宋体"/>
                              <w:noProof/>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1A40C3" w:rsidRDefault="00A172F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D2433" w:rsidRPr="004D2433">
                      <w:rPr>
                        <w:rFonts w:ascii="宋体" w:hAnsi="宋体"/>
                        <w:noProof/>
                        <w:sz w:val="28"/>
                        <w:szCs w:val="28"/>
                        <w:lang w:val="zh-CN"/>
                      </w:rPr>
                      <w:t>-</w:t>
                    </w:r>
                    <w:r w:rsidR="004D2433">
                      <w:rPr>
                        <w:rFonts w:ascii="宋体" w:hAnsi="宋体"/>
                        <w:noProof/>
                        <w:sz w:val="28"/>
                        <w:szCs w:val="28"/>
                      </w:rPr>
                      <w:t xml:space="preserve"> 4 -</w:t>
                    </w:r>
                    <w:r>
                      <w:rPr>
                        <w:rFonts w:ascii="宋体" w:hAnsi="宋体"/>
                        <w:sz w:val="28"/>
                        <w:szCs w:val="28"/>
                      </w:rPr>
                      <w:fldChar w:fldCharType="end"/>
                    </w:r>
                  </w:p>
                </w:txbxContent>
              </v:textbox>
              <w10:wrap anchorx="margin"/>
            </v:shape>
          </w:pict>
        </mc:Fallback>
      </mc:AlternateContent>
    </w:r>
  </w:p>
  <w:p w:rsidR="001A40C3" w:rsidRDefault="001A40C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2F1" w:rsidRDefault="00A172F1">
      <w:r>
        <w:separator/>
      </w:r>
    </w:p>
  </w:footnote>
  <w:footnote w:type="continuationSeparator" w:id="0">
    <w:p w:rsidR="00A172F1" w:rsidRDefault="00A172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C36F37B1"/>
    <w:rsid w:val="CEFD3F3D"/>
    <w:rsid w:val="EA3F77F2"/>
    <w:rsid w:val="EEFE5989"/>
    <w:rsid w:val="EFCF3EAE"/>
    <w:rsid w:val="F5B764A2"/>
    <w:rsid w:val="F77F09F4"/>
    <w:rsid w:val="FFD7BFFC"/>
    <w:rsid w:val="001A40C3"/>
    <w:rsid w:val="004D2433"/>
    <w:rsid w:val="00A172F1"/>
    <w:rsid w:val="0CE23E3F"/>
    <w:rsid w:val="0ECF9C51"/>
    <w:rsid w:val="13E07EDB"/>
    <w:rsid w:val="151C088D"/>
    <w:rsid w:val="30B47D22"/>
    <w:rsid w:val="37173543"/>
    <w:rsid w:val="3C4D7ED6"/>
    <w:rsid w:val="3FF76880"/>
    <w:rsid w:val="6A003B05"/>
    <w:rsid w:val="6F605F32"/>
    <w:rsid w:val="7335723C"/>
    <w:rsid w:val="7AB7FF50"/>
    <w:rsid w:val="7BFEB0DB"/>
    <w:rsid w:val="7FFF3306"/>
    <w:rsid w:val="B7FDE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AC91630-3ACD-4117-BF40-9CA321D42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747</Words>
  <Characters>4258</Characters>
  <Application>Microsoft Office Word</Application>
  <DocSecurity>0</DocSecurity>
  <Lines>35</Lines>
  <Paragraphs>9</Paragraphs>
  <ScaleCrop>false</ScaleCrop>
  <Company/>
  <LinksUpToDate>false</LinksUpToDate>
  <CharactersWithSpaces>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2</cp:revision>
  <dcterms:created xsi:type="dcterms:W3CDTF">2022-03-11T03:16:00Z</dcterms:created>
  <dcterms:modified xsi:type="dcterms:W3CDTF">2022-05-26T13:31:00Z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