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97D" w:rsidRDefault="006E3FA9">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r>
        <w:rPr>
          <w:rFonts w:ascii="黑体" w:eastAsia="黑体" w:hAnsi="黑体" w:hint="eastAsia"/>
          <w:sz w:val="32"/>
          <w:szCs w:val="32"/>
        </w:rPr>
        <w:t>-1</w:t>
      </w:r>
    </w:p>
    <w:p w:rsidR="0038497D" w:rsidRDefault="006E3FA9">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38497D" w:rsidRDefault="006E3FA9">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2021</w:t>
      </w:r>
      <w:r>
        <w:rPr>
          <w:rFonts w:ascii="仿宋_GB2312" w:eastAsia="仿宋_GB2312" w:hAnsi="宋体" w:hint="eastAsia"/>
          <w:sz w:val="28"/>
          <w:szCs w:val="28"/>
        </w:rPr>
        <w:t>年度）</w:t>
      </w:r>
    </w:p>
    <w:p w:rsidR="0038497D" w:rsidRDefault="0038497D">
      <w:pPr>
        <w:spacing w:line="240" w:lineRule="exact"/>
        <w:rPr>
          <w:rFonts w:ascii="仿宋_GB2312" w:eastAsia="仿宋_GB2312" w:hAnsi="宋体"/>
          <w:sz w:val="30"/>
          <w:szCs w:val="30"/>
        </w:rPr>
      </w:pPr>
    </w:p>
    <w:tbl>
      <w:tblPr>
        <w:tblW w:w="9038" w:type="dxa"/>
        <w:jc w:val="center"/>
        <w:tblLayout w:type="fixed"/>
        <w:tblLook w:val="04A0" w:firstRow="1" w:lastRow="0" w:firstColumn="1" w:lastColumn="0" w:noHBand="0" w:noVBand="1"/>
      </w:tblPr>
      <w:tblGrid>
        <w:gridCol w:w="585"/>
        <w:gridCol w:w="975"/>
        <w:gridCol w:w="1109"/>
        <w:gridCol w:w="723"/>
        <w:gridCol w:w="1127"/>
        <w:gridCol w:w="1132"/>
        <w:gridCol w:w="848"/>
        <w:gridCol w:w="279"/>
        <w:gridCol w:w="376"/>
        <w:gridCol w:w="328"/>
        <w:gridCol w:w="143"/>
        <w:gridCol w:w="703"/>
        <w:gridCol w:w="710"/>
      </w:tblGrid>
      <w:tr w:rsidR="0038497D">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1"/>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舆情监测费</w:t>
            </w:r>
          </w:p>
        </w:tc>
      </w:tr>
      <w:tr w:rsidR="0038497D">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4"/>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r>
      <w:tr w:rsidR="0038497D">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4"/>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党立俐</w:t>
            </w:r>
          </w:p>
        </w:tc>
        <w:tc>
          <w:tcPr>
            <w:tcW w:w="1127"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r w:rsidR="0038497D">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38497D">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6.80</w:t>
            </w:r>
          </w:p>
        </w:tc>
        <w:tc>
          <w:tcPr>
            <w:tcW w:w="1132"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6.80</w:t>
            </w:r>
          </w:p>
        </w:tc>
        <w:tc>
          <w:tcPr>
            <w:tcW w:w="1127"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6.80</w:t>
            </w:r>
          </w:p>
        </w:tc>
        <w:tc>
          <w:tcPr>
            <w:tcW w:w="704"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38497D">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6.80</w:t>
            </w:r>
          </w:p>
        </w:tc>
        <w:tc>
          <w:tcPr>
            <w:tcW w:w="1132"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6.80</w:t>
            </w:r>
          </w:p>
        </w:tc>
        <w:tc>
          <w:tcPr>
            <w:tcW w:w="1127"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6.80</w:t>
            </w:r>
          </w:p>
        </w:tc>
        <w:tc>
          <w:tcPr>
            <w:tcW w:w="704"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8497D">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32" w:type="dxa"/>
            <w:tcBorders>
              <w:top w:val="nil"/>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8497D">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32" w:type="dxa"/>
            <w:tcBorders>
              <w:top w:val="nil"/>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8497D">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5"/>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38497D">
        <w:trPr>
          <w:trHeight w:hRule="exact" w:val="1842"/>
          <w:jc w:val="center"/>
        </w:trPr>
        <w:tc>
          <w:tcPr>
            <w:tcW w:w="585" w:type="dxa"/>
            <w:vMerge/>
            <w:tcBorders>
              <w:top w:val="nil"/>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5066" w:type="dxa"/>
            <w:gridSpan w:val="5"/>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根据舆情监测设备的运行情况，</w:t>
            </w:r>
            <w:r>
              <w:rPr>
                <w:rFonts w:ascii="仿宋_GB2312" w:eastAsia="仿宋_GB2312" w:hAnsi="宋体" w:cs="宋体" w:hint="eastAsia"/>
                <w:kern w:val="0"/>
                <w:szCs w:val="21"/>
              </w:rPr>
              <w:t>7*24</w:t>
            </w:r>
            <w:r>
              <w:rPr>
                <w:rFonts w:ascii="仿宋_GB2312" w:eastAsia="仿宋_GB2312" w:hAnsi="宋体" w:cs="宋体" w:hint="eastAsia"/>
                <w:kern w:val="0"/>
                <w:szCs w:val="21"/>
              </w:rPr>
              <w:t>小时动态监测，每月形成月报，根据与服务单位签订的合同支付条款，执行项目经费使用计划。对涉及怀柔法院的舆情实施全方位、宽领域的动态监测，有效舆情监测率达</w:t>
            </w:r>
            <w:r>
              <w:rPr>
                <w:rFonts w:ascii="仿宋_GB2312" w:eastAsia="仿宋_GB2312" w:hAnsi="宋体" w:cs="宋体" w:hint="eastAsia"/>
                <w:kern w:val="0"/>
                <w:szCs w:val="21"/>
              </w:rPr>
              <w:t>100%</w:t>
            </w:r>
          </w:p>
        </w:tc>
        <w:tc>
          <w:tcPr>
            <w:tcW w:w="3387" w:type="dxa"/>
            <w:gridSpan w:val="7"/>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舆情监测设备的运行，</w:t>
            </w:r>
            <w:r>
              <w:rPr>
                <w:rFonts w:ascii="仿宋_GB2312" w:eastAsia="仿宋_GB2312" w:hAnsi="宋体" w:cs="宋体" w:hint="eastAsia"/>
                <w:kern w:val="0"/>
                <w:szCs w:val="21"/>
              </w:rPr>
              <w:t>形成</w:t>
            </w:r>
            <w:r>
              <w:rPr>
                <w:rFonts w:ascii="仿宋_GB2312" w:eastAsia="仿宋_GB2312" w:hAnsi="宋体" w:cs="宋体" w:hint="eastAsia"/>
                <w:kern w:val="0"/>
                <w:szCs w:val="21"/>
              </w:rPr>
              <w:t>7*24</w:t>
            </w:r>
            <w:r>
              <w:rPr>
                <w:rFonts w:ascii="仿宋_GB2312" w:eastAsia="仿宋_GB2312" w:hAnsi="宋体" w:cs="宋体" w:hint="eastAsia"/>
                <w:kern w:val="0"/>
                <w:szCs w:val="21"/>
              </w:rPr>
              <w:t>小时动态监测，每月形成月报，根据与服务单位签订的合同支付条款，执行项目经费使用计划。对涉及怀柔法院的舆情实施全方位、宽领域的动态监测，有效舆情监测率达</w:t>
            </w:r>
            <w:r>
              <w:rPr>
                <w:rFonts w:ascii="仿宋_GB2312" w:eastAsia="仿宋_GB2312" w:hAnsi="宋体" w:cs="宋体" w:hint="eastAsia"/>
                <w:kern w:val="0"/>
                <w:szCs w:val="21"/>
              </w:rPr>
              <w:t>100%</w:t>
            </w:r>
          </w:p>
        </w:tc>
      </w:tr>
      <w:tr w:rsidR="0038497D">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9"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850"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132"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471"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38497D">
        <w:trPr>
          <w:trHeight w:hRule="exact" w:val="18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9" w:type="dxa"/>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850"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对网络舆情实时监测，实现网络舆情的动态化、常态化监测。</w:t>
            </w:r>
          </w:p>
        </w:tc>
        <w:tc>
          <w:tcPr>
            <w:tcW w:w="1132"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对网络舆情实时监测，实现网络舆情的动态化、常态化监测</w:t>
            </w:r>
          </w:p>
        </w:tc>
        <w:tc>
          <w:tcPr>
            <w:tcW w:w="848"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471"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413"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r w:rsidR="0038497D">
        <w:trPr>
          <w:trHeight w:hRule="exact" w:val="219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09" w:type="dxa"/>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850"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对涉及怀柔法院的舆情实施全方位、宽领域的动态监测，有效舆情监测率达</w:t>
            </w:r>
            <w:r>
              <w:rPr>
                <w:rFonts w:ascii="仿宋_GB2312" w:eastAsia="仿宋_GB2312" w:hAnsi="宋体" w:cs="宋体" w:hint="eastAsia"/>
                <w:color w:val="000000"/>
                <w:kern w:val="0"/>
                <w:szCs w:val="21"/>
              </w:rPr>
              <w:t>100%</w:t>
            </w:r>
          </w:p>
        </w:tc>
        <w:tc>
          <w:tcPr>
            <w:tcW w:w="1132"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对涉及怀柔法院的舆情实施全方位、宽领域的动态监测，有效舆情监测率达</w:t>
            </w:r>
            <w:r>
              <w:rPr>
                <w:rFonts w:ascii="仿宋_GB2312" w:eastAsia="仿宋_GB2312" w:hAnsi="宋体" w:cs="宋体" w:hint="eastAsia"/>
                <w:color w:val="000000"/>
                <w:kern w:val="0"/>
                <w:szCs w:val="21"/>
              </w:rPr>
              <w:t>100%</w:t>
            </w:r>
          </w:p>
        </w:tc>
        <w:tc>
          <w:tcPr>
            <w:tcW w:w="848"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471"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413"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r w:rsidR="0038497D">
        <w:trPr>
          <w:trHeight w:hRule="exact" w:val="19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09" w:type="dxa"/>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850"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根据舆情监测设备的运行情况，</w:t>
            </w:r>
            <w:r>
              <w:rPr>
                <w:rFonts w:ascii="仿宋_GB2312" w:eastAsia="仿宋_GB2312" w:hAnsi="宋体" w:cs="宋体" w:hint="eastAsia"/>
                <w:color w:val="000000"/>
                <w:kern w:val="0"/>
                <w:szCs w:val="21"/>
              </w:rPr>
              <w:t>7*24</w:t>
            </w:r>
            <w:r>
              <w:rPr>
                <w:rFonts w:ascii="仿宋_GB2312" w:eastAsia="仿宋_GB2312" w:hAnsi="宋体" w:cs="宋体" w:hint="eastAsia"/>
                <w:color w:val="000000"/>
                <w:kern w:val="0"/>
                <w:szCs w:val="21"/>
              </w:rPr>
              <w:t>小时动态监测，每月形成月报，根据与服务单位签订的合同支付条款，执行项目经费使用计划。</w:t>
            </w:r>
          </w:p>
        </w:tc>
        <w:tc>
          <w:tcPr>
            <w:tcW w:w="1132"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根据舆情监测设备的运行情况，</w:t>
            </w:r>
            <w:r>
              <w:rPr>
                <w:rFonts w:ascii="仿宋_GB2312" w:eastAsia="仿宋_GB2312" w:hAnsi="宋体" w:cs="宋体" w:hint="eastAsia"/>
                <w:color w:val="000000"/>
                <w:kern w:val="0"/>
                <w:szCs w:val="21"/>
              </w:rPr>
              <w:t>7*24</w:t>
            </w:r>
            <w:r>
              <w:rPr>
                <w:rFonts w:ascii="仿宋_GB2312" w:eastAsia="仿宋_GB2312" w:hAnsi="宋体" w:cs="宋体" w:hint="eastAsia"/>
                <w:color w:val="000000"/>
                <w:kern w:val="0"/>
                <w:szCs w:val="21"/>
              </w:rPr>
              <w:t>小时动态监测，每月形成月报，根据与服务单位签订的合同支付条款，执行项目经费使用计划。</w:t>
            </w:r>
          </w:p>
        </w:tc>
        <w:tc>
          <w:tcPr>
            <w:tcW w:w="848"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71"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r w:rsidR="0038497D">
        <w:trPr>
          <w:trHeight w:hRule="exact" w:val="53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09" w:type="dxa"/>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850"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预算内合理控制成本</w:t>
            </w:r>
          </w:p>
        </w:tc>
        <w:tc>
          <w:tcPr>
            <w:tcW w:w="1132"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6.80</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71"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r w:rsidR="0038497D">
        <w:trPr>
          <w:trHeight w:hRule="exact" w:val="8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9" w:type="dxa"/>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850"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更能快速、更及时</w:t>
            </w:r>
          </w:p>
        </w:tc>
        <w:tc>
          <w:tcPr>
            <w:tcW w:w="1132"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更能快速、更及时</w:t>
            </w:r>
          </w:p>
        </w:tc>
        <w:tc>
          <w:tcPr>
            <w:tcW w:w="848"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71"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r w:rsidR="0038497D">
        <w:trPr>
          <w:trHeight w:hRule="exact" w:val="16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09" w:type="dxa"/>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850"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提升形象、推进审务公开、加强与人民群众的联系</w:t>
            </w:r>
          </w:p>
        </w:tc>
        <w:tc>
          <w:tcPr>
            <w:tcW w:w="1132"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提升形象、推进审务公开、加强与人民群众的联系</w:t>
            </w:r>
          </w:p>
        </w:tc>
        <w:tc>
          <w:tcPr>
            <w:tcW w:w="848"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71"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r w:rsidR="0038497D">
        <w:trPr>
          <w:trHeight w:hRule="exact" w:val="55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1109" w:type="dxa"/>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850"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舆情监测</w:t>
            </w:r>
            <w:r>
              <w:rPr>
                <w:rFonts w:ascii="仿宋_GB2312" w:eastAsia="仿宋_GB2312" w:hAnsi="宋体" w:cs="宋体" w:hint="eastAsia"/>
                <w:color w:val="000000"/>
                <w:kern w:val="0"/>
                <w:szCs w:val="21"/>
              </w:rPr>
              <w:t>服务持续运行</w:t>
            </w:r>
          </w:p>
        </w:tc>
        <w:tc>
          <w:tcPr>
            <w:tcW w:w="1132"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71" w:type="dxa"/>
            <w:gridSpan w:val="2"/>
            <w:tcBorders>
              <w:top w:val="single" w:sz="4" w:space="0" w:color="auto"/>
              <w:left w:val="nil"/>
              <w:bottom w:val="single" w:sz="4" w:space="0" w:color="auto"/>
              <w:right w:val="single" w:sz="4" w:space="0" w:color="auto"/>
            </w:tcBorders>
            <w:vAlign w:val="center"/>
          </w:tcPr>
          <w:p w:rsidR="0038497D" w:rsidRDefault="00716CB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r w:rsidR="0038497D">
        <w:trPr>
          <w:trHeight w:hRule="exact" w:val="6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9" w:type="dxa"/>
            <w:tcBorders>
              <w:top w:val="single" w:sz="4" w:space="0" w:color="auto"/>
              <w:left w:val="single" w:sz="4" w:space="0" w:color="auto"/>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850"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人民群众满意度</w:t>
            </w:r>
          </w:p>
        </w:tc>
        <w:tc>
          <w:tcPr>
            <w:tcW w:w="1132"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&gt;70</w:t>
            </w:r>
          </w:p>
        </w:tc>
        <w:tc>
          <w:tcPr>
            <w:tcW w:w="848" w:type="dxa"/>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85%</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471" w:type="dxa"/>
            <w:gridSpan w:val="2"/>
            <w:tcBorders>
              <w:top w:val="single" w:sz="4" w:space="0" w:color="auto"/>
              <w:left w:val="nil"/>
              <w:bottom w:val="single" w:sz="4" w:space="0" w:color="auto"/>
              <w:right w:val="single" w:sz="4" w:space="0" w:color="auto"/>
            </w:tcBorders>
            <w:vAlign w:val="center"/>
          </w:tcPr>
          <w:p w:rsidR="0038497D" w:rsidRDefault="00716CB5">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8</w:t>
            </w:r>
          </w:p>
        </w:tc>
        <w:tc>
          <w:tcPr>
            <w:tcW w:w="1413"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r w:rsidR="0038497D">
        <w:trPr>
          <w:trHeight w:hRule="exact" w:val="626"/>
          <w:jc w:val="center"/>
        </w:trPr>
        <w:tc>
          <w:tcPr>
            <w:tcW w:w="6499" w:type="dxa"/>
            <w:gridSpan w:val="7"/>
            <w:tcBorders>
              <w:top w:val="single" w:sz="4" w:space="0" w:color="auto"/>
              <w:left w:val="single" w:sz="4" w:space="0" w:color="auto"/>
              <w:bottom w:val="single" w:sz="4" w:space="0" w:color="auto"/>
              <w:right w:val="single" w:sz="4" w:space="0" w:color="auto"/>
            </w:tcBorders>
          </w:tcPr>
          <w:p w:rsidR="0038497D" w:rsidRDefault="0038497D">
            <w:pPr>
              <w:widowControl/>
              <w:spacing w:line="240" w:lineRule="exact"/>
              <w:jc w:val="center"/>
              <w:rPr>
                <w:rFonts w:ascii="仿宋_GB2312" w:eastAsia="仿宋_GB2312" w:hAnsi="宋体" w:cs="宋体"/>
                <w:color w:val="000000"/>
                <w:kern w:val="0"/>
                <w:szCs w:val="21"/>
              </w:rPr>
            </w:pPr>
          </w:p>
          <w:p w:rsidR="0038497D" w:rsidRDefault="006E3FA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55" w:type="dxa"/>
            <w:gridSpan w:val="2"/>
            <w:tcBorders>
              <w:top w:val="single" w:sz="4" w:space="0" w:color="auto"/>
              <w:left w:val="nil"/>
              <w:bottom w:val="single" w:sz="4" w:space="0" w:color="auto"/>
              <w:right w:val="single" w:sz="4" w:space="0" w:color="auto"/>
            </w:tcBorders>
            <w:vAlign w:val="center"/>
          </w:tcPr>
          <w:p w:rsidR="0038497D" w:rsidRDefault="006E3FA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471" w:type="dxa"/>
            <w:gridSpan w:val="2"/>
            <w:tcBorders>
              <w:top w:val="single" w:sz="4" w:space="0" w:color="auto"/>
              <w:left w:val="nil"/>
              <w:bottom w:val="single" w:sz="4" w:space="0" w:color="auto"/>
              <w:right w:val="single" w:sz="4" w:space="0" w:color="auto"/>
            </w:tcBorders>
            <w:vAlign w:val="center"/>
          </w:tcPr>
          <w:p w:rsidR="0038497D" w:rsidRDefault="00716CB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92</w:t>
            </w:r>
            <w:bookmarkStart w:id="0" w:name="_GoBack"/>
            <w:bookmarkEnd w:id="0"/>
          </w:p>
        </w:tc>
        <w:tc>
          <w:tcPr>
            <w:tcW w:w="1413" w:type="dxa"/>
            <w:gridSpan w:val="2"/>
            <w:tcBorders>
              <w:top w:val="single" w:sz="4" w:space="0" w:color="auto"/>
              <w:left w:val="nil"/>
              <w:bottom w:val="single" w:sz="4" w:space="0" w:color="auto"/>
              <w:right w:val="single" w:sz="4" w:space="0" w:color="auto"/>
            </w:tcBorders>
            <w:vAlign w:val="center"/>
          </w:tcPr>
          <w:p w:rsidR="0038497D" w:rsidRDefault="0038497D">
            <w:pPr>
              <w:widowControl/>
              <w:spacing w:line="240" w:lineRule="exact"/>
              <w:jc w:val="center"/>
              <w:rPr>
                <w:rFonts w:ascii="仿宋_GB2312" w:eastAsia="仿宋_GB2312" w:hAnsi="宋体" w:cs="宋体"/>
                <w:kern w:val="0"/>
                <w:szCs w:val="21"/>
              </w:rPr>
            </w:pPr>
          </w:p>
        </w:tc>
      </w:tr>
    </w:tbl>
    <w:p w:rsidR="0038497D" w:rsidRDefault="006E3FA9">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38497D" w:rsidRDefault="006E3FA9">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38497D" w:rsidRDefault="006E3FA9">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38497D" w:rsidRDefault="006E3FA9">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w:t>
      </w:r>
      <w:r>
        <w:rPr>
          <w:rFonts w:ascii="仿宋_GB2312" w:eastAsia="仿宋_GB2312" w:hAnsi="宋体" w:cs="宋体" w:hint="eastAsia"/>
          <w:color w:val="000000"/>
          <w:kern w:val="0"/>
          <w:sz w:val="32"/>
          <w:szCs w:val="32"/>
        </w:rPr>
        <w:lastRenderedPageBreak/>
        <w:t>完成目标的原因及拟采取的措施。</w:t>
      </w:r>
    </w:p>
    <w:p w:rsidR="0038497D" w:rsidRDefault="006E3FA9">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38497D">
      <w:pPr>
        <w:spacing w:line="480" w:lineRule="exact"/>
        <w:rPr>
          <w:rFonts w:ascii="仿宋_GB2312" w:eastAsia="仿宋_GB2312"/>
          <w:sz w:val="32"/>
          <w:szCs w:val="32"/>
        </w:rPr>
        <w:sectPr w:rsidR="0038497D">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38497D" w:rsidRDefault="006E3FA9">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-2</w:t>
      </w:r>
    </w:p>
    <w:p w:rsidR="0038497D" w:rsidRDefault="006E3FA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38497D" w:rsidRDefault="006E3FA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（参考模板）</w:t>
      </w:r>
    </w:p>
    <w:p w:rsidR="0038497D" w:rsidRDefault="0038497D">
      <w:pPr>
        <w:jc w:val="center"/>
        <w:rPr>
          <w:rFonts w:ascii="仿宋_GB2312" w:eastAsia="仿宋_GB2312"/>
          <w:sz w:val="32"/>
          <w:szCs w:val="32"/>
        </w:rPr>
      </w:pPr>
    </w:p>
    <w:p w:rsidR="0038497D" w:rsidRDefault="006E3FA9">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一、基本情况</w:t>
      </w:r>
    </w:p>
    <w:p w:rsidR="0038497D" w:rsidRDefault="006E3FA9">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（一）项目概况。包括项目背景、主要内容及实施情况、资金投入和使用情况等。</w:t>
      </w:r>
    </w:p>
    <w:p w:rsidR="0038497D" w:rsidRDefault="006E3FA9">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（二）项目绩效目标。包括总体目标和阶段性目标。</w:t>
      </w:r>
    </w:p>
    <w:p w:rsidR="0038497D" w:rsidRDefault="006E3FA9">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38497D" w:rsidRDefault="006E3FA9">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（一）绩效评价目的、对象和范围。</w:t>
      </w:r>
    </w:p>
    <w:p w:rsidR="0038497D" w:rsidRDefault="006E3FA9">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（二）绩效评价原则、评价指标体系（附表说明）、评价方法、评价标准等。</w:t>
      </w:r>
    </w:p>
    <w:p w:rsidR="0038497D" w:rsidRDefault="006E3FA9">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38497D" w:rsidRDefault="006E3FA9">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三、综合评价情况及评价结论（附相关评分表）</w:t>
      </w:r>
    </w:p>
    <w:p w:rsidR="0038497D" w:rsidRDefault="006E3FA9">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38497D" w:rsidRDefault="006E3FA9">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（一）项目决策情况。</w:t>
      </w:r>
    </w:p>
    <w:p w:rsidR="0038497D" w:rsidRDefault="006E3FA9">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（二）项目过程情况。</w:t>
      </w:r>
    </w:p>
    <w:p w:rsidR="0038497D" w:rsidRDefault="006E3FA9">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p>
    <w:p w:rsidR="0038497D" w:rsidRDefault="006E3FA9">
      <w:pPr>
        <w:spacing w:line="600" w:lineRule="exact"/>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（四）项目效益情况。</w:t>
      </w:r>
    </w:p>
    <w:p w:rsidR="0038497D" w:rsidRDefault="006E3FA9">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五、主要经验及做法、存在的问题及原因分析</w:t>
      </w:r>
    </w:p>
    <w:p w:rsidR="0038497D" w:rsidRDefault="006E3FA9">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六、有关建议</w:t>
      </w:r>
    </w:p>
    <w:p w:rsidR="0038497D" w:rsidRDefault="006E3FA9">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七、其他需要说明的问题</w:t>
      </w:r>
    </w:p>
    <w:p w:rsidR="0038497D" w:rsidRDefault="0038497D">
      <w:pPr>
        <w:spacing w:line="600" w:lineRule="exact"/>
        <w:ind w:firstLineChars="200" w:firstLine="640"/>
        <w:rPr>
          <w:rFonts w:ascii="黑体" w:eastAsia="黑体" w:hAnsi="黑体" w:cs="黑体"/>
          <w:sz w:val="32"/>
          <w:szCs w:val="32"/>
        </w:rPr>
      </w:pPr>
    </w:p>
    <w:p w:rsidR="0038497D" w:rsidRDefault="006E3FA9">
      <w:pPr>
        <w:spacing w:line="480" w:lineRule="exact"/>
        <w:rPr>
          <w:rFonts w:ascii="方正小标宋简体" w:eastAsia="方正小标宋简体"/>
          <w:sz w:val="36"/>
          <w:szCs w:val="36"/>
        </w:rPr>
      </w:pPr>
      <w:r>
        <w:rPr>
          <w:rFonts w:ascii="黑体" w:eastAsia="黑体" w:hAnsi="黑体" w:hint="eastAsia"/>
          <w:sz w:val="32"/>
          <w:szCs w:val="32"/>
        </w:rPr>
        <w:lastRenderedPageBreak/>
        <w:t>附件</w:t>
      </w:r>
      <w:r>
        <w:rPr>
          <w:rFonts w:ascii="黑体" w:eastAsia="黑体" w:hAnsi="黑体" w:hint="eastAsia"/>
          <w:sz w:val="32"/>
          <w:szCs w:val="32"/>
        </w:rPr>
        <w:t>1</w:t>
      </w:r>
      <w:r>
        <w:rPr>
          <w:rFonts w:ascii="黑体" w:eastAsia="黑体" w:hAnsi="黑体" w:hint="eastAsia"/>
          <w:sz w:val="32"/>
          <w:szCs w:val="32"/>
        </w:rPr>
        <w:t>-3</w:t>
      </w:r>
    </w:p>
    <w:p w:rsidR="0038497D" w:rsidRDefault="006E3FA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部门整体绩效</w:t>
      </w:r>
      <w:r>
        <w:rPr>
          <w:rFonts w:ascii="方正小标宋简体" w:eastAsia="方正小标宋简体" w:hint="eastAsia"/>
          <w:sz w:val="36"/>
          <w:szCs w:val="36"/>
        </w:rPr>
        <w:t>评价</w:t>
      </w:r>
      <w:r>
        <w:rPr>
          <w:rFonts w:ascii="方正小标宋简体" w:eastAsia="方正小标宋简体" w:hint="eastAsia"/>
          <w:sz w:val="36"/>
          <w:szCs w:val="36"/>
        </w:rPr>
        <w:t>报告</w:t>
      </w:r>
    </w:p>
    <w:p w:rsidR="0038497D" w:rsidRDefault="006E3FA9">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（参考模版）</w:t>
      </w:r>
    </w:p>
    <w:p w:rsidR="0038497D" w:rsidRDefault="0038497D">
      <w:pPr>
        <w:jc w:val="center"/>
        <w:rPr>
          <w:rFonts w:ascii="仿宋_GB2312"/>
          <w:szCs w:val="30"/>
        </w:rPr>
      </w:pPr>
    </w:p>
    <w:p w:rsidR="0038497D" w:rsidRDefault="006E3FA9">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38497D" w:rsidRDefault="006E3FA9">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38497D" w:rsidRDefault="006E3FA9">
      <w:pPr>
        <w:spacing w:line="600" w:lineRule="exact"/>
        <w:ind w:firstLineChars="200" w:firstLine="640"/>
        <w:rPr>
          <w:rFonts w:ascii="仿宋_GB2312" w:eastAsia="仿宋_GB2312" w:hAnsi="宋体" w:cs="宋体"/>
          <w:color w:val="000000"/>
          <w:kern w:val="0"/>
          <w:sz w:val="32"/>
          <w:szCs w:val="32"/>
        </w:rPr>
      </w:pPr>
      <w:r>
        <w:rPr>
          <w:rFonts w:ascii="楷体_GB2312" w:eastAsia="楷体_GB2312" w:hint="eastAsia"/>
          <w:sz w:val="32"/>
          <w:szCs w:val="32"/>
        </w:rPr>
        <w:t>（二）部门整体绩效目标设立情况（包括绩效目标设立依据、目标</w:t>
      </w:r>
      <w:r>
        <w:rPr>
          <w:rFonts w:ascii="楷体_GB2312" w:eastAsia="楷体_GB2312"/>
          <w:sz w:val="32"/>
          <w:szCs w:val="32"/>
        </w:rPr>
        <w:t>与</w:t>
      </w:r>
      <w:r>
        <w:rPr>
          <w:rFonts w:ascii="楷体_GB2312" w:eastAsia="楷体_GB2312" w:hint="eastAsia"/>
          <w:sz w:val="32"/>
          <w:szCs w:val="32"/>
        </w:rPr>
        <w:t>职责任务匹配情况、目标合理性等）。</w:t>
      </w:r>
    </w:p>
    <w:p w:rsidR="0038497D" w:rsidRDefault="006E3FA9">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38497D" w:rsidRDefault="006E3FA9">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hint="eastAsia"/>
          <w:color w:val="000000"/>
          <w:kern w:val="0"/>
          <w:sz w:val="32"/>
          <w:szCs w:val="32"/>
        </w:rPr>
        <w:t>预算数</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hint="eastAsia"/>
          <w:color w:val="000000"/>
          <w:kern w:val="0"/>
          <w:sz w:val="32"/>
          <w:szCs w:val="32"/>
        </w:rPr>
        <w:t>xx</w:t>
      </w:r>
      <w:r>
        <w:rPr>
          <w:rFonts w:ascii="仿宋_GB2312" w:eastAsia="仿宋_GB2312" w:hAnsi="宋体" w:cs="宋体"/>
          <w:color w:val="000000"/>
          <w:kern w:val="0"/>
          <w:sz w:val="32"/>
          <w:szCs w:val="32"/>
        </w:rPr>
        <w:t>万元，其中，基本支出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万元，其他支出</w:t>
      </w:r>
      <w:r>
        <w:rPr>
          <w:rFonts w:ascii="仿宋_GB2312" w:eastAsia="仿宋_GB2312" w:hAnsi="宋体" w:cs="宋体"/>
          <w:color w:val="000000"/>
          <w:kern w:val="0"/>
          <w:sz w:val="32"/>
          <w:szCs w:val="32"/>
        </w:rPr>
        <w:t>xx</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Pr>
          <w:rFonts w:ascii="仿宋_GB2312" w:eastAsia="仿宋_GB2312" w:hAnsi="宋体" w:cs="宋体"/>
          <w:color w:val="000000"/>
          <w:kern w:val="0"/>
          <w:sz w:val="32"/>
          <w:szCs w:val="32"/>
        </w:rPr>
        <w:t>xx</w:t>
      </w:r>
      <w:r>
        <w:rPr>
          <w:rFonts w:ascii="仿宋_GB2312" w:eastAsia="仿宋_GB2312" w:hAnsi="宋体" w:cs="宋体" w:hint="eastAsia"/>
          <w:color w:val="000000"/>
          <w:kern w:val="0"/>
          <w:sz w:val="32"/>
          <w:szCs w:val="32"/>
        </w:rPr>
        <w:t>。</w:t>
      </w:r>
    </w:p>
    <w:p w:rsidR="0038497D" w:rsidRDefault="006E3FA9">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38497D" w:rsidRDefault="006E3FA9">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产出数量</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质量</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进度</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r>
        <w:rPr>
          <w:rFonts w:ascii="仿宋_GB2312" w:eastAsia="仿宋_GB2312" w:hAnsi="宋体" w:cs="宋体" w:hint="eastAsia"/>
          <w:color w:val="000000"/>
          <w:kern w:val="0"/>
          <w:sz w:val="32"/>
          <w:szCs w:val="32"/>
        </w:rPr>
        <w:t xml:space="preserve">                                     </w:t>
      </w:r>
    </w:p>
    <w:p w:rsidR="0038497D" w:rsidRDefault="006E3FA9">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经济</w:t>
      </w:r>
      <w:r>
        <w:rPr>
          <w:rFonts w:ascii="仿宋_GB2312" w:eastAsia="仿宋_GB2312" w:hAnsi="宋体" w:cs="宋体"/>
          <w:color w:val="000000"/>
          <w:kern w:val="0"/>
          <w:sz w:val="32"/>
          <w:szCs w:val="32"/>
        </w:rPr>
        <w:t>效益</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社会效益</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环境效益</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38497D" w:rsidRDefault="006E3FA9">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38497D" w:rsidRDefault="006E3FA9">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管理制度健全性</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资金使用合规性</w:t>
      </w:r>
      <w:r>
        <w:rPr>
          <w:rFonts w:ascii="仿宋_GB2312" w:eastAsia="仿宋_GB2312" w:hAnsi="宋体" w:cs="宋体"/>
          <w:color w:val="000000"/>
          <w:kern w:val="0"/>
          <w:sz w:val="32"/>
          <w:szCs w:val="32"/>
        </w:rPr>
        <w:t>和安全性</w:t>
      </w:r>
    </w:p>
    <w:p w:rsidR="0038497D" w:rsidRDefault="006E3FA9">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38497D" w:rsidRDefault="006E3FA9">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38497D" w:rsidRDefault="006E3FA9">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38497D" w:rsidRDefault="006E3FA9">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38497D" w:rsidRDefault="006E3FA9">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38497D" w:rsidRDefault="006E3FA9">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38497D" w:rsidRDefault="006E3FA9">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38497D" w:rsidRDefault="006E3FA9">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38497D" w:rsidRDefault="006E3FA9">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r>
        <w:rPr>
          <w:rFonts w:ascii="仿宋_GB2312" w:eastAsia="仿宋_GB2312" w:hAnsi="宋体" w:cs="宋体" w:hint="eastAsia"/>
          <w:color w:val="000000"/>
          <w:kern w:val="0"/>
          <w:sz w:val="32"/>
          <w:szCs w:val="32"/>
        </w:rPr>
        <w:t>（整改措施、下一步工作举措）</w:t>
      </w: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38497D">
      <w:pPr>
        <w:widowControl/>
        <w:jc w:val="center"/>
        <w:rPr>
          <w:rFonts w:ascii="方正小标宋简体" w:eastAsia="方正小标宋简体" w:hAnsi="黑体" w:cs="宋体"/>
          <w:color w:val="000000"/>
          <w:kern w:val="0"/>
          <w:sz w:val="44"/>
          <w:szCs w:val="44"/>
        </w:rPr>
        <w:sectPr w:rsidR="0038497D">
          <w:footerReference w:type="default" r:id="rId9"/>
          <w:pgSz w:w="11906" w:h="16838"/>
          <w:pgMar w:top="1440" w:right="1800" w:bottom="1440" w:left="1800" w:header="851" w:footer="992" w:gutter="0"/>
          <w:pgNumType w:fmt="numberInDash"/>
          <w:cols w:space="425"/>
          <w:docGrid w:type="lines" w:linePitch="312"/>
        </w:sectPr>
      </w:pPr>
    </w:p>
    <w:tbl>
      <w:tblPr>
        <w:tblW w:w="5000" w:type="pct"/>
        <w:tblLook w:val="04A0" w:firstRow="1" w:lastRow="0" w:firstColumn="1" w:lastColumn="0" w:noHBand="0" w:noVBand="1"/>
      </w:tblPr>
      <w:tblGrid>
        <w:gridCol w:w="997"/>
        <w:gridCol w:w="1035"/>
        <w:gridCol w:w="663"/>
        <w:gridCol w:w="669"/>
        <w:gridCol w:w="970"/>
        <w:gridCol w:w="658"/>
        <w:gridCol w:w="658"/>
        <w:gridCol w:w="4215"/>
        <w:gridCol w:w="4309"/>
      </w:tblGrid>
      <w:tr w:rsidR="0038497D">
        <w:trPr>
          <w:trHeight w:val="499"/>
        </w:trPr>
        <w:tc>
          <w:tcPr>
            <w:tcW w:w="5000" w:type="pct"/>
            <w:gridSpan w:val="9"/>
            <w:tcBorders>
              <w:top w:val="nil"/>
              <w:left w:val="nil"/>
              <w:bottom w:val="single" w:sz="4" w:space="0" w:color="auto"/>
              <w:right w:val="nil"/>
            </w:tcBorders>
            <w:noWrap/>
            <w:vAlign w:val="bottom"/>
          </w:tcPr>
          <w:p w:rsidR="0038497D" w:rsidRDefault="006E3FA9">
            <w:pPr>
              <w:widowControl/>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lastRenderedPageBreak/>
              <w:t>202</w:t>
            </w:r>
            <w:r>
              <w:rPr>
                <w:rFonts w:ascii="方正小标宋简体" w:eastAsia="方正小标宋简体" w:hAnsi="黑体" w:cs="宋体" w:hint="eastAsia"/>
                <w:color w:val="000000"/>
                <w:kern w:val="0"/>
                <w:sz w:val="44"/>
                <w:szCs w:val="44"/>
              </w:rPr>
              <w:t>1</w:t>
            </w:r>
            <w:r>
              <w:rPr>
                <w:rFonts w:ascii="方正小标宋简体" w:eastAsia="方正小标宋简体" w:hAnsi="黑体" w:cs="宋体" w:hint="eastAsia"/>
                <w:color w:val="000000"/>
                <w:kern w:val="0"/>
                <w:sz w:val="44"/>
                <w:szCs w:val="44"/>
              </w:rPr>
              <w:t>年部门整体绩效评价指标体系评分表</w:t>
            </w:r>
          </w:p>
        </w:tc>
      </w:tr>
      <w:tr w:rsidR="0038497D">
        <w:trPr>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38497D">
        <w:trPr>
          <w:trHeight w:val="660"/>
        </w:trPr>
        <w:tc>
          <w:tcPr>
            <w:tcW w:w="352"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65"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236"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40"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232"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518"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38497D">
        <w:trPr>
          <w:trHeight w:val="630"/>
        </w:trPr>
        <w:tc>
          <w:tcPr>
            <w:tcW w:w="352" w:type="pct"/>
            <w:vMerge w:val="restart"/>
            <w:tcBorders>
              <w:top w:val="nil"/>
              <w:left w:val="single" w:sz="4" w:space="0" w:color="auto"/>
              <w:bottom w:val="single" w:sz="4" w:space="0" w:color="000000"/>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234"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232" w:type="pct"/>
            <w:vMerge w:val="restart"/>
            <w:tcBorders>
              <w:top w:val="single" w:sz="4" w:space="0" w:color="auto"/>
              <w:left w:val="single" w:sz="4" w:space="0" w:color="auto"/>
              <w:bottom w:val="single" w:sz="4" w:space="0" w:color="auto"/>
              <w:right w:val="single" w:sz="4" w:space="0" w:color="auto"/>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1518" w:type="pct"/>
            <w:vMerge w:val="restart"/>
            <w:tcBorders>
              <w:top w:val="nil"/>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38497D">
        <w:trPr>
          <w:trHeight w:val="600"/>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234"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232" w:type="pct"/>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38497D" w:rsidRDefault="0038497D">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r>
      <w:tr w:rsidR="0038497D">
        <w:trPr>
          <w:trHeight w:val="615"/>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nil"/>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234"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38497D" w:rsidRDefault="0038497D">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r>
      <w:tr w:rsidR="0038497D">
        <w:trPr>
          <w:trHeight w:val="2136"/>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234"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vMerge/>
            <w:tcBorders>
              <w:top w:val="single" w:sz="4" w:space="0" w:color="auto"/>
              <w:left w:val="nil"/>
              <w:bottom w:val="single" w:sz="4" w:space="0" w:color="auto"/>
              <w:right w:val="nil"/>
            </w:tcBorders>
            <w:vAlign w:val="center"/>
          </w:tcPr>
          <w:p w:rsidR="0038497D" w:rsidRDefault="0038497D">
            <w:pPr>
              <w:widowControl/>
              <w:jc w:val="left"/>
              <w:rPr>
                <w:rFonts w:ascii="宋体" w:hAnsi="宋体" w:cs="宋体"/>
                <w:color w:val="000000"/>
                <w:kern w:val="0"/>
                <w:sz w:val="20"/>
                <w:szCs w:val="20"/>
              </w:rPr>
            </w:pPr>
          </w:p>
        </w:tc>
        <w:tc>
          <w:tcPr>
            <w:tcW w:w="1487" w:type="pct"/>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r>
      <w:tr w:rsidR="0038497D">
        <w:trPr>
          <w:trHeight w:val="569"/>
        </w:trPr>
        <w:tc>
          <w:tcPr>
            <w:tcW w:w="5000" w:type="pct"/>
            <w:gridSpan w:val="9"/>
            <w:tcBorders>
              <w:top w:val="nil"/>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38497D">
        <w:trPr>
          <w:trHeight w:val="499"/>
        </w:trPr>
        <w:tc>
          <w:tcPr>
            <w:tcW w:w="352"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365"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4"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236"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40"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232"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nil"/>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38497D">
        <w:trPr>
          <w:trHeight w:val="1196"/>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365" w:type="pct"/>
            <w:vMerge w:val="restart"/>
            <w:tcBorders>
              <w:top w:val="single" w:sz="4" w:space="0" w:color="auto"/>
              <w:left w:val="nil"/>
              <w:right w:val="single" w:sz="4" w:space="0" w:color="auto"/>
            </w:tcBorders>
            <w:vAlign w:val="center"/>
          </w:tcPr>
          <w:p w:rsidR="0038497D" w:rsidRDefault="0038497D">
            <w:pPr>
              <w:widowControl/>
              <w:jc w:val="center"/>
              <w:rPr>
                <w:rFonts w:ascii="宋体" w:hAnsi="宋体" w:cs="宋体"/>
                <w:color w:val="000000"/>
                <w:kern w:val="0"/>
                <w:sz w:val="20"/>
                <w:szCs w:val="20"/>
              </w:rPr>
            </w:pPr>
          </w:p>
          <w:p w:rsidR="0038497D" w:rsidRDefault="006E3FA9">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38497D" w:rsidRDefault="0038497D">
            <w:pPr>
              <w:widowControl/>
              <w:jc w:val="center"/>
              <w:rPr>
                <w:rFonts w:ascii="宋体" w:hAnsi="宋体" w:cs="宋体"/>
                <w:color w:val="000000"/>
                <w:kern w:val="0"/>
                <w:sz w:val="20"/>
                <w:szCs w:val="20"/>
              </w:rPr>
            </w:pPr>
          </w:p>
          <w:p w:rsidR="0038497D" w:rsidRDefault="006E3FA9">
            <w:pPr>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single" w:sz="4" w:space="0" w:color="auto"/>
              <w:left w:val="nil"/>
              <w:bottom w:val="single" w:sz="4" w:space="0" w:color="auto"/>
              <w:right w:val="single" w:sz="4" w:space="0" w:color="auto"/>
            </w:tcBorders>
            <w:vAlign w:val="center"/>
          </w:tcPr>
          <w:p w:rsidR="0038497D" w:rsidRDefault="0038497D">
            <w:pPr>
              <w:widowControl/>
              <w:jc w:val="center"/>
              <w:rPr>
                <w:rFonts w:ascii="宋体" w:hAnsi="宋体" w:cs="宋体"/>
                <w:color w:val="000000"/>
                <w:kern w:val="0"/>
                <w:sz w:val="20"/>
                <w:szCs w:val="20"/>
              </w:rPr>
            </w:pPr>
          </w:p>
          <w:p w:rsidR="0038497D" w:rsidRDefault="006E3FA9">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38497D" w:rsidRDefault="0038497D">
            <w:pPr>
              <w:widowControl/>
              <w:jc w:val="center"/>
              <w:rPr>
                <w:rFonts w:ascii="宋体" w:hAnsi="宋体" w:cs="宋体"/>
                <w:color w:val="000000"/>
                <w:kern w:val="0"/>
                <w:sz w:val="20"/>
                <w:szCs w:val="20"/>
              </w:rPr>
            </w:pPr>
          </w:p>
          <w:p w:rsidR="0038497D" w:rsidRDefault="006E3FA9">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single" w:sz="4" w:space="0" w:color="auto"/>
              <w:left w:val="nil"/>
              <w:bottom w:val="single" w:sz="4" w:space="0" w:color="auto"/>
              <w:right w:val="single" w:sz="4" w:space="0" w:color="auto"/>
            </w:tcBorders>
            <w:vAlign w:val="center"/>
          </w:tcPr>
          <w:p w:rsidR="0038497D" w:rsidRDefault="0038497D">
            <w:pPr>
              <w:widowControl/>
              <w:jc w:val="center"/>
              <w:rPr>
                <w:rFonts w:ascii="宋体" w:hAnsi="宋体" w:cs="宋体"/>
                <w:color w:val="000000"/>
                <w:kern w:val="0"/>
                <w:sz w:val="20"/>
                <w:szCs w:val="20"/>
              </w:rPr>
            </w:pPr>
          </w:p>
          <w:p w:rsidR="0038497D" w:rsidRDefault="006E3FA9">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single" w:sz="4" w:space="0" w:color="auto"/>
              <w:left w:val="nil"/>
              <w:bottom w:val="single" w:sz="4" w:space="0" w:color="auto"/>
              <w:right w:val="nil"/>
            </w:tcBorders>
            <w:vAlign w:val="center"/>
          </w:tcPr>
          <w:p w:rsidR="0038497D" w:rsidRDefault="0038497D">
            <w:pPr>
              <w:widowControl/>
              <w:jc w:val="center"/>
              <w:rPr>
                <w:rFonts w:ascii="宋体" w:hAnsi="宋体" w:cs="宋体"/>
                <w:color w:val="000000"/>
                <w:kern w:val="0"/>
                <w:sz w:val="20"/>
                <w:szCs w:val="20"/>
              </w:rPr>
            </w:pPr>
          </w:p>
          <w:p w:rsidR="0038497D" w:rsidRDefault="006E3FA9">
            <w:pPr>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w:t>
            </w:r>
            <w:r>
              <w:rPr>
                <w:rFonts w:ascii="宋体" w:hAnsi="宋体" w:cs="宋体" w:hint="eastAsia"/>
                <w:color w:val="000000"/>
                <w:kern w:val="0"/>
                <w:sz w:val="18"/>
                <w:szCs w:val="18"/>
              </w:rPr>
              <w:t>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38497D">
        <w:trPr>
          <w:trHeight w:val="1130"/>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single" w:sz="4" w:space="0" w:color="auto"/>
              <w:left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tcBorders>
              <w:top w:val="single" w:sz="4" w:space="0" w:color="auto"/>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r>
      <w:tr w:rsidR="0038497D">
        <w:trPr>
          <w:trHeight w:val="1258"/>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vMerge/>
            <w:tcBorders>
              <w:left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r>
      <w:tr w:rsidR="0038497D">
        <w:trPr>
          <w:trHeight w:val="975"/>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vMerge/>
            <w:tcBorders>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38497D" w:rsidRDefault="006E3FA9">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r>
      <w:tr w:rsidR="0038497D">
        <w:trPr>
          <w:trHeight w:val="675"/>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vMerge w:val="restart"/>
            <w:tcBorders>
              <w:top w:val="nil"/>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234"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236"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val="restart"/>
            <w:tcBorders>
              <w:top w:val="nil"/>
              <w:left w:val="single" w:sz="4" w:space="0" w:color="auto"/>
              <w:bottom w:val="single" w:sz="4" w:space="0" w:color="auto"/>
              <w:right w:val="single" w:sz="4" w:space="0" w:color="auto"/>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232" w:type="pct"/>
            <w:tcBorders>
              <w:top w:val="nil"/>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val="restart"/>
            <w:tcBorders>
              <w:top w:val="nil"/>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518" w:type="pct"/>
            <w:vMerge w:val="restart"/>
            <w:tcBorders>
              <w:top w:val="nil"/>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部门根据实际情况选择指标进行填写，并将其细化为相应的个性化指标。对于效益类指标可从受益对象瞄准度、受益广度和受益深度上进行设计分析。</w:t>
            </w:r>
          </w:p>
        </w:tc>
      </w:tr>
      <w:tr w:rsidR="0038497D">
        <w:trPr>
          <w:trHeight w:val="630"/>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236"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r>
      <w:tr w:rsidR="0038497D">
        <w:trPr>
          <w:trHeight w:val="690"/>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236"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r>
      <w:tr w:rsidR="0038497D">
        <w:trPr>
          <w:trHeight w:val="675"/>
        </w:trPr>
        <w:tc>
          <w:tcPr>
            <w:tcW w:w="352"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38497D" w:rsidRDefault="006E3FA9">
            <w:pPr>
              <w:widowControl/>
              <w:rPr>
                <w:rFonts w:ascii="宋体" w:hAnsi="宋体" w:cs="宋体"/>
                <w:color w:val="000000"/>
                <w:kern w:val="0"/>
                <w:sz w:val="20"/>
                <w:szCs w:val="20"/>
              </w:rPr>
            </w:pPr>
            <w:r>
              <w:rPr>
                <w:rFonts w:ascii="宋体" w:hAnsi="宋体" w:cs="宋体" w:hint="eastAsia"/>
                <w:color w:val="000000"/>
                <w:kern w:val="0"/>
                <w:sz w:val="20"/>
                <w:szCs w:val="20"/>
              </w:rPr>
              <w:t>指标…</w:t>
            </w:r>
          </w:p>
        </w:tc>
        <w:tc>
          <w:tcPr>
            <w:tcW w:w="236"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2" w:type="pct"/>
            <w:tcBorders>
              <w:top w:val="nil"/>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c>
          <w:tcPr>
            <w:tcW w:w="1518"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18"/>
                <w:szCs w:val="18"/>
              </w:rPr>
            </w:pPr>
          </w:p>
        </w:tc>
      </w:tr>
      <w:tr w:rsidR="0038497D">
        <w:trPr>
          <w:trHeight w:val="699"/>
        </w:trPr>
        <w:tc>
          <w:tcPr>
            <w:tcW w:w="5000" w:type="pct"/>
            <w:gridSpan w:val="9"/>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38497D">
        <w:trPr>
          <w:trHeight w:val="702"/>
        </w:trPr>
        <w:tc>
          <w:tcPr>
            <w:tcW w:w="352"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365"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234"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236"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40"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single" w:sz="4" w:space="0" w:color="auto"/>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232" w:type="pct"/>
            <w:tcBorders>
              <w:top w:val="single" w:sz="4" w:space="0" w:color="auto"/>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487"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38497D">
        <w:trPr>
          <w:trHeight w:val="1230"/>
        </w:trPr>
        <w:tc>
          <w:tcPr>
            <w:tcW w:w="352" w:type="pct"/>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365" w:type="pct"/>
            <w:vMerge w:val="restar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236"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single" w:sz="4" w:space="0" w:color="auto"/>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1518" w:type="pct"/>
            <w:tcBorders>
              <w:top w:val="single" w:sz="4" w:space="0" w:color="auto"/>
              <w:left w:val="nil"/>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38497D">
        <w:trPr>
          <w:trHeight w:val="2220"/>
        </w:trPr>
        <w:tc>
          <w:tcPr>
            <w:tcW w:w="352" w:type="pct"/>
            <w:vMerge/>
            <w:tcBorders>
              <w:top w:val="single" w:sz="4" w:space="0" w:color="auto"/>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vMerge/>
            <w:tcBorders>
              <w:top w:val="single" w:sz="4" w:space="0" w:color="auto"/>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4"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236"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32" w:type="pct"/>
            <w:tcBorders>
              <w:top w:val="single" w:sz="4" w:space="0" w:color="auto"/>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sz="4" w:space="0" w:color="auto"/>
              <w:left w:val="nil"/>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38497D">
        <w:trPr>
          <w:trHeight w:val="1035"/>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vMerge/>
            <w:tcBorders>
              <w:top w:val="nil"/>
              <w:left w:val="single" w:sz="4" w:space="0" w:color="auto"/>
              <w:bottom w:val="single" w:sz="4" w:space="0" w:color="auto"/>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234"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236"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32" w:type="pct"/>
            <w:tcBorders>
              <w:top w:val="nil"/>
              <w:left w:val="nil"/>
              <w:bottom w:val="single" w:sz="4" w:space="0" w:color="auto"/>
              <w:right w:val="nil"/>
            </w:tcBorders>
            <w:noWrap/>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1518" w:type="pct"/>
            <w:tcBorders>
              <w:top w:val="nil"/>
              <w:left w:val="nil"/>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38497D">
        <w:trPr>
          <w:trHeight w:val="2220"/>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236"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38497D">
        <w:trPr>
          <w:trHeight w:val="1750"/>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34"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236" w:type="pct"/>
            <w:tcBorders>
              <w:top w:val="single" w:sz="4" w:space="0" w:color="auto"/>
              <w:left w:val="nil"/>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single" w:sz="4" w:space="0" w:color="auto"/>
              <w:left w:val="nil"/>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single" w:sz="4" w:space="0" w:color="auto"/>
              <w:left w:val="nil"/>
              <w:bottom w:val="single" w:sz="4" w:space="0" w:color="auto"/>
              <w:right w:val="nil"/>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1518" w:type="pct"/>
            <w:tcBorders>
              <w:top w:val="single" w:sz="4" w:space="0" w:color="auto"/>
              <w:left w:val="nil"/>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38497D">
        <w:trPr>
          <w:trHeight w:val="394"/>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470" w:type="pct"/>
            <w:gridSpan w:val="2"/>
            <w:tcBorders>
              <w:top w:val="single" w:sz="4" w:space="0" w:color="auto"/>
              <w:left w:val="nil"/>
              <w:bottom w:val="single" w:sz="4" w:space="0" w:color="auto"/>
              <w:right w:val="single" w:sz="4" w:space="0" w:color="000000"/>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r>
              <w:rPr>
                <w:rFonts w:ascii="宋体" w:hAnsi="宋体" w:cs="宋体" w:hint="eastAsia"/>
                <w:color w:val="000000"/>
                <w:kern w:val="0"/>
                <w:sz w:val="20"/>
                <w:szCs w:val="20"/>
              </w:rPr>
              <w:t>20</w:t>
            </w:r>
            <w:r>
              <w:rPr>
                <w:rFonts w:ascii="宋体" w:hAnsi="宋体" w:cs="宋体" w:hint="eastAsia"/>
                <w:color w:val="000000"/>
                <w:kern w:val="0"/>
                <w:sz w:val="20"/>
                <w:szCs w:val="20"/>
              </w:rPr>
              <w:t>年</w:t>
            </w:r>
          </w:p>
        </w:tc>
        <w:tc>
          <w:tcPr>
            <w:tcW w:w="340"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Pr>
                <w:rFonts w:ascii="宋体" w:hAnsi="宋体" w:cs="宋体" w:hint="eastAsia"/>
                <w:color w:val="000000"/>
                <w:kern w:val="0"/>
                <w:sz w:val="20"/>
                <w:szCs w:val="20"/>
              </w:rPr>
              <w:t>1</w:t>
            </w:r>
            <w:r>
              <w:rPr>
                <w:rFonts w:ascii="宋体" w:hAnsi="宋体" w:cs="宋体" w:hint="eastAsia"/>
                <w:color w:val="000000"/>
                <w:kern w:val="0"/>
                <w:sz w:val="20"/>
                <w:szCs w:val="20"/>
              </w:rPr>
              <w:t>年</w:t>
            </w:r>
          </w:p>
        </w:tc>
        <w:tc>
          <w:tcPr>
            <w:tcW w:w="232"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232"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487"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518" w:type="pct"/>
            <w:tcBorders>
              <w:top w:val="single" w:sz="4" w:space="0" w:color="auto"/>
              <w:left w:val="nil"/>
              <w:bottom w:val="single" w:sz="4" w:space="0" w:color="auto"/>
              <w:right w:val="single" w:sz="4" w:space="0" w:color="auto"/>
            </w:tcBorders>
            <w:vAlign w:val="center"/>
          </w:tcPr>
          <w:p w:rsidR="0038497D" w:rsidRDefault="006E3FA9">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38497D">
        <w:trPr>
          <w:trHeight w:val="1365"/>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38497D" w:rsidRDefault="006E3FA9">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single" w:sz="4" w:space="0" w:color="000000"/>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40"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1518" w:type="pct"/>
            <w:tcBorders>
              <w:top w:val="single" w:sz="4" w:space="0" w:color="auto"/>
              <w:left w:val="nil"/>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38497D">
        <w:trPr>
          <w:trHeight w:val="90"/>
        </w:trPr>
        <w:tc>
          <w:tcPr>
            <w:tcW w:w="352" w:type="pct"/>
            <w:vMerge/>
            <w:tcBorders>
              <w:top w:val="nil"/>
              <w:left w:val="single" w:sz="4" w:space="0" w:color="auto"/>
              <w:bottom w:val="single" w:sz="4" w:space="0" w:color="000000"/>
              <w:right w:val="single" w:sz="4" w:space="0" w:color="auto"/>
            </w:tcBorders>
            <w:vAlign w:val="center"/>
          </w:tcPr>
          <w:p w:rsidR="0038497D" w:rsidRDefault="0038497D">
            <w:pPr>
              <w:widowControl/>
              <w:jc w:val="left"/>
              <w:rPr>
                <w:rFonts w:ascii="宋体" w:hAnsi="宋体" w:cs="宋体"/>
                <w:color w:val="000000"/>
                <w:kern w:val="0"/>
                <w:sz w:val="20"/>
                <w:szCs w:val="20"/>
              </w:rPr>
            </w:pPr>
          </w:p>
        </w:tc>
        <w:tc>
          <w:tcPr>
            <w:tcW w:w="365" w:type="pct"/>
            <w:tcBorders>
              <w:top w:val="nil"/>
              <w:left w:val="nil"/>
              <w:bottom w:val="single" w:sz="4" w:space="0" w:color="auto"/>
              <w:right w:val="single" w:sz="4" w:space="0" w:color="auto"/>
            </w:tcBorders>
            <w:vAlign w:val="center"/>
          </w:tcPr>
          <w:p w:rsidR="0038497D" w:rsidRDefault="006E3FA9">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470" w:type="pct"/>
            <w:gridSpan w:val="2"/>
            <w:tcBorders>
              <w:top w:val="single" w:sz="4" w:space="0" w:color="auto"/>
              <w:left w:val="nil"/>
              <w:bottom w:val="single" w:sz="4" w:space="0" w:color="auto"/>
              <w:right w:val="nil"/>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40" w:type="pct"/>
            <w:tcBorders>
              <w:top w:val="nil"/>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32"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32" w:type="pct"/>
            <w:tcBorders>
              <w:top w:val="nil"/>
              <w:left w:val="nil"/>
              <w:bottom w:val="single" w:sz="4" w:space="0" w:color="auto"/>
              <w:right w:val="nil"/>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87" w:type="pct"/>
            <w:tcBorders>
              <w:top w:val="nil"/>
              <w:left w:val="single" w:sz="4" w:space="0" w:color="auto"/>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sz="4" w:space="0" w:color="auto"/>
              <w:right w:val="single" w:sz="4" w:space="0" w:color="auto"/>
            </w:tcBorders>
            <w:vAlign w:val="center"/>
          </w:tcPr>
          <w:p w:rsidR="0038497D" w:rsidRDefault="006E3FA9">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38497D">
        <w:trPr>
          <w:trHeight w:val="404"/>
        </w:trPr>
        <w:tc>
          <w:tcPr>
            <w:tcW w:w="1529" w:type="pct"/>
            <w:gridSpan w:val="5"/>
            <w:tcBorders>
              <w:top w:val="single" w:sz="4" w:space="0" w:color="auto"/>
              <w:left w:val="single" w:sz="4" w:space="0" w:color="auto"/>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32" w:type="pct"/>
            <w:tcBorders>
              <w:top w:val="nil"/>
              <w:left w:val="nil"/>
              <w:bottom w:val="single" w:sz="4" w:space="0" w:color="auto"/>
              <w:right w:val="single" w:sz="4" w:space="0" w:color="auto"/>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232" w:type="pct"/>
            <w:tcBorders>
              <w:top w:val="nil"/>
              <w:left w:val="nil"/>
              <w:bottom w:val="single" w:sz="4" w:space="0" w:color="auto"/>
              <w:right w:val="nil"/>
            </w:tcBorders>
            <w:vAlign w:val="center"/>
          </w:tcPr>
          <w:p w:rsidR="0038497D" w:rsidRDefault="006E3FA9">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006" w:type="pct"/>
            <w:gridSpan w:val="2"/>
            <w:tcBorders>
              <w:top w:val="single" w:sz="4" w:space="0" w:color="auto"/>
              <w:left w:val="single" w:sz="4" w:space="0" w:color="auto"/>
              <w:bottom w:val="single" w:sz="4" w:space="0" w:color="auto"/>
              <w:right w:val="single" w:sz="4" w:space="0" w:color="000000"/>
            </w:tcBorders>
            <w:vAlign w:val="center"/>
          </w:tcPr>
          <w:p w:rsidR="0038497D" w:rsidRDefault="006E3FA9">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38497D" w:rsidRDefault="0038497D">
      <w:pPr>
        <w:spacing w:line="20" w:lineRule="exact"/>
        <w:ind w:leftChars="-10" w:left="-21" w:rightChars="20" w:right="42"/>
      </w:pPr>
    </w:p>
    <w:p w:rsidR="0038497D" w:rsidRDefault="0038497D">
      <w:pPr>
        <w:spacing w:line="600" w:lineRule="exact"/>
        <w:ind w:firstLineChars="200" w:firstLine="640"/>
        <w:rPr>
          <w:rFonts w:ascii="仿宋_GB2312" w:eastAsia="仿宋_GB2312" w:hAnsi="宋体" w:cs="宋体"/>
          <w:color w:val="000000"/>
          <w:kern w:val="0"/>
          <w:sz w:val="32"/>
          <w:szCs w:val="32"/>
        </w:rPr>
      </w:pPr>
    </w:p>
    <w:p w:rsidR="0038497D" w:rsidRDefault="006E3FA9">
      <w:r>
        <w:rPr>
          <w:rFonts w:ascii="方正小标宋简体" w:eastAsia="方正小标宋简体" w:hint="eastAsia"/>
          <w:sz w:val="36"/>
          <w:szCs w:val="36"/>
        </w:rPr>
        <w:t xml:space="preserve"> </w:t>
      </w:r>
    </w:p>
    <w:sectPr w:rsidR="0038497D">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FA9" w:rsidRDefault="006E3FA9">
      <w:r>
        <w:separator/>
      </w:r>
    </w:p>
  </w:endnote>
  <w:endnote w:type="continuationSeparator" w:id="0">
    <w:p w:rsidR="006E3FA9" w:rsidRDefault="006E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7D" w:rsidRDefault="006E3FA9">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38497D" w:rsidRDefault="0038497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7D" w:rsidRDefault="006E3FA9">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8497D" w:rsidRDefault="006E3FA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16CB5" w:rsidRPr="00716CB5">
                            <w:rPr>
                              <w:rFonts w:ascii="宋体" w:hAnsi="宋体"/>
                              <w:noProof/>
                              <w:sz w:val="28"/>
                              <w:szCs w:val="28"/>
                              <w:lang w:val="zh-CN"/>
                            </w:rPr>
                            <w:t>-</w:t>
                          </w:r>
                          <w:r w:rsidR="00716CB5">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8497D" w:rsidRDefault="006E3FA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16CB5" w:rsidRPr="00716CB5">
                      <w:rPr>
                        <w:rFonts w:ascii="宋体" w:hAnsi="宋体"/>
                        <w:noProof/>
                        <w:sz w:val="28"/>
                        <w:szCs w:val="28"/>
                        <w:lang w:val="zh-CN"/>
                      </w:rPr>
                      <w:t>-</w:t>
                    </w:r>
                    <w:r w:rsidR="00716CB5">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rsidR="0038497D" w:rsidRDefault="0038497D">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97D" w:rsidRDefault="006E3FA9">
    <w:pPr>
      <w:pStyle w:val="a3"/>
      <w:jc w:val="right"/>
      <w:rPr>
        <w:rFonts w:ascii="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8497D" w:rsidRDefault="006E3FA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16CB5" w:rsidRPr="00716CB5">
                            <w:rPr>
                              <w:rFonts w:ascii="宋体" w:hAnsi="宋体"/>
                              <w:noProof/>
                              <w:sz w:val="28"/>
                              <w:szCs w:val="28"/>
                              <w:lang w:val="zh-CN"/>
                            </w:rPr>
                            <w:t>-</w:t>
                          </w:r>
                          <w:r w:rsidR="00716CB5">
                            <w:rPr>
                              <w:rFonts w:ascii="宋体" w:hAnsi="宋体"/>
                              <w:noProof/>
                              <w:sz w:val="28"/>
                              <w:szCs w:val="28"/>
                            </w:rPr>
                            <w:t xml:space="preserve"> 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38497D" w:rsidRDefault="006E3FA9">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716CB5" w:rsidRPr="00716CB5">
                      <w:rPr>
                        <w:rFonts w:ascii="宋体" w:hAnsi="宋体"/>
                        <w:noProof/>
                        <w:sz w:val="28"/>
                        <w:szCs w:val="28"/>
                        <w:lang w:val="zh-CN"/>
                      </w:rPr>
                      <w:t>-</w:t>
                    </w:r>
                    <w:r w:rsidR="00716CB5">
                      <w:rPr>
                        <w:rFonts w:ascii="宋体" w:hAnsi="宋体"/>
                        <w:noProof/>
                        <w:sz w:val="28"/>
                        <w:szCs w:val="28"/>
                      </w:rPr>
                      <w:t xml:space="preserve"> 5 -</w:t>
                    </w:r>
                    <w:r>
                      <w:rPr>
                        <w:rFonts w:ascii="宋体" w:hAnsi="宋体"/>
                        <w:sz w:val="28"/>
                        <w:szCs w:val="28"/>
                      </w:rPr>
                      <w:fldChar w:fldCharType="end"/>
                    </w:r>
                  </w:p>
                </w:txbxContent>
              </v:textbox>
              <w10:wrap anchorx="margin"/>
            </v:shape>
          </w:pict>
        </mc:Fallback>
      </mc:AlternateContent>
    </w:r>
  </w:p>
  <w:p w:rsidR="0038497D" w:rsidRDefault="0038497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FA9" w:rsidRDefault="006E3FA9">
      <w:r>
        <w:separator/>
      </w:r>
    </w:p>
  </w:footnote>
  <w:footnote w:type="continuationSeparator" w:id="0">
    <w:p w:rsidR="006E3FA9" w:rsidRDefault="006E3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wMDEyYWUwYzg4NDZlM2MyYmZlMjY5MDU5MGQ4MTUifQ=="/>
  </w:docVars>
  <w:rsids>
    <w:rsidRoot w:val="F77F09F4"/>
    <w:rsid w:val="EA3F77F2"/>
    <w:rsid w:val="EEFE5989"/>
    <w:rsid w:val="EFCF3EAE"/>
    <w:rsid w:val="F5B764A2"/>
    <w:rsid w:val="F77F09F4"/>
    <w:rsid w:val="FFD7BFFC"/>
    <w:rsid w:val="0038497D"/>
    <w:rsid w:val="006E3FA9"/>
    <w:rsid w:val="00716CB5"/>
    <w:rsid w:val="01295070"/>
    <w:rsid w:val="04B143D8"/>
    <w:rsid w:val="06586A49"/>
    <w:rsid w:val="0CB074C1"/>
    <w:rsid w:val="0ECF9C51"/>
    <w:rsid w:val="0F892EAD"/>
    <w:rsid w:val="13E07EDB"/>
    <w:rsid w:val="203F1074"/>
    <w:rsid w:val="37173543"/>
    <w:rsid w:val="3FF76880"/>
    <w:rsid w:val="4B390C1B"/>
    <w:rsid w:val="4D551E1C"/>
    <w:rsid w:val="5354165E"/>
    <w:rsid w:val="568A2D31"/>
    <w:rsid w:val="665F15EA"/>
    <w:rsid w:val="68294130"/>
    <w:rsid w:val="68B55749"/>
    <w:rsid w:val="68CB75EB"/>
    <w:rsid w:val="6C7D0118"/>
    <w:rsid w:val="75BF182B"/>
    <w:rsid w:val="77384503"/>
    <w:rsid w:val="7AB7FF50"/>
    <w:rsid w:val="7BFEB0DB"/>
    <w:rsid w:val="7FFF3306"/>
    <w:rsid w:val="BEEF1F6B"/>
    <w:rsid w:val="C36F37B1"/>
    <w:rsid w:val="CEFD3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2CEA94-73CB-4906-A591-E01BCDA7B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 w:type="paragraph" w:customStyle="1" w:styleId="1">
    <w:name w:val="列出段落1"/>
    <w:basedOn w:val="a"/>
    <w:uiPriority w:val="34"/>
    <w:qFormat/>
    <w:pPr>
      <w:ind w:firstLineChars="200" w:firstLine="420"/>
    </w:pPr>
    <w:rPr>
      <w:rFonts w:ascii="Calibri" w:hAnsi="Calibri" w:cs="黑体"/>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743</Words>
  <Characters>4238</Characters>
  <Application>Microsoft Office Word</Application>
  <DocSecurity>0</DocSecurity>
  <Lines>35</Lines>
  <Paragraphs>9</Paragraphs>
  <ScaleCrop>false</ScaleCrop>
  <Company/>
  <LinksUpToDate>false</LinksUpToDate>
  <CharactersWithSpaces>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 SYSTEM</cp:lastModifiedBy>
  <cp:revision>2</cp:revision>
  <dcterms:created xsi:type="dcterms:W3CDTF">2022-03-11T03:16:00Z</dcterms:created>
  <dcterms:modified xsi:type="dcterms:W3CDTF">2022-05-26T13:28:00Z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E10A3F3C873F4312835E74A1784569E7</vt:lpwstr>
  </property>
</Properties>
</file>