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5E66" w:rsidRDefault="00694605">
      <w:pPr>
        <w:spacing w:line="480" w:lineRule="exact"/>
        <w:rPr>
          <w:rFonts w:ascii="黑体" w:eastAsia="黑体" w:hAnsi="黑体"/>
          <w:sz w:val="32"/>
          <w:szCs w:val="32"/>
        </w:rPr>
      </w:pPr>
      <w:r>
        <w:rPr>
          <w:rFonts w:ascii="黑体" w:eastAsia="黑体" w:hAnsi="黑体" w:hint="eastAsia"/>
          <w:sz w:val="32"/>
          <w:szCs w:val="32"/>
        </w:rPr>
        <w:t>附件</w:t>
      </w:r>
      <w:r>
        <w:rPr>
          <w:rFonts w:ascii="黑体" w:eastAsia="黑体" w:hAnsi="黑体" w:hint="eastAsia"/>
          <w:sz w:val="32"/>
          <w:szCs w:val="32"/>
        </w:rPr>
        <w:t>1</w:t>
      </w:r>
      <w:r>
        <w:rPr>
          <w:rFonts w:ascii="黑体" w:eastAsia="黑体" w:hAnsi="黑体" w:hint="eastAsia"/>
          <w:sz w:val="32"/>
          <w:szCs w:val="32"/>
        </w:rPr>
        <w:t>-1</w:t>
      </w:r>
    </w:p>
    <w:p w:rsidR="00BB5E66" w:rsidRDefault="00694605">
      <w:pPr>
        <w:spacing w:line="480" w:lineRule="exact"/>
        <w:jc w:val="center"/>
        <w:rPr>
          <w:rFonts w:ascii="方正小标宋简体" w:eastAsia="方正小标宋简体" w:hAnsi="黑体"/>
          <w:sz w:val="36"/>
          <w:szCs w:val="36"/>
        </w:rPr>
      </w:pPr>
      <w:r>
        <w:rPr>
          <w:rFonts w:ascii="方正小标宋简体" w:eastAsia="方正小标宋简体" w:hAnsi="黑体" w:hint="eastAsia"/>
          <w:sz w:val="36"/>
          <w:szCs w:val="36"/>
        </w:rPr>
        <w:t>项目支出绩效自评表</w:t>
      </w:r>
    </w:p>
    <w:p w:rsidR="00BB5E66" w:rsidRDefault="00694605">
      <w:pPr>
        <w:spacing w:line="480" w:lineRule="exact"/>
        <w:rPr>
          <w:rFonts w:ascii="仿宋_GB2312" w:eastAsia="仿宋_GB2312" w:hAnsi="宋体"/>
          <w:sz w:val="28"/>
          <w:szCs w:val="28"/>
        </w:rPr>
      </w:pPr>
      <w:r>
        <w:rPr>
          <w:rFonts w:ascii="仿宋_GB2312" w:eastAsia="仿宋_GB2312" w:hint="eastAsia"/>
          <w:sz w:val="28"/>
          <w:szCs w:val="28"/>
        </w:rPr>
        <w:t xml:space="preserve">                   </w:t>
      </w:r>
      <w:r>
        <w:rPr>
          <w:rFonts w:ascii="仿宋_GB2312" w:eastAsia="仿宋_GB2312"/>
          <w:sz w:val="28"/>
          <w:szCs w:val="28"/>
        </w:rPr>
        <w:t xml:space="preserve">  </w:t>
      </w:r>
      <w:r>
        <w:rPr>
          <w:rFonts w:ascii="仿宋_GB2312" w:eastAsia="仿宋_GB2312" w:hAnsi="宋体" w:hint="eastAsia"/>
          <w:sz w:val="28"/>
          <w:szCs w:val="28"/>
        </w:rPr>
        <w:t xml:space="preserve"> </w:t>
      </w:r>
      <w:r>
        <w:rPr>
          <w:rFonts w:ascii="仿宋_GB2312" w:eastAsia="仿宋_GB2312" w:hAnsi="宋体"/>
          <w:sz w:val="28"/>
          <w:szCs w:val="28"/>
        </w:rPr>
        <w:t xml:space="preserve"> </w:t>
      </w:r>
      <w:r>
        <w:rPr>
          <w:rFonts w:ascii="仿宋_GB2312" w:eastAsia="仿宋_GB2312" w:hAnsi="宋体" w:hint="eastAsia"/>
          <w:sz w:val="28"/>
          <w:szCs w:val="28"/>
        </w:rPr>
        <w:t xml:space="preserve">  </w:t>
      </w:r>
      <w:r>
        <w:rPr>
          <w:rFonts w:ascii="仿宋_GB2312" w:eastAsia="仿宋_GB2312" w:hAnsi="宋体" w:hint="eastAsia"/>
          <w:sz w:val="28"/>
          <w:szCs w:val="28"/>
        </w:rPr>
        <w:t>（</w:t>
      </w:r>
      <w:r>
        <w:rPr>
          <w:rFonts w:ascii="仿宋_GB2312" w:eastAsia="仿宋_GB2312" w:hAnsi="宋体" w:hint="eastAsia"/>
          <w:sz w:val="28"/>
          <w:szCs w:val="28"/>
        </w:rPr>
        <w:t>2021</w:t>
      </w:r>
      <w:r>
        <w:rPr>
          <w:rFonts w:ascii="仿宋_GB2312" w:eastAsia="仿宋_GB2312" w:hAnsi="宋体" w:hint="eastAsia"/>
          <w:sz w:val="28"/>
          <w:szCs w:val="28"/>
        </w:rPr>
        <w:t>年度）</w:t>
      </w:r>
    </w:p>
    <w:p w:rsidR="00BB5E66" w:rsidRDefault="00BB5E66">
      <w:pPr>
        <w:spacing w:line="240" w:lineRule="exact"/>
        <w:rPr>
          <w:rFonts w:ascii="仿宋_GB2312" w:eastAsia="仿宋_GB2312" w:hAnsi="宋体"/>
          <w:sz w:val="30"/>
          <w:szCs w:val="30"/>
        </w:rPr>
      </w:pPr>
    </w:p>
    <w:tbl>
      <w:tblPr>
        <w:tblW w:w="9038" w:type="dxa"/>
        <w:jc w:val="center"/>
        <w:tblLayout w:type="fixed"/>
        <w:tblLook w:val="04A0" w:firstRow="1" w:lastRow="0" w:firstColumn="1" w:lastColumn="0" w:noHBand="0" w:noVBand="1"/>
      </w:tblPr>
      <w:tblGrid>
        <w:gridCol w:w="585"/>
        <w:gridCol w:w="809"/>
        <w:gridCol w:w="1155"/>
        <w:gridCol w:w="843"/>
        <w:gridCol w:w="1127"/>
        <w:gridCol w:w="283"/>
        <w:gridCol w:w="849"/>
        <w:gridCol w:w="848"/>
        <w:gridCol w:w="279"/>
        <w:gridCol w:w="284"/>
        <w:gridCol w:w="420"/>
        <w:gridCol w:w="143"/>
        <w:gridCol w:w="703"/>
        <w:gridCol w:w="710"/>
      </w:tblGrid>
      <w:tr w:rsidR="00BB5E66">
        <w:trPr>
          <w:trHeight w:hRule="exact" w:val="306"/>
          <w:jc w:val="center"/>
        </w:trPr>
        <w:tc>
          <w:tcPr>
            <w:tcW w:w="1394" w:type="dxa"/>
            <w:gridSpan w:val="2"/>
            <w:tcBorders>
              <w:top w:val="single" w:sz="4" w:space="0" w:color="auto"/>
              <w:left w:val="single" w:sz="4" w:space="0" w:color="auto"/>
              <w:bottom w:val="single" w:sz="4" w:space="0" w:color="auto"/>
              <w:right w:val="single" w:sz="4" w:space="0" w:color="auto"/>
            </w:tcBorders>
            <w:vAlign w:val="center"/>
          </w:tcPr>
          <w:p w:rsidR="00BB5E66" w:rsidRDefault="0069460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项目名称</w:t>
            </w:r>
          </w:p>
        </w:tc>
        <w:tc>
          <w:tcPr>
            <w:tcW w:w="7644" w:type="dxa"/>
            <w:gridSpan w:val="12"/>
            <w:tcBorders>
              <w:top w:val="single" w:sz="4" w:space="0" w:color="auto"/>
              <w:left w:val="nil"/>
              <w:bottom w:val="single" w:sz="4" w:space="0" w:color="auto"/>
              <w:right w:val="single" w:sz="4" w:space="0" w:color="auto"/>
            </w:tcBorders>
            <w:vAlign w:val="center"/>
          </w:tcPr>
          <w:p w:rsidR="00BB5E66" w:rsidRDefault="0069460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办案业务</w:t>
            </w:r>
            <w:r>
              <w:rPr>
                <w:rFonts w:ascii="仿宋_GB2312" w:eastAsia="仿宋_GB2312" w:hAnsi="宋体" w:cs="宋体" w:hint="eastAsia"/>
                <w:kern w:val="0"/>
                <w:szCs w:val="21"/>
              </w:rPr>
              <w:t>-</w:t>
            </w:r>
            <w:r>
              <w:rPr>
                <w:rFonts w:ascii="仿宋_GB2312" w:eastAsia="仿宋_GB2312" w:hAnsi="宋体" w:cs="宋体" w:hint="eastAsia"/>
                <w:kern w:val="0"/>
                <w:szCs w:val="21"/>
              </w:rPr>
              <w:t>装备费</w:t>
            </w:r>
          </w:p>
        </w:tc>
      </w:tr>
      <w:tr w:rsidR="00BB5E66">
        <w:trPr>
          <w:trHeight w:hRule="exact" w:val="446"/>
          <w:jc w:val="center"/>
        </w:trPr>
        <w:tc>
          <w:tcPr>
            <w:tcW w:w="1394" w:type="dxa"/>
            <w:gridSpan w:val="2"/>
            <w:tcBorders>
              <w:top w:val="single" w:sz="4" w:space="0" w:color="auto"/>
              <w:left w:val="single" w:sz="4" w:space="0" w:color="auto"/>
              <w:bottom w:val="single" w:sz="4" w:space="0" w:color="auto"/>
              <w:right w:val="single" w:sz="4" w:space="0" w:color="auto"/>
            </w:tcBorders>
            <w:vAlign w:val="center"/>
          </w:tcPr>
          <w:p w:rsidR="00BB5E66" w:rsidRDefault="0069460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主管部门</w:t>
            </w:r>
          </w:p>
        </w:tc>
        <w:tc>
          <w:tcPr>
            <w:tcW w:w="4257" w:type="dxa"/>
            <w:gridSpan w:val="5"/>
            <w:tcBorders>
              <w:top w:val="single" w:sz="4" w:space="0" w:color="auto"/>
              <w:left w:val="nil"/>
              <w:bottom w:val="single" w:sz="4" w:space="0" w:color="auto"/>
              <w:right w:val="single" w:sz="4" w:space="0" w:color="auto"/>
            </w:tcBorders>
            <w:vAlign w:val="center"/>
          </w:tcPr>
          <w:p w:rsidR="00BB5E66" w:rsidRDefault="0069460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北京市怀柔区人民法院</w:t>
            </w:r>
          </w:p>
        </w:tc>
        <w:tc>
          <w:tcPr>
            <w:tcW w:w="1127" w:type="dxa"/>
            <w:gridSpan w:val="2"/>
            <w:tcBorders>
              <w:top w:val="nil"/>
              <w:left w:val="nil"/>
              <w:bottom w:val="single" w:sz="4" w:space="0" w:color="auto"/>
              <w:right w:val="single" w:sz="4" w:space="0" w:color="auto"/>
            </w:tcBorders>
            <w:vAlign w:val="center"/>
          </w:tcPr>
          <w:p w:rsidR="00BB5E66" w:rsidRDefault="0069460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实施单位</w:t>
            </w:r>
          </w:p>
        </w:tc>
        <w:tc>
          <w:tcPr>
            <w:tcW w:w="2260" w:type="dxa"/>
            <w:gridSpan w:val="5"/>
            <w:tcBorders>
              <w:top w:val="single" w:sz="4" w:space="0" w:color="auto"/>
              <w:left w:val="nil"/>
              <w:bottom w:val="single" w:sz="4" w:space="0" w:color="auto"/>
              <w:right w:val="single" w:sz="4" w:space="0" w:color="auto"/>
            </w:tcBorders>
            <w:vAlign w:val="center"/>
          </w:tcPr>
          <w:p w:rsidR="00BB5E66" w:rsidRDefault="0069460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北京市怀柔区人民法院</w:t>
            </w:r>
          </w:p>
        </w:tc>
      </w:tr>
      <w:tr w:rsidR="00BB5E66">
        <w:trPr>
          <w:trHeight w:hRule="exact" w:val="306"/>
          <w:jc w:val="center"/>
        </w:trPr>
        <w:tc>
          <w:tcPr>
            <w:tcW w:w="1394" w:type="dxa"/>
            <w:gridSpan w:val="2"/>
            <w:tcBorders>
              <w:top w:val="single" w:sz="4" w:space="0" w:color="auto"/>
              <w:left w:val="single" w:sz="4" w:space="0" w:color="auto"/>
              <w:bottom w:val="single" w:sz="4" w:space="0" w:color="auto"/>
              <w:right w:val="single" w:sz="4" w:space="0" w:color="auto"/>
            </w:tcBorders>
            <w:vAlign w:val="center"/>
          </w:tcPr>
          <w:p w:rsidR="00BB5E66" w:rsidRDefault="0069460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项目负责人</w:t>
            </w:r>
          </w:p>
        </w:tc>
        <w:tc>
          <w:tcPr>
            <w:tcW w:w="4257" w:type="dxa"/>
            <w:gridSpan w:val="5"/>
            <w:tcBorders>
              <w:top w:val="single" w:sz="4" w:space="0" w:color="auto"/>
              <w:left w:val="nil"/>
              <w:bottom w:val="single" w:sz="4" w:space="0" w:color="auto"/>
              <w:right w:val="single" w:sz="4" w:space="0" w:color="auto"/>
            </w:tcBorders>
            <w:vAlign w:val="center"/>
          </w:tcPr>
          <w:p w:rsidR="00BB5E66" w:rsidRDefault="0069460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鲁泰详</w:t>
            </w:r>
          </w:p>
        </w:tc>
        <w:tc>
          <w:tcPr>
            <w:tcW w:w="1127" w:type="dxa"/>
            <w:gridSpan w:val="2"/>
            <w:tcBorders>
              <w:top w:val="nil"/>
              <w:left w:val="nil"/>
              <w:bottom w:val="single" w:sz="4" w:space="0" w:color="auto"/>
              <w:right w:val="single" w:sz="4" w:space="0" w:color="auto"/>
            </w:tcBorders>
            <w:vAlign w:val="center"/>
          </w:tcPr>
          <w:p w:rsidR="00BB5E66" w:rsidRDefault="0069460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联系电话</w:t>
            </w:r>
          </w:p>
        </w:tc>
        <w:tc>
          <w:tcPr>
            <w:tcW w:w="2260" w:type="dxa"/>
            <w:gridSpan w:val="5"/>
            <w:tcBorders>
              <w:top w:val="single" w:sz="4" w:space="0" w:color="auto"/>
              <w:left w:val="nil"/>
              <w:bottom w:val="single" w:sz="4" w:space="0" w:color="auto"/>
              <w:right w:val="single" w:sz="4" w:space="0" w:color="auto"/>
            </w:tcBorders>
            <w:vAlign w:val="center"/>
          </w:tcPr>
          <w:p w:rsidR="00BB5E66" w:rsidRDefault="00BB5E66">
            <w:pPr>
              <w:widowControl/>
              <w:spacing w:line="240" w:lineRule="exact"/>
              <w:jc w:val="center"/>
              <w:rPr>
                <w:rFonts w:ascii="仿宋_GB2312" w:eastAsia="仿宋_GB2312" w:hAnsi="宋体" w:cs="宋体"/>
                <w:kern w:val="0"/>
                <w:szCs w:val="21"/>
              </w:rPr>
            </w:pPr>
          </w:p>
        </w:tc>
      </w:tr>
      <w:tr w:rsidR="00BB5E66">
        <w:trPr>
          <w:trHeight w:hRule="exact" w:val="567"/>
          <w:jc w:val="center"/>
        </w:trPr>
        <w:tc>
          <w:tcPr>
            <w:tcW w:w="1394" w:type="dxa"/>
            <w:gridSpan w:val="2"/>
            <w:vMerge w:val="restart"/>
            <w:tcBorders>
              <w:top w:val="single" w:sz="4" w:space="0" w:color="auto"/>
              <w:left w:val="single" w:sz="4" w:space="0" w:color="auto"/>
              <w:bottom w:val="single" w:sz="4" w:space="0" w:color="auto"/>
              <w:right w:val="single" w:sz="4" w:space="0" w:color="auto"/>
            </w:tcBorders>
            <w:vAlign w:val="center"/>
          </w:tcPr>
          <w:p w:rsidR="00BB5E66" w:rsidRDefault="0069460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项目资金</w:t>
            </w:r>
            <w:r>
              <w:rPr>
                <w:rFonts w:ascii="仿宋_GB2312" w:eastAsia="仿宋_GB2312" w:hAnsi="宋体" w:cs="宋体" w:hint="eastAsia"/>
                <w:kern w:val="0"/>
                <w:szCs w:val="21"/>
              </w:rPr>
              <w:br/>
            </w:r>
            <w:r>
              <w:rPr>
                <w:rFonts w:ascii="仿宋_GB2312" w:eastAsia="仿宋_GB2312" w:hAnsi="宋体" w:cs="宋体" w:hint="eastAsia"/>
                <w:kern w:val="0"/>
                <w:szCs w:val="21"/>
              </w:rPr>
              <w:t>（万元）</w:t>
            </w:r>
          </w:p>
        </w:tc>
        <w:tc>
          <w:tcPr>
            <w:tcW w:w="1998" w:type="dxa"/>
            <w:gridSpan w:val="2"/>
            <w:tcBorders>
              <w:top w:val="single" w:sz="4" w:space="0" w:color="auto"/>
              <w:left w:val="nil"/>
              <w:bottom w:val="single" w:sz="4" w:space="0" w:color="auto"/>
              <w:right w:val="single" w:sz="4" w:space="0" w:color="auto"/>
            </w:tcBorders>
            <w:vAlign w:val="center"/>
          </w:tcPr>
          <w:p w:rsidR="00BB5E66" w:rsidRDefault="00BB5E66">
            <w:pPr>
              <w:widowControl/>
              <w:spacing w:line="240" w:lineRule="exact"/>
              <w:jc w:val="center"/>
              <w:rPr>
                <w:rFonts w:ascii="仿宋_GB2312" w:eastAsia="仿宋_GB2312" w:hAnsi="宋体" w:cs="宋体"/>
                <w:kern w:val="0"/>
                <w:szCs w:val="21"/>
              </w:rPr>
            </w:pPr>
          </w:p>
        </w:tc>
        <w:tc>
          <w:tcPr>
            <w:tcW w:w="1127" w:type="dxa"/>
            <w:tcBorders>
              <w:top w:val="nil"/>
              <w:left w:val="nil"/>
              <w:bottom w:val="single" w:sz="4" w:space="0" w:color="auto"/>
              <w:right w:val="single" w:sz="4" w:space="0" w:color="auto"/>
            </w:tcBorders>
            <w:vAlign w:val="center"/>
          </w:tcPr>
          <w:p w:rsidR="00BB5E66" w:rsidRDefault="0069460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年初预</w:t>
            </w:r>
          </w:p>
          <w:p w:rsidR="00BB5E66" w:rsidRDefault="0069460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132" w:type="dxa"/>
            <w:gridSpan w:val="2"/>
            <w:tcBorders>
              <w:top w:val="nil"/>
              <w:left w:val="nil"/>
              <w:bottom w:val="single" w:sz="4" w:space="0" w:color="auto"/>
              <w:right w:val="single" w:sz="4" w:space="0" w:color="auto"/>
            </w:tcBorders>
            <w:vAlign w:val="center"/>
          </w:tcPr>
          <w:p w:rsidR="00BB5E66" w:rsidRDefault="0069460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全年预</w:t>
            </w:r>
          </w:p>
          <w:p w:rsidR="00BB5E66" w:rsidRDefault="0069460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127" w:type="dxa"/>
            <w:gridSpan w:val="2"/>
            <w:tcBorders>
              <w:top w:val="nil"/>
              <w:left w:val="nil"/>
              <w:bottom w:val="single" w:sz="4" w:space="0" w:color="auto"/>
              <w:right w:val="single" w:sz="4" w:space="0" w:color="auto"/>
            </w:tcBorders>
            <w:vAlign w:val="center"/>
          </w:tcPr>
          <w:p w:rsidR="00BB5E66" w:rsidRDefault="0069460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w:t>
            </w:r>
          </w:p>
          <w:p w:rsidR="00BB5E66" w:rsidRDefault="0069460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执行数</w:t>
            </w:r>
          </w:p>
        </w:tc>
        <w:tc>
          <w:tcPr>
            <w:tcW w:w="704" w:type="dxa"/>
            <w:gridSpan w:val="2"/>
            <w:tcBorders>
              <w:top w:val="nil"/>
              <w:left w:val="nil"/>
              <w:bottom w:val="single" w:sz="4" w:space="0" w:color="auto"/>
              <w:right w:val="single" w:sz="4" w:space="0" w:color="auto"/>
            </w:tcBorders>
            <w:vAlign w:val="center"/>
          </w:tcPr>
          <w:p w:rsidR="00BB5E66" w:rsidRDefault="0069460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846" w:type="dxa"/>
            <w:gridSpan w:val="2"/>
            <w:tcBorders>
              <w:top w:val="single" w:sz="4" w:space="0" w:color="auto"/>
              <w:left w:val="nil"/>
              <w:bottom w:val="single" w:sz="4" w:space="0" w:color="auto"/>
              <w:right w:val="single" w:sz="4" w:space="0" w:color="auto"/>
            </w:tcBorders>
            <w:vAlign w:val="center"/>
          </w:tcPr>
          <w:p w:rsidR="00BB5E66" w:rsidRDefault="0069460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执行率</w:t>
            </w:r>
          </w:p>
        </w:tc>
        <w:tc>
          <w:tcPr>
            <w:tcW w:w="710" w:type="dxa"/>
            <w:tcBorders>
              <w:top w:val="nil"/>
              <w:left w:val="nil"/>
              <w:bottom w:val="single" w:sz="4" w:space="0" w:color="auto"/>
              <w:right w:val="single" w:sz="4" w:space="0" w:color="auto"/>
            </w:tcBorders>
            <w:vAlign w:val="center"/>
          </w:tcPr>
          <w:p w:rsidR="00BB5E66" w:rsidRDefault="0069460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r>
      <w:tr w:rsidR="00BB5E66">
        <w:trPr>
          <w:trHeight w:hRule="exact" w:val="306"/>
          <w:jc w:val="center"/>
        </w:trPr>
        <w:tc>
          <w:tcPr>
            <w:tcW w:w="1394" w:type="dxa"/>
            <w:gridSpan w:val="2"/>
            <w:vMerge/>
            <w:tcBorders>
              <w:top w:val="single" w:sz="4" w:space="0" w:color="auto"/>
              <w:left w:val="single" w:sz="4" w:space="0" w:color="auto"/>
              <w:bottom w:val="single" w:sz="4" w:space="0" w:color="auto"/>
              <w:right w:val="single" w:sz="4" w:space="0" w:color="auto"/>
            </w:tcBorders>
            <w:vAlign w:val="center"/>
          </w:tcPr>
          <w:p w:rsidR="00BB5E66" w:rsidRDefault="00BB5E66">
            <w:pPr>
              <w:widowControl/>
              <w:spacing w:line="240" w:lineRule="exact"/>
              <w:jc w:val="center"/>
              <w:rPr>
                <w:rFonts w:ascii="仿宋_GB2312" w:eastAsia="仿宋_GB2312" w:hAnsi="宋体" w:cs="宋体"/>
                <w:kern w:val="0"/>
                <w:szCs w:val="21"/>
              </w:rPr>
            </w:pPr>
          </w:p>
        </w:tc>
        <w:tc>
          <w:tcPr>
            <w:tcW w:w="1998" w:type="dxa"/>
            <w:gridSpan w:val="2"/>
            <w:tcBorders>
              <w:top w:val="single" w:sz="4" w:space="0" w:color="auto"/>
              <w:left w:val="nil"/>
              <w:bottom w:val="single" w:sz="4" w:space="0" w:color="auto"/>
              <w:right w:val="single" w:sz="4" w:space="0" w:color="auto"/>
            </w:tcBorders>
            <w:vAlign w:val="center"/>
          </w:tcPr>
          <w:p w:rsidR="00BB5E66" w:rsidRDefault="00694605">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年度资金总额</w:t>
            </w:r>
          </w:p>
        </w:tc>
        <w:tc>
          <w:tcPr>
            <w:tcW w:w="1127" w:type="dxa"/>
            <w:tcBorders>
              <w:top w:val="nil"/>
              <w:left w:val="nil"/>
              <w:bottom w:val="single" w:sz="4" w:space="0" w:color="auto"/>
              <w:right w:val="single" w:sz="4" w:space="0" w:color="auto"/>
            </w:tcBorders>
            <w:vAlign w:val="center"/>
          </w:tcPr>
          <w:p w:rsidR="00BB5E66" w:rsidRDefault="0069460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100.00</w:t>
            </w:r>
          </w:p>
        </w:tc>
        <w:tc>
          <w:tcPr>
            <w:tcW w:w="1132" w:type="dxa"/>
            <w:gridSpan w:val="2"/>
            <w:tcBorders>
              <w:top w:val="nil"/>
              <w:left w:val="nil"/>
              <w:bottom w:val="single" w:sz="4" w:space="0" w:color="auto"/>
              <w:right w:val="single" w:sz="4" w:space="0" w:color="auto"/>
            </w:tcBorders>
            <w:vAlign w:val="center"/>
          </w:tcPr>
          <w:p w:rsidR="00BB5E66" w:rsidRDefault="0069460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100.00</w:t>
            </w:r>
          </w:p>
        </w:tc>
        <w:tc>
          <w:tcPr>
            <w:tcW w:w="1127" w:type="dxa"/>
            <w:gridSpan w:val="2"/>
            <w:tcBorders>
              <w:top w:val="nil"/>
              <w:left w:val="nil"/>
              <w:bottom w:val="single" w:sz="4" w:space="0" w:color="auto"/>
              <w:right w:val="single" w:sz="4" w:space="0" w:color="auto"/>
            </w:tcBorders>
            <w:vAlign w:val="center"/>
          </w:tcPr>
          <w:p w:rsidR="00BB5E66" w:rsidRDefault="0069460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704" w:type="dxa"/>
            <w:gridSpan w:val="2"/>
            <w:tcBorders>
              <w:top w:val="nil"/>
              <w:left w:val="nil"/>
              <w:bottom w:val="single" w:sz="4" w:space="0" w:color="auto"/>
              <w:right w:val="single" w:sz="4" w:space="0" w:color="auto"/>
            </w:tcBorders>
            <w:vAlign w:val="center"/>
          </w:tcPr>
          <w:p w:rsidR="00BB5E66" w:rsidRDefault="0069460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846" w:type="dxa"/>
            <w:gridSpan w:val="2"/>
            <w:tcBorders>
              <w:top w:val="single" w:sz="4" w:space="0" w:color="auto"/>
              <w:left w:val="nil"/>
              <w:bottom w:val="single" w:sz="4" w:space="0" w:color="auto"/>
              <w:right w:val="single" w:sz="4" w:space="0" w:color="auto"/>
            </w:tcBorders>
            <w:vAlign w:val="center"/>
          </w:tcPr>
          <w:p w:rsidR="00BB5E66" w:rsidRDefault="0069460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710" w:type="dxa"/>
            <w:tcBorders>
              <w:top w:val="nil"/>
              <w:left w:val="nil"/>
              <w:bottom w:val="single" w:sz="4" w:space="0" w:color="auto"/>
              <w:right w:val="single" w:sz="4" w:space="0" w:color="auto"/>
            </w:tcBorders>
            <w:vAlign w:val="center"/>
          </w:tcPr>
          <w:p w:rsidR="00BB5E66" w:rsidRDefault="0069460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r>
      <w:tr w:rsidR="00BB5E66">
        <w:trPr>
          <w:trHeight w:hRule="exact" w:val="601"/>
          <w:jc w:val="center"/>
        </w:trPr>
        <w:tc>
          <w:tcPr>
            <w:tcW w:w="1394" w:type="dxa"/>
            <w:gridSpan w:val="2"/>
            <w:vMerge/>
            <w:tcBorders>
              <w:top w:val="single" w:sz="4" w:space="0" w:color="auto"/>
              <w:left w:val="single" w:sz="4" w:space="0" w:color="auto"/>
              <w:bottom w:val="single" w:sz="4" w:space="0" w:color="auto"/>
              <w:right w:val="single" w:sz="4" w:space="0" w:color="auto"/>
            </w:tcBorders>
            <w:vAlign w:val="center"/>
          </w:tcPr>
          <w:p w:rsidR="00BB5E66" w:rsidRDefault="00BB5E66">
            <w:pPr>
              <w:widowControl/>
              <w:spacing w:line="240" w:lineRule="exact"/>
              <w:jc w:val="center"/>
              <w:rPr>
                <w:rFonts w:ascii="仿宋_GB2312" w:eastAsia="仿宋_GB2312" w:hAnsi="宋体" w:cs="宋体"/>
                <w:kern w:val="0"/>
                <w:szCs w:val="21"/>
              </w:rPr>
            </w:pPr>
          </w:p>
        </w:tc>
        <w:tc>
          <w:tcPr>
            <w:tcW w:w="1998" w:type="dxa"/>
            <w:gridSpan w:val="2"/>
            <w:tcBorders>
              <w:top w:val="single" w:sz="4" w:space="0" w:color="auto"/>
              <w:left w:val="nil"/>
              <w:bottom w:val="single" w:sz="4" w:space="0" w:color="auto"/>
              <w:right w:val="single" w:sz="4" w:space="0" w:color="auto"/>
            </w:tcBorders>
            <w:vAlign w:val="center"/>
          </w:tcPr>
          <w:p w:rsidR="00BB5E66" w:rsidRDefault="0069460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其中：当年财政</w:t>
            </w:r>
          </w:p>
          <w:p w:rsidR="00BB5E66" w:rsidRDefault="0069460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拨款</w:t>
            </w:r>
          </w:p>
        </w:tc>
        <w:tc>
          <w:tcPr>
            <w:tcW w:w="1127" w:type="dxa"/>
            <w:tcBorders>
              <w:top w:val="nil"/>
              <w:left w:val="nil"/>
              <w:bottom w:val="single" w:sz="4" w:space="0" w:color="auto"/>
              <w:right w:val="single" w:sz="4" w:space="0" w:color="auto"/>
            </w:tcBorders>
            <w:vAlign w:val="center"/>
          </w:tcPr>
          <w:p w:rsidR="00BB5E66" w:rsidRDefault="0069460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100.00</w:t>
            </w:r>
          </w:p>
        </w:tc>
        <w:tc>
          <w:tcPr>
            <w:tcW w:w="1132" w:type="dxa"/>
            <w:gridSpan w:val="2"/>
            <w:tcBorders>
              <w:top w:val="nil"/>
              <w:left w:val="nil"/>
              <w:bottom w:val="single" w:sz="4" w:space="0" w:color="auto"/>
              <w:right w:val="single" w:sz="4" w:space="0" w:color="auto"/>
            </w:tcBorders>
            <w:vAlign w:val="center"/>
          </w:tcPr>
          <w:p w:rsidR="00BB5E66" w:rsidRDefault="0069460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100.00</w:t>
            </w:r>
          </w:p>
        </w:tc>
        <w:tc>
          <w:tcPr>
            <w:tcW w:w="1127" w:type="dxa"/>
            <w:gridSpan w:val="2"/>
            <w:tcBorders>
              <w:top w:val="nil"/>
              <w:left w:val="nil"/>
              <w:bottom w:val="single" w:sz="4" w:space="0" w:color="auto"/>
              <w:right w:val="single" w:sz="4" w:space="0" w:color="auto"/>
            </w:tcBorders>
            <w:vAlign w:val="center"/>
          </w:tcPr>
          <w:p w:rsidR="00BB5E66" w:rsidRDefault="0069460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704" w:type="dxa"/>
            <w:gridSpan w:val="2"/>
            <w:tcBorders>
              <w:top w:val="nil"/>
              <w:left w:val="nil"/>
              <w:bottom w:val="single" w:sz="4" w:space="0" w:color="auto"/>
              <w:right w:val="single" w:sz="4" w:space="0" w:color="auto"/>
            </w:tcBorders>
            <w:vAlign w:val="center"/>
          </w:tcPr>
          <w:p w:rsidR="00BB5E66" w:rsidRDefault="0069460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BB5E66" w:rsidRDefault="0069460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710" w:type="dxa"/>
            <w:tcBorders>
              <w:top w:val="nil"/>
              <w:left w:val="nil"/>
              <w:bottom w:val="single" w:sz="4" w:space="0" w:color="auto"/>
              <w:right w:val="single" w:sz="4" w:space="0" w:color="auto"/>
            </w:tcBorders>
            <w:vAlign w:val="center"/>
          </w:tcPr>
          <w:p w:rsidR="00BB5E66" w:rsidRDefault="0069460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BB5E66">
        <w:trPr>
          <w:trHeight w:hRule="exact" w:val="567"/>
          <w:jc w:val="center"/>
        </w:trPr>
        <w:tc>
          <w:tcPr>
            <w:tcW w:w="1394" w:type="dxa"/>
            <w:gridSpan w:val="2"/>
            <w:vMerge/>
            <w:tcBorders>
              <w:top w:val="single" w:sz="4" w:space="0" w:color="auto"/>
              <w:left w:val="single" w:sz="4" w:space="0" w:color="auto"/>
              <w:bottom w:val="single" w:sz="4" w:space="0" w:color="auto"/>
              <w:right w:val="single" w:sz="4" w:space="0" w:color="auto"/>
            </w:tcBorders>
            <w:vAlign w:val="center"/>
          </w:tcPr>
          <w:p w:rsidR="00BB5E66" w:rsidRDefault="00BB5E66">
            <w:pPr>
              <w:widowControl/>
              <w:spacing w:line="240" w:lineRule="exact"/>
              <w:jc w:val="center"/>
              <w:rPr>
                <w:rFonts w:ascii="仿宋_GB2312" w:eastAsia="仿宋_GB2312" w:hAnsi="宋体" w:cs="宋体"/>
                <w:kern w:val="0"/>
                <w:szCs w:val="21"/>
              </w:rPr>
            </w:pPr>
          </w:p>
        </w:tc>
        <w:tc>
          <w:tcPr>
            <w:tcW w:w="1998" w:type="dxa"/>
            <w:gridSpan w:val="2"/>
            <w:tcBorders>
              <w:top w:val="single" w:sz="4" w:space="0" w:color="auto"/>
              <w:left w:val="nil"/>
              <w:bottom w:val="single" w:sz="4" w:space="0" w:color="auto"/>
              <w:right w:val="single" w:sz="4" w:space="0" w:color="auto"/>
            </w:tcBorders>
            <w:vAlign w:val="center"/>
          </w:tcPr>
          <w:p w:rsidR="00BB5E66" w:rsidRDefault="0069460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r>
              <w:rPr>
                <w:rFonts w:ascii="仿宋_GB2312" w:eastAsia="仿宋_GB2312" w:hAnsi="宋体" w:cs="宋体" w:hint="eastAsia"/>
                <w:kern w:val="0"/>
                <w:szCs w:val="21"/>
              </w:rPr>
              <w:t>上年结转资金</w:t>
            </w:r>
          </w:p>
        </w:tc>
        <w:tc>
          <w:tcPr>
            <w:tcW w:w="1127" w:type="dxa"/>
            <w:tcBorders>
              <w:top w:val="nil"/>
              <w:left w:val="nil"/>
              <w:bottom w:val="single" w:sz="4" w:space="0" w:color="auto"/>
              <w:right w:val="single" w:sz="4" w:space="0" w:color="auto"/>
            </w:tcBorders>
            <w:vAlign w:val="center"/>
          </w:tcPr>
          <w:p w:rsidR="00BB5E66" w:rsidRDefault="00BB5E66">
            <w:pPr>
              <w:widowControl/>
              <w:spacing w:line="240" w:lineRule="exact"/>
              <w:jc w:val="center"/>
              <w:rPr>
                <w:rFonts w:ascii="仿宋_GB2312" w:eastAsia="仿宋_GB2312" w:hAnsi="宋体" w:cs="宋体"/>
                <w:kern w:val="0"/>
                <w:szCs w:val="21"/>
              </w:rPr>
            </w:pPr>
          </w:p>
        </w:tc>
        <w:tc>
          <w:tcPr>
            <w:tcW w:w="1132" w:type="dxa"/>
            <w:gridSpan w:val="2"/>
            <w:tcBorders>
              <w:top w:val="nil"/>
              <w:left w:val="nil"/>
              <w:bottom w:val="single" w:sz="4" w:space="0" w:color="auto"/>
              <w:right w:val="single" w:sz="4" w:space="0" w:color="auto"/>
            </w:tcBorders>
            <w:vAlign w:val="center"/>
          </w:tcPr>
          <w:p w:rsidR="00BB5E66" w:rsidRDefault="00BB5E66">
            <w:pPr>
              <w:widowControl/>
              <w:spacing w:line="240" w:lineRule="exact"/>
              <w:jc w:val="center"/>
              <w:rPr>
                <w:rFonts w:ascii="仿宋_GB2312" w:eastAsia="仿宋_GB2312" w:hAnsi="宋体" w:cs="宋体"/>
                <w:kern w:val="0"/>
                <w:szCs w:val="21"/>
              </w:rPr>
            </w:pPr>
          </w:p>
        </w:tc>
        <w:tc>
          <w:tcPr>
            <w:tcW w:w="1127" w:type="dxa"/>
            <w:gridSpan w:val="2"/>
            <w:tcBorders>
              <w:top w:val="nil"/>
              <w:left w:val="nil"/>
              <w:bottom w:val="single" w:sz="4" w:space="0" w:color="auto"/>
              <w:right w:val="single" w:sz="4" w:space="0" w:color="auto"/>
            </w:tcBorders>
            <w:vAlign w:val="center"/>
          </w:tcPr>
          <w:p w:rsidR="00BB5E66" w:rsidRDefault="00BB5E66">
            <w:pPr>
              <w:widowControl/>
              <w:spacing w:line="240" w:lineRule="exact"/>
              <w:jc w:val="center"/>
              <w:rPr>
                <w:rFonts w:ascii="仿宋_GB2312" w:eastAsia="仿宋_GB2312" w:hAnsi="宋体" w:cs="宋体"/>
                <w:kern w:val="0"/>
                <w:szCs w:val="21"/>
              </w:rPr>
            </w:pPr>
          </w:p>
        </w:tc>
        <w:tc>
          <w:tcPr>
            <w:tcW w:w="704" w:type="dxa"/>
            <w:gridSpan w:val="2"/>
            <w:tcBorders>
              <w:top w:val="nil"/>
              <w:left w:val="nil"/>
              <w:bottom w:val="single" w:sz="4" w:space="0" w:color="auto"/>
              <w:right w:val="single" w:sz="4" w:space="0" w:color="auto"/>
            </w:tcBorders>
            <w:vAlign w:val="center"/>
          </w:tcPr>
          <w:p w:rsidR="00BB5E66" w:rsidRDefault="0069460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BB5E66" w:rsidRDefault="00BB5E66">
            <w:pPr>
              <w:widowControl/>
              <w:spacing w:line="240" w:lineRule="exact"/>
              <w:jc w:val="center"/>
              <w:rPr>
                <w:rFonts w:ascii="仿宋_GB2312" w:eastAsia="仿宋_GB2312" w:hAnsi="宋体" w:cs="宋体"/>
                <w:kern w:val="0"/>
                <w:szCs w:val="21"/>
              </w:rPr>
            </w:pPr>
          </w:p>
        </w:tc>
        <w:tc>
          <w:tcPr>
            <w:tcW w:w="710" w:type="dxa"/>
            <w:tcBorders>
              <w:top w:val="nil"/>
              <w:left w:val="nil"/>
              <w:bottom w:val="single" w:sz="4" w:space="0" w:color="auto"/>
              <w:right w:val="single" w:sz="4" w:space="0" w:color="auto"/>
            </w:tcBorders>
            <w:vAlign w:val="center"/>
          </w:tcPr>
          <w:p w:rsidR="00BB5E66" w:rsidRDefault="0069460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BB5E66">
        <w:trPr>
          <w:trHeight w:hRule="exact" w:val="306"/>
          <w:jc w:val="center"/>
        </w:trPr>
        <w:tc>
          <w:tcPr>
            <w:tcW w:w="1394" w:type="dxa"/>
            <w:gridSpan w:val="2"/>
            <w:vMerge/>
            <w:tcBorders>
              <w:top w:val="single" w:sz="4" w:space="0" w:color="auto"/>
              <w:left w:val="single" w:sz="4" w:space="0" w:color="auto"/>
              <w:bottom w:val="single" w:sz="4" w:space="0" w:color="auto"/>
              <w:right w:val="single" w:sz="4" w:space="0" w:color="auto"/>
            </w:tcBorders>
            <w:vAlign w:val="center"/>
          </w:tcPr>
          <w:p w:rsidR="00BB5E66" w:rsidRDefault="00BB5E66">
            <w:pPr>
              <w:widowControl/>
              <w:spacing w:line="240" w:lineRule="exact"/>
              <w:jc w:val="center"/>
              <w:rPr>
                <w:rFonts w:ascii="仿宋_GB2312" w:eastAsia="仿宋_GB2312" w:hAnsi="宋体" w:cs="宋体"/>
                <w:kern w:val="0"/>
                <w:szCs w:val="21"/>
              </w:rPr>
            </w:pPr>
          </w:p>
        </w:tc>
        <w:tc>
          <w:tcPr>
            <w:tcW w:w="1998" w:type="dxa"/>
            <w:gridSpan w:val="2"/>
            <w:tcBorders>
              <w:top w:val="single" w:sz="4" w:space="0" w:color="auto"/>
              <w:left w:val="nil"/>
              <w:bottom w:val="single" w:sz="4" w:space="0" w:color="auto"/>
              <w:right w:val="single" w:sz="4" w:space="0" w:color="auto"/>
            </w:tcBorders>
            <w:vAlign w:val="center"/>
          </w:tcPr>
          <w:p w:rsidR="00BB5E66" w:rsidRDefault="0069460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r>
              <w:rPr>
                <w:rFonts w:ascii="仿宋_GB2312" w:eastAsia="仿宋_GB2312" w:hAnsi="宋体" w:cs="宋体" w:hint="eastAsia"/>
                <w:kern w:val="0"/>
                <w:szCs w:val="21"/>
              </w:rPr>
              <w:t>其他资金</w:t>
            </w:r>
          </w:p>
        </w:tc>
        <w:tc>
          <w:tcPr>
            <w:tcW w:w="1127" w:type="dxa"/>
            <w:tcBorders>
              <w:top w:val="nil"/>
              <w:left w:val="nil"/>
              <w:bottom w:val="single" w:sz="4" w:space="0" w:color="auto"/>
              <w:right w:val="single" w:sz="4" w:space="0" w:color="auto"/>
            </w:tcBorders>
            <w:vAlign w:val="center"/>
          </w:tcPr>
          <w:p w:rsidR="00BB5E66" w:rsidRDefault="00BB5E66">
            <w:pPr>
              <w:widowControl/>
              <w:spacing w:line="240" w:lineRule="exact"/>
              <w:jc w:val="center"/>
              <w:rPr>
                <w:rFonts w:ascii="仿宋_GB2312" w:eastAsia="仿宋_GB2312" w:hAnsi="宋体" w:cs="宋体"/>
                <w:kern w:val="0"/>
                <w:szCs w:val="21"/>
              </w:rPr>
            </w:pPr>
          </w:p>
        </w:tc>
        <w:tc>
          <w:tcPr>
            <w:tcW w:w="1132" w:type="dxa"/>
            <w:gridSpan w:val="2"/>
            <w:tcBorders>
              <w:top w:val="nil"/>
              <w:left w:val="nil"/>
              <w:bottom w:val="single" w:sz="4" w:space="0" w:color="auto"/>
              <w:right w:val="single" w:sz="4" w:space="0" w:color="auto"/>
            </w:tcBorders>
            <w:vAlign w:val="center"/>
          </w:tcPr>
          <w:p w:rsidR="00BB5E66" w:rsidRDefault="00BB5E66">
            <w:pPr>
              <w:widowControl/>
              <w:spacing w:line="240" w:lineRule="exact"/>
              <w:jc w:val="center"/>
              <w:rPr>
                <w:rFonts w:ascii="仿宋_GB2312" w:eastAsia="仿宋_GB2312" w:hAnsi="宋体" w:cs="宋体"/>
                <w:kern w:val="0"/>
                <w:szCs w:val="21"/>
              </w:rPr>
            </w:pPr>
          </w:p>
        </w:tc>
        <w:tc>
          <w:tcPr>
            <w:tcW w:w="1127" w:type="dxa"/>
            <w:gridSpan w:val="2"/>
            <w:tcBorders>
              <w:top w:val="nil"/>
              <w:left w:val="nil"/>
              <w:bottom w:val="single" w:sz="4" w:space="0" w:color="auto"/>
              <w:right w:val="single" w:sz="4" w:space="0" w:color="auto"/>
            </w:tcBorders>
            <w:vAlign w:val="center"/>
          </w:tcPr>
          <w:p w:rsidR="00BB5E66" w:rsidRDefault="00BB5E66">
            <w:pPr>
              <w:widowControl/>
              <w:spacing w:line="240" w:lineRule="exact"/>
              <w:jc w:val="center"/>
              <w:rPr>
                <w:rFonts w:ascii="仿宋_GB2312" w:eastAsia="仿宋_GB2312" w:hAnsi="宋体" w:cs="宋体"/>
                <w:kern w:val="0"/>
                <w:szCs w:val="21"/>
              </w:rPr>
            </w:pPr>
          </w:p>
        </w:tc>
        <w:tc>
          <w:tcPr>
            <w:tcW w:w="704" w:type="dxa"/>
            <w:gridSpan w:val="2"/>
            <w:tcBorders>
              <w:top w:val="nil"/>
              <w:left w:val="nil"/>
              <w:bottom w:val="single" w:sz="4" w:space="0" w:color="auto"/>
              <w:right w:val="single" w:sz="4" w:space="0" w:color="auto"/>
            </w:tcBorders>
            <w:vAlign w:val="center"/>
          </w:tcPr>
          <w:p w:rsidR="00BB5E66" w:rsidRDefault="0069460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BB5E66" w:rsidRDefault="00BB5E66">
            <w:pPr>
              <w:widowControl/>
              <w:spacing w:line="240" w:lineRule="exact"/>
              <w:jc w:val="center"/>
              <w:rPr>
                <w:rFonts w:ascii="仿宋_GB2312" w:eastAsia="仿宋_GB2312" w:hAnsi="宋体" w:cs="宋体"/>
                <w:kern w:val="0"/>
                <w:szCs w:val="21"/>
              </w:rPr>
            </w:pPr>
          </w:p>
        </w:tc>
        <w:tc>
          <w:tcPr>
            <w:tcW w:w="710" w:type="dxa"/>
            <w:tcBorders>
              <w:top w:val="nil"/>
              <w:left w:val="nil"/>
              <w:bottom w:val="single" w:sz="4" w:space="0" w:color="auto"/>
              <w:right w:val="single" w:sz="4" w:space="0" w:color="auto"/>
            </w:tcBorders>
            <w:vAlign w:val="center"/>
          </w:tcPr>
          <w:p w:rsidR="00BB5E66" w:rsidRDefault="0069460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BB5E66">
        <w:trPr>
          <w:trHeight w:hRule="exact" w:val="548"/>
          <w:jc w:val="center"/>
        </w:trPr>
        <w:tc>
          <w:tcPr>
            <w:tcW w:w="585" w:type="dxa"/>
            <w:vMerge w:val="restart"/>
            <w:tcBorders>
              <w:top w:val="nil"/>
              <w:left w:val="single" w:sz="4" w:space="0" w:color="auto"/>
              <w:bottom w:val="single" w:sz="4" w:space="0" w:color="auto"/>
              <w:right w:val="single" w:sz="4" w:space="0" w:color="auto"/>
            </w:tcBorders>
            <w:vAlign w:val="center"/>
          </w:tcPr>
          <w:p w:rsidR="00BB5E66" w:rsidRDefault="0069460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年度总体目标</w:t>
            </w:r>
          </w:p>
        </w:tc>
        <w:tc>
          <w:tcPr>
            <w:tcW w:w="5066" w:type="dxa"/>
            <w:gridSpan w:val="6"/>
            <w:tcBorders>
              <w:top w:val="single" w:sz="4" w:space="0" w:color="auto"/>
              <w:left w:val="nil"/>
              <w:bottom w:val="single" w:sz="4" w:space="0" w:color="auto"/>
              <w:right w:val="single" w:sz="4" w:space="0" w:color="auto"/>
            </w:tcBorders>
            <w:vAlign w:val="center"/>
          </w:tcPr>
          <w:p w:rsidR="00BB5E66" w:rsidRDefault="0069460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预期目标</w:t>
            </w:r>
          </w:p>
        </w:tc>
        <w:tc>
          <w:tcPr>
            <w:tcW w:w="3387" w:type="dxa"/>
            <w:gridSpan w:val="7"/>
            <w:tcBorders>
              <w:top w:val="single" w:sz="4" w:space="0" w:color="auto"/>
              <w:left w:val="nil"/>
              <w:bottom w:val="single" w:sz="4" w:space="0" w:color="auto"/>
              <w:right w:val="single" w:sz="4" w:space="0" w:color="auto"/>
            </w:tcBorders>
            <w:vAlign w:val="center"/>
          </w:tcPr>
          <w:p w:rsidR="00BB5E66" w:rsidRDefault="0069460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实际完成情况</w:t>
            </w:r>
          </w:p>
        </w:tc>
      </w:tr>
      <w:tr w:rsidR="00BB5E66">
        <w:trPr>
          <w:trHeight w:hRule="exact" w:val="2842"/>
          <w:jc w:val="center"/>
        </w:trPr>
        <w:tc>
          <w:tcPr>
            <w:tcW w:w="585" w:type="dxa"/>
            <w:vMerge/>
            <w:tcBorders>
              <w:top w:val="nil"/>
              <w:left w:val="single" w:sz="4" w:space="0" w:color="auto"/>
              <w:bottom w:val="single" w:sz="4" w:space="0" w:color="auto"/>
              <w:right w:val="single" w:sz="4" w:space="0" w:color="auto"/>
            </w:tcBorders>
            <w:vAlign w:val="center"/>
          </w:tcPr>
          <w:p w:rsidR="00BB5E66" w:rsidRDefault="00BB5E66">
            <w:pPr>
              <w:widowControl/>
              <w:spacing w:line="240" w:lineRule="exact"/>
              <w:jc w:val="center"/>
              <w:rPr>
                <w:rFonts w:ascii="仿宋_GB2312" w:eastAsia="仿宋_GB2312" w:hAnsi="宋体" w:cs="宋体"/>
                <w:kern w:val="0"/>
                <w:szCs w:val="21"/>
              </w:rPr>
            </w:pPr>
          </w:p>
        </w:tc>
        <w:tc>
          <w:tcPr>
            <w:tcW w:w="5066" w:type="dxa"/>
            <w:gridSpan w:val="6"/>
            <w:tcBorders>
              <w:top w:val="single" w:sz="4" w:space="0" w:color="auto"/>
              <w:left w:val="nil"/>
              <w:bottom w:val="single" w:sz="4" w:space="0" w:color="auto"/>
              <w:right w:val="single" w:sz="4" w:space="0" w:color="auto"/>
            </w:tcBorders>
            <w:vAlign w:val="center"/>
          </w:tcPr>
          <w:p w:rsidR="00BB5E66" w:rsidRDefault="0069460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深入贯彻落实党的指示精神和习近平总书记重要讲话，全面依法履行审判职能，积极稳妥的落实司法改革任务，积极回应人民群众对推进法治建设、维护司法公正的期待，坚持司法为民、公正司法，努力让人民群众在每一个司法案件中都感受到公平正义。切实发挥审判业务经费使用效益，紧紧围绕执法办案、司法改革、队伍建设等法院重点工作，努力完成各项审判执行工作，为区域发展稳定提供坚实的司法保障</w:t>
            </w:r>
          </w:p>
        </w:tc>
        <w:tc>
          <w:tcPr>
            <w:tcW w:w="3387" w:type="dxa"/>
            <w:gridSpan w:val="7"/>
            <w:tcBorders>
              <w:top w:val="single" w:sz="4" w:space="0" w:color="auto"/>
              <w:left w:val="nil"/>
              <w:bottom w:val="single" w:sz="4" w:space="0" w:color="auto"/>
              <w:right w:val="single" w:sz="4" w:space="0" w:color="auto"/>
            </w:tcBorders>
            <w:vAlign w:val="center"/>
          </w:tcPr>
          <w:p w:rsidR="00BB5E66" w:rsidRDefault="0069460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面依法履行审判职能，积极稳妥的落实司法改革任务，积极回应人民群众对推进法治建设、维护司法公正的期待，坚持司法为民、公正司法，努力让人民群众在每一个司法案件中都感受到公平正义。切实发挥审判业务经费使用效益，紧紧围绕执法办案、司法改革、队伍建设等法院重点工作，努力完成各项审判执行工作，为区域发展稳定提供坚实的司法保障</w:t>
            </w:r>
          </w:p>
        </w:tc>
      </w:tr>
      <w:tr w:rsidR="00BB5E66">
        <w:trPr>
          <w:trHeight w:hRule="exact" w:val="830"/>
          <w:jc w:val="center"/>
        </w:trPr>
        <w:tc>
          <w:tcPr>
            <w:tcW w:w="585" w:type="dxa"/>
            <w:vMerge w:val="restart"/>
            <w:tcBorders>
              <w:top w:val="single" w:sz="4" w:space="0" w:color="auto"/>
              <w:left w:val="single" w:sz="4" w:space="0" w:color="auto"/>
              <w:bottom w:val="single" w:sz="4" w:space="0" w:color="auto"/>
              <w:right w:val="single" w:sz="4" w:space="0" w:color="auto"/>
            </w:tcBorders>
            <w:vAlign w:val="center"/>
          </w:tcPr>
          <w:p w:rsidR="00BB5E66" w:rsidRDefault="0069460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绩</w:t>
            </w:r>
            <w:r>
              <w:rPr>
                <w:rFonts w:ascii="仿宋_GB2312" w:eastAsia="仿宋_GB2312" w:hAnsi="宋体" w:cs="宋体" w:hint="eastAsia"/>
                <w:kern w:val="0"/>
                <w:szCs w:val="21"/>
              </w:rPr>
              <w:br/>
            </w:r>
            <w:r>
              <w:rPr>
                <w:rFonts w:ascii="仿宋_GB2312" w:eastAsia="仿宋_GB2312" w:hAnsi="宋体" w:cs="宋体" w:hint="eastAsia"/>
                <w:kern w:val="0"/>
                <w:szCs w:val="21"/>
              </w:rPr>
              <w:t>效</w:t>
            </w:r>
            <w:r>
              <w:rPr>
                <w:rFonts w:ascii="仿宋_GB2312" w:eastAsia="仿宋_GB2312" w:hAnsi="宋体" w:cs="宋体" w:hint="eastAsia"/>
                <w:kern w:val="0"/>
                <w:szCs w:val="21"/>
              </w:rPr>
              <w:br/>
            </w:r>
            <w:r>
              <w:rPr>
                <w:rFonts w:ascii="仿宋_GB2312" w:eastAsia="仿宋_GB2312" w:hAnsi="宋体" w:cs="宋体" w:hint="eastAsia"/>
                <w:kern w:val="0"/>
                <w:szCs w:val="21"/>
              </w:rPr>
              <w:t>指</w:t>
            </w:r>
            <w:r>
              <w:rPr>
                <w:rFonts w:ascii="仿宋_GB2312" w:eastAsia="仿宋_GB2312" w:hAnsi="宋体" w:cs="宋体" w:hint="eastAsia"/>
                <w:kern w:val="0"/>
                <w:szCs w:val="21"/>
              </w:rPr>
              <w:br/>
            </w:r>
            <w:r>
              <w:rPr>
                <w:rFonts w:ascii="仿宋_GB2312" w:eastAsia="仿宋_GB2312" w:hAnsi="宋体" w:cs="宋体" w:hint="eastAsia"/>
                <w:kern w:val="0"/>
                <w:szCs w:val="21"/>
              </w:rPr>
              <w:t>标</w:t>
            </w:r>
          </w:p>
        </w:tc>
        <w:tc>
          <w:tcPr>
            <w:tcW w:w="809" w:type="dxa"/>
            <w:tcBorders>
              <w:top w:val="single" w:sz="4" w:space="0" w:color="auto"/>
              <w:left w:val="nil"/>
              <w:bottom w:val="single" w:sz="4" w:space="0" w:color="auto"/>
              <w:right w:val="single" w:sz="4" w:space="0" w:color="auto"/>
            </w:tcBorders>
            <w:vAlign w:val="center"/>
          </w:tcPr>
          <w:p w:rsidR="00BB5E66" w:rsidRDefault="0069460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一级指标</w:t>
            </w:r>
          </w:p>
        </w:tc>
        <w:tc>
          <w:tcPr>
            <w:tcW w:w="1155" w:type="dxa"/>
            <w:tcBorders>
              <w:top w:val="single" w:sz="4" w:space="0" w:color="auto"/>
              <w:left w:val="nil"/>
              <w:bottom w:val="single" w:sz="4" w:space="0" w:color="auto"/>
              <w:right w:val="single" w:sz="4" w:space="0" w:color="auto"/>
            </w:tcBorders>
            <w:vAlign w:val="center"/>
          </w:tcPr>
          <w:p w:rsidR="00BB5E66" w:rsidRDefault="0069460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二级指标</w:t>
            </w:r>
          </w:p>
        </w:tc>
        <w:tc>
          <w:tcPr>
            <w:tcW w:w="2253" w:type="dxa"/>
            <w:gridSpan w:val="3"/>
            <w:tcBorders>
              <w:top w:val="single" w:sz="4" w:space="0" w:color="auto"/>
              <w:left w:val="nil"/>
              <w:bottom w:val="single" w:sz="4" w:space="0" w:color="auto"/>
              <w:right w:val="single" w:sz="4" w:space="0" w:color="auto"/>
            </w:tcBorders>
            <w:vAlign w:val="center"/>
          </w:tcPr>
          <w:p w:rsidR="00BB5E66" w:rsidRDefault="0069460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三级指标</w:t>
            </w:r>
          </w:p>
        </w:tc>
        <w:tc>
          <w:tcPr>
            <w:tcW w:w="849" w:type="dxa"/>
            <w:tcBorders>
              <w:top w:val="single" w:sz="4" w:space="0" w:color="auto"/>
              <w:left w:val="nil"/>
              <w:bottom w:val="single" w:sz="4" w:space="0" w:color="auto"/>
              <w:right w:val="single" w:sz="4" w:space="0" w:color="auto"/>
            </w:tcBorders>
            <w:vAlign w:val="center"/>
          </w:tcPr>
          <w:p w:rsidR="00BB5E66" w:rsidRDefault="0069460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w:t>
            </w:r>
          </w:p>
          <w:p w:rsidR="00BB5E66" w:rsidRDefault="0069460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指标值</w:t>
            </w:r>
          </w:p>
        </w:tc>
        <w:tc>
          <w:tcPr>
            <w:tcW w:w="848" w:type="dxa"/>
            <w:tcBorders>
              <w:top w:val="single" w:sz="4" w:space="0" w:color="auto"/>
              <w:left w:val="nil"/>
              <w:bottom w:val="single" w:sz="4" w:space="0" w:color="auto"/>
              <w:right w:val="single" w:sz="4" w:space="0" w:color="auto"/>
            </w:tcBorders>
            <w:vAlign w:val="center"/>
          </w:tcPr>
          <w:p w:rsidR="00BB5E66" w:rsidRDefault="0069460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w:t>
            </w:r>
          </w:p>
          <w:p w:rsidR="00BB5E66" w:rsidRDefault="0069460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完成值</w:t>
            </w:r>
          </w:p>
        </w:tc>
        <w:tc>
          <w:tcPr>
            <w:tcW w:w="563" w:type="dxa"/>
            <w:gridSpan w:val="2"/>
            <w:tcBorders>
              <w:top w:val="single" w:sz="4" w:space="0" w:color="auto"/>
              <w:left w:val="nil"/>
              <w:bottom w:val="single" w:sz="4" w:space="0" w:color="auto"/>
              <w:right w:val="single" w:sz="4" w:space="0" w:color="auto"/>
            </w:tcBorders>
            <w:vAlign w:val="center"/>
          </w:tcPr>
          <w:p w:rsidR="00BB5E66" w:rsidRDefault="0069460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563" w:type="dxa"/>
            <w:gridSpan w:val="2"/>
            <w:tcBorders>
              <w:top w:val="single" w:sz="4" w:space="0" w:color="auto"/>
              <w:left w:val="nil"/>
              <w:bottom w:val="single" w:sz="4" w:space="0" w:color="auto"/>
              <w:right w:val="single" w:sz="4" w:space="0" w:color="auto"/>
            </w:tcBorders>
            <w:vAlign w:val="center"/>
          </w:tcPr>
          <w:p w:rsidR="00BB5E66" w:rsidRDefault="0069460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c>
          <w:tcPr>
            <w:tcW w:w="1413" w:type="dxa"/>
            <w:gridSpan w:val="2"/>
            <w:tcBorders>
              <w:top w:val="single" w:sz="4" w:space="0" w:color="auto"/>
              <w:left w:val="nil"/>
              <w:bottom w:val="single" w:sz="4" w:space="0" w:color="auto"/>
              <w:right w:val="single" w:sz="4" w:space="0" w:color="auto"/>
            </w:tcBorders>
            <w:vAlign w:val="center"/>
          </w:tcPr>
          <w:p w:rsidR="00BB5E66" w:rsidRDefault="0069460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偏差原因分析及改进</w:t>
            </w:r>
          </w:p>
          <w:p w:rsidR="00BB5E66" w:rsidRDefault="0069460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措施</w:t>
            </w:r>
          </w:p>
        </w:tc>
      </w:tr>
      <w:tr w:rsidR="00BB5E66">
        <w:trPr>
          <w:trHeight w:hRule="exact" w:val="951"/>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BB5E66" w:rsidRDefault="00BB5E66">
            <w:pPr>
              <w:widowControl/>
              <w:spacing w:line="240" w:lineRule="exact"/>
              <w:jc w:val="center"/>
              <w:rPr>
                <w:rFonts w:ascii="仿宋_GB2312" w:eastAsia="仿宋_GB2312" w:hAnsi="宋体" w:cs="宋体"/>
                <w:kern w:val="0"/>
                <w:szCs w:val="21"/>
              </w:rPr>
            </w:pPr>
          </w:p>
        </w:tc>
        <w:tc>
          <w:tcPr>
            <w:tcW w:w="809" w:type="dxa"/>
            <w:vMerge w:val="restart"/>
            <w:tcBorders>
              <w:top w:val="single" w:sz="4" w:space="0" w:color="auto"/>
              <w:left w:val="single" w:sz="4" w:space="0" w:color="auto"/>
              <w:bottom w:val="single" w:sz="4" w:space="0" w:color="auto"/>
              <w:right w:val="single" w:sz="4" w:space="0" w:color="auto"/>
            </w:tcBorders>
            <w:vAlign w:val="center"/>
          </w:tcPr>
          <w:p w:rsidR="00BB5E66" w:rsidRDefault="0069460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产出指标</w:t>
            </w:r>
          </w:p>
        </w:tc>
        <w:tc>
          <w:tcPr>
            <w:tcW w:w="1155" w:type="dxa"/>
            <w:tcBorders>
              <w:top w:val="single" w:sz="4" w:space="0" w:color="auto"/>
              <w:left w:val="single" w:sz="4" w:space="0" w:color="auto"/>
              <w:bottom w:val="single" w:sz="4" w:space="0" w:color="auto"/>
              <w:right w:val="single" w:sz="4" w:space="0" w:color="auto"/>
            </w:tcBorders>
            <w:vAlign w:val="center"/>
          </w:tcPr>
          <w:p w:rsidR="00BB5E66" w:rsidRDefault="0069460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数量指标</w:t>
            </w:r>
          </w:p>
        </w:tc>
        <w:tc>
          <w:tcPr>
            <w:tcW w:w="2253" w:type="dxa"/>
            <w:gridSpan w:val="3"/>
            <w:tcBorders>
              <w:top w:val="single" w:sz="4" w:space="0" w:color="auto"/>
              <w:left w:val="nil"/>
              <w:bottom w:val="single" w:sz="4" w:space="0" w:color="auto"/>
              <w:right w:val="single" w:sz="4" w:space="0" w:color="auto"/>
            </w:tcBorders>
            <w:vAlign w:val="center"/>
          </w:tcPr>
          <w:p w:rsidR="00BB5E66" w:rsidRDefault="00694605">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警用设备和办公设备、家具等</w:t>
            </w:r>
          </w:p>
        </w:tc>
        <w:tc>
          <w:tcPr>
            <w:tcW w:w="849" w:type="dxa"/>
            <w:tcBorders>
              <w:top w:val="single" w:sz="4" w:space="0" w:color="auto"/>
              <w:left w:val="nil"/>
              <w:bottom w:val="single" w:sz="4" w:space="0" w:color="auto"/>
              <w:right w:val="single" w:sz="4" w:space="0" w:color="auto"/>
            </w:tcBorders>
            <w:vAlign w:val="center"/>
          </w:tcPr>
          <w:p w:rsidR="00BB5E66" w:rsidRDefault="0069460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color w:val="000000"/>
                <w:kern w:val="0"/>
                <w:szCs w:val="21"/>
              </w:rPr>
              <w:t>警用设备和办公设备、家具等</w:t>
            </w:r>
          </w:p>
        </w:tc>
        <w:tc>
          <w:tcPr>
            <w:tcW w:w="848" w:type="dxa"/>
            <w:tcBorders>
              <w:top w:val="single" w:sz="4" w:space="0" w:color="auto"/>
              <w:left w:val="nil"/>
              <w:bottom w:val="single" w:sz="4" w:space="0" w:color="auto"/>
              <w:right w:val="single" w:sz="4" w:space="0" w:color="auto"/>
            </w:tcBorders>
            <w:vAlign w:val="center"/>
          </w:tcPr>
          <w:p w:rsidR="00BB5E66" w:rsidRDefault="0069460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563" w:type="dxa"/>
            <w:gridSpan w:val="2"/>
            <w:tcBorders>
              <w:top w:val="single" w:sz="4" w:space="0" w:color="auto"/>
              <w:left w:val="nil"/>
              <w:bottom w:val="single" w:sz="4" w:space="0" w:color="auto"/>
              <w:right w:val="single" w:sz="4" w:space="0" w:color="auto"/>
            </w:tcBorders>
            <w:vAlign w:val="center"/>
          </w:tcPr>
          <w:p w:rsidR="00BB5E66" w:rsidRDefault="0069460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563" w:type="dxa"/>
            <w:gridSpan w:val="2"/>
            <w:tcBorders>
              <w:top w:val="single" w:sz="4" w:space="0" w:color="auto"/>
              <w:left w:val="nil"/>
              <w:bottom w:val="single" w:sz="4" w:space="0" w:color="auto"/>
              <w:right w:val="single" w:sz="4" w:space="0" w:color="auto"/>
            </w:tcBorders>
            <w:vAlign w:val="center"/>
          </w:tcPr>
          <w:p w:rsidR="00BB5E66" w:rsidRDefault="00C74937">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9</w:t>
            </w:r>
            <w:bookmarkStart w:id="0" w:name="_GoBack"/>
            <w:bookmarkEnd w:id="0"/>
          </w:p>
        </w:tc>
        <w:tc>
          <w:tcPr>
            <w:tcW w:w="1413" w:type="dxa"/>
            <w:gridSpan w:val="2"/>
            <w:tcBorders>
              <w:top w:val="single" w:sz="4" w:space="0" w:color="auto"/>
              <w:left w:val="nil"/>
              <w:bottom w:val="single" w:sz="4" w:space="0" w:color="auto"/>
              <w:right w:val="single" w:sz="4" w:space="0" w:color="auto"/>
            </w:tcBorders>
            <w:vAlign w:val="center"/>
          </w:tcPr>
          <w:p w:rsidR="00BB5E66" w:rsidRDefault="00BB5E66">
            <w:pPr>
              <w:widowControl/>
              <w:spacing w:line="240" w:lineRule="exact"/>
              <w:jc w:val="left"/>
              <w:rPr>
                <w:rFonts w:ascii="仿宋_GB2312" w:eastAsia="仿宋_GB2312" w:hAnsi="宋体" w:cs="宋体"/>
                <w:kern w:val="0"/>
                <w:szCs w:val="21"/>
              </w:rPr>
            </w:pPr>
          </w:p>
        </w:tc>
      </w:tr>
      <w:tr w:rsidR="00BB5E66">
        <w:trPr>
          <w:trHeight w:hRule="exact" w:val="1001"/>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BB5E66" w:rsidRDefault="00BB5E66">
            <w:pPr>
              <w:widowControl/>
              <w:spacing w:line="240" w:lineRule="exact"/>
              <w:jc w:val="center"/>
              <w:rPr>
                <w:rFonts w:ascii="仿宋_GB2312" w:eastAsia="仿宋_GB2312" w:hAnsi="宋体" w:cs="宋体"/>
                <w:kern w:val="0"/>
                <w:szCs w:val="21"/>
              </w:rPr>
            </w:pPr>
          </w:p>
        </w:tc>
        <w:tc>
          <w:tcPr>
            <w:tcW w:w="809" w:type="dxa"/>
            <w:vMerge/>
            <w:tcBorders>
              <w:top w:val="single" w:sz="4" w:space="0" w:color="auto"/>
              <w:left w:val="single" w:sz="4" w:space="0" w:color="auto"/>
              <w:bottom w:val="single" w:sz="4" w:space="0" w:color="auto"/>
              <w:right w:val="single" w:sz="4" w:space="0" w:color="auto"/>
            </w:tcBorders>
            <w:vAlign w:val="center"/>
          </w:tcPr>
          <w:p w:rsidR="00BB5E66" w:rsidRDefault="00BB5E66">
            <w:pPr>
              <w:widowControl/>
              <w:spacing w:line="240" w:lineRule="exact"/>
              <w:jc w:val="center"/>
              <w:rPr>
                <w:rFonts w:ascii="仿宋_GB2312" w:eastAsia="仿宋_GB2312" w:hAnsi="宋体" w:cs="宋体"/>
                <w:kern w:val="0"/>
                <w:szCs w:val="21"/>
              </w:rPr>
            </w:pPr>
          </w:p>
        </w:tc>
        <w:tc>
          <w:tcPr>
            <w:tcW w:w="1155" w:type="dxa"/>
            <w:tcBorders>
              <w:top w:val="single" w:sz="4" w:space="0" w:color="auto"/>
              <w:left w:val="single" w:sz="4" w:space="0" w:color="auto"/>
              <w:bottom w:val="single" w:sz="4" w:space="0" w:color="auto"/>
              <w:right w:val="single" w:sz="4" w:space="0" w:color="auto"/>
            </w:tcBorders>
            <w:vAlign w:val="center"/>
          </w:tcPr>
          <w:p w:rsidR="00BB5E66" w:rsidRDefault="0069460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质量指标</w:t>
            </w:r>
          </w:p>
        </w:tc>
        <w:tc>
          <w:tcPr>
            <w:tcW w:w="2253" w:type="dxa"/>
            <w:gridSpan w:val="3"/>
            <w:tcBorders>
              <w:top w:val="single" w:sz="4" w:space="0" w:color="auto"/>
              <w:left w:val="nil"/>
              <w:bottom w:val="single" w:sz="4" w:space="0" w:color="auto"/>
              <w:right w:val="single" w:sz="4" w:space="0" w:color="auto"/>
            </w:tcBorders>
            <w:vAlign w:val="center"/>
          </w:tcPr>
          <w:p w:rsidR="00BB5E66" w:rsidRDefault="00694605">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提高审判质效</w:t>
            </w:r>
          </w:p>
        </w:tc>
        <w:tc>
          <w:tcPr>
            <w:tcW w:w="849" w:type="dxa"/>
            <w:tcBorders>
              <w:top w:val="single" w:sz="4" w:space="0" w:color="auto"/>
              <w:left w:val="nil"/>
              <w:bottom w:val="single" w:sz="4" w:space="0" w:color="auto"/>
              <w:right w:val="single" w:sz="4" w:space="0" w:color="auto"/>
            </w:tcBorders>
            <w:vAlign w:val="center"/>
          </w:tcPr>
          <w:p w:rsidR="00BB5E66" w:rsidRDefault="0069460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提高审判质效</w:t>
            </w:r>
          </w:p>
        </w:tc>
        <w:tc>
          <w:tcPr>
            <w:tcW w:w="848" w:type="dxa"/>
            <w:tcBorders>
              <w:top w:val="single" w:sz="4" w:space="0" w:color="auto"/>
              <w:left w:val="nil"/>
              <w:bottom w:val="single" w:sz="4" w:space="0" w:color="auto"/>
              <w:right w:val="single" w:sz="4" w:space="0" w:color="auto"/>
            </w:tcBorders>
            <w:vAlign w:val="center"/>
          </w:tcPr>
          <w:p w:rsidR="00BB5E66" w:rsidRDefault="0069460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563" w:type="dxa"/>
            <w:gridSpan w:val="2"/>
            <w:tcBorders>
              <w:top w:val="single" w:sz="4" w:space="0" w:color="auto"/>
              <w:left w:val="nil"/>
              <w:bottom w:val="single" w:sz="4" w:space="0" w:color="auto"/>
              <w:right w:val="single" w:sz="4" w:space="0" w:color="auto"/>
            </w:tcBorders>
            <w:vAlign w:val="center"/>
          </w:tcPr>
          <w:p w:rsidR="00BB5E66" w:rsidRDefault="0069460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563" w:type="dxa"/>
            <w:gridSpan w:val="2"/>
            <w:tcBorders>
              <w:top w:val="single" w:sz="4" w:space="0" w:color="auto"/>
              <w:left w:val="nil"/>
              <w:bottom w:val="single" w:sz="4" w:space="0" w:color="auto"/>
              <w:right w:val="single" w:sz="4" w:space="0" w:color="auto"/>
            </w:tcBorders>
            <w:vAlign w:val="center"/>
          </w:tcPr>
          <w:p w:rsidR="00BB5E66" w:rsidRDefault="00C74937">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8</w:t>
            </w:r>
          </w:p>
        </w:tc>
        <w:tc>
          <w:tcPr>
            <w:tcW w:w="1413" w:type="dxa"/>
            <w:gridSpan w:val="2"/>
            <w:tcBorders>
              <w:top w:val="single" w:sz="4" w:space="0" w:color="auto"/>
              <w:left w:val="nil"/>
              <w:bottom w:val="single" w:sz="4" w:space="0" w:color="auto"/>
              <w:right w:val="single" w:sz="4" w:space="0" w:color="auto"/>
            </w:tcBorders>
            <w:vAlign w:val="center"/>
          </w:tcPr>
          <w:p w:rsidR="00BB5E66" w:rsidRDefault="00BB5E66">
            <w:pPr>
              <w:widowControl/>
              <w:spacing w:line="240" w:lineRule="exact"/>
              <w:jc w:val="left"/>
              <w:rPr>
                <w:rFonts w:ascii="仿宋_GB2312" w:eastAsia="仿宋_GB2312" w:hAnsi="宋体" w:cs="宋体"/>
                <w:kern w:val="0"/>
                <w:szCs w:val="21"/>
              </w:rPr>
            </w:pPr>
          </w:p>
        </w:tc>
      </w:tr>
      <w:tr w:rsidR="00BB5E66">
        <w:trPr>
          <w:trHeight w:hRule="exact" w:val="204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BB5E66" w:rsidRDefault="00BB5E66">
            <w:pPr>
              <w:widowControl/>
              <w:spacing w:line="240" w:lineRule="exact"/>
              <w:jc w:val="center"/>
              <w:rPr>
                <w:rFonts w:ascii="仿宋_GB2312" w:eastAsia="仿宋_GB2312" w:hAnsi="宋体" w:cs="宋体"/>
                <w:kern w:val="0"/>
                <w:szCs w:val="21"/>
              </w:rPr>
            </w:pPr>
          </w:p>
        </w:tc>
        <w:tc>
          <w:tcPr>
            <w:tcW w:w="809" w:type="dxa"/>
            <w:vMerge/>
            <w:tcBorders>
              <w:top w:val="single" w:sz="4" w:space="0" w:color="auto"/>
              <w:left w:val="single" w:sz="4" w:space="0" w:color="auto"/>
              <w:bottom w:val="single" w:sz="4" w:space="0" w:color="auto"/>
              <w:right w:val="single" w:sz="4" w:space="0" w:color="auto"/>
            </w:tcBorders>
            <w:vAlign w:val="center"/>
          </w:tcPr>
          <w:p w:rsidR="00BB5E66" w:rsidRDefault="00BB5E66">
            <w:pPr>
              <w:widowControl/>
              <w:spacing w:line="240" w:lineRule="exact"/>
              <w:jc w:val="center"/>
              <w:rPr>
                <w:rFonts w:ascii="仿宋_GB2312" w:eastAsia="仿宋_GB2312" w:hAnsi="宋体" w:cs="宋体"/>
                <w:kern w:val="0"/>
                <w:szCs w:val="21"/>
              </w:rPr>
            </w:pPr>
          </w:p>
        </w:tc>
        <w:tc>
          <w:tcPr>
            <w:tcW w:w="1155" w:type="dxa"/>
            <w:tcBorders>
              <w:top w:val="single" w:sz="4" w:space="0" w:color="auto"/>
              <w:left w:val="single" w:sz="4" w:space="0" w:color="auto"/>
              <w:bottom w:val="single" w:sz="4" w:space="0" w:color="auto"/>
              <w:right w:val="single" w:sz="4" w:space="0" w:color="auto"/>
            </w:tcBorders>
            <w:vAlign w:val="center"/>
          </w:tcPr>
          <w:p w:rsidR="00BB5E66" w:rsidRDefault="0069460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时效指标</w:t>
            </w:r>
          </w:p>
        </w:tc>
        <w:tc>
          <w:tcPr>
            <w:tcW w:w="2253" w:type="dxa"/>
            <w:gridSpan w:val="3"/>
            <w:tcBorders>
              <w:top w:val="single" w:sz="4" w:space="0" w:color="auto"/>
              <w:left w:val="nil"/>
              <w:bottom w:val="single" w:sz="4" w:space="0" w:color="auto"/>
              <w:right w:val="single" w:sz="4" w:space="0" w:color="auto"/>
            </w:tcBorders>
            <w:vAlign w:val="center"/>
          </w:tcPr>
          <w:p w:rsidR="00BB5E66" w:rsidRDefault="00694605">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保障法官办案顺利进行，</w:t>
            </w:r>
            <w:proofErr w:type="gramStart"/>
            <w:r>
              <w:rPr>
                <w:rFonts w:ascii="仿宋_GB2312" w:eastAsia="仿宋_GB2312" w:hAnsi="宋体" w:cs="宋体" w:hint="eastAsia"/>
                <w:color w:val="000000"/>
                <w:kern w:val="0"/>
                <w:szCs w:val="21"/>
              </w:rPr>
              <w:t>远频开庭</w:t>
            </w:r>
            <w:proofErr w:type="gramEnd"/>
            <w:r>
              <w:rPr>
                <w:rFonts w:ascii="仿宋_GB2312" w:eastAsia="仿宋_GB2312" w:hAnsi="宋体" w:cs="宋体" w:hint="eastAsia"/>
                <w:color w:val="000000"/>
                <w:kern w:val="0"/>
                <w:szCs w:val="21"/>
              </w:rPr>
              <w:t>等工作顺利开展</w:t>
            </w:r>
          </w:p>
        </w:tc>
        <w:tc>
          <w:tcPr>
            <w:tcW w:w="849" w:type="dxa"/>
            <w:tcBorders>
              <w:top w:val="single" w:sz="4" w:space="0" w:color="auto"/>
              <w:left w:val="nil"/>
              <w:bottom w:val="single" w:sz="4" w:space="0" w:color="auto"/>
              <w:right w:val="single" w:sz="4" w:space="0" w:color="auto"/>
            </w:tcBorders>
            <w:vAlign w:val="center"/>
          </w:tcPr>
          <w:p w:rsidR="00BB5E66" w:rsidRDefault="0069460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保障法官办案顺利进行，</w:t>
            </w:r>
            <w:proofErr w:type="gramStart"/>
            <w:r>
              <w:rPr>
                <w:rFonts w:ascii="仿宋_GB2312" w:eastAsia="仿宋_GB2312" w:hAnsi="宋体" w:cs="宋体" w:hint="eastAsia"/>
                <w:kern w:val="0"/>
                <w:szCs w:val="21"/>
              </w:rPr>
              <w:t>远频开庭</w:t>
            </w:r>
            <w:proofErr w:type="gramEnd"/>
            <w:r>
              <w:rPr>
                <w:rFonts w:ascii="仿宋_GB2312" w:eastAsia="仿宋_GB2312" w:hAnsi="宋体" w:cs="宋体" w:hint="eastAsia"/>
                <w:kern w:val="0"/>
                <w:szCs w:val="21"/>
              </w:rPr>
              <w:t>等工作顺利开展</w:t>
            </w:r>
          </w:p>
        </w:tc>
        <w:tc>
          <w:tcPr>
            <w:tcW w:w="848" w:type="dxa"/>
            <w:tcBorders>
              <w:top w:val="single" w:sz="4" w:space="0" w:color="auto"/>
              <w:left w:val="nil"/>
              <w:bottom w:val="single" w:sz="4" w:space="0" w:color="auto"/>
              <w:right w:val="single" w:sz="4" w:space="0" w:color="auto"/>
            </w:tcBorders>
            <w:vAlign w:val="center"/>
          </w:tcPr>
          <w:p w:rsidR="00BB5E66" w:rsidRDefault="0069460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563" w:type="dxa"/>
            <w:gridSpan w:val="2"/>
            <w:tcBorders>
              <w:top w:val="single" w:sz="4" w:space="0" w:color="auto"/>
              <w:left w:val="nil"/>
              <w:bottom w:val="single" w:sz="4" w:space="0" w:color="auto"/>
              <w:right w:val="single" w:sz="4" w:space="0" w:color="auto"/>
            </w:tcBorders>
            <w:vAlign w:val="center"/>
          </w:tcPr>
          <w:p w:rsidR="00BB5E66" w:rsidRDefault="0069460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563" w:type="dxa"/>
            <w:gridSpan w:val="2"/>
            <w:tcBorders>
              <w:top w:val="single" w:sz="4" w:space="0" w:color="auto"/>
              <w:left w:val="nil"/>
              <w:bottom w:val="single" w:sz="4" w:space="0" w:color="auto"/>
              <w:right w:val="single" w:sz="4" w:space="0" w:color="auto"/>
            </w:tcBorders>
            <w:vAlign w:val="center"/>
          </w:tcPr>
          <w:p w:rsidR="00BB5E66" w:rsidRDefault="001D7E5A">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8</w:t>
            </w:r>
          </w:p>
        </w:tc>
        <w:tc>
          <w:tcPr>
            <w:tcW w:w="1413" w:type="dxa"/>
            <w:gridSpan w:val="2"/>
            <w:tcBorders>
              <w:top w:val="single" w:sz="4" w:space="0" w:color="auto"/>
              <w:left w:val="nil"/>
              <w:bottom w:val="single" w:sz="4" w:space="0" w:color="auto"/>
              <w:right w:val="single" w:sz="4" w:space="0" w:color="auto"/>
            </w:tcBorders>
            <w:vAlign w:val="center"/>
          </w:tcPr>
          <w:p w:rsidR="00BB5E66" w:rsidRDefault="00BB5E66">
            <w:pPr>
              <w:widowControl/>
              <w:spacing w:line="240" w:lineRule="exact"/>
              <w:jc w:val="center"/>
              <w:rPr>
                <w:rFonts w:ascii="仿宋_GB2312" w:eastAsia="仿宋_GB2312" w:hAnsi="宋体" w:cs="宋体"/>
                <w:kern w:val="0"/>
                <w:szCs w:val="21"/>
              </w:rPr>
            </w:pPr>
          </w:p>
        </w:tc>
      </w:tr>
      <w:tr w:rsidR="00BB5E66">
        <w:trPr>
          <w:trHeight w:hRule="exact" w:val="1031"/>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BB5E66" w:rsidRDefault="00BB5E66">
            <w:pPr>
              <w:widowControl/>
              <w:spacing w:line="240" w:lineRule="exact"/>
              <w:jc w:val="center"/>
              <w:rPr>
                <w:rFonts w:ascii="仿宋_GB2312" w:eastAsia="仿宋_GB2312" w:hAnsi="宋体" w:cs="宋体"/>
                <w:kern w:val="0"/>
                <w:szCs w:val="21"/>
              </w:rPr>
            </w:pPr>
          </w:p>
        </w:tc>
        <w:tc>
          <w:tcPr>
            <w:tcW w:w="809" w:type="dxa"/>
            <w:vMerge/>
            <w:tcBorders>
              <w:top w:val="single" w:sz="4" w:space="0" w:color="auto"/>
              <w:left w:val="single" w:sz="4" w:space="0" w:color="auto"/>
              <w:bottom w:val="single" w:sz="4" w:space="0" w:color="auto"/>
              <w:right w:val="single" w:sz="4" w:space="0" w:color="auto"/>
            </w:tcBorders>
            <w:vAlign w:val="center"/>
          </w:tcPr>
          <w:p w:rsidR="00BB5E66" w:rsidRDefault="00BB5E66">
            <w:pPr>
              <w:widowControl/>
              <w:spacing w:line="240" w:lineRule="exact"/>
              <w:jc w:val="center"/>
              <w:rPr>
                <w:rFonts w:ascii="仿宋_GB2312" w:eastAsia="仿宋_GB2312" w:hAnsi="宋体" w:cs="宋体"/>
                <w:kern w:val="0"/>
                <w:szCs w:val="21"/>
              </w:rPr>
            </w:pPr>
          </w:p>
        </w:tc>
        <w:tc>
          <w:tcPr>
            <w:tcW w:w="1155" w:type="dxa"/>
            <w:tcBorders>
              <w:top w:val="single" w:sz="4" w:space="0" w:color="auto"/>
              <w:left w:val="single" w:sz="4" w:space="0" w:color="auto"/>
              <w:bottom w:val="single" w:sz="4" w:space="0" w:color="auto"/>
              <w:right w:val="single" w:sz="4" w:space="0" w:color="auto"/>
            </w:tcBorders>
            <w:vAlign w:val="center"/>
          </w:tcPr>
          <w:p w:rsidR="00BB5E66" w:rsidRDefault="0069460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成本指标</w:t>
            </w:r>
          </w:p>
        </w:tc>
        <w:tc>
          <w:tcPr>
            <w:tcW w:w="2253" w:type="dxa"/>
            <w:gridSpan w:val="3"/>
            <w:tcBorders>
              <w:top w:val="single" w:sz="4" w:space="0" w:color="auto"/>
              <w:left w:val="nil"/>
              <w:bottom w:val="single" w:sz="4" w:space="0" w:color="auto"/>
              <w:right w:val="single" w:sz="4" w:space="0" w:color="auto"/>
            </w:tcBorders>
            <w:vAlign w:val="center"/>
          </w:tcPr>
          <w:p w:rsidR="00BB5E66" w:rsidRDefault="00694605">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支出控制在预算内</w:t>
            </w:r>
          </w:p>
        </w:tc>
        <w:tc>
          <w:tcPr>
            <w:tcW w:w="849" w:type="dxa"/>
            <w:tcBorders>
              <w:top w:val="single" w:sz="4" w:space="0" w:color="auto"/>
              <w:left w:val="nil"/>
              <w:bottom w:val="single" w:sz="4" w:space="0" w:color="auto"/>
              <w:right w:val="single" w:sz="4" w:space="0" w:color="auto"/>
            </w:tcBorders>
            <w:vAlign w:val="center"/>
          </w:tcPr>
          <w:p w:rsidR="00BB5E66" w:rsidRDefault="0069460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100.00</w:t>
            </w:r>
            <w:r>
              <w:rPr>
                <w:rFonts w:ascii="仿宋_GB2312" w:eastAsia="仿宋_GB2312" w:hAnsi="宋体" w:cs="宋体" w:hint="eastAsia"/>
                <w:kern w:val="0"/>
                <w:szCs w:val="21"/>
              </w:rPr>
              <w:t>万元</w:t>
            </w:r>
          </w:p>
        </w:tc>
        <w:tc>
          <w:tcPr>
            <w:tcW w:w="848" w:type="dxa"/>
            <w:tcBorders>
              <w:top w:val="single" w:sz="4" w:space="0" w:color="auto"/>
              <w:left w:val="nil"/>
              <w:bottom w:val="single" w:sz="4" w:space="0" w:color="auto"/>
              <w:right w:val="single" w:sz="4" w:space="0" w:color="auto"/>
            </w:tcBorders>
            <w:vAlign w:val="center"/>
          </w:tcPr>
          <w:p w:rsidR="00BB5E66" w:rsidRDefault="0069460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100.00</w:t>
            </w:r>
            <w:r>
              <w:rPr>
                <w:rFonts w:ascii="仿宋_GB2312" w:eastAsia="仿宋_GB2312" w:hAnsi="宋体" w:cs="宋体" w:hint="eastAsia"/>
                <w:kern w:val="0"/>
                <w:szCs w:val="21"/>
              </w:rPr>
              <w:t>万元</w:t>
            </w:r>
          </w:p>
        </w:tc>
        <w:tc>
          <w:tcPr>
            <w:tcW w:w="563" w:type="dxa"/>
            <w:gridSpan w:val="2"/>
            <w:tcBorders>
              <w:top w:val="single" w:sz="4" w:space="0" w:color="auto"/>
              <w:left w:val="nil"/>
              <w:bottom w:val="single" w:sz="4" w:space="0" w:color="auto"/>
              <w:right w:val="single" w:sz="4" w:space="0" w:color="auto"/>
            </w:tcBorders>
            <w:vAlign w:val="center"/>
          </w:tcPr>
          <w:p w:rsidR="00BB5E66" w:rsidRDefault="0069460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20</w:t>
            </w:r>
          </w:p>
        </w:tc>
        <w:tc>
          <w:tcPr>
            <w:tcW w:w="563" w:type="dxa"/>
            <w:gridSpan w:val="2"/>
            <w:tcBorders>
              <w:top w:val="single" w:sz="4" w:space="0" w:color="auto"/>
              <w:left w:val="nil"/>
              <w:bottom w:val="single" w:sz="4" w:space="0" w:color="auto"/>
              <w:right w:val="single" w:sz="4" w:space="0" w:color="auto"/>
            </w:tcBorders>
            <w:vAlign w:val="center"/>
          </w:tcPr>
          <w:p w:rsidR="00BB5E66" w:rsidRDefault="0069460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20</w:t>
            </w:r>
          </w:p>
        </w:tc>
        <w:tc>
          <w:tcPr>
            <w:tcW w:w="1413" w:type="dxa"/>
            <w:gridSpan w:val="2"/>
            <w:tcBorders>
              <w:top w:val="single" w:sz="4" w:space="0" w:color="auto"/>
              <w:left w:val="nil"/>
              <w:bottom w:val="single" w:sz="4" w:space="0" w:color="auto"/>
              <w:right w:val="single" w:sz="4" w:space="0" w:color="auto"/>
            </w:tcBorders>
            <w:vAlign w:val="center"/>
          </w:tcPr>
          <w:p w:rsidR="00BB5E66" w:rsidRDefault="00BB5E66">
            <w:pPr>
              <w:widowControl/>
              <w:spacing w:line="240" w:lineRule="exact"/>
              <w:jc w:val="center"/>
              <w:rPr>
                <w:rFonts w:ascii="仿宋_GB2312" w:eastAsia="仿宋_GB2312" w:hAnsi="宋体" w:cs="宋体"/>
                <w:kern w:val="0"/>
                <w:szCs w:val="21"/>
              </w:rPr>
            </w:pPr>
          </w:p>
        </w:tc>
      </w:tr>
      <w:tr w:rsidR="00BB5E66">
        <w:trPr>
          <w:trHeight w:hRule="exact" w:val="781"/>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BB5E66" w:rsidRDefault="00BB5E66">
            <w:pPr>
              <w:widowControl/>
              <w:spacing w:line="240" w:lineRule="exact"/>
              <w:jc w:val="center"/>
              <w:rPr>
                <w:rFonts w:ascii="仿宋_GB2312" w:eastAsia="仿宋_GB2312" w:hAnsi="宋体" w:cs="宋体"/>
                <w:kern w:val="0"/>
                <w:szCs w:val="21"/>
              </w:rPr>
            </w:pPr>
          </w:p>
        </w:tc>
        <w:tc>
          <w:tcPr>
            <w:tcW w:w="809" w:type="dxa"/>
            <w:vMerge w:val="restart"/>
            <w:tcBorders>
              <w:top w:val="single" w:sz="4" w:space="0" w:color="auto"/>
              <w:left w:val="single" w:sz="4" w:space="0" w:color="auto"/>
              <w:bottom w:val="single" w:sz="4" w:space="0" w:color="auto"/>
              <w:right w:val="single" w:sz="4" w:space="0" w:color="auto"/>
            </w:tcBorders>
            <w:vAlign w:val="center"/>
          </w:tcPr>
          <w:p w:rsidR="00BB5E66" w:rsidRDefault="0069460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效益指标</w:t>
            </w:r>
          </w:p>
        </w:tc>
        <w:tc>
          <w:tcPr>
            <w:tcW w:w="1155" w:type="dxa"/>
            <w:tcBorders>
              <w:top w:val="single" w:sz="4" w:space="0" w:color="auto"/>
              <w:left w:val="single" w:sz="4" w:space="0" w:color="auto"/>
              <w:bottom w:val="single" w:sz="4" w:space="0" w:color="auto"/>
              <w:right w:val="single" w:sz="4" w:space="0" w:color="auto"/>
            </w:tcBorders>
            <w:vAlign w:val="center"/>
          </w:tcPr>
          <w:p w:rsidR="00BB5E66" w:rsidRDefault="0069460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社会效益</w:t>
            </w:r>
          </w:p>
          <w:p w:rsidR="00BB5E66" w:rsidRDefault="0069460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2253" w:type="dxa"/>
            <w:gridSpan w:val="3"/>
            <w:tcBorders>
              <w:top w:val="single" w:sz="4" w:space="0" w:color="auto"/>
              <w:left w:val="nil"/>
              <w:bottom w:val="single" w:sz="4" w:space="0" w:color="auto"/>
              <w:right w:val="single" w:sz="4" w:space="0" w:color="auto"/>
            </w:tcBorders>
            <w:vAlign w:val="center"/>
          </w:tcPr>
          <w:p w:rsidR="00BB5E66" w:rsidRDefault="00694605">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kern w:val="0"/>
                <w:szCs w:val="21"/>
              </w:rPr>
              <w:t>为区域发展稳定提供坚实的司法保障</w:t>
            </w:r>
          </w:p>
        </w:tc>
        <w:tc>
          <w:tcPr>
            <w:tcW w:w="849" w:type="dxa"/>
            <w:tcBorders>
              <w:top w:val="single" w:sz="4" w:space="0" w:color="auto"/>
              <w:left w:val="nil"/>
              <w:bottom w:val="single" w:sz="4" w:space="0" w:color="auto"/>
              <w:right w:val="single" w:sz="4" w:space="0" w:color="auto"/>
            </w:tcBorders>
            <w:vAlign w:val="center"/>
          </w:tcPr>
          <w:p w:rsidR="00BB5E66" w:rsidRDefault="00694605">
            <w:pPr>
              <w:widowControl/>
              <w:spacing w:line="240" w:lineRule="exact"/>
              <w:jc w:val="center"/>
              <w:rPr>
                <w:rFonts w:ascii="仿宋_GB2312" w:eastAsia="仿宋_GB2312" w:hAnsi="宋体" w:cs="宋体"/>
                <w:kern w:val="0"/>
                <w:szCs w:val="21"/>
                <w:highlight w:val="yellow"/>
              </w:rPr>
            </w:pPr>
            <w:r>
              <w:rPr>
                <w:rFonts w:ascii="仿宋_GB2312" w:eastAsia="仿宋_GB2312" w:hAnsi="宋体" w:cs="宋体" w:hint="eastAsia"/>
                <w:kern w:val="0"/>
                <w:szCs w:val="21"/>
              </w:rPr>
              <w:t>为区域发展稳定提供坚实的司法保障</w:t>
            </w:r>
          </w:p>
        </w:tc>
        <w:tc>
          <w:tcPr>
            <w:tcW w:w="848" w:type="dxa"/>
            <w:tcBorders>
              <w:top w:val="single" w:sz="4" w:space="0" w:color="auto"/>
              <w:left w:val="nil"/>
              <w:bottom w:val="single" w:sz="4" w:space="0" w:color="auto"/>
              <w:right w:val="single" w:sz="4" w:space="0" w:color="auto"/>
            </w:tcBorders>
            <w:vAlign w:val="center"/>
          </w:tcPr>
          <w:p w:rsidR="00BB5E66" w:rsidRDefault="00694605">
            <w:pPr>
              <w:widowControl/>
              <w:spacing w:line="240" w:lineRule="exact"/>
              <w:jc w:val="center"/>
              <w:rPr>
                <w:rFonts w:ascii="仿宋_GB2312" w:eastAsia="仿宋_GB2312" w:hAnsi="宋体" w:cs="宋体"/>
                <w:kern w:val="0"/>
                <w:szCs w:val="21"/>
                <w:highlight w:val="yellow"/>
              </w:rPr>
            </w:pPr>
            <w:r>
              <w:rPr>
                <w:rFonts w:ascii="仿宋_GB2312" w:eastAsia="仿宋_GB2312" w:hAnsi="宋体" w:cs="宋体" w:hint="eastAsia"/>
                <w:kern w:val="0"/>
                <w:szCs w:val="21"/>
              </w:rPr>
              <w:t>70%</w:t>
            </w:r>
          </w:p>
        </w:tc>
        <w:tc>
          <w:tcPr>
            <w:tcW w:w="563" w:type="dxa"/>
            <w:gridSpan w:val="2"/>
            <w:tcBorders>
              <w:top w:val="single" w:sz="4" w:space="0" w:color="auto"/>
              <w:left w:val="nil"/>
              <w:bottom w:val="single" w:sz="4" w:space="0" w:color="auto"/>
              <w:right w:val="single" w:sz="4" w:space="0" w:color="auto"/>
            </w:tcBorders>
            <w:vAlign w:val="center"/>
          </w:tcPr>
          <w:p w:rsidR="00BB5E66" w:rsidRDefault="00694605">
            <w:pPr>
              <w:widowControl/>
              <w:spacing w:line="240" w:lineRule="exact"/>
              <w:jc w:val="center"/>
              <w:rPr>
                <w:rFonts w:ascii="仿宋_GB2312" w:eastAsia="仿宋_GB2312" w:hAnsi="宋体" w:cs="宋体"/>
                <w:kern w:val="0"/>
                <w:szCs w:val="21"/>
                <w:highlight w:val="yellow"/>
              </w:rPr>
            </w:pPr>
            <w:r>
              <w:rPr>
                <w:rFonts w:ascii="仿宋_GB2312" w:eastAsia="仿宋_GB2312" w:hAnsi="宋体" w:cs="宋体" w:hint="eastAsia"/>
                <w:kern w:val="0"/>
                <w:szCs w:val="21"/>
              </w:rPr>
              <w:t>15</w:t>
            </w:r>
          </w:p>
        </w:tc>
        <w:tc>
          <w:tcPr>
            <w:tcW w:w="563" w:type="dxa"/>
            <w:gridSpan w:val="2"/>
            <w:tcBorders>
              <w:top w:val="single" w:sz="4" w:space="0" w:color="auto"/>
              <w:left w:val="nil"/>
              <w:bottom w:val="single" w:sz="4" w:space="0" w:color="auto"/>
              <w:right w:val="single" w:sz="4" w:space="0" w:color="auto"/>
            </w:tcBorders>
            <w:vAlign w:val="center"/>
          </w:tcPr>
          <w:p w:rsidR="00BB5E66" w:rsidRDefault="00694605">
            <w:pPr>
              <w:widowControl/>
              <w:spacing w:line="240" w:lineRule="exact"/>
              <w:jc w:val="center"/>
              <w:rPr>
                <w:rFonts w:ascii="仿宋_GB2312" w:eastAsia="仿宋_GB2312" w:hAnsi="宋体" w:cs="宋体"/>
                <w:kern w:val="0"/>
                <w:szCs w:val="21"/>
                <w:highlight w:val="yellow"/>
              </w:rPr>
            </w:pPr>
            <w:r>
              <w:rPr>
                <w:rFonts w:ascii="仿宋_GB2312" w:eastAsia="仿宋_GB2312" w:hAnsi="宋体" w:cs="宋体" w:hint="eastAsia"/>
                <w:kern w:val="0"/>
                <w:szCs w:val="21"/>
              </w:rPr>
              <w:t>10</w:t>
            </w:r>
          </w:p>
        </w:tc>
        <w:tc>
          <w:tcPr>
            <w:tcW w:w="1413" w:type="dxa"/>
            <w:gridSpan w:val="2"/>
            <w:tcBorders>
              <w:top w:val="single" w:sz="4" w:space="0" w:color="auto"/>
              <w:left w:val="nil"/>
              <w:bottom w:val="single" w:sz="4" w:space="0" w:color="auto"/>
              <w:right w:val="single" w:sz="4" w:space="0" w:color="auto"/>
            </w:tcBorders>
            <w:vAlign w:val="center"/>
          </w:tcPr>
          <w:p w:rsidR="00BB5E66" w:rsidRDefault="00BB5E66">
            <w:pPr>
              <w:widowControl/>
              <w:spacing w:line="240" w:lineRule="exact"/>
              <w:jc w:val="center"/>
              <w:rPr>
                <w:rFonts w:ascii="仿宋_GB2312" w:eastAsia="仿宋_GB2312" w:hAnsi="宋体" w:cs="宋体"/>
                <w:kern w:val="0"/>
                <w:szCs w:val="21"/>
                <w:highlight w:val="yellow"/>
              </w:rPr>
            </w:pPr>
          </w:p>
        </w:tc>
      </w:tr>
      <w:tr w:rsidR="00BB5E66">
        <w:trPr>
          <w:trHeight w:hRule="exact" w:val="1561"/>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BB5E66" w:rsidRDefault="00BB5E66">
            <w:pPr>
              <w:widowControl/>
              <w:spacing w:line="240" w:lineRule="exact"/>
              <w:jc w:val="center"/>
              <w:rPr>
                <w:rFonts w:ascii="仿宋_GB2312" w:eastAsia="仿宋_GB2312" w:hAnsi="宋体" w:cs="宋体"/>
                <w:kern w:val="0"/>
                <w:szCs w:val="21"/>
              </w:rPr>
            </w:pPr>
          </w:p>
        </w:tc>
        <w:tc>
          <w:tcPr>
            <w:tcW w:w="809" w:type="dxa"/>
            <w:vMerge/>
            <w:tcBorders>
              <w:top w:val="single" w:sz="4" w:space="0" w:color="auto"/>
              <w:left w:val="single" w:sz="4" w:space="0" w:color="auto"/>
              <w:bottom w:val="single" w:sz="4" w:space="0" w:color="auto"/>
              <w:right w:val="single" w:sz="4" w:space="0" w:color="auto"/>
            </w:tcBorders>
            <w:vAlign w:val="center"/>
          </w:tcPr>
          <w:p w:rsidR="00BB5E66" w:rsidRDefault="00BB5E66">
            <w:pPr>
              <w:widowControl/>
              <w:spacing w:line="240" w:lineRule="exact"/>
              <w:jc w:val="center"/>
              <w:rPr>
                <w:rFonts w:ascii="仿宋_GB2312" w:eastAsia="仿宋_GB2312" w:hAnsi="宋体" w:cs="宋体"/>
                <w:kern w:val="0"/>
                <w:szCs w:val="21"/>
              </w:rPr>
            </w:pPr>
          </w:p>
        </w:tc>
        <w:tc>
          <w:tcPr>
            <w:tcW w:w="1155" w:type="dxa"/>
            <w:tcBorders>
              <w:top w:val="single" w:sz="4" w:space="0" w:color="auto"/>
              <w:left w:val="single" w:sz="4" w:space="0" w:color="auto"/>
              <w:bottom w:val="single" w:sz="4" w:space="0" w:color="auto"/>
              <w:right w:val="single" w:sz="4" w:space="0" w:color="auto"/>
            </w:tcBorders>
            <w:vAlign w:val="center"/>
          </w:tcPr>
          <w:p w:rsidR="00BB5E66" w:rsidRDefault="0069460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可持续影响指标</w:t>
            </w:r>
          </w:p>
        </w:tc>
        <w:tc>
          <w:tcPr>
            <w:tcW w:w="2253" w:type="dxa"/>
            <w:gridSpan w:val="3"/>
            <w:tcBorders>
              <w:top w:val="single" w:sz="4" w:space="0" w:color="auto"/>
              <w:left w:val="nil"/>
              <w:bottom w:val="single" w:sz="4" w:space="0" w:color="auto"/>
              <w:right w:val="single" w:sz="4" w:space="0" w:color="auto"/>
            </w:tcBorders>
            <w:vAlign w:val="center"/>
          </w:tcPr>
          <w:p w:rsidR="00BB5E66" w:rsidRDefault="00694605">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kern w:val="0"/>
                <w:szCs w:val="21"/>
              </w:rPr>
              <w:t>持续</w:t>
            </w:r>
            <w:r>
              <w:rPr>
                <w:rFonts w:ascii="仿宋_GB2312" w:eastAsia="仿宋_GB2312" w:hAnsi="宋体" w:cs="宋体" w:hint="eastAsia"/>
                <w:kern w:val="0"/>
                <w:szCs w:val="21"/>
              </w:rPr>
              <w:t>提供坚实的司法保障</w:t>
            </w:r>
          </w:p>
        </w:tc>
        <w:tc>
          <w:tcPr>
            <w:tcW w:w="849" w:type="dxa"/>
            <w:tcBorders>
              <w:top w:val="single" w:sz="4" w:space="0" w:color="auto"/>
              <w:left w:val="nil"/>
              <w:bottom w:val="single" w:sz="4" w:space="0" w:color="auto"/>
              <w:right w:val="single" w:sz="4" w:space="0" w:color="auto"/>
            </w:tcBorders>
            <w:vAlign w:val="center"/>
          </w:tcPr>
          <w:p w:rsidR="00BB5E66" w:rsidRDefault="00694605">
            <w:pPr>
              <w:widowControl/>
              <w:spacing w:line="240" w:lineRule="exact"/>
              <w:jc w:val="center"/>
              <w:rPr>
                <w:rFonts w:ascii="仿宋_GB2312" w:eastAsia="仿宋_GB2312" w:hAnsi="宋体" w:cs="宋体"/>
                <w:kern w:val="0"/>
                <w:szCs w:val="21"/>
              </w:rPr>
            </w:pPr>
            <w:r>
              <w:rPr>
                <w:rFonts w:ascii="Arial" w:eastAsia="仿宋_GB2312" w:hAnsi="Arial" w:cs="Arial"/>
                <w:kern w:val="0"/>
                <w:szCs w:val="21"/>
              </w:rPr>
              <w:t>≥</w:t>
            </w:r>
            <w:r>
              <w:rPr>
                <w:rFonts w:ascii="仿宋_GB2312" w:eastAsia="仿宋_GB2312" w:hAnsi="宋体" w:cs="宋体" w:hint="eastAsia"/>
                <w:kern w:val="0"/>
                <w:szCs w:val="21"/>
              </w:rPr>
              <w:t>1</w:t>
            </w:r>
            <w:r>
              <w:rPr>
                <w:rFonts w:ascii="仿宋_GB2312" w:eastAsia="仿宋_GB2312" w:hAnsi="宋体" w:cs="宋体" w:hint="eastAsia"/>
                <w:kern w:val="0"/>
                <w:szCs w:val="21"/>
              </w:rPr>
              <w:t>年</w:t>
            </w:r>
          </w:p>
        </w:tc>
        <w:tc>
          <w:tcPr>
            <w:tcW w:w="848" w:type="dxa"/>
            <w:tcBorders>
              <w:top w:val="single" w:sz="4" w:space="0" w:color="auto"/>
              <w:left w:val="nil"/>
              <w:bottom w:val="single" w:sz="4" w:space="0" w:color="auto"/>
              <w:right w:val="single" w:sz="4" w:space="0" w:color="auto"/>
            </w:tcBorders>
            <w:vAlign w:val="center"/>
          </w:tcPr>
          <w:p w:rsidR="00BB5E66" w:rsidRDefault="00694605">
            <w:pPr>
              <w:widowControl/>
              <w:spacing w:line="240" w:lineRule="exact"/>
              <w:jc w:val="center"/>
              <w:rPr>
                <w:rFonts w:ascii="仿宋_GB2312" w:eastAsia="仿宋_GB2312" w:hAnsi="宋体" w:cs="宋体"/>
                <w:kern w:val="0"/>
                <w:szCs w:val="21"/>
              </w:rPr>
            </w:pPr>
            <w:r>
              <w:rPr>
                <w:rFonts w:ascii="Arial" w:eastAsia="仿宋_GB2312" w:hAnsi="Arial" w:cs="Arial"/>
                <w:kern w:val="0"/>
                <w:szCs w:val="21"/>
              </w:rPr>
              <w:t>≥</w:t>
            </w:r>
            <w:r>
              <w:rPr>
                <w:rFonts w:ascii="仿宋_GB2312" w:eastAsia="仿宋_GB2312" w:hAnsi="宋体" w:cs="宋体" w:hint="eastAsia"/>
                <w:kern w:val="0"/>
                <w:szCs w:val="21"/>
              </w:rPr>
              <w:t>1</w:t>
            </w:r>
            <w:r>
              <w:rPr>
                <w:rFonts w:ascii="仿宋_GB2312" w:eastAsia="仿宋_GB2312" w:hAnsi="宋体" w:cs="宋体" w:hint="eastAsia"/>
                <w:kern w:val="0"/>
                <w:szCs w:val="21"/>
              </w:rPr>
              <w:t>年</w:t>
            </w:r>
          </w:p>
        </w:tc>
        <w:tc>
          <w:tcPr>
            <w:tcW w:w="563" w:type="dxa"/>
            <w:gridSpan w:val="2"/>
            <w:tcBorders>
              <w:top w:val="single" w:sz="4" w:space="0" w:color="auto"/>
              <w:left w:val="nil"/>
              <w:bottom w:val="single" w:sz="4" w:space="0" w:color="auto"/>
              <w:right w:val="single" w:sz="4" w:space="0" w:color="auto"/>
            </w:tcBorders>
            <w:vAlign w:val="center"/>
          </w:tcPr>
          <w:p w:rsidR="00BB5E66" w:rsidRDefault="0069460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15</w:t>
            </w:r>
          </w:p>
        </w:tc>
        <w:tc>
          <w:tcPr>
            <w:tcW w:w="563" w:type="dxa"/>
            <w:gridSpan w:val="2"/>
            <w:tcBorders>
              <w:top w:val="single" w:sz="4" w:space="0" w:color="auto"/>
              <w:left w:val="nil"/>
              <w:bottom w:val="single" w:sz="4" w:space="0" w:color="auto"/>
              <w:right w:val="single" w:sz="4" w:space="0" w:color="auto"/>
            </w:tcBorders>
            <w:vAlign w:val="center"/>
          </w:tcPr>
          <w:p w:rsidR="00BB5E66" w:rsidRDefault="00694605" w:rsidP="001D7E5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sidR="001D7E5A">
              <w:rPr>
                <w:rFonts w:ascii="仿宋_GB2312" w:eastAsia="仿宋_GB2312" w:hAnsi="宋体" w:cs="宋体"/>
                <w:kern w:val="0"/>
                <w:szCs w:val="21"/>
              </w:rPr>
              <w:t>0</w:t>
            </w:r>
          </w:p>
        </w:tc>
        <w:tc>
          <w:tcPr>
            <w:tcW w:w="1413" w:type="dxa"/>
            <w:gridSpan w:val="2"/>
            <w:tcBorders>
              <w:top w:val="single" w:sz="4" w:space="0" w:color="auto"/>
              <w:left w:val="nil"/>
              <w:bottom w:val="single" w:sz="4" w:space="0" w:color="auto"/>
              <w:right w:val="single" w:sz="4" w:space="0" w:color="auto"/>
            </w:tcBorders>
            <w:vAlign w:val="center"/>
          </w:tcPr>
          <w:p w:rsidR="00BB5E66" w:rsidRDefault="00BB5E66">
            <w:pPr>
              <w:widowControl/>
              <w:spacing w:line="240" w:lineRule="exact"/>
              <w:jc w:val="center"/>
              <w:rPr>
                <w:rFonts w:ascii="仿宋_GB2312" w:eastAsia="仿宋_GB2312" w:hAnsi="宋体" w:cs="宋体"/>
                <w:kern w:val="0"/>
                <w:szCs w:val="21"/>
              </w:rPr>
            </w:pPr>
          </w:p>
        </w:tc>
      </w:tr>
      <w:tr w:rsidR="00BB5E66">
        <w:trPr>
          <w:trHeight w:hRule="exact" w:val="881"/>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BB5E66" w:rsidRDefault="00BB5E66">
            <w:pPr>
              <w:widowControl/>
              <w:spacing w:line="240" w:lineRule="exact"/>
              <w:jc w:val="center"/>
              <w:rPr>
                <w:rFonts w:ascii="仿宋_GB2312" w:eastAsia="仿宋_GB2312" w:hAnsi="宋体" w:cs="宋体"/>
                <w:kern w:val="0"/>
                <w:szCs w:val="21"/>
              </w:rPr>
            </w:pPr>
          </w:p>
        </w:tc>
        <w:tc>
          <w:tcPr>
            <w:tcW w:w="809" w:type="dxa"/>
            <w:tcBorders>
              <w:top w:val="single" w:sz="4" w:space="0" w:color="auto"/>
              <w:left w:val="single" w:sz="4" w:space="0" w:color="auto"/>
              <w:bottom w:val="single" w:sz="4" w:space="0" w:color="auto"/>
              <w:right w:val="single" w:sz="4" w:space="0" w:color="auto"/>
            </w:tcBorders>
            <w:vAlign w:val="center"/>
          </w:tcPr>
          <w:p w:rsidR="00BB5E66" w:rsidRDefault="0069460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满意度</w:t>
            </w:r>
          </w:p>
          <w:p w:rsidR="00BB5E66" w:rsidRDefault="0069460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1155" w:type="dxa"/>
            <w:tcBorders>
              <w:top w:val="single" w:sz="4" w:space="0" w:color="auto"/>
              <w:left w:val="single" w:sz="4" w:space="0" w:color="auto"/>
              <w:bottom w:val="single" w:sz="4" w:space="0" w:color="auto"/>
              <w:right w:val="single" w:sz="4" w:space="0" w:color="auto"/>
            </w:tcBorders>
            <w:vAlign w:val="center"/>
          </w:tcPr>
          <w:p w:rsidR="00BB5E66" w:rsidRDefault="0069460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服务对象</w:t>
            </w:r>
            <w:proofErr w:type="gramStart"/>
            <w:r>
              <w:rPr>
                <w:rFonts w:ascii="仿宋_GB2312" w:eastAsia="仿宋_GB2312" w:hAnsi="宋体" w:cs="宋体" w:hint="eastAsia"/>
                <w:kern w:val="0"/>
                <w:szCs w:val="21"/>
              </w:rPr>
              <w:t>满意度标</w:t>
            </w:r>
            <w:proofErr w:type="gramEnd"/>
          </w:p>
        </w:tc>
        <w:tc>
          <w:tcPr>
            <w:tcW w:w="2253" w:type="dxa"/>
            <w:gridSpan w:val="3"/>
            <w:tcBorders>
              <w:top w:val="single" w:sz="4" w:space="0" w:color="auto"/>
              <w:left w:val="nil"/>
              <w:bottom w:val="single" w:sz="4" w:space="0" w:color="auto"/>
              <w:right w:val="single" w:sz="4" w:space="0" w:color="auto"/>
            </w:tcBorders>
            <w:vAlign w:val="center"/>
          </w:tcPr>
          <w:p w:rsidR="00BB5E66" w:rsidRDefault="00694605">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w:t>
            </w:r>
            <w:r>
              <w:rPr>
                <w:rFonts w:ascii="仿宋_GB2312" w:eastAsia="仿宋_GB2312" w:hAnsi="宋体" w:cs="宋体" w:hint="eastAsia"/>
                <w:color w:val="000000"/>
                <w:kern w:val="0"/>
                <w:szCs w:val="21"/>
              </w:rPr>
              <w:t>1</w:t>
            </w:r>
            <w:r>
              <w:rPr>
                <w:rFonts w:ascii="仿宋_GB2312" w:eastAsia="仿宋_GB2312" w:hAnsi="宋体" w:cs="宋体" w:hint="eastAsia"/>
                <w:color w:val="000000"/>
                <w:kern w:val="0"/>
                <w:szCs w:val="21"/>
              </w:rPr>
              <w:t>：当事人干警满意度</w:t>
            </w:r>
          </w:p>
        </w:tc>
        <w:tc>
          <w:tcPr>
            <w:tcW w:w="849" w:type="dxa"/>
            <w:tcBorders>
              <w:top w:val="single" w:sz="4" w:space="0" w:color="auto"/>
              <w:left w:val="nil"/>
              <w:bottom w:val="single" w:sz="4" w:space="0" w:color="auto"/>
              <w:right w:val="single" w:sz="4" w:space="0" w:color="auto"/>
            </w:tcBorders>
            <w:vAlign w:val="center"/>
          </w:tcPr>
          <w:p w:rsidR="00BB5E66" w:rsidRDefault="0069460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color w:val="000000"/>
                <w:kern w:val="0"/>
                <w:szCs w:val="21"/>
              </w:rPr>
              <w:t>70%</w:t>
            </w:r>
          </w:p>
        </w:tc>
        <w:tc>
          <w:tcPr>
            <w:tcW w:w="848" w:type="dxa"/>
            <w:tcBorders>
              <w:top w:val="single" w:sz="4" w:space="0" w:color="auto"/>
              <w:left w:val="nil"/>
              <w:bottom w:val="single" w:sz="4" w:space="0" w:color="auto"/>
              <w:right w:val="single" w:sz="4" w:space="0" w:color="auto"/>
            </w:tcBorders>
            <w:vAlign w:val="center"/>
          </w:tcPr>
          <w:p w:rsidR="00BB5E66" w:rsidRDefault="0069460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89%</w:t>
            </w:r>
          </w:p>
        </w:tc>
        <w:tc>
          <w:tcPr>
            <w:tcW w:w="563" w:type="dxa"/>
            <w:gridSpan w:val="2"/>
            <w:tcBorders>
              <w:top w:val="single" w:sz="4" w:space="0" w:color="auto"/>
              <w:left w:val="nil"/>
              <w:bottom w:val="single" w:sz="4" w:space="0" w:color="auto"/>
              <w:right w:val="single" w:sz="4" w:space="0" w:color="auto"/>
            </w:tcBorders>
            <w:vAlign w:val="center"/>
          </w:tcPr>
          <w:p w:rsidR="00BB5E66" w:rsidRDefault="0069460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563" w:type="dxa"/>
            <w:gridSpan w:val="2"/>
            <w:tcBorders>
              <w:top w:val="single" w:sz="4" w:space="0" w:color="auto"/>
              <w:left w:val="nil"/>
              <w:bottom w:val="single" w:sz="4" w:space="0" w:color="auto"/>
              <w:right w:val="single" w:sz="4" w:space="0" w:color="auto"/>
            </w:tcBorders>
            <w:vAlign w:val="center"/>
          </w:tcPr>
          <w:p w:rsidR="00BB5E66" w:rsidRDefault="001D7E5A">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7</w:t>
            </w:r>
          </w:p>
        </w:tc>
        <w:tc>
          <w:tcPr>
            <w:tcW w:w="1413" w:type="dxa"/>
            <w:gridSpan w:val="2"/>
            <w:tcBorders>
              <w:top w:val="single" w:sz="4" w:space="0" w:color="auto"/>
              <w:left w:val="nil"/>
              <w:bottom w:val="single" w:sz="4" w:space="0" w:color="auto"/>
              <w:right w:val="single" w:sz="4" w:space="0" w:color="auto"/>
            </w:tcBorders>
            <w:vAlign w:val="center"/>
          </w:tcPr>
          <w:p w:rsidR="00BB5E66" w:rsidRDefault="00BB5E66">
            <w:pPr>
              <w:widowControl/>
              <w:spacing w:line="240" w:lineRule="exact"/>
              <w:jc w:val="center"/>
              <w:rPr>
                <w:rFonts w:ascii="仿宋_GB2312" w:eastAsia="仿宋_GB2312" w:hAnsi="宋体" w:cs="宋体"/>
                <w:kern w:val="0"/>
                <w:szCs w:val="21"/>
              </w:rPr>
            </w:pPr>
          </w:p>
        </w:tc>
      </w:tr>
      <w:tr w:rsidR="00BB5E66">
        <w:trPr>
          <w:trHeight w:hRule="exact" w:val="477"/>
          <w:jc w:val="center"/>
        </w:trPr>
        <w:tc>
          <w:tcPr>
            <w:tcW w:w="6499" w:type="dxa"/>
            <w:gridSpan w:val="8"/>
            <w:tcBorders>
              <w:top w:val="single" w:sz="4" w:space="0" w:color="auto"/>
              <w:left w:val="single" w:sz="4" w:space="0" w:color="auto"/>
              <w:bottom w:val="single" w:sz="4" w:space="0" w:color="auto"/>
              <w:right w:val="single" w:sz="4" w:space="0" w:color="auto"/>
            </w:tcBorders>
            <w:vAlign w:val="center"/>
          </w:tcPr>
          <w:p w:rsidR="00BB5E66" w:rsidRDefault="0069460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总分</w:t>
            </w:r>
          </w:p>
        </w:tc>
        <w:tc>
          <w:tcPr>
            <w:tcW w:w="563" w:type="dxa"/>
            <w:gridSpan w:val="2"/>
            <w:tcBorders>
              <w:top w:val="single" w:sz="4" w:space="0" w:color="auto"/>
              <w:left w:val="nil"/>
              <w:bottom w:val="single" w:sz="4" w:space="0" w:color="auto"/>
              <w:right w:val="single" w:sz="4" w:space="0" w:color="auto"/>
            </w:tcBorders>
            <w:vAlign w:val="center"/>
          </w:tcPr>
          <w:p w:rsidR="00BB5E66" w:rsidRDefault="00694605">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w:t>
            </w:r>
          </w:p>
        </w:tc>
        <w:tc>
          <w:tcPr>
            <w:tcW w:w="563" w:type="dxa"/>
            <w:gridSpan w:val="2"/>
            <w:tcBorders>
              <w:top w:val="single" w:sz="4" w:space="0" w:color="auto"/>
              <w:left w:val="nil"/>
              <w:bottom w:val="single" w:sz="4" w:space="0" w:color="auto"/>
              <w:right w:val="single" w:sz="4" w:space="0" w:color="auto"/>
            </w:tcBorders>
            <w:vAlign w:val="center"/>
          </w:tcPr>
          <w:p w:rsidR="00BB5E66" w:rsidRDefault="00C74937">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color w:val="000000"/>
                <w:kern w:val="0"/>
                <w:szCs w:val="21"/>
              </w:rPr>
              <w:t>82</w:t>
            </w:r>
          </w:p>
        </w:tc>
        <w:tc>
          <w:tcPr>
            <w:tcW w:w="1413" w:type="dxa"/>
            <w:gridSpan w:val="2"/>
            <w:tcBorders>
              <w:top w:val="single" w:sz="4" w:space="0" w:color="auto"/>
              <w:left w:val="nil"/>
              <w:bottom w:val="single" w:sz="4" w:space="0" w:color="auto"/>
              <w:right w:val="single" w:sz="4" w:space="0" w:color="auto"/>
            </w:tcBorders>
            <w:vAlign w:val="center"/>
          </w:tcPr>
          <w:p w:rsidR="00BB5E66" w:rsidRDefault="00BB5E66">
            <w:pPr>
              <w:widowControl/>
              <w:spacing w:line="240" w:lineRule="exact"/>
              <w:jc w:val="center"/>
              <w:rPr>
                <w:rFonts w:ascii="仿宋_GB2312" w:eastAsia="仿宋_GB2312" w:hAnsi="宋体" w:cs="宋体"/>
                <w:kern w:val="0"/>
                <w:szCs w:val="21"/>
              </w:rPr>
            </w:pPr>
          </w:p>
        </w:tc>
      </w:tr>
    </w:tbl>
    <w:p w:rsidR="00BB5E66" w:rsidRDefault="00BB5E66">
      <w:pPr>
        <w:rPr>
          <w:rFonts w:ascii="仿宋_GB2312" w:eastAsia="仿宋_GB2312"/>
          <w:vanish/>
          <w:sz w:val="32"/>
          <w:szCs w:val="32"/>
        </w:rPr>
      </w:pPr>
    </w:p>
    <w:p w:rsidR="00BB5E66" w:rsidRDefault="00BB5E66">
      <w:pPr>
        <w:widowControl/>
        <w:jc w:val="left"/>
        <w:rPr>
          <w:rFonts w:ascii="仿宋_GB2312" w:eastAsia="仿宋_GB2312" w:hAnsi="宋体" w:cs="宋体"/>
          <w:color w:val="000000"/>
          <w:kern w:val="0"/>
          <w:sz w:val="32"/>
          <w:szCs w:val="32"/>
        </w:rPr>
      </w:pPr>
    </w:p>
    <w:p w:rsidR="00BB5E66" w:rsidRDefault="00694605">
      <w:pPr>
        <w:widowControl/>
        <w:spacing w:line="520" w:lineRule="exact"/>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填报注意事项：</w:t>
      </w:r>
    </w:p>
    <w:p w:rsidR="00BB5E66" w:rsidRDefault="00694605">
      <w:pPr>
        <w:widowControl/>
        <w:spacing w:line="52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w:t>
      </w:r>
      <w:r>
        <w:rPr>
          <w:rFonts w:ascii="仿宋_GB2312" w:eastAsia="仿宋_GB2312" w:hAnsi="宋体" w:cs="宋体" w:hint="eastAsia"/>
          <w:color w:val="000000"/>
          <w:kern w:val="0"/>
          <w:sz w:val="32"/>
          <w:szCs w:val="32"/>
        </w:rPr>
        <w:t>得分一档最高不能超过该指标分值上限。</w:t>
      </w:r>
    </w:p>
    <w:p w:rsidR="00BB5E66" w:rsidRDefault="00694605">
      <w:pPr>
        <w:widowControl/>
        <w:spacing w:line="520" w:lineRule="exact"/>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 xml:space="preserve">    2.</w:t>
      </w:r>
      <w:r>
        <w:rPr>
          <w:rFonts w:ascii="仿宋_GB2312" w:eastAsia="仿宋_GB2312" w:hAnsi="宋体" w:cs="宋体" w:hint="eastAsia"/>
          <w:color w:val="000000"/>
          <w:kern w:val="0"/>
          <w:sz w:val="32"/>
          <w:szCs w:val="32"/>
        </w:rPr>
        <w:t>定量指标若为正向指标，则得分计算方法应用全年实际值（</w:t>
      </w:r>
      <w:r>
        <w:rPr>
          <w:rFonts w:ascii="仿宋_GB2312" w:eastAsia="仿宋_GB2312" w:hAnsi="宋体" w:cs="宋体" w:hint="eastAsia"/>
          <w:color w:val="000000"/>
          <w:kern w:val="0"/>
          <w:sz w:val="32"/>
          <w:szCs w:val="32"/>
        </w:rPr>
        <w:t>B</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年度指标值（</w:t>
      </w:r>
      <w:r>
        <w:rPr>
          <w:rFonts w:ascii="仿宋_GB2312" w:eastAsia="仿宋_GB2312" w:hAnsi="宋体" w:cs="宋体" w:hint="eastAsia"/>
          <w:color w:val="000000"/>
          <w:kern w:val="0"/>
          <w:sz w:val="32"/>
          <w:szCs w:val="32"/>
        </w:rPr>
        <w:t>A</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该指标分值；若定量指标为反向指标，则得分计算方法应用年度指标值（</w:t>
      </w:r>
      <w:r>
        <w:rPr>
          <w:rFonts w:ascii="仿宋_GB2312" w:eastAsia="仿宋_GB2312" w:hAnsi="宋体" w:cs="宋体" w:hint="eastAsia"/>
          <w:color w:val="000000"/>
          <w:kern w:val="0"/>
          <w:sz w:val="32"/>
          <w:szCs w:val="32"/>
        </w:rPr>
        <w:t>A</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全年实际值（</w:t>
      </w:r>
      <w:r>
        <w:rPr>
          <w:rFonts w:ascii="仿宋_GB2312" w:eastAsia="仿宋_GB2312" w:hAnsi="宋体" w:cs="宋体" w:hint="eastAsia"/>
          <w:color w:val="000000"/>
          <w:kern w:val="0"/>
          <w:sz w:val="32"/>
          <w:szCs w:val="32"/>
        </w:rPr>
        <w:t>B</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该指标分值。若年初指标值设定偏低，则得分计算方法应用（全年实际值（</w:t>
      </w:r>
      <w:r>
        <w:rPr>
          <w:rFonts w:ascii="仿宋_GB2312" w:eastAsia="仿宋_GB2312" w:hAnsi="宋体" w:cs="宋体" w:hint="eastAsia"/>
          <w:color w:val="000000"/>
          <w:kern w:val="0"/>
          <w:sz w:val="32"/>
          <w:szCs w:val="32"/>
        </w:rPr>
        <w:t>B</w:t>
      </w:r>
      <w:r>
        <w:rPr>
          <w:rFonts w:ascii="仿宋_GB2312" w:eastAsia="仿宋_GB2312" w:hAnsi="宋体" w:cs="宋体" w:hint="eastAsia"/>
          <w:color w:val="000000"/>
          <w:kern w:val="0"/>
          <w:sz w:val="32"/>
          <w:szCs w:val="32"/>
        </w:rPr>
        <w:t>）—年度指标值（</w:t>
      </w:r>
      <w:r>
        <w:rPr>
          <w:rFonts w:ascii="仿宋_GB2312" w:eastAsia="仿宋_GB2312" w:hAnsi="宋体" w:cs="宋体" w:hint="eastAsia"/>
          <w:color w:val="000000"/>
          <w:kern w:val="0"/>
          <w:sz w:val="32"/>
          <w:szCs w:val="32"/>
        </w:rPr>
        <w:t>A</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年度指标值（</w:t>
      </w:r>
      <w:r>
        <w:rPr>
          <w:rFonts w:ascii="仿宋_GB2312" w:eastAsia="仿宋_GB2312" w:hAnsi="宋体" w:cs="宋体" w:hint="eastAsia"/>
          <w:color w:val="000000"/>
          <w:kern w:val="0"/>
          <w:sz w:val="32"/>
          <w:szCs w:val="32"/>
        </w:rPr>
        <w:t>A</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*100%</w:t>
      </w:r>
      <w:r>
        <w:rPr>
          <w:rFonts w:ascii="仿宋_GB2312" w:eastAsia="仿宋_GB2312" w:hAnsi="宋体" w:cs="宋体" w:hint="eastAsia"/>
          <w:color w:val="000000"/>
          <w:kern w:val="0"/>
          <w:sz w:val="32"/>
          <w:szCs w:val="32"/>
        </w:rPr>
        <w:t>。若计算结果在</w:t>
      </w:r>
      <w:r>
        <w:rPr>
          <w:rFonts w:ascii="仿宋_GB2312" w:eastAsia="仿宋_GB2312" w:hAnsi="宋体" w:cs="宋体" w:hint="eastAsia"/>
          <w:color w:val="000000"/>
          <w:kern w:val="0"/>
          <w:sz w:val="32"/>
          <w:szCs w:val="32"/>
        </w:rPr>
        <w:t>200%-300%</w:t>
      </w:r>
      <w:r>
        <w:rPr>
          <w:rFonts w:ascii="仿宋_GB2312" w:eastAsia="仿宋_GB2312" w:hAnsi="宋体" w:cs="宋体" w:hint="eastAsia"/>
          <w:color w:val="000000"/>
          <w:kern w:val="0"/>
          <w:sz w:val="32"/>
          <w:szCs w:val="32"/>
        </w:rPr>
        <w:t>（含</w:t>
      </w:r>
      <w:r>
        <w:rPr>
          <w:rFonts w:ascii="仿宋_GB2312" w:eastAsia="仿宋_GB2312" w:hAnsi="宋体" w:cs="宋体" w:hint="eastAsia"/>
          <w:color w:val="000000"/>
          <w:kern w:val="0"/>
          <w:sz w:val="32"/>
          <w:szCs w:val="32"/>
        </w:rPr>
        <w:t>200%</w:t>
      </w:r>
      <w:r>
        <w:rPr>
          <w:rFonts w:ascii="仿宋_GB2312" w:eastAsia="仿宋_GB2312" w:hAnsi="宋体" w:cs="宋体" w:hint="eastAsia"/>
          <w:color w:val="000000"/>
          <w:kern w:val="0"/>
          <w:sz w:val="32"/>
          <w:szCs w:val="32"/>
        </w:rPr>
        <w:t>）区间，则按照该指标分值的</w:t>
      </w:r>
      <w:r>
        <w:rPr>
          <w:rFonts w:ascii="仿宋_GB2312" w:eastAsia="仿宋_GB2312" w:hAnsi="宋体" w:cs="宋体" w:hint="eastAsia"/>
          <w:color w:val="000000"/>
          <w:kern w:val="0"/>
          <w:sz w:val="32"/>
          <w:szCs w:val="32"/>
        </w:rPr>
        <w:t>10%</w:t>
      </w:r>
      <w:r>
        <w:rPr>
          <w:rFonts w:ascii="仿宋_GB2312" w:eastAsia="仿宋_GB2312" w:hAnsi="宋体" w:cs="宋体" w:hint="eastAsia"/>
          <w:color w:val="000000"/>
          <w:kern w:val="0"/>
          <w:sz w:val="32"/>
          <w:szCs w:val="32"/>
        </w:rPr>
        <w:t>扣分；计算结果在</w:t>
      </w:r>
      <w:r>
        <w:rPr>
          <w:rFonts w:ascii="仿宋_GB2312" w:eastAsia="仿宋_GB2312" w:hAnsi="宋体" w:cs="宋体" w:hint="eastAsia"/>
          <w:color w:val="000000"/>
          <w:kern w:val="0"/>
          <w:sz w:val="32"/>
          <w:szCs w:val="32"/>
        </w:rPr>
        <w:t>300%-500%</w:t>
      </w:r>
      <w:r>
        <w:rPr>
          <w:rFonts w:ascii="仿宋_GB2312" w:eastAsia="仿宋_GB2312" w:hAnsi="宋体" w:cs="宋体" w:hint="eastAsia"/>
          <w:color w:val="000000"/>
          <w:kern w:val="0"/>
          <w:sz w:val="32"/>
          <w:szCs w:val="32"/>
        </w:rPr>
        <w:t>（含</w:t>
      </w:r>
      <w:r>
        <w:rPr>
          <w:rFonts w:ascii="仿宋_GB2312" w:eastAsia="仿宋_GB2312" w:hAnsi="宋体" w:cs="宋体" w:hint="eastAsia"/>
          <w:color w:val="000000"/>
          <w:kern w:val="0"/>
          <w:sz w:val="32"/>
          <w:szCs w:val="32"/>
        </w:rPr>
        <w:t>300%</w:t>
      </w:r>
      <w:r>
        <w:rPr>
          <w:rFonts w:ascii="仿宋_GB2312" w:eastAsia="仿宋_GB2312" w:hAnsi="宋体" w:cs="宋体" w:hint="eastAsia"/>
          <w:color w:val="000000"/>
          <w:kern w:val="0"/>
          <w:sz w:val="32"/>
          <w:szCs w:val="32"/>
        </w:rPr>
        <w:t>）区间，则按照该指标分值的</w:t>
      </w:r>
      <w:r>
        <w:rPr>
          <w:rFonts w:ascii="仿宋_GB2312" w:eastAsia="仿宋_GB2312" w:hAnsi="宋体" w:cs="宋体" w:hint="eastAsia"/>
          <w:color w:val="000000"/>
          <w:kern w:val="0"/>
          <w:sz w:val="32"/>
          <w:szCs w:val="32"/>
        </w:rPr>
        <w:t>20%</w:t>
      </w:r>
      <w:r>
        <w:rPr>
          <w:rFonts w:ascii="仿宋_GB2312" w:eastAsia="仿宋_GB2312" w:hAnsi="宋体" w:cs="宋体" w:hint="eastAsia"/>
          <w:color w:val="000000"/>
          <w:kern w:val="0"/>
          <w:sz w:val="32"/>
          <w:szCs w:val="32"/>
        </w:rPr>
        <w:t>扣分；计算结果高于</w:t>
      </w:r>
      <w:r>
        <w:rPr>
          <w:rFonts w:ascii="仿宋_GB2312" w:eastAsia="仿宋_GB2312" w:hAnsi="宋体" w:cs="宋体" w:hint="eastAsia"/>
          <w:color w:val="000000"/>
          <w:kern w:val="0"/>
          <w:sz w:val="32"/>
          <w:szCs w:val="32"/>
        </w:rPr>
        <w:t>500%</w:t>
      </w:r>
      <w:r>
        <w:rPr>
          <w:rFonts w:ascii="仿宋_GB2312" w:eastAsia="仿宋_GB2312" w:hAnsi="宋体" w:cs="宋体" w:hint="eastAsia"/>
          <w:color w:val="000000"/>
          <w:kern w:val="0"/>
          <w:sz w:val="32"/>
          <w:szCs w:val="32"/>
        </w:rPr>
        <w:t>（含</w:t>
      </w:r>
      <w:r>
        <w:rPr>
          <w:rFonts w:ascii="仿宋_GB2312" w:eastAsia="仿宋_GB2312" w:hAnsi="宋体" w:cs="宋体" w:hint="eastAsia"/>
          <w:color w:val="000000"/>
          <w:kern w:val="0"/>
          <w:sz w:val="32"/>
          <w:szCs w:val="32"/>
        </w:rPr>
        <w:t>500%</w:t>
      </w:r>
      <w:r>
        <w:rPr>
          <w:rFonts w:ascii="仿宋_GB2312" w:eastAsia="仿宋_GB2312" w:hAnsi="宋体" w:cs="宋体" w:hint="eastAsia"/>
          <w:color w:val="000000"/>
          <w:kern w:val="0"/>
          <w:sz w:val="32"/>
          <w:szCs w:val="32"/>
        </w:rPr>
        <w:t>），则按照该指标分值的</w:t>
      </w:r>
      <w:r>
        <w:rPr>
          <w:rFonts w:ascii="仿宋_GB2312" w:eastAsia="仿宋_GB2312" w:hAnsi="宋体" w:cs="宋体" w:hint="eastAsia"/>
          <w:color w:val="000000"/>
          <w:kern w:val="0"/>
          <w:sz w:val="32"/>
          <w:szCs w:val="32"/>
        </w:rPr>
        <w:t>30</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扣分。</w:t>
      </w:r>
    </w:p>
    <w:p w:rsidR="00BB5E66" w:rsidRDefault="00694605">
      <w:pPr>
        <w:spacing w:line="52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w:t>
      </w:r>
      <w:r>
        <w:rPr>
          <w:rFonts w:ascii="仿宋_GB2312" w:eastAsia="仿宋_GB2312" w:hAnsi="宋体" w:cs="宋体" w:hint="eastAsia"/>
          <w:color w:val="000000"/>
          <w:kern w:val="0"/>
          <w:sz w:val="32"/>
          <w:szCs w:val="32"/>
        </w:rPr>
        <w:t>请在“偏差原因分析及改进措施”中说明偏离目标、不能完成目标的原因及拟采取的措施。</w:t>
      </w:r>
    </w:p>
    <w:p w:rsidR="00BB5E66" w:rsidRDefault="00694605">
      <w:pPr>
        <w:spacing w:line="52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4.90</w:t>
      </w:r>
      <w:r>
        <w:rPr>
          <w:rFonts w:ascii="仿宋_GB2312" w:eastAsia="仿宋_GB2312" w:hAnsi="宋体" w:cs="宋体" w:hint="eastAsia"/>
          <w:color w:val="000000"/>
          <w:kern w:val="0"/>
          <w:sz w:val="32"/>
          <w:szCs w:val="32"/>
        </w:rPr>
        <w:t>（含）</w:t>
      </w:r>
      <w:r>
        <w:rPr>
          <w:rFonts w:ascii="仿宋_GB2312" w:eastAsia="仿宋_GB2312" w:hAnsi="宋体" w:cs="宋体" w:hint="eastAsia"/>
          <w:color w:val="000000"/>
          <w:kern w:val="0"/>
          <w:sz w:val="32"/>
          <w:szCs w:val="32"/>
        </w:rPr>
        <w:t>-100</w:t>
      </w:r>
      <w:r>
        <w:rPr>
          <w:rFonts w:ascii="仿宋_GB2312" w:eastAsia="仿宋_GB2312" w:hAnsi="宋体" w:cs="宋体" w:hint="eastAsia"/>
          <w:color w:val="000000"/>
          <w:kern w:val="0"/>
          <w:sz w:val="32"/>
          <w:szCs w:val="32"/>
        </w:rPr>
        <w:t>分为优、</w:t>
      </w:r>
      <w:r>
        <w:rPr>
          <w:rFonts w:ascii="仿宋_GB2312" w:eastAsia="仿宋_GB2312" w:hAnsi="宋体" w:cs="宋体" w:hint="eastAsia"/>
          <w:color w:val="000000"/>
          <w:kern w:val="0"/>
          <w:sz w:val="32"/>
          <w:szCs w:val="32"/>
        </w:rPr>
        <w:t>80</w:t>
      </w:r>
      <w:r>
        <w:rPr>
          <w:rFonts w:ascii="仿宋_GB2312" w:eastAsia="仿宋_GB2312" w:hAnsi="宋体" w:cs="宋体" w:hint="eastAsia"/>
          <w:color w:val="000000"/>
          <w:kern w:val="0"/>
          <w:sz w:val="32"/>
          <w:szCs w:val="32"/>
        </w:rPr>
        <w:t>（含）</w:t>
      </w:r>
      <w:r>
        <w:rPr>
          <w:rFonts w:ascii="仿宋_GB2312" w:eastAsia="仿宋_GB2312" w:hAnsi="宋体" w:cs="宋体" w:hint="eastAsia"/>
          <w:color w:val="000000"/>
          <w:kern w:val="0"/>
          <w:sz w:val="32"/>
          <w:szCs w:val="32"/>
        </w:rPr>
        <w:t>-90</w:t>
      </w:r>
      <w:r>
        <w:rPr>
          <w:rFonts w:ascii="仿宋_GB2312" w:eastAsia="仿宋_GB2312" w:hAnsi="宋体" w:cs="宋体" w:hint="eastAsia"/>
          <w:color w:val="000000"/>
          <w:kern w:val="0"/>
          <w:sz w:val="32"/>
          <w:szCs w:val="32"/>
        </w:rPr>
        <w:t>分为良、</w:t>
      </w:r>
      <w:r>
        <w:rPr>
          <w:rFonts w:ascii="仿宋_GB2312" w:eastAsia="仿宋_GB2312" w:hAnsi="宋体" w:cs="宋体" w:hint="eastAsia"/>
          <w:color w:val="000000"/>
          <w:kern w:val="0"/>
          <w:sz w:val="32"/>
          <w:szCs w:val="32"/>
        </w:rPr>
        <w:t>60</w:t>
      </w:r>
      <w:r>
        <w:rPr>
          <w:rFonts w:ascii="仿宋_GB2312" w:eastAsia="仿宋_GB2312" w:hAnsi="宋体" w:cs="宋体" w:hint="eastAsia"/>
          <w:color w:val="000000"/>
          <w:kern w:val="0"/>
          <w:sz w:val="32"/>
          <w:szCs w:val="32"/>
        </w:rPr>
        <w:t>（含）</w:t>
      </w:r>
      <w:r>
        <w:rPr>
          <w:rFonts w:ascii="仿宋_GB2312" w:eastAsia="仿宋_GB2312" w:hAnsi="宋体" w:cs="宋体" w:hint="eastAsia"/>
          <w:color w:val="000000"/>
          <w:kern w:val="0"/>
          <w:sz w:val="32"/>
          <w:szCs w:val="32"/>
        </w:rPr>
        <w:t>-80</w:t>
      </w:r>
      <w:r>
        <w:rPr>
          <w:rFonts w:ascii="仿宋_GB2312" w:eastAsia="仿宋_GB2312" w:hAnsi="宋体" w:cs="宋体" w:hint="eastAsia"/>
          <w:color w:val="000000"/>
          <w:kern w:val="0"/>
          <w:sz w:val="32"/>
          <w:szCs w:val="32"/>
        </w:rPr>
        <w:t>分为中、</w:t>
      </w:r>
      <w:r>
        <w:rPr>
          <w:rFonts w:ascii="仿宋_GB2312" w:eastAsia="仿宋_GB2312" w:hAnsi="宋体" w:cs="宋体" w:hint="eastAsia"/>
          <w:color w:val="000000"/>
          <w:kern w:val="0"/>
          <w:sz w:val="32"/>
          <w:szCs w:val="32"/>
        </w:rPr>
        <w:t>60</w:t>
      </w:r>
      <w:r>
        <w:rPr>
          <w:rFonts w:ascii="仿宋_GB2312" w:eastAsia="仿宋_GB2312" w:hAnsi="宋体" w:cs="宋体" w:hint="eastAsia"/>
          <w:color w:val="000000"/>
          <w:kern w:val="0"/>
          <w:sz w:val="32"/>
          <w:szCs w:val="32"/>
        </w:rPr>
        <w:t>分以下为差。</w:t>
      </w:r>
    </w:p>
    <w:p w:rsidR="00BB5E66" w:rsidRDefault="00BB5E66">
      <w:pPr>
        <w:spacing w:line="600" w:lineRule="exact"/>
        <w:ind w:firstLineChars="200" w:firstLine="640"/>
        <w:rPr>
          <w:rFonts w:ascii="仿宋_GB2312" w:eastAsia="仿宋_GB2312" w:hAnsi="宋体" w:cs="宋体"/>
          <w:color w:val="000000"/>
          <w:kern w:val="0"/>
          <w:sz w:val="32"/>
          <w:szCs w:val="32"/>
        </w:rPr>
      </w:pPr>
    </w:p>
    <w:p w:rsidR="00BB5E66" w:rsidRDefault="00BB5E66">
      <w:pPr>
        <w:spacing w:line="480" w:lineRule="exact"/>
        <w:rPr>
          <w:rFonts w:ascii="仿宋_GB2312" w:eastAsia="仿宋_GB2312"/>
          <w:sz w:val="32"/>
          <w:szCs w:val="32"/>
        </w:rPr>
        <w:sectPr w:rsidR="00BB5E66">
          <w:footerReference w:type="even" r:id="rId7"/>
          <w:footerReference w:type="default" r:id="rId8"/>
          <w:pgSz w:w="11906" w:h="16838"/>
          <w:pgMar w:top="1871" w:right="1474" w:bottom="1418" w:left="1531" w:header="851" w:footer="992" w:gutter="0"/>
          <w:pgNumType w:fmt="numberInDash"/>
          <w:cols w:space="720"/>
          <w:docGrid w:type="lines" w:linePitch="312"/>
        </w:sectPr>
      </w:pPr>
    </w:p>
    <w:p w:rsidR="00BB5E66" w:rsidRDefault="00694605">
      <w:pPr>
        <w:spacing w:line="480" w:lineRule="exact"/>
        <w:rPr>
          <w:rFonts w:ascii="方正小标宋简体" w:eastAsia="方正小标宋简体"/>
          <w:sz w:val="36"/>
          <w:szCs w:val="36"/>
        </w:rPr>
      </w:pPr>
      <w:r>
        <w:rPr>
          <w:rFonts w:ascii="黑体" w:eastAsia="黑体" w:hAnsi="黑体" w:hint="eastAsia"/>
          <w:sz w:val="32"/>
          <w:szCs w:val="32"/>
        </w:rPr>
        <w:lastRenderedPageBreak/>
        <w:t>附件</w:t>
      </w:r>
      <w:r>
        <w:rPr>
          <w:rFonts w:ascii="黑体" w:eastAsia="黑体" w:hAnsi="黑体" w:hint="eastAsia"/>
          <w:sz w:val="32"/>
          <w:szCs w:val="32"/>
        </w:rPr>
        <w:t>1</w:t>
      </w:r>
      <w:r>
        <w:rPr>
          <w:rFonts w:ascii="黑体" w:eastAsia="黑体" w:hAnsi="黑体" w:hint="eastAsia"/>
          <w:sz w:val="32"/>
          <w:szCs w:val="32"/>
        </w:rPr>
        <w:t>-2</w:t>
      </w:r>
    </w:p>
    <w:p w:rsidR="00BB5E66" w:rsidRDefault="00694605">
      <w:pPr>
        <w:spacing w:line="560" w:lineRule="exact"/>
        <w:jc w:val="center"/>
        <w:rPr>
          <w:rFonts w:ascii="方正小标宋简体" w:eastAsia="方正小标宋简体"/>
          <w:sz w:val="36"/>
          <w:szCs w:val="36"/>
        </w:rPr>
      </w:pPr>
      <w:r>
        <w:rPr>
          <w:rFonts w:ascii="方正小标宋简体" w:eastAsia="方正小标宋简体" w:hint="eastAsia"/>
          <w:sz w:val="36"/>
          <w:szCs w:val="36"/>
        </w:rPr>
        <w:t>项目支出绩效评价报告</w:t>
      </w:r>
    </w:p>
    <w:p w:rsidR="00BB5E66" w:rsidRDefault="00694605">
      <w:pPr>
        <w:spacing w:line="560" w:lineRule="exact"/>
        <w:jc w:val="center"/>
        <w:rPr>
          <w:rFonts w:ascii="方正小标宋简体" w:eastAsia="方正小标宋简体"/>
          <w:sz w:val="36"/>
          <w:szCs w:val="36"/>
        </w:rPr>
      </w:pPr>
      <w:r>
        <w:rPr>
          <w:rFonts w:ascii="方正小标宋简体" w:eastAsia="方正小标宋简体" w:hint="eastAsia"/>
          <w:sz w:val="36"/>
          <w:szCs w:val="36"/>
        </w:rPr>
        <w:t>（参考模板）</w:t>
      </w:r>
    </w:p>
    <w:p w:rsidR="00BB5E66" w:rsidRDefault="00BB5E66">
      <w:pPr>
        <w:jc w:val="center"/>
        <w:rPr>
          <w:rFonts w:ascii="仿宋_GB2312" w:eastAsia="仿宋_GB2312"/>
          <w:sz w:val="32"/>
          <w:szCs w:val="32"/>
        </w:rPr>
      </w:pPr>
    </w:p>
    <w:p w:rsidR="00BB5E66" w:rsidRDefault="00694605">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一、基本情况</w:t>
      </w:r>
    </w:p>
    <w:p w:rsidR="00BB5E66" w:rsidRDefault="00694605">
      <w:pPr>
        <w:spacing w:line="600" w:lineRule="exact"/>
        <w:ind w:firstLineChars="200" w:firstLine="640"/>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t>（一）项目概况。包括项目背景、主要内容及实施情况、资金投入和使用情况等。</w:t>
      </w:r>
    </w:p>
    <w:p w:rsidR="00BB5E66" w:rsidRDefault="00694605">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（二）项目绩效目标。包括总体目标和阶段性目标。</w:t>
      </w:r>
    </w:p>
    <w:p w:rsidR="00BB5E66" w:rsidRDefault="00694605">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二、绩效评价工作开展情况</w:t>
      </w:r>
    </w:p>
    <w:p w:rsidR="00BB5E66" w:rsidRDefault="00694605">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（一）绩效评价目的、对象和范围。</w:t>
      </w:r>
    </w:p>
    <w:p w:rsidR="00BB5E66" w:rsidRDefault="00694605">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（二）绩效评价原则、评价指标体系（附表说明）、评价方法、评价标准等。</w:t>
      </w:r>
    </w:p>
    <w:p w:rsidR="00BB5E66" w:rsidRDefault="00694605">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（三）绩效评价工作过程。</w:t>
      </w:r>
    </w:p>
    <w:p w:rsidR="00BB5E66" w:rsidRDefault="00694605">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三、综合评价情况及评价结论（附相关评分表）</w:t>
      </w:r>
    </w:p>
    <w:p w:rsidR="00BB5E66" w:rsidRDefault="00694605">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四、绩效评价指标分析</w:t>
      </w:r>
    </w:p>
    <w:p w:rsidR="00BB5E66" w:rsidRDefault="00694605">
      <w:pPr>
        <w:spacing w:line="600" w:lineRule="exact"/>
        <w:ind w:firstLineChars="200" w:firstLine="640"/>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t>（一）项目决策情况。</w:t>
      </w:r>
    </w:p>
    <w:p w:rsidR="00BB5E66" w:rsidRDefault="00694605">
      <w:pPr>
        <w:spacing w:line="600" w:lineRule="exact"/>
        <w:ind w:firstLineChars="200" w:firstLine="640"/>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t>（二）项目过程情况。</w:t>
      </w:r>
    </w:p>
    <w:p w:rsidR="00BB5E66" w:rsidRDefault="00694605">
      <w:pPr>
        <w:spacing w:line="600" w:lineRule="exact"/>
        <w:ind w:firstLineChars="200" w:firstLine="640"/>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t>（三）项目产出情况。</w:t>
      </w:r>
    </w:p>
    <w:p w:rsidR="00BB5E66" w:rsidRDefault="00694605">
      <w:pPr>
        <w:spacing w:line="600" w:lineRule="exact"/>
        <w:ind w:firstLineChars="200" w:firstLine="640"/>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t>（四）项目效益情况。</w:t>
      </w:r>
    </w:p>
    <w:p w:rsidR="00BB5E66" w:rsidRDefault="00694605">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五、主要经验及做法、存在的问题及原因分析</w:t>
      </w:r>
    </w:p>
    <w:p w:rsidR="00BB5E66" w:rsidRDefault="00694605">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六、有关建议</w:t>
      </w:r>
    </w:p>
    <w:p w:rsidR="00BB5E66" w:rsidRDefault="00694605">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七、其他需要说明的问题</w:t>
      </w:r>
    </w:p>
    <w:p w:rsidR="00BB5E66" w:rsidRDefault="00BB5E66">
      <w:pPr>
        <w:spacing w:line="600" w:lineRule="exact"/>
        <w:ind w:firstLineChars="200" w:firstLine="640"/>
        <w:rPr>
          <w:rFonts w:ascii="黑体" w:eastAsia="黑体" w:hAnsi="黑体" w:cs="黑体"/>
          <w:sz w:val="32"/>
          <w:szCs w:val="32"/>
        </w:rPr>
      </w:pPr>
    </w:p>
    <w:p w:rsidR="00BB5E66" w:rsidRDefault="00694605">
      <w:pPr>
        <w:spacing w:line="480" w:lineRule="exact"/>
        <w:rPr>
          <w:rFonts w:ascii="方正小标宋简体" w:eastAsia="方正小标宋简体"/>
          <w:sz w:val="36"/>
          <w:szCs w:val="36"/>
        </w:rPr>
      </w:pPr>
      <w:r>
        <w:rPr>
          <w:rFonts w:ascii="黑体" w:eastAsia="黑体" w:hAnsi="黑体" w:hint="eastAsia"/>
          <w:sz w:val="32"/>
          <w:szCs w:val="32"/>
        </w:rPr>
        <w:lastRenderedPageBreak/>
        <w:t>附件</w:t>
      </w:r>
      <w:r>
        <w:rPr>
          <w:rFonts w:ascii="黑体" w:eastAsia="黑体" w:hAnsi="黑体" w:hint="eastAsia"/>
          <w:sz w:val="32"/>
          <w:szCs w:val="32"/>
        </w:rPr>
        <w:t>1</w:t>
      </w:r>
      <w:r>
        <w:rPr>
          <w:rFonts w:ascii="黑体" w:eastAsia="黑体" w:hAnsi="黑体" w:hint="eastAsia"/>
          <w:sz w:val="32"/>
          <w:szCs w:val="32"/>
        </w:rPr>
        <w:t>-3</w:t>
      </w:r>
    </w:p>
    <w:p w:rsidR="00BB5E66" w:rsidRDefault="00694605">
      <w:pPr>
        <w:spacing w:line="560" w:lineRule="exact"/>
        <w:jc w:val="center"/>
        <w:rPr>
          <w:rFonts w:ascii="方正小标宋简体" w:eastAsia="方正小标宋简体"/>
          <w:sz w:val="36"/>
          <w:szCs w:val="36"/>
        </w:rPr>
      </w:pPr>
      <w:r>
        <w:rPr>
          <w:rFonts w:ascii="方正小标宋简体" w:eastAsia="方正小标宋简体" w:hint="eastAsia"/>
          <w:sz w:val="36"/>
          <w:szCs w:val="36"/>
        </w:rPr>
        <w:t>部门整体绩效</w:t>
      </w:r>
      <w:r>
        <w:rPr>
          <w:rFonts w:ascii="方正小标宋简体" w:eastAsia="方正小标宋简体" w:hint="eastAsia"/>
          <w:sz w:val="36"/>
          <w:szCs w:val="36"/>
        </w:rPr>
        <w:t>评价</w:t>
      </w:r>
      <w:r>
        <w:rPr>
          <w:rFonts w:ascii="方正小标宋简体" w:eastAsia="方正小标宋简体" w:hint="eastAsia"/>
          <w:sz w:val="36"/>
          <w:szCs w:val="36"/>
        </w:rPr>
        <w:t>报告</w:t>
      </w:r>
    </w:p>
    <w:p w:rsidR="00BB5E66" w:rsidRDefault="00694605">
      <w:pPr>
        <w:spacing w:line="560" w:lineRule="exact"/>
        <w:jc w:val="center"/>
        <w:rPr>
          <w:rFonts w:ascii="方正小标宋简体" w:eastAsia="方正小标宋简体"/>
          <w:sz w:val="36"/>
          <w:szCs w:val="36"/>
        </w:rPr>
      </w:pPr>
      <w:r>
        <w:rPr>
          <w:rFonts w:ascii="方正小标宋简体" w:eastAsia="方正小标宋简体" w:hint="eastAsia"/>
          <w:sz w:val="36"/>
          <w:szCs w:val="36"/>
        </w:rPr>
        <w:t>（参考模版）</w:t>
      </w:r>
    </w:p>
    <w:p w:rsidR="00BB5E66" w:rsidRDefault="00BB5E66">
      <w:pPr>
        <w:jc w:val="center"/>
        <w:rPr>
          <w:rFonts w:ascii="仿宋_GB2312"/>
          <w:szCs w:val="30"/>
        </w:rPr>
      </w:pPr>
    </w:p>
    <w:p w:rsidR="00BB5E66" w:rsidRDefault="00694605">
      <w:pPr>
        <w:spacing w:line="600" w:lineRule="exact"/>
        <w:ind w:firstLineChars="200" w:firstLine="640"/>
        <w:rPr>
          <w:rFonts w:ascii="黑体" w:eastAsia="黑体" w:hAnsi="黑体" w:cs="宋体"/>
          <w:color w:val="000000"/>
          <w:kern w:val="0"/>
          <w:sz w:val="32"/>
          <w:szCs w:val="32"/>
        </w:rPr>
      </w:pPr>
      <w:r>
        <w:rPr>
          <w:rFonts w:ascii="黑体" w:eastAsia="黑体" w:hAnsi="黑体" w:cs="宋体" w:hint="eastAsia"/>
          <w:color w:val="000000"/>
          <w:kern w:val="0"/>
          <w:sz w:val="32"/>
          <w:szCs w:val="32"/>
        </w:rPr>
        <w:t>一、部门概况</w:t>
      </w:r>
    </w:p>
    <w:p w:rsidR="00BB5E66" w:rsidRDefault="00694605">
      <w:pPr>
        <w:spacing w:line="600" w:lineRule="exact"/>
        <w:ind w:firstLineChars="200" w:firstLine="640"/>
        <w:rPr>
          <w:rFonts w:ascii="楷体_GB2312" w:eastAsia="楷体_GB2312"/>
          <w:sz w:val="32"/>
          <w:szCs w:val="32"/>
        </w:rPr>
      </w:pPr>
      <w:r>
        <w:rPr>
          <w:rFonts w:ascii="楷体_GB2312" w:eastAsia="楷体_GB2312" w:hint="eastAsia"/>
          <w:sz w:val="32"/>
          <w:szCs w:val="32"/>
        </w:rPr>
        <w:t>（一）机构设置及职责工作任务情况</w:t>
      </w:r>
    </w:p>
    <w:p w:rsidR="00BB5E66" w:rsidRDefault="00694605">
      <w:pPr>
        <w:spacing w:line="600" w:lineRule="exact"/>
        <w:ind w:firstLineChars="200" w:firstLine="640"/>
        <w:rPr>
          <w:rFonts w:ascii="仿宋_GB2312" w:eastAsia="仿宋_GB2312" w:hAnsi="宋体" w:cs="宋体"/>
          <w:color w:val="000000"/>
          <w:kern w:val="0"/>
          <w:sz w:val="32"/>
          <w:szCs w:val="32"/>
        </w:rPr>
      </w:pPr>
      <w:r>
        <w:rPr>
          <w:rFonts w:ascii="楷体_GB2312" w:eastAsia="楷体_GB2312" w:hint="eastAsia"/>
          <w:sz w:val="32"/>
          <w:szCs w:val="32"/>
        </w:rPr>
        <w:t>（二）部门整体绩效目标设立情况（包括绩效目标设立依据、目标</w:t>
      </w:r>
      <w:r>
        <w:rPr>
          <w:rFonts w:ascii="楷体_GB2312" w:eastAsia="楷体_GB2312"/>
          <w:sz w:val="32"/>
          <w:szCs w:val="32"/>
        </w:rPr>
        <w:t>与</w:t>
      </w:r>
      <w:r>
        <w:rPr>
          <w:rFonts w:ascii="楷体_GB2312" w:eastAsia="楷体_GB2312" w:hint="eastAsia"/>
          <w:sz w:val="32"/>
          <w:szCs w:val="32"/>
        </w:rPr>
        <w:t>职责任务匹配情况、目标合理性等）。</w:t>
      </w:r>
    </w:p>
    <w:p w:rsidR="00BB5E66" w:rsidRDefault="00694605">
      <w:pPr>
        <w:spacing w:line="600" w:lineRule="exact"/>
        <w:ind w:firstLineChars="200" w:firstLine="640"/>
        <w:rPr>
          <w:rFonts w:ascii="黑体" w:eastAsia="黑体" w:hAnsi="黑体" w:cs="宋体"/>
          <w:color w:val="000000"/>
          <w:kern w:val="0"/>
          <w:sz w:val="32"/>
          <w:szCs w:val="32"/>
        </w:rPr>
      </w:pPr>
      <w:r>
        <w:rPr>
          <w:rFonts w:ascii="黑体" w:eastAsia="黑体" w:hAnsi="黑体" w:cs="宋体" w:hint="eastAsia"/>
          <w:color w:val="000000"/>
          <w:kern w:val="0"/>
          <w:sz w:val="32"/>
          <w:szCs w:val="32"/>
        </w:rPr>
        <w:t>二</w:t>
      </w:r>
      <w:r>
        <w:rPr>
          <w:rFonts w:ascii="黑体" w:eastAsia="黑体" w:hAnsi="黑体" w:cs="宋体"/>
          <w:color w:val="000000"/>
          <w:kern w:val="0"/>
          <w:sz w:val="32"/>
          <w:szCs w:val="32"/>
        </w:rPr>
        <w:t>、</w:t>
      </w:r>
      <w:r>
        <w:rPr>
          <w:rFonts w:ascii="黑体" w:eastAsia="黑体" w:hAnsi="黑体" w:cs="宋体" w:hint="eastAsia"/>
          <w:color w:val="000000"/>
          <w:kern w:val="0"/>
          <w:sz w:val="32"/>
          <w:szCs w:val="32"/>
        </w:rPr>
        <w:t>当年</w:t>
      </w:r>
      <w:r>
        <w:rPr>
          <w:rFonts w:ascii="黑体" w:eastAsia="黑体" w:hAnsi="黑体" w:cs="宋体"/>
          <w:color w:val="000000"/>
          <w:kern w:val="0"/>
          <w:sz w:val="32"/>
          <w:szCs w:val="32"/>
        </w:rPr>
        <w:t>预算执行情况</w:t>
      </w:r>
    </w:p>
    <w:p w:rsidR="00BB5E66" w:rsidRDefault="00694605">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202</w:t>
      </w:r>
      <w:r>
        <w:rPr>
          <w:rFonts w:ascii="仿宋_GB2312" w:eastAsia="仿宋_GB2312" w:hAnsi="宋体" w:cs="宋体" w:hint="eastAsia"/>
          <w:color w:val="000000"/>
          <w:kern w:val="0"/>
          <w:sz w:val="32"/>
          <w:szCs w:val="32"/>
        </w:rPr>
        <w:t>1</w:t>
      </w:r>
      <w:r>
        <w:rPr>
          <w:rFonts w:ascii="仿宋_GB2312" w:eastAsia="仿宋_GB2312" w:hAnsi="宋体" w:cs="宋体" w:hint="eastAsia"/>
          <w:color w:val="000000"/>
          <w:kern w:val="0"/>
          <w:sz w:val="32"/>
          <w:szCs w:val="32"/>
        </w:rPr>
        <w:t>年</w:t>
      </w:r>
      <w:r>
        <w:rPr>
          <w:rFonts w:ascii="仿宋_GB2312" w:eastAsia="仿宋_GB2312" w:hAnsi="宋体" w:cs="宋体"/>
          <w:color w:val="000000"/>
          <w:kern w:val="0"/>
          <w:sz w:val="32"/>
          <w:szCs w:val="32"/>
        </w:rPr>
        <w:t>全年</w:t>
      </w:r>
      <w:r>
        <w:rPr>
          <w:rFonts w:ascii="仿宋_GB2312" w:eastAsia="仿宋_GB2312" w:hAnsi="宋体" w:cs="宋体" w:hint="eastAsia"/>
          <w:color w:val="000000"/>
          <w:kern w:val="0"/>
          <w:sz w:val="32"/>
          <w:szCs w:val="32"/>
        </w:rPr>
        <w:t>预算数</w:t>
      </w:r>
      <w:r>
        <w:rPr>
          <w:rFonts w:ascii="仿宋_GB2312" w:eastAsia="仿宋_GB2312" w:hAnsi="宋体" w:cs="宋体"/>
          <w:color w:val="000000"/>
          <w:kern w:val="0"/>
          <w:sz w:val="32"/>
          <w:szCs w:val="32"/>
        </w:rPr>
        <w:t>xx</w:t>
      </w:r>
      <w:r>
        <w:rPr>
          <w:rFonts w:ascii="仿宋_GB2312" w:eastAsia="仿宋_GB2312" w:hAnsi="宋体" w:cs="宋体" w:hint="eastAsia"/>
          <w:color w:val="000000"/>
          <w:kern w:val="0"/>
          <w:sz w:val="32"/>
          <w:szCs w:val="32"/>
        </w:rPr>
        <w:t>万元</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其中</w:t>
      </w:r>
      <w:r>
        <w:rPr>
          <w:rFonts w:ascii="仿宋_GB2312" w:eastAsia="仿宋_GB2312" w:hAnsi="宋体" w:cs="宋体"/>
          <w:color w:val="000000"/>
          <w:kern w:val="0"/>
          <w:sz w:val="32"/>
          <w:szCs w:val="32"/>
        </w:rPr>
        <w:t>，基本</w:t>
      </w:r>
      <w:r>
        <w:rPr>
          <w:rFonts w:ascii="仿宋_GB2312" w:eastAsia="仿宋_GB2312" w:hAnsi="宋体" w:cs="宋体" w:hint="eastAsia"/>
          <w:color w:val="000000"/>
          <w:kern w:val="0"/>
          <w:sz w:val="32"/>
          <w:szCs w:val="32"/>
        </w:rPr>
        <w:t>支出</w:t>
      </w:r>
      <w:r>
        <w:rPr>
          <w:rFonts w:ascii="仿宋_GB2312" w:eastAsia="仿宋_GB2312" w:hAnsi="宋体" w:cs="宋体"/>
          <w:color w:val="000000"/>
          <w:kern w:val="0"/>
          <w:sz w:val="32"/>
          <w:szCs w:val="32"/>
        </w:rPr>
        <w:t>预算数</w:t>
      </w:r>
      <w:r>
        <w:rPr>
          <w:rFonts w:ascii="仿宋_GB2312" w:eastAsia="仿宋_GB2312" w:hAnsi="宋体" w:cs="宋体"/>
          <w:color w:val="000000"/>
          <w:kern w:val="0"/>
          <w:sz w:val="32"/>
          <w:szCs w:val="32"/>
        </w:rPr>
        <w:t>xx</w:t>
      </w:r>
      <w:r>
        <w:rPr>
          <w:rFonts w:ascii="仿宋_GB2312" w:eastAsia="仿宋_GB2312" w:hAnsi="宋体" w:cs="宋体"/>
          <w:color w:val="000000"/>
          <w:kern w:val="0"/>
          <w:sz w:val="32"/>
          <w:szCs w:val="32"/>
        </w:rPr>
        <w:t>万元，</w:t>
      </w:r>
      <w:r>
        <w:rPr>
          <w:rFonts w:ascii="仿宋_GB2312" w:eastAsia="仿宋_GB2312" w:hAnsi="宋体" w:cs="宋体" w:hint="eastAsia"/>
          <w:color w:val="000000"/>
          <w:kern w:val="0"/>
          <w:sz w:val="32"/>
          <w:szCs w:val="32"/>
        </w:rPr>
        <w:t>项目支出预算数</w:t>
      </w:r>
      <w:r>
        <w:rPr>
          <w:rFonts w:ascii="仿宋_GB2312" w:eastAsia="仿宋_GB2312" w:hAnsi="宋体" w:cs="宋体"/>
          <w:color w:val="000000"/>
          <w:kern w:val="0"/>
          <w:sz w:val="32"/>
          <w:szCs w:val="32"/>
        </w:rPr>
        <w:t>xx</w:t>
      </w:r>
      <w:r>
        <w:rPr>
          <w:rFonts w:ascii="仿宋_GB2312" w:eastAsia="仿宋_GB2312" w:hAnsi="宋体" w:cs="宋体"/>
          <w:color w:val="000000"/>
          <w:kern w:val="0"/>
          <w:sz w:val="32"/>
          <w:szCs w:val="32"/>
        </w:rPr>
        <w:t>万元，其他支出</w:t>
      </w:r>
      <w:r>
        <w:rPr>
          <w:rFonts w:ascii="仿宋_GB2312" w:eastAsia="仿宋_GB2312" w:hAnsi="宋体" w:cs="宋体" w:hint="eastAsia"/>
          <w:color w:val="000000"/>
          <w:kern w:val="0"/>
          <w:sz w:val="32"/>
          <w:szCs w:val="32"/>
        </w:rPr>
        <w:t>预算数</w:t>
      </w:r>
      <w:r>
        <w:rPr>
          <w:rFonts w:ascii="仿宋_GB2312" w:eastAsia="仿宋_GB2312" w:hAnsi="宋体" w:cs="宋体"/>
          <w:color w:val="000000"/>
          <w:kern w:val="0"/>
          <w:sz w:val="32"/>
          <w:szCs w:val="32"/>
        </w:rPr>
        <w:t>xx</w:t>
      </w:r>
      <w:r>
        <w:rPr>
          <w:rFonts w:ascii="仿宋_GB2312" w:eastAsia="仿宋_GB2312" w:hAnsi="宋体" w:cs="宋体"/>
          <w:color w:val="000000"/>
          <w:kern w:val="0"/>
          <w:sz w:val="32"/>
          <w:szCs w:val="32"/>
        </w:rPr>
        <w:t>万元</w:t>
      </w:r>
      <w:r>
        <w:rPr>
          <w:rFonts w:ascii="仿宋_GB2312" w:eastAsia="仿宋_GB2312" w:hAnsi="宋体" w:cs="宋体" w:hint="eastAsia"/>
          <w:color w:val="000000"/>
          <w:kern w:val="0"/>
          <w:sz w:val="32"/>
          <w:szCs w:val="32"/>
        </w:rPr>
        <w:t>。</w:t>
      </w:r>
      <w:r>
        <w:rPr>
          <w:rFonts w:ascii="仿宋_GB2312" w:eastAsia="仿宋_GB2312" w:hAnsi="宋体" w:cs="宋体"/>
          <w:color w:val="000000"/>
          <w:kern w:val="0"/>
          <w:sz w:val="32"/>
          <w:szCs w:val="32"/>
        </w:rPr>
        <w:t>资金总体</w:t>
      </w:r>
      <w:r>
        <w:rPr>
          <w:rFonts w:ascii="仿宋_GB2312" w:eastAsia="仿宋_GB2312" w:hAnsi="宋体" w:cs="宋体" w:hint="eastAsia"/>
          <w:color w:val="000000"/>
          <w:kern w:val="0"/>
          <w:sz w:val="32"/>
          <w:szCs w:val="32"/>
        </w:rPr>
        <w:t>支出</w:t>
      </w:r>
      <w:r>
        <w:rPr>
          <w:rFonts w:ascii="仿宋_GB2312" w:eastAsia="仿宋_GB2312" w:hAnsi="宋体" w:cs="宋体" w:hint="eastAsia"/>
          <w:color w:val="000000"/>
          <w:kern w:val="0"/>
          <w:sz w:val="32"/>
          <w:szCs w:val="32"/>
        </w:rPr>
        <w:t>xx</w:t>
      </w:r>
      <w:r>
        <w:rPr>
          <w:rFonts w:ascii="仿宋_GB2312" w:eastAsia="仿宋_GB2312" w:hAnsi="宋体" w:cs="宋体"/>
          <w:color w:val="000000"/>
          <w:kern w:val="0"/>
          <w:sz w:val="32"/>
          <w:szCs w:val="32"/>
        </w:rPr>
        <w:t>万元，其中，基本支出</w:t>
      </w:r>
      <w:r>
        <w:rPr>
          <w:rFonts w:ascii="仿宋_GB2312" w:eastAsia="仿宋_GB2312" w:hAnsi="宋体" w:cs="宋体"/>
          <w:color w:val="000000"/>
          <w:kern w:val="0"/>
          <w:sz w:val="32"/>
          <w:szCs w:val="32"/>
        </w:rPr>
        <w:t>xx</w:t>
      </w:r>
      <w:r>
        <w:rPr>
          <w:rFonts w:ascii="仿宋_GB2312" w:eastAsia="仿宋_GB2312" w:hAnsi="宋体" w:cs="宋体"/>
          <w:color w:val="000000"/>
          <w:kern w:val="0"/>
          <w:sz w:val="32"/>
          <w:szCs w:val="32"/>
        </w:rPr>
        <w:t>万元，项目</w:t>
      </w:r>
      <w:r>
        <w:rPr>
          <w:rFonts w:ascii="仿宋_GB2312" w:eastAsia="仿宋_GB2312" w:hAnsi="宋体" w:cs="宋体" w:hint="eastAsia"/>
          <w:color w:val="000000"/>
          <w:kern w:val="0"/>
          <w:sz w:val="32"/>
          <w:szCs w:val="32"/>
        </w:rPr>
        <w:t>支出</w:t>
      </w:r>
      <w:r>
        <w:rPr>
          <w:rFonts w:ascii="仿宋_GB2312" w:eastAsia="仿宋_GB2312" w:hAnsi="宋体" w:cs="宋体"/>
          <w:color w:val="000000"/>
          <w:kern w:val="0"/>
          <w:sz w:val="32"/>
          <w:szCs w:val="32"/>
        </w:rPr>
        <w:t>xx</w:t>
      </w:r>
      <w:r>
        <w:rPr>
          <w:rFonts w:ascii="仿宋_GB2312" w:eastAsia="仿宋_GB2312" w:hAnsi="宋体" w:cs="宋体"/>
          <w:color w:val="000000"/>
          <w:kern w:val="0"/>
          <w:sz w:val="32"/>
          <w:szCs w:val="32"/>
        </w:rPr>
        <w:t>万元，其他支出</w:t>
      </w:r>
      <w:r>
        <w:rPr>
          <w:rFonts w:ascii="仿宋_GB2312" w:eastAsia="仿宋_GB2312" w:hAnsi="宋体" w:cs="宋体"/>
          <w:color w:val="000000"/>
          <w:kern w:val="0"/>
          <w:sz w:val="32"/>
          <w:szCs w:val="32"/>
        </w:rPr>
        <w:t>xx</w:t>
      </w:r>
      <w:r>
        <w:rPr>
          <w:rFonts w:ascii="仿宋_GB2312" w:eastAsia="仿宋_GB2312" w:hAnsi="宋体" w:cs="宋体"/>
          <w:color w:val="000000"/>
          <w:kern w:val="0"/>
          <w:sz w:val="32"/>
          <w:szCs w:val="32"/>
        </w:rPr>
        <w:t>万元。</w:t>
      </w:r>
      <w:r>
        <w:rPr>
          <w:rFonts w:ascii="仿宋_GB2312" w:eastAsia="仿宋_GB2312" w:hAnsi="宋体" w:cs="宋体" w:hint="eastAsia"/>
          <w:color w:val="000000"/>
          <w:kern w:val="0"/>
          <w:sz w:val="32"/>
          <w:szCs w:val="32"/>
        </w:rPr>
        <w:t>预算</w:t>
      </w:r>
      <w:r>
        <w:rPr>
          <w:rFonts w:ascii="仿宋_GB2312" w:eastAsia="仿宋_GB2312" w:hAnsi="宋体" w:cs="宋体"/>
          <w:color w:val="000000"/>
          <w:kern w:val="0"/>
          <w:sz w:val="32"/>
          <w:szCs w:val="32"/>
        </w:rPr>
        <w:t>执行率为</w:t>
      </w:r>
      <w:r>
        <w:rPr>
          <w:rFonts w:ascii="仿宋_GB2312" w:eastAsia="仿宋_GB2312" w:hAnsi="宋体" w:cs="宋体"/>
          <w:color w:val="000000"/>
          <w:kern w:val="0"/>
          <w:sz w:val="32"/>
          <w:szCs w:val="32"/>
        </w:rPr>
        <w:t>xx</w:t>
      </w:r>
      <w:r>
        <w:rPr>
          <w:rFonts w:ascii="仿宋_GB2312" w:eastAsia="仿宋_GB2312" w:hAnsi="宋体" w:cs="宋体" w:hint="eastAsia"/>
          <w:color w:val="000000"/>
          <w:kern w:val="0"/>
          <w:sz w:val="32"/>
          <w:szCs w:val="32"/>
        </w:rPr>
        <w:t>。</w:t>
      </w:r>
    </w:p>
    <w:p w:rsidR="00BB5E66" w:rsidRDefault="00694605">
      <w:pPr>
        <w:spacing w:line="600" w:lineRule="exact"/>
        <w:ind w:leftChars="50" w:left="105" w:firstLineChars="150" w:firstLine="480"/>
        <w:rPr>
          <w:rFonts w:ascii="黑体" w:eastAsia="黑体" w:hAnsi="黑体" w:cs="宋体"/>
          <w:color w:val="000000"/>
          <w:kern w:val="0"/>
          <w:sz w:val="32"/>
          <w:szCs w:val="32"/>
        </w:rPr>
      </w:pPr>
      <w:r>
        <w:rPr>
          <w:rFonts w:ascii="黑体" w:eastAsia="黑体" w:hAnsi="黑体" w:cs="宋体" w:hint="eastAsia"/>
          <w:color w:val="000000"/>
          <w:kern w:val="0"/>
          <w:sz w:val="32"/>
          <w:szCs w:val="32"/>
        </w:rPr>
        <w:t>三</w:t>
      </w:r>
      <w:r>
        <w:rPr>
          <w:rFonts w:ascii="黑体" w:eastAsia="黑体" w:hAnsi="黑体" w:cs="宋体"/>
          <w:color w:val="000000"/>
          <w:kern w:val="0"/>
          <w:sz w:val="32"/>
          <w:szCs w:val="32"/>
        </w:rPr>
        <w:t>、整体绩效目标实现情况</w:t>
      </w:r>
    </w:p>
    <w:p w:rsidR="00BB5E66" w:rsidRDefault="00694605">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（一）产出完成情况分析</w:t>
      </w:r>
    </w:p>
    <w:p w:rsidR="00BB5E66" w:rsidRDefault="00694605">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w:t>
      </w:r>
      <w:r>
        <w:rPr>
          <w:rFonts w:ascii="仿宋_GB2312" w:eastAsia="仿宋_GB2312" w:hAnsi="宋体" w:cs="宋体" w:hint="eastAsia"/>
          <w:color w:val="000000"/>
          <w:kern w:val="0"/>
          <w:sz w:val="32"/>
          <w:szCs w:val="32"/>
        </w:rPr>
        <w:t>产出数量</w:t>
      </w:r>
    </w:p>
    <w:p w:rsidR="00BB5E66" w:rsidRDefault="00694605">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w:t>
      </w:r>
      <w:r>
        <w:rPr>
          <w:rFonts w:ascii="仿宋_GB2312" w:eastAsia="仿宋_GB2312" w:hAnsi="宋体" w:cs="宋体" w:hint="eastAsia"/>
          <w:color w:val="000000"/>
          <w:kern w:val="0"/>
          <w:sz w:val="32"/>
          <w:szCs w:val="32"/>
        </w:rPr>
        <w:t>产出</w:t>
      </w:r>
      <w:r>
        <w:rPr>
          <w:rFonts w:ascii="仿宋_GB2312" w:eastAsia="仿宋_GB2312" w:hAnsi="宋体" w:cs="宋体"/>
          <w:color w:val="000000"/>
          <w:kern w:val="0"/>
          <w:sz w:val="32"/>
          <w:szCs w:val="32"/>
        </w:rPr>
        <w:t>质量</w:t>
      </w:r>
    </w:p>
    <w:p w:rsidR="00BB5E66" w:rsidRDefault="00694605">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w:t>
      </w:r>
      <w:r>
        <w:rPr>
          <w:rFonts w:ascii="仿宋_GB2312" w:eastAsia="仿宋_GB2312" w:hAnsi="宋体" w:cs="宋体" w:hint="eastAsia"/>
          <w:color w:val="000000"/>
          <w:kern w:val="0"/>
          <w:sz w:val="32"/>
          <w:szCs w:val="32"/>
        </w:rPr>
        <w:t>产出</w:t>
      </w:r>
      <w:r>
        <w:rPr>
          <w:rFonts w:ascii="仿宋_GB2312" w:eastAsia="仿宋_GB2312" w:hAnsi="宋体" w:cs="宋体"/>
          <w:color w:val="000000"/>
          <w:kern w:val="0"/>
          <w:sz w:val="32"/>
          <w:szCs w:val="32"/>
        </w:rPr>
        <w:t>进度</w:t>
      </w:r>
    </w:p>
    <w:p w:rsidR="00BB5E66" w:rsidRDefault="00694605">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4.</w:t>
      </w:r>
      <w:r>
        <w:rPr>
          <w:rFonts w:ascii="仿宋_GB2312" w:eastAsia="仿宋_GB2312" w:hAnsi="宋体" w:cs="宋体" w:hint="eastAsia"/>
          <w:color w:val="000000"/>
          <w:kern w:val="0"/>
          <w:sz w:val="32"/>
          <w:szCs w:val="32"/>
        </w:rPr>
        <w:t>产出</w:t>
      </w:r>
      <w:r>
        <w:rPr>
          <w:rFonts w:ascii="仿宋_GB2312" w:eastAsia="仿宋_GB2312" w:hAnsi="宋体" w:cs="宋体"/>
          <w:color w:val="000000"/>
          <w:kern w:val="0"/>
          <w:sz w:val="32"/>
          <w:szCs w:val="32"/>
        </w:rPr>
        <w:t>成本</w:t>
      </w:r>
      <w:r>
        <w:rPr>
          <w:rFonts w:ascii="仿宋_GB2312" w:eastAsia="仿宋_GB2312" w:hAnsi="宋体" w:cs="宋体" w:hint="eastAsia"/>
          <w:color w:val="000000"/>
          <w:kern w:val="0"/>
          <w:sz w:val="32"/>
          <w:szCs w:val="32"/>
        </w:rPr>
        <w:t xml:space="preserve">                                     </w:t>
      </w:r>
    </w:p>
    <w:p w:rsidR="00BB5E66" w:rsidRDefault="00694605">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（二）效果</w:t>
      </w:r>
      <w:r>
        <w:rPr>
          <w:rFonts w:ascii="楷体_GB2312" w:eastAsia="楷体_GB2312"/>
          <w:sz w:val="32"/>
          <w:szCs w:val="32"/>
        </w:rPr>
        <w:t>实现情况分析</w:t>
      </w:r>
    </w:p>
    <w:p w:rsidR="00BB5E66" w:rsidRDefault="00694605">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w:t>
      </w:r>
      <w:r>
        <w:rPr>
          <w:rFonts w:ascii="仿宋_GB2312" w:eastAsia="仿宋_GB2312" w:hAnsi="宋体" w:cs="宋体" w:hint="eastAsia"/>
          <w:color w:val="000000"/>
          <w:kern w:val="0"/>
          <w:sz w:val="32"/>
          <w:szCs w:val="32"/>
        </w:rPr>
        <w:t>经济</w:t>
      </w:r>
      <w:r>
        <w:rPr>
          <w:rFonts w:ascii="仿宋_GB2312" w:eastAsia="仿宋_GB2312" w:hAnsi="宋体" w:cs="宋体"/>
          <w:color w:val="000000"/>
          <w:kern w:val="0"/>
          <w:sz w:val="32"/>
          <w:szCs w:val="32"/>
        </w:rPr>
        <w:t>效益</w:t>
      </w:r>
    </w:p>
    <w:p w:rsidR="00BB5E66" w:rsidRDefault="00694605">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w:t>
      </w:r>
      <w:r>
        <w:rPr>
          <w:rFonts w:ascii="仿宋_GB2312" w:eastAsia="仿宋_GB2312" w:hAnsi="宋体" w:cs="宋体" w:hint="eastAsia"/>
          <w:color w:val="000000"/>
          <w:kern w:val="0"/>
          <w:sz w:val="32"/>
          <w:szCs w:val="32"/>
        </w:rPr>
        <w:t>社会效益</w:t>
      </w:r>
    </w:p>
    <w:p w:rsidR="00BB5E66" w:rsidRDefault="00694605">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w:t>
      </w:r>
      <w:r>
        <w:rPr>
          <w:rFonts w:ascii="仿宋_GB2312" w:eastAsia="仿宋_GB2312" w:hAnsi="宋体" w:cs="宋体" w:hint="eastAsia"/>
          <w:color w:val="000000"/>
          <w:kern w:val="0"/>
          <w:sz w:val="32"/>
          <w:szCs w:val="32"/>
        </w:rPr>
        <w:t>环境效益</w:t>
      </w:r>
    </w:p>
    <w:p w:rsidR="00BB5E66" w:rsidRDefault="00694605">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lastRenderedPageBreak/>
        <w:t>4.</w:t>
      </w:r>
      <w:r>
        <w:rPr>
          <w:rFonts w:ascii="仿宋_GB2312" w:eastAsia="仿宋_GB2312" w:hAnsi="宋体" w:cs="宋体" w:hint="eastAsia"/>
          <w:color w:val="000000"/>
          <w:kern w:val="0"/>
          <w:sz w:val="32"/>
          <w:szCs w:val="32"/>
        </w:rPr>
        <w:t>可持续</w:t>
      </w:r>
      <w:r>
        <w:rPr>
          <w:rFonts w:ascii="仿宋_GB2312" w:eastAsia="仿宋_GB2312" w:hAnsi="宋体" w:cs="宋体"/>
          <w:color w:val="000000"/>
          <w:kern w:val="0"/>
          <w:sz w:val="32"/>
          <w:szCs w:val="32"/>
        </w:rPr>
        <w:t>性影响</w:t>
      </w:r>
    </w:p>
    <w:p w:rsidR="00BB5E66" w:rsidRDefault="00694605">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5.</w:t>
      </w:r>
      <w:r>
        <w:rPr>
          <w:rFonts w:ascii="仿宋_GB2312" w:eastAsia="仿宋_GB2312" w:hAnsi="宋体" w:cs="宋体" w:hint="eastAsia"/>
          <w:color w:val="000000"/>
          <w:kern w:val="0"/>
          <w:sz w:val="32"/>
          <w:szCs w:val="32"/>
        </w:rPr>
        <w:t>服务对象</w:t>
      </w:r>
      <w:r>
        <w:rPr>
          <w:rFonts w:ascii="仿宋_GB2312" w:eastAsia="仿宋_GB2312" w:hAnsi="宋体" w:cs="宋体"/>
          <w:color w:val="000000"/>
          <w:kern w:val="0"/>
          <w:sz w:val="32"/>
          <w:szCs w:val="32"/>
        </w:rPr>
        <w:t>满意度</w:t>
      </w:r>
    </w:p>
    <w:p w:rsidR="00BB5E66" w:rsidRDefault="00694605">
      <w:pPr>
        <w:spacing w:line="600" w:lineRule="exact"/>
        <w:ind w:leftChars="50" w:left="105" w:firstLineChars="150" w:firstLine="480"/>
        <w:rPr>
          <w:rFonts w:ascii="黑体" w:eastAsia="黑体" w:hAnsi="黑体" w:cs="宋体"/>
          <w:color w:val="000000"/>
          <w:kern w:val="0"/>
          <w:sz w:val="32"/>
          <w:szCs w:val="32"/>
        </w:rPr>
      </w:pPr>
      <w:r>
        <w:rPr>
          <w:rFonts w:ascii="黑体" w:eastAsia="黑体" w:hAnsi="黑体" w:cs="宋体" w:hint="eastAsia"/>
          <w:color w:val="000000"/>
          <w:kern w:val="0"/>
          <w:sz w:val="32"/>
          <w:szCs w:val="32"/>
        </w:rPr>
        <w:t>四</w:t>
      </w:r>
      <w:r>
        <w:rPr>
          <w:rFonts w:ascii="黑体" w:eastAsia="黑体" w:hAnsi="黑体" w:cs="宋体"/>
          <w:color w:val="000000"/>
          <w:kern w:val="0"/>
          <w:sz w:val="32"/>
          <w:szCs w:val="32"/>
        </w:rPr>
        <w:t>、预算管理</w:t>
      </w:r>
      <w:r>
        <w:rPr>
          <w:rFonts w:ascii="黑体" w:eastAsia="黑体" w:hAnsi="黑体" w:cs="宋体" w:hint="eastAsia"/>
          <w:color w:val="000000"/>
          <w:kern w:val="0"/>
          <w:sz w:val="32"/>
          <w:szCs w:val="32"/>
        </w:rPr>
        <w:t>情况分</w:t>
      </w:r>
      <w:r>
        <w:rPr>
          <w:rFonts w:ascii="黑体" w:eastAsia="黑体" w:hAnsi="黑体" w:cs="宋体"/>
          <w:color w:val="000000"/>
          <w:kern w:val="0"/>
          <w:sz w:val="32"/>
          <w:szCs w:val="32"/>
        </w:rPr>
        <w:t>析</w:t>
      </w:r>
    </w:p>
    <w:p w:rsidR="00BB5E66" w:rsidRDefault="00694605">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（一）财务管理</w:t>
      </w:r>
    </w:p>
    <w:p w:rsidR="00BB5E66" w:rsidRDefault="00694605">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w:t>
      </w:r>
      <w:r>
        <w:rPr>
          <w:rFonts w:ascii="仿宋_GB2312" w:eastAsia="仿宋_GB2312" w:hAnsi="宋体" w:cs="宋体" w:hint="eastAsia"/>
          <w:color w:val="000000"/>
          <w:kern w:val="0"/>
          <w:sz w:val="32"/>
          <w:szCs w:val="32"/>
        </w:rPr>
        <w:t>财务</w:t>
      </w:r>
      <w:r>
        <w:rPr>
          <w:rFonts w:ascii="仿宋_GB2312" w:eastAsia="仿宋_GB2312" w:hAnsi="宋体" w:cs="宋体"/>
          <w:color w:val="000000"/>
          <w:kern w:val="0"/>
          <w:sz w:val="32"/>
          <w:szCs w:val="32"/>
        </w:rPr>
        <w:t>管理制度健全性</w:t>
      </w:r>
    </w:p>
    <w:p w:rsidR="00BB5E66" w:rsidRDefault="00694605">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w:t>
      </w:r>
      <w:r>
        <w:rPr>
          <w:rFonts w:ascii="仿宋_GB2312" w:eastAsia="仿宋_GB2312" w:hAnsi="宋体" w:cs="宋体" w:hint="eastAsia"/>
          <w:color w:val="000000"/>
          <w:kern w:val="0"/>
          <w:sz w:val="32"/>
          <w:szCs w:val="32"/>
        </w:rPr>
        <w:t>资金使用合</w:t>
      </w:r>
      <w:proofErr w:type="gramStart"/>
      <w:r>
        <w:rPr>
          <w:rFonts w:ascii="仿宋_GB2312" w:eastAsia="仿宋_GB2312" w:hAnsi="宋体" w:cs="宋体" w:hint="eastAsia"/>
          <w:color w:val="000000"/>
          <w:kern w:val="0"/>
          <w:sz w:val="32"/>
          <w:szCs w:val="32"/>
        </w:rPr>
        <w:t>规</w:t>
      </w:r>
      <w:proofErr w:type="gramEnd"/>
      <w:r>
        <w:rPr>
          <w:rFonts w:ascii="仿宋_GB2312" w:eastAsia="仿宋_GB2312" w:hAnsi="宋体" w:cs="宋体" w:hint="eastAsia"/>
          <w:color w:val="000000"/>
          <w:kern w:val="0"/>
          <w:sz w:val="32"/>
          <w:szCs w:val="32"/>
        </w:rPr>
        <w:t>性</w:t>
      </w:r>
      <w:r>
        <w:rPr>
          <w:rFonts w:ascii="仿宋_GB2312" w:eastAsia="仿宋_GB2312" w:hAnsi="宋体" w:cs="宋体"/>
          <w:color w:val="000000"/>
          <w:kern w:val="0"/>
          <w:sz w:val="32"/>
          <w:szCs w:val="32"/>
        </w:rPr>
        <w:t>和安全性</w:t>
      </w:r>
    </w:p>
    <w:p w:rsidR="00BB5E66" w:rsidRDefault="00694605">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3.</w:t>
      </w:r>
      <w:r>
        <w:rPr>
          <w:rFonts w:ascii="仿宋_GB2312" w:eastAsia="仿宋_GB2312" w:hAnsi="宋体" w:cs="宋体" w:hint="eastAsia"/>
          <w:color w:val="000000"/>
          <w:kern w:val="0"/>
          <w:sz w:val="32"/>
          <w:szCs w:val="32"/>
        </w:rPr>
        <w:t>会计</w:t>
      </w:r>
      <w:r>
        <w:rPr>
          <w:rFonts w:ascii="仿宋_GB2312" w:eastAsia="仿宋_GB2312" w:hAnsi="宋体" w:cs="宋体"/>
          <w:color w:val="000000"/>
          <w:kern w:val="0"/>
          <w:sz w:val="32"/>
          <w:szCs w:val="32"/>
        </w:rPr>
        <w:t>基础信息完善性</w:t>
      </w:r>
    </w:p>
    <w:p w:rsidR="00BB5E66" w:rsidRDefault="00694605">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（二）资产管理</w:t>
      </w:r>
    </w:p>
    <w:p w:rsidR="00BB5E66" w:rsidRDefault="00694605">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（三）绩效</w:t>
      </w:r>
      <w:r>
        <w:rPr>
          <w:rFonts w:ascii="楷体_GB2312" w:eastAsia="楷体_GB2312"/>
          <w:sz w:val="32"/>
          <w:szCs w:val="32"/>
        </w:rPr>
        <w:t>管理</w:t>
      </w:r>
    </w:p>
    <w:p w:rsidR="00BB5E66" w:rsidRDefault="00694605">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（四）结转结余率</w:t>
      </w:r>
    </w:p>
    <w:p w:rsidR="00BB5E66" w:rsidRDefault="00694605">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（五）部门</w:t>
      </w:r>
      <w:r>
        <w:rPr>
          <w:rFonts w:ascii="楷体_GB2312" w:eastAsia="楷体_GB2312"/>
          <w:sz w:val="32"/>
          <w:szCs w:val="32"/>
        </w:rPr>
        <w:t>预决算差异率</w:t>
      </w:r>
    </w:p>
    <w:p w:rsidR="00BB5E66" w:rsidRDefault="00694605">
      <w:pPr>
        <w:spacing w:line="600" w:lineRule="exact"/>
        <w:ind w:leftChars="50" w:left="105" w:firstLineChars="150" w:firstLine="480"/>
        <w:rPr>
          <w:rFonts w:ascii="黑体" w:eastAsia="黑体" w:hAnsi="黑体"/>
          <w:sz w:val="32"/>
          <w:szCs w:val="32"/>
        </w:rPr>
      </w:pPr>
      <w:r>
        <w:rPr>
          <w:rFonts w:ascii="黑体" w:eastAsia="黑体" w:hAnsi="黑体" w:hint="eastAsia"/>
          <w:sz w:val="32"/>
          <w:szCs w:val="32"/>
        </w:rPr>
        <w:t>五、总体</w:t>
      </w:r>
      <w:r>
        <w:rPr>
          <w:rFonts w:ascii="黑体" w:eastAsia="黑体" w:hAnsi="黑体"/>
          <w:sz w:val="32"/>
          <w:szCs w:val="32"/>
        </w:rPr>
        <w:t>评价结论</w:t>
      </w:r>
    </w:p>
    <w:p w:rsidR="00BB5E66" w:rsidRDefault="00694605">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（一）评价</w:t>
      </w:r>
      <w:r>
        <w:rPr>
          <w:rFonts w:ascii="楷体_GB2312" w:eastAsia="楷体_GB2312"/>
          <w:sz w:val="32"/>
          <w:szCs w:val="32"/>
        </w:rPr>
        <w:t>得分</w:t>
      </w:r>
      <w:r>
        <w:rPr>
          <w:rFonts w:ascii="楷体_GB2312" w:eastAsia="楷体_GB2312" w:hint="eastAsia"/>
          <w:sz w:val="32"/>
          <w:szCs w:val="32"/>
        </w:rPr>
        <w:t>情况</w:t>
      </w:r>
    </w:p>
    <w:p w:rsidR="00BB5E66" w:rsidRDefault="00694605">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（二）存在的问题及原因分析</w:t>
      </w:r>
    </w:p>
    <w:p w:rsidR="00BB5E66" w:rsidRDefault="00694605">
      <w:pPr>
        <w:spacing w:line="600" w:lineRule="exact"/>
        <w:ind w:firstLineChars="200" w:firstLine="640"/>
        <w:rPr>
          <w:rFonts w:ascii="仿宋_GB2312" w:eastAsia="仿宋_GB2312" w:hAnsi="宋体" w:cs="宋体"/>
          <w:color w:val="000000"/>
          <w:kern w:val="0"/>
          <w:sz w:val="32"/>
          <w:szCs w:val="32"/>
        </w:rPr>
      </w:pPr>
      <w:r>
        <w:rPr>
          <w:rFonts w:ascii="黑体" w:eastAsia="黑体" w:hAnsi="黑体" w:cs="宋体" w:hint="eastAsia"/>
          <w:color w:val="000000"/>
          <w:kern w:val="0"/>
          <w:sz w:val="32"/>
          <w:szCs w:val="32"/>
        </w:rPr>
        <w:t>六、措施建议</w:t>
      </w:r>
      <w:r>
        <w:rPr>
          <w:rFonts w:ascii="仿宋_GB2312" w:eastAsia="仿宋_GB2312" w:hAnsi="宋体" w:cs="宋体" w:hint="eastAsia"/>
          <w:color w:val="000000"/>
          <w:kern w:val="0"/>
          <w:sz w:val="32"/>
          <w:szCs w:val="32"/>
        </w:rPr>
        <w:t>（整改措施、下一步工作举措）</w:t>
      </w:r>
    </w:p>
    <w:p w:rsidR="00BB5E66" w:rsidRDefault="00BB5E66">
      <w:pPr>
        <w:spacing w:line="600" w:lineRule="exact"/>
        <w:ind w:firstLineChars="200" w:firstLine="640"/>
        <w:rPr>
          <w:rFonts w:ascii="仿宋_GB2312" w:eastAsia="仿宋_GB2312" w:hAnsi="宋体" w:cs="宋体"/>
          <w:color w:val="000000"/>
          <w:kern w:val="0"/>
          <w:sz w:val="32"/>
          <w:szCs w:val="32"/>
        </w:rPr>
      </w:pPr>
    </w:p>
    <w:p w:rsidR="00BB5E66" w:rsidRDefault="00BB5E66">
      <w:pPr>
        <w:spacing w:line="600" w:lineRule="exact"/>
        <w:ind w:firstLineChars="200" w:firstLine="640"/>
        <w:rPr>
          <w:rFonts w:ascii="仿宋_GB2312" w:eastAsia="仿宋_GB2312" w:hAnsi="宋体" w:cs="宋体"/>
          <w:color w:val="000000"/>
          <w:kern w:val="0"/>
          <w:sz w:val="32"/>
          <w:szCs w:val="32"/>
        </w:rPr>
      </w:pPr>
    </w:p>
    <w:p w:rsidR="00BB5E66" w:rsidRDefault="00BB5E66">
      <w:pPr>
        <w:spacing w:line="600" w:lineRule="exact"/>
        <w:ind w:firstLineChars="200" w:firstLine="640"/>
        <w:rPr>
          <w:rFonts w:ascii="仿宋_GB2312" w:eastAsia="仿宋_GB2312" w:hAnsi="宋体" w:cs="宋体"/>
          <w:color w:val="000000"/>
          <w:kern w:val="0"/>
          <w:sz w:val="32"/>
          <w:szCs w:val="32"/>
        </w:rPr>
      </w:pPr>
    </w:p>
    <w:p w:rsidR="00BB5E66" w:rsidRDefault="00BB5E66">
      <w:pPr>
        <w:spacing w:line="600" w:lineRule="exact"/>
        <w:ind w:firstLineChars="200" w:firstLine="640"/>
        <w:rPr>
          <w:rFonts w:ascii="仿宋_GB2312" w:eastAsia="仿宋_GB2312" w:hAnsi="宋体" w:cs="宋体"/>
          <w:color w:val="000000"/>
          <w:kern w:val="0"/>
          <w:sz w:val="32"/>
          <w:szCs w:val="32"/>
        </w:rPr>
      </w:pPr>
    </w:p>
    <w:p w:rsidR="00BB5E66" w:rsidRDefault="00BB5E66">
      <w:pPr>
        <w:spacing w:line="600" w:lineRule="exact"/>
        <w:ind w:firstLineChars="200" w:firstLine="640"/>
        <w:rPr>
          <w:rFonts w:ascii="仿宋_GB2312" w:eastAsia="仿宋_GB2312" w:hAnsi="宋体" w:cs="宋体"/>
          <w:color w:val="000000"/>
          <w:kern w:val="0"/>
          <w:sz w:val="32"/>
          <w:szCs w:val="32"/>
        </w:rPr>
      </w:pPr>
    </w:p>
    <w:p w:rsidR="00BB5E66" w:rsidRDefault="00BB5E66">
      <w:pPr>
        <w:spacing w:line="600" w:lineRule="exact"/>
        <w:ind w:firstLineChars="200" w:firstLine="640"/>
        <w:rPr>
          <w:rFonts w:ascii="仿宋_GB2312" w:eastAsia="仿宋_GB2312" w:hAnsi="宋体" w:cs="宋体"/>
          <w:color w:val="000000"/>
          <w:kern w:val="0"/>
          <w:sz w:val="32"/>
          <w:szCs w:val="32"/>
        </w:rPr>
      </w:pPr>
    </w:p>
    <w:p w:rsidR="00BB5E66" w:rsidRDefault="00BB5E66">
      <w:pPr>
        <w:spacing w:line="600" w:lineRule="exact"/>
        <w:ind w:firstLineChars="200" w:firstLine="640"/>
        <w:rPr>
          <w:rFonts w:ascii="仿宋_GB2312" w:eastAsia="仿宋_GB2312" w:hAnsi="宋体" w:cs="宋体"/>
          <w:color w:val="000000"/>
          <w:kern w:val="0"/>
          <w:sz w:val="32"/>
          <w:szCs w:val="32"/>
        </w:rPr>
      </w:pPr>
    </w:p>
    <w:p w:rsidR="00BB5E66" w:rsidRDefault="00BB5E66">
      <w:pPr>
        <w:spacing w:line="600" w:lineRule="exact"/>
        <w:ind w:firstLineChars="200" w:firstLine="640"/>
        <w:rPr>
          <w:rFonts w:ascii="仿宋_GB2312" w:eastAsia="仿宋_GB2312" w:hAnsi="宋体" w:cs="宋体"/>
          <w:color w:val="000000"/>
          <w:kern w:val="0"/>
          <w:sz w:val="32"/>
          <w:szCs w:val="32"/>
        </w:rPr>
      </w:pPr>
    </w:p>
    <w:p w:rsidR="00BB5E66" w:rsidRDefault="00BB5E66">
      <w:pPr>
        <w:widowControl/>
        <w:jc w:val="center"/>
        <w:rPr>
          <w:rFonts w:ascii="方正小标宋简体" w:eastAsia="方正小标宋简体" w:hAnsi="黑体" w:cs="宋体"/>
          <w:color w:val="000000"/>
          <w:kern w:val="0"/>
          <w:sz w:val="44"/>
          <w:szCs w:val="44"/>
        </w:rPr>
        <w:sectPr w:rsidR="00BB5E66">
          <w:footerReference w:type="default" r:id="rId9"/>
          <w:pgSz w:w="11906" w:h="16838"/>
          <w:pgMar w:top="1440" w:right="1800" w:bottom="1440" w:left="1800" w:header="851" w:footer="992" w:gutter="0"/>
          <w:pgNumType w:fmt="numberInDash"/>
          <w:cols w:space="425"/>
          <w:docGrid w:type="lines" w:linePitch="312"/>
        </w:sectPr>
      </w:pPr>
    </w:p>
    <w:tbl>
      <w:tblPr>
        <w:tblW w:w="5000" w:type="pct"/>
        <w:tblLook w:val="04A0" w:firstRow="1" w:lastRow="0" w:firstColumn="1" w:lastColumn="0" w:noHBand="0" w:noVBand="1"/>
      </w:tblPr>
      <w:tblGrid>
        <w:gridCol w:w="997"/>
        <w:gridCol w:w="1035"/>
        <w:gridCol w:w="663"/>
        <w:gridCol w:w="669"/>
        <w:gridCol w:w="970"/>
        <w:gridCol w:w="658"/>
        <w:gridCol w:w="658"/>
        <w:gridCol w:w="4215"/>
        <w:gridCol w:w="4309"/>
      </w:tblGrid>
      <w:tr w:rsidR="00BB5E66">
        <w:trPr>
          <w:trHeight w:val="499"/>
        </w:trPr>
        <w:tc>
          <w:tcPr>
            <w:tcW w:w="5000" w:type="pct"/>
            <w:gridSpan w:val="9"/>
            <w:tcBorders>
              <w:top w:val="nil"/>
              <w:left w:val="nil"/>
              <w:bottom w:val="single" w:sz="4" w:space="0" w:color="auto"/>
              <w:right w:val="nil"/>
            </w:tcBorders>
            <w:noWrap/>
            <w:vAlign w:val="bottom"/>
          </w:tcPr>
          <w:p w:rsidR="00BB5E66" w:rsidRDefault="00694605">
            <w:pPr>
              <w:widowControl/>
              <w:jc w:val="center"/>
              <w:rPr>
                <w:rFonts w:ascii="方正小标宋简体" w:eastAsia="方正小标宋简体" w:hAnsi="黑体" w:cs="宋体"/>
                <w:color w:val="000000"/>
                <w:kern w:val="0"/>
                <w:sz w:val="44"/>
                <w:szCs w:val="44"/>
              </w:rPr>
            </w:pPr>
            <w:r>
              <w:rPr>
                <w:rFonts w:ascii="方正小标宋简体" w:eastAsia="方正小标宋简体" w:hAnsi="黑体" w:cs="宋体" w:hint="eastAsia"/>
                <w:color w:val="000000"/>
                <w:kern w:val="0"/>
                <w:sz w:val="44"/>
                <w:szCs w:val="44"/>
              </w:rPr>
              <w:lastRenderedPageBreak/>
              <w:t>202</w:t>
            </w:r>
            <w:r>
              <w:rPr>
                <w:rFonts w:ascii="方正小标宋简体" w:eastAsia="方正小标宋简体" w:hAnsi="黑体" w:cs="宋体" w:hint="eastAsia"/>
                <w:color w:val="000000"/>
                <w:kern w:val="0"/>
                <w:sz w:val="44"/>
                <w:szCs w:val="44"/>
              </w:rPr>
              <w:t>1</w:t>
            </w:r>
            <w:r>
              <w:rPr>
                <w:rFonts w:ascii="方正小标宋简体" w:eastAsia="方正小标宋简体" w:hAnsi="黑体" w:cs="宋体" w:hint="eastAsia"/>
                <w:color w:val="000000"/>
                <w:kern w:val="0"/>
                <w:sz w:val="44"/>
                <w:szCs w:val="44"/>
              </w:rPr>
              <w:t>年部门整体绩效评价指标体系评分表</w:t>
            </w:r>
          </w:p>
        </w:tc>
      </w:tr>
      <w:tr w:rsidR="00BB5E66">
        <w:trPr>
          <w:trHeight w:val="470"/>
        </w:trPr>
        <w:tc>
          <w:tcPr>
            <w:tcW w:w="5000" w:type="pct"/>
            <w:gridSpan w:val="9"/>
            <w:tcBorders>
              <w:top w:val="single" w:sz="4" w:space="0" w:color="auto"/>
              <w:left w:val="single" w:sz="4" w:space="0" w:color="auto"/>
              <w:bottom w:val="single" w:sz="4" w:space="0" w:color="000000"/>
              <w:right w:val="single" w:sz="4" w:space="0" w:color="auto"/>
            </w:tcBorders>
            <w:vAlign w:val="center"/>
          </w:tcPr>
          <w:p w:rsidR="00BB5E66" w:rsidRDefault="00694605">
            <w:pPr>
              <w:widowControl/>
              <w:jc w:val="left"/>
              <w:rPr>
                <w:rFonts w:ascii="宋体" w:hAnsi="宋体" w:cs="宋体"/>
                <w:color w:val="000000"/>
                <w:kern w:val="0"/>
                <w:sz w:val="18"/>
                <w:szCs w:val="18"/>
              </w:rPr>
            </w:pPr>
            <w:r>
              <w:rPr>
                <w:rFonts w:ascii="宋体" w:hAnsi="宋体" w:cs="宋体" w:hint="eastAsia"/>
                <w:color w:val="000000"/>
                <w:kern w:val="0"/>
                <w:sz w:val="18"/>
                <w:szCs w:val="18"/>
              </w:rPr>
              <w:t>一、</w:t>
            </w:r>
            <w:r>
              <w:rPr>
                <w:rFonts w:ascii="宋体" w:hAnsi="宋体" w:cs="宋体" w:hint="eastAsia"/>
                <w:color w:val="000000"/>
                <w:kern w:val="0"/>
                <w:sz w:val="20"/>
                <w:szCs w:val="20"/>
              </w:rPr>
              <w:t>当年预算执行情况（</w:t>
            </w:r>
            <w:r>
              <w:rPr>
                <w:rFonts w:ascii="宋体" w:hAnsi="宋体" w:cs="宋体" w:hint="eastAsia"/>
                <w:color w:val="000000"/>
                <w:kern w:val="0"/>
                <w:sz w:val="20"/>
                <w:szCs w:val="20"/>
              </w:rPr>
              <w:t>20</w:t>
            </w:r>
            <w:r>
              <w:rPr>
                <w:rFonts w:ascii="宋体" w:hAnsi="宋体" w:cs="宋体" w:hint="eastAsia"/>
                <w:color w:val="000000"/>
                <w:kern w:val="0"/>
                <w:sz w:val="20"/>
                <w:szCs w:val="20"/>
              </w:rPr>
              <w:t>分）</w:t>
            </w:r>
          </w:p>
        </w:tc>
      </w:tr>
      <w:tr w:rsidR="00BB5E66">
        <w:trPr>
          <w:trHeight w:val="660"/>
        </w:trPr>
        <w:tc>
          <w:tcPr>
            <w:tcW w:w="352" w:type="pct"/>
            <w:tcBorders>
              <w:top w:val="single" w:sz="4" w:space="0" w:color="auto"/>
              <w:left w:val="single" w:sz="4" w:space="0" w:color="auto"/>
              <w:bottom w:val="single" w:sz="4" w:space="0" w:color="auto"/>
              <w:right w:val="single" w:sz="4" w:space="0" w:color="auto"/>
            </w:tcBorders>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一</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365" w:type="pct"/>
            <w:tcBorders>
              <w:top w:val="single" w:sz="4" w:space="0" w:color="auto"/>
              <w:left w:val="single" w:sz="4" w:space="0" w:color="auto"/>
              <w:bottom w:val="single" w:sz="4" w:space="0" w:color="auto"/>
              <w:right w:val="single" w:sz="4" w:space="0" w:color="auto"/>
            </w:tcBorders>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二</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234" w:type="pct"/>
            <w:tcBorders>
              <w:top w:val="single" w:sz="4" w:space="0" w:color="auto"/>
              <w:left w:val="single" w:sz="4" w:space="0" w:color="auto"/>
              <w:bottom w:val="single" w:sz="4" w:space="0" w:color="auto"/>
              <w:right w:val="single" w:sz="4" w:space="0" w:color="auto"/>
            </w:tcBorders>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预算数（万元）</w:t>
            </w:r>
          </w:p>
        </w:tc>
        <w:tc>
          <w:tcPr>
            <w:tcW w:w="236" w:type="pct"/>
            <w:tcBorders>
              <w:top w:val="single" w:sz="4" w:space="0" w:color="auto"/>
              <w:left w:val="single" w:sz="4" w:space="0" w:color="auto"/>
              <w:bottom w:val="single" w:sz="4" w:space="0" w:color="auto"/>
              <w:right w:val="single" w:sz="4" w:space="0" w:color="auto"/>
            </w:tcBorders>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执行数（万元）</w:t>
            </w:r>
          </w:p>
        </w:tc>
        <w:tc>
          <w:tcPr>
            <w:tcW w:w="340" w:type="pct"/>
            <w:tcBorders>
              <w:top w:val="single" w:sz="4" w:space="0" w:color="auto"/>
              <w:left w:val="single" w:sz="4" w:space="0" w:color="auto"/>
              <w:bottom w:val="single" w:sz="4" w:space="0" w:color="auto"/>
              <w:right w:val="single" w:sz="4" w:space="0" w:color="auto"/>
            </w:tcBorders>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预算执行率</w:t>
            </w:r>
          </w:p>
        </w:tc>
        <w:tc>
          <w:tcPr>
            <w:tcW w:w="232" w:type="pct"/>
            <w:tcBorders>
              <w:top w:val="single" w:sz="4" w:space="0" w:color="auto"/>
              <w:left w:val="single" w:sz="4" w:space="0" w:color="auto"/>
              <w:bottom w:val="single" w:sz="4" w:space="0" w:color="auto"/>
              <w:right w:val="single" w:sz="4" w:space="0" w:color="auto"/>
            </w:tcBorders>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232" w:type="pct"/>
            <w:tcBorders>
              <w:top w:val="single" w:sz="4" w:space="0" w:color="auto"/>
              <w:left w:val="single" w:sz="4" w:space="0" w:color="auto"/>
              <w:bottom w:val="single" w:sz="4" w:space="0" w:color="auto"/>
              <w:right w:val="single" w:sz="4" w:space="0" w:color="auto"/>
            </w:tcBorders>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487" w:type="pct"/>
            <w:tcBorders>
              <w:top w:val="single" w:sz="4" w:space="0" w:color="auto"/>
              <w:left w:val="single" w:sz="4" w:space="0" w:color="auto"/>
              <w:bottom w:val="single" w:sz="4" w:space="0" w:color="auto"/>
              <w:right w:val="single" w:sz="4" w:space="0" w:color="auto"/>
            </w:tcBorders>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指标解释</w:t>
            </w:r>
          </w:p>
        </w:tc>
        <w:tc>
          <w:tcPr>
            <w:tcW w:w="1518" w:type="pct"/>
            <w:tcBorders>
              <w:top w:val="single" w:sz="4" w:space="0" w:color="auto"/>
              <w:left w:val="nil"/>
              <w:bottom w:val="single" w:sz="4" w:space="0" w:color="auto"/>
              <w:right w:val="single" w:sz="4" w:space="0" w:color="auto"/>
            </w:tcBorders>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评分标准</w:t>
            </w:r>
          </w:p>
        </w:tc>
      </w:tr>
      <w:tr w:rsidR="00BB5E66">
        <w:trPr>
          <w:trHeight w:val="630"/>
        </w:trPr>
        <w:tc>
          <w:tcPr>
            <w:tcW w:w="352" w:type="pct"/>
            <w:vMerge w:val="restart"/>
            <w:tcBorders>
              <w:top w:val="nil"/>
              <w:left w:val="single" w:sz="4" w:space="0" w:color="auto"/>
              <w:bottom w:val="single" w:sz="4" w:space="0" w:color="000000"/>
              <w:right w:val="single" w:sz="4" w:space="0" w:color="auto"/>
            </w:tcBorders>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当年预算执行情况（</w:t>
            </w:r>
            <w:r>
              <w:rPr>
                <w:rFonts w:ascii="宋体" w:hAnsi="宋体" w:cs="宋体" w:hint="eastAsia"/>
                <w:color w:val="000000"/>
                <w:kern w:val="0"/>
                <w:sz w:val="20"/>
                <w:szCs w:val="20"/>
              </w:rPr>
              <w:t>20</w:t>
            </w:r>
            <w:r>
              <w:rPr>
                <w:rFonts w:ascii="宋体" w:hAnsi="宋体" w:cs="宋体" w:hint="eastAsia"/>
                <w:color w:val="000000"/>
                <w:kern w:val="0"/>
                <w:sz w:val="20"/>
                <w:szCs w:val="20"/>
              </w:rPr>
              <w:t>）</w:t>
            </w:r>
          </w:p>
        </w:tc>
        <w:tc>
          <w:tcPr>
            <w:tcW w:w="365" w:type="pct"/>
            <w:tcBorders>
              <w:top w:val="single" w:sz="4" w:space="0" w:color="auto"/>
              <w:left w:val="single" w:sz="4" w:space="0" w:color="auto"/>
              <w:bottom w:val="single" w:sz="4" w:space="0" w:color="auto"/>
              <w:right w:val="single" w:sz="4" w:space="0" w:color="auto"/>
            </w:tcBorders>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资金总体</w:t>
            </w:r>
          </w:p>
        </w:tc>
        <w:tc>
          <w:tcPr>
            <w:tcW w:w="234" w:type="pct"/>
            <w:tcBorders>
              <w:top w:val="single" w:sz="4" w:space="0" w:color="auto"/>
              <w:left w:val="single" w:sz="4" w:space="0" w:color="auto"/>
              <w:bottom w:val="single" w:sz="4" w:space="0" w:color="auto"/>
              <w:right w:val="single" w:sz="4" w:space="0" w:color="auto"/>
            </w:tcBorders>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6" w:type="pct"/>
            <w:tcBorders>
              <w:top w:val="single" w:sz="4" w:space="0" w:color="auto"/>
              <w:left w:val="single" w:sz="4" w:space="0" w:color="auto"/>
              <w:bottom w:val="single" w:sz="4" w:space="0" w:color="auto"/>
              <w:right w:val="single" w:sz="4" w:space="0" w:color="auto"/>
            </w:tcBorders>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single" w:sz="4" w:space="0" w:color="auto"/>
              <w:bottom w:val="single" w:sz="4" w:space="0" w:color="auto"/>
              <w:right w:val="single" w:sz="4" w:space="0" w:color="auto"/>
            </w:tcBorders>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val="restart"/>
            <w:tcBorders>
              <w:top w:val="single" w:sz="4" w:space="0" w:color="auto"/>
              <w:left w:val="single" w:sz="4" w:space="0" w:color="auto"/>
              <w:bottom w:val="single" w:sz="4" w:space="0" w:color="auto"/>
              <w:right w:val="single" w:sz="4" w:space="0" w:color="auto"/>
            </w:tcBorders>
            <w:noWrap/>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232" w:type="pct"/>
            <w:vMerge w:val="restart"/>
            <w:tcBorders>
              <w:top w:val="single" w:sz="4" w:space="0" w:color="auto"/>
              <w:left w:val="single" w:sz="4" w:space="0" w:color="auto"/>
              <w:bottom w:val="single" w:sz="4" w:space="0" w:color="auto"/>
              <w:right w:val="single" w:sz="4" w:space="0" w:color="auto"/>
            </w:tcBorders>
            <w:noWrap/>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val="restart"/>
            <w:tcBorders>
              <w:top w:val="single" w:sz="4" w:space="0" w:color="auto"/>
              <w:left w:val="single" w:sz="4" w:space="0" w:color="auto"/>
              <w:bottom w:val="single" w:sz="4" w:space="0" w:color="auto"/>
              <w:right w:val="single" w:sz="4" w:space="0" w:color="auto"/>
            </w:tcBorders>
            <w:vAlign w:val="center"/>
          </w:tcPr>
          <w:p w:rsidR="00BB5E66" w:rsidRDefault="00694605">
            <w:pPr>
              <w:widowControl/>
              <w:jc w:val="left"/>
              <w:rPr>
                <w:rFonts w:ascii="宋体" w:hAnsi="宋体" w:cs="宋体"/>
                <w:color w:val="000000"/>
                <w:kern w:val="0"/>
                <w:sz w:val="18"/>
                <w:szCs w:val="18"/>
              </w:rPr>
            </w:pPr>
            <w:r>
              <w:rPr>
                <w:rFonts w:ascii="宋体" w:hAnsi="宋体" w:cs="宋体" w:hint="eastAsia"/>
                <w:color w:val="000000"/>
                <w:kern w:val="0"/>
                <w:sz w:val="18"/>
                <w:szCs w:val="18"/>
              </w:rPr>
              <w:t>部门全年执行数与全年预算数的比率。资金总体</w:t>
            </w:r>
            <w:r>
              <w:rPr>
                <w:rFonts w:ascii="宋体" w:hAnsi="宋体" w:cs="宋体" w:hint="eastAsia"/>
                <w:color w:val="000000"/>
                <w:kern w:val="0"/>
                <w:sz w:val="18"/>
                <w:szCs w:val="18"/>
              </w:rPr>
              <w:t>=</w:t>
            </w:r>
            <w:r>
              <w:rPr>
                <w:rFonts w:ascii="宋体" w:hAnsi="宋体" w:cs="宋体" w:hint="eastAsia"/>
                <w:color w:val="000000"/>
                <w:kern w:val="0"/>
                <w:sz w:val="18"/>
                <w:szCs w:val="18"/>
              </w:rPr>
              <w:t>基本支出</w:t>
            </w:r>
            <w:r>
              <w:rPr>
                <w:rFonts w:ascii="宋体" w:hAnsi="宋体" w:cs="宋体" w:hint="eastAsia"/>
                <w:color w:val="000000"/>
                <w:kern w:val="0"/>
                <w:sz w:val="18"/>
                <w:szCs w:val="18"/>
              </w:rPr>
              <w:t>+</w:t>
            </w:r>
            <w:r>
              <w:rPr>
                <w:rFonts w:ascii="宋体" w:hAnsi="宋体" w:cs="宋体" w:hint="eastAsia"/>
                <w:color w:val="000000"/>
                <w:kern w:val="0"/>
                <w:sz w:val="18"/>
                <w:szCs w:val="18"/>
              </w:rPr>
              <w:t>项目支出</w:t>
            </w:r>
            <w:r>
              <w:rPr>
                <w:rFonts w:ascii="宋体" w:hAnsi="宋体" w:cs="宋体" w:hint="eastAsia"/>
                <w:color w:val="000000"/>
                <w:kern w:val="0"/>
                <w:sz w:val="18"/>
                <w:szCs w:val="18"/>
              </w:rPr>
              <w:t>+</w:t>
            </w:r>
            <w:r>
              <w:rPr>
                <w:rFonts w:ascii="宋体" w:hAnsi="宋体" w:cs="宋体" w:hint="eastAsia"/>
                <w:color w:val="000000"/>
                <w:kern w:val="0"/>
                <w:sz w:val="18"/>
                <w:szCs w:val="18"/>
              </w:rPr>
              <w:t>其他</w:t>
            </w:r>
          </w:p>
        </w:tc>
        <w:tc>
          <w:tcPr>
            <w:tcW w:w="1518" w:type="pct"/>
            <w:vMerge w:val="restart"/>
            <w:tcBorders>
              <w:top w:val="nil"/>
              <w:left w:val="single" w:sz="4" w:space="0" w:color="auto"/>
              <w:bottom w:val="single" w:sz="4" w:space="0" w:color="auto"/>
              <w:right w:val="single" w:sz="4" w:space="0" w:color="auto"/>
            </w:tcBorders>
            <w:vAlign w:val="center"/>
          </w:tcPr>
          <w:p w:rsidR="00BB5E66" w:rsidRDefault="00694605">
            <w:pPr>
              <w:widowControl/>
              <w:jc w:val="left"/>
              <w:rPr>
                <w:rFonts w:ascii="宋体" w:hAnsi="宋体" w:cs="宋体"/>
                <w:color w:val="000000"/>
                <w:kern w:val="0"/>
                <w:sz w:val="18"/>
                <w:szCs w:val="18"/>
              </w:rPr>
            </w:pPr>
            <w:r>
              <w:rPr>
                <w:rFonts w:ascii="宋体" w:hAnsi="宋体" w:cs="宋体" w:hint="eastAsia"/>
                <w:color w:val="000000"/>
                <w:kern w:val="0"/>
                <w:sz w:val="18"/>
                <w:szCs w:val="18"/>
              </w:rPr>
              <w:t>①得分一档最高不能超过该指标分值上限（</w:t>
            </w:r>
            <w:r>
              <w:rPr>
                <w:rFonts w:ascii="宋体" w:hAnsi="宋体" w:cs="宋体" w:hint="eastAsia"/>
                <w:color w:val="000000"/>
                <w:kern w:val="0"/>
                <w:sz w:val="18"/>
                <w:szCs w:val="18"/>
              </w:rPr>
              <w:t>20</w:t>
            </w:r>
            <w:r>
              <w:rPr>
                <w:rFonts w:ascii="宋体" w:hAnsi="宋体" w:cs="宋体" w:hint="eastAsia"/>
                <w:color w:val="000000"/>
                <w:kern w:val="0"/>
                <w:sz w:val="18"/>
                <w:szCs w:val="18"/>
              </w:rPr>
              <w:t>分）。</w:t>
            </w:r>
            <w:r>
              <w:rPr>
                <w:rFonts w:ascii="宋体" w:hAnsi="宋体" w:cs="宋体" w:hint="eastAsia"/>
                <w:color w:val="000000"/>
                <w:kern w:val="0"/>
                <w:sz w:val="18"/>
                <w:szCs w:val="18"/>
              </w:rPr>
              <w:br/>
            </w:r>
            <w:r>
              <w:rPr>
                <w:rFonts w:ascii="宋体" w:hAnsi="宋体" w:cs="宋体" w:hint="eastAsia"/>
                <w:color w:val="000000"/>
                <w:kern w:val="0"/>
                <w:sz w:val="18"/>
                <w:szCs w:val="18"/>
              </w:rPr>
              <w:t>②该指标若为正向指标，则得分计算方法应用全年实际值（</w:t>
            </w:r>
            <w:r>
              <w:rPr>
                <w:rFonts w:ascii="宋体" w:hAnsi="宋体" w:cs="宋体" w:hint="eastAsia"/>
                <w:color w:val="000000"/>
                <w:kern w:val="0"/>
                <w:sz w:val="18"/>
                <w:szCs w:val="18"/>
              </w:rPr>
              <w:t>B</w:t>
            </w:r>
            <w:r>
              <w:rPr>
                <w:rFonts w:ascii="宋体" w:hAnsi="宋体" w:cs="宋体" w:hint="eastAsia"/>
                <w:color w:val="000000"/>
                <w:kern w:val="0"/>
                <w:sz w:val="18"/>
                <w:szCs w:val="18"/>
              </w:rPr>
              <w:t>）</w:t>
            </w:r>
            <w:r>
              <w:rPr>
                <w:rFonts w:ascii="宋体" w:hAnsi="宋体" w:cs="宋体" w:hint="eastAsia"/>
                <w:color w:val="000000"/>
                <w:kern w:val="0"/>
                <w:sz w:val="18"/>
                <w:szCs w:val="18"/>
              </w:rPr>
              <w:t>/</w:t>
            </w:r>
            <w:r>
              <w:rPr>
                <w:rFonts w:ascii="宋体" w:hAnsi="宋体" w:cs="宋体" w:hint="eastAsia"/>
                <w:color w:val="000000"/>
                <w:kern w:val="0"/>
                <w:sz w:val="18"/>
                <w:szCs w:val="18"/>
              </w:rPr>
              <w:t>年度指标值（</w:t>
            </w:r>
            <w:r>
              <w:rPr>
                <w:rFonts w:ascii="宋体" w:hAnsi="宋体" w:cs="宋体" w:hint="eastAsia"/>
                <w:color w:val="000000"/>
                <w:kern w:val="0"/>
                <w:sz w:val="18"/>
                <w:szCs w:val="18"/>
              </w:rPr>
              <w:t>A</w:t>
            </w:r>
            <w:r>
              <w:rPr>
                <w:rFonts w:ascii="宋体" w:hAnsi="宋体" w:cs="宋体" w:hint="eastAsia"/>
                <w:color w:val="000000"/>
                <w:kern w:val="0"/>
                <w:sz w:val="18"/>
                <w:szCs w:val="18"/>
              </w:rPr>
              <w:t>）</w:t>
            </w:r>
            <w:r>
              <w:rPr>
                <w:rFonts w:ascii="宋体" w:hAnsi="宋体" w:cs="宋体" w:hint="eastAsia"/>
                <w:color w:val="000000"/>
                <w:kern w:val="0"/>
                <w:sz w:val="18"/>
                <w:szCs w:val="18"/>
              </w:rPr>
              <w:t>*</w:t>
            </w:r>
            <w:r>
              <w:rPr>
                <w:rFonts w:ascii="宋体" w:hAnsi="宋体" w:cs="宋体" w:hint="eastAsia"/>
                <w:color w:val="000000"/>
                <w:kern w:val="0"/>
                <w:sz w:val="18"/>
                <w:szCs w:val="18"/>
              </w:rPr>
              <w:t>该指标分值；若定量指标为反向指标，则得分计算方法应用年度指标值（</w:t>
            </w:r>
            <w:r>
              <w:rPr>
                <w:rFonts w:ascii="宋体" w:hAnsi="宋体" w:cs="宋体" w:hint="eastAsia"/>
                <w:color w:val="000000"/>
                <w:kern w:val="0"/>
                <w:sz w:val="18"/>
                <w:szCs w:val="18"/>
              </w:rPr>
              <w:t>A</w:t>
            </w:r>
            <w:r>
              <w:rPr>
                <w:rFonts w:ascii="宋体" w:hAnsi="宋体" w:cs="宋体" w:hint="eastAsia"/>
                <w:color w:val="000000"/>
                <w:kern w:val="0"/>
                <w:sz w:val="18"/>
                <w:szCs w:val="18"/>
              </w:rPr>
              <w:t>）</w:t>
            </w:r>
            <w:r>
              <w:rPr>
                <w:rFonts w:ascii="宋体" w:hAnsi="宋体" w:cs="宋体" w:hint="eastAsia"/>
                <w:color w:val="000000"/>
                <w:kern w:val="0"/>
                <w:sz w:val="18"/>
                <w:szCs w:val="18"/>
              </w:rPr>
              <w:t>/</w:t>
            </w:r>
            <w:r>
              <w:rPr>
                <w:rFonts w:ascii="宋体" w:hAnsi="宋体" w:cs="宋体" w:hint="eastAsia"/>
                <w:color w:val="000000"/>
                <w:kern w:val="0"/>
                <w:sz w:val="18"/>
                <w:szCs w:val="18"/>
              </w:rPr>
              <w:t>全年实际值（</w:t>
            </w:r>
            <w:r>
              <w:rPr>
                <w:rFonts w:ascii="宋体" w:hAnsi="宋体" w:cs="宋体" w:hint="eastAsia"/>
                <w:color w:val="000000"/>
                <w:kern w:val="0"/>
                <w:sz w:val="18"/>
                <w:szCs w:val="18"/>
              </w:rPr>
              <w:t>B</w:t>
            </w:r>
            <w:r>
              <w:rPr>
                <w:rFonts w:ascii="宋体" w:hAnsi="宋体" w:cs="宋体" w:hint="eastAsia"/>
                <w:color w:val="000000"/>
                <w:kern w:val="0"/>
                <w:sz w:val="18"/>
                <w:szCs w:val="18"/>
              </w:rPr>
              <w:t>）</w:t>
            </w:r>
            <w:r>
              <w:rPr>
                <w:rFonts w:ascii="宋体" w:hAnsi="宋体" w:cs="宋体" w:hint="eastAsia"/>
                <w:color w:val="000000"/>
                <w:kern w:val="0"/>
                <w:sz w:val="18"/>
                <w:szCs w:val="18"/>
              </w:rPr>
              <w:t>*</w:t>
            </w:r>
            <w:r>
              <w:rPr>
                <w:rFonts w:ascii="宋体" w:hAnsi="宋体" w:cs="宋体" w:hint="eastAsia"/>
                <w:color w:val="000000"/>
                <w:kern w:val="0"/>
                <w:sz w:val="18"/>
                <w:szCs w:val="18"/>
              </w:rPr>
              <w:t>该指标分值。若年初指标值设定偏低，则得分计算方法应用（全年实际值（</w:t>
            </w:r>
            <w:r>
              <w:rPr>
                <w:rFonts w:ascii="宋体" w:hAnsi="宋体" w:cs="宋体" w:hint="eastAsia"/>
                <w:color w:val="000000"/>
                <w:kern w:val="0"/>
                <w:sz w:val="18"/>
                <w:szCs w:val="18"/>
              </w:rPr>
              <w:t>B</w:t>
            </w:r>
            <w:r>
              <w:rPr>
                <w:rFonts w:ascii="宋体" w:hAnsi="宋体" w:cs="宋体" w:hint="eastAsia"/>
                <w:color w:val="000000"/>
                <w:kern w:val="0"/>
                <w:sz w:val="18"/>
                <w:szCs w:val="18"/>
              </w:rPr>
              <w:t>）—年度指标值（</w:t>
            </w:r>
            <w:r>
              <w:rPr>
                <w:rFonts w:ascii="宋体" w:hAnsi="宋体" w:cs="宋体" w:hint="eastAsia"/>
                <w:color w:val="000000"/>
                <w:kern w:val="0"/>
                <w:sz w:val="18"/>
                <w:szCs w:val="18"/>
              </w:rPr>
              <w:t>A</w:t>
            </w:r>
            <w:r>
              <w:rPr>
                <w:rFonts w:ascii="宋体" w:hAnsi="宋体" w:cs="宋体" w:hint="eastAsia"/>
                <w:color w:val="000000"/>
                <w:kern w:val="0"/>
                <w:sz w:val="18"/>
                <w:szCs w:val="18"/>
              </w:rPr>
              <w:t>））</w:t>
            </w:r>
            <w:r>
              <w:rPr>
                <w:rFonts w:ascii="宋体" w:hAnsi="宋体" w:cs="宋体" w:hint="eastAsia"/>
                <w:color w:val="000000"/>
                <w:kern w:val="0"/>
                <w:sz w:val="18"/>
                <w:szCs w:val="18"/>
              </w:rPr>
              <w:t>/</w:t>
            </w:r>
            <w:r>
              <w:rPr>
                <w:rFonts w:ascii="宋体" w:hAnsi="宋体" w:cs="宋体" w:hint="eastAsia"/>
                <w:color w:val="000000"/>
                <w:kern w:val="0"/>
                <w:sz w:val="18"/>
                <w:szCs w:val="18"/>
              </w:rPr>
              <w:t>年度指标值（</w:t>
            </w:r>
            <w:r>
              <w:rPr>
                <w:rFonts w:ascii="宋体" w:hAnsi="宋体" w:cs="宋体" w:hint="eastAsia"/>
                <w:color w:val="000000"/>
                <w:kern w:val="0"/>
                <w:sz w:val="18"/>
                <w:szCs w:val="18"/>
              </w:rPr>
              <w:t>A</w:t>
            </w:r>
            <w:r>
              <w:rPr>
                <w:rFonts w:ascii="宋体" w:hAnsi="宋体" w:cs="宋体" w:hint="eastAsia"/>
                <w:color w:val="000000"/>
                <w:kern w:val="0"/>
                <w:sz w:val="18"/>
                <w:szCs w:val="18"/>
              </w:rPr>
              <w:t>）</w:t>
            </w:r>
            <w:r>
              <w:rPr>
                <w:rFonts w:ascii="宋体" w:hAnsi="宋体" w:cs="宋体" w:hint="eastAsia"/>
                <w:color w:val="000000"/>
                <w:kern w:val="0"/>
                <w:sz w:val="18"/>
                <w:szCs w:val="18"/>
              </w:rPr>
              <w:t>*100%</w:t>
            </w:r>
            <w:r>
              <w:rPr>
                <w:rFonts w:ascii="宋体" w:hAnsi="宋体" w:cs="宋体" w:hint="eastAsia"/>
                <w:color w:val="000000"/>
                <w:kern w:val="0"/>
                <w:sz w:val="18"/>
                <w:szCs w:val="18"/>
              </w:rPr>
              <w:t>。若计算结果在</w:t>
            </w:r>
            <w:r>
              <w:rPr>
                <w:rFonts w:ascii="宋体" w:hAnsi="宋体" w:cs="宋体" w:hint="eastAsia"/>
                <w:color w:val="000000"/>
                <w:kern w:val="0"/>
                <w:sz w:val="18"/>
                <w:szCs w:val="18"/>
              </w:rPr>
              <w:t>200%-300%</w:t>
            </w:r>
            <w:r>
              <w:rPr>
                <w:rFonts w:ascii="宋体" w:hAnsi="宋体" w:cs="宋体" w:hint="eastAsia"/>
                <w:color w:val="000000"/>
                <w:kern w:val="0"/>
                <w:sz w:val="18"/>
                <w:szCs w:val="18"/>
              </w:rPr>
              <w:t>（含</w:t>
            </w:r>
            <w:r>
              <w:rPr>
                <w:rFonts w:ascii="宋体" w:hAnsi="宋体" w:cs="宋体" w:hint="eastAsia"/>
                <w:color w:val="000000"/>
                <w:kern w:val="0"/>
                <w:sz w:val="18"/>
                <w:szCs w:val="18"/>
              </w:rPr>
              <w:t>200%</w:t>
            </w:r>
            <w:r>
              <w:rPr>
                <w:rFonts w:ascii="宋体" w:hAnsi="宋体" w:cs="宋体" w:hint="eastAsia"/>
                <w:color w:val="000000"/>
                <w:kern w:val="0"/>
                <w:sz w:val="18"/>
                <w:szCs w:val="18"/>
              </w:rPr>
              <w:t>）区间，则按照该指标分值的</w:t>
            </w:r>
            <w:r>
              <w:rPr>
                <w:rFonts w:ascii="宋体" w:hAnsi="宋体" w:cs="宋体" w:hint="eastAsia"/>
                <w:color w:val="000000"/>
                <w:kern w:val="0"/>
                <w:sz w:val="18"/>
                <w:szCs w:val="18"/>
              </w:rPr>
              <w:t>10%</w:t>
            </w:r>
            <w:r>
              <w:rPr>
                <w:rFonts w:ascii="宋体" w:hAnsi="宋体" w:cs="宋体" w:hint="eastAsia"/>
                <w:color w:val="000000"/>
                <w:kern w:val="0"/>
                <w:sz w:val="18"/>
                <w:szCs w:val="18"/>
              </w:rPr>
              <w:t>扣分；计算结果在</w:t>
            </w:r>
            <w:r>
              <w:rPr>
                <w:rFonts w:ascii="宋体" w:hAnsi="宋体" w:cs="宋体" w:hint="eastAsia"/>
                <w:color w:val="000000"/>
                <w:kern w:val="0"/>
                <w:sz w:val="18"/>
                <w:szCs w:val="18"/>
              </w:rPr>
              <w:t>300%-500%</w:t>
            </w:r>
            <w:r>
              <w:rPr>
                <w:rFonts w:ascii="宋体" w:hAnsi="宋体" w:cs="宋体" w:hint="eastAsia"/>
                <w:color w:val="000000"/>
                <w:kern w:val="0"/>
                <w:sz w:val="18"/>
                <w:szCs w:val="18"/>
              </w:rPr>
              <w:t>（含</w:t>
            </w:r>
            <w:r>
              <w:rPr>
                <w:rFonts w:ascii="宋体" w:hAnsi="宋体" w:cs="宋体" w:hint="eastAsia"/>
                <w:color w:val="000000"/>
                <w:kern w:val="0"/>
                <w:sz w:val="18"/>
                <w:szCs w:val="18"/>
              </w:rPr>
              <w:t>300%</w:t>
            </w:r>
            <w:r>
              <w:rPr>
                <w:rFonts w:ascii="宋体" w:hAnsi="宋体" w:cs="宋体" w:hint="eastAsia"/>
                <w:color w:val="000000"/>
                <w:kern w:val="0"/>
                <w:sz w:val="18"/>
                <w:szCs w:val="18"/>
              </w:rPr>
              <w:t>）区间，则按照该指标分值的</w:t>
            </w:r>
            <w:r>
              <w:rPr>
                <w:rFonts w:ascii="宋体" w:hAnsi="宋体" w:cs="宋体" w:hint="eastAsia"/>
                <w:color w:val="000000"/>
                <w:kern w:val="0"/>
                <w:sz w:val="18"/>
                <w:szCs w:val="18"/>
              </w:rPr>
              <w:t>20%</w:t>
            </w:r>
            <w:r>
              <w:rPr>
                <w:rFonts w:ascii="宋体" w:hAnsi="宋体" w:cs="宋体" w:hint="eastAsia"/>
                <w:color w:val="000000"/>
                <w:kern w:val="0"/>
                <w:sz w:val="18"/>
                <w:szCs w:val="18"/>
              </w:rPr>
              <w:t>扣分；计算结果高于</w:t>
            </w:r>
            <w:r>
              <w:rPr>
                <w:rFonts w:ascii="宋体" w:hAnsi="宋体" w:cs="宋体" w:hint="eastAsia"/>
                <w:color w:val="000000"/>
                <w:kern w:val="0"/>
                <w:sz w:val="18"/>
                <w:szCs w:val="18"/>
              </w:rPr>
              <w:t>500%</w:t>
            </w:r>
            <w:r>
              <w:rPr>
                <w:rFonts w:ascii="宋体" w:hAnsi="宋体" w:cs="宋体" w:hint="eastAsia"/>
                <w:color w:val="000000"/>
                <w:kern w:val="0"/>
                <w:sz w:val="18"/>
                <w:szCs w:val="18"/>
              </w:rPr>
              <w:t>（含</w:t>
            </w:r>
            <w:r>
              <w:rPr>
                <w:rFonts w:ascii="宋体" w:hAnsi="宋体" w:cs="宋体" w:hint="eastAsia"/>
                <w:color w:val="000000"/>
                <w:kern w:val="0"/>
                <w:sz w:val="18"/>
                <w:szCs w:val="18"/>
              </w:rPr>
              <w:t>500%</w:t>
            </w:r>
            <w:r>
              <w:rPr>
                <w:rFonts w:ascii="宋体" w:hAnsi="宋体" w:cs="宋体" w:hint="eastAsia"/>
                <w:color w:val="000000"/>
                <w:kern w:val="0"/>
                <w:sz w:val="18"/>
                <w:szCs w:val="18"/>
              </w:rPr>
              <w:t>），则按照该指标分值的</w:t>
            </w:r>
            <w:r>
              <w:rPr>
                <w:rFonts w:ascii="宋体" w:hAnsi="宋体" w:cs="宋体" w:hint="eastAsia"/>
                <w:color w:val="000000"/>
                <w:kern w:val="0"/>
                <w:sz w:val="18"/>
                <w:szCs w:val="18"/>
              </w:rPr>
              <w:t>30%</w:t>
            </w:r>
            <w:r>
              <w:rPr>
                <w:rFonts w:ascii="宋体" w:hAnsi="宋体" w:cs="宋体" w:hint="eastAsia"/>
                <w:color w:val="000000"/>
                <w:kern w:val="0"/>
                <w:sz w:val="18"/>
                <w:szCs w:val="18"/>
              </w:rPr>
              <w:t>扣分。</w:t>
            </w:r>
          </w:p>
        </w:tc>
      </w:tr>
      <w:tr w:rsidR="00BB5E66">
        <w:trPr>
          <w:trHeight w:val="600"/>
        </w:trPr>
        <w:tc>
          <w:tcPr>
            <w:tcW w:w="352" w:type="pct"/>
            <w:vMerge/>
            <w:tcBorders>
              <w:top w:val="nil"/>
              <w:left w:val="single" w:sz="4" w:space="0" w:color="auto"/>
              <w:bottom w:val="single" w:sz="4" w:space="0" w:color="000000"/>
              <w:right w:val="single" w:sz="4" w:space="0" w:color="auto"/>
            </w:tcBorders>
            <w:vAlign w:val="center"/>
          </w:tcPr>
          <w:p w:rsidR="00BB5E66" w:rsidRDefault="00BB5E66">
            <w:pPr>
              <w:widowControl/>
              <w:jc w:val="left"/>
              <w:rPr>
                <w:rFonts w:ascii="宋体" w:hAnsi="宋体" w:cs="宋体"/>
                <w:color w:val="000000"/>
                <w:kern w:val="0"/>
                <w:sz w:val="20"/>
                <w:szCs w:val="20"/>
              </w:rPr>
            </w:pPr>
          </w:p>
        </w:tc>
        <w:tc>
          <w:tcPr>
            <w:tcW w:w="365" w:type="pct"/>
            <w:tcBorders>
              <w:top w:val="single" w:sz="4" w:space="0" w:color="auto"/>
              <w:left w:val="single" w:sz="4" w:space="0" w:color="auto"/>
              <w:bottom w:val="single" w:sz="4" w:space="0" w:color="auto"/>
              <w:right w:val="nil"/>
            </w:tcBorders>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基本支出</w:t>
            </w:r>
          </w:p>
        </w:tc>
        <w:tc>
          <w:tcPr>
            <w:tcW w:w="234" w:type="pct"/>
            <w:tcBorders>
              <w:top w:val="single" w:sz="4" w:space="0" w:color="auto"/>
              <w:left w:val="single" w:sz="4" w:space="0" w:color="auto"/>
              <w:bottom w:val="single" w:sz="4" w:space="0" w:color="auto"/>
              <w:right w:val="single" w:sz="4" w:space="0" w:color="auto"/>
            </w:tcBorders>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6" w:type="pct"/>
            <w:tcBorders>
              <w:top w:val="single" w:sz="4" w:space="0" w:color="auto"/>
              <w:left w:val="nil"/>
              <w:bottom w:val="single" w:sz="4" w:space="0" w:color="auto"/>
              <w:right w:val="single" w:sz="4" w:space="0" w:color="auto"/>
            </w:tcBorders>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vMerge w:val="restart"/>
            <w:tcBorders>
              <w:top w:val="single" w:sz="4" w:space="0" w:color="auto"/>
              <w:left w:val="single" w:sz="4" w:space="0" w:color="auto"/>
              <w:bottom w:val="single" w:sz="4" w:space="0" w:color="auto"/>
              <w:right w:val="single" w:sz="4" w:space="0" w:color="auto"/>
            </w:tcBorders>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232" w:type="pct"/>
            <w:vMerge/>
            <w:tcBorders>
              <w:top w:val="single" w:sz="4" w:space="0" w:color="auto"/>
              <w:left w:val="single" w:sz="4" w:space="0" w:color="auto"/>
              <w:bottom w:val="single" w:sz="4" w:space="0" w:color="auto"/>
              <w:right w:val="single" w:sz="4" w:space="0" w:color="auto"/>
            </w:tcBorders>
            <w:vAlign w:val="center"/>
          </w:tcPr>
          <w:p w:rsidR="00BB5E66" w:rsidRDefault="00BB5E66">
            <w:pPr>
              <w:widowControl/>
              <w:jc w:val="left"/>
              <w:rPr>
                <w:rFonts w:ascii="宋体" w:hAnsi="宋体" w:cs="宋体"/>
                <w:color w:val="000000"/>
                <w:kern w:val="0"/>
                <w:sz w:val="20"/>
                <w:szCs w:val="20"/>
              </w:rPr>
            </w:pPr>
          </w:p>
        </w:tc>
        <w:tc>
          <w:tcPr>
            <w:tcW w:w="232" w:type="pct"/>
            <w:vMerge/>
            <w:tcBorders>
              <w:top w:val="single" w:sz="4" w:space="0" w:color="auto"/>
              <w:left w:val="nil"/>
              <w:bottom w:val="single" w:sz="4" w:space="0" w:color="auto"/>
              <w:right w:val="nil"/>
            </w:tcBorders>
            <w:vAlign w:val="center"/>
          </w:tcPr>
          <w:p w:rsidR="00BB5E66" w:rsidRDefault="00BB5E66">
            <w:pPr>
              <w:widowControl/>
              <w:jc w:val="left"/>
              <w:rPr>
                <w:rFonts w:ascii="宋体" w:hAnsi="宋体" w:cs="宋体"/>
                <w:color w:val="000000"/>
                <w:kern w:val="0"/>
                <w:sz w:val="20"/>
                <w:szCs w:val="20"/>
              </w:rPr>
            </w:pPr>
          </w:p>
        </w:tc>
        <w:tc>
          <w:tcPr>
            <w:tcW w:w="1487" w:type="pct"/>
            <w:vMerge/>
            <w:tcBorders>
              <w:top w:val="single" w:sz="4" w:space="0" w:color="auto"/>
              <w:left w:val="single" w:sz="4" w:space="0" w:color="auto"/>
              <w:bottom w:val="single" w:sz="4" w:space="0" w:color="auto"/>
              <w:right w:val="single" w:sz="4" w:space="0" w:color="auto"/>
            </w:tcBorders>
            <w:vAlign w:val="center"/>
          </w:tcPr>
          <w:p w:rsidR="00BB5E66" w:rsidRDefault="00BB5E66">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BB5E66" w:rsidRDefault="00BB5E66">
            <w:pPr>
              <w:widowControl/>
              <w:jc w:val="left"/>
              <w:rPr>
                <w:rFonts w:ascii="宋体" w:hAnsi="宋体" w:cs="宋体"/>
                <w:color w:val="000000"/>
                <w:kern w:val="0"/>
                <w:sz w:val="18"/>
                <w:szCs w:val="18"/>
              </w:rPr>
            </w:pPr>
          </w:p>
        </w:tc>
      </w:tr>
      <w:tr w:rsidR="00BB5E66">
        <w:trPr>
          <w:trHeight w:val="615"/>
        </w:trPr>
        <w:tc>
          <w:tcPr>
            <w:tcW w:w="352" w:type="pct"/>
            <w:vMerge/>
            <w:tcBorders>
              <w:top w:val="nil"/>
              <w:left w:val="single" w:sz="4" w:space="0" w:color="auto"/>
              <w:bottom w:val="single" w:sz="4" w:space="0" w:color="000000"/>
              <w:right w:val="single" w:sz="4" w:space="0" w:color="auto"/>
            </w:tcBorders>
            <w:vAlign w:val="center"/>
          </w:tcPr>
          <w:p w:rsidR="00BB5E66" w:rsidRDefault="00BB5E66">
            <w:pPr>
              <w:widowControl/>
              <w:jc w:val="left"/>
              <w:rPr>
                <w:rFonts w:ascii="宋体" w:hAnsi="宋体" w:cs="宋体"/>
                <w:color w:val="000000"/>
                <w:kern w:val="0"/>
                <w:sz w:val="20"/>
                <w:szCs w:val="20"/>
              </w:rPr>
            </w:pPr>
          </w:p>
        </w:tc>
        <w:tc>
          <w:tcPr>
            <w:tcW w:w="365" w:type="pct"/>
            <w:tcBorders>
              <w:top w:val="single" w:sz="4" w:space="0" w:color="auto"/>
              <w:left w:val="single" w:sz="4" w:space="0" w:color="auto"/>
              <w:bottom w:val="single" w:sz="4" w:space="0" w:color="auto"/>
              <w:right w:val="nil"/>
            </w:tcBorders>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项目支出</w:t>
            </w:r>
          </w:p>
        </w:tc>
        <w:tc>
          <w:tcPr>
            <w:tcW w:w="234" w:type="pct"/>
            <w:tcBorders>
              <w:top w:val="single" w:sz="4" w:space="0" w:color="auto"/>
              <w:left w:val="single" w:sz="4" w:space="0" w:color="auto"/>
              <w:bottom w:val="single" w:sz="4" w:space="0" w:color="auto"/>
              <w:right w:val="single" w:sz="4" w:space="0" w:color="auto"/>
            </w:tcBorders>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6" w:type="pct"/>
            <w:tcBorders>
              <w:top w:val="single" w:sz="4" w:space="0" w:color="auto"/>
              <w:left w:val="nil"/>
              <w:bottom w:val="single" w:sz="4" w:space="0" w:color="auto"/>
              <w:right w:val="single" w:sz="4" w:space="0" w:color="auto"/>
            </w:tcBorders>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vMerge/>
            <w:tcBorders>
              <w:top w:val="single" w:sz="4" w:space="0" w:color="auto"/>
              <w:left w:val="single" w:sz="4" w:space="0" w:color="auto"/>
              <w:bottom w:val="single" w:sz="4" w:space="0" w:color="auto"/>
              <w:right w:val="single" w:sz="4" w:space="0" w:color="auto"/>
            </w:tcBorders>
            <w:vAlign w:val="center"/>
          </w:tcPr>
          <w:p w:rsidR="00BB5E66" w:rsidRDefault="00BB5E66">
            <w:pPr>
              <w:widowControl/>
              <w:jc w:val="left"/>
              <w:rPr>
                <w:rFonts w:ascii="宋体" w:hAnsi="宋体" w:cs="宋体"/>
                <w:color w:val="000000"/>
                <w:kern w:val="0"/>
                <w:sz w:val="20"/>
                <w:szCs w:val="20"/>
              </w:rPr>
            </w:pPr>
          </w:p>
        </w:tc>
        <w:tc>
          <w:tcPr>
            <w:tcW w:w="232" w:type="pct"/>
            <w:vMerge/>
            <w:tcBorders>
              <w:top w:val="single" w:sz="4" w:space="0" w:color="auto"/>
              <w:left w:val="single" w:sz="4" w:space="0" w:color="auto"/>
              <w:bottom w:val="single" w:sz="4" w:space="0" w:color="auto"/>
              <w:right w:val="single" w:sz="4" w:space="0" w:color="auto"/>
            </w:tcBorders>
            <w:vAlign w:val="center"/>
          </w:tcPr>
          <w:p w:rsidR="00BB5E66" w:rsidRDefault="00BB5E66">
            <w:pPr>
              <w:widowControl/>
              <w:jc w:val="left"/>
              <w:rPr>
                <w:rFonts w:ascii="宋体" w:hAnsi="宋体" w:cs="宋体"/>
                <w:color w:val="000000"/>
                <w:kern w:val="0"/>
                <w:sz w:val="20"/>
                <w:szCs w:val="20"/>
              </w:rPr>
            </w:pPr>
          </w:p>
        </w:tc>
        <w:tc>
          <w:tcPr>
            <w:tcW w:w="232" w:type="pct"/>
            <w:vMerge/>
            <w:tcBorders>
              <w:top w:val="single" w:sz="4" w:space="0" w:color="auto"/>
              <w:left w:val="nil"/>
              <w:bottom w:val="single" w:sz="4" w:space="0" w:color="auto"/>
              <w:right w:val="nil"/>
            </w:tcBorders>
            <w:vAlign w:val="center"/>
          </w:tcPr>
          <w:p w:rsidR="00BB5E66" w:rsidRDefault="00BB5E66">
            <w:pPr>
              <w:widowControl/>
              <w:jc w:val="left"/>
              <w:rPr>
                <w:rFonts w:ascii="宋体" w:hAnsi="宋体" w:cs="宋体"/>
                <w:color w:val="000000"/>
                <w:kern w:val="0"/>
                <w:sz w:val="20"/>
                <w:szCs w:val="20"/>
              </w:rPr>
            </w:pPr>
          </w:p>
        </w:tc>
        <w:tc>
          <w:tcPr>
            <w:tcW w:w="1487" w:type="pct"/>
            <w:vMerge/>
            <w:tcBorders>
              <w:top w:val="single" w:sz="4" w:space="0" w:color="auto"/>
              <w:left w:val="single" w:sz="4" w:space="0" w:color="auto"/>
              <w:bottom w:val="single" w:sz="4" w:space="0" w:color="auto"/>
              <w:right w:val="single" w:sz="4" w:space="0" w:color="auto"/>
            </w:tcBorders>
            <w:vAlign w:val="center"/>
          </w:tcPr>
          <w:p w:rsidR="00BB5E66" w:rsidRDefault="00BB5E66">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BB5E66" w:rsidRDefault="00BB5E66">
            <w:pPr>
              <w:widowControl/>
              <w:jc w:val="left"/>
              <w:rPr>
                <w:rFonts w:ascii="宋体" w:hAnsi="宋体" w:cs="宋体"/>
                <w:color w:val="000000"/>
                <w:kern w:val="0"/>
                <w:sz w:val="18"/>
                <w:szCs w:val="18"/>
              </w:rPr>
            </w:pPr>
          </w:p>
        </w:tc>
      </w:tr>
      <w:tr w:rsidR="00BB5E66">
        <w:trPr>
          <w:trHeight w:val="2136"/>
        </w:trPr>
        <w:tc>
          <w:tcPr>
            <w:tcW w:w="352" w:type="pct"/>
            <w:vMerge/>
            <w:tcBorders>
              <w:top w:val="nil"/>
              <w:left w:val="single" w:sz="4" w:space="0" w:color="auto"/>
              <w:bottom w:val="single" w:sz="4" w:space="0" w:color="000000"/>
              <w:right w:val="single" w:sz="4" w:space="0" w:color="auto"/>
            </w:tcBorders>
            <w:vAlign w:val="center"/>
          </w:tcPr>
          <w:p w:rsidR="00BB5E66" w:rsidRDefault="00BB5E66">
            <w:pPr>
              <w:widowControl/>
              <w:jc w:val="left"/>
              <w:rPr>
                <w:rFonts w:ascii="宋体" w:hAnsi="宋体" w:cs="宋体"/>
                <w:color w:val="000000"/>
                <w:kern w:val="0"/>
                <w:sz w:val="20"/>
                <w:szCs w:val="20"/>
              </w:rPr>
            </w:pPr>
          </w:p>
        </w:tc>
        <w:tc>
          <w:tcPr>
            <w:tcW w:w="365" w:type="pct"/>
            <w:tcBorders>
              <w:top w:val="single" w:sz="4" w:space="0" w:color="auto"/>
              <w:left w:val="single" w:sz="4" w:space="0" w:color="auto"/>
              <w:bottom w:val="single" w:sz="4" w:space="0" w:color="auto"/>
              <w:right w:val="single" w:sz="4" w:space="0" w:color="auto"/>
            </w:tcBorders>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其他</w:t>
            </w:r>
          </w:p>
        </w:tc>
        <w:tc>
          <w:tcPr>
            <w:tcW w:w="234" w:type="pct"/>
            <w:tcBorders>
              <w:top w:val="single" w:sz="4" w:space="0" w:color="auto"/>
              <w:left w:val="nil"/>
              <w:bottom w:val="single" w:sz="4" w:space="0" w:color="auto"/>
              <w:right w:val="single" w:sz="4" w:space="0" w:color="auto"/>
            </w:tcBorders>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6" w:type="pct"/>
            <w:tcBorders>
              <w:top w:val="single" w:sz="4" w:space="0" w:color="auto"/>
              <w:left w:val="nil"/>
              <w:bottom w:val="single" w:sz="4" w:space="0" w:color="auto"/>
              <w:right w:val="single" w:sz="4" w:space="0" w:color="auto"/>
            </w:tcBorders>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vMerge/>
            <w:tcBorders>
              <w:top w:val="single" w:sz="4" w:space="0" w:color="auto"/>
              <w:left w:val="single" w:sz="4" w:space="0" w:color="auto"/>
              <w:bottom w:val="single" w:sz="4" w:space="0" w:color="auto"/>
              <w:right w:val="single" w:sz="4" w:space="0" w:color="auto"/>
            </w:tcBorders>
            <w:vAlign w:val="center"/>
          </w:tcPr>
          <w:p w:rsidR="00BB5E66" w:rsidRDefault="00BB5E66">
            <w:pPr>
              <w:widowControl/>
              <w:jc w:val="left"/>
              <w:rPr>
                <w:rFonts w:ascii="宋体" w:hAnsi="宋体" w:cs="宋体"/>
                <w:color w:val="000000"/>
                <w:kern w:val="0"/>
                <w:sz w:val="20"/>
                <w:szCs w:val="20"/>
              </w:rPr>
            </w:pPr>
          </w:p>
        </w:tc>
        <w:tc>
          <w:tcPr>
            <w:tcW w:w="232" w:type="pct"/>
            <w:vMerge/>
            <w:tcBorders>
              <w:top w:val="single" w:sz="4" w:space="0" w:color="auto"/>
              <w:left w:val="single" w:sz="4" w:space="0" w:color="auto"/>
              <w:bottom w:val="single" w:sz="4" w:space="0" w:color="auto"/>
              <w:right w:val="single" w:sz="4" w:space="0" w:color="auto"/>
            </w:tcBorders>
            <w:vAlign w:val="center"/>
          </w:tcPr>
          <w:p w:rsidR="00BB5E66" w:rsidRDefault="00BB5E66">
            <w:pPr>
              <w:widowControl/>
              <w:jc w:val="left"/>
              <w:rPr>
                <w:rFonts w:ascii="宋体" w:hAnsi="宋体" w:cs="宋体"/>
                <w:color w:val="000000"/>
                <w:kern w:val="0"/>
                <w:sz w:val="20"/>
                <w:szCs w:val="20"/>
              </w:rPr>
            </w:pPr>
          </w:p>
        </w:tc>
        <w:tc>
          <w:tcPr>
            <w:tcW w:w="232" w:type="pct"/>
            <w:vMerge/>
            <w:tcBorders>
              <w:top w:val="single" w:sz="4" w:space="0" w:color="auto"/>
              <w:left w:val="nil"/>
              <w:bottom w:val="single" w:sz="4" w:space="0" w:color="auto"/>
              <w:right w:val="nil"/>
            </w:tcBorders>
            <w:vAlign w:val="center"/>
          </w:tcPr>
          <w:p w:rsidR="00BB5E66" w:rsidRDefault="00BB5E66">
            <w:pPr>
              <w:widowControl/>
              <w:jc w:val="left"/>
              <w:rPr>
                <w:rFonts w:ascii="宋体" w:hAnsi="宋体" w:cs="宋体"/>
                <w:color w:val="000000"/>
                <w:kern w:val="0"/>
                <w:sz w:val="20"/>
                <w:szCs w:val="20"/>
              </w:rPr>
            </w:pPr>
          </w:p>
        </w:tc>
        <w:tc>
          <w:tcPr>
            <w:tcW w:w="1487" w:type="pct"/>
            <w:vMerge/>
            <w:tcBorders>
              <w:top w:val="single" w:sz="4" w:space="0" w:color="auto"/>
              <w:left w:val="single" w:sz="4" w:space="0" w:color="auto"/>
              <w:bottom w:val="single" w:sz="4" w:space="0" w:color="auto"/>
              <w:right w:val="single" w:sz="4" w:space="0" w:color="auto"/>
            </w:tcBorders>
            <w:vAlign w:val="center"/>
          </w:tcPr>
          <w:p w:rsidR="00BB5E66" w:rsidRDefault="00BB5E66">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BB5E66" w:rsidRDefault="00BB5E66">
            <w:pPr>
              <w:widowControl/>
              <w:jc w:val="left"/>
              <w:rPr>
                <w:rFonts w:ascii="宋体" w:hAnsi="宋体" w:cs="宋体"/>
                <w:color w:val="000000"/>
                <w:kern w:val="0"/>
                <w:sz w:val="18"/>
                <w:szCs w:val="18"/>
              </w:rPr>
            </w:pPr>
          </w:p>
        </w:tc>
      </w:tr>
      <w:tr w:rsidR="00BB5E66">
        <w:trPr>
          <w:trHeight w:val="569"/>
        </w:trPr>
        <w:tc>
          <w:tcPr>
            <w:tcW w:w="5000" w:type="pct"/>
            <w:gridSpan w:val="9"/>
            <w:tcBorders>
              <w:top w:val="nil"/>
              <w:left w:val="single" w:sz="4" w:space="0" w:color="auto"/>
              <w:bottom w:val="single" w:sz="4" w:space="0" w:color="auto"/>
              <w:right w:val="single" w:sz="4" w:space="0" w:color="auto"/>
            </w:tcBorders>
            <w:vAlign w:val="center"/>
          </w:tcPr>
          <w:p w:rsidR="00BB5E66" w:rsidRDefault="00694605">
            <w:pPr>
              <w:widowControl/>
              <w:jc w:val="left"/>
              <w:rPr>
                <w:rFonts w:ascii="宋体" w:hAnsi="宋体" w:cs="宋体"/>
                <w:color w:val="000000"/>
                <w:kern w:val="0"/>
                <w:sz w:val="18"/>
                <w:szCs w:val="18"/>
              </w:rPr>
            </w:pPr>
            <w:r>
              <w:rPr>
                <w:rFonts w:ascii="宋体" w:hAnsi="宋体" w:cs="宋体" w:hint="eastAsia"/>
                <w:color w:val="000000"/>
                <w:kern w:val="0"/>
                <w:sz w:val="18"/>
                <w:szCs w:val="18"/>
              </w:rPr>
              <w:t>二</w:t>
            </w:r>
            <w:r>
              <w:rPr>
                <w:rFonts w:ascii="宋体" w:hAnsi="宋体" w:cs="宋体"/>
                <w:color w:val="000000"/>
                <w:kern w:val="0"/>
                <w:sz w:val="18"/>
                <w:szCs w:val="18"/>
              </w:rPr>
              <w:t>、</w:t>
            </w:r>
            <w:r>
              <w:rPr>
                <w:rFonts w:ascii="宋体" w:hAnsi="宋体" w:cs="宋体" w:hint="eastAsia"/>
                <w:color w:val="000000"/>
                <w:kern w:val="0"/>
                <w:sz w:val="20"/>
                <w:szCs w:val="20"/>
              </w:rPr>
              <w:t>整体绩效目标实现情况（</w:t>
            </w:r>
            <w:r>
              <w:rPr>
                <w:rFonts w:ascii="宋体" w:hAnsi="宋体" w:cs="宋体" w:hint="eastAsia"/>
                <w:color w:val="000000"/>
                <w:kern w:val="0"/>
                <w:sz w:val="20"/>
                <w:szCs w:val="20"/>
              </w:rPr>
              <w:t>60</w:t>
            </w:r>
            <w:r>
              <w:rPr>
                <w:rFonts w:ascii="宋体" w:hAnsi="宋体" w:cs="宋体" w:hint="eastAsia"/>
                <w:color w:val="000000"/>
                <w:kern w:val="0"/>
                <w:sz w:val="20"/>
                <w:szCs w:val="20"/>
              </w:rPr>
              <w:t>分）</w:t>
            </w:r>
          </w:p>
        </w:tc>
      </w:tr>
      <w:tr w:rsidR="00BB5E66">
        <w:trPr>
          <w:trHeight w:val="499"/>
        </w:trPr>
        <w:tc>
          <w:tcPr>
            <w:tcW w:w="352" w:type="pct"/>
            <w:tcBorders>
              <w:top w:val="single" w:sz="4" w:space="0" w:color="auto"/>
              <w:left w:val="single" w:sz="4" w:space="0" w:color="auto"/>
              <w:bottom w:val="single" w:sz="4" w:space="0" w:color="auto"/>
              <w:right w:val="single" w:sz="4" w:space="0" w:color="auto"/>
            </w:tcBorders>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一</w:t>
            </w:r>
            <w:r>
              <w:rPr>
                <w:rFonts w:ascii="宋体" w:hAnsi="宋体" w:cs="宋体"/>
                <w:color w:val="000000"/>
                <w:kern w:val="0"/>
                <w:sz w:val="20"/>
                <w:szCs w:val="20"/>
              </w:rPr>
              <w:t>级指标</w:t>
            </w:r>
          </w:p>
        </w:tc>
        <w:tc>
          <w:tcPr>
            <w:tcW w:w="365" w:type="pct"/>
            <w:tcBorders>
              <w:top w:val="single" w:sz="4" w:space="0" w:color="auto"/>
              <w:left w:val="nil"/>
              <w:bottom w:val="single" w:sz="4" w:space="0" w:color="auto"/>
              <w:right w:val="single" w:sz="4" w:space="0" w:color="auto"/>
            </w:tcBorders>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二</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234" w:type="pct"/>
            <w:tcBorders>
              <w:top w:val="single" w:sz="4" w:space="0" w:color="auto"/>
              <w:left w:val="nil"/>
              <w:bottom w:val="single" w:sz="4" w:space="0" w:color="auto"/>
              <w:right w:val="single" w:sz="4" w:space="0" w:color="auto"/>
            </w:tcBorders>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三</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236" w:type="pct"/>
            <w:tcBorders>
              <w:top w:val="single" w:sz="4" w:space="0" w:color="auto"/>
              <w:left w:val="nil"/>
              <w:bottom w:val="single" w:sz="4" w:space="0" w:color="auto"/>
              <w:right w:val="single" w:sz="4" w:space="0" w:color="auto"/>
            </w:tcBorders>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指标值</w:t>
            </w:r>
          </w:p>
        </w:tc>
        <w:tc>
          <w:tcPr>
            <w:tcW w:w="340" w:type="pct"/>
            <w:tcBorders>
              <w:top w:val="single" w:sz="4" w:space="0" w:color="auto"/>
              <w:left w:val="nil"/>
              <w:bottom w:val="single" w:sz="4" w:space="0" w:color="auto"/>
              <w:right w:val="single" w:sz="4" w:space="0" w:color="auto"/>
            </w:tcBorders>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完成值</w:t>
            </w:r>
          </w:p>
        </w:tc>
        <w:tc>
          <w:tcPr>
            <w:tcW w:w="232" w:type="pct"/>
            <w:tcBorders>
              <w:top w:val="single" w:sz="4" w:space="0" w:color="auto"/>
              <w:left w:val="nil"/>
              <w:bottom w:val="single" w:sz="4" w:space="0" w:color="auto"/>
              <w:right w:val="single" w:sz="4" w:space="0" w:color="auto"/>
            </w:tcBorders>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232" w:type="pct"/>
            <w:tcBorders>
              <w:top w:val="single" w:sz="4" w:space="0" w:color="auto"/>
              <w:left w:val="nil"/>
              <w:bottom w:val="single" w:sz="4" w:space="0" w:color="auto"/>
              <w:right w:val="nil"/>
            </w:tcBorders>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487" w:type="pct"/>
            <w:tcBorders>
              <w:top w:val="single" w:sz="4" w:space="0" w:color="auto"/>
              <w:left w:val="single" w:sz="4" w:space="0" w:color="auto"/>
              <w:bottom w:val="single" w:sz="4" w:space="0" w:color="auto"/>
              <w:right w:val="single" w:sz="4" w:space="0" w:color="auto"/>
            </w:tcBorders>
            <w:vAlign w:val="center"/>
          </w:tcPr>
          <w:p w:rsidR="00BB5E66" w:rsidRDefault="00694605">
            <w:pPr>
              <w:widowControl/>
              <w:jc w:val="center"/>
              <w:rPr>
                <w:rFonts w:ascii="宋体" w:hAnsi="宋体" w:cs="宋体"/>
                <w:bCs/>
                <w:color w:val="000000"/>
                <w:kern w:val="0"/>
                <w:sz w:val="18"/>
                <w:szCs w:val="18"/>
              </w:rPr>
            </w:pPr>
            <w:r>
              <w:rPr>
                <w:rFonts w:ascii="宋体" w:hAnsi="宋体" w:cs="宋体" w:hint="eastAsia"/>
                <w:bCs/>
                <w:color w:val="000000"/>
                <w:kern w:val="0"/>
                <w:sz w:val="18"/>
                <w:szCs w:val="18"/>
              </w:rPr>
              <w:t>指标</w:t>
            </w:r>
            <w:r>
              <w:rPr>
                <w:rFonts w:ascii="宋体" w:hAnsi="宋体" w:cs="宋体"/>
                <w:bCs/>
                <w:color w:val="000000"/>
                <w:kern w:val="0"/>
                <w:sz w:val="18"/>
                <w:szCs w:val="18"/>
              </w:rPr>
              <w:t>解释</w:t>
            </w:r>
          </w:p>
        </w:tc>
        <w:tc>
          <w:tcPr>
            <w:tcW w:w="1518" w:type="pct"/>
            <w:tcBorders>
              <w:top w:val="single" w:sz="4" w:space="0" w:color="auto"/>
              <w:left w:val="single" w:sz="4" w:space="0" w:color="auto"/>
              <w:bottom w:val="single" w:sz="4" w:space="0" w:color="auto"/>
              <w:right w:val="single" w:sz="4" w:space="0" w:color="auto"/>
            </w:tcBorders>
            <w:vAlign w:val="center"/>
          </w:tcPr>
          <w:p w:rsidR="00BB5E66" w:rsidRDefault="00694605">
            <w:pPr>
              <w:widowControl/>
              <w:jc w:val="center"/>
              <w:rPr>
                <w:rFonts w:ascii="宋体" w:hAnsi="宋体" w:cs="宋体"/>
                <w:color w:val="000000"/>
                <w:kern w:val="0"/>
                <w:sz w:val="18"/>
                <w:szCs w:val="18"/>
              </w:rPr>
            </w:pPr>
            <w:r>
              <w:rPr>
                <w:rFonts w:ascii="宋体" w:hAnsi="宋体" w:cs="宋体" w:hint="eastAsia"/>
                <w:color w:val="000000"/>
                <w:kern w:val="0"/>
                <w:sz w:val="18"/>
                <w:szCs w:val="18"/>
              </w:rPr>
              <w:t>评</w:t>
            </w:r>
            <w:r>
              <w:rPr>
                <w:rFonts w:ascii="宋体" w:hAnsi="宋体" w:cs="宋体"/>
                <w:color w:val="000000"/>
                <w:kern w:val="0"/>
                <w:sz w:val="18"/>
                <w:szCs w:val="18"/>
              </w:rPr>
              <w:t>分标准</w:t>
            </w:r>
          </w:p>
        </w:tc>
      </w:tr>
      <w:tr w:rsidR="00BB5E66">
        <w:trPr>
          <w:trHeight w:val="1196"/>
        </w:trPr>
        <w:tc>
          <w:tcPr>
            <w:tcW w:w="352" w:type="pct"/>
            <w:vMerge w:val="restart"/>
            <w:tcBorders>
              <w:top w:val="single" w:sz="4" w:space="0" w:color="auto"/>
              <w:left w:val="single" w:sz="4" w:space="0" w:color="auto"/>
              <w:bottom w:val="single" w:sz="4" w:space="0" w:color="auto"/>
              <w:right w:val="single" w:sz="4" w:space="0" w:color="auto"/>
            </w:tcBorders>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整体绩效目标实现情况（</w:t>
            </w:r>
            <w:r>
              <w:rPr>
                <w:rFonts w:ascii="宋体" w:hAnsi="宋体" w:cs="宋体" w:hint="eastAsia"/>
                <w:color w:val="000000"/>
                <w:kern w:val="0"/>
                <w:sz w:val="20"/>
                <w:szCs w:val="20"/>
              </w:rPr>
              <w:t>60</w:t>
            </w:r>
            <w:r>
              <w:rPr>
                <w:rFonts w:ascii="宋体" w:hAnsi="宋体" w:cs="宋体" w:hint="eastAsia"/>
                <w:color w:val="000000"/>
                <w:kern w:val="0"/>
                <w:sz w:val="20"/>
                <w:szCs w:val="20"/>
              </w:rPr>
              <w:t>）</w:t>
            </w:r>
          </w:p>
        </w:tc>
        <w:tc>
          <w:tcPr>
            <w:tcW w:w="365" w:type="pct"/>
            <w:vMerge w:val="restart"/>
            <w:tcBorders>
              <w:top w:val="single" w:sz="4" w:space="0" w:color="auto"/>
              <w:left w:val="nil"/>
              <w:right w:val="single" w:sz="4" w:space="0" w:color="auto"/>
            </w:tcBorders>
            <w:vAlign w:val="center"/>
          </w:tcPr>
          <w:p w:rsidR="00BB5E66" w:rsidRDefault="00BB5E66">
            <w:pPr>
              <w:widowControl/>
              <w:jc w:val="center"/>
              <w:rPr>
                <w:rFonts w:ascii="宋体" w:hAnsi="宋体" w:cs="宋体"/>
                <w:color w:val="000000"/>
                <w:kern w:val="0"/>
                <w:sz w:val="20"/>
                <w:szCs w:val="20"/>
              </w:rPr>
            </w:pPr>
          </w:p>
          <w:p w:rsidR="00BB5E66" w:rsidRDefault="00694605">
            <w:pPr>
              <w:jc w:val="center"/>
              <w:rPr>
                <w:rFonts w:ascii="宋体" w:hAnsi="宋体" w:cs="宋体"/>
                <w:color w:val="000000"/>
                <w:kern w:val="0"/>
                <w:sz w:val="20"/>
                <w:szCs w:val="20"/>
              </w:rPr>
            </w:pPr>
            <w:r>
              <w:rPr>
                <w:rFonts w:ascii="宋体" w:hAnsi="宋体" w:cs="宋体" w:hint="eastAsia"/>
                <w:color w:val="000000"/>
                <w:kern w:val="0"/>
                <w:sz w:val="20"/>
                <w:szCs w:val="20"/>
              </w:rPr>
              <w:t>产出（</w:t>
            </w:r>
            <w:r>
              <w:rPr>
                <w:rFonts w:ascii="宋体" w:hAnsi="宋体" w:cs="宋体" w:hint="eastAsia"/>
                <w:color w:val="000000"/>
                <w:kern w:val="0"/>
                <w:sz w:val="20"/>
                <w:szCs w:val="20"/>
              </w:rPr>
              <w:t>30</w:t>
            </w:r>
            <w:r>
              <w:rPr>
                <w:rFonts w:ascii="宋体" w:hAnsi="宋体" w:cs="宋体" w:hint="eastAsia"/>
                <w:color w:val="000000"/>
                <w:kern w:val="0"/>
                <w:sz w:val="20"/>
                <w:szCs w:val="20"/>
              </w:rPr>
              <w:t>）</w:t>
            </w:r>
          </w:p>
        </w:tc>
        <w:tc>
          <w:tcPr>
            <w:tcW w:w="234" w:type="pct"/>
            <w:tcBorders>
              <w:top w:val="single" w:sz="4" w:space="0" w:color="auto"/>
              <w:left w:val="nil"/>
              <w:bottom w:val="single" w:sz="4" w:space="0" w:color="auto"/>
              <w:right w:val="single" w:sz="4" w:space="0" w:color="auto"/>
            </w:tcBorders>
            <w:vAlign w:val="center"/>
          </w:tcPr>
          <w:p w:rsidR="00BB5E66" w:rsidRDefault="00BB5E66">
            <w:pPr>
              <w:widowControl/>
              <w:jc w:val="center"/>
              <w:rPr>
                <w:rFonts w:ascii="宋体" w:hAnsi="宋体" w:cs="宋体"/>
                <w:color w:val="000000"/>
                <w:kern w:val="0"/>
                <w:sz w:val="20"/>
                <w:szCs w:val="20"/>
              </w:rPr>
            </w:pPr>
          </w:p>
          <w:p w:rsidR="00BB5E66" w:rsidRDefault="00694605">
            <w:pPr>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hint="eastAsia"/>
                <w:color w:val="000000"/>
                <w:kern w:val="0"/>
                <w:sz w:val="20"/>
                <w:szCs w:val="20"/>
              </w:rPr>
              <w:t>1</w:t>
            </w:r>
          </w:p>
        </w:tc>
        <w:tc>
          <w:tcPr>
            <w:tcW w:w="236" w:type="pct"/>
            <w:tcBorders>
              <w:top w:val="single" w:sz="4" w:space="0" w:color="auto"/>
              <w:left w:val="nil"/>
              <w:bottom w:val="single" w:sz="4" w:space="0" w:color="auto"/>
              <w:right w:val="single" w:sz="4" w:space="0" w:color="auto"/>
            </w:tcBorders>
            <w:vAlign w:val="center"/>
          </w:tcPr>
          <w:p w:rsidR="00BB5E66" w:rsidRDefault="00BB5E66">
            <w:pPr>
              <w:widowControl/>
              <w:jc w:val="center"/>
              <w:rPr>
                <w:rFonts w:ascii="宋体" w:hAnsi="宋体" w:cs="宋体"/>
                <w:color w:val="000000"/>
                <w:kern w:val="0"/>
                <w:sz w:val="20"/>
                <w:szCs w:val="20"/>
              </w:rPr>
            </w:pPr>
          </w:p>
          <w:p w:rsidR="00BB5E66" w:rsidRDefault="00694605">
            <w:pPr>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nil"/>
              <w:bottom w:val="single" w:sz="4" w:space="0" w:color="auto"/>
              <w:right w:val="single" w:sz="4" w:space="0" w:color="auto"/>
            </w:tcBorders>
            <w:vAlign w:val="center"/>
          </w:tcPr>
          <w:p w:rsidR="00BB5E66" w:rsidRDefault="00BB5E66">
            <w:pPr>
              <w:widowControl/>
              <w:jc w:val="center"/>
              <w:rPr>
                <w:rFonts w:ascii="宋体" w:hAnsi="宋体" w:cs="宋体"/>
                <w:color w:val="000000"/>
                <w:kern w:val="0"/>
                <w:sz w:val="20"/>
                <w:szCs w:val="20"/>
              </w:rPr>
            </w:pPr>
          </w:p>
          <w:p w:rsidR="00BB5E66" w:rsidRDefault="00694605">
            <w:pPr>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val="restart"/>
            <w:tcBorders>
              <w:top w:val="single" w:sz="4" w:space="0" w:color="auto"/>
              <w:left w:val="nil"/>
              <w:bottom w:val="single" w:sz="4" w:space="0" w:color="auto"/>
              <w:right w:val="single" w:sz="4" w:space="0" w:color="auto"/>
            </w:tcBorders>
            <w:vAlign w:val="center"/>
          </w:tcPr>
          <w:p w:rsidR="00BB5E66" w:rsidRDefault="00BB5E66">
            <w:pPr>
              <w:widowControl/>
              <w:jc w:val="center"/>
              <w:rPr>
                <w:rFonts w:ascii="宋体" w:hAnsi="宋体" w:cs="宋体"/>
                <w:color w:val="000000"/>
                <w:kern w:val="0"/>
                <w:sz w:val="20"/>
                <w:szCs w:val="20"/>
              </w:rPr>
            </w:pPr>
          </w:p>
          <w:p w:rsidR="00BB5E66" w:rsidRDefault="00694605">
            <w:pPr>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232" w:type="pct"/>
            <w:tcBorders>
              <w:top w:val="single" w:sz="4" w:space="0" w:color="auto"/>
              <w:left w:val="nil"/>
              <w:bottom w:val="single" w:sz="4" w:space="0" w:color="auto"/>
              <w:right w:val="nil"/>
            </w:tcBorders>
            <w:vAlign w:val="center"/>
          </w:tcPr>
          <w:p w:rsidR="00BB5E66" w:rsidRDefault="00BB5E66">
            <w:pPr>
              <w:widowControl/>
              <w:jc w:val="center"/>
              <w:rPr>
                <w:rFonts w:ascii="宋体" w:hAnsi="宋体" w:cs="宋体"/>
                <w:color w:val="000000"/>
                <w:kern w:val="0"/>
                <w:sz w:val="20"/>
                <w:szCs w:val="20"/>
              </w:rPr>
            </w:pPr>
          </w:p>
          <w:p w:rsidR="00BB5E66" w:rsidRDefault="00694605">
            <w:pPr>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val="restart"/>
            <w:tcBorders>
              <w:top w:val="single" w:sz="4" w:space="0" w:color="auto"/>
              <w:left w:val="single" w:sz="4" w:space="0" w:color="auto"/>
              <w:bottom w:val="single" w:sz="4" w:space="0" w:color="auto"/>
              <w:right w:val="single" w:sz="4" w:space="0" w:color="auto"/>
            </w:tcBorders>
            <w:vAlign w:val="center"/>
          </w:tcPr>
          <w:p w:rsidR="00BB5E66" w:rsidRDefault="00694605">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产出数量</w:t>
            </w:r>
            <w:r>
              <w:rPr>
                <w:rFonts w:ascii="宋体" w:hAnsi="宋体" w:cs="宋体" w:hint="eastAsia"/>
                <w:color w:val="000000"/>
                <w:kern w:val="0"/>
                <w:sz w:val="18"/>
                <w:szCs w:val="18"/>
              </w:rPr>
              <w:t>：计划完成率</w:t>
            </w:r>
            <w:r>
              <w:rPr>
                <w:rFonts w:ascii="宋体" w:hAnsi="宋体" w:cs="宋体" w:hint="eastAsia"/>
                <w:color w:val="000000"/>
                <w:kern w:val="0"/>
                <w:sz w:val="18"/>
                <w:szCs w:val="18"/>
              </w:rPr>
              <w:t>=</w:t>
            </w:r>
            <w:r>
              <w:rPr>
                <w:rFonts w:ascii="宋体" w:hAnsi="宋体" w:cs="宋体" w:hint="eastAsia"/>
                <w:color w:val="000000"/>
                <w:kern w:val="0"/>
                <w:sz w:val="18"/>
                <w:szCs w:val="18"/>
              </w:rPr>
              <w:t>（实际完成工作数</w:t>
            </w:r>
            <w:r>
              <w:rPr>
                <w:rFonts w:ascii="宋体" w:hAnsi="宋体" w:cs="宋体" w:hint="eastAsia"/>
                <w:color w:val="000000"/>
                <w:kern w:val="0"/>
                <w:sz w:val="18"/>
                <w:szCs w:val="18"/>
              </w:rPr>
              <w:t>/</w:t>
            </w:r>
            <w:r>
              <w:rPr>
                <w:rFonts w:ascii="宋体" w:hAnsi="宋体" w:cs="宋体" w:hint="eastAsia"/>
                <w:color w:val="000000"/>
                <w:kern w:val="0"/>
                <w:sz w:val="18"/>
                <w:szCs w:val="18"/>
              </w:rPr>
              <w:t>计划工作数）×</w:t>
            </w:r>
            <w:r>
              <w:rPr>
                <w:rFonts w:ascii="宋体" w:hAnsi="宋体" w:cs="宋体" w:hint="eastAsia"/>
                <w:color w:val="000000"/>
                <w:kern w:val="0"/>
                <w:sz w:val="18"/>
                <w:szCs w:val="18"/>
              </w:rPr>
              <w:t>100%</w:t>
            </w:r>
            <w:r>
              <w:rPr>
                <w:rFonts w:ascii="宋体" w:hAnsi="宋体" w:cs="宋体" w:hint="eastAsia"/>
                <w:color w:val="000000"/>
                <w:kern w:val="0"/>
                <w:sz w:val="18"/>
                <w:szCs w:val="18"/>
              </w:rPr>
              <w:t>。实际完成工作数：一定时期（年度或规划期）内部门（单位）实际完成工作任务的数量。计划工作数：部门（单位）整体绩效目标确定的一定时期（年度或规划期）内预计完成工作任务的数量。</w:t>
            </w:r>
            <w:r>
              <w:rPr>
                <w:rFonts w:ascii="宋体" w:hAnsi="宋体" w:cs="宋体" w:hint="eastAsia"/>
                <w:b/>
                <w:bCs/>
                <w:color w:val="000000"/>
                <w:kern w:val="0"/>
                <w:sz w:val="18"/>
                <w:szCs w:val="18"/>
              </w:rPr>
              <w:t>产出质量</w:t>
            </w:r>
            <w:r>
              <w:rPr>
                <w:rFonts w:ascii="宋体" w:hAnsi="宋体" w:cs="宋体" w:hint="eastAsia"/>
                <w:color w:val="000000"/>
                <w:kern w:val="0"/>
                <w:sz w:val="18"/>
                <w:szCs w:val="18"/>
              </w:rPr>
              <w:t>：质量达标率</w:t>
            </w:r>
            <w:r>
              <w:rPr>
                <w:rFonts w:ascii="宋体" w:hAnsi="宋体" w:cs="宋体" w:hint="eastAsia"/>
                <w:color w:val="000000"/>
                <w:kern w:val="0"/>
                <w:sz w:val="18"/>
                <w:szCs w:val="18"/>
              </w:rPr>
              <w:t>=</w:t>
            </w:r>
            <w:r>
              <w:rPr>
                <w:rFonts w:ascii="宋体" w:hAnsi="宋体" w:cs="宋体" w:hint="eastAsia"/>
                <w:color w:val="000000"/>
                <w:kern w:val="0"/>
                <w:sz w:val="18"/>
                <w:szCs w:val="18"/>
              </w:rPr>
              <w:t>质量达标工作数</w:t>
            </w:r>
            <w:r>
              <w:rPr>
                <w:rFonts w:ascii="宋体" w:hAnsi="宋体" w:cs="宋体" w:hint="eastAsia"/>
                <w:color w:val="000000"/>
                <w:kern w:val="0"/>
                <w:sz w:val="18"/>
                <w:szCs w:val="18"/>
              </w:rPr>
              <w:t>/</w:t>
            </w:r>
            <w:r>
              <w:rPr>
                <w:rFonts w:ascii="宋体" w:hAnsi="宋体" w:cs="宋体" w:hint="eastAsia"/>
                <w:color w:val="000000"/>
                <w:kern w:val="0"/>
                <w:sz w:val="18"/>
                <w:szCs w:val="18"/>
              </w:rPr>
              <w:t>实际完成工作数×</w:t>
            </w:r>
            <w:r>
              <w:rPr>
                <w:rFonts w:ascii="宋体" w:hAnsi="宋体" w:cs="宋体" w:hint="eastAsia"/>
                <w:color w:val="000000"/>
                <w:kern w:val="0"/>
                <w:sz w:val="18"/>
                <w:szCs w:val="18"/>
              </w:rPr>
              <w:t>100%</w:t>
            </w:r>
            <w:r>
              <w:rPr>
                <w:rFonts w:ascii="宋体" w:hAnsi="宋体" w:cs="宋体" w:hint="eastAsia"/>
                <w:color w:val="000000"/>
                <w:kern w:val="0"/>
                <w:sz w:val="18"/>
                <w:szCs w:val="18"/>
              </w:rPr>
              <w:t>。质量达标工作数：一定时期（年度或规划期）内部门（单位）实际完成工作数中达到部门绩效目标要求（绩效标准值）的工作任务数量。</w:t>
            </w:r>
            <w:r>
              <w:rPr>
                <w:rFonts w:ascii="宋体" w:hAnsi="宋体" w:cs="宋体" w:hint="eastAsia"/>
                <w:b/>
                <w:bCs/>
                <w:color w:val="000000"/>
                <w:kern w:val="0"/>
                <w:sz w:val="18"/>
                <w:szCs w:val="18"/>
              </w:rPr>
              <w:t>产出进度：</w:t>
            </w:r>
            <w:r>
              <w:rPr>
                <w:rFonts w:ascii="宋体" w:hAnsi="宋体" w:cs="宋体" w:hint="eastAsia"/>
                <w:color w:val="000000"/>
                <w:kern w:val="0"/>
                <w:sz w:val="18"/>
                <w:szCs w:val="18"/>
              </w:rPr>
              <w:t>按时完成率</w:t>
            </w:r>
            <w:r>
              <w:rPr>
                <w:rFonts w:ascii="宋体" w:hAnsi="宋体" w:cs="宋体" w:hint="eastAsia"/>
                <w:color w:val="000000"/>
                <w:kern w:val="0"/>
                <w:sz w:val="18"/>
                <w:szCs w:val="18"/>
              </w:rPr>
              <w:t>=</w:t>
            </w:r>
            <w:r>
              <w:rPr>
                <w:rFonts w:ascii="宋体" w:hAnsi="宋体" w:cs="宋体" w:hint="eastAsia"/>
                <w:color w:val="000000"/>
                <w:kern w:val="0"/>
                <w:sz w:val="18"/>
                <w:szCs w:val="18"/>
              </w:rPr>
              <w:t>（按时完成工作数</w:t>
            </w:r>
            <w:r>
              <w:rPr>
                <w:rFonts w:ascii="宋体" w:hAnsi="宋体" w:cs="宋体" w:hint="eastAsia"/>
                <w:color w:val="000000"/>
                <w:kern w:val="0"/>
                <w:sz w:val="18"/>
                <w:szCs w:val="18"/>
              </w:rPr>
              <w:t>/</w:t>
            </w:r>
            <w:r>
              <w:rPr>
                <w:rFonts w:ascii="宋体" w:hAnsi="宋体" w:cs="宋体" w:hint="eastAsia"/>
                <w:color w:val="000000"/>
                <w:kern w:val="0"/>
                <w:sz w:val="18"/>
                <w:szCs w:val="18"/>
              </w:rPr>
              <w:t>实际完成工作数）×</w:t>
            </w:r>
            <w:r>
              <w:rPr>
                <w:rFonts w:ascii="宋体" w:hAnsi="宋体" w:cs="宋体" w:hint="eastAsia"/>
                <w:color w:val="000000"/>
                <w:kern w:val="0"/>
                <w:sz w:val="18"/>
                <w:szCs w:val="18"/>
              </w:rPr>
              <w:t>100%</w:t>
            </w:r>
            <w:r>
              <w:rPr>
                <w:rFonts w:ascii="宋体" w:hAnsi="宋体" w:cs="宋体" w:hint="eastAsia"/>
                <w:color w:val="000000"/>
                <w:kern w:val="0"/>
                <w:sz w:val="18"/>
                <w:szCs w:val="18"/>
              </w:rPr>
              <w:t>。按时完成工作数：部门（单位）按照整</w:t>
            </w:r>
            <w:r>
              <w:rPr>
                <w:rFonts w:ascii="宋体" w:hAnsi="宋体" w:cs="宋体" w:hint="eastAsia"/>
                <w:color w:val="000000"/>
                <w:kern w:val="0"/>
                <w:sz w:val="18"/>
                <w:szCs w:val="18"/>
              </w:rPr>
              <w:t>体绩效目标确定的时限实际完成的工作任务数量。</w:t>
            </w:r>
            <w:r>
              <w:rPr>
                <w:rFonts w:ascii="宋体" w:hAnsi="宋体" w:cs="宋体" w:hint="eastAsia"/>
                <w:b/>
                <w:bCs/>
                <w:color w:val="000000"/>
                <w:kern w:val="0"/>
                <w:sz w:val="18"/>
                <w:szCs w:val="18"/>
              </w:rPr>
              <w:t>产出成本</w:t>
            </w:r>
            <w:r>
              <w:rPr>
                <w:rFonts w:ascii="宋体" w:hAnsi="宋体" w:cs="宋体" w:hint="eastAsia"/>
                <w:color w:val="000000"/>
                <w:kern w:val="0"/>
                <w:sz w:val="18"/>
                <w:szCs w:val="18"/>
              </w:rPr>
              <w:t>：单位产出相对于上一年度的节约额；②单位产出相对于市场同类产出的节约额；③部门公用经费的控制情况。</w:t>
            </w:r>
          </w:p>
        </w:tc>
        <w:tc>
          <w:tcPr>
            <w:tcW w:w="1518" w:type="pct"/>
            <w:vMerge w:val="restart"/>
            <w:tcBorders>
              <w:top w:val="single" w:sz="4" w:space="0" w:color="auto"/>
              <w:left w:val="single" w:sz="4" w:space="0" w:color="auto"/>
              <w:bottom w:val="single" w:sz="4" w:space="0" w:color="auto"/>
              <w:right w:val="single" w:sz="4" w:space="0" w:color="auto"/>
            </w:tcBorders>
            <w:vAlign w:val="center"/>
          </w:tcPr>
          <w:p w:rsidR="00BB5E66" w:rsidRDefault="00694605">
            <w:pPr>
              <w:widowControl/>
              <w:jc w:val="left"/>
              <w:rPr>
                <w:rFonts w:ascii="宋体" w:hAnsi="宋体" w:cs="宋体"/>
                <w:color w:val="000000"/>
                <w:kern w:val="0"/>
                <w:sz w:val="18"/>
                <w:szCs w:val="18"/>
              </w:rPr>
            </w:pPr>
            <w:r>
              <w:rPr>
                <w:rFonts w:ascii="宋体" w:hAnsi="宋体" w:cs="宋体" w:hint="eastAsia"/>
                <w:color w:val="000000"/>
                <w:kern w:val="0"/>
                <w:sz w:val="18"/>
                <w:szCs w:val="18"/>
              </w:rPr>
              <w:t>部门根据本单位情况自行确定并选择产出指标，合理确定各项指标权重。可量化的指标按照比率</w:t>
            </w:r>
            <w:r>
              <w:rPr>
                <w:rFonts w:ascii="宋体" w:hAnsi="宋体" w:cs="宋体" w:hint="eastAsia"/>
                <w:color w:val="000000"/>
                <w:kern w:val="0"/>
                <w:sz w:val="18"/>
                <w:szCs w:val="18"/>
              </w:rPr>
              <w:t>*</w:t>
            </w:r>
            <w:r>
              <w:rPr>
                <w:rFonts w:ascii="宋体" w:hAnsi="宋体" w:cs="宋体" w:hint="eastAsia"/>
                <w:color w:val="000000"/>
                <w:kern w:val="0"/>
                <w:sz w:val="18"/>
                <w:szCs w:val="18"/>
              </w:rPr>
              <w:t>单项指标分值即为该指标得分。如果不能定量评价，则以定性的方式进行自评。</w:t>
            </w:r>
          </w:p>
        </w:tc>
      </w:tr>
      <w:tr w:rsidR="00BB5E66">
        <w:trPr>
          <w:trHeight w:val="1130"/>
        </w:trPr>
        <w:tc>
          <w:tcPr>
            <w:tcW w:w="352" w:type="pct"/>
            <w:vMerge/>
            <w:tcBorders>
              <w:top w:val="nil"/>
              <w:left w:val="single" w:sz="4" w:space="0" w:color="auto"/>
              <w:bottom w:val="single" w:sz="4" w:space="0" w:color="000000"/>
              <w:right w:val="single" w:sz="4" w:space="0" w:color="auto"/>
            </w:tcBorders>
            <w:vAlign w:val="center"/>
          </w:tcPr>
          <w:p w:rsidR="00BB5E66" w:rsidRDefault="00BB5E66">
            <w:pPr>
              <w:widowControl/>
              <w:jc w:val="left"/>
              <w:rPr>
                <w:rFonts w:ascii="宋体" w:hAnsi="宋体" w:cs="宋体"/>
                <w:color w:val="000000"/>
                <w:kern w:val="0"/>
                <w:sz w:val="20"/>
                <w:szCs w:val="20"/>
              </w:rPr>
            </w:pPr>
          </w:p>
        </w:tc>
        <w:tc>
          <w:tcPr>
            <w:tcW w:w="365" w:type="pct"/>
            <w:vMerge/>
            <w:tcBorders>
              <w:left w:val="single" w:sz="4" w:space="0" w:color="auto"/>
              <w:right w:val="single" w:sz="4" w:space="0" w:color="auto"/>
            </w:tcBorders>
            <w:vAlign w:val="center"/>
          </w:tcPr>
          <w:p w:rsidR="00BB5E66" w:rsidRDefault="00BB5E66">
            <w:pPr>
              <w:widowControl/>
              <w:jc w:val="left"/>
              <w:rPr>
                <w:rFonts w:ascii="宋体" w:hAnsi="宋体" w:cs="宋体"/>
                <w:color w:val="000000"/>
                <w:kern w:val="0"/>
                <w:sz w:val="20"/>
                <w:szCs w:val="20"/>
              </w:rPr>
            </w:pPr>
          </w:p>
        </w:tc>
        <w:tc>
          <w:tcPr>
            <w:tcW w:w="234" w:type="pct"/>
            <w:tcBorders>
              <w:top w:val="single" w:sz="4" w:space="0" w:color="auto"/>
              <w:left w:val="nil"/>
              <w:bottom w:val="single" w:sz="4" w:space="0" w:color="auto"/>
              <w:right w:val="single" w:sz="4" w:space="0" w:color="auto"/>
            </w:tcBorders>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hint="eastAsia"/>
                <w:color w:val="000000"/>
                <w:kern w:val="0"/>
                <w:sz w:val="20"/>
                <w:szCs w:val="20"/>
              </w:rPr>
              <w:t>2</w:t>
            </w:r>
          </w:p>
        </w:tc>
        <w:tc>
          <w:tcPr>
            <w:tcW w:w="236" w:type="pct"/>
            <w:tcBorders>
              <w:top w:val="single" w:sz="4" w:space="0" w:color="auto"/>
              <w:left w:val="nil"/>
              <w:bottom w:val="single" w:sz="4" w:space="0" w:color="auto"/>
              <w:right w:val="single" w:sz="4" w:space="0" w:color="auto"/>
            </w:tcBorders>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nil"/>
              <w:bottom w:val="single" w:sz="4" w:space="0" w:color="auto"/>
              <w:right w:val="single" w:sz="4" w:space="0" w:color="auto"/>
            </w:tcBorders>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tcBorders>
              <w:top w:val="single" w:sz="4" w:space="0" w:color="auto"/>
              <w:left w:val="single" w:sz="4" w:space="0" w:color="auto"/>
              <w:right w:val="single" w:sz="4" w:space="0" w:color="auto"/>
            </w:tcBorders>
            <w:vAlign w:val="center"/>
          </w:tcPr>
          <w:p w:rsidR="00BB5E66" w:rsidRDefault="00BB5E66">
            <w:pPr>
              <w:widowControl/>
              <w:jc w:val="left"/>
              <w:rPr>
                <w:rFonts w:ascii="宋体" w:hAnsi="宋体" w:cs="宋体"/>
                <w:color w:val="000000"/>
                <w:kern w:val="0"/>
                <w:sz w:val="20"/>
                <w:szCs w:val="20"/>
              </w:rPr>
            </w:pPr>
          </w:p>
        </w:tc>
        <w:tc>
          <w:tcPr>
            <w:tcW w:w="232" w:type="pct"/>
            <w:tcBorders>
              <w:top w:val="single" w:sz="4" w:space="0" w:color="auto"/>
              <w:left w:val="nil"/>
              <w:bottom w:val="single" w:sz="4" w:space="0" w:color="auto"/>
              <w:right w:val="nil"/>
            </w:tcBorders>
            <w:noWrap/>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tcBorders>
              <w:top w:val="nil"/>
              <w:left w:val="single" w:sz="4" w:space="0" w:color="auto"/>
              <w:bottom w:val="single" w:sz="4" w:space="0" w:color="auto"/>
              <w:right w:val="single" w:sz="4" w:space="0" w:color="auto"/>
            </w:tcBorders>
            <w:vAlign w:val="center"/>
          </w:tcPr>
          <w:p w:rsidR="00BB5E66" w:rsidRDefault="00BB5E66">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BB5E66" w:rsidRDefault="00BB5E66">
            <w:pPr>
              <w:widowControl/>
              <w:jc w:val="left"/>
              <w:rPr>
                <w:rFonts w:ascii="宋体" w:hAnsi="宋体" w:cs="宋体"/>
                <w:color w:val="000000"/>
                <w:kern w:val="0"/>
                <w:sz w:val="18"/>
                <w:szCs w:val="18"/>
              </w:rPr>
            </w:pPr>
          </w:p>
        </w:tc>
      </w:tr>
      <w:tr w:rsidR="00BB5E66">
        <w:trPr>
          <w:trHeight w:val="1258"/>
        </w:trPr>
        <w:tc>
          <w:tcPr>
            <w:tcW w:w="352" w:type="pct"/>
            <w:vMerge/>
            <w:tcBorders>
              <w:top w:val="nil"/>
              <w:left w:val="single" w:sz="4" w:space="0" w:color="auto"/>
              <w:bottom w:val="single" w:sz="4" w:space="0" w:color="000000"/>
              <w:right w:val="single" w:sz="4" w:space="0" w:color="auto"/>
            </w:tcBorders>
            <w:vAlign w:val="center"/>
          </w:tcPr>
          <w:p w:rsidR="00BB5E66" w:rsidRDefault="00BB5E66">
            <w:pPr>
              <w:widowControl/>
              <w:jc w:val="left"/>
              <w:rPr>
                <w:rFonts w:ascii="宋体" w:hAnsi="宋体" w:cs="宋体"/>
                <w:color w:val="000000"/>
                <w:kern w:val="0"/>
                <w:sz w:val="20"/>
                <w:szCs w:val="20"/>
              </w:rPr>
            </w:pPr>
          </w:p>
        </w:tc>
        <w:tc>
          <w:tcPr>
            <w:tcW w:w="365" w:type="pct"/>
            <w:vMerge/>
            <w:tcBorders>
              <w:left w:val="single" w:sz="4" w:space="0" w:color="auto"/>
              <w:right w:val="single" w:sz="4" w:space="0" w:color="auto"/>
            </w:tcBorders>
            <w:vAlign w:val="center"/>
          </w:tcPr>
          <w:p w:rsidR="00BB5E66" w:rsidRDefault="00BB5E66">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hint="eastAsia"/>
                <w:color w:val="000000"/>
                <w:kern w:val="0"/>
                <w:sz w:val="20"/>
                <w:szCs w:val="20"/>
              </w:rPr>
              <w:t>3</w:t>
            </w:r>
          </w:p>
        </w:tc>
        <w:tc>
          <w:tcPr>
            <w:tcW w:w="236" w:type="pct"/>
            <w:tcBorders>
              <w:top w:val="nil"/>
              <w:left w:val="nil"/>
              <w:bottom w:val="single" w:sz="4" w:space="0" w:color="auto"/>
              <w:right w:val="single" w:sz="4" w:space="0" w:color="auto"/>
            </w:tcBorders>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tcBorders>
              <w:left w:val="single" w:sz="4" w:space="0" w:color="auto"/>
              <w:right w:val="single" w:sz="4" w:space="0" w:color="auto"/>
            </w:tcBorders>
            <w:vAlign w:val="center"/>
          </w:tcPr>
          <w:p w:rsidR="00BB5E66" w:rsidRDefault="00BB5E66">
            <w:pPr>
              <w:widowControl/>
              <w:jc w:val="left"/>
              <w:rPr>
                <w:rFonts w:ascii="宋体" w:hAnsi="宋体" w:cs="宋体"/>
                <w:color w:val="000000"/>
                <w:kern w:val="0"/>
                <w:sz w:val="20"/>
                <w:szCs w:val="20"/>
              </w:rPr>
            </w:pPr>
          </w:p>
        </w:tc>
        <w:tc>
          <w:tcPr>
            <w:tcW w:w="232" w:type="pct"/>
            <w:tcBorders>
              <w:top w:val="nil"/>
              <w:left w:val="nil"/>
              <w:bottom w:val="single" w:sz="4" w:space="0" w:color="auto"/>
              <w:right w:val="nil"/>
            </w:tcBorders>
            <w:noWrap/>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tcBorders>
              <w:top w:val="nil"/>
              <w:left w:val="single" w:sz="4" w:space="0" w:color="auto"/>
              <w:bottom w:val="single" w:sz="4" w:space="0" w:color="auto"/>
              <w:right w:val="single" w:sz="4" w:space="0" w:color="auto"/>
            </w:tcBorders>
            <w:vAlign w:val="center"/>
          </w:tcPr>
          <w:p w:rsidR="00BB5E66" w:rsidRDefault="00BB5E66">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BB5E66" w:rsidRDefault="00BB5E66">
            <w:pPr>
              <w:widowControl/>
              <w:jc w:val="left"/>
              <w:rPr>
                <w:rFonts w:ascii="宋体" w:hAnsi="宋体" w:cs="宋体"/>
                <w:color w:val="000000"/>
                <w:kern w:val="0"/>
                <w:sz w:val="18"/>
                <w:szCs w:val="18"/>
              </w:rPr>
            </w:pPr>
          </w:p>
        </w:tc>
      </w:tr>
      <w:tr w:rsidR="00BB5E66">
        <w:trPr>
          <w:trHeight w:val="975"/>
        </w:trPr>
        <w:tc>
          <w:tcPr>
            <w:tcW w:w="352" w:type="pct"/>
            <w:vMerge/>
            <w:tcBorders>
              <w:top w:val="nil"/>
              <w:left w:val="single" w:sz="4" w:space="0" w:color="auto"/>
              <w:bottom w:val="single" w:sz="4" w:space="0" w:color="000000"/>
              <w:right w:val="single" w:sz="4" w:space="0" w:color="auto"/>
            </w:tcBorders>
            <w:vAlign w:val="center"/>
          </w:tcPr>
          <w:p w:rsidR="00BB5E66" w:rsidRDefault="00BB5E66">
            <w:pPr>
              <w:widowControl/>
              <w:jc w:val="left"/>
              <w:rPr>
                <w:rFonts w:ascii="宋体" w:hAnsi="宋体" w:cs="宋体"/>
                <w:color w:val="000000"/>
                <w:kern w:val="0"/>
                <w:sz w:val="20"/>
                <w:szCs w:val="20"/>
              </w:rPr>
            </w:pPr>
          </w:p>
        </w:tc>
        <w:tc>
          <w:tcPr>
            <w:tcW w:w="365" w:type="pct"/>
            <w:vMerge/>
            <w:tcBorders>
              <w:left w:val="single" w:sz="4" w:space="0" w:color="auto"/>
              <w:bottom w:val="single" w:sz="4" w:space="0" w:color="auto"/>
              <w:right w:val="single" w:sz="4" w:space="0" w:color="auto"/>
            </w:tcBorders>
            <w:vAlign w:val="center"/>
          </w:tcPr>
          <w:p w:rsidR="00BB5E66" w:rsidRDefault="00BB5E66">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vAlign w:val="center"/>
          </w:tcPr>
          <w:p w:rsidR="00BB5E66" w:rsidRDefault="00694605">
            <w:pPr>
              <w:widowControl/>
              <w:rPr>
                <w:rFonts w:ascii="宋体" w:hAnsi="宋体" w:cs="宋体"/>
                <w:color w:val="000000"/>
                <w:kern w:val="0"/>
                <w:sz w:val="20"/>
                <w:szCs w:val="20"/>
              </w:rPr>
            </w:pPr>
            <w:r>
              <w:rPr>
                <w:rFonts w:ascii="宋体" w:hAnsi="宋体" w:cs="宋体" w:hint="eastAsia"/>
                <w:color w:val="000000"/>
                <w:kern w:val="0"/>
                <w:sz w:val="20"/>
                <w:szCs w:val="20"/>
              </w:rPr>
              <w:t>指标…</w:t>
            </w:r>
          </w:p>
        </w:tc>
        <w:tc>
          <w:tcPr>
            <w:tcW w:w="236" w:type="pct"/>
            <w:tcBorders>
              <w:top w:val="nil"/>
              <w:left w:val="nil"/>
              <w:bottom w:val="single" w:sz="4" w:space="0" w:color="auto"/>
              <w:right w:val="single" w:sz="4" w:space="0" w:color="auto"/>
            </w:tcBorders>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tcBorders>
              <w:left w:val="single" w:sz="4" w:space="0" w:color="auto"/>
              <w:bottom w:val="single" w:sz="4" w:space="0" w:color="auto"/>
              <w:right w:val="single" w:sz="4" w:space="0" w:color="auto"/>
            </w:tcBorders>
            <w:vAlign w:val="center"/>
          </w:tcPr>
          <w:p w:rsidR="00BB5E66" w:rsidRDefault="00BB5E66">
            <w:pPr>
              <w:widowControl/>
              <w:jc w:val="left"/>
              <w:rPr>
                <w:rFonts w:ascii="宋体" w:hAnsi="宋体" w:cs="宋体"/>
                <w:color w:val="000000"/>
                <w:kern w:val="0"/>
                <w:sz w:val="20"/>
                <w:szCs w:val="20"/>
              </w:rPr>
            </w:pPr>
          </w:p>
        </w:tc>
        <w:tc>
          <w:tcPr>
            <w:tcW w:w="232" w:type="pct"/>
            <w:tcBorders>
              <w:top w:val="nil"/>
              <w:left w:val="nil"/>
              <w:bottom w:val="single" w:sz="4" w:space="0" w:color="auto"/>
              <w:right w:val="nil"/>
            </w:tcBorders>
            <w:noWrap/>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tcBorders>
              <w:top w:val="nil"/>
              <w:left w:val="single" w:sz="4" w:space="0" w:color="auto"/>
              <w:bottom w:val="single" w:sz="4" w:space="0" w:color="auto"/>
              <w:right w:val="single" w:sz="4" w:space="0" w:color="auto"/>
            </w:tcBorders>
            <w:vAlign w:val="center"/>
          </w:tcPr>
          <w:p w:rsidR="00BB5E66" w:rsidRDefault="00BB5E66">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BB5E66" w:rsidRDefault="00BB5E66">
            <w:pPr>
              <w:widowControl/>
              <w:jc w:val="left"/>
              <w:rPr>
                <w:rFonts w:ascii="宋体" w:hAnsi="宋体" w:cs="宋体"/>
                <w:color w:val="000000"/>
                <w:kern w:val="0"/>
                <w:sz w:val="18"/>
                <w:szCs w:val="18"/>
              </w:rPr>
            </w:pPr>
          </w:p>
        </w:tc>
      </w:tr>
      <w:tr w:rsidR="00BB5E66">
        <w:trPr>
          <w:trHeight w:val="675"/>
        </w:trPr>
        <w:tc>
          <w:tcPr>
            <w:tcW w:w="352" w:type="pct"/>
            <w:vMerge/>
            <w:tcBorders>
              <w:top w:val="nil"/>
              <w:left w:val="single" w:sz="4" w:space="0" w:color="auto"/>
              <w:bottom w:val="single" w:sz="4" w:space="0" w:color="000000"/>
              <w:right w:val="single" w:sz="4" w:space="0" w:color="auto"/>
            </w:tcBorders>
            <w:vAlign w:val="center"/>
          </w:tcPr>
          <w:p w:rsidR="00BB5E66" w:rsidRDefault="00BB5E66">
            <w:pPr>
              <w:widowControl/>
              <w:jc w:val="left"/>
              <w:rPr>
                <w:rFonts w:ascii="宋体" w:hAnsi="宋体" w:cs="宋体"/>
                <w:color w:val="000000"/>
                <w:kern w:val="0"/>
                <w:sz w:val="20"/>
                <w:szCs w:val="20"/>
              </w:rPr>
            </w:pPr>
          </w:p>
        </w:tc>
        <w:tc>
          <w:tcPr>
            <w:tcW w:w="365" w:type="pct"/>
            <w:vMerge w:val="restart"/>
            <w:tcBorders>
              <w:top w:val="nil"/>
              <w:left w:val="single" w:sz="4" w:space="0" w:color="auto"/>
              <w:bottom w:val="single" w:sz="4" w:space="0" w:color="auto"/>
              <w:right w:val="single" w:sz="4" w:space="0" w:color="auto"/>
            </w:tcBorders>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效果（</w:t>
            </w:r>
            <w:r>
              <w:rPr>
                <w:rFonts w:ascii="宋体" w:hAnsi="宋体" w:cs="宋体" w:hint="eastAsia"/>
                <w:color w:val="000000"/>
                <w:kern w:val="0"/>
                <w:sz w:val="20"/>
                <w:szCs w:val="20"/>
              </w:rPr>
              <w:t>30</w:t>
            </w:r>
            <w:r>
              <w:rPr>
                <w:rFonts w:ascii="宋体" w:hAnsi="宋体" w:cs="宋体" w:hint="eastAsia"/>
                <w:color w:val="000000"/>
                <w:kern w:val="0"/>
                <w:sz w:val="20"/>
                <w:szCs w:val="20"/>
              </w:rPr>
              <w:t>）</w:t>
            </w:r>
          </w:p>
        </w:tc>
        <w:tc>
          <w:tcPr>
            <w:tcW w:w="234" w:type="pct"/>
            <w:tcBorders>
              <w:top w:val="nil"/>
              <w:left w:val="nil"/>
              <w:bottom w:val="single" w:sz="4" w:space="0" w:color="auto"/>
              <w:right w:val="single" w:sz="4" w:space="0" w:color="auto"/>
            </w:tcBorders>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hint="eastAsia"/>
                <w:color w:val="000000"/>
                <w:kern w:val="0"/>
                <w:sz w:val="20"/>
                <w:szCs w:val="20"/>
              </w:rPr>
              <w:t>1</w:t>
            </w:r>
          </w:p>
        </w:tc>
        <w:tc>
          <w:tcPr>
            <w:tcW w:w="236" w:type="pct"/>
            <w:tcBorders>
              <w:top w:val="nil"/>
              <w:left w:val="nil"/>
              <w:bottom w:val="single" w:sz="4" w:space="0" w:color="auto"/>
              <w:right w:val="single" w:sz="4" w:space="0" w:color="auto"/>
            </w:tcBorders>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val="restart"/>
            <w:tcBorders>
              <w:top w:val="nil"/>
              <w:left w:val="single" w:sz="4" w:space="0" w:color="auto"/>
              <w:bottom w:val="single" w:sz="4" w:space="0" w:color="auto"/>
              <w:right w:val="single" w:sz="4" w:space="0" w:color="auto"/>
            </w:tcBorders>
            <w:noWrap/>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232" w:type="pct"/>
            <w:tcBorders>
              <w:top w:val="nil"/>
              <w:left w:val="nil"/>
              <w:bottom w:val="single" w:sz="4" w:space="0" w:color="auto"/>
              <w:right w:val="nil"/>
            </w:tcBorders>
            <w:noWrap/>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val="restart"/>
            <w:tcBorders>
              <w:top w:val="nil"/>
              <w:left w:val="single" w:sz="4" w:space="0" w:color="auto"/>
              <w:bottom w:val="single" w:sz="4" w:space="0" w:color="auto"/>
              <w:right w:val="single" w:sz="4" w:space="0" w:color="auto"/>
            </w:tcBorders>
            <w:vAlign w:val="center"/>
          </w:tcPr>
          <w:p w:rsidR="00BB5E66" w:rsidRDefault="00694605">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经济效益</w:t>
            </w:r>
            <w:r>
              <w:rPr>
                <w:rFonts w:ascii="宋体" w:hAnsi="宋体" w:cs="宋体" w:hint="eastAsia"/>
                <w:color w:val="000000"/>
                <w:kern w:val="0"/>
                <w:sz w:val="18"/>
                <w:szCs w:val="18"/>
              </w:rPr>
              <w:t>：部门（单位）履行职责对经济发展所带来的直接或间接影响。</w:t>
            </w:r>
            <w:r>
              <w:rPr>
                <w:rFonts w:ascii="宋体" w:hAnsi="宋体" w:cs="宋体" w:hint="eastAsia"/>
                <w:b/>
                <w:bCs/>
                <w:color w:val="000000"/>
                <w:kern w:val="0"/>
                <w:sz w:val="18"/>
                <w:szCs w:val="18"/>
              </w:rPr>
              <w:t>社会效益</w:t>
            </w:r>
            <w:r>
              <w:rPr>
                <w:rFonts w:ascii="宋体" w:hAnsi="宋体" w:cs="宋体" w:hint="eastAsia"/>
                <w:color w:val="000000"/>
                <w:kern w:val="0"/>
                <w:sz w:val="18"/>
                <w:szCs w:val="18"/>
              </w:rPr>
              <w:t>：部门（单位）履行职责对社会发展所带来的直接或间接影响。</w:t>
            </w:r>
            <w:r>
              <w:rPr>
                <w:rFonts w:ascii="宋体" w:hAnsi="宋体" w:cs="宋体" w:hint="eastAsia"/>
                <w:b/>
                <w:bCs/>
                <w:color w:val="000000"/>
                <w:kern w:val="0"/>
                <w:sz w:val="18"/>
                <w:szCs w:val="18"/>
              </w:rPr>
              <w:t>环境效益</w:t>
            </w:r>
            <w:r>
              <w:rPr>
                <w:rFonts w:ascii="宋体" w:hAnsi="宋体" w:cs="宋体" w:hint="eastAsia"/>
                <w:color w:val="000000"/>
                <w:kern w:val="0"/>
                <w:sz w:val="18"/>
                <w:szCs w:val="18"/>
              </w:rPr>
              <w:t>：部门（单位）履行职责对环境所带来的直接或间接影响。</w:t>
            </w:r>
            <w:r>
              <w:rPr>
                <w:rFonts w:ascii="宋体" w:hAnsi="宋体" w:cs="宋体" w:hint="eastAsia"/>
                <w:b/>
                <w:bCs/>
                <w:color w:val="000000"/>
                <w:kern w:val="0"/>
                <w:sz w:val="18"/>
                <w:szCs w:val="18"/>
              </w:rPr>
              <w:t>可持续性影响：</w:t>
            </w:r>
            <w:r>
              <w:rPr>
                <w:rFonts w:ascii="宋体" w:hAnsi="宋体" w:cs="宋体" w:hint="eastAsia"/>
                <w:color w:val="000000"/>
                <w:kern w:val="0"/>
                <w:sz w:val="18"/>
                <w:szCs w:val="18"/>
              </w:rPr>
              <w:t>部门绩效目标实现的长效机制建设情况，部门工作效率提升措施的创新。</w:t>
            </w:r>
            <w:r>
              <w:rPr>
                <w:rFonts w:ascii="宋体" w:hAnsi="宋体" w:cs="宋体" w:hint="eastAsia"/>
                <w:b/>
                <w:bCs/>
                <w:color w:val="000000"/>
                <w:kern w:val="0"/>
                <w:sz w:val="18"/>
                <w:szCs w:val="18"/>
              </w:rPr>
              <w:t>服务对象满意度</w:t>
            </w:r>
            <w:r>
              <w:rPr>
                <w:rFonts w:ascii="宋体" w:hAnsi="宋体" w:cs="宋体" w:hint="eastAsia"/>
                <w:color w:val="000000"/>
                <w:kern w:val="0"/>
                <w:sz w:val="18"/>
                <w:szCs w:val="18"/>
              </w:rPr>
              <w:t>：部门（单位）的服务对象对部门履职效果的满意程度。</w:t>
            </w:r>
          </w:p>
        </w:tc>
        <w:tc>
          <w:tcPr>
            <w:tcW w:w="1518" w:type="pct"/>
            <w:vMerge w:val="restart"/>
            <w:tcBorders>
              <w:top w:val="nil"/>
              <w:left w:val="single" w:sz="4" w:space="0" w:color="auto"/>
              <w:bottom w:val="single" w:sz="4" w:space="0" w:color="auto"/>
              <w:right w:val="single" w:sz="4" w:space="0" w:color="auto"/>
            </w:tcBorders>
            <w:vAlign w:val="center"/>
          </w:tcPr>
          <w:p w:rsidR="00BB5E66" w:rsidRDefault="00694605">
            <w:pPr>
              <w:widowControl/>
              <w:jc w:val="left"/>
              <w:rPr>
                <w:rFonts w:ascii="宋体" w:hAnsi="宋体" w:cs="宋体"/>
                <w:color w:val="000000"/>
                <w:kern w:val="0"/>
                <w:sz w:val="18"/>
                <w:szCs w:val="18"/>
              </w:rPr>
            </w:pPr>
            <w:r>
              <w:rPr>
                <w:rFonts w:ascii="宋体" w:hAnsi="宋体" w:cs="宋体" w:hint="eastAsia"/>
                <w:color w:val="000000"/>
                <w:kern w:val="0"/>
                <w:sz w:val="18"/>
                <w:szCs w:val="18"/>
              </w:rPr>
              <w:t>部门根据实际情况选择指标进行填写，并将其细化为相应的个性化指标。对于效益类指标可从受益对象瞄准度、受益广度和受益深度上进行设计分析。</w:t>
            </w:r>
          </w:p>
        </w:tc>
      </w:tr>
      <w:tr w:rsidR="00BB5E66">
        <w:trPr>
          <w:trHeight w:val="630"/>
        </w:trPr>
        <w:tc>
          <w:tcPr>
            <w:tcW w:w="352" w:type="pct"/>
            <w:vMerge/>
            <w:tcBorders>
              <w:top w:val="nil"/>
              <w:left w:val="single" w:sz="4" w:space="0" w:color="auto"/>
              <w:bottom w:val="single" w:sz="4" w:space="0" w:color="000000"/>
              <w:right w:val="single" w:sz="4" w:space="0" w:color="auto"/>
            </w:tcBorders>
            <w:vAlign w:val="center"/>
          </w:tcPr>
          <w:p w:rsidR="00BB5E66" w:rsidRDefault="00BB5E66">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BB5E66" w:rsidRDefault="00BB5E66">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hint="eastAsia"/>
                <w:color w:val="000000"/>
                <w:kern w:val="0"/>
                <w:sz w:val="20"/>
                <w:szCs w:val="20"/>
              </w:rPr>
              <w:t>2</w:t>
            </w:r>
          </w:p>
        </w:tc>
        <w:tc>
          <w:tcPr>
            <w:tcW w:w="236" w:type="pct"/>
            <w:tcBorders>
              <w:top w:val="nil"/>
              <w:left w:val="nil"/>
              <w:bottom w:val="single" w:sz="4" w:space="0" w:color="auto"/>
              <w:right w:val="single" w:sz="4" w:space="0" w:color="auto"/>
            </w:tcBorders>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tcBorders>
              <w:top w:val="nil"/>
              <w:left w:val="single" w:sz="4" w:space="0" w:color="auto"/>
              <w:bottom w:val="single" w:sz="4" w:space="0" w:color="auto"/>
              <w:right w:val="single" w:sz="4" w:space="0" w:color="auto"/>
            </w:tcBorders>
            <w:vAlign w:val="center"/>
          </w:tcPr>
          <w:p w:rsidR="00BB5E66" w:rsidRDefault="00BB5E66">
            <w:pPr>
              <w:widowControl/>
              <w:jc w:val="left"/>
              <w:rPr>
                <w:rFonts w:ascii="宋体" w:hAnsi="宋体" w:cs="宋体"/>
                <w:color w:val="000000"/>
                <w:kern w:val="0"/>
                <w:sz w:val="20"/>
                <w:szCs w:val="20"/>
              </w:rPr>
            </w:pPr>
          </w:p>
        </w:tc>
        <w:tc>
          <w:tcPr>
            <w:tcW w:w="232" w:type="pct"/>
            <w:tcBorders>
              <w:top w:val="nil"/>
              <w:left w:val="nil"/>
              <w:bottom w:val="single" w:sz="4" w:space="0" w:color="auto"/>
              <w:right w:val="nil"/>
            </w:tcBorders>
            <w:noWrap/>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tcBorders>
              <w:top w:val="nil"/>
              <w:left w:val="single" w:sz="4" w:space="0" w:color="auto"/>
              <w:bottom w:val="single" w:sz="4" w:space="0" w:color="auto"/>
              <w:right w:val="single" w:sz="4" w:space="0" w:color="auto"/>
            </w:tcBorders>
            <w:vAlign w:val="center"/>
          </w:tcPr>
          <w:p w:rsidR="00BB5E66" w:rsidRDefault="00BB5E66">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BB5E66" w:rsidRDefault="00BB5E66">
            <w:pPr>
              <w:widowControl/>
              <w:jc w:val="left"/>
              <w:rPr>
                <w:rFonts w:ascii="宋体" w:hAnsi="宋体" w:cs="宋体"/>
                <w:color w:val="000000"/>
                <w:kern w:val="0"/>
                <w:sz w:val="18"/>
                <w:szCs w:val="18"/>
              </w:rPr>
            </w:pPr>
          </w:p>
        </w:tc>
      </w:tr>
      <w:tr w:rsidR="00BB5E66">
        <w:trPr>
          <w:trHeight w:val="690"/>
        </w:trPr>
        <w:tc>
          <w:tcPr>
            <w:tcW w:w="352" w:type="pct"/>
            <w:vMerge/>
            <w:tcBorders>
              <w:top w:val="nil"/>
              <w:left w:val="single" w:sz="4" w:space="0" w:color="auto"/>
              <w:bottom w:val="single" w:sz="4" w:space="0" w:color="000000"/>
              <w:right w:val="single" w:sz="4" w:space="0" w:color="auto"/>
            </w:tcBorders>
            <w:vAlign w:val="center"/>
          </w:tcPr>
          <w:p w:rsidR="00BB5E66" w:rsidRDefault="00BB5E66">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BB5E66" w:rsidRDefault="00BB5E66">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hint="eastAsia"/>
                <w:color w:val="000000"/>
                <w:kern w:val="0"/>
                <w:sz w:val="20"/>
                <w:szCs w:val="20"/>
              </w:rPr>
              <w:t>3</w:t>
            </w:r>
          </w:p>
        </w:tc>
        <w:tc>
          <w:tcPr>
            <w:tcW w:w="236" w:type="pct"/>
            <w:tcBorders>
              <w:top w:val="nil"/>
              <w:left w:val="nil"/>
              <w:bottom w:val="single" w:sz="4" w:space="0" w:color="auto"/>
              <w:right w:val="single" w:sz="4" w:space="0" w:color="auto"/>
            </w:tcBorders>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tcBorders>
              <w:top w:val="nil"/>
              <w:left w:val="single" w:sz="4" w:space="0" w:color="auto"/>
              <w:bottom w:val="single" w:sz="4" w:space="0" w:color="auto"/>
              <w:right w:val="single" w:sz="4" w:space="0" w:color="auto"/>
            </w:tcBorders>
            <w:vAlign w:val="center"/>
          </w:tcPr>
          <w:p w:rsidR="00BB5E66" w:rsidRDefault="00BB5E66">
            <w:pPr>
              <w:widowControl/>
              <w:jc w:val="left"/>
              <w:rPr>
                <w:rFonts w:ascii="宋体" w:hAnsi="宋体" w:cs="宋体"/>
                <w:color w:val="000000"/>
                <w:kern w:val="0"/>
                <w:sz w:val="20"/>
                <w:szCs w:val="20"/>
              </w:rPr>
            </w:pPr>
          </w:p>
        </w:tc>
        <w:tc>
          <w:tcPr>
            <w:tcW w:w="232" w:type="pct"/>
            <w:tcBorders>
              <w:top w:val="nil"/>
              <w:left w:val="nil"/>
              <w:bottom w:val="single" w:sz="4" w:space="0" w:color="auto"/>
              <w:right w:val="nil"/>
            </w:tcBorders>
            <w:noWrap/>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tcBorders>
              <w:top w:val="nil"/>
              <w:left w:val="single" w:sz="4" w:space="0" w:color="auto"/>
              <w:bottom w:val="single" w:sz="4" w:space="0" w:color="auto"/>
              <w:right w:val="single" w:sz="4" w:space="0" w:color="auto"/>
            </w:tcBorders>
            <w:vAlign w:val="center"/>
          </w:tcPr>
          <w:p w:rsidR="00BB5E66" w:rsidRDefault="00BB5E66">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BB5E66" w:rsidRDefault="00BB5E66">
            <w:pPr>
              <w:widowControl/>
              <w:jc w:val="left"/>
              <w:rPr>
                <w:rFonts w:ascii="宋体" w:hAnsi="宋体" w:cs="宋体"/>
                <w:color w:val="000000"/>
                <w:kern w:val="0"/>
                <w:sz w:val="18"/>
                <w:szCs w:val="18"/>
              </w:rPr>
            </w:pPr>
          </w:p>
        </w:tc>
      </w:tr>
      <w:tr w:rsidR="00BB5E66">
        <w:trPr>
          <w:trHeight w:val="675"/>
        </w:trPr>
        <w:tc>
          <w:tcPr>
            <w:tcW w:w="352" w:type="pct"/>
            <w:vMerge/>
            <w:tcBorders>
              <w:top w:val="nil"/>
              <w:left w:val="single" w:sz="4" w:space="0" w:color="auto"/>
              <w:bottom w:val="single" w:sz="4" w:space="0" w:color="auto"/>
              <w:right w:val="single" w:sz="4" w:space="0" w:color="auto"/>
            </w:tcBorders>
            <w:vAlign w:val="center"/>
          </w:tcPr>
          <w:p w:rsidR="00BB5E66" w:rsidRDefault="00BB5E66">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BB5E66" w:rsidRDefault="00BB5E66">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vAlign w:val="center"/>
          </w:tcPr>
          <w:p w:rsidR="00BB5E66" w:rsidRDefault="00694605">
            <w:pPr>
              <w:widowControl/>
              <w:rPr>
                <w:rFonts w:ascii="宋体" w:hAnsi="宋体" w:cs="宋体"/>
                <w:color w:val="000000"/>
                <w:kern w:val="0"/>
                <w:sz w:val="20"/>
                <w:szCs w:val="20"/>
              </w:rPr>
            </w:pPr>
            <w:r>
              <w:rPr>
                <w:rFonts w:ascii="宋体" w:hAnsi="宋体" w:cs="宋体" w:hint="eastAsia"/>
                <w:color w:val="000000"/>
                <w:kern w:val="0"/>
                <w:sz w:val="20"/>
                <w:szCs w:val="20"/>
              </w:rPr>
              <w:t>指标…</w:t>
            </w:r>
          </w:p>
        </w:tc>
        <w:tc>
          <w:tcPr>
            <w:tcW w:w="236" w:type="pct"/>
            <w:tcBorders>
              <w:top w:val="nil"/>
              <w:left w:val="nil"/>
              <w:bottom w:val="single" w:sz="4" w:space="0" w:color="auto"/>
              <w:right w:val="single" w:sz="4" w:space="0" w:color="auto"/>
            </w:tcBorders>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tcBorders>
              <w:top w:val="nil"/>
              <w:left w:val="single" w:sz="4" w:space="0" w:color="auto"/>
              <w:bottom w:val="single" w:sz="4" w:space="0" w:color="auto"/>
              <w:right w:val="single" w:sz="4" w:space="0" w:color="auto"/>
            </w:tcBorders>
            <w:vAlign w:val="center"/>
          </w:tcPr>
          <w:p w:rsidR="00BB5E66" w:rsidRDefault="00BB5E66">
            <w:pPr>
              <w:widowControl/>
              <w:jc w:val="left"/>
              <w:rPr>
                <w:rFonts w:ascii="宋体" w:hAnsi="宋体" w:cs="宋体"/>
                <w:color w:val="000000"/>
                <w:kern w:val="0"/>
                <w:sz w:val="20"/>
                <w:szCs w:val="20"/>
              </w:rPr>
            </w:pPr>
          </w:p>
        </w:tc>
        <w:tc>
          <w:tcPr>
            <w:tcW w:w="232" w:type="pct"/>
            <w:tcBorders>
              <w:top w:val="nil"/>
              <w:left w:val="nil"/>
              <w:bottom w:val="single" w:sz="4" w:space="0" w:color="auto"/>
              <w:right w:val="nil"/>
            </w:tcBorders>
            <w:noWrap/>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tcBorders>
              <w:top w:val="nil"/>
              <w:left w:val="single" w:sz="4" w:space="0" w:color="auto"/>
              <w:bottom w:val="single" w:sz="4" w:space="0" w:color="auto"/>
              <w:right w:val="single" w:sz="4" w:space="0" w:color="auto"/>
            </w:tcBorders>
            <w:vAlign w:val="center"/>
          </w:tcPr>
          <w:p w:rsidR="00BB5E66" w:rsidRDefault="00BB5E66">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BB5E66" w:rsidRDefault="00BB5E66">
            <w:pPr>
              <w:widowControl/>
              <w:jc w:val="left"/>
              <w:rPr>
                <w:rFonts w:ascii="宋体" w:hAnsi="宋体" w:cs="宋体"/>
                <w:color w:val="000000"/>
                <w:kern w:val="0"/>
                <w:sz w:val="18"/>
                <w:szCs w:val="18"/>
              </w:rPr>
            </w:pPr>
          </w:p>
        </w:tc>
      </w:tr>
      <w:tr w:rsidR="00BB5E66">
        <w:trPr>
          <w:trHeight w:val="699"/>
        </w:trPr>
        <w:tc>
          <w:tcPr>
            <w:tcW w:w="5000" w:type="pct"/>
            <w:gridSpan w:val="9"/>
            <w:tcBorders>
              <w:top w:val="single" w:sz="4" w:space="0" w:color="auto"/>
              <w:left w:val="single" w:sz="4" w:space="0" w:color="auto"/>
              <w:bottom w:val="single" w:sz="4" w:space="0" w:color="auto"/>
              <w:right w:val="single" w:sz="4" w:space="0" w:color="auto"/>
            </w:tcBorders>
            <w:vAlign w:val="center"/>
          </w:tcPr>
          <w:p w:rsidR="00BB5E66" w:rsidRDefault="00694605">
            <w:pPr>
              <w:widowControl/>
              <w:jc w:val="left"/>
              <w:rPr>
                <w:rFonts w:ascii="宋体" w:hAnsi="宋体" w:cs="宋体"/>
                <w:color w:val="000000"/>
                <w:kern w:val="0"/>
                <w:sz w:val="18"/>
                <w:szCs w:val="18"/>
              </w:rPr>
            </w:pPr>
            <w:r>
              <w:rPr>
                <w:rFonts w:ascii="宋体" w:hAnsi="宋体" w:cs="宋体" w:hint="eastAsia"/>
                <w:color w:val="000000"/>
                <w:kern w:val="0"/>
                <w:sz w:val="18"/>
                <w:szCs w:val="18"/>
              </w:rPr>
              <w:t>三</w:t>
            </w:r>
            <w:r>
              <w:rPr>
                <w:rFonts w:ascii="宋体" w:hAnsi="宋体" w:cs="宋体"/>
                <w:color w:val="000000"/>
                <w:kern w:val="0"/>
                <w:sz w:val="18"/>
                <w:szCs w:val="18"/>
              </w:rPr>
              <w:t>、</w:t>
            </w:r>
            <w:r>
              <w:rPr>
                <w:rFonts w:ascii="宋体" w:hAnsi="宋体" w:cs="宋体" w:hint="eastAsia"/>
                <w:color w:val="000000"/>
                <w:kern w:val="0"/>
                <w:sz w:val="20"/>
                <w:szCs w:val="20"/>
              </w:rPr>
              <w:t>预算管理情况（</w:t>
            </w:r>
            <w:r>
              <w:rPr>
                <w:rFonts w:ascii="宋体" w:hAnsi="宋体" w:cs="宋体" w:hint="eastAsia"/>
                <w:color w:val="000000"/>
                <w:kern w:val="0"/>
                <w:sz w:val="20"/>
                <w:szCs w:val="20"/>
              </w:rPr>
              <w:t>20</w:t>
            </w:r>
            <w:r>
              <w:rPr>
                <w:rFonts w:ascii="宋体" w:hAnsi="宋体" w:cs="宋体" w:hint="eastAsia"/>
                <w:color w:val="000000"/>
                <w:kern w:val="0"/>
                <w:sz w:val="20"/>
                <w:szCs w:val="20"/>
              </w:rPr>
              <w:t>分）</w:t>
            </w:r>
          </w:p>
        </w:tc>
      </w:tr>
      <w:tr w:rsidR="00BB5E66">
        <w:trPr>
          <w:trHeight w:val="702"/>
        </w:trPr>
        <w:tc>
          <w:tcPr>
            <w:tcW w:w="352" w:type="pct"/>
            <w:tcBorders>
              <w:top w:val="single" w:sz="4" w:space="0" w:color="auto"/>
              <w:left w:val="single" w:sz="4" w:space="0" w:color="auto"/>
              <w:bottom w:val="single" w:sz="4" w:space="0" w:color="auto"/>
              <w:right w:val="single" w:sz="4" w:space="0" w:color="auto"/>
            </w:tcBorders>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一</w:t>
            </w:r>
            <w:r>
              <w:rPr>
                <w:rFonts w:ascii="宋体" w:hAnsi="宋体" w:cs="宋体"/>
                <w:color w:val="000000"/>
                <w:kern w:val="0"/>
                <w:sz w:val="20"/>
                <w:szCs w:val="20"/>
              </w:rPr>
              <w:t>级指标</w:t>
            </w:r>
          </w:p>
        </w:tc>
        <w:tc>
          <w:tcPr>
            <w:tcW w:w="365" w:type="pct"/>
            <w:tcBorders>
              <w:top w:val="single" w:sz="4" w:space="0" w:color="auto"/>
              <w:left w:val="single" w:sz="4" w:space="0" w:color="auto"/>
              <w:bottom w:val="single" w:sz="4" w:space="0" w:color="auto"/>
              <w:right w:val="single" w:sz="4" w:space="0" w:color="auto"/>
            </w:tcBorders>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二</w:t>
            </w:r>
            <w:r>
              <w:rPr>
                <w:rFonts w:ascii="宋体" w:hAnsi="宋体" w:cs="宋体"/>
                <w:color w:val="000000"/>
                <w:kern w:val="0"/>
                <w:sz w:val="20"/>
                <w:szCs w:val="20"/>
              </w:rPr>
              <w:t>级指标</w:t>
            </w:r>
          </w:p>
        </w:tc>
        <w:tc>
          <w:tcPr>
            <w:tcW w:w="234" w:type="pct"/>
            <w:tcBorders>
              <w:top w:val="single" w:sz="4" w:space="0" w:color="auto"/>
              <w:left w:val="nil"/>
              <w:bottom w:val="single" w:sz="4" w:space="0" w:color="auto"/>
              <w:right w:val="single" w:sz="4" w:space="0" w:color="auto"/>
            </w:tcBorders>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三</w:t>
            </w:r>
            <w:r>
              <w:rPr>
                <w:rFonts w:ascii="宋体" w:hAnsi="宋体" w:cs="宋体"/>
                <w:color w:val="000000"/>
                <w:kern w:val="0"/>
                <w:sz w:val="20"/>
                <w:szCs w:val="20"/>
              </w:rPr>
              <w:t>级指标</w:t>
            </w:r>
          </w:p>
        </w:tc>
        <w:tc>
          <w:tcPr>
            <w:tcW w:w="236" w:type="pct"/>
            <w:tcBorders>
              <w:top w:val="single" w:sz="4" w:space="0" w:color="auto"/>
              <w:left w:val="nil"/>
              <w:bottom w:val="single" w:sz="4" w:space="0" w:color="auto"/>
              <w:right w:val="single" w:sz="4" w:space="0" w:color="auto"/>
            </w:tcBorders>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color w:val="000000"/>
                <w:kern w:val="0"/>
                <w:sz w:val="20"/>
                <w:szCs w:val="20"/>
              </w:rPr>
              <w:t>值</w:t>
            </w:r>
          </w:p>
        </w:tc>
        <w:tc>
          <w:tcPr>
            <w:tcW w:w="340" w:type="pct"/>
            <w:tcBorders>
              <w:top w:val="single" w:sz="4" w:space="0" w:color="auto"/>
              <w:left w:val="nil"/>
              <w:bottom w:val="single" w:sz="4" w:space="0" w:color="auto"/>
              <w:right w:val="single" w:sz="4" w:space="0" w:color="auto"/>
            </w:tcBorders>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w:t>
            </w:r>
            <w:r>
              <w:rPr>
                <w:rFonts w:ascii="宋体" w:hAnsi="宋体" w:cs="宋体"/>
                <w:color w:val="000000"/>
                <w:kern w:val="0"/>
                <w:sz w:val="20"/>
                <w:szCs w:val="20"/>
              </w:rPr>
              <w:t>值</w:t>
            </w:r>
          </w:p>
        </w:tc>
        <w:tc>
          <w:tcPr>
            <w:tcW w:w="232" w:type="pct"/>
            <w:tcBorders>
              <w:top w:val="single" w:sz="4" w:space="0" w:color="auto"/>
              <w:left w:val="nil"/>
              <w:bottom w:val="single" w:sz="4" w:space="0" w:color="auto"/>
              <w:right w:val="single" w:sz="4" w:space="0" w:color="auto"/>
            </w:tcBorders>
            <w:noWrap/>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分</w:t>
            </w:r>
            <w:r>
              <w:rPr>
                <w:rFonts w:ascii="宋体" w:hAnsi="宋体" w:cs="宋体"/>
                <w:color w:val="000000"/>
                <w:kern w:val="0"/>
                <w:sz w:val="20"/>
                <w:szCs w:val="20"/>
              </w:rPr>
              <w:t>值</w:t>
            </w:r>
          </w:p>
        </w:tc>
        <w:tc>
          <w:tcPr>
            <w:tcW w:w="232" w:type="pct"/>
            <w:tcBorders>
              <w:top w:val="single" w:sz="4" w:space="0" w:color="auto"/>
              <w:left w:val="nil"/>
              <w:bottom w:val="single" w:sz="4" w:space="0" w:color="auto"/>
              <w:right w:val="nil"/>
            </w:tcBorders>
            <w:noWrap/>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得</w:t>
            </w:r>
            <w:r>
              <w:rPr>
                <w:rFonts w:ascii="宋体" w:hAnsi="宋体" w:cs="宋体"/>
                <w:color w:val="000000"/>
                <w:kern w:val="0"/>
                <w:sz w:val="20"/>
                <w:szCs w:val="20"/>
              </w:rPr>
              <w:t>分</w:t>
            </w:r>
          </w:p>
        </w:tc>
        <w:tc>
          <w:tcPr>
            <w:tcW w:w="1487" w:type="pct"/>
            <w:tcBorders>
              <w:top w:val="single" w:sz="4" w:space="0" w:color="auto"/>
              <w:left w:val="single" w:sz="4" w:space="0" w:color="auto"/>
              <w:bottom w:val="single" w:sz="4" w:space="0" w:color="auto"/>
              <w:right w:val="single" w:sz="4" w:space="0" w:color="auto"/>
            </w:tcBorders>
            <w:vAlign w:val="center"/>
          </w:tcPr>
          <w:p w:rsidR="00BB5E66" w:rsidRDefault="00694605">
            <w:pPr>
              <w:widowControl/>
              <w:jc w:val="center"/>
              <w:rPr>
                <w:rFonts w:ascii="宋体" w:hAnsi="宋体" w:cs="宋体"/>
                <w:b/>
                <w:bCs/>
                <w:color w:val="000000"/>
                <w:kern w:val="0"/>
                <w:sz w:val="18"/>
                <w:szCs w:val="18"/>
              </w:rPr>
            </w:pPr>
            <w:r>
              <w:rPr>
                <w:rFonts w:ascii="宋体" w:hAnsi="宋体" w:cs="宋体" w:hint="eastAsia"/>
                <w:bCs/>
                <w:color w:val="000000"/>
                <w:kern w:val="0"/>
                <w:sz w:val="18"/>
                <w:szCs w:val="18"/>
              </w:rPr>
              <w:t>指标</w:t>
            </w:r>
            <w:r>
              <w:rPr>
                <w:rFonts w:ascii="宋体" w:hAnsi="宋体" w:cs="宋体"/>
                <w:bCs/>
                <w:color w:val="000000"/>
                <w:kern w:val="0"/>
                <w:sz w:val="18"/>
                <w:szCs w:val="18"/>
              </w:rPr>
              <w:t>解释</w:t>
            </w:r>
          </w:p>
        </w:tc>
        <w:tc>
          <w:tcPr>
            <w:tcW w:w="1518" w:type="pct"/>
            <w:tcBorders>
              <w:top w:val="single" w:sz="4" w:space="0" w:color="auto"/>
              <w:left w:val="nil"/>
              <w:bottom w:val="single" w:sz="4" w:space="0" w:color="auto"/>
              <w:right w:val="single" w:sz="4" w:space="0" w:color="auto"/>
            </w:tcBorders>
            <w:vAlign w:val="center"/>
          </w:tcPr>
          <w:p w:rsidR="00BB5E66" w:rsidRDefault="00694605">
            <w:pPr>
              <w:widowControl/>
              <w:jc w:val="center"/>
              <w:rPr>
                <w:rFonts w:ascii="宋体" w:hAnsi="宋体" w:cs="宋体"/>
                <w:color w:val="000000"/>
                <w:kern w:val="0"/>
                <w:sz w:val="18"/>
                <w:szCs w:val="18"/>
              </w:rPr>
            </w:pPr>
            <w:r>
              <w:rPr>
                <w:rFonts w:ascii="宋体" w:hAnsi="宋体" w:cs="宋体" w:hint="eastAsia"/>
                <w:color w:val="000000"/>
                <w:kern w:val="0"/>
                <w:sz w:val="18"/>
                <w:szCs w:val="18"/>
              </w:rPr>
              <w:t>评</w:t>
            </w:r>
            <w:r>
              <w:rPr>
                <w:rFonts w:ascii="宋体" w:hAnsi="宋体" w:cs="宋体"/>
                <w:color w:val="000000"/>
                <w:kern w:val="0"/>
                <w:sz w:val="18"/>
                <w:szCs w:val="18"/>
              </w:rPr>
              <w:t>分标准</w:t>
            </w:r>
          </w:p>
        </w:tc>
      </w:tr>
      <w:tr w:rsidR="00BB5E66">
        <w:trPr>
          <w:trHeight w:val="1230"/>
        </w:trPr>
        <w:tc>
          <w:tcPr>
            <w:tcW w:w="352" w:type="pct"/>
            <w:vMerge w:val="restart"/>
            <w:tcBorders>
              <w:top w:val="single" w:sz="4" w:space="0" w:color="auto"/>
              <w:left w:val="single" w:sz="4" w:space="0" w:color="auto"/>
              <w:bottom w:val="single" w:sz="4" w:space="0" w:color="auto"/>
              <w:right w:val="single" w:sz="4" w:space="0" w:color="auto"/>
            </w:tcBorders>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预算管理情况（</w:t>
            </w:r>
            <w:r>
              <w:rPr>
                <w:rFonts w:ascii="宋体" w:hAnsi="宋体" w:cs="宋体" w:hint="eastAsia"/>
                <w:color w:val="000000"/>
                <w:kern w:val="0"/>
                <w:sz w:val="20"/>
                <w:szCs w:val="20"/>
              </w:rPr>
              <w:t>20</w:t>
            </w:r>
            <w:r>
              <w:rPr>
                <w:rFonts w:ascii="宋体" w:hAnsi="宋体" w:cs="宋体" w:hint="eastAsia"/>
                <w:color w:val="000000"/>
                <w:kern w:val="0"/>
                <w:sz w:val="20"/>
                <w:szCs w:val="20"/>
              </w:rPr>
              <w:t>）</w:t>
            </w:r>
          </w:p>
        </w:tc>
        <w:tc>
          <w:tcPr>
            <w:tcW w:w="365" w:type="pct"/>
            <w:vMerge w:val="restart"/>
            <w:tcBorders>
              <w:top w:val="single" w:sz="4" w:space="0" w:color="auto"/>
              <w:left w:val="single" w:sz="4" w:space="0" w:color="auto"/>
              <w:bottom w:val="single" w:sz="4" w:space="0" w:color="auto"/>
              <w:right w:val="single" w:sz="4" w:space="0" w:color="auto"/>
            </w:tcBorders>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财务管理（</w:t>
            </w:r>
            <w:r>
              <w:rPr>
                <w:rFonts w:ascii="宋体" w:hAnsi="宋体" w:cs="宋体" w:hint="eastAsia"/>
                <w:color w:val="000000"/>
                <w:kern w:val="0"/>
                <w:sz w:val="20"/>
                <w:szCs w:val="20"/>
              </w:rPr>
              <w:t>4</w:t>
            </w:r>
            <w:r>
              <w:rPr>
                <w:rFonts w:ascii="宋体" w:hAnsi="宋体" w:cs="宋体" w:hint="eastAsia"/>
                <w:color w:val="000000"/>
                <w:kern w:val="0"/>
                <w:sz w:val="20"/>
                <w:szCs w:val="20"/>
              </w:rPr>
              <w:t>）</w:t>
            </w:r>
          </w:p>
        </w:tc>
        <w:tc>
          <w:tcPr>
            <w:tcW w:w="234" w:type="pct"/>
            <w:tcBorders>
              <w:top w:val="single" w:sz="4" w:space="0" w:color="auto"/>
              <w:left w:val="nil"/>
              <w:bottom w:val="single" w:sz="4" w:space="0" w:color="auto"/>
              <w:right w:val="single" w:sz="4" w:space="0" w:color="auto"/>
            </w:tcBorders>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财务管理制度健全性</w:t>
            </w:r>
          </w:p>
        </w:tc>
        <w:tc>
          <w:tcPr>
            <w:tcW w:w="236" w:type="pct"/>
            <w:tcBorders>
              <w:top w:val="single" w:sz="4" w:space="0" w:color="auto"/>
              <w:left w:val="nil"/>
              <w:bottom w:val="single" w:sz="4" w:space="0" w:color="auto"/>
              <w:right w:val="single" w:sz="4" w:space="0" w:color="auto"/>
            </w:tcBorders>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nil"/>
              <w:bottom w:val="single" w:sz="4" w:space="0" w:color="auto"/>
              <w:right w:val="single" w:sz="4" w:space="0" w:color="auto"/>
            </w:tcBorders>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single" w:sz="4" w:space="0" w:color="auto"/>
              <w:left w:val="nil"/>
              <w:bottom w:val="single" w:sz="4" w:space="0" w:color="auto"/>
              <w:right w:val="single" w:sz="4" w:space="0" w:color="auto"/>
            </w:tcBorders>
            <w:noWrap/>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232" w:type="pct"/>
            <w:tcBorders>
              <w:top w:val="single" w:sz="4" w:space="0" w:color="auto"/>
              <w:left w:val="nil"/>
              <w:bottom w:val="single" w:sz="4" w:space="0" w:color="auto"/>
              <w:right w:val="nil"/>
            </w:tcBorders>
            <w:noWrap/>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single" w:sz="4" w:space="0" w:color="auto"/>
              <w:left w:val="single" w:sz="4" w:space="0" w:color="auto"/>
              <w:bottom w:val="single" w:sz="4" w:space="0" w:color="auto"/>
              <w:right w:val="single" w:sz="4" w:space="0" w:color="auto"/>
            </w:tcBorders>
            <w:vAlign w:val="center"/>
          </w:tcPr>
          <w:p w:rsidR="00BB5E66" w:rsidRDefault="00694605">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财务管理制度健全性</w:t>
            </w:r>
            <w:r>
              <w:rPr>
                <w:rFonts w:ascii="宋体" w:hAnsi="宋体" w:cs="宋体" w:hint="eastAsia"/>
                <w:b/>
                <w:bCs/>
                <w:color w:val="000000"/>
                <w:kern w:val="0"/>
                <w:sz w:val="18"/>
                <w:szCs w:val="18"/>
              </w:rPr>
              <w:t>:</w:t>
            </w:r>
            <w:r>
              <w:rPr>
                <w:rFonts w:ascii="宋体" w:hAnsi="宋体" w:cs="宋体" w:hint="eastAsia"/>
                <w:color w:val="000000"/>
                <w:kern w:val="0"/>
                <w:sz w:val="18"/>
                <w:szCs w:val="18"/>
              </w:rPr>
              <w:t>部门（单位）为加强财务管理、规范财务行为而制定的管理制度。</w:t>
            </w:r>
          </w:p>
        </w:tc>
        <w:tc>
          <w:tcPr>
            <w:tcW w:w="1518" w:type="pct"/>
            <w:tcBorders>
              <w:top w:val="single" w:sz="4" w:space="0" w:color="auto"/>
              <w:left w:val="nil"/>
              <w:bottom w:val="single" w:sz="4" w:space="0" w:color="auto"/>
              <w:right w:val="single" w:sz="4" w:space="0" w:color="auto"/>
            </w:tcBorders>
            <w:vAlign w:val="center"/>
          </w:tcPr>
          <w:p w:rsidR="00BB5E66" w:rsidRDefault="00694605">
            <w:pPr>
              <w:widowControl/>
              <w:jc w:val="left"/>
              <w:rPr>
                <w:rFonts w:ascii="宋体" w:hAnsi="宋体" w:cs="宋体"/>
                <w:color w:val="000000"/>
                <w:kern w:val="0"/>
                <w:sz w:val="18"/>
                <w:szCs w:val="18"/>
              </w:rPr>
            </w:pPr>
            <w:r>
              <w:rPr>
                <w:rFonts w:ascii="宋体" w:hAnsi="宋体" w:cs="宋体" w:hint="eastAsia"/>
                <w:color w:val="000000"/>
                <w:kern w:val="0"/>
                <w:sz w:val="18"/>
                <w:szCs w:val="18"/>
              </w:rPr>
              <w:t>①预算资金管理办法、绩效跟踪管理办法、资产管理办法等各项制度是否健全；②部门内部财务管理制度是否完整、合</w:t>
            </w:r>
            <w:proofErr w:type="gramStart"/>
            <w:r>
              <w:rPr>
                <w:rFonts w:ascii="宋体" w:hAnsi="宋体" w:cs="宋体" w:hint="eastAsia"/>
                <w:color w:val="000000"/>
                <w:kern w:val="0"/>
                <w:sz w:val="18"/>
                <w:szCs w:val="18"/>
              </w:rPr>
              <w:t>规</w:t>
            </w:r>
            <w:proofErr w:type="gramEnd"/>
            <w:r>
              <w:rPr>
                <w:rFonts w:ascii="宋体" w:hAnsi="宋体" w:cs="宋体" w:hint="eastAsia"/>
                <w:color w:val="000000"/>
                <w:kern w:val="0"/>
                <w:sz w:val="18"/>
                <w:szCs w:val="18"/>
              </w:rPr>
              <w:t>；③会计核算制度是否完整、合</w:t>
            </w:r>
            <w:proofErr w:type="gramStart"/>
            <w:r>
              <w:rPr>
                <w:rFonts w:ascii="宋体" w:hAnsi="宋体" w:cs="宋体" w:hint="eastAsia"/>
                <w:color w:val="000000"/>
                <w:kern w:val="0"/>
                <w:sz w:val="18"/>
                <w:szCs w:val="18"/>
              </w:rPr>
              <w:t>规</w:t>
            </w:r>
            <w:proofErr w:type="gramEnd"/>
            <w:r>
              <w:rPr>
                <w:rFonts w:ascii="宋体" w:hAnsi="宋体" w:cs="宋体" w:hint="eastAsia"/>
                <w:color w:val="000000"/>
                <w:kern w:val="0"/>
                <w:sz w:val="18"/>
                <w:szCs w:val="18"/>
              </w:rPr>
              <w:t>。每有一项不合格扣</w:t>
            </w:r>
            <w:r>
              <w:rPr>
                <w:rFonts w:ascii="宋体" w:hAnsi="宋体" w:cs="宋体" w:hint="eastAsia"/>
                <w:color w:val="000000"/>
                <w:kern w:val="0"/>
                <w:sz w:val="18"/>
                <w:szCs w:val="18"/>
              </w:rPr>
              <w:t>0.5</w:t>
            </w:r>
            <w:r>
              <w:rPr>
                <w:rFonts w:ascii="宋体" w:hAnsi="宋体" w:cs="宋体" w:hint="eastAsia"/>
                <w:color w:val="000000"/>
                <w:kern w:val="0"/>
                <w:sz w:val="18"/>
                <w:szCs w:val="18"/>
              </w:rPr>
              <w:t>分，扣完为止。</w:t>
            </w:r>
          </w:p>
        </w:tc>
      </w:tr>
      <w:tr w:rsidR="00BB5E66">
        <w:trPr>
          <w:trHeight w:val="2220"/>
        </w:trPr>
        <w:tc>
          <w:tcPr>
            <w:tcW w:w="352" w:type="pct"/>
            <w:vMerge/>
            <w:tcBorders>
              <w:top w:val="single" w:sz="4" w:space="0" w:color="auto"/>
              <w:left w:val="single" w:sz="4" w:space="0" w:color="auto"/>
              <w:bottom w:val="single" w:sz="4" w:space="0" w:color="000000"/>
              <w:right w:val="single" w:sz="4" w:space="0" w:color="auto"/>
            </w:tcBorders>
            <w:vAlign w:val="center"/>
          </w:tcPr>
          <w:p w:rsidR="00BB5E66" w:rsidRDefault="00BB5E66">
            <w:pPr>
              <w:widowControl/>
              <w:jc w:val="left"/>
              <w:rPr>
                <w:rFonts w:ascii="宋体" w:hAnsi="宋体" w:cs="宋体"/>
                <w:color w:val="000000"/>
                <w:kern w:val="0"/>
                <w:sz w:val="20"/>
                <w:szCs w:val="20"/>
              </w:rPr>
            </w:pPr>
          </w:p>
        </w:tc>
        <w:tc>
          <w:tcPr>
            <w:tcW w:w="365" w:type="pct"/>
            <w:vMerge/>
            <w:tcBorders>
              <w:top w:val="single" w:sz="4" w:space="0" w:color="auto"/>
              <w:left w:val="single" w:sz="4" w:space="0" w:color="auto"/>
              <w:bottom w:val="single" w:sz="4" w:space="0" w:color="auto"/>
              <w:right w:val="single" w:sz="4" w:space="0" w:color="auto"/>
            </w:tcBorders>
            <w:vAlign w:val="center"/>
          </w:tcPr>
          <w:p w:rsidR="00BB5E66" w:rsidRDefault="00BB5E66">
            <w:pPr>
              <w:widowControl/>
              <w:jc w:val="left"/>
              <w:rPr>
                <w:rFonts w:ascii="宋体" w:hAnsi="宋体" w:cs="宋体"/>
                <w:color w:val="000000"/>
                <w:kern w:val="0"/>
                <w:sz w:val="20"/>
                <w:szCs w:val="20"/>
              </w:rPr>
            </w:pPr>
          </w:p>
        </w:tc>
        <w:tc>
          <w:tcPr>
            <w:tcW w:w="234" w:type="pct"/>
            <w:tcBorders>
              <w:top w:val="single" w:sz="4" w:space="0" w:color="auto"/>
              <w:left w:val="nil"/>
              <w:bottom w:val="single" w:sz="4" w:space="0" w:color="auto"/>
              <w:right w:val="single" w:sz="4" w:space="0" w:color="auto"/>
            </w:tcBorders>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资金使用合</w:t>
            </w:r>
            <w:proofErr w:type="gramStart"/>
            <w:r>
              <w:rPr>
                <w:rFonts w:ascii="宋体" w:hAnsi="宋体" w:cs="宋体" w:hint="eastAsia"/>
                <w:color w:val="000000"/>
                <w:kern w:val="0"/>
                <w:sz w:val="20"/>
                <w:szCs w:val="20"/>
              </w:rPr>
              <w:t>规</w:t>
            </w:r>
            <w:proofErr w:type="gramEnd"/>
            <w:r>
              <w:rPr>
                <w:rFonts w:ascii="宋体" w:hAnsi="宋体" w:cs="宋体" w:hint="eastAsia"/>
                <w:color w:val="000000"/>
                <w:kern w:val="0"/>
                <w:sz w:val="20"/>
                <w:szCs w:val="20"/>
              </w:rPr>
              <w:t>性和安全性</w:t>
            </w:r>
          </w:p>
        </w:tc>
        <w:tc>
          <w:tcPr>
            <w:tcW w:w="236" w:type="pct"/>
            <w:tcBorders>
              <w:top w:val="single" w:sz="4" w:space="0" w:color="auto"/>
              <w:left w:val="nil"/>
              <w:bottom w:val="single" w:sz="4" w:space="0" w:color="auto"/>
              <w:right w:val="single" w:sz="4" w:space="0" w:color="auto"/>
            </w:tcBorders>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nil"/>
              <w:bottom w:val="single" w:sz="4" w:space="0" w:color="auto"/>
              <w:right w:val="single" w:sz="4" w:space="0" w:color="auto"/>
            </w:tcBorders>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single" w:sz="4" w:space="0" w:color="auto"/>
              <w:left w:val="nil"/>
              <w:bottom w:val="single" w:sz="4" w:space="0" w:color="auto"/>
              <w:right w:val="single" w:sz="4" w:space="0" w:color="auto"/>
            </w:tcBorders>
            <w:noWrap/>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232" w:type="pct"/>
            <w:tcBorders>
              <w:top w:val="single" w:sz="4" w:space="0" w:color="auto"/>
              <w:left w:val="nil"/>
              <w:bottom w:val="single" w:sz="4" w:space="0" w:color="auto"/>
              <w:right w:val="nil"/>
            </w:tcBorders>
            <w:noWrap/>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single" w:sz="4" w:space="0" w:color="auto"/>
              <w:left w:val="single" w:sz="4" w:space="0" w:color="auto"/>
              <w:bottom w:val="single" w:sz="4" w:space="0" w:color="auto"/>
              <w:right w:val="single" w:sz="4" w:space="0" w:color="auto"/>
            </w:tcBorders>
            <w:vAlign w:val="center"/>
          </w:tcPr>
          <w:p w:rsidR="00BB5E66" w:rsidRDefault="00694605">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资金使用合</w:t>
            </w:r>
            <w:proofErr w:type="gramStart"/>
            <w:r>
              <w:rPr>
                <w:rFonts w:ascii="宋体" w:hAnsi="宋体" w:cs="宋体" w:hint="eastAsia"/>
                <w:b/>
                <w:bCs/>
                <w:color w:val="000000"/>
                <w:kern w:val="0"/>
                <w:sz w:val="18"/>
                <w:szCs w:val="18"/>
              </w:rPr>
              <w:t>规</w:t>
            </w:r>
            <w:proofErr w:type="gramEnd"/>
            <w:r>
              <w:rPr>
                <w:rFonts w:ascii="宋体" w:hAnsi="宋体" w:cs="宋体" w:hint="eastAsia"/>
                <w:b/>
                <w:bCs/>
                <w:color w:val="000000"/>
                <w:kern w:val="0"/>
                <w:sz w:val="18"/>
                <w:szCs w:val="18"/>
              </w:rPr>
              <w:t>性和安全性</w:t>
            </w:r>
            <w:r>
              <w:rPr>
                <w:rFonts w:ascii="宋体" w:hAnsi="宋体" w:cs="宋体" w:hint="eastAsia"/>
                <w:b/>
                <w:bCs/>
                <w:color w:val="000000"/>
                <w:kern w:val="0"/>
                <w:sz w:val="18"/>
                <w:szCs w:val="18"/>
              </w:rPr>
              <w:t>:</w:t>
            </w:r>
            <w:r>
              <w:rPr>
                <w:rFonts w:ascii="宋体" w:hAnsi="宋体" w:cs="宋体" w:hint="eastAsia"/>
                <w:color w:val="000000"/>
                <w:kern w:val="0"/>
                <w:sz w:val="18"/>
                <w:szCs w:val="18"/>
              </w:rPr>
              <w:t>部门（单位）使用预算资金是否符合相关的预算财务管理制度的规定，是否符合相关规定的开支范围，用以反映考核部门（单位）预算资金的规范运行和安全运行情况。</w:t>
            </w:r>
          </w:p>
        </w:tc>
        <w:tc>
          <w:tcPr>
            <w:tcW w:w="1518" w:type="pct"/>
            <w:tcBorders>
              <w:top w:val="single" w:sz="4" w:space="0" w:color="auto"/>
              <w:left w:val="nil"/>
              <w:bottom w:val="single" w:sz="4" w:space="0" w:color="auto"/>
              <w:right w:val="single" w:sz="4" w:space="0" w:color="auto"/>
            </w:tcBorders>
            <w:vAlign w:val="center"/>
          </w:tcPr>
          <w:p w:rsidR="00BB5E66" w:rsidRDefault="00694605">
            <w:pPr>
              <w:widowControl/>
              <w:jc w:val="left"/>
              <w:rPr>
                <w:rFonts w:ascii="宋体" w:hAnsi="宋体" w:cs="宋体"/>
                <w:color w:val="000000"/>
                <w:kern w:val="0"/>
                <w:sz w:val="18"/>
                <w:szCs w:val="18"/>
              </w:rPr>
            </w:pPr>
            <w:r>
              <w:rPr>
                <w:rFonts w:ascii="宋体" w:hAnsi="宋体" w:cs="宋体" w:hint="eastAsia"/>
                <w:color w:val="000000"/>
                <w:kern w:val="0"/>
                <w:sz w:val="18"/>
                <w:szCs w:val="18"/>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w:t>
            </w:r>
            <w:r>
              <w:rPr>
                <w:rFonts w:ascii="宋体" w:hAnsi="宋体" w:cs="宋体" w:hint="eastAsia"/>
                <w:color w:val="000000"/>
                <w:kern w:val="0"/>
                <w:sz w:val="18"/>
                <w:szCs w:val="18"/>
              </w:rPr>
              <w:t>0.5</w:t>
            </w:r>
            <w:r>
              <w:rPr>
                <w:rFonts w:ascii="宋体" w:hAnsi="宋体" w:cs="宋体" w:hint="eastAsia"/>
                <w:color w:val="000000"/>
                <w:kern w:val="0"/>
                <w:sz w:val="18"/>
                <w:szCs w:val="18"/>
              </w:rPr>
              <w:t>分，扣完为止。</w:t>
            </w:r>
          </w:p>
        </w:tc>
      </w:tr>
      <w:tr w:rsidR="00BB5E66">
        <w:trPr>
          <w:trHeight w:val="1035"/>
        </w:trPr>
        <w:tc>
          <w:tcPr>
            <w:tcW w:w="352" w:type="pct"/>
            <w:vMerge/>
            <w:tcBorders>
              <w:top w:val="nil"/>
              <w:left w:val="single" w:sz="4" w:space="0" w:color="auto"/>
              <w:bottom w:val="single" w:sz="4" w:space="0" w:color="000000"/>
              <w:right w:val="single" w:sz="4" w:space="0" w:color="auto"/>
            </w:tcBorders>
            <w:vAlign w:val="center"/>
          </w:tcPr>
          <w:p w:rsidR="00BB5E66" w:rsidRDefault="00BB5E66">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BB5E66" w:rsidRDefault="00BB5E66">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会计基础信息完善性</w:t>
            </w:r>
          </w:p>
        </w:tc>
        <w:tc>
          <w:tcPr>
            <w:tcW w:w="236" w:type="pct"/>
            <w:tcBorders>
              <w:top w:val="nil"/>
              <w:left w:val="nil"/>
              <w:bottom w:val="single" w:sz="4" w:space="0" w:color="auto"/>
              <w:right w:val="single" w:sz="4" w:space="0" w:color="auto"/>
            </w:tcBorders>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nil"/>
              <w:left w:val="nil"/>
              <w:bottom w:val="single" w:sz="4" w:space="0" w:color="auto"/>
              <w:right w:val="single" w:sz="4" w:space="0" w:color="auto"/>
            </w:tcBorders>
            <w:noWrap/>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232" w:type="pct"/>
            <w:tcBorders>
              <w:top w:val="nil"/>
              <w:left w:val="nil"/>
              <w:bottom w:val="single" w:sz="4" w:space="0" w:color="auto"/>
              <w:right w:val="nil"/>
            </w:tcBorders>
            <w:noWrap/>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nil"/>
              <w:left w:val="single" w:sz="4" w:space="0" w:color="auto"/>
              <w:bottom w:val="single" w:sz="4" w:space="0" w:color="auto"/>
              <w:right w:val="single" w:sz="4" w:space="0" w:color="auto"/>
            </w:tcBorders>
            <w:vAlign w:val="center"/>
          </w:tcPr>
          <w:p w:rsidR="00BB5E66" w:rsidRDefault="00694605">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会计基础信息完善性</w:t>
            </w:r>
            <w:r>
              <w:rPr>
                <w:rFonts w:ascii="宋体" w:hAnsi="宋体" w:cs="宋体" w:hint="eastAsia"/>
                <w:b/>
                <w:bCs/>
                <w:color w:val="000000"/>
                <w:kern w:val="0"/>
                <w:sz w:val="18"/>
                <w:szCs w:val="18"/>
              </w:rPr>
              <w:t>:</w:t>
            </w:r>
            <w:r>
              <w:rPr>
                <w:rFonts w:ascii="宋体" w:hAnsi="宋体" w:cs="宋体" w:hint="eastAsia"/>
                <w:color w:val="000000"/>
                <w:kern w:val="0"/>
                <w:sz w:val="18"/>
                <w:szCs w:val="18"/>
              </w:rPr>
              <w:t>部门（单位）会计基础信息情况。</w:t>
            </w:r>
          </w:p>
        </w:tc>
        <w:tc>
          <w:tcPr>
            <w:tcW w:w="1518" w:type="pct"/>
            <w:tcBorders>
              <w:top w:val="nil"/>
              <w:left w:val="nil"/>
              <w:bottom w:val="single" w:sz="4" w:space="0" w:color="auto"/>
              <w:right w:val="single" w:sz="4" w:space="0" w:color="auto"/>
            </w:tcBorders>
            <w:vAlign w:val="center"/>
          </w:tcPr>
          <w:p w:rsidR="00BB5E66" w:rsidRDefault="00694605">
            <w:pPr>
              <w:widowControl/>
              <w:jc w:val="left"/>
              <w:rPr>
                <w:rFonts w:ascii="宋体" w:hAnsi="宋体" w:cs="宋体"/>
                <w:color w:val="000000"/>
                <w:kern w:val="0"/>
                <w:sz w:val="18"/>
                <w:szCs w:val="18"/>
              </w:rPr>
            </w:pPr>
            <w:r>
              <w:rPr>
                <w:rFonts w:ascii="宋体" w:hAnsi="宋体" w:cs="宋体" w:hint="eastAsia"/>
                <w:color w:val="000000"/>
                <w:kern w:val="0"/>
                <w:sz w:val="18"/>
                <w:szCs w:val="18"/>
              </w:rPr>
              <w:t>①基础数据信息和会计信息资料是否真实；②基础数据信息和会计信息资料是否完整；③基础数据信息和会计信息资料是否准确。每有一项不合格扣</w:t>
            </w:r>
            <w:r>
              <w:rPr>
                <w:rFonts w:ascii="宋体" w:hAnsi="宋体" w:cs="宋体" w:hint="eastAsia"/>
                <w:color w:val="000000"/>
                <w:kern w:val="0"/>
                <w:sz w:val="18"/>
                <w:szCs w:val="18"/>
              </w:rPr>
              <w:t>0.5</w:t>
            </w:r>
            <w:r>
              <w:rPr>
                <w:rFonts w:ascii="宋体" w:hAnsi="宋体" w:cs="宋体" w:hint="eastAsia"/>
                <w:color w:val="000000"/>
                <w:kern w:val="0"/>
                <w:sz w:val="18"/>
                <w:szCs w:val="18"/>
              </w:rPr>
              <w:t>分，扣完为止。</w:t>
            </w:r>
          </w:p>
        </w:tc>
      </w:tr>
      <w:tr w:rsidR="00BB5E66">
        <w:trPr>
          <w:trHeight w:val="2220"/>
        </w:trPr>
        <w:tc>
          <w:tcPr>
            <w:tcW w:w="352" w:type="pct"/>
            <w:vMerge/>
            <w:tcBorders>
              <w:top w:val="nil"/>
              <w:left w:val="single" w:sz="4" w:space="0" w:color="auto"/>
              <w:bottom w:val="single" w:sz="4" w:space="0" w:color="000000"/>
              <w:right w:val="single" w:sz="4" w:space="0" w:color="auto"/>
            </w:tcBorders>
            <w:vAlign w:val="center"/>
          </w:tcPr>
          <w:p w:rsidR="00BB5E66" w:rsidRDefault="00BB5E66">
            <w:pPr>
              <w:widowControl/>
              <w:jc w:val="left"/>
              <w:rPr>
                <w:rFonts w:ascii="宋体" w:hAnsi="宋体" w:cs="宋体"/>
                <w:color w:val="000000"/>
                <w:kern w:val="0"/>
                <w:sz w:val="20"/>
                <w:szCs w:val="20"/>
              </w:rPr>
            </w:pPr>
          </w:p>
        </w:tc>
        <w:tc>
          <w:tcPr>
            <w:tcW w:w="365" w:type="pct"/>
            <w:tcBorders>
              <w:top w:val="single" w:sz="4" w:space="0" w:color="auto"/>
              <w:left w:val="single" w:sz="4" w:space="0" w:color="auto"/>
              <w:bottom w:val="single" w:sz="4" w:space="0" w:color="auto"/>
              <w:right w:val="single" w:sz="4" w:space="0" w:color="auto"/>
            </w:tcBorders>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资产管理（</w:t>
            </w:r>
            <w:r>
              <w:rPr>
                <w:rFonts w:ascii="宋体" w:hAnsi="宋体" w:cs="宋体" w:hint="eastAsia"/>
                <w:color w:val="000000"/>
                <w:kern w:val="0"/>
                <w:sz w:val="20"/>
                <w:szCs w:val="20"/>
              </w:rPr>
              <w:t>4</w:t>
            </w:r>
            <w:r>
              <w:rPr>
                <w:rFonts w:ascii="宋体" w:hAnsi="宋体" w:cs="宋体" w:hint="eastAsia"/>
                <w:color w:val="000000"/>
                <w:kern w:val="0"/>
                <w:sz w:val="20"/>
                <w:szCs w:val="20"/>
              </w:rPr>
              <w:t>）</w:t>
            </w:r>
          </w:p>
        </w:tc>
        <w:tc>
          <w:tcPr>
            <w:tcW w:w="234" w:type="pct"/>
            <w:tcBorders>
              <w:top w:val="single" w:sz="4" w:space="0" w:color="auto"/>
              <w:left w:val="single" w:sz="4" w:space="0" w:color="auto"/>
              <w:bottom w:val="single" w:sz="4" w:space="0" w:color="auto"/>
              <w:right w:val="single" w:sz="4" w:space="0" w:color="auto"/>
            </w:tcBorders>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资产管理规范性</w:t>
            </w:r>
          </w:p>
        </w:tc>
        <w:tc>
          <w:tcPr>
            <w:tcW w:w="236" w:type="pct"/>
            <w:tcBorders>
              <w:top w:val="single" w:sz="4" w:space="0" w:color="auto"/>
              <w:left w:val="single" w:sz="4" w:space="0" w:color="auto"/>
              <w:bottom w:val="single" w:sz="4" w:space="0" w:color="auto"/>
              <w:right w:val="single" w:sz="4" w:space="0" w:color="auto"/>
            </w:tcBorders>
            <w:vAlign w:val="center"/>
          </w:tcPr>
          <w:p w:rsidR="00BB5E66" w:rsidRDefault="00694605">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single" w:sz="4" w:space="0" w:color="auto"/>
              <w:bottom w:val="single" w:sz="4" w:space="0" w:color="auto"/>
              <w:right w:val="single" w:sz="4" w:space="0" w:color="auto"/>
            </w:tcBorders>
            <w:vAlign w:val="center"/>
          </w:tcPr>
          <w:p w:rsidR="00BB5E66" w:rsidRDefault="00694605">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single" w:sz="4" w:space="0" w:color="auto"/>
              <w:left w:val="single" w:sz="4" w:space="0" w:color="auto"/>
              <w:bottom w:val="single" w:sz="4" w:space="0" w:color="auto"/>
              <w:right w:val="single" w:sz="4" w:space="0" w:color="auto"/>
            </w:tcBorders>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232" w:type="pct"/>
            <w:tcBorders>
              <w:top w:val="single" w:sz="4" w:space="0" w:color="auto"/>
              <w:left w:val="single" w:sz="4" w:space="0" w:color="auto"/>
              <w:bottom w:val="single" w:sz="4" w:space="0" w:color="auto"/>
              <w:right w:val="single" w:sz="4" w:space="0" w:color="auto"/>
            </w:tcBorders>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single" w:sz="4" w:space="0" w:color="auto"/>
              <w:left w:val="single" w:sz="4" w:space="0" w:color="auto"/>
              <w:bottom w:val="single" w:sz="4" w:space="0" w:color="auto"/>
              <w:right w:val="single" w:sz="4" w:space="0" w:color="auto"/>
            </w:tcBorders>
            <w:vAlign w:val="center"/>
          </w:tcPr>
          <w:p w:rsidR="00BB5E66" w:rsidRDefault="00694605">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资产管理规范性</w:t>
            </w:r>
            <w:r>
              <w:rPr>
                <w:rFonts w:ascii="宋体" w:hAnsi="宋体" w:cs="宋体" w:hint="eastAsia"/>
                <w:b/>
                <w:bCs/>
                <w:color w:val="000000"/>
                <w:kern w:val="0"/>
                <w:sz w:val="18"/>
                <w:szCs w:val="18"/>
              </w:rPr>
              <w:t>:</w:t>
            </w:r>
            <w:r>
              <w:rPr>
                <w:rFonts w:ascii="宋体" w:hAnsi="宋体" w:cs="宋体" w:hint="eastAsia"/>
                <w:color w:val="000000"/>
                <w:kern w:val="0"/>
                <w:sz w:val="18"/>
                <w:szCs w:val="18"/>
              </w:rPr>
              <w:t>部门（单位）的资产是否保持安全完整，资产配置是否合理，资产使用和资产处理是否规范，用以反映和考核部门（单位）资产管理的整体水平。</w:t>
            </w:r>
          </w:p>
        </w:tc>
        <w:tc>
          <w:tcPr>
            <w:tcW w:w="1518" w:type="pct"/>
            <w:tcBorders>
              <w:top w:val="single" w:sz="4" w:space="0" w:color="auto"/>
              <w:left w:val="single" w:sz="4" w:space="0" w:color="auto"/>
              <w:bottom w:val="single" w:sz="4" w:space="0" w:color="auto"/>
              <w:right w:val="single" w:sz="4" w:space="0" w:color="auto"/>
            </w:tcBorders>
            <w:vAlign w:val="center"/>
          </w:tcPr>
          <w:p w:rsidR="00BB5E66" w:rsidRDefault="00694605">
            <w:pPr>
              <w:widowControl/>
              <w:jc w:val="left"/>
              <w:rPr>
                <w:rFonts w:ascii="宋体" w:hAnsi="宋体" w:cs="宋体"/>
                <w:color w:val="000000"/>
                <w:kern w:val="0"/>
                <w:sz w:val="18"/>
                <w:szCs w:val="18"/>
              </w:rPr>
            </w:pPr>
            <w:r>
              <w:rPr>
                <w:rFonts w:ascii="宋体" w:hAnsi="宋体" w:cs="宋体" w:hint="eastAsia"/>
                <w:color w:val="000000"/>
                <w:kern w:val="0"/>
                <w:sz w:val="18"/>
                <w:szCs w:val="18"/>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w:t>
            </w:r>
            <w:r>
              <w:rPr>
                <w:rFonts w:ascii="宋体" w:hAnsi="宋体" w:cs="宋体" w:hint="eastAsia"/>
                <w:color w:val="000000"/>
                <w:kern w:val="0"/>
                <w:sz w:val="18"/>
                <w:szCs w:val="18"/>
              </w:rPr>
              <w:t>0.8</w:t>
            </w:r>
            <w:r>
              <w:rPr>
                <w:rFonts w:ascii="宋体" w:hAnsi="宋体" w:cs="宋体" w:hint="eastAsia"/>
                <w:color w:val="000000"/>
                <w:kern w:val="0"/>
                <w:sz w:val="18"/>
                <w:szCs w:val="18"/>
              </w:rPr>
              <w:t>分，扣完为止。</w:t>
            </w:r>
          </w:p>
        </w:tc>
      </w:tr>
      <w:tr w:rsidR="00BB5E66">
        <w:trPr>
          <w:trHeight w:val="1750"/>
        </w:trPr>
        <w:tc>
          <w:tcPr>
            <w:tcW w:w="352" w:type="pct"/>
            <w:vMerge/>
            <w:tcBorders>
              <w:top w:val="nil"/>
              <w:left w:val="single" w:sz="4" w:space="0" w:color="auto"/>
              <w:bottom w:val="single" w:sz="4" w:space="0" w:color="000000"/>
              <w:right w:val="single" w:sz="4" w:space="0" w:color="auto"/>
            </w:tcBorders>
            <w:vAlign w:val="center"/>
          </w:tcPr>
          <w:p w:rsidR="00BB5E66" w:rsidRDefault="00BB5E66">
            <w:pPr>
              <w:widowControl/>
              <w:jc w:val="left"/>
              <w:rPr>
                <w:rFonts w:ascii="宋体" w:hAnsi="宋体" w:cs="宋体"/>
                <w:color w:val="000000"/>
                <w:kern w:val="0"/>
                <w:sz w:val="20"/>
                <w:szCs w:val="20"/>
              </w:rPr>
            </w:pPr>
          </w:p>
        </w:tc>
        <w:tc>
          <w:tcPr>
            <w:tcW w:w="365" w:type="pct"/>
            <w:tcBorders>
              <w:top w:val="single" w:sz="4" w:space="0" w:color="auto"/>
              <w:left w:val="nil"/>
              <w:bottom w:val="single" w:sz="4" w:space="0" w:color="auto"/>
              <w:right w:val="single" w:sz="4" w:space="0" w:color="auto"/>
            </w:tcBorders>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绩效管理（</w:t>
            </w:r>
            <w:r>
              <w:rPr>
                <w:rFonts w:ascii="宋体" w:hAnsi="宋体" w:cs="宋体" w:hint="eastAsia"/>
                <w:color w:val="000000"/>
                <w:kern w:val="0"/>
                <w:sz w:val="20"/>
                <w:szCs w:val="20"/>
              </w:rPr>
              <w:t>4</w:t>
            </w:r>
            <w:r>
              <w:rPr>
                <w:rFonts w:ascii="宋体" w:hAnsi="宋体" w:cs="宋体" w:hint="eastAsia"/>
                <w:color w:val="000000"/>
                <w:kern w:val="0"/>
                <w:sz w:val="20"/>
                <w:szCs w:val="20"/>
              </w:rPr>
              <w:t>）</w:t>
            </w:r>
          </w:p>
        </w:tc>
        <w:tc>
          <w:tcPr>
            <w:tcW w:w="234" w:type="pct"/>
            <w:tcBorders>
              <w:top w:val="single" w:sz="4" w:space="0" w:color="auto"/>
              <w:left w:val="nil"/>
              <w:bottom w:val="single" w:sz="4" w:space="0" w:color="auto"/>
              <w:right w:val="single" w:sz="4" w:space="0" w:color="auto"/>
            </w:tcBorders>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绩效管理情况</w:t>
            </w:r>
          </w:p>
        </w:tc>
        <w:tc>
          <w:tcPr>
            <w:tcW w:w="236" w:type="pct"/>
            <w:tcBorders>
              <w:top w:val="single" w:sz="4" w:space="0" w:color="auto"/>
              <w:left w:val="nil"/>
              <w:bottom w:val="single" w:sz="4" w:space="0" w:color="auto"/>
              <w:right w:val="single" w:sz="4" w:space="0" w:color="auto"/>
            </w:tcBorders>
            <w:vAlign w:val="center"/>
          </w:tcPr>
          <w:p w:rsidR="00BB5E66" w:rsidRDefault="00694605">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nil"/>
              <w:bottom w:val="single" w:sz="4" w:space="0" w:color="auto"/>
              <w:right w:val="single" w:sz="4" w:space="0" w:color="auto"/>
            </w:tcBorders>
            <w:vAlign w:val="center"/>
          </w:tcPr>
          <w:p w:rsidR="00BB5E66" w:rsidRDefault="00694605">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single" w:sz="4" w:space="0" w:color="auto"/>
              <w:left w:val="nil"/>
              <w:bottom w:val="single" w:sz="4" w:space="0" w:color="auto"/>
              <w:right w:val="single" w:sz="4" w:space="0" w:color="auto"/>
            </w:tcBorders>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232" w:type="pct"/>
            <w:tcBorders>
              <w:top w:val="single" w:sz="4" w:space="0" w:color="auto"/>
              <w:left w:val="nil"/>
              <w:bottom w:val="single" w:sz="4" w:space="0" w:color="auto"/>
              <w:right w:val="nil"/>
            </w:tcBorders>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single" w:sz="4" w:space="0" w:color="auto"/>
              <w:left w:val="single" w:sz="4" w:space="0" w:color="auto"/>
              <w:bottom w:val="single" w:sz="4" w:space="0" w:color="auto"/>
              <w:right w:val="single" w:sz="4" w:space="0" w:color="auto"/>
            </w:tcBorders>
            <w:vAlign w:val="center"/>
          </w:tcPr>
          <w:p w:rsidR="00BB5E66" w:rsidRDefault="00694605">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绩效管理情况</w:t>
            </w:r>
            <w:r>
              <w:rPr>
                <w:rFonts w:ascii="宋体" w:hAnsi="宋体" w:cs="宋体" w:hint="eastAsia"/>
                <w:b/>
                <w:bCs/>
                <w:color w:val="000000"/>
                <w:kern w:val="0"/>
                <w:sz w:val="18"/>
                <w:szCs w:val="18"/>
              </w:rPr>
              <w:t>:</w:t>
            </w:r>
            <w:r>
              <w:rPr>
                <w:rFonts w:ascii="宋体" w:hAnsi="宋体" w:cs="宋体" w:hint="eastAsia"/>
                <w:color w:val="000000"/>
                <w:kern w:val="0"/>
                <w:sz w:val="18"/>
                <w:szCs w:val="18"/>
              </w:rPr>
              <w:t>考核部门（单位）在绩效管理信息的汇总和应用情况。</w:t>
            </w:r>
          </w:p>
        </w:tc>
        <w:tc>
          <w:tcPr>
            <w:tcW w:w="1518" w:type="pct"/>
            <w:tcBorders>
              <w:top w:val="single" w:sz="4" w:space="0" w:color="auto"/>
              <w:left w:val="nil"/>
              <w:bottom w:val="single" w:sz="4" w:space="0" w:color="auto"/>
              <w:right w:val="single" w:sz="4" w:space="0" w:color="auto"/>
            </w:tcBorders>
            <w:vAlign w:val="center"/>
          </w:tcPr>
          <w:p w:rsidR="00BB5E66" w:rsidRDefault="00694605">
            <w:pPr>
              <w:widowControl/>
              <w:jc w:val="left"/>
              <w:rPr>
                <w:rFonts w:ascii="宋体" w:hAnsi="宋体" w:cs="宋体"/>
                <w:color w:val="000000"/>
                <w:kern w:val="0"/>
                <w:sz w:val="18"/>
                <w:szCs w:val="18"/>
              </w:rPr>
            </w:pPr>
            <w:r>
              <w:rPr>
                <w:rFonts w:ascii="宋体" w:hAnsi="宋体" w:cs="宋体" w:hint="eastAsia"/>
                <w:color w:val="000000"/>
                <w:kern w:val="0"/>
                <w:sz w:val="18"/>
                <w:szCs w:val="18"/>
              </w:rPr>
              <w:t>①部门（单位）是否及时对绩效信息进行汇总分析整理；②部门（单位）是否对绩效目标偏离情况及时进行矫正。每有一项不合格扣</w:t>
            </w:r>
            <w:r>
              <w:rPr>
                <w:rFonts w:ascii="宋体" w:hAnsi="宋体" w:cs="宋体" w:hint="eastAsia"/>
                <w:color w:val="000000"/>
                <w:kern w:val="0"/>
                <w:sz w:val="18"/>
                <w:szCs w:val="18"/>
              </w:rPr>
              <w:t>2</w:t>
            </w:r>
            <w:r>
              <w:rPr>
                <w:rFonts w:ascii="宋体" w:hAnsi="宋体" w:cs="宋体" w:hint="eastAsia"/>
                <w:color w:val="000000"/>
                <w:kern w:val="0"/>
                <w:sz w:val="18"/>
                <w:szCs w:val="18"/>
              </w:rPr>
              <w:t>分。</w:t>
            </w:r>
          </w:p>
        </w:tc>
      </w:tr>
      <w:tr w:rsidR="00BB5E66">
        <w:trPr>
          <w:trHeight w:val="394"/>
        </w:trPr>
        <w:tc>
          <w:tcPr>
            <w:tcW w:w="352" w:type="pct"/>
            <w:vMerge/>
            <w:tcBorders>
              <w:top w:val="nil"/>
              <w:left w:val="single" w:sz="4" w:space="0" w:color="auto"/>
              <w:bottom w:val="single" w:sz="4" w:space="0" w:color="000000"/>
              <w:right w:val="single" w:sz="4" w:space="0" w:color="auto"/>
            </w:tcBorders>
            <w:vAlign w:val="center"/>
          </w:tcPr>
          <w:p w:rsidR="00BB5E66" w:rsidRDefault="00BB5E66">
            <w:pPr>
              <w:widowControl/>
              <w:jc w:val="left"/>
              <w:rPr>
                <w:rFonts w:ascii="宋体" w:hAnsi="宋体" w:cs="宋体"/>
                <w:color w:val="000000"/>
                <w:kern w:val="0"/>
                <w:sz w:val="20"/>
                <w:szCs w:val="20"/>
              </w:rPr>
            </w:pPr>
          </w:p>
        </w:tc>
        <w:tc>
          <w:tcPr>
            <w:tcW w:w="365" w:type="pct"/>
            <w:tcBorders>
              <w:top w:val="single" w:sz="4" w:space="0" w:color="auto"/>
              <w:left w:val="nil"/>
              <w:bottom w:val="single" w:sz="4" w:space="0" w:color="auto"/>
              <w:right w:val="single" w:sz="4" w:space="0" w:color="auto"/>
            </w:tcBorders>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指标　</w:t>
            </w:r>
          </w:p>
        </w:tc>
        <w:tc>
          <w:tcPr>
            <w:tcW w:w="470" w:type="pct"/>
            <w:gridSpan w:val="2"/>
            <w:tcBorders>
              <w:top w:val="single" w:sz="4" w:space="0" w:color="auto"/>
              <w:left w:val="nil"/>
              <w:bottom w:val="single" w:sz="4" w:space="0" w:color="auto"/>
              <w:right w:val="single" w:sz="4" w:space="0" w:color="000000"/>
            </w:tcBorders>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r>
              <w:rPr>
                <w:rFonts w:ascii="宋体" w:hAnsi="宋体" w:cs="宋体" w:hint="eastAsia"/>
                <w:color w:val="000000"/>
                <w:kern w:val="0"/>
                <w:sz w:val="20"/>
                <w:szCs w:val="20"/>
              </w:rPr>
              <w:t>20</w:t>
            </w:r>
            <w:r>
              <w:rPr>
                <w:rFonts w:ascii="宋体" w:hAnsi="宋体" w:cs="宋体" w:hint="eastAsia"/>
                <w:color w:val="000000"/>
                <w:kern w:val="0"/>
                <w:sz w:val="20"/>
                <w:szCs w:val="20"/>
              </w:rPr>
              <w:t>年</w:t>
            </w:r>
          </w:p>
        </w:tc>
        <w:tc>
          <w:tcPr>
            <w:tcW w:w="340" w:type="pct"/>
            <w:tcBorders>
              <w:top w:val="single" w:sz="4" w:space="0" w:color="auto"/>
              <w:left w:val="nil"/>
              <w:bottom w:val="single" w:sz="4" w:space="0" w:color="auto"/>
              <w:right w:val="single" w:sz="4" w:space="0" w:color="auto"/>
            </w:tcBorders>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202</w:t>
            </w:r>
            <w:r>
              <w:rPr>
                <w:rFonts w:ascii="宋体" w:hAnsi="宋体" w:cs="宋体" w:hint="eastAsia"/>
                <w:color w:val="000000"/>
                <w:kern w:val="0"/>
                <w:sz w:val="20"/>
                <w:szCs w:val="20"/>
              </w:rPr>
              <w:t>1</w:t>
            </w:r>
            <w:r>
              <w:rPr>
                <w:rFonts w:ascii="宋体" w:hAnsi="宋体" w:cs="宋体" w:hint="eastAsia"/>
                <w:color w:val="000000"/>
                <w:kern w:val="0"/>
                <w:sz w:val="20"/>
                <w:szCs w:val="20"/>
              </w:rPr>
              <w:t>年</w:t>
            </w:r>
          </w:p>
        </w:tc>
        <w:tc>
          <w:tcPr>
            <w:tcW w:w="232" w:type="pct"/>
            <w:tcBorders>
              <w:top w:val="single" w:sz="4" w:space="0" w:color="auto"/>
              <w:left w:val="nil"/>
              <w:bottom w:val="single" w:sz="4" w:space="0" w:color="auto"/>
              <w:right w:val="single" w:sz="4" w:space="0" w:color="auto"/>
            </w:tcBorders>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232" w:type="pct"/>
            <w:tcBorders>
              <w:top w:val="single" w:sz="4" w:space="0" w:color="auto"/>
              <w:left w:val="nil"/>
              <w:bottom w:val="single" w:sz="4" w:space="0" w:color="auto"/>
              <w:right w:val="single" w:sz="4" w:space="0" w:color="auto"/>
            </w:tcBorders>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487" w:type="pct"/>
            <w:tcBorders>
              <w:top w:val="single" w:sz="4" w:space="0" w:color="auto"/>
              <w:left w:val="single" w:sz="4" w:space="0" w:color="auto"/>
              <w:bottom w:val="single" w:sz="4" w:space="0" w:color="auto"/>
              <w:right w:val="single" w:sz="4" w:space="0" w:color="auto"/>
            </w:tcBorders>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bCs/>
                <w:color w:val="000000"/>
                <w:kern w:val="0"/>
                <w:sz w:val="18"/>
                <w:szCs w:val="18"/>
              </w:rPr>
              <w:t>指标</w:t>
            </w:r>
            <w:r>
              <w:rPr>
                <w:rFonts w:ascii="宋体" w:hAnsi="宋体" w:cs="宋体"/>
                <w:bCs/>
                <w:color w:val="000000"/>
                <w:kern w:val="0"/>
                <w:sz w:val="18"/>
                <w:szCs w:val="18"/>
              </w:rPr>
              <w:t>解释</w:t>
            </w:r>
          </w:p>
        </w:tc>
        <w:tc>
          <w:tcPr>
            <w:tcW w:w="1518" w:type="pct"/>
            <w:tcBorders>
              <w:top w:val="single" w:sz="4" w:space="0" w:color="auto"/>
              <w:left w:val="nil"/>
              <w:bottom w:val="single" w:sz="4" w:space="0" w:color="auto"/>
              <w:right w:val="single" w:sz="4" w:space="0" w:color="auto"/>
            </w:tcBorders>
            <w:vAlign w:val="center"/>
          </w:tcPr>
          <w:p w:rsidR="00BB5E66" w:rsidRDefault="00694605">
            <w:pPr>
              <w:widowControl/>
              <w:jc w:val="center"/>
              <w:rPr>
                <w:rFonts w:eastAsia="Times New Roman"/>
                <w:kern w:val="0"/>
                <w:sz w:val="20"/>
                <w:szCs w:val="20"/>
              </w:rPr>
            </w:pPr>
            <w:r>
              <w:rPr>
                <w:rFonts w:ascii="宋体" w:hAnsi="宋体" w:cs="宋体" w:hint="eastAsia"/>
                <w:color w:val="000000"/>
                <w:kern w:val="0"/>
                <w:sz w:val="18"/>
                <w:szCs w:val="18"/>
              </w:rPr>
              <w:t>评</w:t>
            </w:r>
            <w:r>
              <w:rPr>
                <w:rFonts w:ascii="宋体" w:hAnsi="宋体" w:cs="宋体"/>
                <w:color w:val="000000"/>
                <w:kern w:val="0"/>
                <w:sz w:val="18"/>
                <w:szCs w:val="18"/>
              </w:rPr>
              <w:t>分标准</w:t>
            </w:r>
          </w:p>
        </w:tc>
      </w:tr>
      <w:tr w:rsidR="00BB5E66">
        <w:trPr>
          <w:trHeight w:val="1365"/>
        </w:trPr>
        <w:tc>
          <w:tcPr>
            <w:tcW w:w="352" w:type="pct"/>
            <w:vMerge/>
            <w:tcBorders>
              <w:top w:val="nil"/>
              <w:left w:val="single" w:sz="4" w:space="0" w:color="auto"/>
              <w:bottom w:val="single" w:sz="4" w:space="0" w:color="000000"/>
              <w:right w:val="single" w:sz="4" w:space="0" w:color="auto"/>
            </w:tcBorders>
            <w:vAlign w:val="center"/>
          </w:tcPr>
          <w:p w:rsidR="00BB5E66" w:rsidRDefault="00BB5E66">
            <w:pPr>
              <w:widowControl/>
              <w:jc w:val="left"/>
              <w:rPr>
                <w:rFonts w:ascii="宋体" w:hAnsi="宋体" w:cs="宋体"/>
                <w:color w:val="000000"/>
                <w:kern w:val="0"/>
                <w:sz w:val="20"/>
                <w:szCs w:val="20"/>
              </w:rPr>
            </w:pPr>
          </w:p>
        </w:tc>
        <w:tc>
          <w:tcPr>
            <w:tcW w:w="365" w:type="pct"/>
            <w:tcBorders>
              <w:top w:val="nil"/>
              <w:left w:val="nil"/>
              <w:bottom w:val="single" w:sz="4" w:space="0" w:color="auto"/>
              <w:right w:val="single" w:sz="4" w:space="0" w:color="auto"/>
            </w:tcBorders>
            <w:vAlign w:val="center"/>
          </w:tcPr>
          <w:p w:rsidR="00BB5E66" w:rsidRDefault="00694605">
            <w:pPr>
              <w:widowControl/>
              <w:rPr>
                <w:rFonts w:ascii="宋体" w:hAnsi="宋体" w:cs="宋体"/>
                <w:color w:val="000000"/>
                <w:kern w:val="0"/>
                <w:sz w:val="20"/>
                <w:szCs w:val="20"/>
              </w:rPr>
            </w:pPr>
            <w:r>
              <w:rPr>
                <w:rFonts w:ascii="宋体" w:hAnsi="宋体" w:cs="宋体" w:hint="eastAsia"/>
                <w:color w:val="000000"/>
                <w:kern w:val="0"/>
                <w:sz w:val="20"/>
                <w:szCs w:val="20"/>
              </w:rPr>
              <w:t>结转结余率（</w:t>
            </w:r>
            <w:r>
              <w:rPr>
                <w:rFonts w:ascii="宋体" w:hAnsi="宋体" w:cs="宋体" w:hint="eastAsia"/>
                <w:color w:val="000000"/>
                <w:kern w:val="0"/>
                <w:sz w:val="20"/>
                <w:szCs w:val="20"/>
              </w:rPr>
              <w:t>4</w:t>
            </w:r>
            <w:r>
              <w:rPr>
                <w:rFonts w:ascii="宋体" w:hAnsi="宋体" w:cs="宋体" w:hint="eastAsia"/>
                <w:color w:val="000000"/>
                <w:kern w:val="0"/>
                <w:sz w:val="20"/>
                <w:szCs w:val="20"/>
              </w:rPr>
              <w:t>）</w:t>
            </w:r>
          </w:p>
        </w:tc>
        <w:tc>
          <w:tcPr>
            <w:tcW w:w="470" w:type="pct"/>
            <w:gridSpan w:val="2"/>
            <w:tcBorders>
              <w:top w:val="single" w:sz="4" w:space="0" w:color="auto"/>
              <w:left w:val="nil"/>
              <w:bottom w:val="single" w:sz="4" w:space="0" w:color="auto"/>
              <w:right w:val="single" w:sz="4" w:space="0" w:color="000000"/>
            </w:tcBorders>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nil"/>
              <w:left w:val="nil"/>
              <w:bottom w:val="single" w:sz="4" w:space="0" w:color="auto"/>
              <w:right w:val="single" w:sz="4" w:space="0" w:color="auto"/>
            </w:tcBorders>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232" w:type="pct"/>
            <w:tcBorders>
              <w:top w:val="nil"/>
              <w:left w:val="nil"/>
              <w:bottom w:val="single" w:sz="4" w:space="0" w:color="auto"/>
              <w:right w:val="nil"/>
            </w:tcBorders>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single" w:sz="4" w:space="0" w:color="auto"/>
              <w:left w:val="single" w:sz="4" w:space="0" w:color="auto"/>
              <w:bottom w:val="single" w:sz="4" w:space="0" w:color="auto"/>
              <w:right w:val="single" w:sz="4" w:space="0" w:color="auto"/>
            </w:tcBorders>
            <w:vAlign w:val="center"/>
          </w:tcPr>
          <w:p w:rsidR="00BB5E66" w:rsidRDefault="00694605">
            <w:pPr>
              <w:widowControl/>
              <w:jc w:val="left"/>
              <w:rPr>
                <w:rFonts w:ascii="宋体" w:hAnsi="宋体" w:cs="宋体"/>
                <w:color w:val="000000"/>
                <w:kern w:val="0"/>
                <w:sz w:val="18"/>
                <w:szCs w:val="18"/>
              </w:rPr>
            </w:pPr>
            <w:r>
              <w:rPr>
                <w:rFonts w:ascii="宋体" w:hAnsi="宋体" w:cs="宋体" w:hint="eastAsia"/>
                <w:color w:val="000000"/>
                <w:kern w:val="0"/>
                <w:sz w:val="18"/>
                <w:szCs w:val="18"/>
              </w:rPr>
              <w:t>结转结余率</w:t>
            </w:r>
            <w:r>
              <w:rPr>
                <w:rFonts w:ascii="宋体" w:hAnsi="宋体" w:cs="宋体" w:hint="eastAsia"/>
                <w:color w:val="000000"/>
                <w:kern w:val="0"/>
                <w:sz w:val="18"/>
                <w:szCs w:val="18"/>
              </w:rPr>
              <w:t>=</w:t>
            </w:r>
            <w:r>
              <w:rPr>
                <w:rFonts w:ascii="宋体" w:hAnsi="宋体" w:cs="宋体" w:hint="eastAsia"/>
                <w:color w:val="000000"/>
                <w:kern w:val="0"/>
                <w:sz w:val="18"/>
                <w:szCs w:val="18"/>
              </w:rPr>
              <w:t>结转结余总额</w:t>
            </w:r>
            <w:r>
              <w:rPr>
                <w:rFonts w:ascii="宋体" w:hAnsi="宋体" w:cs="宋体" w:hint="eastAsia"/>
                <w:color w:val="000000"/>
                <w:kern w:val="0"/>
                <w:sz w:val="18"/>
                <w:szCs w:val="18"/>
              </w:rPr>
              <w:t>/</w:t>
            </w:r>
            <w:r>
              <w:rPr>
                <w:rFonts w:ascii="宋体" w:hAnsi="宋体" w:cs="宋体" w:hint="eastAsia"/>
                <w:color w:val="000000"/>
                <w:kern w:val="0"/>
                <w:sz w:val="18"/>
                <w:szCs w:val="18"/>
              </w:rPr>
              <w:t>支出预算数×</w:t>
            </w:r>
            <w:r>
              <w:rPr>
                <w:rFonts w:ascii="宋体" w:hAnsi="宋体" w:cs="宋体" w:hint="eastAsia"/>
                <w:color w:val="000000"/>
                <w:kern w:val="0"/>
                <w:sz w:val="18"/>
                <w:szCs w:val="18"/>
              </w:rPr>
              <w:t>100%</w:t>
            </w:r>
            <w:r>
              <w:rPr>
                <w:rFonts w:ascii="宋体" w:hAnsi="宋体" w:cs="宋体" w:hint="eastAsia"/>
                <w:color w:val="000000"/>
                <w:kern w:val="0"/>
                <w:sz w:val="18"/>
                <w:szCs w:val="18"/>
              </w:rPr>
              <w:t>。</w:t>
            </w:r>
            <w:r>
              <w:rPr>
                <w:rFonts w:ascii="宋体" w:hAnsi="宋体" w:cs="宋体" w:hint="eastAsia"/>
                <w:color w:val="000000"/>
                <w:kern w:val="0"/>
                <w:sz w:val="18"/>
                <w:szCs w:val="18"/>
              </w:rPr>
              <w:br/>
            </w:r>
            <w:r>
              <w:rPr>
                <w:rFonts w:ascii="宋体" w:hAnsi="宋体" w:cs="宋体" w:hint="eastAsia"/>
                <w:color w:val="000000"/>
                <w:kern w:val="0"/>
                <w:sz w:val="18"/>
                <w:szCs w:val="18"/>
              </w:rPr>
              <w:t>结转结余总额：部门（单位）本年度的结转资金与结余资金之</w:t>
            </w:r>
            <w:proofErr w:type="gramStart"/>
            <w:r>
              <w:rPr>
                <w:rFonts w:ascii="宋体" w:hAnsi="宋体" w:cs="宋体" w:hint="eastAsia"/>
                <w:color w:val="000000"/>
                <w:kern w:val="0"/>
                <w:sz w:val="18"/>
                <w:szCs w:val="18"/>
              </w:rPr>
              <w:t>和</w:t>
            </w:r>
            <w:proofErr w:type="gramEnd"/>
            <w:r>
              <w:rPr>
                <w:rFonts w:ascii="宋体" w:hAnsi="宋体" w:cs="宋体" w:hint="eastAsia"/>
                <w:color w:val="000000"/>
                <w:kern w:val="0"/>
                <w:sz w:val="18"/>
                <w:szCs w:val="18"/>
              </w:rPr>
              <w:t>。</w:t>
            </w:r>
          </w:p>
        </w:tc>
        <w:tc>
          <w:tcPr>
            <w:tcW w:w="1518" w:type="pct"/>
            <w:tcBorders>
              <w:top w:val="single" w:sz="4" w:space="0" w:color="auto"/>
              <w:left w:val="nil"/>
              <w:bottom w:val="single" w:sz="4" w:space="0" w:color="auto"/>
              <w:right w:val="single" w:sz="4" w:space="0" w:color="auto"/>
            </w:tcBorders>
            <w:vAlign w:val="center"/>
          </w:tcPr>
          <w:p w:rsidR="00BB5E66" w:rsidRDefault="00694605">
            <w:pPr>
              <w:widowControl/>
              <w:jc w:val="left"/>
              <w:rPr>
                <w:rFonts w:ascii="宋体" w:hAnsi="宋体" w:cs="宋体"/>
                <w:color w:val="000000"/>
                <w:kern w:val="0"/>
                <w:sz w:val="18"/>
                <w:szCs w:val="18"/>
              </w:rPr>
            </w:pPr>
            <w:r>
              <w:rPr>
                <w:rFonts w:ascii="宋体" w:hAnsi="宋体" w:cs="宋体" w:hint="eastAsia"/>
                <w:color w:val="000000"/>
                <w:kern w:val="0"/>
                <w:sz w:val="18"/>
                <w:szCs w:val="18"/>
              </w:rPr>
              <w:t>部门结转结余率低于上年的不扣分；高于上年结余率，每高出</w:t>
            </w:r>
            <w:r>
              <w:rPr>
                <w:rFonts w:ascii="宋体" w:hAnsi="宋体" w:cs="宋体" w:hint="eastAsia"/>
                <w:color w:val="000000"/>
                <w:kern w:val="0"/>
                <w:sz w:val="18"/>
                <w:szCs w:val="18"/>
              </w:rPr>
              <w:t>1</w:t>
            </w:r>
            <w:r>
              <w:rPr>
                <w:rFonts w:ascii="宋体" w:hAnsi="宋体" w:cs="宋体" w:hint="eastAsia"/>
                <w:color w:val="000000"/>
                <w:kern w:val="0"/>
                <w:sz w:val="18"/>
                <w:szCs w:val="18"/>
              </w:rPr>
              <w:t>个百分点扣</w:t>
            </w:r>
            <w:r>
              <w:rPr>
                <w:rFonts w:ascii="宋体" w:hAnsi="宋体" w:cs="宋体" w:hint="eastAsia"/>
                <w:color w:val="000000"/>
                <w:kern w:val="0"/>
                <w:sz w:val="18"/>
                <w:szCs w:val="18"/>
              </w:rPr>
              <w:t>0.4</w:t>
            </w:r>
            <w:r>
              <w:rPr>
                <w:rFonts w:ascii="宋体" w:hAnsi="宋体" w:cs="宋体" w:hint="eastAsia"/>
                <w:color w:val="000000"/>
                <w:kern w:val="0"/>
                <w:sz w:val="18"/>
                <w:szCs w:val="18"/>
              </w:rPr>
              <w:t>分，扣完为止。（说明：预算调整和结转结余指标，如</w:t>
            </w:r>
            <w:proofErr w:type="gramStart"/>
            <w:r>
              <w:rPr>
                <w:rFonts w:ascii="宋体" w:hAnsi="宋体" w:cs="宋体" w:hint="eastAsia"/>
                <w:color w:val="000000"/>
                <w:kern w:val="0"/>
                <w:sz w:val="18"/>
                <w:szCs w:val="18"/>
              </w:rPr>
              <w:t>非预算</w:t>
            </w:r>
            <w:proofErr w:type="gramEnd"/>
            <w:r>
              <w:rPr>
                <w:rFonts w:ascii="宋体" w:hAnsi="宋体" w:cs="宋体" w:hint="eastAsia"/>
                <w:color w:val="000000"/>
                <w:kern w:val="0"/>
                <w:sz w:val="18"/>
                <w:szCs w:val="18"/>
              </w:rPr>
              <w:t>部门主观因素导致扣分的，在评分结果征求意见环节，经与相关部门预算主管处室共同研究，可作为例外情况酌情考虑。）</w:t>
            </w:r>
          </w:p>
        </w:tc>
      </w:tr>
      <w:tr w:rsidR="00BB5E66">
        <w:trPr>
          <w:trHeight w:val="90"/>
        </w:trPr>
        <w:tc>
          <w:tcPr>
            <w:tcW w:w="352" w:type="pct"/>
            <w:vMerge/>
            <w:tcBorders>
              <w:top w:val="nil"/>
              <w:left w:val="single" w:sz="4" w:space="0" w:color="auto"/>
              <w:bottom w:val="single" w:sz="4" w:space="0" w:color="000000"/>
              <w:right w:val="single" w:sz="4" w:space="0" w:color="auto"/>
            </w:tcBorders>
            <w:vAlign w:val="center"/>
          </w:tcPr>
          <w:p w:rsidR="00BB5E66" w:rsidRDefault="00BB5E66">
            <w:pPr>
              <w:widowControl/>
              <w:jc w:val="left"/>
              <w:rPr>
                <w:rFonts w:ascii="宋体" w:hAnsi="宋体" w:cs="宋体"/>
                <w:color w:val="000000"/>
                <w:kern w:val="0"/>
                <w:sz w:val="20"/>
                <w:szCs w:val="20"/>
              </w:rPr>
            </w:pPr>
          </w:p>
        </w:tc>
        <w:tc>
          <w:tcPr>
            <w:tcW w:w="365" w:type="pct"/>
            <w:tcBorders>
              <w:top w:val="nil"/>
              <w:left w:val="nil"/>
              <w:bottom w:val="single" w:sz="4" w:space="0" w:color="auto"/>
              <w:right w:val="single" w:sz="4" w:space="0" w:color="auto"/>
            </w:tcBorders>
            <w:vAlign w:val="center"/>
          </w:tcPr>
          <w:p w:rsidR="00BB5E66" w:rsidRDefault="00694605">
            <w:pPr>
              <w:widowControl/>
              <w:rPr>
                <w:rFonts w:ascii="宋体" w:hAnsi="宋体" w:cs="宋体"/>
                <w:color w:val="000000"/>
                <w:kern w:val="0"/>
                <w:sz w:val="20"/>
                <w:szCs w:val="20"/>
              </w:rPr>
            </w:pPr>
            <w:r>
              <w:rPr>
                <w:rFonts w:ascii="宋体" w:hAnsi="宋体" w:cs="宋体" w:hint="eastAsia"/>
                <w:color w:val="000000"/>
                <w:kern w:val="0"/>
                <w:sz w:val="20"/>
                <w:szCs w:val="20"/>
              </w:rPr>
              <w:t>部门预决算差异率（</w:t>
            </w:r>
            <w:r>
              <w:rPr>
                <w:rFonts w:ascii="宋体" w:hAnsi="宋体" w:cs="宋体" w:hint="eastAsia"/>
                <w:color w:val="000000"/>
                <w:kern w:val="0"/>
                <w:sz w:val="20"/>
                <w:szCs w:val="20"/>
              </w:rPr>
              <w:t>4</w:t>
            </w:r>
            <w:r>
              <w:rPr>
                <w:rFonts w:ascii="宋体" w:hAnsi="宋体" w:cs="宋体" w:hint="eastAsia"/>
                <w:color w:val="000000"/>
                <w:kern w:val="0"/>
                <w:sz w:val="20"/>
                <w:szCs w:val="20"/>
              </w:rPr>
              <w:t>）</w:t>
            </w:r>
          </w:p>
        </w:tc>
        <w:tc>
          <w:tcPr>
            <w:tcW w:w="470" w:type="pct"/>
            <w:gridSpan w:val="2"/>
            <w:tcBorders>
              <w:top w:val="single" w:sz="4" w:space="0" w:color="auto"/>
              <w:left w:val="nil"/>
              <w:bottom w:val="single" w:sz="4" w:space="0" w:color="auto"/>
              <w:right w:val="nil"/>
            </w:tcBorders>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40" w:type="pct"/>
            <w:tcBorders>
              <w:top w:val="nil"/>
              <w:left w:val="single" w:sz="4" w:space="0" w:color="auto"/>
              <w:bottom w:val="single" w:sz="4" w:space="0" w:color="auto"/>
              <w:right w:val="single" w:sz="4" w:space="0" w:color="auto"/>
            </w:tcBorders>
            <w:vAlign w:val="center"/>
          </w:tcPr>
          <w:p w:rsidR="00BB5E66" w:rsidRDefault="00694605">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nil"/>
              <w:left w:val="nil"/>
              <w:bottom w:val="single" w:sz="4" w:space="0" w:color="auto"/>
              <w:right w:val="single" w:sz="4" w:space="0" w:color="auto"/>
            </w:tcBorders>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232" w:type="pct"/>
            <w:tcBorders>
              <w:top w:val="nil"/>
              <w:left w:val="nil"/>
              <w:bottom w:val="single" w:sz="4" w:space="0" w:color="auto"/>
              <w:right w:val="nil"/>
            </w:tcBorders>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nil"/>
              <w:left w:val="single" w:sz="4" w:space="0" w:color="auto"/>
              <w:bottom w:val="single" w:sz="4" w:space="0" w:color="auto"/>
              <w:right w:val="single" w:sz="4" w:space="0" w:color="auto"/>
            </w:tcBorders>
            <w:vAlign w:val="center"/>
          </w:tcPr>
          <w:p w:rsidR="00BB5E66" w:rsidRDefault="00694605">
            <w:pPr>
              <w:widowControl/>
              <w:jc w:val="left"/>
              <w:rPr>
                <w:rFonts w:ascii="宋体" w:hAnsi="宋体" w:cs="宋体"/>
                <w:color w:val="000000"/>
                <w:kern w:val="0"/>
                <w:sz w:val="18"/>
                <w:szCs w:val="18"/>
              </w:rPr>
            </w:pPr>
            <w:r>
              <w:rPr>
                <w:rFonts w:ascii="宋体" w:hAnsi="宋体" w:cs="宋体" w:hint="eastAsia"/>
                <w:color w:val="000000"/>
                <w:kern w:val="0"/>
                <w:sz w:val="18"/>
                <w:szCs w:val="18"/>
              </w:rPr>
              <w:t>通过年度部门决算与年初部门预算对比，对部门的年度支出情况进行考核，衡量部门预算的约束力。</w:t>
            </w:r>
          </w:p>
        </w:tc>
        <w:tc>
          <w:tcPr>
            <w:tcW w:w="1518" w:type="pct"/>
            <w:tcBorders>
              <w:top w:val="nil"/>
              <w:left w:val="nil"/>
              <w:bottom w:val="single" w:sz="4" w:space="0" w:color="auto"/>
              <w:right w:val="single" w:sz="4" w:space="0" w:color="auto"/>
            </w:tcBorders>
            <w:vAlign w:val="center"/>
          </w:tcPr>
          <w:p w:rsidR="00BB5E66" w:rsidRDefault="00694605">
            <w:pPr>
              <w:widowControl/>
              <w:jc w:val="left"/>
              <w:rPr>
                <w:rFonts w:ascii="宋体" w:hAnsi="宋体" w:cs="宋体"/>
                <w:color w:val="000000"/>
                <w:kern w:val="0"/>
                <w:sz w:val="18"/>
                <w:szCs w:val="18"/>
              </w:rPr>
            </w:pPr>
            <w:r>
              <w:rPr>
                <w:rFonts w:ascii="宋体" w:hAnsi="宋体" w:cs="宋体" w:hint="eastAsia"/>
                <w:color w:val="000000"/>
                <w:kern w:val="0"/>
                <w:sz w:val="18"/>
                <w:szCs w:val="18"/>
              </w:rPr>
              <w:t>部门预决算差异率高于市级平均差异率（</w:t>
            </w:r>
            <w:r>
              <w:rPr>
                <w:rFonts w:ascii="宋体" w:hAnsi="宋体" w:cs="宋体" w:hint="eastAsia"/>
                <w:color w:val="000000"/>
                <w:kern w:val="0"/>
                <w:sz w:val="18"/>
                <w:szCs w:val="18"/>
              </w:rPr>
              <w:t>28.3%</w:t>
            </w:r>
            <w:r>
              <w:rPr>
                <w:rFonts w:ascii="宋体" w:hAnsi="宋体" w:cs="宋体" w:hint="eastAsia"/>
                <w:color w:val="000000"/>
                <w:kern w:val="0"/>
                <w:sz w:val="18"/>
                <w:szCs w:val="18"/>
              </w:rPr>
              <w:t>）的，每高出</w:t>
            </w:r>
            <w:r>
              <w:rPr>
                <w:rFonts w:ascii="宋体" w:hAnsi="宋体" w:cs="宋体" w:hint="eastAsia"/>
                <w:color w:val="000000"/>
                <w:kern w:val="0"/>
                <w:sz w:val="18"/>
                <w:szCs w:val="18"/>
              </w:rPr>
              <w:t>10%</w:t>
            </w:r>
            <w:r>
              <w:rPr>
                <w:rFonts w:ascii="宋体" w:hAnsi="宋体" w:cs="宋体" w:hint="eastAsia"/>
                <w:color w:val="000000"/>
                <w:kern w:val="0"/>
                <w:sz w:val="18"/>
                <w:szCs w:val="18"/>
              </w:rPr>
              <w:t>（含），扣</w:t>
            </w:r>
            <w:r>
              <w:rPr>
                <w:rFonts w:ascii="宋体" w:hAnsi="宋体" w:cs="宋体" w:hint="eastAsia"/>
                <w:color w:val="000000"/>
                <w:kern w:val="0"/>
                <w:sz w:val="18"/>
                <w:szCs w:val="18"/>
              </w:rPr>
              <w:t>0.4</w:t>
            </w:r>
            <w:r>
              <w:rPr>
                <w:rFonts w:ascii="宋体" w:hAnsi="宋体" w:cs="宋体" w:hint="eastAsia"/>
                <w:color w:val="000000"/>
                <w:kern w:val="0"/>
                <w:sz w:val="18"/>
                <w:szCs w:val="18"/>
              </w:rPr>
              <w:t>分，扣完为止。</w:t>
            </w:r>
          </w:p>
        </w:tc>
      </w:tr>
      <w:tr w:rsidR="00BB5E66">
        <w:trPr>
          <w:trHeight w:val="404"/>
        </w:trPr>
        <w:tc>
          <w:tcPr>
            <w:tcW w:w="1529" w:type="pct"/>
            <w:gridSpan w:val="5"/>
            <w:tcBorders>
              <w:top w:val="single" w:sz="4" w:space="0" w:color="auto"/>
              <w:left w:val="single" w:sz="4" w:space="0" w:color="auto"/>
              <w:bottom w:val="single" w:sz="4" w:space="0" w:color="auto"/>
              <w:right w:val="single" w:sz="4" w:space="0" w:color="auto"/>
            </w:tcBorders>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合计</w:t>
            </w:r>
          </w:p>
        </w:tc>
        <w:tc>
          <w:tcPr>
            <w:tcW w:w="232" w:type="pct"/>
            <w:tcBorders>
              <w:top w:val="nil"/>
              <w:left w:val="nil"/>
              <w:bottom w:val="single" w:sz="4" w:space="0" w:color="auto"/>
              <w:right w:val="single" w:sz="4" w:space="0" w:color="auto"/>
            </w:tcBorders>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232" w:type="pct"/>
            <w:tcBorders>
              <w:top w:val="nil"/>
              <w:left w:val="nil"/>
              <w:bottom w:val="single" w:sz="4" w:space="0" w:color="auto"/>
              <w:right w:val="nil"/>
            </w:tcBorders>
            <w:vAlign w:val="center"/>
          </w:tcPr>
          <w:p w:rsidR="00BB5E66" w:rsidRDefault="00694605">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006" w:type="pct"/>
            <w:gridSpan w:val="2"/>
            <w:tcBorders>
              <w:top w:val="single" w:sz="4" w:space="0" w:color="auto"/>
              <w:left w:val="single" w:sz="4" w:space="0" w:color="auto"/>
              <w:bottom w:val="single" w:sz="4" w:space="0" w:color="auto"/>
              <w:right w:val="single" w:sz="4" w:space="0" w:color="000000"/>
            </w:tcBorders>
            <w:vAlign w:val="center"/>
          </w:tcPr>
          <w:p w:rsidR="00BB5E66" w:rsidRDefault="00694605">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bl>
    <w:p w:rsidR="00BB5E66" w:rsidRDefault="00BB5E66">
      <w:pPr>
        <w:spacing w:line="20" w:lineRule="exact"/>
        <w:ind w:leftChars="-10" w:left="-21" w:rightChars="20" w:right="42"/>
      </w:pPr>
    </w:p>
    <w:p w:rsidR="00BB5E66" w:rsidRDefault="00BB5E66">
      <w:pPr>
        <w:spacing w:line="600" w:lineRule="exact"/>
        <w:ind w:firstLineChars="200" w:firstLine="640"/>
        <w:rPr>
          <w:rFonts w:ascii="仿宋_GB2312" w:eastAsia="仿宋_GB2312" w:hAnsi="宋体" w:cs="宋体"/>
          <w:color w:val="000000"/>
          <w:kern w:val="0"/>
          <w:sz w:val="32"/>
          <w:szCs w:val="32"/>
        </w:rPr>
      </w:pPr>
    </w:p>
    <w:p w:rsidR="00BB5E66" w:rsidRDefault="00694605">
      <w:r>
        <w:rPr>
          <w:rFonts w:ascii="方正小标宋简体" w:eastAsia="方正小标宋简体" w:hint="eastAsia"/>
          <w:sz w:val="36"/>
          <w:szCs w:val="36"/>
        </w:rPr>
        <w:t xml:space="preserve"> </w:t>
      </w:r>
    </w:p>
    <w:sectPr w:rsidR="00BB5E66">
      <w:pgSz w:w="16838" w:h="11906" w:orient="landscape"/>
      <w:pgMar w:top="1800" w:right="1440" w:bottom="1800" w:left="1440"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4605" w:rsidRDefault="00694605">
      <w:r>
        <w:separator/>
      </w:r>
    </w:p>
  </w:endnote>
  <w:endnote w:type="continuationSeparator" w:id="0">
    <w:p w:rsidR="00694605" w:rsidRDefault="006946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default"/>
    <w:sig w:usb0="00000000" w:usb1="184F6CFA" w:usb2="00000012" w:usb3="00000000" w:csb0="00040001" w:csb1="00000000"/>
  </w:font>
  <w:font w:name="仿宋_GB2312">
    <w:altName w:val="仿宋"/>
    <w:charset w:val="86"/>
    <w:family w:val="modern"/>
    <w:pitch w:val="default"/>
    <w:sig w:usb0="00000000" w:usb1="00000000" w:usb2="00000000" w:usb3="00000000" w:csb0="00040000" w:csb1="00000000"/>
  </w:font>
  <w:font w:name="楷体_GB2312">
    <w:altName w:val="楷体"/>
    <w:charset w:val="86"/>
    <w:family w:val="modern"/>
    <w:pitch w:val="default"/>
    <w:sig w:usb0="00000000" w:usb1="0000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5E66" w:rsidRDefault="00694605">
    <w:pPr>
      <w:pStyle w:val="a3"/>
      <w:rPr>
        <w:rFonts w:ascii="宋体" w:hAnsi="宋体"/>
        <w:sz w:val="28"/>
        <w:szCs w:val="28"/>
      </w:rPr>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16 -</w:t>
    </w:r>
    <w:r>
      <w:rPr>
        <w:rFonts w:ascii="宋体" w:hAnsi="宋体"/>
        <w:sz w:val="28"/>
        <w:szCs w:val="28"/>
      </w:rPr>
      <w:fldChar w:fldCharType="end"/>
    </w:r>
  </w:p>
  <w:p w:rsidR="00BB5E66" w:rsidRDefault="00BB5E66">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5E66" w:rsidRDefault="00694605">
    <w:pPr>
      <w:pStyle w:val="a3"/>
      <w:jc w:val="right"/>
      <w:rPr>
        <w:rFonts w:ascii="宋体" w:hAnsi="宋体"/>
        <w:sz w:val="28"/>
        <w:szCs w:val="28"/>
      </w:rPr>
    </w:pPr>
    <w:r>
      <w:rPr>
        <w:noProof/>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BB5E66" w:rsidRDefault="00694605">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C74937" w:rsidRPr="00C74937">
                            <w:rPr>
                              <w:rFonts w:ascii="宋体" w:hAnsi="宋体"/>
                              <w:noProof/>
                              <w:sz w:val="28"/>
                              <w:szCs w:val="28"/>
                              <w:lang w:val="zh-CN"/>
                            </w:rPr>
                            <w:t>-</w:t>
                          </w:r>
                          <w:r w:rsidR="00C74937">
                            <w:rPr>
                              <w:rFonts w:ascii="宋体" w:hAnsi="宋体"/>
                              <w:noProof/>
                              <w:sz w:val="28"/>
                              <w:szCs w:val="28"/>
                            </w:rPr>
                            <w:t xml:space="preserve"> 3 -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92.8pt;margin-top:0;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BB5E66" w:rsidRDefault="00694605">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C74937" w:rsidRPr="00C74937">
                      <w:rPr>
                        <w:rFonts w:ascii="宋体" w:hAnsi="宋体"/>
                        <w:noProof/>
                        <w:sz w:val="28"/>
                        <w:szCs w:val="28"/>
                        <w:lang w:val="zh-CN"/>
                      </w:rPr>
                      <w:t>-</w:t>
                    </w:r>
                    <w:r w:rsidR="00C74937">
                      <w:rPr>
                        <w:rFonts w:ascii="宋体" w:hAnsi="宋体"/>
                        <w:noProof/>
                        <w:sz w:val="28"/>
                        <w:szCs w:val="28"/>
                      </w:rPr>
                      <w:t xml:space="preserve"> 3 -</w:t>
                    </w:r>
                    <w:r>
                      <w:rPr>
                        <w:rFonts w:ascii="宋体" w:hAnsi="宋体"/>
                        <w:sz w:val="28"/>
                        <w:szCs w:val="28"/>
                      </w:rPr>
                      <w:fldChar w:fldCharType="end"/>
                    </w:r>
                  </w:p>
                </w:txbxContent>
              </v:textbox>
              <w10:wrap anchorx="margin"/>
            </v:shape>
          </w:pict>
        </mc:Fallback>
      </mc:AlternateContent>
    </w:r>
  </w:p>
  <w:p w:rsidR="00BB5E66" w:rsidRDefault="00BB5E66">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5E66" w:rsidRDefault="00694605">
    <w:pPr>
      <w:pStyle w:val="a3"/>
      <w:jc w:val="right"/>
      <w:rPr>
        <w:rFonts w:ascii="宋体" w:hAnsi="宋体"/>
        <w:sz w:val="28"/>
        <w:szCs w:val="28"/>
      </w:rPr>
    </w:pPr>
    <w:r>
      <w:rPr>
        <w:noProof/>
        <w:sz w:val="2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BB5E66" w:rsidRDefault="00694605">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C74937" w:rsidRPr="00C74937">
                            <w:rPr>
                              <w:rFonts w:ascii="宋体" w:hAnsi="宋体"/>
                              <w:noProof/>
                              <w:sz w:val="28"/>
                              <w:szCs w:val="28"/>
                              <w:lang w:val="zh-CN"/>
                            </w:rPr>
                            <w:t>-</w:t>
                          </w:r>
                          <w:r w:rsidR="00C74937">
                            <w:rPr>
                              <w:rFonts w:ascii="宋体" w:hAnsi="宋体"/>
                              <w:noProof/>
                              <w:sz w:val="28"/>
                              <w:szCs w:val="28"/>
                            </w:rPr>
                            <w:t xml:space="preserve"> 8 -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7" type="#_x0000_t202" style="position:absolute;left:0;text-align:left;margin-left:92.8pt;margin-top:0;width:2in;height:2in;z-index:251660288;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Ne+YwIAABEFAAAOAAAAZHJzL2Uyb0RvYy54bWysVM2O0zAQviPxDpbvNGkRq6pquipdFSFV&#10;7IqCOLuO3UTYHst2m5QHgDfgxGXvPFefg7HTZNHCZREXZ+L5/74Zz69brchROF+DKeh4lFMiDIey&#10;NvuCfvywfjGlxAdmSqbAiIKehKfXi+fP5o2diQlUoErhCAYxftbYglYh2FmWeV4JzfwIrDColOA0&#10;C/jr9lnpWIPRtcomeX6VNeBK64AL7/H2plPSRYovpeDhVkovAlEFxdpCOl06d/HMFnM22ztmq5pf&#10;ymD/UIVmtcGkQ6gbFhg5uPqPULrmDjzIMOKgM5Cy5iL1gN2M80fdbCtmReoFwfF2gMn/v7D83fHO&#10;kbos6IQSwzRSdP7+7fzj5/n+K5lEeBrrZ2i1tWgX2tfQIs39vcfL2HUrnY5f7IegHoE+DeCKNhAe&#10;naaT6TRHFUdd/4Pxswd363x4I0CTKBTUIXsJVHbc+NCZ9iYxm4F1rVRiUBnSFPTq5as8OQwaDK4M&#10;5ohNdMUmKZyUiBGUeS8kdp9qjhdp7sRKOXJkODGMc2FCajdFQutoJTHtUxwv9tFVpJl8ivPgkTKD&#10;CYOzrg241O+jssvPfcmys+8R6PqOEIR21ybaBy53UJ6QYgfdjnjL1zXSsGE+3DGHS4HU4aKHWzyk&#10;AoQbLhIlFbgvf7uP9jirqKWkwSUrqMFXgBL11uAMx33sBdcLu14wB70C5GCMD4jlSUQHF1QvSgf6&#10;E27/MuZAFTMcMxU09OIqdIuOrwcXy2Uywq2zLGzM1vIYOnFul4eAo5QmLGLTIXHBDPcuzejljYiL&#10;/ft/snp4yRa/AAAA//8DAFBLAwQUAAYACAAAACEAcarRudcAAAAFAQAADwAAAGRycy9kb3ducmV2&#10;LnhtbEyPQU/DMAyF75P2HyIjcdtSBkJVaTqxiXJEYuXAMWtMW0icKsm68u8xCAkulp+e9fy9cjs7&#10;KyYMcfCk4GqdgUBqvRmoU/DS1KscREyajLaeUMEnRthWy0WpC+PP9IzTIXWCQygWWkGf0lhIGdse&#10;nY5rPyKx9+aD04ll6KQJ+szhzspNlt1KpwfiD70ecd9j+3E4OQX7umnChDHYV3ysr9+fdjf4MCt1&#10;eTHf34FIOKe/Y/jGZ3SomOnoT2SisAq4SPqZ7G3ynOXxd5FVKf/TV18AAAD//wMAUEsBAi0AFAAG&#10;AAgAAAAhALaDOJL+AAAA4QEAABMAAAAAAAAAAAAAAAAAAAAAAFtDb250ZW50X1R5cGVzXS54bWxQ&#10;SwECLQAUAAYACAAAACEAOP0h/9YAAACUAQAACwAAAAAAAAAAAAAAAAAvAQAAX3JlbHMvLnJlbHNQ&#10;SwECLQAUAAYACAAAACEAOxjXvmMCAAARBQAADgAAAAAAAAAAAAAAAAAuAgAAZHJzL2Uyb0RvYy54&#10;bWxQSwECLQAUAAYACAAAACEAcarRudcAAAAFAQAADwAAAAAAAAAAAAAAAAC9BAAAZHJzL2Rvd25y&#10;ZXYueG1sUEsFBgAAAAAEAAQA8wAAAMEFAAAAAA==&#10;" filled="f" stroked="f" strokeweight=".5pt">
              <v:textbox style="mso-fit-shape-to-text:t" inset="0,0,0,0">
                <w:txbxContent>
                  <w:p w:rsidR="00BB5E66" w:rsidRDefault="00694605">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C74937" w:rsidRPr="00C74937">
                      <w:rPr>
                        <w:rFonts w:ascii="宋体" w:hAnsi="宋体"/>
                        <w:noProof/>
                        <w:sz w:val="28"/>
                        <w:szCs w:val="28"/>
                        <w:lang w:val="zh-CN"/>
                      </w:rPr>
                      <w:t>-</w:t>
                    </w:r>
                    <w:r w:rsidR="00C74937">
                      <w:rPr>
                        <w:rFonts w:ascii="宋体" w:hAnsi="宋体"/>
                        <w:noProof/>
                        <w:sz w:val="28"/>
                        <w:szCs w:val="28"/>
                      </w:rPr>
                      <w:t xml:space="preserve"> 8 -</w:t>
                    </w:r>
                    <w:r>
                      <w:rPr>
                        <w:rFonts w:ascii="宋体" w:hAnsi="宋体"/>
                        <w:sz w:val="28"/>
                        <w:szCs w:val="28"/>
                      </w:rPr>
                      <w:fldChar w:fldCharType="end"/>
                    </w:r>
                  </w:p>
                </w:txbxContent>
              </v:textbox>
              <w10:wrap anchorx="margin"/>
            </v:shape>
          </w:pict>
        </mc:Fallback>
      </mc:AlternateContent>
    </w:r>
  </w:p>
  <w:p w:rsidR="00BB5E66" w:rsidRDefault="00BB5E66">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4605" w:rsidRDefault="00694605">
      <w:r>
        <w:separator/>
      </w:r>
    </w:p>
  </w:footnote>
  <w:footnote w:type="continuationSeparator" w:id="0">
    <w:p w:rsidR="00694605" w:rsidRDefault="0069460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kwMDEyYWUwYzg4NDZlM2MyYmZlMjY5MDU5MGQ4MTUifQ=="/>
  </w:docVars>
  <w:rsids>
    <w:rsidRoot w:val="F77F09F4"/>
    <w:rsid w:val="C36F37B1"/>
    <w:rsid w:val="CEFD3F3D"/>
    <w:rsid w:val="EA3F77F2"/>
    <w:rsid w:val="EEFE5989"/>
    <w:rsid w:val="EFCF3EAE"/>
    <w:rsid w:val="F5B764A2"/>
    <w:rsid w:val="F77F09F4"/>
    <w:rsid w:val="FFD7BFFC"/>
    <w:rsid w:val="001D7E5A"/>
    <w:rsid w:val="00694605"/>
    <w:rsid w:val="00BB5E66"/>
    <w:rsid w:val="00C74937"/>
    <w:rsid w:val="0ECF9C51"/>
    <w:rsid w:val="12F245AF"/>
    <w:rsid w:val="13E07EDB"/>
    <w:rsid w:val="1B6D7267"/>
    <w:rsid w:val="220008E0"/>
    <w:rsid w:val="2DEB1A50"/>
    <w:rsid w:val="32BE3DCF"/>
    <w:rsid w:val="37173543"/>
    <w:rsid w:val="3FF76880"/>
    <w:rsid w:val="4DC67E7C"/>
    <w:rsid w:val="5363364C"/>
    <w:rsid w:val="5EF727A6"/>
    <w:rsid w:val="7AB7FF50"/>
    <w:rsid w:val="7BFEB0DB"/>
    <w:rsid w:val="7FFF33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586D367-0582-46EC-9ABF-6469F3F61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page number"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pPr>
      <w:tabs>
        <w:tab w:val="center" w:pos="4153"/>
        <w:tab w:val="right" w:pos="8306"/>
      </w:tabs>
      <w:snapToGrid w:val="0"/>
      <w:jc w:val="left"/>
    </w:pPr>
    <w:rPr>
      <w:sz w:val="18"/>
      <w:szCs w:val="20"/>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5">
    <w:name w:val="page number"/>
    <w:basedOn w:val="a0"/>
    <w:qFormat/>
  </w:style>
  <w:style w:type="paragraph" w:customStyle="1" w:styleId="1">
    <w:name w:val="列出段落1"/>
    <w:basedOn w:val="a"/>
    <w:uiPriority w:val="34"/>
    <w:qFormat/>
    <w:pPr>
      <w:ind w:firstLineChars="200" w:firstLine="420"/>
    </w:pPr>
    <w:rPr>
      <w:rFonts w:ascii="Calibri" w:hAnsi="Calibri" w:cs="黑体"/>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736</Words>
  <Characters>4197</Characters>
  <Application>Microsoft Office Word</Application>
  <DocSecurity>0</DocSecurity>
  <Lines>34</Lines>
  <Paragraphs>9</Paragraphs>
  <ScaleCrop>false</ScaleCrop>
  <Company/>
  <LinksUpToDate>false</LinksUpToDate>
  <CharactersWithSpaces>4924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MC SYSTEM</cp:lastModifiedBy>
  <cp:revision>3</cp:revision>
  <dcterms:created xsi:type="dcterms:W3CDTF">2022-03-11T03:16:00Z</dcterms:created>
  <dcterms:modified xsi:type="dcterms:W3CDTF">2022-05-26T13:38:00Z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2052-11.8.2.10534</vt:lpwstr>
  </property>
  <property fmtid="{D5CDD505-2E9C-101B-9397-08002B2CF9AE}" pid="3" name="ICV">
    <vt:lpwstr>E10A3F3C873F4312835E74A1784569E7</vt:lpwstr>
  </property>
</Properties>
</file>