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38E3" w:rsidRDefault="006638E3">
      <w:pPr>
        <w:rPr>
          <w:b/>
          <w:bCs/>
          <w:sz w:val="52"/>
          <w:szCs w:val="52"/>
        </w:rPr>
      </w:pPr>
    </w:p>
    <w:p w:rsidR="001E2B6D" w:rsidRDefault="001E2B6D" w:rsidP="00E16901">
      <w:pPr>
        <w:jc w:val="center"/>
        <w:rPr>
          <w:b/>
          <w:bCs/>
          <w:sz w:val="52"/>
          <w:szCs w:val="52"/>
        </w:rPr>
      </w:pPr>
    </w:p>
    <w:p w:rsidR="00E16901" w:rsidRPr="004959F0" w:rsidRDefault="00DF7E5E" w:rsidP="00E16901">
      <w:pPr>
        <w:jc w:val="center"/>
        <w:rPr>
          <w:b/>
          <w:bCs/>
          <w:sz w:val="52"/>
          <w:szCs w:val="52"/>
        </w:rPr>
      </w:pPr>
      <w:r w:rsidRPr="004959F0">
        <w:rPr>
          <w:rFonts w:hint="eastAsia"/>
          <w:b/>
          <w:bCs/>
          <w:sz w:val="52"/>
          <w:szCs w:val="52"/>
        </w:rPr>
        <w:t>安检工作经费</w:t>
      </w:r>
      <w:r w:rsidR="00E16901" w:rsidRPr="004959F0">
        <w:rPr>
          <w:rFonts w:hint="eastAsia"/>
          <w:b/>
          <w:bCs/>
          <w:sz w:val="52"/>
          <w:szCs w:val="52"/>
        </w:rPr>
        <w:t>项目</w:t>
      </w:r>
    </w:p>
    <w:p w:rsidR="00E16901" w:rsidRPr="004959F0" w:rsidRDefault="00E16901" w:rsidP="00E16901">
      <w:pPr>
        <w:jc w:val="center"/>
        <w:rPr>
          <w:b/>
          <w:bCs/>
          <w:sz w:val="52"/>
          <w:szCs w:val="52"/>
        </w:rPr>
      </w:pPr>
      <w:r w:rsidRPr="004959F0">
        <w:rPr>
          <w:rFonts w:hint="eastAsia"/>
          <w:b/>
          <w:bCs/>
          <w:sz w:val="52"/>
          <w:szCs w:val="52"/>
        </w:rPr>
        <w:t>绩效评价报告</w:t>
      </w:r>
    </w:p>
    <w:p w:rsidR="00E16901" w:rsidRPr="004959F0" w:rsidRDefault="00E16901" w:rsidP="00E16901">
      <w:pPr>
        <w:jc w:val="center"/>
        <w:rPr>
          <w:b/>
          <w:bCs/>
          <w:sz w:val="52"/>
        </w:rPr>
      </w:pPr>
    </w:p>
    <w:p w:rsidR="00E16901" w:rsidRPr="004959F0" w:rsidRDefault="00E16901" w:rsidP="00E16901">
      <w:pPr>
        <w:jc w:val="center"/>
        <w:rPr>
          <w:rFonts w:eastAsia="黑体"/>
          <w:sz w:val="30"/>
        </w:rPr>
      </w:pPr>
    </w:p>
    <w:p w:rsidR="00E16901" w:rsidRPr="004959F0" w:rsidRDefault="00E16901" w:rsidP="00E16901">
      <w:pPr>
        <w:jc w:val="center"/>
        <w:rPr>
          <w:rFonts w:eastAsia="黑体"/>
          <w:sz w:val="30"/>
        </w:rPr>
      </w:pPr>
    </w:p>
    <w:p w:rsidR="00E16901" w:rsidRPr="004959F0" w:rsidRDefault="00E16901" w:rsidP="00E16901">
      <w:pPr>
        <w:jc w:val="center"/>
        <w:rPr>
          <w:rFonts w:eastAsia="黑体"/>
          <w:sz w:val="30"/>
        </w:rPr>
      </w:pPr>
    </w:p>
    <w:p w:rsidR="00E16901" w:rsidRPr="004959F0" w:rsidRDefault="00E16901" w:rsidP="00E16901">
      <w:pPr>
        <w:jc w:val="center"/>
        <w:rPr>
          <w:rFonts w:eastAsia="黑体"/>
          <w:sz w:val="30"/>
        </w:rPr>
      </w:pPr>
    </w:p>
    <w:p w:rsidR="00E16901" w:rsidRPr="004959F0" w:rsidRDefault="00E16901" w:rsidP="00E16901">
      <w:pPr>
        <w:jc w:val="center"/>
        <w:rPr>
          <w:rFonts w:eastAsia="黑体"/>
          <w:sz w:val="30"/>
        </w:rPr>
      </w:pPr>
    </w:p>
    <w:p w:rsidR="00E16901" w:rsidRPr="004959F0" w:rsidRDefault="00E16901" w:rsidP="00E16901">
      <w:pPr>
        <w:ind w:firstLineChars="300" w:firstLine="960"/>
        <w:rPr>
          <w:rFonts w:ascii="宋体" w:hAnsi="宋体"/>
          <w:sz w:val="32"/>
          <w:szCs w:val="32"/>
          <w:u w:val="single"/>
        </w:rPr>
      </w:pPr>
      <w:r w:rsidRPr="004959F0">
        <w:rPr>
          <w:rFonts w:ascii="宋体" w:hAnsi="宋体" w:hint="eastAsia"/>
          <w:sz w:val="32"/>
          <w:szCs w:val="32"/>
        </w:rPr>
        <w:t xml:space="preserve">主管部门  </w:t>
      </w:r>
      <w:r w:rsidRPr="004959F0">
        <w:rPr>
          <w:rFonts w:ascii="宋体" w:hAnsi="宋体" w:hint="eastAsia"/>
          <w:sz w:val="32"/>
          <w:szCs w:val="32"/>
          <w:u w:val="single"/>
        </w:rPr>
        <w:t xml:space="preserve">    北京市大兴区</w:t>
      </w:r>
      <w:r w:rsidR="00C46E8E" w:rsidRPr="004959F0">
        <w:rPr>
          <w:rFonts w:ascii="宋体" w:hAnsi="宋体" w:hint="eastAsia"/>
          <w:sz w:val="32"/>
          <w:szCs w:val="32"/>
          <w:u w:val="single"/>
        </w:rPr>
        <w:t xml:space="preserve">人民法院  </w:t>
      </w:r>
      <w:r w:rsidRPr="004959F0">
        <w:rPr>
          <w:rFonts w:ascii="宋体" w:hAnsi="宋体" w:hint="eastAsia"/>
          <w:sz w:val="32"/>
          <w:szCs w:val="32"/>
          <w:u w:val="single"/>
        </w:rPr>
        <w:t xml:space="preserve">        </w:t>
      </w:r>
    </w:p>
    <w:p w:rsidR="00E16901" w:rsidRPr="004959F0" w:rsidRDefault="00E16901" w:rsidP="00E16901">
      <w:pPr>
        <w:ind w:firstLineChars="300" w:firstLine="960"/>
        <w:rPr>
          <w:rFonts w:ascii="宋体" w:hAnsi="宋体"/>
          <w:sz w:val="32"/>
          <w:szCs w:val="32"/>
          <w:u w:val="single"/>
        </w:rPr>
      </w:pPr>
      <w:r w:rsidRPr="004959F0">
        <w:rPr>
          <w:rFonts w:ascii="宋体" w:hAnsi="宋体" w:hint="eastAsia"/>
          <w:sz w:val="32"/>
          <w:szCs w:val="32"/>
        </w:rPr>
        <w:t xml:space="preserve">项目单位  </w:t>
      </w:r>
      <w:r w:rsidRPr="004959F0">
        <w:rPr>
          <w:rFonts w:ascii="宋体" w:hAnsi="宋体" w:hint="eastAsia"/>
          <w:sz w:val="32"/>
          <w:szCs w:val="32"/>
          <w:u w:val="single"/>
        </w:rPr>
        <w:t xml:space="preserve">    </w:t>
      </w:r>
      <w:r w:rsidR="00C46E8E" w:rsidRPr="004959F0">
        <w:rPr>
          <w:rFonts w:ascii="宋体" w:hAnsi="宋体" w:hint="eastAsia"/>
          <w:sz w:val="32"/>
          <w:szCs w:val="32"/>
          <w:u w:val="single"/>
        </w:rPr>
        <w:t xml:space="preserve">北京市大兴区人民法院         </w:t>
      </w:r>
      <w:r w:rsidRPr="004959F0">
        <w:rPr>
          <w:rFonts w:ascii="宋体" w:hAnsi="宋体" w:hint="eastAsia"/>
          <w:sz w:val="32"/>
          <w:szCs w:val="32"/>
          <w:u w:val="single"/>
        </w:rPr>
        <w:t xml:space="preserve"> </w:t>
      </w:r>
    </w:p>
    <w:p w:rsidR="00E16901" w:rsidRPr="004959F0" w:rsidRDefault="00E16901" w:rsidP="00E16901">
      <w:pPr>
        <w:ind w:leftChars="456" w:left="4478" w:hangingChars="1100" w:hanging="3520"/>
        <w:rPr>
          <w:rFonts w:ascii="宋体" w:hAnsi="宋体"/>
          <w:sz w:val="32"/>
          <w:szCs w:val="32"/>
          <w:u w:val="single"/>
        </w:rPr>
      </w:pPr>
      <w:r w:rsidRPr="004959F0">
        <w:rPr>
          <w:rFonts w:ascii="宋体" w:hAnsi="宋体" w:hint="eastAsia"/>
          <w:sz w:val="32"/>
          <w:szCs w:val="32"/>
        </w:rPr>
        <w:t xml:space="preserve">项目名称  </w:t>
      </w:r>
      <w:r w:rsidRPr="004959F0">
        <w:rPr>
          <w:rFonts w:ascii="宋体" w:hAnsi="宋体" w:hint="eastAsia"/>
          <w:sz w:val="32"/>
          <w:szCs w:val="32"/>
          <w:u w:val="single"/>
        </w:rPr>
        <w:t xml:space="preserve">    </w:t>
      </w:r>
      <w:r w:rsidR="00DF7E5E" w:rsidRPr="004959F0">
        <w:rPr>
          <w:rFonts w:ascii="宋体" w:hAnsi="宋体" w:hint="eastAsia"/>
          <w:sz w:val="32"/>
          <w:szCs w:val="32"/>
          <w:u w:val="single"/>
        </w:rPr>
        <w:t>安检工作经费</w:t>
      </w:r>
      <w:r w:rsidRPr="004959F0">
        <w:rPr>
          <w:rFonts w:ascii="宋体" w:hAnsi="宋体" w:hint="eastAsia"/>
          <w:sz w:val="32"/>
          <w:szCs w:val="32"/>
          <w:u w:val="single"/>
        </w:rPr>
        <w:t xml:space="preserve">        </w:t>
      </w:r>
      <w:r w:rsidR="00DF7E5E" w:rsidRPr="004959F0">
        <w:rPr>
          <w:rFonts w:ascii="宋体" w:hAnsi="宋体" w:hint="eastAsia"/>
          <w:sz w:val="32"/>
          <w:szCs w:val="32"/>
          <w:u w:val="single"/>
        </w:rPr>
        <w:t xml:space="preserve">          </w:t>
      </w:r>
    </w:p>
    <w:p w:rsidR="00E16901" w:rsidRPr="004959F0" w:rsidRDefault="00E16901" w:rsidP="00E16901">
      <w:pPr>
        <w:spacing w:line="340" w:lineRule="exact"/>
        <w:ind w:firstLineChars="300" w:firstLine="960"/>
        <w:jc w:val="left"/>
        <w:rPr>
          <w:rFonts w:ascii="宋体" w:hAnsi="宋体"/>
          <w:sz w:val="32"/>
          <w:szCs w:val="32"/>
        </w:rPr>
      </w:pPr>
      <w:r w:rsidRPr="004959F0">
        <w:rPr>
          <w:rFonts w:ascii="宋体" w:hAnsi="宋体" w:hint="eastAsia"/>
          <w:sz w:val="32"/>
          <w:szCs w:val="32"/>
        </w:rPr>
        <w:t>参与评价</w:t>
      </w:r>
    </w:p>
    <w:p w:rsidR="00E16901" w:rsidRPr="004959F0" w:rsidRDefault="00E16901" w:rsidP="00E16901">
      <w:pPr>
        <w:spacing w:line="340" w:lineRule="exact"/>
        <w:ind w:firstLineChars="293" w:firstLine="938"/>
        <w:jc w:val="left"/>
        <w:rPr>
          <w:rFonts w:eastAsia="黑体"/>
          <w:sz w:val="30"/>
          <w:u w:val="single"/>
        </w:rPr>
      </w:pPr>
      <w:r w:rsidRPr="004959F0">
        <w:rPr>
          <w:rFonts w:ascii="宋体" w:hAnsi="宋体" w:hint="eastAsia"/>
          <w:sz w:val="32"/>
          <w:szCs w:val="32"/>
        </w:rPr>
        <w:t xml:space="preserve">中介机构  </w:t>
      </w:r>
      <w:r w:rsidRPr="004959F0">
        <w:rPr>
          <w:rFonts w:ascii="宋体" w:hAnsi="宋体" w:hint="eastAsia"/>
          <w:sz w:val="32"/>
          <w:szCs w:val="32"/>
          <w:u w:val="single"/>
        </w:rPr>
        <w:t xml:space="preserve">    北京中佳誉会计师事务所有限公司</w:t>
      </w:r>
    </w:p>
    <w:p w:rsidR="00E16901" w:rsidRPr="004959F0" w:rsidRDefault="00E16901" w:rsidP="00E16901">
      <w:pPr>
        <w:rPr>
          <w:rFonts w:eastAsia="黑体"/>
          <w:sz w:val="36"/>
          <w:szCs w:val="36"/>
        </w:rPr>
      </w:pPr>
    </w:p>
    <w:p w:rsidR="00E16901" w:rsidRPr="004959F0" w:rsidRDefault="00E16901" w:rsidP="00E16901">
      <w:pPr>
        <w:rPr>
          <w:rFonts w:eastAsia="黑体"/>
          <w:sz w:val="36"/>
          <w:szCs w:val="36"/>
        </w:rPr>
      </w:pPr>
    </w:p>
    <w:p w:rsidR="00E16901" w:rsidRPr="004959F0" w:rsidRDefault="00E16901" w:rsidP="00E16901">
      <w:pPr>
        <w:rPr>
          <w:rFonts w:eastAsia="黑体"/>
          <w:sz w:val="36"/>
          <w:szCs w:val="36"/>
        </w:rPr>
      </w:pPr>
    </w:p>
    <w:p w:rsidR="00E16901" w:rsidRPr="004959F0" w:rsidRDefault="00E16901" w:rsidP="00E16901">
      <w:pPr>
        <w:jc w:val="center"/>
        <w:rPr>
          <w:rFonts w:ascii="黑体" w:eastAsia="黑体"/>
          <w:sz w:val="36"/>
          <w:szCs w:val="36"/>
        </w:rPr>
      </w:pPr>
      <w:r w:rsidRPr="004959F0">
        <w:rPr>
          <w:rFonts w:ascii="黑体" w:eastAsia="黑体" w:hint="eastAsia"/>
          <w:sz w:val="36"/>
          <w:szCs w:val="36"/>
        </w:rPr>
        <w:t>二O二</w:t>
      </w:r>
      <w:r w:rsidR="00DF7E5E" w:rsidRPr="004959F0">
        <w:rPr>
          <w:rFonts w:ascii="黑体" w:eastAsia="黑体" w:hint="eastAsia"/>
          <w:sz w:val="36"/>
          <w:szCs w:val="36"/>
        </w:rPr>
        <w:t>二</w:t>
      </w:r>
      <w:r w:rsidR="004F02EB" w:rsidRPr="004959F0">
        <w:rPr>
          <w:rFonts w:ascii="黑体" w:eastAsia="黑体" w:hint="eastAsia"/>
          <w:sz w:val="36"/>
          <w:szCs w:val="36"/>
        </w:rPr>
        <w:t>年</w:t>
      </w:r>
      <w:r w:rsidR="00DF7E5E" w:rsidRPr="004959F0">
        <w:rPr>
          <w:rFonts w:ascii="黑体" w:eastAsia="黑体" w:hint="eastAsia"/>
          <w:sz w:val="36"/>
          <w:szCs w:val="36"/>
        </w:rPr>
        <w:t>五</w:t>
      </w:r>
      <w:r w:rsidR="004F02EB" w:rsidRPr="004959F0">
        <w:rPr>
          <w:rFonts w:ascii="黑体" w:eastAsia="黑体" w:hint="eastAsia"/>
          <w:sz w:val="36"/>
          <w:szCs w:val="36"/>
        </w:rPr>
        <w:t>月</w:t>
      </w:r>
      <w:r w:rsidR="00C92D4B" w:rsidRPr="004959F0">
        <w:rPr>
          <w:rFonts w:ascii="黑体" w:eastAsia="黑体" w:hint="eastAsia"/>
          <w:sz w:val="36"/>
          <w:szCs w:val="36"/>
        </w:rPr>
        <w:t>十八</w:t>
      </w:r>
      <w:r w:rsidRPr="004959F0">
        <w:rPr>
          <w:rFonts w:ascii="黑体" w:eastAsia="黑体" w:hint="eastAsia"/>
          <w:sz w:val="36"/>
          <w:szCs w:val="36"/>
        </w:rPr>
        <w:t>日</w:t>
      </w:r>
    </w:p>
    <w:p w:rsidR="006638E3" w:rsidRPr="004959F0" w:rsidRDefault="006638E3">
      <w:pPr>
        <w:jc w:val="center"/>
        <w:rPr>
          <w:rFonts w:ascii="黑体" w:eastAsia="黑体"/>
          <w:sz w:val="36"/>
          <w:szCs w:val="36"/>
        </w:rPr>
      </w:pPr>
    </w:p>
    <w:p w:rsidR="006638E3" w:rsidRPr="004959F0" w:rsidRDefault="006638E3">
      <w:pPr>
        <w:jc w:val="center"/>
        <w:rPr>
          <w:rFonts w:ascii="黑体" w:eastAsia="黑体"/>
          <w:sz w:val="36"/>
          <w:szCs w:val="36"/>
        </w:rPr>
      </w:pPr>
    </w:p>
    <w:p w:rsidR="006638E3" w:rsidRPr="004959F0" w:rsidRDefault="000B2EC5" w:rsidP="00AF334A">
      <w:pPr>
        <w:rPr>
          <w:rFonts w:ascii="黑体" w:eastAsia="黑体" w:hAnsi="黑体" w:cs="黑体"/>
          <w:sz w:val="32"/>
          <w:szCs w:val="32"/>
        </w:rPr>
      </w:pPr>
      <w:r w:rsidRPr="004959F0">
        <w:rPr>
          <w:rFonts w:ascii="黑体" w:eastAsia="黑体" w:hAnsi="黑体" w:cs="黑体"/>
          <w:noProof/>
          <w:sz w:val="32"/>
          <w:szCs w:val="32"/>
        </w:rPr>
        <w:t xml:space="preserve"> </w:t>
      </w:r>
      <w:r w:rsidRPr="004959F0">
        <w:rPr>
          <w:rFonts w:ascii="黑体" w:eastAsia="黑体" w:hAnsi="黑体" w:cs="黑体"/>
          <w:noProof/>
          <w:sz w:val="32"/>
          <w:szCs w:val="32"/>
        </w:rPr>
        <w:lastRenderedPageBreak/>
        <w:drawing>
          <wp:inline distT="0" distB="0" distL="0" distR="0" wp14:anchorId="395FDA00" wp14:editId="2D3B0A7E">
            <wp:extent cx="5274310" cy="39560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274310" cy="3956050"/>
                    </a:xfrm>
                    <a:prstGeom prst="rect">
                      <a:avLst/>
                    </a:prstGeom>
                  </pic:spPr>
                </pic:pic>
              </a:graphicData>
            </a:graphic>
          </wp:inline>
        </w:drawing>
      </w:r>
    </w:p>
    <w:p w:rsidR="006638E3" w:rsidRPr="004959F0" w:rsidRDefault="00004D15">
      <w:pPr>
        <w:jc w:val="center"/>
        <w:rPr>
          <w:rFonts w:ascii="黑体" w:eastAsia="黑体" w:hAnsi="黑体" w:cs="黑体"/>
          <w:sz w:val="32"/>
          <w:szCs w:val="32"/>
        </w:rPr>
      </w:pPr>
      <w:r w:rsidRPr="004959F0">
        <w:rPr>
          <w:rFonts w:ascii="黑体" w:eastAsia="黑体" w:hAnsi="黑体" w:cs="黑体" w:hint="eastAsia"/>
          <w:sz w:val="32"/>
          <w:szCs w:val="32"/>
        </w:rPr>
        <w:t>图一：</w:t>
      </w:r>
      <w:r w:rsidR="00E9481A" w:rsidRPr="004959F0">
        <w:rPr>
          <w:rFonts w:ascii="黑体" w:eastAsia="黑体" w:hAnsi="黑体" w:cs="黑体"/>
          <w:sz w:val="32"/>
          <w:szCs w:val="32"/>
        </w:rPr>
        <w:t xml:space="preserve"> </w:t>
      </w:r>
      <w:r w:rsidR="00C92D4B" w:rsidRPr="004959F0">
        <w:rPr>
          <w:rFonts w:ascii="黑体" w:eastAsia="黑体" w:hAnsi="黑体" w:cs="黑体" w:hint="eastAsia"/>
          <w:sz w:val="32"/>
          <w:szCs w:val="32"/>
        </w:rPr>
        <w:t>安检工作经费项目</w:t>
      </w:r>
      <w:r w:rsidR="003E645A" w:rsidRPr="004959F0">
        <w:rPr>
          <w:rFonts w:ascii="黑体" w:eastAsia="黑体" w:hAnsi="黑体" w:cs="黑体" w:hint="eastAsia"/>
          <w:sz w:val="32"/>
          <w:szCs w:val="32"/>
        </w:rPr>
        <w:t>(一)</w:t>
      </w:r>
    </w:p>
    <w:p w:rsidR="00E9481A" w:rsidRPr="004959F0" w:rsidRDefault="000B2EC5">
      <w:pPr>
        <w:tabs>
          <w:tab w:val="left" w:pos="4943"/>
        </w:tabs>
        <w:rPr>
          <w:rFonts w:ascii="黑体" w:eastAsia="黑体" w:hAnsi="黑体" w:cs="黑体"/>
          <w:sz w:val="32"/>
          <w:szCs w:val="32"/>
        </w:rPr>
      </w:pPr>
      <w:r w:rsidRPr="004959F0">
        <w:rPr>
          <w:rFonts w:ascii="黑体" w:eastAsia="黑体" w:hAnsi="黑体" w:cs="黑体"/>
          <w:noProof/>
          <w:sz w:val="32"/>
          <w:szCs w:val="32"/>
        </w:rPr>
        <w:drawing>
          <wp:inline distT="0" distB="0" distL="0" distR="0" wp14:anchorId="4D0E4B1B" wp14:editId="386421A7">
            <wp:extent cx="5274310" cy="395414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274310" cy="3954145"/>
                    </a:xfrm>
                    <a:prstGeom prst="rect">
                      <a:avLst/>
                    </a:prstGeom>
                  </pic:spPr>
                </pic:pic>
              </a:graphicData>
            </a:graphic>
          </wp:inline>
        </w:drawing>
      </w:r>
    </w:p>
    <w:p w:rsidR="006638E3" w:rsidRPr="004959F0" w:rsidRDefault="00004D15">
      <w:pPr>
        <w:tabs>
          <w:tab w:val="left" w:pos="4943"/>
        </w:tabs>
        <w:jc w:val="center"/>
        <w:rPr>
          <w:rFonts w:ascii="黑体" w:eastAsia="黑体" w:hAnsi="黑体" w:cs="黑体"/>
          <w:b/>
          <w:bCs/>
          <w:sz w:val="32"/>
          <w:szCs w:val="32"/>
        </w:rPr>
      </w:pPr>
      <w:r w:rsidRPr="004959F0">
        <w:rPr>
          <w:rFonts w:ascii="黑体" w:eastAsia="黑体" w:hAnsi="黑体" w:cs="黑体" w:hint="eastAsia"/>
          <w:sz w:val="32"/>
          <w:szCs w:val="32"/>
        </w:rPr>
        <w:t>图二：</w:t>
      </w:r>
      <w:r w:rsidR="00C92D4B" w:rsidRPr="004959F0">
        <w:rPr>
          <w:rFonts w:ascii="黑体" w:eastAsia="黑体" w:hAnsi="黑体" w:cs="黑体" w:hint="eastAsia"/>
          <w:sz w:val="32"/>
          <w:szCs w:val="32"/>
        </w:rPr>
        <w:t>安检工作经费项目</w:t>
      </w:r>
      <w:r w:rsidR="003E645A" w:rsidRPr="004959F0">
        <w:rPr>
          <w:rFonts w:ascii="黑体" w:eastAsia="黑体" w:hAnsi="黑体" w:cs="黑体" w:hint="eastAsia"/>
          <w:sz w:val="32"/>
          <w:szCs w:val="32"/>
        </w:rPr>
        <w:t>(二)</w:t>
      </w:r>
    </w:p>
    <w:p w:rsidR="00E16901" w:rsidRPr="004959F0" w:rsidRDefault="00E16901" w:rsidP="00E16901">
      <w:pPr>
        <w:spacing w:line="500" w:lineRule="exact"/>
        <w:jc w:val="center"/>
        <w:rPr>
          <w:rFonts w:ascii="宋体" w:hAnsi="宋体" w:cs="宋体"/>
          <w:sz w:val="28"/>
          <w:szCs w:val="28"/>
        </w:rPr>
      </w:pPr>
      <w:r w:rsidRPr="004959F0">
        <w:rPr>
          <w:rFonts w:ascii="宋体" w:hAnsi="宋体" w:cs="宋体" w:hint="eastAsia"/>
          <w:sz w:val="28"/>
          <w:szCs w:val="28"/>
        </w:rPr>
        <w:lastRenderedPageBreak/>
        <w:t>目录</w:t>
      </w:r>
    </w:p>
    <w:p w:rsidR="00E16901" w:rsidRPr="004959F0" w:rsidRDefault="00E16901" w:rsidP="00E16901">
      <w:pPr>
        <w:spacing w:line="500" w:lineRule="exact"/>
        <w:jc w:val="center"/>
        <w:rPr>
          <w:rFonts w:ascii="宋体" w:hAnsi="宋体" w:cs="宋体"/>
          <w:sz w:val="28"/>
          <w:szCs w:val="28"/>
        </w:rPr>
      </w:pPr>
    </w:p>
    <w:p w:rsidR="004959F0" w:rsidRPr="004959F0" w:rsidRDefault="00E16901" w:rsidP="004959F0">
      <w:pPr>
        <w:pStyle w:val="21"/>
        <w:tabs>
          <w:tab w:val="right" w:leader="dot" w:pos="8296"/>
        </w:tabs>
        <w:spacing w:line="360" w:lineRule="auto"/>
        <w:rPr>
          <w:rFonts w:asciiTheme="minorHAnsi" w:eastAsiaTheme="minorEastAsia" w:hAnsiTheme="minorHAnsi" w:cstheme="minorBidi"/>
          <w:noProof/>
          <w:szCs w:val="22"/>
        </w:rPr>
      </w:pPr>
      <w:r w:rsidRPr="004959F0">
        <w:rPr>
          <w:rFonts w:asciiTheme="minorEastAsia" w:eastAsiaTheme="minorEastAsia" w:hAnsiTheme="minorEastAsia" w:cs="宋体" w:hint="eastAsia"/>
          <w:sz w:val="28"/>
          <w:szCs w:val="28"/>
        </w:rPr>
        <w:fldChar w:fldCharType="begin"/>
      </w:r>
      <w:r w:rsidRPr="004959F0">
        <w:rPr>
          <w:rFonts w:asciiTheme="minorEastAsia" w:eastAsiaTheme="minorEastAsia" w:hAnsiTheme="minorEastAsia" w:cs="宋体" w:hint="eastAsia"/>
          <w:sz w:val="28"/>
          <w:szCs w:val="28"/>
        </w:rPr>
        <w:instrText xml:space="preserve"> TOC \o "1-3" \h \z \u </w:instrText>
      </w:r>
      <w:r w:rsidRPr="004959F0">
        <w:rPr>
          <w:rFonts w:asciiTheme="minorEastAsia" w:eastAsiaTheme="minorEastAsia" w:hAnsiTheme="minorEastAsia" w:cs="宋体" w:hint="eastAsia"/>
          <w:sz w:val="28"/>
          <w:szCs w:val="28"/>
        </w:rPr>
        <w:fldChar w:fldCharType="separate"/>
      </w:r>
      <w:hyperlink w:anchor="_Toc104632404" w:history="1">
        <w:r w:rsidR="004959F0" w:rsidRPr="004959F0">
          <w:rPr>
            <w:rStyle w:val="a9"/>
            <w:rFonts w:ascii="黑体" w:eastAsia="黑体" w:hAnsi="黑体" w:hint="eastAsia"/>
            <w:noProof/>
            <w:kern w:val="44"/>
          </w:rPr>
          <w:t>一、基本情况</w:t>
        </w:r>
        <w:r w:rsidR="004959F0" w:rsidRPr="004959F0">
          <w:rPr>
            <w:noProof/>
            <w:webHidden/>
          </w:rPr>
          <w:tab/>
        </w:r>
        <w:r w:rsidR="004959F0" w:rsidRPr="004959F0">
          <w:rPr>
            <w:noProof/>
            <w:webHidden/>
          </w:rPr>
          <w:fldChar w:fldCharType="begin"/>
        </w:r>
        <w:r w:rsidR="004959F0" w:rsidRPr="004959F0">
          <w:rPr>
            <w:noProof/>
            <w:webHidden/>
          </w:rPr>
          <w:instrText xml:space="preserve"> PAGEREF _Toc104632404 \h </w:instrText>
        </w:r>
        <w:r w:rsidR="004959F0" w:rsidRPr="004959F0">
          <w:rPr>
            <w:noProof/>
            <w:webHidden/>
          </w:rPr>
        </w:r>
        <w:r w:rsidR="004959F0" w:rsidRPr="004959F0">
          <w:rPr>
            <w:noProof/>
            <w:webHidden/>
          </w:rPr>
          <w:fldChar w:fldCharType="separate"/>
        </w:r>
        <w:r w:rsidR="004959F0" w:rsidRPr="004959F0">
          <w:rPr>
            <w:noProof/>
            <w:webHidden/>
          </w:rPr>
          <w:t>1</w:t>
        </w:r>
        <w:r w:rsidR="004959F0" w:rsidRPr="004959F0">
          <w:rPr>
            <w:noProof/>
            <w:webHidden/>
          </w:rPr>
          <w:fldChar w:fldCharType="end"/>
        </w:r>
      </w:hyperlink>
    </w:p>
    <w:p w:rsidR="004959F0" w:rsidRPr="004959F0" w:rsidRDefault="00460EE8" w:rsidP="004959F0">
      <w:pPr>
        <w:pStyle w:val="21"/>
        <w:tabs>
          <w:tab w:val="right" w:leader="dot" w:pos="8296"/>
        </w:tabs>
        <w:spacing w:line="360" w:lineRule="auto"/>
        <w:rPr>
          <w:rFonts w:asciiTheme="minorHAnsi" w:eastAsiaTheme="minorEastAsia" w:hAnsiTheme="minorHAnsi" w:cstheme="minorBidi"/>
          <w:noProof/>
          <w:szCs w:val="22"/>
        </w:rPr>
      </w:pPr>
      <w:hyperlink w:anchor="_Toc104632405" w:history="1">
        <w:r w:rsidR="004959F0" w:rsidRPr="004959F0">
          <w:rPr>
            <w:rStyle w:val="a9"/>
            <w:rFonts w:ascii="楷体_GB2312" w:eastAsia="楷体_GB2312" w:hAnsi="仿宋" w:cs="楷体" w:hint="eastAsia"/>
            <w:noProof/>
          </w:rPr>
          <w:t>（一）项目概况</w:t>
        </w:r>
        <w:r w:rsidR="004959F0" w:rsidRPr="004959F0">
          <w:rPr>
            <w:noProof/>
            <w:webHidden/>
          </w:rPr>
          <w:tab/>
        </w:r>
        <w:r w:rsidR="004959F0" w:rsidRPr="004959F0">
          <w:rPr>
            <w:noProof/>
            <w:webHidden/>
          </w:rPr>
          <w:fldChar w:fldCharType="begin"/>
        </w:r>
        <w:r w:rsidR="004959F0" w:rsidRPr="004959F0">
          <w:rPr>
            <w:noProof/>
            <w:webHidden/>
          </w:rPr>
          <w:instrText xml:space="preserve"> PAGEREF _Toc104632405 \h </w:instrText>
        </w:r>
        <w:r w:rsidR="004959F0" w:rsidRPr="004959F0">
          <w:rPr>
            <w:noProof/>
            <w:webHidden/>
          </w:rPr>
        </w:r>
        <w:r w:rsidR="004959F0" w:rsidRPr="004959F0">
          <w:rPr>
            <w:noProof/>
            <w:webHidden/>
          </w:rPr>
          <w:fldChar w:fldCharType="separate"/>
        </w:r>
        <w:r w:rsidR="004959F0" w:rsidRPr="004959F0">
          <w:rPr>
            <w:noProof/>
            <w:webHidden/>
          </w:rPr>
          <w:t>1</w:t>
        </w:r>
        <w:r w:rsidR="004959F0" w:rsidRPr="004959F0">
          <w:rPr>
            <w:noProof/>
            <w:webHidden/>
          </w:rPr>
          <w:fldChar w:fldCharType="end"/>
        </w:r>
      </w:hyperlink>
    </w:p>
    <w:p w:rsidR="004959F0" w:rsidRPr="004959F0" w:rsidRDefault="00460EE8" w:rsidP="004959F0">
      <w:pPr>
        <w:pStyle w:val="21"/>
        <w:tabs>
          <w:tab w:val="right" w:leader="dot" w:pos="8296"/>
        </w:tabs>
        <w:spacing w:line="360" w:lineRule="auto"/>
        <w:rPr>
          <w:rFonts w:asciiTheme="minorHAnsi" w:eastAsiaTheme="minorEastAsia" w:hAnsiTheme="minorHAnsi" w:cstheme="minorBidi"/>
          <w:noProof/>
          <w:szCs w:val="22"/>
        </w:rPr>
      </w:pPr>
      <w:hyperlink w:anchor="_Toc104632406" w:history="1">
        <w:r w:rsidR="004959F0" w:rsidRPr="004959F0">
          <w:rPr>
            <w:rStyle w:val="a9"/>
            <w:rFonts w:ascii="楷体_GB2312" w:eastAsia="楷体_GB2312" w:hAnsi="仿宋" w:cs="楷体" w:hint="eastAsia"/>
            <w:noProof/>
          </w:rPr>
          <w:t>（二）项目绩效目标</w:t>
        </w:r>
        <w:r w:rsidR="004959F0" w:rsidRPr="004959F0">
          <w:rPr>
            <w:noProof/>
            <w:webHidden/>
          </w:rPr>
          <w:tab/>
        </w:r>
        <w:r w:rsidR="004959F0" w:rsidRPr="004959F0">
          <w:rPr>
            <w:noProof/>
            <w:webHidden/>
          </w:rPr>
          <w:fldChar w:fldCharType="begin"/>
        </w:r>
        <w:r w:rsidR="004959F0" w:rsidRPr="004959F0">
          <w:rPr>
            <w:noProof/>
            <w:webHidden/>
          </w:rPr>
          <w:instrText xml:space="preserve"> PAGEREF _Toc104632406 \h </w:instrText>
        </w:r>
        <w:r w:rsidR="004959F0" w:rsidRPr="004959F0">
          <w:rPr>
            <w:noProof/>
            <w:webHidden/>
          </w:rPr>
        </w:r>
        <w:r w:rsidR="004959F0" w:rsidRPr="004959F0">
          <w:rPr>
            <w:noProof/>
            <w:webHidden/>
          </w:rPr>
          <w:fldChar w:fldCharType="separate"/>
        </w:r>
        <w:r w:rsidR="004959F0" w:rsidRPr="004959F0">
          <w:rPr>
            <w:noProof/>
            <w:webHidden/>
          </w:rPr>
          <w:t>2</w:t>
        </w:r>
        <w:r w:rsidR="004959F0" w:rsidRPr="004959F0">
          <w:rPr>
            <w:noProof/>
            <w:webHidden/>
          </w:rPr>
          <w:fldChar w:fldCharType="end"/>
        </w:r>
      </w:hyperlink>
    </w:p>
    <w:p w:rsidR="004959F0" w:rsidRPr="004959F0" w:rsidRDefault="00460EE8" w:rsidP="004959F0">
      <w:pPr>
        <w:pStyle w:val="21"/>
        <w:tabs>
          <w:tab w:val="right" w:leader="dot" w:pos="8296"/>
        </w:tabs>
        <w:spacing w:line="360" w:lineRule="auto"/>
        <w:rPr>
          <w:rFonts w:asciiTheme="minorHAnsi" w:eastAsiaTheme="minorEastAsia" w:hAnsiTheme="minorHAnsi" w:cstheme="minorBidi"/>
          <w:noProof/>
          <w:szCs w:val="22"/>
        </w:rPr>
      </w:pPr>
      <w:hyperlink w:anchor="_Toc104632407" w:history="1">
        <w:r w:rsidR="004959F0" w:rsidRPr="004959F0">
          <w:rPr>
            <w:rStyle w:val="a9"/>
            <w:rFonts w:ascii="黑体" w:eastAsia="黑体" w:hAnsi="黑体" w:hint="eastAsia"/>
            <w:noProof/>
            <w:kern w:val="44"/>
          </w:rPr>
          <w:t>二、绩效评价工作开展情况</w:t>
        </w:r>
        <w:r w:rsidR="004959F0" w:rsidRPr="004959F0">
          <w:rPr>
            <w:noProof/>
            <w:webHidden/>
          </w:rPr>
          <w:tab/>
        </w:r>
        <w:r w:rsidR="004959F0" w:rsidRPr="004959F0">
          <w:rPr>
            <w:noProof/>
            <w:webHidden/>
          </w:rPr>
          <w:fldChar w:fldCharType="begin"/>
        </w:r>
        <w:r w:rsidR="004959F0" w:rsidRPr="004959F0">
          <w:rPr>
            <w:noProof/>
            <w:webHidden/>
          </w:rPr>
          <w:instrText xml:space="preserve"> PAGEREF _Toc104632407 \h </w:instrText>
        </w:r>
        <w:r w:rsidR="004959F0" w:rsidRPr="004959F0">
          <w:rPr>
            <w:noProof/>
            <w:webHidden/>
          </w:rPr>
        </w:r>
        <w:r w:rsidR="004959F0" w:rsidRPr="004959F0">
          <w:rPr>
            <w:noProof/>
            <w:webHidden/>
          </w:rPr>
          <w:fldChar w:fldCharType="separate"/>
        </w:r>
        <w:r w:rsidR="004959F0" w:rsidRPr="004959F0">
          <w:rPr>
            <w:noProof/>
            <w:webHidden/>
          </w:rPr>
          <w:t>2</w:t>
        </w:r>
        <w:r w:rsidR="004959F0" w:rsidRPr="004959F0">
          <w:rPr>
            <w:noProof/>
            <w:webHidden/>
          </w:rPr>
          <w:fldChar w:fldCharType="end"/>
        </w:r>
      </w:hyperlink>
    </w:p>
    <w:p w:rsidR="004959F0" w:rsidRPr="004959F0" w:rsidRDefault="00460EE8" w:rsidP="004959F0">
      <w:pPr>
        <w:pStyle w:val="21"/>
        <w:tabs>
          <w:tab w:val="right" w:leader="dot" w:pos="8296"/>
        </w:tabs>
        <w:spacing w:line="360" w:lineRule="auto"/>
        <w:rPr>
          <w:rFonts w:asciiTheme="minorHAnsi" w:eastAsiaTheme="minorEastAsia" w:hAnsiTheme="minorHAnsi" w:cstheme="minorBidi"/>
          <w:noProof/>
          <w:szCs w:val="22"/>
        </w:rPr>
      </w:pPr>
      <w:hyperlink w:anchor="_Toc104632408" w:history="1">
        <w:r w:rsidR="004959F0" w:rsidRPr="004959F0">
          <w:rPr>
            <w:rStyle w:val="a9"/>
            <w:rFonts w:ascii="楷体_GB2312" w:eastAsia="楷体_GB2312" w:hAnsi="仿宋" w:cs="楷体" w:hint="eastAsia"/>
            <w:noProof/>
          </w:rPr>
          <w:t>（一）绩效评价目的、对象和范围</w:t>
        </w:r>
        <w:r w:rsidR="004959F0" w:rsidRPr="004959F0">
          <w:rPr>
            <w:noProof/>
            <w:webHidden/>
          </w:rPr>
          <w:tab/>
        </w:r>
        <w:r w:rsidR="004959F0" w:rsidRPr="004959F0">
          <w:rPr>
            <w:noProof/>
            <w:webHidden/>
          </w:rPr>
          <w:fldChar w:fldCharType="begin"/>
        </w:r>
        <w:r w:rsidR="004959F0" w:rsidRPr="004959F0">
          <w:rPr>
            <w:noProof/>
            <w:webHidden/>
          </w:rPr>
          <w:instrText xml:space="preserve"> PAGEREF _Toc104632408 \h </w:instrText>
        </w:r>
        <w:r w:rsidR="004959F0" w:rsidRPr="004959F0">
          <w:rPr>
            <w:noProof/>
            <w:webHidden/>
          </w:rPr>
        </w:r>
        <w:r w:rsidR="004959F0" w:rsidRPr="004959F0">
          <w:rPr>
            <w:noProof/>
            <w:webHidden/>
          </w:rPr>
          <w:fldChar w:fldCharType="separate"/>
        </w:r>
        <w:r w:rsidR="004959F0" w:rsidRPr="004959F0">
          <w:rPr>
            <w:noProof/>
            <w:webHidden/>
          </w:rPr>
          <w:t>2</w:t>
        </w:r>
        <w:r w:rsidR="004959F0" w:rsidRPr="004959F0">
          <w:rPr>
            <w:noProof/>
            <w:webHidden/>
          </w:rPr>
          <w:fldChar w:fldCharType="end"/>
        </w:r>
      </w:hyperlink>
    </w:p>
    <w:p w:rsidR="004959F0" w:rsidRPr="004959F0" w:rsidRDefault="00460EE8" w:rsidP="004959F0">
      <w:pPr>
        <w:pStyle w:val="21"/>
        <w:tabs>
          <w:tab w:val="right" w:leader="dot" w:pos="8296"/>
        </w:tabs>
        <w:spacing w:line="360" w:lineRule="auto"/>
        <w:rPr>
          <w:rFonts w:asciiTheme="minorHAnsi" w:eastAsiaTheme="minorEastAsia" w:hAnsiTheme="minorHAnsi" w:cstheme="minorBidi"/>
          <w:noProof/>
          <w:szCs w:val="22"/>
        </w:rPr>
      </w:pPr>
      <w:hyperlink w:anchor="_Toc104632409" w:history="1">
        <w:r w:rsidR="004959F0" w:rsidRPr="004959F0">
          <w:rPr>
            <w:rStyle w:val="a9"/>
            <w:rFonts w:ascii="楷体_GB2312" w:eastAsia="楷体_GB2312" w:hAnsi="仿宋" w:cs="楷体" w:hint="eastAsia"/>
            <w:noProof/>
          </w:rPr>
          <w:t>（二）绩效评价原则、评价指标体系、评价方法、评价标准</w:t>
        </w:r>
        <w:r w:rsidR="004959F0" w:rsidRPr="004959F0">
          <w:rPr>
            <w:noProof/>
            <w:webHidden/>
          </w:rPr>
          <w:tab/>
        </w:r>
        <w:r w:rsidR="004959F0" w:rsidRPr="004959F0">
          <w:rPr>
            <w:noProof/>
            <w:webHidden/>
          </w:rPr>
          <w:fldChar w:fldCharType="begin"/>
        </w:r>
        <w:r w:rsidR="004959F0" w:rsidRPr="004959F0">
          <w:rPr>
            <w:noProof/>
            <w:webHidden/>
          </w:rPr>
          <w:instrText xml:space="preserve"> PAGEREF _Toc104632409 \h </w:instrText>
        </w:r>
        <w:r w:rsidR="004959F0" w:rsidRPr="004959F0">
          <w:rPr>
            <w:noProof/>
            <w:webHidden/>
          </w:rPr>
        </w:r>
        <w:r w:rsidR="004959F0" w:rsidRPr="004959F0">
          <w:rPr>
            <w:noProof/>
            <w:webHidden/>
          </w:rPr>
          <w:fldChar w:fldCharType="separate"/>
        </w:r>
        <w:r w:rsidR="004959F0" w:rsidRPr="004959F0">
          <w:rPr>
            <w:noProof/>
            <w:webHidden/>
          </w:rPr>
          <w:t>3</w:t>
        </w:r>
        <w:r w:rsidR="004959F0" w:rsidRPr="004959F0">
          <w:rPr>
            <w:noProof/>
            <w:webHidden/>
          </w:rPr>
          <w:fldChar w:fldCharType="end"/>
        </w:r>
      </w:hyperlink>
    </w:p>
    <w:p w:rsidR="004959F0" w:rsidRPr="004959F0" w:rsidRDefault="00460EE8" w:rsidP="004959F0">
      <w:pPr>
        <w:pStyle w:val="21"/>
        <w:tabs>
          <w:tab w:val="right" w:leader="dot" w:pos="8296"/>
        </w:tabs>
        <w:spacing w:line="360" w:lineRule="auto"/>
        <w:rPr>
          <w:rFonts w:asciiTheme="minorHAnsi" w:eastAsiaTheme="minorEastAsia" w:hAnsiTheme="minorHAnsi" w:cstheme="minorBidi"/>
          <w:noProof/>
          <w:szCs w:val="22"/>
        </w:rPr>
      </w:pPr>
      <w:hyperlink w:anchor="_Toc104632410" w:history="1">
        <w:r w:rsidR="004959F0" w:rsidRPr="004959F0">
          <w:rPr>
            <w:rStyle w:val="a9"/>
            <w:rFonts w:ascii="楷体_GB2312" w:eastAsia="楷体_GB2312" w:hAnsi="仿宋" w:cs="楷体" w:hint="eastAsia"/>
            <w:noProof/>
          </w:rPr>
          <w:t>（三）绩效评价工作过程</w:t>
        </w:r>
        <w:r w:rsidR="004959F0" w:rsidRPr="004959F0">
          <w:rPr>
            <w:noProof/>
            <w:webHidden/>
          </w:rPr>
          <w:tab/>
        </w:r>
        <w:r w:rsidR="004959F0" w:rsidRPr="004959F0">
          <w:rPr>
            <w:noProof/>
            <w:webHidden/>
          </w:rPr>
          <w:fldChar w:fldCharType="begin"/>
        </w:r>
        <w:r w:rsidR="004959F0" w:rsidRPr="004959F0">
          <w:rPr>
            <w:noProof/>
            <w:webHidden/>
          </w:rPr>
          <w:instrText xml:space="preserve"> PAGEREF _Toc104632410 \h </w:instrText>
        </w:r>
        <w:r w:rsidR="004959F0" w:rsidRPr="004959F0">
          <w:rPr>
            <w:noProof/>
            <w:webHidden/>
          </w:rPr>
        </w:r>
        <w:r w:rsidR="004959F0" w:rsidRPr="004959F0">
          <w:rPr>
            <w:noProof/>
            <w:webHidden/>
          </w:rPr>
          <w:fldChar w:fldCharType="separate"/>
        </w:r>
        <w:r w:rsidR="004959F0" w:rsidRPr="004959F0">
          <w:rPr>
            <w:noProof/>
            <w:webHidden/>
          </w:rPr>
          <w:t>3</w:t>
        </w:r>
        <w:r w:rsidR="004959F0" w:rsidRPr="004959F0">
          <w:rPr>
            <w:noProof/>
            <w:webHidden/>
          </w:rPr>
          <w:fldChar w:fldCharType="end"/>
        </w:r>
      </w:hyperlink>
    </w:p>
    <w:p w:rsidR="004959F0" w:rsidRPr="004959F0" w:rsidRDefault="00460EE8" w:rsidP="004959F0">
      <w:pPr>
        <w:pStyle w:val="21"/>
        <w:tabs>
          <w:tab w:val="right" w:leader="dot" w:pos="8296"/>
        </w:tabs>
        <w:spacing w:line="360" w:lineRule="auto"/>
        <w:rPr>
          <w:rFonts w:asciiTheme="minorHAnsi" w:eastAsiaTheme="minorEastAsia" w:hAnsiTheme="minorHAnsi" w:cstheme="minorBidi"/>
          <w:noProof/>
          <w:szCs w:val="22"/>
        </w:rPr>
      </w:pPr>
      <w:hyperlink w:anchor="_Toc104632411" w:history="1">
        <w:r w:rsidR="004959F0" w:rsidRPr="004959F0">
          <w:rPr>
            <w:rStyle w:val="a9"/>
            <w:rFonts w:ascii="黑体" w:eastAsia="黑体" w:hAnsi="黑体" w:hint="eastAsia"/>
            <w:noProof/>
            <w:kern w:val="44"/>
          </w:rPr>
          <w:t>三、综合评价情况及评价结论</w:t>
        </w:r>
        <w:r w:rsidR="004959F0" w:rsidRPr="004959F0">
          <w:rPr>
            <w:noProof/>
            <w:webHidden/>
          </w:rPr>
          <w:tab/>
        </w:r>
        <w:r w:rsidR="004959F0" w:rsidRPr="004959F0">
          <w:rPr>
            <w:noProof/>
            <w:webHidden/>
          </w:rPr>
          <w:fldChar w:fldCharType="begin"/>
        </w:r>
        <w:r w:rsidR="004959F0" w:rsidRPr="004959F0">
          <w:rPr>
            <w:noProof/>
            <w:webHidden/>
          </w:rPr>
          <w:instrText xml:space="preserve"> PAGEREF _Toc104632411 \h </w:instrText>
        </w:r>
        <w:r w:rsidR="004959F0" w:rsidRPr="004959F0">
          <w:rPr>
            <w:noProof/>
            <w:webHidden/>
          </w:rPr>
        </w:r>
        <w:r w:rsidR="004959F0" w:rsidRPr="004959F0">
          <w:rPr>
            <w:noProof/>
            <w:webHidden/>
          </w:rPr>
          <w:fldChar w:fldCharType="separate"/>
        </w:r>
        <w:r w:rsidR="004959F0" w:rsidRPr="004959F0">
          <w:rPr>
            <w:noProof/>
            <w:webHidden/>
          </w:rPr>
          <w:t>4</w:t>
        </w:r>
        <w:r w:rsidR="004959F0" w:rsidRPr="004959F0">
          <w:rPr>
            <w:noProof/>
            <w:webHidden/>
          </w:rPr>
          <w:fldChar w:fldCharType="end"/>
        </w:r>
      </w:hyperlink>
    </w:p>
    <w:p w:rsidR="004959F0" w:rsidRPr="004959F0" w:rsidRDefault="00460EE8" w:rsidP="004959F0">
      <w:pPr>
        <w:pStyle w:val="21"/>
        <w:tabs>
          <w:tab w:val="right" w:leader="dot" w:pos="8296"/>
        </w:tabs>
        <w:spacing w:line="360" w:lineRule="auto"/>
        <w:rPr>
          <w:rFonts w:asciiTheme="minorHAnsi" w:eastAsiaTheme="minorEastAsia" w:hAnsiTheme="minorHAnsi" w:cstheme="minorBidi"/>
          <w:noProof/>
          <w:szCs w:val="22"/>
        </w:rPr>
      </w:pPr>
      <w:hyperlink w:anchor="_Toc104632412" w:history="1">
        <w:r w:rsidR="004959F0" w:rsidRPr="004959F0">
          <w:rPr>
            <w:rStyle w:val="a9"/>
            <w:rFonts w:ascii="黑体" w:eastAsia="黑体" w:hAnsi="黑体" w:hint="eastAsia"/>
            <w:noProof/>
            <w:kern w:val="44"/>
          </w:rPr>
          <w:t>四、绩效评价指标分析</w:t>
        </w:r>
        <w:r w:rsidR="004959F0" w:rsidRPr="004959F0">
          <w:rPr>
            <w:noProof/>
            <w:webHidden/>
          </w:rPr>
          <w:tab/>
        </w:r>
        <w:r w:rsidR="004959F0" w:rsidRPr="004959F0">
          <w:rPr>
            <w:noProof/>
            <w:webHidden/>
          </w:rPr>
          <w:fldChar w:fldCharType="begin"/>
        </w:r>
        <w:r w:rsidR="004959F0" w:rsidRPr="004959F0">
          <w:rPr>
            <w:noProof/>
            <w:webHidden/>
          </w:rPr>
          <w:instrText xml:space="preserve"> PAGEREF _Toc104632412 \h </w:instrText>
        </w:r>
        <w:r w:rsidR="004959F0" w:rsidRPr="004959F0">
          <w:rPr>
            <w:noProof/>
            <w:webHidden/>
          </w:rPr>
        </w:r>
        <w:r w:rsidR="004959F0" w:rsidRPr="004959F0">
          <w:rPr>
            <w:noProof/>
            <w:webHidden/>
          </w:rPr>
          <w:fldChar w:fldCharType="separate"/>
        </w:r>
        <w:r w:rsidR="004959F0" w:rsidRPr="004959F0">
          <w:rPr>
            <w:noProof/>
            <w:webHidden/>
          </w:rPr>
          <w:t>5</w:t>
        </w:r>
        <w:r w:rsidR="004959F0" w:rsidRPr="004959F0">
          <w:rPr>
            <w:noProof/>
            <w:webHidden/>
          </w:rPr>
          <w:fldChar w:fldCharType="end"/>
        </w:r>
      </w:hyperlink>
    </w:p>
    <w:p w:rsidR="004959F0" w:rsidRPr="004959F0" w:rsidRDefault="00460EE8" w:rsidP="004959F0">
      <w:pPr>
        <w:pStyle w:val="21"/>
        <w:tabs>
          <w:tab w:val="right" w:leader="dot" w:pos="8296"/>
        </w:tabs>
        <w:spacing w:line="360" w:lineRule="auto"/>
        <w:rPr>
          <w:rFonts w:asciiTheme="minorHAnsi" w:eastAsiaTheme="minorEastAsia" w:hAnsiTheme="minorHAnsi" w:cstheme="minorBidi"/>
          <w:noProof/>
          <w:szCs w:val="22"/>
        </w:rPr>
      </w:pPr>
      <w:hyperlink w:anchor="_Toc104632413" w:history="1">
        <w:r w:rsidR="004959F0" w:rsidRPr="004959F0">
          <w:rPr>
            <w:rStyle w:val="a9"/>
            <w:rFonts w:ascii="楷体_GB2312" w:eastAsia="楷体_GB2312" w:hAnsi="楷体" w:cs="楷体" w:hint="eastAsia"/>
            <w:noProof/>
          </w:rPr>
          <w:t>（一）项目决策情况</w:t>
        </w:r>
        <w:r w:rsidR="004959F0" w:rsidRPr="004959F0">
          <w:rPr>
            <w:noProof/>
            <w:webHidden/>
          </w:rPr>
          <w:tab/>
        </w:r>
        <w:r w:rsidR="004959F0" w:rsidRPr="004959F0">
          <w:rPr>
            <w:noProof/>
            <w:webHidden/>
          </w:rPr>
          <w:fldChar w:fldCharType="begin"/>
        </w:r>
        <w:r w:rsidR="004959F0" w:rsidRPr="004959F0">
          <w:rPr>
            <w:noProof/>
            <w:webHidden/>
          </w:rPr>
          <w:instrText xml:space="preserve"> PAGEREF _Toc104632413 \h </w:instrText>
        </w:r>
        <w:r w:rsidR="004959F0" w:rsidRPr="004959F0">
          <w:rPr>
            <w:noProof/>
            <w:webHidden/>
          </w:rPr>
        </w:r>
        <w:r w:rsidR="004959F0" w:rsidRPr="004959F0">
          <w:rPr>
            <w:noProof/>
            <w:webHidden/>
          </w:rPr>
          <w:fldChar w:fldCharType="separate"/>
        </w:r>
        <w:r w:rsidR="004959F0" w:rsidRPr="004959F0">
          <w:rPr>
            <w:noProof/>
            <w:webHidden/>
          </w:rPr>
          <w:t>5</w:t>
        </w:r>
        <w:r w:rsidR="004959F0" w:rsidRPr="004959F0">
          <w:rPr>
            <w:noProof/>
            <w:webHidden/>
          </w:rPr>
          <w:fldChar w:fldCharType="end"/>
        </w:r>
      </w:hyperlink>
    </w:p>
    <w:p w:rsidR="004959F0" w:rsidRPr="004959F0" w:rsidRDefault="00460EE8" w:rsidP="004959F0">
      <w:pPr>
        <w:pStyle w:val="21"/>
        <w:tabs>
          <w:tab w:val="right" w:leader="dot" w:pos="8296"/>
        </w:tabs>
        <w:spacing w:line="360" w:lineRule="auto"/>
        <w:rPr>
          <w:rFonts w:asciiTheme="minorHAnsi" w:eastAsiaTheme="minorEastAsia" w:hAnsiTheme="minorHAnsi" w:cstheme="minorBidi"/>
          <w:noProof/>
          <w:szCs w:val="22"/>
        </w:rPr>
      </w:pPr>
      <w:hyperlink w:anchor="_Toc104632414" w:history="1">
        <w:r w:rsidR="004959F0" w:rsidRPr="004959F0">
          <w:rPr>
            <w:rStyle w:val="a9"/>
            <w:rFonts w:ascii="楷体_GB2312" w:eastAsia="楷体_GB2312" w:hAnsi="仿宋" w:cs="楷体" w:hint="eastAsia"/>
            <w:noProof/>
          </w:rPr>
          <w:t>（二）项目过程情况</w:t>
        </w:r>
        <w:r w:rsidR="004959F0" w:rsidRPr="004959F0">
          <w:rPr>
            <w:noProof/>
            <w:webHidden/>
          </w:rPr>
          <w:tab/>
        </w:r>
        <w:r w:rsidR="004959F0" w:rsidRPr="004959F0">
          <w:rPr>
            <w:noProof/>
            <w:webHidden/>
          </w:rPr>
          <w:fldChar w:fldCharType="begin"/>
        </w:r>
        <w:r w:rsidR="004959F0" w:rsidRPr="004959F0">
          <w:rPr>
            <w:noProof/>
            <w:webHidden/>
          </w:rPr>
          <w:instrText xml:space="preserve"> PAGEREF _Toc104632414 \h </w:instrText>
        </w:r>
        <w:r w:rsidR="004959F0" w:rsidRPr="004959F0">
          <w:rPr>
            <w:noProof/>
            <w:webHidden/>
          </w:rPr>
        </w:r>
        <w:r w:rsidR="004959F0" w:rsidRPr="004959F0">
          <w:rPr>
            <w:noProof/>
            <w:webHidden/>
          </w:rPr>
          <w:fldChar w:fldCharType="separate"/>
        </w:r>
        <w:r w:rsidR="004959F0" w:rsidRPr="004959F0">
          <w:rPr>
            <w:noProof/>
            <w:webHidden/>
          </w:rPr>
          <w:t>6</w:t>
        </w:r>
        <w:r w:rsidR="004959F0" w:rsidRPr="004959F0">
          <w:rPr>
            <w:noProof/>
            <w:webHidden/>
          </w:rPr>
          <w:fldChar w:fldCharType="end"/>
        </w:r>
      </w:hyperlink>
    </w:p>
    <w:p w:rsidR="004959F0" w:rsidRPr="004959F0" w:rsidRDefault="00460EE8" w:rsidP="004959F0">
      <w:pPr>
        <w:pStyle w:val="21"/>
        <w:tabs>
          <w:tab w:val="right" w:leader="dot" w:pos="8296"/>
        </w:tabs>
        <w:spacing w:line="360" w:lineRule="auto"/>
        <w:rPr>
          <w:rFonts w:asciiTheme="minorHAnsi" w:eastAsiaTheme="minorEastAsia" w:hAnsiTheme="minorHAnsi" w:cstheme="minorBidi"/>
          <w:noProof/>
          <w:szCs w:val="22"/>
        </w:rPr>
      </w:pPr>
      <w:hyperlink w:anchor="_Toc104632415" w:history="1">
        <w:r w:rsidR="004959F0" w:rsidRPr="004959F0">
          <w:rPr>
            <w:rStyle w:val="a9"/>
            <w:rFonts w:ascii="楷体_GB2312" w:eastAsia="楷体_GB2312" w:hAnsi="仿宋" w:cs="楷体" w:hint="eastAsia"/>
            <w:noProof/>
          </w:rPr>
          <w:t>（三）项目产出情况</w:t>
        </w:r>
        <w:r w:rsidR="004959F0" w:rsidRPr="004959F0">
          <w:rPr>
            <w:noProof/>
            <w:webHidden/>
          </w:rPr>
          <w:tab/>
        </w:r>
        <w:r w:rsidR="004959F0" w:rsidRPr="004959F0">
          <w:rPr>
            <w:noProof/>
            <w:webHidden/>
          </w:rPr>
          <w:fldChar w:fldCharType="begin"/>
        </w:r>
        <w:r w:rsidR="004959F0" w:rsidRPr="004959F0">
          <w:rPr>
            <w:noProof/>
            <w:webHidden/>
          </w:rPr>
          <w:instrText xml:space="preserve"> PAGEREF _Toc104632415 \h </w:instrText>
        </w:r>
        <w:r w:rsidR="004959F0" w:rsidRPr="004959F0">
          <w:rPr>
            <w:noProof/>
            <w:webHidden/>
          </w:rPr>
        </w:r>
        <w:r w:rsidR="004959F0" w:rsidRPr="004959F0">
          <w:rPr>
            <w:noProof/>
            <w:webHidden/>
          </w:rPr>
          <w:fldChar w:fldCharType="separate"/>
        </w:r>
        <w:r w:rsidR="004959F0" w:rsidRPr="004959F0">
          <w:rPr>
            <w:noProof/>
            <w:webHidden/>
          </w:rPr>
          <w:t>7</w:t>
        </w:r>
        <w:r w:rsidR="004959F0" w:rsidRPr="004959F0">
          <w:rPr>
            <w:noProof/>
            <w:webHidden/>
          </w:rPr>
          <w:fldChar w:fldCharType="end"/>
        </w:r>
      </w:hyperlink>
    </w:p>
    <w:p w:rsidR="004959F0" w:rsidRPr="004959F0" w:rsidRDefault="00460EE8" w:rsidP="004959F0">
      <w:pPr>
        <w:pStyle w:val="21"/>
        <w:tabs>
          <w:tab w:val="right" w:leader="dot" w:pos="8296"/>
        </w:tabs>
        <w:spacing w:line="360" w:lineRule="auto"/>
        <w:rPr>
          <w:rFonts w:asciiTheme="minorHAnsi" w:eastAsiaTheme="minorEastAsia" w:hAnsiTheme="minorHAnsi" w:cstheme="minorBidi"/>
          <w:noProof/>
          <w:szCs w:val="22"/>
        </w:rPr>
      </w:pPr>
      <w:hyperlink w:anchor="_Toc104632416" w:history="1">
        <w:r w:rsidR="004959F0" w:rsidRPr="004959F0">
          <w:rPr>
            <w:rStyle w:val="a9"/>
            <w:rFonts w:ascii="楷体_GB2312" w:eastAsia="楷体_GB2312" w:hAnsi="仿宋" w:cs="楷体" w:hint="eastAsia"/>
            <w:noProof/>
          </w:rPr>
          <w:t>（四）项目效益情况</w:t>
        </w:r>
        <w:r w:rsidR="004959F0" w:rsidRPr="004959F0">
          <w:rPr>
            <w:noProof/>
            <w:webHidden/>
          </w:rPr>
          <w:tab/>
        </w:r>
        <w:r w:rsidR="004959F0" w:rsidRPr="004959F0">
          <w:rPr>
            <w:noProof/>
            <w:webHidden/>
          </w:rPr>
          <w:fldChar w:fldCharType="begin"/>
        </w:r>
        <w:r w:rsidR="004959F0" w:rsidRPr="004959F0">
          <w:rPr>
            <w:noProof/>
            <w:webHidden/>
          </w:rPr>
          <w:instrText xml:space="preserve"> PAGEREF _Toc104632416 \h </w:instrText>
        </w:r>
        <w:r w:rsidR="004959F0" w:rsidRPr="004959F0">
          <w:rPr>
            <w:noProof/>
            <w:webHidden/>
          </w:rPr>
        </w:r>
        <w:r w:rsidR="004959F0" w:rsidRPr="004959F0">
          <w:rPr>
            <w:noProof/>
            <w:webHidden/>
          </w:rPr>
          <w:fldChar w:fldCharType="separate"/>
        </w:r>
        <w:r w:rsidR="004959F0" w:rsidRPr="004959F0">
          <w:rPr>
            <w:noProof/>
            <w:webHidden/>
          </w:rPr>
          <w:t>8</w:t>
        </w:r>
        <w:r w:rsidR="004959F0" w:rsidRPr="004959F0">
          <w:rPr>
            <w:noProof/>
            <w:webHidden/>
          </w:rPr>
          <w:fldChar w:fldCharType="end"/>
        </w:r>
      </w:hyperlink>
    </w:p>
    <w:p w:rsidR="004959F0" w:rsidRPr="004959F0" w:rsidRDefault="00460EE8" w:rsidP="004959F0">
      <w:pPr>
        <w:pStyle w:val="21"/>
        <w:tabs>
          <w:tab w:val="right" w:leader="dot" w:pos="8296"/>
        </w:tabs>
        <w:spacing w:line="360" w:lineRule="auto"/>
        <w:rPr>
          <w:rFonts w:asciiTheme="minorHAnsi" w:eastAsiaTheme="minorEastAsia" w:hAnsiTheme="minorHAnsi" w:cstheme="minorBidi"/>
          <w:noProof/>
          <w:szCs w:val="22"/>
        </w:rPr>
      </w:pPr>
      <w:hyperlink w:anchor="_Toc104632417" w:history="1">
        <w:r w:rsidR="004959F0" w:rsidRPr="004959F0">
          <w:rPr>
            <w:rStyle w:val="a9"/>
            <w:rFonts w:ascii="黑体" w:eastAsia="黑体" w:hAnsi="黑体" w:hint="eastAsia"/>
            <w:noProof/>
            <w:kern w:val="44"/>
          </w:rPr>
          <w:t>五、主要经验及做法、存在的问题及原因分析</w:t>
        </w:r>
        <w:r w:rsidR="004959F0" w:rsidRPr="004959F0">
          <w:rPr>
            <w:noProof/>
            <w:webHidden/>
          </w:rPr>
          <w:tab/>
        </w:r>
        <w:r w:rsidR="004959F0" w:rsidRPr="004959F0">
          <w:rPr>
            <w:noProof/>
            <w:webHidden/>
          </w:rPr>
          <w:fldChar w:fldCharType="begin"/>
        </w:r>
        <w:r w:rsidR="004959F0" w:rsidRPr="004959F0">
          <w:rPr>
            <w:noProof/>
            <w:webHidden/>
          </w:rPr>
          <w:instrText xml:space="preserve"> PAGEREF _Toc104632417 \h </w:instrText>
        </w:r>
        <w:r w:rsidR="004959F0" w:rsidRPr="004959F0">
          <w:rPr>
            <w:noProof/>
            <w:webHidden/>
          </w:rPr>
        </w:r>
        <w:r w:rsidR="004959F0" w:rsidRPr="004959F0">
          <w:rPr>
            <w:noProof/>
            <w:webHidden/>
          </w:rPr>
          <w:fldChar w:fldCharType="separate"/>
        </w:r>
        <w:r w:rsidR="004959F0" w:rsidRPr="004959F0">
          <w:rPr>
            <w:noProof/>
            <w:webHidden/>
          </w:rPr>
          <w:t>8</w:t>
        </w:r>
        <w:r w:rsidR="004959F0" w:rsidRPr="004959F0">
          <w:rPr>
            <w:noProof/>
            <w:webHidden/>
          </w:rPr>
          <w:fldChar w:fldCharType="end"/>
        </w:r>
      </w:hyperlink>
    </w:p>
    <w:p w:rsidR="004959F0" w:rsidRPr="004959F0" w:rsidRDefault="00460EE8" w:rsidP="004959F0">
      <w:pPr>
        <w:pStyle w:val="21"/>
        <w:tabs>
          <w:tab w:val="right" w:leader="dot" w:pos="8296"/>
        </w:tabs>
        <w:spacing w:line="360" w:lineRule="auto"/>
        <w:rPr>
          <w:rFonts w:asciiTheme="minorHAnsi" w:eastAsiaTheme="minorEastAsia" w:hAnsiTheme="minorHAnsi" w:cstheme="minorBidi"/>
          <w:noProof/>
          <w:szCs w:val="22"/>
        </w:rPr>
      </w:pPr>
      <w:hyperlink w:anchor="_Toc104632418" w:history="1">
        <w:r w:rsidR="004959F0" w:rsidRPr="004959F0">
          <w:rPr>
            <w:rStyle w:val="a9"/>
            <w:rFonts w:ascii="楷体_GB2312" w:eastAsia="楷体_GB2312" w:hAnsi="仿宋" w:cs="楷体" w:hint="eastAsia"/>
            <w:noProof/>
          </w:rPr>
          <w:t>（一）主要经验及做法</w:t>
        </w:r>
        <w:r w:rsidR="004959F0" w:rsidRPr="004959F0">
          <w:rPr>
            <w:noProof/>
            <w:webHidden/>
          </w:rPr>
          <w:tab/>
        </w:r>
        <w:r w:rsidR="004959F0" w:rsidRPr="004959F0">
          <w:rPr>
            <w:noProof/>
            <w:webHidden/>
          </w:rPr>
          <w:fldChar w:fldCharType="begin"/>
        </w:r>
        <w:r w:rsidR="004959F0" w:rsidRPr="004959F0">
          <w:rPr>
            <w:noProof/>
            <w:webHidden/>
          </w:rPr>
          <w:instrText xml:space="preserve"> PAGEREF _Toc104632418 \h </w:instrText>
        </w:r>
        <w:r w:rsidR="004959F0" w:rsidRPr="004959F0">
          <w:rPr>
            <w:noProof/>
            <w:webHidden/>
          </w:rPr>
        </w:r>
        <w:r w:rsidR="004959F0" w:rsidRPr="004959F0">
          <w:rPr>
            <w:noProof/>
            <w:webHidden/>
          </w:rPr>
          <w:fldChar w:fldCharType="separate"/>
        </w:r>
        <w:r w:rsidR="004959F0" w:rsidRPr="004959F0">
          <w:rPr>
            <w:noProof/>
            <w:webHidden/>
          </w:rPr>
          <w:t>8</w:t>
        </w:r>
        <w:r w:rsidR="004959F0" w:rsidRPr="004959F0">
          <w:rPr>
            <w:noProof/>
            <w:webHidden/>
          </w:rPr>
          <w:fldChar w:fldCharType="end"/>
        </w:r>
      </w:hyperlink>
    </w:p>
    <w:p w:rsidR="004959F0" w:rsidRPr="004959F0" w:rsidRDefault="00460EE8" w:rsidP="004959F0">
      <w:pPr>
        <w:pStyle w:val="21"/>
        <w:tabs>
          <w:tab w:val="right" w:leader="dot" w:pos="8296"/>
        </w:tabs>
        <w:spacing w:line="360" w:lineRule="auto"/>
        <w:rPr>
          <w:rFonts w:asciiTheme="minorHAnsi" w:eastAsiaTheme="minorEastAsia" w:hAnsiTheme="minorHAnsi" w:cstheme="minorBidi"/>
          <w:noProof/>
          <w:szCs w:val="22"/>
        </w:rPr>
      </w:pPr>
      <w:hyperlink w:anchor="_Toc104632419" w:history="1">
        <w:r w:rsidR="004959F0" w:rsidRPr="004959F0">
          <w:rPr>
            <w:rStyle w:val="a9"/>
            <w:rFonts w:ascii="楷体_GB2312" w:eastAsia="楷体_GB2312" w:hAnsi="仿宋" w:cs="楷体" w:hint="eastAsia"/>
            <w:noProof/>
          </w:rPr>
          <w:t>（二）存在的问题及原因分析</w:t>
        </w:r>
        <w:r w:rsidR="004959F0" w:rsidRPr="004959F0">
          <w:rPr>
            <w:noProof/>
            <w:webHidden/>
          </w:rPr>
          <w:tab/>
        </w:r>
        <w:r w:rsidR="004959F0" w:rsidRPr="004959F0">
          <w:rPr>
            <w:noProof/>
            <w:webHidden/>
          </w:rPr>
          <w:fldChar w:fldCharType="begin"/>
        </w:r>
        <w:r w:rsidR="004959F0" w:rsidRPr="004959F0">
          <w:rPr>
            <w:noProof/>
            <w:webHidden/>
          </w:rPr>
          <w:instrText xml:space="preserve"> PAGEREF _Toc104632419 \h </w:instrText>
        </w:r>
        <w:r w:rsidR="004959F0" w:rsidRPr="004959F0">
          <w:rPr>
            <w:noProof/>
            <w:webHidden/>
          </w:rPr>
        </w:r>
        <w:r w:rsidR="004959F0" w:rsidRPr="004959F0">
          <w:rPr>
            <w:noProof/>
            <w:webHidden/>
          </w:rPr>
          <w:fldChar w:fldCharType="separate"/>
        </w:r>
        <w:r w:rsidR="004959F0" w:rsidRPr="004959F0">
          <w:rPr>
            <w:noProof/>
            <w:webHidden/>
          </w:rPr>
          <w:t>9</w:t>
        </w:r>
        <w:r w:rsidR="004959F0" w:rsidRPr="004959F0">
          <w:rPr>
            <w:noProof/>
            <w:webHidden/>
          </w:rPr>
          <w:fldChar w:fldCharType="end"/>
        </w:r>
      </w:hyperlink>
    </w:p>
    <w:p w:rsidR="004959F0" w:rsidRPr="004959F0" w:rsidRDefault="00460EE8" w:rsidP="004959F0">
      <w:pPr>
        <w:pStyle w:val="21"/>
        <w:tabs>
          <w:tab w:val="right" w:leader="dot" w:pos="8296"/>
        </w:tabs>
        <w:spacing w:line="360" w:lineRule="auto"/>
        <w:rPr>
          <w:rFonts w:asciiTheme="minorHAnsi" w:eastAsiaTheme="minorEastAsia" w:hAnsiTheme="minorHAnsi" w:cstheme="minorBidi"/>
          <w:noProof/>
          <w:szCs w:val="22"/>
        </w:rPr>
      </w:pPr>
      <w:hyperlink w:anchor="_Toc104632420" w:history="1">
        <w:r w:rsidR="004959F0" w:rsidRPr="004959F0">
          <w:rPr>
            <w:rStyle w:val="a9"/>
            <w:rFonts w:ascii="黑体" w:eastAsia="黑体" w:hAnsi="黑体" w:hint="eastAsia"/>
            <w:noProof/>
            <w:kern w:val="44"/>
          </w:rPr>
          <w:t>六、有关建议</w:t>
        </w:r>
        <w:r w:rsidR="004959F0" w:rsidRPr="004959F0">
          <w:rPr>
            <w:noProof/>
            <w:webHidden/>
          </w:rPr>
          <w:tab/>
        </w:r>
        <w:r w:rsidR="004959F0" w:rsidRPr="004959F0">
          <w:rPr>
            <w:noProof/>
            <w:webHidden/>
          </w:rPr>
          <w:fldChar w:fldCharType="begin"/>
        </w:r>
        <w:r w:rsidR="004959F0" w:rsidRPr="004959F0">
          <w:rPr>
            <w:noProof/>
            <w:webHidden/>
          </w:rPr>
          <w:instrText xml:space="preserve"> PAGEREF _Toc104632420 \h </w:instrText>
        </w:r>
        <w:r w:rsidR="004959F0" w:rsidRPr="004959F0">
          <w:rPr>
            <w:noProof/>
            <w:webHidden/>
          </w:rPr>
        </w:r>
        <w:r w:rsidR="004959F0" w:rsidRPr="004959F0">
          <w:rPr>
            <w:noProof/>
            <w:webHidden/>
          </w:rPr>
          <w:fldChar w:fldCharType="separate"/>
        </w:r>
        <w:r w:rsidR="004959F0" w:rsidRPr="004959F0">
          <w:rPr>
            <w:noProof/>
            <w:webHidden/>
          </w:rPr>
          <w:t>10</w:t>
        </w:r>
        <w:r w:rsidR="004959F0" w:rsidRPr="004959F0">
          <w:rPr>
            <w:noProof/>
            <w:webHidden/>
          </w:rPr>
          <w:fldChar w:fldCharType="end"/>
        </w:r>
      </w:hyperlink>
    </w:p>
    <w:p w:rsidR="004959F0" w:rsidRPr="004959F0" w:rsidRDefault="00460EE8" w:rsidP="004959F0">
      <w:pPr>
        <w:pStyle w:val="21"/>
        <w:tabs>
          <w:tab w:val="right" w:leader="dot" w:pos="8296"/>
        </w:tabs>
        <w:spacing w:line="360" w:lineRule="auto"/>
        <w:rPr>
          <w:rFonts w:asciiTheme="minorHAnsi" w:eastAsiaTheme="minorEastAsia" w:hAnsiTheme="minorHAnsi" w:cstheme="minorBidi"/>
          <w:noProof/>
          <w:szCs w:val="22"/>
        </w:rPr>
      </w:pPr>
      <w:hyperlink w:anchor="_Toc104632421" w:history="1">
        <w:r w:rsidR="004959F0" w:rsidRPr="004959F0">
          <w:rPr>
            <w:rStyle w:val="a9"/>
            <w:rFonts w:ascii="黑体" w:eastAsia="黑体" w:hAnsi="黑体" w:hint="eastAsia"/>
            <w:noProof/>
            <w:kern w:val="44"/>
          </w:rPr>
          <w:t>七、其他需要说明的问题</w:t>
        </w:r>
        <w:r w:rsidR="004959F0" w:rsidRPr="004959F0">
          <w:rPr>
            <w:noProof/>
            <w:webHidden/>
          </w:rPr>
          <w:tab/>
        </w:r>
        <w:r w:rsidR="004959F0" w:rsidRPr="004959F0">
          <w:rPr>
            <w:noProof/>
            <w:webHidden/>
          </w:rPr>
          <w:fldChar w:fldCharType="begin"/>
        </w:r>
        <w:r w:rsidR="004959F0" w:rsidRPr="004959F0">
          <w:rPr>
            <w:noProof/>
            <w:webHidden/>
          </w:rPr>
          <w:instrText xml:space="preserve"> PAGEREF _Toc104632421 \h </w:instrText>
        </w:r>
        <w:r w:rsidR="004959F0" w:rsidRPr="004959F0">
          <w:rPr>
            <w:noProof/>
            <w:webHidden/>
          </w:rPr>
        </w:r>
        <w:r w:rsidR="004959F0" w:rsidRPr="004959F0">
          <w:rPr>
            <w:noProof/>
            <w:webHidden/>
          </w:rPr>
          <w:fldChar w:fldCharType="separate"/>
        </w:r>
        <w:r w:rsidR="004959F0" w:rsidRPr="004959F0">
          <w:rPr>
            <w:noProof/>
            <w:webHidden/>
          </w:rPr>
          <w:t>10</w:t>
        </w:r>
        <w:r w:rsidR="004959F0" w:rsidRPr="004959F0">
          <w:rPr>
            <w:noProof/>
            <w:webHidden/>
          </w:rPr>
          <w:fldChar w:fldCharType="end"/>
        </w:r>
      </w:hyperlink>
    </w:p>
    <w:p w:rsidR="006638E3" w:rsidRPr="004959F0" w:rsidRDefault="00E16901" w:rsidP="004959F0">
      <w:pPr>
        <w:spacing w:line="360" w:lineRule="auto"/>
        <w:rPr>
          <w:rFonts w:ascii="宋体" w:hAnsi="宋体"/>
          <w:sz w:val="28"/>
          <w:szCs w:val="28"/>
        </w:rPr>
      </w:pPr>
      <w:r w:rsidRPr="004959F0">
        <w:rPr>
          <w:rFonts w:asciiTheme="minorEastAsia" w:eastAsiaTheme="minorEastAsia" w:hAnsiTheme="minorEastAsia" w:cs="宋体" w:hint="eastAsia"/>
          <w:sz w:val="28"/>
          <w:szCs w:val="28"/>
        </w:rPr>
        <w:fldChar w:fldCharType="end"/>
      </w:r>
    </w:p>
    <w:p w:rsidR="006638E3" w:rsidRPr="004959F0" w:rsidRDefault="006638E3" w:rsidP="00E16901">
      <w:pPr>
        <w:rPr>
          <w:rFonts w:ascii="宋体" w:hAnsi="宋体"/>
          <w:b/>
          <w:snapToGrid w:val="0"/>
          <w:kern w:val="0"/>
          <w:sz w:val="44"/>
          <w:szCs w:val="44"/>
        </w:rPr>
        <w:sectPr w:rsidR="006638E3" w:rsidRPr="004959F0">
          <w:pgSz w:w="11906" w:h="16838"/>
          <w:pgMar w:top="1440" w:right="1800" w:bottom="1440" w:left="1800" w:header="851" w:footer="992" w:gutter="0"/>
          <w:pgNumType w:start="1"/>
          <w:cols w:space="720"/>
          <w:docGrid w:type="lines" w:linePitch="312"/>
        </w:sectPr>
      </w:pPr>
    </w:p>
    <w:p w:rsidR="006638E3" w:rsidRPr="004959F0" w:rsidRDefault="006638E3">
      <w:pPr>
        <w:rPr>
          <w:rFonts w:ascii="宋体" w:hAnsi="宋体"/>
          <w:b/>
          <w:snapToGrid w:val="0"/>
          <w:kern w:val="0"/>
          <w:sz w:val="44"/>
          <w:szCs w:val="44"/>
        </w:rPr>
        <w:sectPr w:rsidR="006638E3" w:rsidRPr="004959F0">
          <w:type w:val="continuous"/>
          <w:pgSz w:w="11906" w:h="16838"/>
          <w:pgMar w:top="1440" w:right="1800" w:bottom="1440" w:left="1800" w:header="851" w:footer="992" w:gutter="0"/>
          <w:pgNumType w:start="1"/>
          <w:cols w:space="720"/>
          <w:docGrid w:type="lines" w:linePitch="312"/>
        </w:sectPr>
      </w:pPr>
    </w:p>
    <w:p w:rsidR="00E16901" w:rsidRPr="004959F0" w:rsidRDefault="00E16901" w:rsidP="00E16901">
      <w:pPr>
        <w:adjustRightInd w:val="0"/>
        <w:spacing w:line="500" w:lineRule="exact"/>
        <w:rPr>
          <w:rFonts w:ascii="仿宋" w:eastAsia="仿宋" w:hAnsi="仿宋"/>
          <w:sz w:val="28"/>
          <w:szCs w:val="28"/>
        </w:rPr>
      </w:pPr>
      <w:bookmarkStart w:id="0" w:name="_Toc428717947"/>
      <w:bookmarkStart w:id="1" w:name="_Toc429685098"/>
      <w:bookmarkStart w:id="2" w:name="_Toc30166268"/>
      <w:bookmarkStart w:id="3" w:name="_Toc485728072"/>
      <w:bookmarkStart w:id="4" w:name="_Toc428415223"/>
      <w:bookmarkStart w:id="5" w:name="_Toc485728084"/>
      <w:bookmarkStart w:id="6" w:name="_Toc26449"/>
      <w:bookmarkStart w:id="7" w:name="_Toc428524876"/>
      <w:bookmarkStart w:id="8" w:name="_Toc428414998"/>
      <w:bookmarkStart w:id="9" w:name="_Toc425537590"/>
    </w:p>
    <w:p w:rsidR="00E16901" w:rsidRPr="004959F0" w:rsidRDefault="00E16901" w:rsidP="00E16901">
      <w:pPr>
        <w:spacing w:line="360" w:lineRule="auto"/>
        <w:jc w:val="center"/>
        <w:rPr>
          <w:rFonts w:ascii="宋体" w:hAnsi="宋体"/>
          <w:b/>
          <w:snapToGrid w:val="0"/>
          <w:kern w:val="0"/>
          <w:sz w:val="36"/>
          <w:szCs w:val="36"/>
        </w:rPr>
      </w:pPr>
      <w:r w:rsidRPr="004959F0">
        <w:rPr>
          <w:rFonts w:ascii="宋体" w:hAnsi="宋体" w:hint="eastAsia"/>
          <w:b/>
          <w:snapToGrid w:val="0"/>
          <w:kern w:val="0"/>
          <w:sz w:val="36"/>
          <w:szCs w:val="36"/>
        </w:rPr>
        <w:t>北京市</w:t>
      </w:r>
      <w:r w:rsidR="00E9481A" w:rsidRPr="004959F0">
        <w:rPr>
          <w:rFonts w:ascii="宋体" w:hAnsi="宋体" w:hint="eastAsia"/>
          <w:b/>
          <w:snapToGrid w:val="0"/>
          <w:kern w:val="0"/>
          <w:sz w:val="36"/>
          <w:szCs w:val="36"/>
        </w:rPr>
        <w:t>大兴区人民法院</w:t>
      </w:r>
    </w:p>
    <w:p w:rsidR="00E16901" w:rsidRPr="004959F0" w:rsidRDefault="00DF7E5E" w:rsidP="006C414D">
      <w:pPr>
        <w:spacing w:line="360" w:lineRule="auto"/>
        <w:jc w:val="center"/>
        <w:rPr>
          <w:rFonts w:ascii="宋体" w:hAnsi="宋体"/>
          <w:b/>
          <w:snapToGrid w:val="0"/>
          <w:kern w:val="0"/>
          <w:sz w:val="36"/>
          <w:szCs w:val="36"/>
        </w:rPr>
      </w:pPr>
      <w:r w:rsidRPr="004959F0">
        <w:rPr>
          <w:rFonts w:ascii="宋体" w:hAnsi="宋体" w:hint="eastAsia"/>
          <w:b/>
          <w:snapToGrid w:val="0"/>
          <w:kern w:val="0"/>
          <w:sz w:val="36"/>
          <w:szCs w:val="36"/>
        </w:rPr>
        <w:t>安检工作经费</w:t>
      </w:r>
      <w:r w:rsidR="002320AD" w:rsidRPr="004959F0">
        <w:rPr>
          <w:rFonts w:ascii="宋体" w:hAnsi="宋体" w:hint="eastAsia"/>
          <w:b/>
          <w:snapToGrid w:val="0"/>
          <w:kern w:val="0"/>
          <w:sz w:val="36"/>
          <w:szCs w:val="36"/>
        </w:rPr>
        <w:t>项目</w:t>
      </w:r>
    </w:p>
    <w:p w:rsidR="00E16901" w:rsidRPr="004959F0" w:rsidRDefault="006C414D" w:rsidP="006C414D">
      <w:pPr>
        <w:spacing w:line="360" w:lineRule="auto"/>
        <w:jc w:val="center"/>
        <w:rPr>
          <w:rFonts w:ascii="宋体" w:hAnsi="宋体"/>
          <w:b/>
          <w:snapToGrid w:val="0"/>
          <w:kern w:val="0"/>
          <w:sz w:val="36"/>
          <w:szCs w:val="36"/>
        </w:rPr>
      </w:pPr>
      <w:r w:rsidRPr="004959F0">
        <w:rPr>
          <w:rFonts w:ascii="宋体" w:hAnsi="宋体" w:hint="eastAsia"/>
          <w:b/>
          <w:snapToGrid w:val="0"/>
          <w:kern w:val="0"/>
          <w:sz w:val="36"/>
          <w:szCs w:val="36"/>
        </w:rPr>
        <w:t>绩效评价报告</w:t>
      </w:r>
    </w:p>
    <w:p w:rsidR="00E16901" w:rsidRPr="004959F0" w:rsidRDefault="00E16901" w:rsidP="00E16901">
      <w:pPr>
        <w:ind w:firstLine="600"/>
        <w:jc w:val="right"/>
        <w:rPr>
          <w:rFonts w:ascii="仿宋" w:eastAsia="仿宋" w:hAnsi="仿宋" w:cs="宋体"/>
          <w:sz w:val="24"/>
        </w:rPr>
      </w:pPr>
      <w:r w:rsidRPr="004959F0">
        <w:rPr>
          <w:rFonts w:ascii="仿宋" w:eastAsia="仿宋" w:hAnsi="仿宋" w:cs="宋体" w:hint="eastAsia"/>
          <w:sz w:val="24"/>
        </w:rPr>
        <w:t>中佳誉会专审字</w:t>
      </w:r>
      <w:r w:rsidR="00E9481A" w:rsidRPr="004959F0">
        <w:rPr>
          <w:rFonts w:ascii="仿宋" w:eastAsia="仿宋" w:hAnsi="仿宋" w:cs="宋体" w:hint="eastAsia"/>
          <w:sz w:val="24"/>
        </w:rPr>
        <w:t>[202</w:t>
      </w:r>
      <w:r w:rsidR="00DF7E5E" w:rsidRPr="004959F0">
        <w:rPr>
          <w:rFonts w:ascii="仿宋" w:eastAsia="仿宋" w:hAnsi="仿宋" w:cs="宋体" w:hint="eastAsia"/>
          <w:sz w:val="24"/>
        </w:rPr>
        <w:t>2</w:t>
      </w:r>
      <w:r w:rsidR="00E9481A" w:rsidRPr="004959F0">
        <w:rPr>
          <w:rFonts w:ascii="仿宋" w:eastAsia="仿宋" w:hAnsi="仿宋" w:cs="宋体" w:hint="eastAsia"/>
          <w:sz w:val="24"/>
        </w:rPr>
        <w:t>]</w:t>
      </w:r>
      <w:r w:rsidR="006C414D" w:rsidRPr="004959F0">
        <w:t xml:space="preserve"> </w:t>
      </w:r>
      <w:r w:rsidR="006C414D" w:rsidRPr="004959F0">
        <w:rPr>
          <w:rFonts w:ascii="仿宋" w:eastAsia="仿宋" w:hAnsi="仿宋" w:cs="宋体"/>
          <w:sz w:val="24"/>
        </w:rPr>
        <w:t>2023</w:t>
      </w:r>
      <w:r w:rsidRPr="004959F0">
        <w:rPr>
          <w:rFonts w:ascii="仿宋" w:eastAsia="仿宋" w:hAnsi="仿宋" w:cs="宋体" w:hint="eastAsia"/>
          <w:sz w:val="24"/>
        </w:rPr>
        <w:t>号</w:t>
      </w:r>
    </w:p>
    <w:p w:rsidR="00E16901" w:rsidRPr="004959F0" w:rsidRDefault="00E16901" w:rsidP="00E16901">
      <w:pPr>
        <w:ind w:firstLine="600"/>
        <w:jc w:val="right"/>
        <w:rPr>
          <w:rFonts w:ascii="宋体" w:hAnsi="宋体" w:cs="宋体"/>
          <w:sz w:val="28"/>
          <w:szCs w:val="28"/>
        </w:rPr>
      </w:pPr>
    </w:p>
    <w:p w:rsidR="00E16901" w:rsidRPr="004959F0" w:rsidRDefault="00E16901" w:rsidP="00E16901">
      <w:pPr>
        <w:spacing w:line="500" w:lineRule="exact"/>
        <w:ind w:firstLineChars="200" w:firstLine="560"/>
        <w:rPr>
          <w:rFonts w:ascii="仿宋" w:eastAsia="仿宋" w:hAnsi="仿宋"/>
          <w:sz w:val="28"/>
          <w:szCs w:val="28"/>
        </w:rPr>
      </w:pPr>
      <w:r w:rsidRPr="004959F0">
        <w:rPr>
          <w:rFonts w:ascii="仿宋" w:eastAsia="仿宋" w:hAnsi="仿宋" w:hint="eastAsia"/>
          <w:sz w:val="28"/>
          <w:szCs w:val="28"/>
        </w:rPr>
        <w:t>为加强预算绩效管理，强化支出责任，建立科学、合理的财政支出绩效评价管理体系，提高财政资金使用效益，同时为提高财政支出管理水平，检验财政支出预期目标实现程度，考核财政支出效率和综合效果，为以后年度财政资金安排提供重要依据，</w:t>
      </w:r>
      <w:r w:rsidR="000B2EC5" w:rsidRPr="004959F0">
        <w:rPr>
          <w:rFonts w:ascii="仿宋" w:eastAsia="仿宋" w:hAnsi="仿宋" w:hint="eastAsia"/>
          <w:sz w:val="28"/>
          <w:szCs w:val="28"/>
        </w:rPr>
        <w:t>根据《</w:t>
      </w:r>
      <w:r w:rsidR="006C414D" w:rsidRPr="004959F0">
        <w:rPr>
          <w:rFonts w:ascii="仿宋" w:eastAsia="仿宋" w:hAnsi="仿宋" w:hint="eastAsia"/>
          <w:sz w:val="28"/>
          <w:szCs w:val="28"/>
        </w:rPr>
        <w:t>北京市项目支出绩效评价管理办法</w:t>
      </w:r>
      <w:r w:rsidR="000B2EC5" w:rsidRPr="004959F0">
        <w:rPr>
          <w:rFonts w:ascii="仿宋" w:eastAsia="仿宋" w:hAnsi="仿宋" w:hint="eastAsia"/>
          <w:sz w:val="28"/>
          <w:szCs w:val="28"/>
        </w:rPr>
        <w:t>》（</w:t>
      </w:r>
      <w:r w:rsidR="006C414D" w:rsidRPr="004959F0">
        <w:rPr>
          <w:rFonts w:ascii="仿宋" w:eastAsia="仿宋" w:hAnsi="仿宋" w:hint="eastAsia"/>
          <w:sz w:val="28"/>
          <w:szCs w:val="28"/>
        </w:rPr>
        <w:t>京财绩效〔2020〕2146号</w:t>
      </w:r>
      <w:r w:rsidR="000B2EC5" w:rsidRPr="004959F0">
        <w:rPr>
          <w:rFonts w:ascii="仿宋" w:eastAsia="仿宋" w:hAnsi="仿宋" w:hint="eastAsia"/>
          <w:sz w:val="28"/>
          <w:szCs w:val="28"/>
        </w:rPr>
        <w:t>）、《中共北京市委 北京市人民政府关于全面实施预算绩效管理的实施意见》（京发〔2019〕12号）</w:t>
      </w:r>
      <w:r w:rsidRPr="004959F0">
        <w:rPr>
          <w:rFonts w:ascii="仿宋" w:eastAsia="仿宋" w:hAnsi="仿宋" w:hint="eastAsia"/>
          <w:sz w:val="28"/>
          <w:szCs w:val="28"/>
        </w:rPr>
        <w:t>等文件规定，北京中佳誉会计师事务所有限公司接受北京市大兴区</w:t>
      </w:r>
      <w:r w:rsidR="00E9481A" w:rsidRPr="004959F0">
        <w:rPr>
          <w:rFonts w:ascii="仿宋" w:eastAsia="仿宋" w:hAnsi="仿宋" w:hint="eastAsia"/>
          <w:sz w:val="28"/>
          <w:szCs w:val="28"/>
        </w:rPr>
        <w:t>人民法院</w:t>
      </w:r>
      <w:r w:rsidRPr="004959F0">
        <w:rPr>
          <w:rFonts w:ascii="仿宋" w:eastAsia="仿宋" w:hAnsi="仿宋" w:hint="eastAsia"/>
          <w:sz w:val="28"/>
          <w:szCs w:val="28"/>
        </w:rPr>
        <w:t>（以下简称</w:t>
      </w:r>
      <w:r w:rsidR="00E9481A" w:rsidRPr="004959F0">
        <w:rPr>
          <w:rFonts w:ascii="仿宋" w:eastAsia="仿宋" w:hAnsi="仿宋" w:hint="eastAsia"/>
          <w:sz w:val="28"/>
          <w:szCs w:val="28"/>
        </w:rPr>
        <w:t>区法院</w:t>
      </w:r>
      <w:r w:rsidRPr="004959F0">
        <w:rPr>
          <w:rFonts w:ascii="仿宋" w:eastAsia="仿宋" w:hAnsi="仿宋" w:hint="eastAsia"/>
          <w:sz w:val="28"/>
          <w:szCs w:val="28"/>
        </w:rPr>
        <w:t>）的委托，成立了项目绩效考评工作组，对</w:t>
      </w:r>
      <w:r w:rsidR="00E9481A" w:rsidRPr="004959F0">
        <w:rPr>
          <w:rFonts w:ascii="仿宋" w:eastAsia="仿宋" w:hAnsi="仿宋" w:hint="eastAsia"/>
          <w:sz w:val="28"/>
          <w:szCs w:val="28"/>
        </w:rPr>
        <w:t>区法院</w:t>
      </w:r>
      <w:r w:rsidRPr="004959F0">
        <w:rPr>
          <w:rFonts w:ascii="仿宋" w:eastAsia="仿宋" w:hAnsi="仿宋" w:hint="eastAsia"/>
          <w:sz w:val="28"/>
          <w:szCs w:val="28"/>
        </w:rPr>
        <w:t>实施的“</w:t>
      </w:r>
      <w:r w:rsidR="00DF7E5E" w:rsidRPr="004959F0">
        <w:rPr>
          <w:rFonts w:ascii="仿宋" w:eastAsia="仿宋" w:hAnsi="仿宋" w:hint="eastAsia"/>
          <w:sz w:val="28"/>
          <w:szCs w:val="28"/>
        </w:rPr>
        <w:t>安检工作经费</w:t>
      </w:r>
      <w:r w:rsidRPr="004959F0">
        <w:rPr>
          <w:rFonts w:ascii="仿宋" w:eastAsia="仿宋" w:hAnsi="仿宋" w:hint="eastAsia"/>
          <w:sz w:val="28"/>
          <w:szCs w:val="28"/>
        </w:rPr>
        <w:t>”项目的绩效情况实施评价，形成本绩效评价报告。</w:t>
      </w:r>
    </w:p>
    <w:p w:rsidR="00E16901" w:rsidRPr="004959F0" w:rsidRDefault="000B64DD" w:rsidP="000B64DD">
      <w:pPr>
        <w:pStyle w:val="2"/>
        <w:tabs>
          <w:tab w:val="left" w:pos="588"/>
        </w:tabs>
        <w:spacing w:before="0" w:after="0" w:line="500" w:lineRule="exact"/>
        <w:ind w:firstLineChars="200" w:firstLine="560"/>
        <w:rPr>
          <w:rFonts w:ascii="黑体" w:eastAsia="黑体" w:hAnsi="黑体"/>
          <w:b w:val="0"/>
          <w:kern w:val="44"/>
          <w:sz w:val="28"/>
          <w:szCs w:val="28"/>
        </w:rPr>
      </w:pPr>
      <w:bookmarkStart w:id="10" w:name="_Toc104632404"/>
      <w:r w:rsidRPr="004959F0">
        <w:rPr>
          <w:rFonts w:ascii="黑体" w:eastAsia="黑体" w:hAnsi="黑体" w:hint="eastAsia"/>
          <w:b w:val="0"/>
          <w:kern w:val="44"/>
          <w:sz w:val="28"/>
          <w:szCs w:val="28"/>
        </w:rPr>
        <w:t>一、</w:t>
      </w:r>
      <w:r w:rsidR="000B2EC5" w:rsidRPr="004959F0">
        <w:rPr>
          <w:rFonts w:ascii="黑体" w:eastAsia="黑体" w:hAnsi="黑体" w:hint="eastAsia"/>
          <w:b w:val="0"/>
          <w:kern w:val="44"/>
          <w:sz w:val="28"/>
          <w:szCs w:val="28"/>
        </w:rPr>
        <w:t>基本情况</w:t>
      </w:r>
      <w:bookmarkEnd w:id="10"/>
    </w:p>
    <w:p w:rsidR="002762E1" w:rsidRPr="004959F0" w:rsidRDefault="00051F92" w:rsidP="002762E1">
      <w:pPr>
        <w:pStyle w:val="2"/>
        <w:spacing w:before="0" w:after="0" w:line="500" w:lineRule="exact"/>
        <w:ind w:firstLineChars="200" w:firstLine="560"/>
        <w:rPr>
          <w:rFonts w:ascii="楷体_GB2312" w:eastAsia="楷体_GB2312" w:hAnsi="仿宋" w:cs="楷体"/>
          <w:b w:val="0"/>
          <w:sz w:val="28"/>
          <w:szCs w:val="28"/>
        </w:rPr>
      </w:pPr>
      <w:bookmarkStart w:id="11" w:name="_Toc104632405"/>
      <w:r w:rsidRPr="004959F0">
        <w:rPr>
          <w:rFonts w:ascii="楷体_GB2312" w:eastAsia="楷体_GB2312" w:hAnsi="仿宋" w:cs="楷体" w:hint="eastAsia"/>
          <w:b w:val="0"/>
          <w:sz w:val="28"/>
          <w:szCs w:val="28"/>
        </w:rPr>
        <w:t>（一）项目概况</w:t>
      </w:r>
      <w:bookmarkEnd w:id="11"/>
    </w:p>
    <w:p w:rsidR="00E55811" w:rsidRPr="004959F0" w:rsidRDefault="009F6D21" w:rsidP="00E55811">
      <w:pPr>
        <w:adjustRightInd w:val="0"/>
        <w:spacing w:line="500" w:lineRule="exact"/>
        <w:ind w:firstLineChars="200" w:firstLine="560"/>
        <w:rPr>
          <w:rFonts w:ascii="仿宋" w:eastAsia="仿宋" w:hAnsi="仿宋"/>
          <w:sz w:val="28"/>
          <w:szCs w:val="28"/>
        </w:rPr>
      </w:pPr>
      <w:r w:rsidRPr="004959F0">
        <w:rPr>
          <w:rFonts w:ascii="仿宋" w:eastAsia="仿宋" w:hAnsi="仿宋" w:hint="eastAsia"/>
          <w:sz w:val="28"/>
          <w:szCs w:val="28"/>
        </w:rPr>
        <w:t>为提升</w:t>
      </w:r>
      <w:r w:rsidR="00E55811" w:rsidRPr="004959F0">
        <w:rPr>
          <w:rFonts w:ascii="仿宋" w:eastAsia="仿宋" w:hAnsi="仿宋" w:hint="eastAsia"/>
          <w:sz w:val="28"/>
          <w:szCs w:val="28"/>
        </w:rPr>
        <w:t>安检服务质量，确保参加庭审活动人员的人身安全和审判工作顺利进行，</w:t>
      </w:r>
      <w:r w:rsidRPr="004959F0">
        <w:rPr>
          <w:rFonts w:ascii="仿宋" w:eastAsia="仿宋" w:hAnsi="仿宋" w:hint="eastAsia"/>
          <w:sz w:val="28"/>
          <w:szCs w:val="28"/>
        </w:rPr>
        <w:t>区法院</w:t>
      </w:r>
      <w:r w:rsidR="00E55811" w:rsidRPr="004959F0">
        <w:rPr>
          <w:rFonts w:ascii="仿宋" w:eastAsia="仿宋" w:hAnsi="仿宋" w:hint="eastAsia"/>
          <w:sz w:val="28"/>
          <w:szCs w:val="28"/>
        </w:rPr>
        <w:t>于2021年通过公开招投标的方式采购安检工作服务。项目主要内容：负责</w:t>
      </w:r>
      <w:r w:rsidR="002320AD" w:rsidRPr="004959F0">
        <w:rPr>
          <w:rFonts w:ascii="仿宋" w:eastAsia="仿宋" w:hAnsi="仿宋" w:hint="eastAsia"/>
          <w:sz w:val="28"/>
          <w:szCs w:val="28"/>
        </w:rPr>
        <w:t>区法</w:t>
      </w:r>
      <w:r w:rsidR="00E55811" w:rsidRPr="004959F0">
        <w:rPr>
          <w:rFonts w:ascii="仿宋" w:eastAsia="仿宋" w:hAnsi="仿宋" w:hint="eastAsia"/>
          <w:sz w:val="28"/>
          <w:szCs w:val="28"/>
        </w:rPr>
        <w:t>院的安检工作，对所有进入审判场所的人员及携带物品实施安全检查，消除一切可能危及审判场所和参加庭审活动人员的人身安全的因素，保障庭审正常进行。</w:t>
      </w:r>
    </w:p>
    <w:p w:rsidR="00E55811" w:rsidRPr="004959F0" w:rsidRDefault="002320AD" w:rsidP="00E55811">
      <w:pPr>
        <w:adjustRightInd w:val="0"/>
        <w:spacing w:line="500" w:lineRule="exact"/>
        <w:ind w:firstLineChars="200" w:firstLine="560"/>
        <w:rPr>
          <w:rFonts w:ascii="仿宋" w:eastAsia="仿宋" w:hAnsi="仿宋"/>
          <w:sz w:val="28"/>
          <w:szCs w:val="28"/>
        </w:rPr>
      </w:pPr>
      <w:r w:rsidRPr="004959F0">
        <w:rPr>
          <w:rFonts w:ascii="仿宋" w:eastAsia="仿宋" w:hAnsi="仿宋" w:hint="eastAsia"/>
          <w:sz w:val="28"/>
          <w:szCs w:val="28"/>
        </w:rPr>
        <w:t>区法</w:t>
      </w:r>
      <w:r w:rsidR="00E55811" w:rsidRPr="004959F0">
        <w:rPr>
          <w:rFonts w:ascii="仿宋" w:eastAsia="仿宋" w:hAnsi="仿宋" w:hint="eastAsia"/>
          <w:sz w:val="28"/>
          <w:szCs w:val="28"/>
        </w:rPr>
        <w:t>院委托北京捷迅通力工程咨询有限公司开展安检项目采购工作。合同履行期限：2021年01月01日至2021年12月31日。项目总预算金额：456.15万元（人民币），包括但不限于工资、奖金、社会保险、意外伤害险、公积金、培训费、残疾人保障金、经济补偿</w:t>
      </w:r>
      <w:r w:rsidR="00E55811" w:rsidRPr="004959F0">
        <w:rPr>
          <w:rFonts w:ascii="仿宋" w:eastAsia="仿宋" w:hAnsi="仿宋" w:hint="eastAsia"/>
          <w:sz w:val="28"/>
          <w:szCs w:val="28"/>
        </w:rPr>
        <w:lastRenderedPageBreak/>
        <w:t>金、管理费等一切费用。中标公司为北京市保安服务总公司，中标金额450万元，</w:t>
      </w:r>
      <w:r w:rsidRPr="004959F0">
        <w:rPr>
          <w:rFonts w:ascii="仿宋" w:eastAsia="仿宋" w:hAnsi="仿宋" w:hint="eastAsia"/>
          <w:sz w:val="28"/>
          <w:szCs w:val="28"/>
        </w:rPr>
        <w:t>区法</w:t>
      </w:r>
      <w:r w:rsidR="00E55811" w:rsidRPr="004959F0">
        <w:rPr>
          <w:rFonts w:ascii="仿宋" w:eastAsia="仿宋" w:hAnsi="仿宋" w:hint="eastAsia"/>
          <w:sz w:val="28"/>
          <w:szCs w:val="28"/>
        </w:rPr>
        <w:t>院与该公司根据标书材料签订项目合同书。该公司在服务期间为</w:t>
      </w:r>
      <w:r w:rsidRPr="004959F0">
        <w:rPr>
          <w:rFonts w:ascii="仿宋" w:eastAsia="仿宋" w:hAnsi="仿宋" w:hint="eastAsia"/>
          <w:sz w:val="28"/>
          <w:szCs w:val="28"/>
        </w:rPr>
        <w:t>区法</w:t>
      </w:r>
      <w:r w:rsidR="00E55811" w:rsidRPr="004959F0">
        <w:rPr>
          <w:rFonts w:ascii="仿宋" w:eastAsia="仿宋" w:hAnsi="仿宋" w:hint="eastAsia"/>
          <w:sz w:val="28"/>
          <w:szCs w:val="28"/>
        </w:rPr>
        <w:t>院提供60名安检工作人员（男44名，女16名）的服务。因疫情原因，安检人员提供数量有个别月份未满足要求，经双方协商服务期限延长至2022年1月31日。</w:t>
      </w:r>
    </w:p>
    <w:p w:rsidR="00E55811" w:rsidRPr="004959F0" w:rsidRDefault="00E55811" w:rsidP="00E55811">
      <w:pPr>
        <w:adjustRightInd w:val="0"/>
        <w:spacing w:line="500" w:lineRule="exact"/>
        <w:ind w:firstLineChars="200" w:firstLine="560"/>
        <w:rPr>
          <w:rFonts w:ascii="仿宋" w:eastAsia="仿宋" w:hAnsi="仿宋"/>
          <w:sz w:val="28"/>
          <w:szCs w:val="28"/>
        </w:rPr>
      </w:pPr>
      <w:r w:rsidRPr="004959F0">
        <w:rPr>
          <w:rFonts w:ascii="仿宋" w:eastAsia="仿宋" w:hAnsi="仿宋" w:hint="eastAsia"/>
          <w:sz w:val="28"/>
          <w:szCs w:val="28"/>
        </w:rPr>
        <w:t>按照项目合同书的约定，</w:t>
      </w:r>
      <w:r w:rsidR="002320AD" w:rsidRPr="004959F0">
        <w:rPr>
          <w:rFonts w:ascii="仿宋" w:eastAsia="仿宋" w:hAnsi="仿宋" w:hint="eastAsia"/>
          <w:sz w:val="28"/>
          <w:szCs w:val="28"/>
        </w:rPr>
        <w:t>区法</w:t>
      </w:r>
      <w:r w:rsidRPr="004959F0">
        <w:rPr>
          <w:rFonts w:ascii="仿宋" w:eastAsia="仿宋" w:hAnsi="仿宋" w:hint="eastAsia"/>
          <w:sz w:val="28"/>
          <w:szCs w:val="28"/>
        </w:rPr>
        <w:t>院于项目启动后一个月内支付合同金额的50%，即225万元；项目中期验收合格后，支付合同金额的30%，即135万元；项目年终验收合格后，支付合同金额的20%，即90万元。</w:t>
      </w:r>
    </w:p>
    <w:p w:rsidR="00E16901" w:rsidRPr="004959F0" w:rsidRDefault="00E16901" w:rsidP="00E16901">
      <w:pPr>
        <w:pStyle w:val="2"/>
        <w:spacing w:before="0" w:after="0" w:line="500" w:lineRule="exact"/>
        <w:ind w:firstLineChars="200" w:firstLine="560"/>
        <w:rPr>
          <w:rFonts w:ascii="楷体_GB2312" w:eastAsia="楷体_GB2312" w:hAnsi="仿宋" w:cs="楷体"/>
          <w:b w:val="0"/>
          <w:sz w:val="28"/>
          <w:szCs w:val="28"/>
        </w:rPr>
      </w:pPr>
      <w:bookmarkStart w:id="12" w:name="_Toc27528"/>
      <w:bookmarkStart w:id="13" w:name="_Toc428414987"/>
      <w:bookmarkStart w:id="14" w:name="_Toc428524865"/>
      <w:bookmarkStart w:id="15" w:name="_Toc428415212"/>
      <w:bookmarkStart w:id="16" w:name="_Toc425537579"/>
      <w:bookmarkStart w:id="17" w:name="_Toc485728073"/>
      <w:bookmarkStart w:id="18" w:name="_Toc104632406"/>
      <w:r w:rsidRPr="004959F0">
        <w:rPr>
          <w:rFonts w:ascii="楷体_GB2312" w:eastAsia="楷体_GB2312" w:hAnsi="仿宋" w:cs="楷体" w:hint="eastAsia"/>
          <w:b w:val="0"/>
          <w:sz w:val="28"/>
          <w:szCs w:val="28"/>
        </w:rPr>
        <w:t>（</w:t>
      </w:r>
      <w:r w:rsidR="000B2EC5" w:rsidRPr="004959F0">
        <w:rPr>
          <w:rFonts w:ascii="楷体_GB2312" w:eastAsia="楷体_GB2312" w:hAnsi="仿宋" w:cs="楷体" w:hint="eastAsia"/>
          <w:b w:val="0"/>
          <w:sz w:val="28"/>
          <w:szCs w:val="28"/>
        </w:rPr>
        <w:t>二</w:t>
      </w:r>
      <w:r w:rsidRPr="004959F0">
        <w:rPr>
          <w:rFonts w:ascii="楷体_GB2312" w:eastAsia="楷体_GB2312" w:hAnsi="仿宋" w:cs="楷体" w:hint="eastAsia"/>
          <w:b w:val="0"/>
          <w:sz w:val="28"/>
          <w:szCs w:val="28"/>
        </w:rPr>
        <w:t>）</w:t>
      </w:r>
      <w:r w:rsidR="002320AD" w:rsidRPr="004959F0">
        <w:rPr>
          <w:rFonts w:ascii="楷体_GB2312" w:eastAsia="楷体_GB2312" w:hAnsi="仿宋" w:cs="楷体" w:hint="eastAsia"/>
          <w:b w:val="0"/>
          <w:sz w:val="28"/>
          <w:szCs w:val="28"/>
        </w:rPr>
        <w:t>项目</w:t>
      </w:r>
      <w:r w:rsidRPr="004959F0">
        <w:rPr>
          <w:rFonts w:ascii="楷体_GB2312" w:eastAsia="楷体_GB2312" w:hAnsi="仿宋" w:cs="楷体" w:hint="eastAsia"/>
          <w:b w:val="0"/>
          <w:sz w:val="28"/>
          <w:szCs w:val="28"/>
        </w:rPr>
        <w:t>绩效目标</w:t>
      </w:r>
      <w:bookmarkEnd w:id="12"/>
      <w:bookmarkEnd w:id="13"/>
      <w:bookmarkEnd w:id="14"/>
      <w:bookmarkEnd w:id="15"/>
      <w:bookmarkEnd w:id="16"/>
      <w:bookmarkEnd w:id="17"/>
      <w:bookmarkEnd w:id="18"/>
    </w:p>
    <w:p w:rsidR="00931E6E" w:rsidRPr="004959F0" w:rsidRDefault="00931E6E" w:rsidP="00931E6E">
      <w:pPr>
        <w:adjustRightInd w:val="0"/>
        <w:spacing w:line="500" w:lineRule="exact"/>
        <w:ind w:firstLineChars="200" w:firstLine="560"/>
        <w:rPr>
          <w:rFonts w:ascii="仿宋" w:eastAsia="仿宋" w:hAnsi="仿宋" w:cs="仿宋_GB2312"/>
          <w:sz w:val="28"/>
          <w:szCs w:val="28"/>
        </w:rPr>
      </w:pPr>
      <w:r w:rsidRPr="004959F0">
        <w:rPr>
          <w:rFonts w:ascii="仿宋" w:eastAsia="仿宋" w:hAnsi="仿宋" w:cs="仿宋_GB2312" w:hint="eastAsia"/>
          <w:sz w:val="28"/>
          <w:szCs w:val="28"/>
        </w:rPr>
        <w:t>依据《人民法院司法警察安全检查规则》，结合审执工作需要，通过安检这一岗位职能防止限制物品、管制物品、易燃易爆物品、强腐蚀性物品等危险物品进入审判场所，保证参加庭审活动人员的人身安全和审判执行工作顺利进行。通过专业的第三方公司提供相应的安检人员、业务培训、技能考核等服务，促进</w:t>
      </w:r>
      <w:r w:rsidR="009E2D52" w:rsidRPr="004959F0">
        <w:rPr>
          <w:rFonts w:ascii="仿宋" w:eastAsia="仿宋" w:hAnsi="仿宋" w:cs="仿宋_GB2312" w:hint="eastAsia"/>
          <w:sz w:val="28"/>
          <w:szCs w:val="28"/>
        </w:rPr>
        <w:t>区法</w:t>
      </w:r>
      <w:r w:rsidRPr="004959F0">
        <w:rPr>
          <w:rFonts w:ascii="仿宋" w:eastAsia="仿宋" w:hAnsi="仿宋" w:cs="仿宋_GB2312" w:hint="eastAsia"/>
          <w:sz w:val="28"/>
          <w:szCs w:val="28"/>
        </w:rPr>
        <w:t>院安检工作水平的进一步提升。</w:t>
      </w:r>
    </w:p>
    <w:p w:rsidR="00E16901" w:rsidRPr="004959F0" w:rsidRDefault="00E16901" w:rsidP="000B64DD">
      <w:pPr>
        <w:pStyle w:val="2"/>
        <w:tabs>
          <w:tab w:val="left" w:pos="588"/>
        </w:tabs>
        <w:spacing w:before="0" w:after="0" w:line="500" w:lineRule="exact"/>
        <w:ind w:firstLineChars="200" w:firstLine="560"/>
        <w:rPr>
          <w:rFonts w:ascii="黑体" w:eastAsia="黑体" w:hAnsi="黑体"/>
          <w:b w:val="0"/>
          <w:kern w:val="44"/>
          <w:sz w:val="28"/>
          <w:szCs w:val="28"/>
        </w:rPr>
      </w:pPr>
      <w:bookmarkStart w:id="19" w:name="_Toc104632407"/>
      <w:r w:rsidRPr="004959F0">
        <w:rPr>
          <w:rFonts w:ascii="黑体" w:eastAsia="黑体" w:hAnsi="黑体" w:hint="eastAsia"/>
          <w:b w:val="0"/>
          <w:kern w:val="44"/>
          <w:sz w:val="28"/>
          <w:szCs w:val="28"/>
        </w:rPr>
        <w:t>二、</w:t>
      </w:r>
      <w:r w:rsidR="000B2EC5" w:rsidRPr="004959F0">
        <w:rPr>
          <w:rFonts w:ascii="黑体" w:eastAsia="黑体" w:hAnsi="黑体" w:hint="eastAsia"/>
          <w:b w:val="0"/>
          <w:kern w:val="44"/>
          <w:sz w:val="28"/>
          <w:szCs w:val="28"/>
        </w:rPr>
        <w:t>绩效</w:t>
      </w:r>
      <w:r w:rsidRPr="004959F0">
        <w:rPr>
          <w:rFonts w:ascii="黑体" w:eastAsia="黑体" w:hAnsi="黑体" w:hint="eastAsia"/>
          <w:b w:val="0"/>
          <w:kern w:val="44"/>
          <w:sz w:val="28"/>
          <w:szCs w:val="28"/>
        </w:rPr>
        <w:t>评价工作</w:t>
      </w:r>
      <w:r w:rsidR="000B2EC5" w:rsidRPr="004959F0">
        <w:rPr>
          <w:rFonts w:ascii="黑体" w:eastAsia="黑体" w:hAnsi="黑体" w:hint="eastAsia"/>
          <w:b w:val="0"/>
          <w:kern w:val="44"/>
          <w:sz w:val="28"/>
          <w:szCs w:val="28"/>
        </w:rPr>
        <w:t>开展情况</w:t>
      </w:r>
      <w:bookmarkEnd w:id="19"/>
    </w:p>
    <w:p w:rsidR="00E16901" w:rsidRPr="004959F0" w:rsidRDefault="002300C0" w:rsidP="009E2D52">
      <w:pPr>
        <w:pStyle w:val="2"/>
        <w:spacing w:before="0" w:after="0" w:line="500" w:lineRule="exact"/>
        <w:ind w:firstLineChars="200" w:firstLine="560"/>
        <w:rPr>
          <w:rFonts w:ascii="楷体_GB2312" w:eastAsia="楷体_GB2312" w:hAnsi="仿宋" w:cs="楷体"/>
          <w:b w:val="0"/>
          <w:sz w:val="28"/>
          <w:szCs w:val="28"/>
        </w:rPr>
      </w:pPr>
      <w:bookmarkStart w:id="20" w:name="_Toc104632408"/>
      <w:r w:rsidRPr="004959F0">
        <w:rPr>
          <w:rFonts w:ascii="楷体_GB2312" w:eastAsia="楷体_GB2312" w:hAnsi="仿宋" w:cs="楷体" w:hint="eastAsia"/>
          <w:b w:val="0"/>
          <w:sz w:val="28"/>
          <w:szCs w:val="28"/>
        </w:rPr>
        <w:t>（一）绩效</w:t>
      </w:r>
      <w:r w:rsidR="00E16901" w:rsidRPr="004959F0">
        <w:rPr>
          <w:rFonts w:ascii="楷体_GB2312" w:eastAsia="楷体_GB2312" w:hAnsi="仿宋" w:cs="楷体" w:hint="eastAsia"/>
          <w:b w:val="0"/>
          <w:sz w:val="28"/>
          <w:szCs w:val="28"/>
        </w:rPr>
        <w:t>评价目的</w:t>
      </w:r>
      <w:r w:rsidRPr="004959F0">
        <w:rPr>
          <w:rFonts w:ascii="楷体_GB2312" w:eastAsia="楷体_GB2312" w:hAnsi="仿宋" w:cs="楷体" w:hint="eastAsia"/>
          <w:b w:val="0"/>
          <w:sz w:val="28"/>
          <w:szCs w:val="28"/>
        </w:rPr>
        <w:t>、对象和范围</w:t>
      </w:r>
      <w:bookmarkEnd w:id="20"/>
    </w:p>
    <w:p w:rsidR="002300C0" w:rsidRPr="004959F0" w:rsidRDefault="00E16901" w:rsidP="002300C0">
      <w:pPr>
        <w:widowControl/>
        <w:spacing w:line="500" w:lineRule="exact"/>
        <w:ind w:firstLineChars="200" w:firstLine="560"/>
        <w:rPr>
          <w:rFonts w:ascii="仿宋" w:eastAsia="仿宋" w:hAnsi="仿宋"/>
          <w:bCs/>
          <w:sz w:val="28"/>
          <w:szCs w:val="28"/>
        </w:rPr>
      </w:pPr>
      <w:r w:rsidRPr="004959F0">
        <w:rPr>
          <w:rFonts w:ascii="仿宋" w:eastAsia="仿宋" w:hAnsi="仿宋" w:hint="eastAsia"/>
          <w:bCs/>
          <w:sz w:val="28"/>
          <w:szCs w:val="28"/>
        </w:rPr>
        <w:t>通过绩效评价，衡量和考核</w:t>
      </w:r>
      <w:r w:rsidR="00E9481A" w:rsidRPr="004959F0">
        <w:rPr>
          <w:rFonts w:ascii="仿宋" w:eastAsia="仿宋" w:hAnsi="仿宋" w:hint="eastAsia"/>
          <w:bCs/>
          <w:sz w:val="28"/>
          <w:szCs w:val="28"/>
        </w:rPr>
        <w:t>区法院</w:t>
      </w:r>
      <w:r w:rsidRPr="004959F0">
        <w:rPr>
          <w:rFonts w:ascii="仿宋" w:eastAsia="仿宋" w:hAnsi="仿宋" w:hint="eastAsia"/>
          <w:bCs/>
          <w:sz w:val="28"/>
          <w:szCs w:val="28"/>
        </w:rPr>
        <w:t>使用财政资金的绩效实现情况，了解、分析和检验专项资金使用是否达到预期目标，资金管理是否规范，资金使用是否有效。绩效评价工作组通过对该项目的项目决策、项目管理、项目绩效三方面进行评价，通过评价发现问题，提出改进意见和建议，促进预算资金分配的规范化、资源配置的合理性，采取切实措施进一步改进和加强财政支出项目管理，从而有效提高财政资金的使用效益。</w:t>
      </w:r>
    </w:p>
    <w:p w:rsidR="002300C0" w:rsidRPr="004959F0" w:rsidRDefault="002300C0" w:rsidP="002300C0">
      <w:pPr>
        <w:widowControl/>
        <w:spacing w:line="500" w:lineRule="exact"/>
        <w:ind w:firstLineChars="200" w:firstLine="560"/>
        <w:rPr>
          <w:rFonts w:ascii="仿宋" w:eastAsia="仿宋" w:hAnsi="仿宋"/>
          <w:bCs/>
          <w:sz w:val="28"/>
          <w:szCs w:val="28"/>
        </w:rPr>
      </w:pPr>
      <w:r w:rsidRPr="004959F0">
        <w:rPr>
          <w:rFonts w:ascii="仿宋" w:eastAsia="仿宋" w:hAnsi="仿宋" w:hint="eastAsia"/>
          <w:bCs/>
          <w:sz w:val="28"/>
          <w:szCs w:val="28"/>
        </w:rPr>
        <w:lastRenderedPageBreak/>
        <w:t>绩效评价对象和范围：本次评价对象为</w:t>
      </w:r>
      <w:r w:rsidR="009E2D52" w:rsidRPr="004959F0">
        <w:rPr>
          <w:rFonts w:ascii="仿宋" w:eastAsia="仿宋" w:hAnsi="仿宋" w:hint="eastAsia"/>
          <w:bCs/>
          <w:sz w:val="28"/>
          <w:szCs w:val="28"/>
        </w:rPr>
        <w:t>区法</w:t>
      </w:r>
      <w:r w:rsidRPr="004959F0">
        <w:rPr>
          <w:rFonts w:ascii="仿宋" w:eastAsia="仿宋" w:hAnsi="仿宋" w:hint="eastAsia"/>
          <w:bCs/>
          <w:sz w:val="28"/>
          <w:szCs w:val="28"/>
        </w:rPr>
        <w:t>院2021年安检工作经费物业管理服务采购项目，重点评价项目中标公司北京市保安服务总公司所提供服务的质量和效率。</w:t>
      </w:r>
    </w:p>
    <w:p w:rsidR="002300C0" w:rsidRPr="004959F0" w:rsidRDefault="009E2D52" w:rsidP="009E2D52">
      <w:pPr>
        <w:pStyle w:val="2"/>
        <w:spacing w:before="0" w:after="0" w:line="500" w:lineRule="exact"/>
        <w:ind w:firstLineChars="200" w:firstLine="560"/>
        <w:rPr>
          <w:rFonts w:ascii="楷体_GB2312" w:eastAsia="楷体_GB2312" w:hAnsi="仿宋" w:cs="楷体"/>
          <w:b w:val="0"/>
          <w:sz w:val="28"/>
          <w:szCs w:val="28"/>
        </w:rPr>
      </w:pPr>
      <w:bookmarkStart w:id="21" w:name="_Toc104632409"/>
      <w:r w:rsidRPr="004959F0">
        <w:rPr>
          <w:rFonts w:ascii="楷体_GB2312" w:eastAsia="楷体_GB2312" w:hAnsi="仿宋" w:cs="楷体" w:hint="eastAsia"/>
          <w:b w:val="0"/>
          <w:sz w:val="28"/>
          <w:szCs w:val="28"/>
        </w:rPr>
        <w:t>（二）绩效评价原则、评价指标体系、评价方法、评价标准</w:t>
      </w:r>
      <w:bookmarkEnd w:id="21"/>
    </w:p>
    <w:p w:rsidR="00E16901" w:rsidRPr="004959F0" w:rsidRDefault="002300C0" w:rsidP="00E16901">
      <w:pPr>
        <w:widowControl/>
        <w:spacing w:line="500" w:lineRule="exact"/>
        <w:ind w:firstLineChars="200" w:firstLine="560"/>
        <w:rPr>
          <w:rFonts w:ascii="仿宋" w:eastAsia="仿宋" w:hAnsi="仿宋"/>
          <w:bCs/>
          <w:sz w:val="28"/>
          <w:szCs w:val="28"/>
        </w:rPr>
      </w:pPr>
      <w:r w:rsidRPr="004959F0">
        <w:rPr>
          <w:rFonts w:ascii="仿宋" w:eastAsia="仿宋" w:hAnsi="仿宋" w:hint="eastAsia"/>
          <w:bCs/>
          <w:sz w:val="28"/>
          <w:szCs w:val="28"/>
        </w:rPr>
        <w:t>1</w:t>
      </w:r>
      <w:r w:rsidR="00E16901" w:rsidRPr="004959F0">
        <w:rPr>
          <w:rFonts w:ascii="仿宋" w:eastAsia="仿宋" w:hAnsi="仿宋" w:hint="eastAsia"/>
          <w:bCs/>
          <w:sz w:val="28"/>
          <w:szCs w:val="28"/>
        </w:rPr>
        <w:t>、评价原则和方法</w:t>
      </w:r>
      <w:r w:rsidR="00E16901" w:rsidRPr="004959F0">
        <w:rPr>
          <w:rFonts w:ascii="仿宋" w:eastAsia="仿宋" w:hAnsi="仿宋"/>
          <w:bCs/>
          <w:sz w:val="28"/>
          <w:szCs w:val="28"/>
        </w:rPr>
        <w:tab/>
      </w:r>
    </w:p>
    <w:p w:rsidR="002300C0" w:rsidRPr="004959F0" w:rsidRDefault="00E16901" w:rsidP="00E16901">
      <w:pPr>
        <w:widowControl/>
        <w:spacing w:line="500" w:lineRule="exact"/>
        <w:ind w:firstLineChars="200" w:firstLine="560"/>
        <w:rPr>
          <w:rFonts w:ascii="仿宋" w:eastAsia="仿宋" w:hAnsi="仿宋"/>
          <w:bCs/>
          <w:sz w:val="28"/>
          <w:szCs w:val="28"/>
        </w:rPr>
      </w:pPr>
      <w:r w:rsidRPr="004959F0">
        <w:rPr>
          <w:rFonts w:ascii="仿宋" w:eastAsia="仿宋" w:hAnsi="仿宋"/>
          <w:bCs/>
          <w:sz w:val="28"/>
          <w:szCs w:val="28"/>
        </w:rPr>
        <w:t>本次评价工作遵循“客观、公正、科学、规范”的原则，通过对项目支出的经济性、效率性、效益性的比较和分析，</w:t>
      </w:r>
      <w:r w:rsidRPr="004959F0">
        <w:rPr>
          <w:rFonts w:ascii="仿宋" w:eastAsia="仿宋" w:hAnsi="仿宋" w:hint="eastAsia"/>
          <w:bCs/>
          <w:sz w:val="28"/>
          <w:szCs w:val="28"/>
        </w:rPr>
        <w:t>评价</w:t>
      </w:r>
      <w:r w:rsidRPr="004959F0">
        <w:rPr>
          <w:rFonts w:ascii="仿宋" w:eastAsia="仿宋" w:hAnsi="仿宋"/>
          <w:bCs/>
          <w:sz w:val="28"/>
          <w:szCs w:val="28"/>
        </w:rPr>
        <w:t>专项资金支出效率和支出效果。结合本项目特点，评价方法主要采用</w:t>
      </w:r>
      <w:r w:rsidRPr="004959F0">
        <w:rPr>
          <w:rFonts w:ascii="仿宋" w:eastAsia="仿宋" w:hAnsi="仿宋" w:hint="eastAsia"/>
          <w:bCs/>
          <w:sz w:val="28"/>
          <w:szCs w:val="28"/>
        </w:rPr>
        <w:t>定性和定量相结合的方式进行，在定性分析基础上，对相关评价内容制定量化考评指标，进行量化分析，并给出定性定量的评价结果。</w:t>
      </w:r>
    </w:p>
    <w:p w:rsidR="00E16901" w:rsidRPr="004959F0" w:rsidRDefault="002300C0" w:rsidP="00E16901">
      <w:pPr>
        <w:widowControl/>
        <w:spacing w:line="500" w:lineRule="exact"/>
        <w:ind w:firstLineChars="200" w:firstLine="560"/>
        <w:rPr>
          <w:rFonts w:ascii="仿宋" w:eastAsia="仿宋" w:hAnsi="仿宋"/>
          <w:bCs/>
          <w:sz w:val="28"/>
          <w:szCs w:val="28"/>
        </w:rPr>
      </w:pPr>
      <w:r w:rsidRPr="004959F0">
        <w:rPr>
          <w:rFonts w:ascii="仿宋" w:eastAsia="仿宋" w:hAnsi="仿宋" w:hint="eastAsia"/>
          <w:bCs/>
          <w:sz w:val="28"/>
          <w:szCs w:val="28"/>
        </w:rPr>
        <w:t>2</w:t>
      </w:r>
      <w:r w:rsidR="00E16901" w:rsidRPr="004959F0">
        <w:rPr>
          <w:rFonts w:ascii="仿宋" w:eastAsia="仿宋" w:hAnsi="仿宋"/>
          <w:bCs/>
          <w:sz w:val="28"/>
          <w:szCs w:val="28"/>
        </w:rPr>
        <w:t>、评价指标体系</w:t>
      </w:r>
    </w:p>
    <w:p w:rsidR="00E16901" w:rsidRPr="004959F0" w:rsidRDefault="00E16901" w:rsidP="00E16901">
      <w:pPr>
        <w:widowControl/>
        <w:spacing w:line="500" w:lineRule="exact"/>
        <w:ind w:firstLineChars="200" w:firstLine="560"/>
        <w:rPr>
          <w:rFonts w:ascii="仿宋" w:eastAsia="仿宋" w:hAnsi="仿宋"/>
          <w:bCs/>
          <w:sz w:val="28"/>
          <w:szCs w:val="28"/>
        </w:rPr>
      </w:pPr>
      <w:r w:rsidRPr="004959F0">
        <w:rPr>
          <w:rFonts w:ascii="仿宋" w:eastAsia="仿宋" w:hAnsi="仿宋"/>
          <w:bCs/>
          <w:sz w:val="28"/>
          <w:szCs w:val="28"/>
        </w:rPr>
        <w:t>根据</w:t>
      </w:r>
      <w:r w:rsidR="00B2314F" w:rsidRPr="004959F0">
        <w:rPr>
          <w:rFonts w:ascii="仿宋" w:eastAsia="仿宋" w:hAnsi="仿宋" w:hint="eastAsia"/>
          <w:bCs/>
          <w:sz w:val="28"/>
          <w:szCs w:val="28"/>
        </w:rPr>
        <w:t>北京市</w:t>
      </w:r>
      <w:r w:rsidR="0000602C" w:rsidRPr="004959F0">
        <w:rPr>
          <w:rFonts w:ascii="仿宋" w:eastAsia="仿宋" w:hAnsi="仿宋" w:hint="eastAsia"/>
          <w:bCs/>
          <w:sz w:val="28"/>
          <w:szCs w:val="28"/>
        </w:rPr>
        <w:t>财政局</w:t>
      </w:r>
      <w:r w:rsidR="00E91D51" w:rsidRPr="004959F0">
        <w:rPr>
          <w:rFonts w:ascii="仿宋" w:eastAsia="仿宋" w:hAnsi="仿宋" w:hint="eastAsia"/>
          <w:bCs/>
          <w:sz w:val="28"/>
          <w:szCs w:val="28"/>
        </w:rPr>
        <w:t>关于印发</w:t>
      </w:r>
      <w:r w:rsidR="00B2314F" w:rsidRPr="004959F0">
        <w:rPr>
          <w:rFonts w:ascii="仿宋" w:eastAsia="仿宋" w:hAnsi="仿宋" w:hint="eastAsia"/>
          <w:bCs/>
          <w:sz w:val="28"/>
          <w:szCs w:val="28"/>
        </w:rPr>
        <w:t>《</w:t>
      </w:r>
      <w:r w:rsidR="002300C0" w:rsidRPr="004959F0">
        <w:rPr>
          <w:rFonts w:ascii="仿宋" w:eastAsia="仿宋" w:hAnsi="仿宋" w:hint="eastAsia"/>
          <w:bCs/>
          <w:sz w:val="28"/>
          <w:szCs w:val="28"/>
        </w:rPr>
        <w:t>北京市项目支出绩效评价管理办法</w:t>
      </w:r>
      <w:r w:rsidR="00B2314F" w:rsidRPr="004959F0">
        <w:rPr>
          <w:rFonts w:ascii="仿宋" w:eastAsia="仿宋" w:hAnsi="仿宋" w:hint="eastAsia"/>
          <w:bCs/>
          <w:sz w:val="28"/>
          <w:szCs w:val="28"/>
        </w:rPr>
        <w:t>》</w:t>
      </w:r>
      <w:r w:rsidR="00E91D51" w:rsidRPr="004959F0">
        <w:rPr>
          <w:rFonts w:ascii="仿宋" w:eastAsia="仿宋" w:hAnsi="仿宋" w:hint="eastAsia"/>
          <w:bCs/>
          <w:sz w:val="28"/>
          <w:szCs w:val="28"/>
        </w:rPr>
        <w:t>的通知</w:t>
      </w:r>
      <w:r w:rsidRPr="004959F0">
        <w:rPr>
          <w:rFonts w:ascii="仿宋" w:eastAsia="仿宋" w:hAnsi="仿宋"/>
          <w:bCs/>
          <w:sz w:val="28"/>
          <w:szCs w:val="28"/>
        </w:rPr>
        <w:t>，评价工作组结合</w:t>
      </w:r>
      <w:r w:rsidRPr="004959F0">
        <w:rPr>
          <w:rFonts w:ascii="仿宋" w:eastAsia="仿宋" w:hAnsi="仿宋" w:hint="eastAsia"/>
          <w:sz w:val="28"/>
          <w:szCs w:val="28"/>
        </w:rPr>
        <w:t>该</w:t>
      </w:r>
      <w:r w:rsidRPr="004959F0">
        <w:rPr>
          <w:rFonts w:ascii="仿宋" w:eastAsia="仿宋" w:hAnsi="仿宋"/>
          <w:bCs/>
          <w:sz w:val="28"/>
          <w:szCs w:val="28"/>
        </w:rPr>
        <w:t>项目的特点及资金使用的具体</w:t>
      </w:r>
      <w:r w:rsidRPr="004959F0">
        <w:rPr>
          <w:rFonts w:ascii="仿宋" w:eastAsia="仿宋" w:hAnsi="仿宋" w:hint="eastAsia"/>
          <w:bCs/>
          <w:sz w:val="28"/>
          <w:szCs w:val="28"/>
        </w:rPr>
        <w:t>情</w:t>
      </w:r>
      <w:r w:rsidRPr="004959F0">
        <w:rPr>
          <w:rFonts w:ascii="仿宋" w:eastAsia="仿宋" w:hAnsi="仿宋"/>
          <w:bCs/>
          <w:sz w:val="28"/>
          <w:szCs w:val="28"/>
        </w:rPr>
        <w:t>况</w:t>
      </w:r>
      <w:r w:rsidRPr="004959F0">
        <w:rPr>
          <w:rFonts w:ascii="仿宋" w:eastAsia="仿宋" w:hAnsi="仿宋" w:hint="eastAsia"/>
          <w:bCs/>
          <w:sz w:val="28"/>
          <w:szCs w:val="28"/>
        </w:rPr>
        <w:t>，</w:t>
      </w:r>
      <w:r w:rsidRPr="004959F0">
        <w:rPr>
          <w:rFonts w:ascii="仿宋" w:eastAsia="仿宋" w:hAnsi="仿宋"/>
          <w:bCs/>
          <w:sz w:val="28"/>
          <w:szCs w:val="28"/>
        </w:rPr>
        <w:t>以资金使用结果为导向，设定了本次评价指标内容和权重</w:t>
      </w:r>
      <w:r w:rsidRPr="004959F0">
        <w:rPr>
          <w:rFonts w:ascii="仿宋" w:eastAsia="仿宋" w:hAnsi="仿宋" w:hint="eastAsia"/>
          <w:bCs/>
          <w:sz w:val="28"/>
          <w:szCs w:val="28"/>
        </w:rPr>
        <w:t>，</w:t>
      </w:r>
      <w:r w:rsidRPr="004959F0">
        <w:rPr>
          <w:rFonts w:ascii="仿宋" w:eastAsia="仿宋" w:hAnsi="仿宋"/>
          <w:bCs/>
          <w:sz w:val="28"/>
          <w:szCs w:val="28"/>
        </w:rPr>
        <w:t>重点对项目决策、项目</w:t>
      </w:r>
      <w:r w:rsidR="002300C0" w:rsidRPr="004959F0">
        <w:rPr>
          <w:rFonts w:ascii="仿宋" w:eastAsia="仿宋" w:hAnsi="仿宋" w:hint="eastAsia"/>
          <w:bCs/>
          <w:sz w:val="28"/>
          <w:szCs w:val="28"/>
        </w:rPr>
        <w:t>过程</w:t>
      </w:r>
      <w:r w:rsidRPr="004959F0">
        <w:rPr>
          <w:rFonts w:ascii="仿宋" w:eastAsia="仿宋" w:hAnsi="仿宋"/>
          <w:bCs/>
          <w:sz w:val="28"/>
          <w:szCs w:val="28"/>
        </w:rPr>
        <w:t>、项目</w:t>
      </w:r>
      <w:r w:rsidR="002300C0" w:rsidRPr="004959F0">
        <w:rPr>
          <w:rFonts w:ascii="仿宋" w:eastAsia="仿宋" w:hAnsi="仿宋" w:hint="eastAsia"/>
          <w:bCs/>
          <w:sz w:val="28"/>
          <w:szCs w:val="28"/>
        </w:rPr>
        <w:t>产出</w:t>
      </w:r>
      <w:r w:rsidR="002300C0" w:rsidRPr="004959F0">
        <w:rPr>
          <w:rFonts w:ascii="仿宋" w:eastAsia="仿宋" w:hAnsi="仿宋"/>
          <w:bCs/>
          <w:sz w:val="28"/>
          <w:szCs w:val="28"/>
        </w:rPr>
        <w:t>、项目效益</w:t>
      </w:r>
      <w:r w:rsidRPr="004959F0">
        <w:rPr>
          <w:rFonts w:ascii="仿宋" w:eastAsia="仿宋" w:hAnsi="仿宋"/>
          <w:bCs/>
          <w:sz w:val="28"/>
          <w:szCs w:val="28"/>
        </w:rPr>
        <w:t xml:space="preserve">进行综合评价。 </w:t>
      </w:r>
    </w:p>
    <w:p w:rsidR="002300C0" w:rsidRPr="004959F0" w:rsidRDefault="002300C0" w:rsidP="002300C0">
      <w:pPr>
        <w:widowControl/>
        <w:spacing w:line="500" w:lineRule="exact"/>
        <w:ind w:firstLineChars="200" w:firstLine="560"/>
        <w:rPr>
          <w:rFonts w:ascii="仿宋" w:eastAsia="仿宋" w:hAnsi="仿宋"/>
          <w:bCs/>
          <w:sz w:val="28"/>
          <w:szCs w:val="28"/>
        </w:rPr>
      </w:pPr>
      <w:r w:rsidRPr="004959F0">
        <w:rPr>
          <w:rFonts w:ascii="仿宋" w:eastAsia="仿宋" w:hAnsi="仿宋" w:hint="eastAsia"/>
          <w:bCs/>
          <w:sz w:val="28"/>
          <w:szCs w:val="28"/>
        </w:rPr>
        <w:t>3、评价方法</w:t>
      </w:r>
    </w:p>
    <w:p w:rsidR="002300C0" w:rsidRPr="004959F0" w:rsidRDefault="002300C0" w:rsidP="002300C0">
      <w:pPr>
        <w:widowControl/>
        <w:spacing w:line="500" w:lineRule="exact"/>
        <w:ind w:firstLineChars="200" w:firstLine="560"/>
        <w:rPr>
          <w:rFonts w:ascii="仿宋" w:eastAsia="仿宋" w:hAnsi="仿宋"/>
          <w:bCs/>
          <w:sz w:val="28"/>
          <w:szCs w:val="28"/>
        </w:rPr>
      </w:pPr>
      <w:r w:rsidRPr="004959F0">
        <w:rPr>
          <w:rFonts w:ascii="仿宋" w:eastAsia="仿宋" w:hAnsi="仿宋" w:hint="eastAsia"/>
          <w:bCs/>
          <w:sz w:val="28"/>
          <w:szCs w:val="28"/>
        </w:rPr>
        <w:t>评价方法主要有成本效益分析法、比较法、因素分析法、最低成本法、公众评判法、标杆管理法等。</w:t>
      </w:r>
    </w:p>
    <w:p w:rsidR="002300C0" w:rsidRPr="004959F0" w:rsidRDefault="002300C0" w:rsidP="002300C0">
      <w:pPr>
        <w:widowControl/>
        <w:spacing w:line="500" w:lineRule="exact"/>
        <w:ind w:firstLineChars="200" w:firstLine="560"/>
        <w:rPr>
          <w:rFonts w:ascii="仿宋" w:eastAsia="仿宋" w:hAnsi="仿宋"/>
          <w:bCs/>
          <w:sz w:val="28"/>
          <w:szCs w:val="28"/>
        </w:rPr>
      </w:pPr>
      <w:r w:rsidRPr="004959F0">
        <w:rPr>
          <w:rFonts w:ascii="仿宋" w:eastAsia="仿宋" w:hAnsi="仿宋" w:hint="eastAsia"/>
          <w:bCs/>
          <w:sz w:val="28"/>
          <w:szCs w:val="28"/>
        </w:rPr>
        <w:t>4、评价标准</w:t>
      </w:r>
    </w:p>
    <w:p w:rsidR="002300C0" w:rsidRPr="004959F0" w:rsidRDefault="002300C0" w:rsidP="002300C0">
      <w:pPr>
        <w:widowControl/>
        <w:spacing w:line="500" w:lineRule="exact"/>
        <w:ind w:firstLineChars="200" w:firstLine="560"/>
        <w:rPr>
          <w:rFonts w:ascii="仿宋" w:eastAsia="仿宋" w:hAnsi="仿宋"/>
          <w:bCs/>
          <w:sz w:val="28"/>
          <w:szCs w:val="28"/>
        </w:rPr>
      </w:pPr>
      <w:r w:rsidRPr="004959F0">
        <w:rPr>
          <w:rFonts w:ascii="仿宋" w:eastAsia="仿宋" w:hAnsi="仿宋" w:hint="eastAsia"/>
          <w:bCs/>
          <w:sz w:val="28"/>
          <w:szCs w:val="28"/>
        </w:rPr>
        <w:t>总分一般设置为100分，等级一般划分为4档：90（含）-100分为优、80（含）-90分为良、60（含）-80分为中、60分以下为差。</w:t>
      </w:r>
    </w:p>
    <w:p w:rsidR="00E16901" w:rsidRPr="004959F0" w:rsidRDefault="00E16901" w:rsidP="00E16901">
      <w:pPr>
        <w:pStyle w:val="2"/>
        <w:spacing w:before="0" w:after="0" w:line="500" w:lineRule="exact"/>
        <w:ind w:firstLineChars="200" w:firstLine="560"/>
        <w:rPr>
          <w:rFonts w:ascii="楷体_GB2312" w:eastAsia="楷体_GB2312" w:hAnsi="仿宋" w:cs="楷体"/>
          <w:b w:val="0"/>
          <w:sz w:val="28"/>
          <w:szCs w:val="28"/>
        </w:rPr>
      </w:pPr>
      <w:bookmarkStart w:id="22" w:name="_Toc456878641"/>
      <w:bookmarkStart w:id="23" w:name="_Toc104632410"/>
      <w:r w:rsidRPr="004959F0">
        <w:rPr>
          <w:rFonts w:ascii="楷体_GB2312" w:eastAsia="楷体_GB2312" w:hAnsi="仿宋" w:cs="楷体" w:hint="eastAsia"/>
          <w:b w:val="0"/>
          <w:sz w:val="28"/>
          <w:szCs w:val="28"/>
        </w:rPr>
        <w:t>（</w:t>
      </w:r>
      <w:r w:rsidR="00463CD0" w:rsidRPr="004959F0">
        <w:rPr>
          <w:rFonts w:ascii="楷体_GB2312" w:eastAsia="楷体_GB2312" w:hAnsi="仿宋" w:cs="楷体" w:hint="eastAsia"/>
          <w:b w:val="0"/>
          <w:sz w:val="28"/>
          <w:szCs w:val="28"/>
        </w:rPr>
        <w:t>三</w:t>
      </w:r>
      <w:r w:rsidRPr="004959F0">
        <w:rPr>
          <w:rFonts w:ascii="楷体_GB2312" w:eastAsia="楷体_GB2312" w:hAnsi="仿宋" w:cs="楷体" w:hint="eastAsia"/>
          <w:b w:val="0"/>
          <w:sz w:val="28"/>
          <w:szCs w:val="28"/>
        </w:rPr>
        <w:t>）</w:t>
      </w:r>
      <w:bookmarkEnd w:id="22"/>
      <w:r w:rsidR="00463CD0" w:rsidRPr="004959F0">
        <w:rPr>
          <w:rFonts w:ascii="楷体_GB2312" w:eastAsia="楷体_GB2312" w:hAnsi="仿宋" w:cs="楷体" w:hint="eastAsia"/>
          <w:b w:val="0"/>
          <w:sz w:val="28"/>
          <w:szCs w:val="28"/>
        </w:rPr>
        <w:t>绩效评价工作过程</w:t>
      </w:r>
      <w:bookmarkEnd w:id="23"/>
    </w:p>
    <w:p w:rsidR="00E16901" w:rsidRPr="004959F0" w:rsidRDefault="00E16901" w:rsidP="00E16901">
      <w:pPr>
        <w:spacing w:line="500" w:lineRule="exact"/>
        <w:ind w:firstLineChars="200" w:firstLine="560"/>
        <w:rPr>
          <w:rFonts w:ascii="仿宋" w:eastAsia="仿宋" w:hAnsi="仿宋"/>
          <w:bCs/>
          <w:sz w:val="28"/>
          <w:szCs w:val="28"/>
        </w:rPr>
      </w:pPr>
      <w:r w:rsidRPr="004959F0">
        <w:rPr>
          <w:rFonts w:ascii="仿宋" w:eastAsia="仿宋" w:hAnsi="仿宋" w:hint="eastAsia"/>
          <w:bCs/>
          <w:sz w:val="28"/>
          <w:szCs w:val="28"/>
        </w:rPr>
        <w:t>绩效评价工作程序主要分为准备评价、实施评价、评价报告撰写三个阶段。</w:t>
      </w:r>
    </w:p>
    <w:p w:rsidR="00E16901" w:rsidRPr="004959F0" w:rsidRDefault="00E16901" w:rsidP="00E16901">
      <w:pPr>
        <w:snapToGrid w:val="0"/>
        <w:spacing w:line="500" w:lineRule="exact"/>
        <w:ind w:firstLineChars="200" w:firstLine="560"/>
        <w:rPr>
          <w:rFonts w:ascii="仿宋" w:eastAsia="仿宋" w:hAnsi="仿宋"/>
          <w:sz w:val="28"/>
          <w:szCs w:val="28"/>
        </w:rPr>
      </w:pPr>
      <w:r w:rsidRPr="004959F0">
        <w:rPr>
          <w:rFonts w:ascii="仿宋" w:eastAsia="仿宋" w:hAnsi="仿宋"/>
          <w:sz w:val="28"/>
          <w:szCs w:val="28"/>
        </w:rPr>
        <w:t>1</w:t>
      </w:r>
      <w:r w:rsidRPr="004959F0">
        <w:rPr>
          <w:rFonts w:ascii="仿宋" w:eastAsia="仿宋" w:hAnsi="仿宋" w:hint="eastAsia"/>
          <w:sz w:val="28"/>
          <w:szCs w:val="28"/>
        </w:rPr>
        <w:t>、评价准备阶段</w:t>
      </w:r>
    </w:p>
    <w:p w:rsidR="00E16901" w:rsidRPr="004959F0" w:rsidRDefault="00E16901" w:rsidP="00E16901">
      <w:pPr>
        <w:snapToGrid w:val="0"/>
        <w:spacing w:line="500" w:lineRule="exact"/>
        <w:ind w:firstLineChars="200" w:firstLine="560"/>
        <w:rPr>
          <w:rFonts w:ascii="仿宋" w:eastAsia="仿宋" w:hAnsi="仿宋"/>
          <w:sz w:val="28"/>
          <w:szCs w:val="28"/>
        </w:rPr>
      </w:pPr>
      <w:r w:rsidRPr="004959F0">
        <w:rPr>
          <w:rFonts w:ascii="仿宋" w:eastAsia="仿宋" w:hAnsi="仿宋" w:hint="eastAsia"/>
          <w:sz w:val="28"/>
          <w:szCs w:val="28"/>
        </w:rPr>
        <w:t>（1）成立绩效评价工作组。</w:t>
      </w:r>
      <w:r w:rsidR="00E91D51" w:rsidRPr="004959F0">
        <w:rPr>
          <w:rFonts w:ascii="仿宋" w:eastAsia="仿宋" w:hAnsi="仿宋" w:hint="eastAsia"/>
          <w:sz w:val="28"/>
          <w:szCs w:val="28"/>
        </w:rPr>
        <w:t>202</w:t>
      </w:r>
      <w:r w:rsidR="00DF7E5E" w:rsidRPr="004959F0">
        <w:rPr>
          <w:rFonts w:ascii="仿宋" w:eastAsia="仿宋" w:hAnsi="仿宋" w:hint="eastAsia"/>
          <w:sz w:val="28"/>
          <w:szCs w:val="28"/>
        </w:rPr>
        <w:t>2</w:t>
      </w:r>
      <w:r w:rsidRPr="004959F0">
        <w:rPr>
          <w:rFonts w:ascii="仿宋" w:eastAsia="仿宋" w:hAnsi="仿宋" w:hint="eastAsia"/>
          <w:sz w:val="28"/>
          <w:szCs w:val="28"/>
        </w:rPr>
        <w:t>年</w:t>
      </w:r>
      <w:r w:rsidR="00DF7E5E" w:rsidRPr="004959F0">
        <w:rPr>
          <w:rFonts w:ascii="仿宋" w:eastAsia="仿宋" w:hAnsi="仿宋" w:hint="eastAsia"/>
          <w:sz w:val="28"/>
          <w:szCs w:val="28"/>
        </w:rPr>
        <w:t>5</w:t>
      </w:r>
      <w:r w:rsidRPr="004959F0">
        <w:rPr>
          <w:rFonts w:ascii="仿宋" w:eastAsia="仿宋" w:hAnsi="仿宋" w:hint="eastAsia"/>
          <w:sz w:val="28"/>
          <w:szCs w:val="28"/>
        </w:rPr>
        <w:t>月</w:t>
      </w:r>
      <w:r w:rsidR="00F86ADF" w:rsidRPr="004959F0">
        <w:rPr>
          <w:rFonts w:ascii="仿宋" w:eastAsia="仿宋" w:hAnsi="仿宋" w:hint="eastAsia"/>
          <w:sz w:val="28"/>
          <w:szCs w:val="28"/>
        </w:rPr>
        <w:t>9日</w:t>
      </w:r>
      <w:r w:rsidRPr="004959F0">
        <w:rPr>
          <w:rFonts w:ascii="仿宋" w:eastAsia="仿宋" w:hAnsi="仿宋" w:hint="eastAsia"/>
          <w:sz w:val="28"/>
          <w:szCs w:val="28"/>
        </w:rPr>
        <w:t>成立了项目绩效评价工作组，对该项目进行绩效评价。评价工作组成员</w:t>
      </w:r>
      <w:r w:rsidR="00E91D51" w:rsidRPr="004959F0">
        <w:rPr>
          <w:rFonts w:ascii="仿宋" w:eastAsia="仿宋" w:hAnsi="仿宋" w:hint="eastAsia"/>
          <w:sz w:val="28"/>
          <w:szCs w:val="28"/>
        </w:rPr>
        <w:t>3</w:t>
      </w:r>
      <w:r w:rsidRPr="004959F0">
        <w:rPr>
          <w:rFonts w:ascii="仿宋" w:eastAsia="仿宋" w:hAnsi="仿宋" w:hint="eastAsia"/>
          <w:sz w:val="28"/>
          <w:szCs w:val="28"/>
        </w:rPr>
        <w:t>人，设组长1</w:t>
      </w:r>
      <w:r w:rsidR="00E91D51" w:rsidRPr="004959F0">
        <w:rPr>
          <w:rFonts w:ascii="仿宋" w:eastAsia="仿宋" w:hAnsi="仿宋" w:hint="eastAsia"/>
          <w:sz w:val="28"/>
          <w:szCs w:val="28"/>
        </w:rPr>
        <w:lastRenderedPageBreak/>
        <w:t>名</w:t>
      </w:r>
      <w:r w:rsidRPr="004959F0">
        <w:rPr>
          <w:rFonts w:ascii="仿宋" w:eastAsia="仿宋" w:hAnsi="仿宋" w:hint="eastAsia"/>
          <w:sz w:val="28"/>
          <w:szCs w:val="28"/>
        </w:rPr>
        <w:t>，组员2名，明确了评价工作组各成员的职责及绩效评价工作要求，确保绩效评价工作的有序开展。</w:t>
      </w:r>
    </w:p>
    <w:p w:rsidR="00E16901" w:rsidRPr="004959F0" w:rsidRDefault="00E16901" w:rsidP="00E16901">
      <w:pPr>
        <w:snapToGrid w:val="0"/>
        <w:spacing w:line="500" w:lineRule="exact"/>
        <w:ind w:firstLineChars="200" w:firstLine="560"/>
        <w:rPr>
          <w:rFonts w:ascii="仿宋" w:eastAsia="仿宋" w:hAnsi="仿宋" w:cs="仿宋_GB2312"/>
          <w:sz w:val="28"/>
          <w:szCs w:val="28"/>
        </w:rPr>
      </w:pPr>
      <w:r w:rsidRPr="004959F0">
        <w:rPr>
          <w:rFonts w:ascii="仿宋" w:eastAsia="仿宋" w:hAnsi="仿宋" w:hint="eastAsia"/>
          <w:sz w:val="28"/>
          <w:szCs w:val="28"/>
        </w:rPr>
        <w:t>（2）制定工作方案，明确时间进度要求。</w:t>
      </w:r>
      <w:r w:rsidRPr="004959F0">
        <w:rPr>
          <w:rFonts w:ascii="仿宋" w:eastAsia="仿宋" w:hAnsi="仿宋" w:cs="仿宋_GB2312" w:hint="eastAsia"/>
          <w:sz w:val="28"/>
          <w:szCs w:val="28"/>
        </w:rPr>
        <w:t>评价工作组根据取得的首批资料了解项目基本情况，</w:t>
      </w:r>
      <w:r w:rsidRPr="004959F0">
        <w:rPr>
          <w:rFonts w:ascii="仿宋" w:eastAsia="仿宋" w:hAnsi="仿宋" w:hint="eastAsia"/>
          <w:sz w:val="28"/>
          <w:szCs w:val="28"/>
        </w:rPr>
        <w:t>认真研究制定了绩效评价工作方案，确定评价思路，明确责任主体、具体工作内容和进度安排等事项</w:t>
      </w:r>
      <w:r w:rsidRPr="004959F0">
        <w:rPr>
          <w:rFonts w:ascii="仿宋" w:eastAsia="仿宋" w:hAnsi="仿宋" w:cs="仿宋_GB2312" w:hint="eastAsia"/>
          <w:sz w:val="28"/>
          <w:szCs w:val="28"/>
        </w:rPr>
        <w:t>。</w:t>
      </w:r>
    </w:p>
    <w:p w:rsidR="00E16901" w:rsidRPr="004959F0" w:rsidRDefault="00E16901" w:rsidP="00E16901">
      <w:pPr>
        <w:adjustRightInd w:val="0"/>
        <w:snapToGrid w:val="0"/>
        <w:spacing w:line="500" w:lineRule="exact"/>
        <w:ind w:firstLineChars="200" w:firstLine="560"/>
        <w:rPr>
          <w:rFonts w:ascii="仿宋" w:eastAsia="仿宋" w:hAnsi="仿宋"/>
          <w:color w:val="FF0000"/>
          <w:sz w:val="28"/>
          <w:szCs w:val="28"/>
          <w:u w:val="single"/>
        </w:rPr>
      </w:pPr>
      <w:r w:rsidRPr="004959F0">
        <w:rPr>
          <w:rFonts w:ascii="仿宋" w:eastAsia="仿宋" w:hAnsi="仿宋" w:cs="仿宋_GB2312"/>
          <w:sz w:val="28"/>
          <w:szCs w:val="28"/>
        </w:rPr>
        <w:t>2</w:t>
      </w:r>
      <w:r w:rsidRPr="004959F0">
        <w:rPr>
          <w:rFonts w:ascii="仿宋" w:eastAsia="仿宋" w:hAnsi="仿宋" w:cs="仿宋_GB2312" w:hint="eastAsia"/>
          <w:sz w:val="28"/>
          <w:szCs w:val="28"/>
        </w:rPr>
        <w:t>、评价实施阶段</w:t>
      </w:r>
    </w:p>
    <w:p w:rsidR="00783B6B" w:rsidRPr="004959F0" w:rsidRDefault="00783B6B" w:rsidP="00783B6B">
      <w:pPr>
        <w:snapToGrid w:val="0"/>
        <w:spacing w:line="500" w:lineRule="exact"/>
        <w:ind w:firstLineChars="200" w:firstLine="560"/>
        <w:rPr>
          <w:rFonts w:ascii="仿宋" w:eastAsia="仿宋" w:hAnsi="仿宋" w:cs="仿宋_GB2312"/>
          <w:kern w:val="0"/>
          <w:sz w:val="28"/>
          <w:szCs w:val="28"/>
        </w:rPr>
      </w:pPr>
      <w:r w:rsidRPr="004959F0">
        <w:rPr>
          <w:rFonts w:ascii="仿宋" w:eastAsia="仿宋" w:hAnsi="仿宋" w:cs="仿宋_GB2312" w:hint="eastAsia"/>
          <w:sz w:val="28"/>
          <w:szCs w:val="28"/>
        </w:rPr>
        <w:t>收集</w:t>
      </w:r>
      <w:r w:rsidRPr="004959F0">
        <w:rPr>
          <w:rFonts w:ascii="仿宋" w:eastAsia="仿宋" w:hAnsi="仿宋" w:hint="eastAsia"/>
          <w:sz w:val="28"/>
          <w:szCs w:val="28"/>
        </w:rPr>
        <w:t>整理资料。评价工作组于</w:t>
      </w:r>
      <w:r w:rsidR="00DE7674" w:rsidRPr="004959F0">
        <w:rPr>
          <w:rFonts w:ascii="仿宋" w:eastAsia="仿宋" w:hAnsi="仿宋" w:hint="eastAsia"/>
          <w:sz w:val="28"/>
          <w:szCs w:val="28"/>
        </w:rPr>
        <w:t>202</w:t>
      </w:r>
      <w:r w:rsidR="00DF7E5E" w:rsidRPr="004959F0">
        <w:rPr>
          <w:rFonts w:ascii="仿宋" w:eastAsia="仿宋" w:hAnsi="仿宋" w:hint="eastAsia"/>
          <w:sz w:val="28"/>
          <w:szCs w:val="28"/>
        </w:rPr>
        <w:t>2</w:t>
      </w:r>
      <w:r w:rsidRPr="004959F0">
        <w:rPr>
          <w:rFonts w:ascii="仿宋" w:eastAsia="仿宋" w:hAnsi="仿宋" w:hint="eastAsia"/>
          <w:sz w:val="28"/>
          <w:szCs w:val="28"/>
        </w:rPr>
        <w:t>年</w:t>
      </w:r>
      <w:r w:rsidR="00DF7E5E" w:rsidRPr="004959F0">
        <w:rPr>
          <w:rFonts w:ascii="仿宋" w:eastAsia="仿宋" w:hAnsi="仿宋" w:hint="eastAsia"/>
          <w:sz w:val="28"/>
          <w:szCs w:val="28"/>
        </w:rPr>
        <w:t>5</w:t>
      </w:r>
      <w:r w:rsidRPr="004959F0">
        <w:rPr>
          <w:rFonts w:ascii="仿宋" w:eastAsia="仿宋" w:hAnsi="仿宋" w:hint="eastAsia"/>
          <w:sz w:val="28"/>
          <w:szCs w:val="28"/>
        </w:rPr>
        <w:t>月</w:t>
      </w:r>
      <w:r w:rsidR="00DF7E5E" w:rsidRPr="004959F0">
        <w:rPr>
          <w:rFonts w:ascii="仿宋" w:eastAsia="仿宋" w:hAnsi="仿宋" w:hint="eastAsia"/>
          <w:sz w:val="28"/>
          <w:szCs w:val="28"/>
        </w:rPr>
        <w:t>10</w:t>
      </w:r>
      <w:r w:rsidRPr="004959F0">
        <w:rPr>
          <w:rFonts w:ascii="仿宋" w:eastAsia="仿宋" w:hAnsi="仿宋" w:hint="eastAsia"/>
          <w:sz w:val="28"/>
          <w:szCs w:val="28"/>
        </w:rPr>
        <w:t>日前收取了项目的首批资料，对资料进行核实、整理，形成工作底稿。将补充资料意见</w:t>
      </w:r>
      <w:r w:rsidRPr="004959F0">
        <w:rPr>
          <w:rFonts w:ascii="仿宋" w:eastAsia="仿宋" w:hAnsi="仿宋" w:cs="仿宋_GB2312" w:hint="eastAsia"/>
          <w:sz w:val="28"/>
          <w:szCs w:val="28"/>
        </w:rPr>
        <w:t>反馈给</w:t>
      </w:r>
      <w:r w:rsidR="00E9481A" w:rsidRPr="004959F0">
        <w:rPr>
          <w:rFonts w:ascii="仿宋" w:eastAsia="仿宋" w:hAnsi="仿宋" w:hint="eastAsia"/>
          <w:bCs/>
          <w:sz w:val="28"/>
          <w:szCs w:val="28"/>
        </w:rPr>
        <w:t>区法院</w:t>
      </w:r>
      <w:r w:rsidRPr="004959F0">
        <w:rPr>
          <w:rFonts w:ascii="仿宋" w:eastAsia="仿宋" w:hAnsi="仿宋" w:cs="仿宋_GB2312" w:hint="eastAsia"/>
          <w:sz w:val="28"/>
          <w:szCs w:val="28"/>
        </w:rPr>
        <w:t>。</w:t>
      </w:r>
    </w:p>
    <w:p w:rsidR="00E16901" w:rsidRPr="004959F0" w:rsidRDefault="00E16901" w:rsidP="00E16901">
      <w:pPr>
        <w:adjustRightInd w:val="0"/>
        <w:snapToGrid w:val="0"/>
        <w:spacing w:line="500" w:lineRule="exact"/>
        <w:ind w:firstLineChars="200" w:firstLine="560"/>
        <w:rPr>
          <w:rFonts w:ascii="仿宋" w:eastAsia="仿宋" w:hAnsi="仿宋"/>
          <w:color w:val="FF0000"/>
          <w:sz w:val="28"/>
          <w:szCs w:val="28"/>
          <w:u w:val="single"/>
        </w:rPr>
      </w:pPr>
      <w:r w:rsidRPr="004959F0">
        <w:rPr>
          <w:rFonts w:ascii="仿宋" w:eastAsia="仿宋" w:hAnsi="仿宋" w:cs="仿宋_GB2312"/>
          <w:sz w:val="28"/>
          <w:szCs w:val="28"/>
        </w:rPr>
        <w:t>3</w:t>
      </w:r>
      <w:r w:rsidRPr="004959F0">
        <w:rPr>
          <w:rFonts w:ascii="仿宋" w:eastAsia="仿宋" w:hAnsi="仿宋" w:cs="仿宋_GB2312" w:hint="eastAsia"/>
          <w:sz w:val="28"/>
          <w:szCs w:val="28"/>
        </w:rPr>
        <w:t>、评价总结阶段</w:t>
      </w:r>
    </w:p>
    <w:p w:rsidR="00E16901" w:rsidRPr="004959F0" w:rsidRDefault="00E16901" w:rsidP="00E16901">
      <w:pPr>
        <w:autoSpaceDE w:val="0"/>
        <w:autoSpaceDN w:val="0"/>
        <w:adjustRightInd w:val="0"/>
        <w:spacing w:line="500" w:lineRule="exact"/>
        <w:ind w:firstLineChars="200" w:firstLine="560"/>
        <w:rPr>
          <w:rFonts w:ascii="仿宋" w:eastAsia="仿宋" w:hAnsi="仿宋" w:cs="仿宋_GB2312"/>
          <w:kern w:val="0"/>
          <w:sz w:val="28"/>
          <w:szCs w:val="28"/>
        </w:rPr>
      </w:pPr>
      <w:r w:rsidRPr="004959F0">
        <w:rPr>
          <w:rFonts w:ascii="仿宋" w:eastAsia="仿宋" w:hAnsi="仿宋" w:cs="仿宋_GB2312" w:hint="eastAsia"/>
          <w:kern w:val="0"/>
          <w:sz w:val="28"/>
          <w:szCs w:val="28"/>
        </w:rPr>
        <w:t>（1）撰写评价报告。评价工作组汇总</w:t>
      </w:r>
      <w:r w:rsidR="00B17C5B" w:rsidRPr="004959F0">
        <w:rPr>
          <w:rFonts w:ascii="仿宋" w:eastAsia="仿宋" w:hAnsi="仿宋" w:cs="仿宋_GB2312" w:hint="eastAsia"/>
          <w:kern w:val="0"/>
          <w:sz w:val="28"/>
          <w:szCs w:val="28"/>
        </w:rPr>
        <w:t>项目情况</w:t>
      </w:r>
      <w:r w:rsidRPr="004959F0">
        <w:rPr>
          <w:rFonts w:ascii="仿宋" w:eastAsia="仿宋" w:hAnsi="仿宋" w:cs="仿宋_GB2312" w:hint="eastAsia"/>
          <w:kern w:val="0"/>
          <w:sz w:val="28"/>
          <w:szCs w:val="28"/>
        </w:rPr>
        <w:t>，完成项目绩效评价报告初稿。</w:t>
      </w:r>
    </w:p>
    <w:p w:rsidR="00E16901" w:rsidRPr="004959F0" w:rsidRDefault="00E16901" w:rsidP="00E16901">
      <w:pPr>
        <w:autoSpaceDE w:val="0"/>
        <w:autoSpaceDN w:val="0"/>
        <w:adjustRightInd w:val="0"/>
        <w:spacing w:line="500" w:lineRule="exact"/>
        <w:ind w:firstLineChars="200" w:firstLine="560"/>
        <w:rPr>
          <w:rFonts w:ascii="仿宋" w:eastAsia="仿宋" w:hAnsi="仿宋" w:cs="仿宋_GB2312"/>
          <w:kern w:val="0"/>
          <w:sz w:val="28"/>
          <w:szCs w:val="28"/>
        </w:rPr>
      </w:pPr>
      <w:r w:rsidRPr="004959F0">
        <w:rPr>
          <w:rFonts w:ascii="仿宋" w:eastAsia="仿宋" w:hAnsi="仿宋" w:cs="仿宋_GB2312" w:hint="eastAsia"/>
          <w:kern w:val="0"/>
          <w:sz w:val="28"/>
          <w:szCs w:val="28"/>
        </w:rPr>
        <w:t>（2）沟通初步评价意见。绩效评价报告初稿完成后，评价工作组就报告中所反映的问题与</w:t>
      </w:r>
      <w:r w:rsidR="00E9481A" w:rsidRPr="004959F0">
        <w:rPr>
          <w:rFonts w:ascii="仿宋" w:eastAsia="仿宋" w:hAnsi="仿宋" w:hint="eastAsia"/>
          <w:bCs/>
          <w:sz w:val="28"/>
          <w:szCs w:val="28"/>
        </w:rPr>
        <w:t>区法院</w:t>
      </w:r>
      <w:r w:rsidRPr="004959F0">
        <w:rPr>
          <w:rFonts w:ascii="仿宋" w:eastAsia="仿宋" w:hAnsi="仿宋" w:cs="仿宋_GB2312" w:hint="eastAsia"/>
          <w:kern w:val="0"/>
          <w:sz w:val="28"/>
          <w:szCs w:val="28"/>
        </w:rPr>
        <w:t>进行沟通。</w:t>
      </w:r>
    </w:p>
    <w:p w:rsidR="00E16901" w:rsidRPr="004959F0" w:rsidRDefault="00E16901" w:rsidP="00E16901">
      <w:pPr>
        <w:autoSpaceDE w:val="0"/>
        <w:autoSpaceDN w:val="0"/>
        <w:adjustRightInd w:val="0"/>
        <w:spacing w:line="500" w:lineRule="exact"/>
        <w:ind w:firstLineChars="200" w:firstLine="560"/>
        <w:rPr>
          <w:rFonts w:ascii="仿宋" w:eastAsia="仿宋" w:hAnsi="仿宋" w:cs="仿宋_GB2312"/>
          <w:kern w:val="0"/>
          <w:sz w:val="28"/>
          <w:szCs w:val="28"/>
        </w:rPr>
      </w:pPr>
      <w:r w:rsidRPr="004959F0">
        <w:rPr>
          <w:rFonts w:ascii="仿宋" w:eastAsia="仿宋" w:hAnsi="仿宋" w:cs="仿宋_GB2312" w:hint="eastAsia"/>
          <w:kern w:val="0"/>
          <w:sz w:val="28"/>
          <w:szCs w:val="28"/>
        </w:rPr>
        <w:t>（3）完成正式绩效评价报告。评价工作组在</w:t>
      </w:r>
      <w:r w:rsidR="00E9481A" w:rsidRPr="004959F0">
        <w:rPr>
          <w:rFonts w:ascii="仿宋" w:eastAsia="仿宋" w:hAnsi="仿宋" w:hint="eastAsia"/>
          <w:bCs/>
          <w:sz w:val="28"/>
          <w:szCs w:val="28"/>
        </w:rPr>
        <w:t>区法院</w:t>
      </w:r>
      <w:r w:rsidRPr="004959F0">
        <w:rPr>
          <w:rFonts w:ascii="仿宋" w:eastAsia="仿宋" w:hAnsi="仿宋" w:cs="仿宋_GB2312" w:hint="eastAsia"/>
          <w:kern w:val="0"/>
          <w:sz w:val="28"/>
          <w:szCs w:val="28"/>
        </w:rPr>
        <w:t>反馈意见的基础上，对报告内容进行完善，完成正式绩效评价报告。</w:t>
      </w:r>
    </w:p>
    <w:p w:rsidR="00E16901" w:rsidRPr="004959F0" w:rsidRDefault="00E16901" w:rsidP="00E16901">
      <w:pPr>
        <w:autoSpaceDE w:val="0"/>
        <w:autoSpaceDN w:val="0"/>
        <w:adjustRightInd w:val="0"/>
        <w:spacing w:line="500" w:lineRule="exact"/>
        <w:ind w:firstLineChars="200" w:firstLine="560"/>
        <w:rPr>
          <w:rFonts w:ascii="仿宋" w:eastAsia="仿宋" w:hAnsi="仿宋"/>
          <w:sz w:val="28"/>
          <w:szCs w:val="28"/>
        </w:rPr>
      </w:pPr>
      <w:r w:rsidRPr="004959F0">
        <w:rPr>
          <w:rFonts w:ascii="仿宋" w:eastAsia="仿宋" w:hAnsi="仿宋" w:cs="仿宋_GB2312" w:hint="eastAsia"/>
          <w:kern w:val="0"/>
          <w:sz w:val="28"/>
          <w:szCs w:val="28"/>
        </w:rPr>
        <w:t>（4）报送绩效评价报告。评价工作组将定稿并装订成册的绩效评价报告报送给</w:t>
      </w:r>
      <w:r w:rsidR="00E9481A" w:rsidRPr="004959F0">
        <w:rPr>
          <w:rFonts w:ascii="仿宋" w:eastAsia="仿宋" w:hAnsi="仿宋" w:hint="eastAsia"/>
          <w:sz w:val="28"/>
          <w:szCs w:val="28"/>
        </w:rPr>
        <w:t>区法院</w:t>
      </w:r>
      <w:r w:rsidRPr="004959F0">
        <w:rPr>
          <w:rFonts w:ascii="仿宋" w:eastAsia="仿宋" w:hAnsi="仿宋" w:hint="eastAsia"/>
          <w:sz w:val="28"/>
          <w:szCs w:val="28"/>
        </w:rPr>
        <w:t>。</w:t>
      </w:r>
    </w:p>
    <w:p w:rsidR="000C6CD5" w:rsidRPr="004959F0" w:rsidRDefault="00E16901" w:rsidP="000C6CD5">
      <w:pPr>
        <w:pStyle w:val="2"/>
        <w:tabs>
          <w:tab w:val="left" w:pos="588"/>
        </w:tabs>
        <w:spacing w:before="0" w:after="0" w:line="500" w:lineRule="exact"/>
        <w:ind w:firstLineChars="200" w:firstLine="560"/>
        <w:rPr>
          <w:rFonts w:ascii="黑体" w:eastAsia="黑体" w:hAnsi="黑体"/>
          <w:b w:val="0"/>
          <w:kern w:val="44"/>
          <w:sz w:val="28"/>
          <w:szCs w:val="28"/>
        </w:rPr>
      </w:pPr>
      <w:bookmarkStart w:id="24" w:name="_Toc104632411"/>
      <w:r w:rsidRPr="004959F0">
        <w:rPr>
          <w:rFonts w:ascii="黑体" w:eastAsia="黑体" w:hAnsi="黑体" w:hint="eastAsia"/>
          <w:b w:val="0"/>
          <w:kern w:val="44"/>
          <w:sz w:val="28"/>
          <w:szCs w:val="28"/>
        </w:rPr>
        <w:t>三、</w:t>
      </w:r>
      <w:bookmarkStart w:id="25" w:name="_Toc5062"/>
      <w:bookmarkStart w:id="26" w:name="_Toc485728078"/>
      <w:bookmarkStart w:id="27" w:name="_Toc428524870"/>
      <w:bookmarkStart w:id="28" w:name="_Toc428414992"/>
      <w:bookmarkStart w:id="29" w:name="_Toc425537584"/>
      <w:bookmarkStart w:id="30" w:name="_Toc428415217"/>
      <w:r w:rsidR="000C6CD5" w:rsidRPr="004959F0">
        <w:rPr>
          <w:rFonts w:ascii="黑体" w:eastAsia="黑体" w:hAnsi="黑体" w:hint="eastAsia"/>
          <w:b w:val="0"/>
          <w:kern w:val="44"/>
          <w:sz w:val="28"/>
          <w:szCs w:val="28"/>
        </w:rPr>
        <w:t>综合评价情况及评价结论</w:t>
      </w:r>
      <w:bookmarkEnd w:id="24"/>
    </w:p>
    <w:p w:rsidR="00EF54CB" w:rsidRPr="004959F0" w:rsidRDefault="00EF54CB" w:rsidP="00463CD0">
      <w:pPr>
        <w:autoSpaceDE w:val="0"/>
        <w:autoSpaceDN w:val="0"/>
        <w:adjustRightInd w:val="0"/>
        <w:spacing w:line="500" w:lineRule="exact"/>
        <w:ind w:firstLineChars="200" w:firstLine="560"/>
        <w:rPr>
          <w:rFonts w:ascii="仿宋" w:eastAsia="仿宋" w:hAnsi="仿宋" w:cs="仿宋_GB2312"/>
          <w:kern w:val="0"/>
          <w:sz w:val="28"/>
          <w:szCs w:val="28"/>
        </w:rPr>
      </w:pPr>
      <w:r w:rsidRPr="004959F0">
        <w:rPr>
          <w:rFonts w:ascii="仿宋" w:eastAsia="仿宋" w:hAnsi="仿宋" w:cs="仿宋_GB2312" w:hint="eastAsia"/>
          <w:kern w:val="0"/>
          <w:sz w:val="28"/>
          <w:szCs w:val="28"/>
        </w:rPr>
        <w:t>经评价，得分为85</w:t>
      </w:r>
      <w:r w:rsidR="000E5DB9" w:rsidRPr="004959F0">
        <w:rPr>
          <w:rFonts w:ascii="仿宋" w:eastAsia="仿宋" w:hAnsi="仿宋" w:cs="仿宋_GB2312" w:hint="eastAsia"/>
          <w:kern w:val="0"/>
          <w:sz w:val="28"/>
          <w:szCs w:val="28"/>
        </w:rPr>
        <w:t>.</w:t>
      </w:r>
      <w:r w:rsidR="00C14FFE">
        <w:rPr>
          <w:rFonts w:ascii="仿宋" w:eastAsia="仿宋" w:hAnsi="仿宋" w:cs="仿宋_GB2312" w:hint="eastAsia"/>
          <w:kern w:val="0"/>
          <w:sz w:val="28"/>
          <w:szCs w:val="28"/>
        </w:rPr>
        <w:t>5</w:t>
      </w:r>
      <w:r w:rsidR="000E5DB9" w:rsidRPr="004959F0">
        <w:rPr>
          <w:rFonts w:ascii="仿宋" w:eastAsia="仿宋" w:hAnsi="仿宋" w:cs="仿宋_GB2312" w:hint="eastAsia"/>
          <w:kern w:val="0"/>
          <w:sz w:val="28"/>
          <w:szCs w:val="28"/>
        </w:rPr>
        <w:t>0</w:t>
      </w:r>
      <w:r w:rsidRPr="004959F0">
        <w:rPr>
          <w:rFonts w:ascii="仿宋" w:eastAsia="仿宋" w:hAnsi="仿宋" w:cs="仿宋_GB2312" w:hint="eastAsia"/>
          <w:kern w:val="0"/>
          <w:sz w:val="28"/>
          <w:szCs w:val="28"/>
        </w:rPr>
        <w:t>分，分别是：项目决策</w:t>
      </w:r>
      <w:r w:rsidR="000E5DB9" w:rsidRPr="004959F0">
        <w:rPr>
          <w:rFonts w:ascii="仿宋" w:eastAsia="仿宋" w:hAnsi="仿宋" w:cs="仿宋_GB2312" w:hint="eastAsia"/>
          <w:kern w:val="0"/>
          <w:sz w:val="28"/>
          <w:szCs w:val="28"/>
        </w:rPr>
        <w:t>1</w:t>
      </w:r>
      <w:r w:rsidR="00A00474">
        <w:rPr>
          <w:rFonts w:ascii="仿宋" w:eastAsia="仿宋" w:hAnsi="仿宋" w:cs="仿宋_GB2312" w:hint="eastAsia"/>
          <w:kern w:val="0"/>
          <w:sz w:val="28"/>
          <w:szCs w:val="28"/>
        </w:rPr>
        <w:t>2</w:t>
      </w:r>
      <w:r w:rsidR="000E5DB9" w:rsidRPr="004959F0">
        <w:rPr>
          <w:rFonts w:ascii="仿宋" w:eastAsia="仿宋" w:hAnsi="仿宋" w:cs="仿宋_GB2312" w:hint="eastAsia"/>
          <w:kern w:val="0"/>
          <w:sz w:val="28"/>
          <w:szCs w:val="28"/>
        </w:rPr>
        <w:t>.50</w:t>
      </w:r>
      <w:r w:rsidRPr="004959F0">
        <w:rPr>
          <w:rFonts w:ascii="仿宋" w:eastAsia="仿宋" w:hAnsi="仿宋" w:cs="仿宋_GB2312" w:hint="eastAsia"/>
          <w:kern w:val="0"/>
          <w:sz w:val="28"/>
          <w:szCs w:val="28"/>
        </w:rPr>
        <w:t>分、</w:t>
      </w:r>
      <w:r w:rsidR="001F3AC0" w:rsidRPr="004959F0">
        <w:rPr>
          <w:rFonts w:ascii="仿宋" w:eastAsia="仿宋" w:hAnsi="仿宋" w:cs="仿宋_GB2312" w:hint="eastAsia"/>
          <w:kern w:val="0"/>
          <w:sz w:val="28"/>
          <w:szCs w:val="28"/>
        </w:rPr>
        <w:t>项目过程</w:t>
      </w:r>
      <w:r w:rsidR="000E5DB9" w:rsidRPr="004959F0">
        <w:rPr>
          <w:rFonts w:ascii="仿宋" w:eastAsia="仿宋" w:hAnsi="仿宋" w:cs="仿宋_GB2312" w:hint="eastAsia"/>
          <w:kern w:val="0"/>
          <w:sz w:val="28"/>
          <w:szCs w:val="28"/>
        </w:rPr>
        <w:t>21.50</w:t>
      </w:r>
      <w:r w:rsidR="001F3AC0" w:rsidRPr="004959F0">
        <w:rPr>
          <w:rFonts w:ascii="仿宋" w:eastAsia="仿宋" w:hAnsi="仿宋" w:cs="仿宋_GB2312" w:hint="eastAsia"/>
          <w:kern w:val="0"/>
          <w:sz w:val="28"/>
          <w:szCs w:val="28"/>
        </w:rPr>
        <w:t>分、项目产出</w:t>
      </w:r>
      <w:r w:rsidR="000E5DB9" w:rsidRPr="004959F0">
        <w:rPr>
          <w:rFonts w:ascii="仿宋" w:eastAsia="仿宋" w:hAnsi="仿宋" w:cs="仿宋_GB2312" w:hint="eastAsia"/>
          <w:kern w:val="0"/>
          <w:sz w:val="28"/>
          <w:szCs w:val="28"/>
        </w:rPr>
        <w:t>32.00</w:t>
      </w:r>
      <w:r w:rsidR="001F3AC0" w:rsidRPr="004959F0">
        <w:rPr>
          <w:rFonts w:ascii="仿宋" w:eastAsia="仿宋" w:hAnsi="仿宋" w:cs="仿宋_GB2312" w:hint="eastAsia"/>
          <w:kern w:val="0"/>
          <w:sz w:val="28"/>
          <w:szCs w:val="28"/>
        </w:rPr>
        <w:t>分、项目效益</w:t>
      </w:r>
      <w:r w:rsidR="000E5DB9" w:rsidRPr="004959F0">
        <w:rPr>
          <w:rFonts w:ascii="仿宋" w:eastAsia="仿宋" w:hAnsi="仿宋" w:cs="仿宋_GB2312" w:hint="eastAsia"/>
          <w:kern w:val="0"/>
          <w:sz w:val="28"/>
          <w:szCs w:val="28"/>
        </w:rPr>
        <w:t>1</w:t>
      </w:r>
      <w:r w:rsidR="00A00474">
        <w:rPr>
          <w:rFonts w:ascii="仿宋" w:eastAsia="仿宋" w:hAnsi="仿宋" w:cs="仿宋_GB2312" w:hint="eastAsia"/>
          <w:kern w:val="0"/>
          <w:sz w:val="28"/>
          <w:szCs w:val="28"/>
        </w:rPr>
        <w:t>9</w:t>
      </w:r>
      <w:r w:rsidR="000E5DB9" w:rsidRPr="004959F0">
        <w:rPr>
          <w:rFonts w:ascii="仿宋" w:eastAsia="仿宋" w:hAnsi="仿宋" w:cs="仿宋_GB2312" w:hint="eastAsia"/>
          <w:kern w:val="0"/>
          <w:sz w:val="28"/>
          <w:szCs w:val="28"/>
        </w:rPr>
        <w:t>.</w:t>
      </w:r>
      <w:r w:rsidR="00A00474">
        <w:rPr>
          <w:rFonts w:ascii="仿宋" w:eastAsia="仿宋" w:hAnsi="仿宋" w:cs="仿宋_GB2312" w:hint="eastAsia"/>
          <w:kern w:val="0"/>
          <w:sz w:val="28"/>
          <w:szCs w:val="28"/>
        </w:rPr>
        <w:t>5</w:t>
      </w:r>
      <w:r w:rsidR="000E5DB9" w:rsidRPr="004959F0">
        <w:rPr>
          <w:rFonts w:ascii="仿宋" w:eastAsia="仿宋" w:hAnsi="仿宋" w:cs="仿宋_GB2312" w:hint="eastAsia"/>
          <w:kern w:val="0"/>
          <w:sz w:val="28"/>
          <w:szCs w:val="28"/>
        </w:rPr>
        <w:t>0</w:t>
      </w:r>
      <w:r w:rsidR="001F3AC0" w:rsidRPr="004959F0">
        <w:rPr>
          <w:rFonts w:ascii="仿宋" w:eastAsia="仿宋" w:hAnsi="仿宋" w:cs="仿宋_GB2312" w:hint="eastAsia"/>
          <w:kern w:val="0"/>
          <w:sz w:val="28"/>
          <w:szCs w:val="28"/>
        </w:rPr>
        <w:t>分</w:t>
      </w:r>
      <w:r w:rsidR="00B916E4" w:rsidRPr="004959F0">
        <w:rPr>
          <w:rFonts w:ascii="仿宋" w:eastAsia="仿宋" w:hAnsi="仿宋" w:cs="仿宋_GB2312" w:hint="eastAsia"/>
          <w:kern w:val="0"/>
          <w:sz w:val="28"/>
          <w:szCs w:val="28"/>
        </w:rPr>
        <w:t>,</w:t>
      </w:r>
      <w:r w:rsidRPr="004959F0">
        <w:rPr>
          <w:rFonts w:ascii="仿宋" w:eastAsia="仿宋" w:hAnsi="仿宋" w:cs="仿宋_GB2312" w:hint="eastAsia"/>
          <w:kern w:val="0"/>
          <w:sz w:val="28"/>
          <w:szCs w:val="28"/>
        </w:rPr>
        <w:t>评价绩效级别评定为“良”。</w:t>
      </w:r>
    </w:p>
    <w:tbl>
      <w:tblPr>
        <w:tblW w:w="8804" w:type="dxa"/>
        <w:tblInd w:w="93" w:type="dxa"/>
        <w:tblLook w:val="04A0" w:firstRow="1" w:lastRow="0" w:firstColumn="1" w:lastColumn="0" w:noHBand="0" w:noVBand="1"/>
      </w:tblPr>
      <w:tblGrid>
        <w:gridCol w:w="1060"/>
        <w:gridCol w:w="1720"/>
        <w:gridCol w:w="4181"/>
        <w:gridCol w:w="851"/>
        <w:gridCol w:w="992"/>
      </w:tblGrid>
      <w:tr w:rsidR="000B64DD" w:rsidRPr="004959F0" w:rsidTr="000B64DD">
        <w:trPr>
          <w:trHeight w:val="240"/>
          <w:tblHeader/>
        </w:trPr>
        <w:tc>
          <w:tcPr>
            <w:tcW w:w="10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64DD" w:rsidRPr="004959F0" w:rsidRDefault="000B64DD" w:rsidP="000B64DD">
            <w:pPr>
              <w:widowControl/>
              <w:jc w:val="center"/>
              <w:rPr>
                <w:rFonts w:ascii="仿宋" w:eastAsia="仿宋" w:hAnsi="仿宋" w:cs="宋体"/>
                <w:b/>
                <w:bCs/>
                <w:kern w:val="0"/>
                <w:szCs w:val="21"/>
              </w:rPr>
            </w:pPr>
            <w:r w:rsidRPr="004959F0">
              <w:rPr>
                <w:rFonts w:ascii="仿宋" w:eastAsia="仿宋" w:hAnsi="仿宋" w:cs="宋体" w:hint="eastAsia"/>
                <w:b/>
                <w:bCs/>
                <w:kern w:val="0"/>
                <w:szCs w:val="21"/>
              </w:rPr>
              <w:t>一级指标</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0B64DD" w:rsidRPr="004959F0" w:rsidRDefault="000B64DD" w:rsidP="000B64DD">
            <w:pPr>
              <w:widowControl/>
              <w:jc w:val="center"/>
              <w:rPr>
                <w:rFonts w:ascii="仿宋" w:eastAsia="仿宋" w:hAnsi="仿宋" w:cs="宋体"/>
                <w:b/>
                <w:bCs/>
                <w:kern w:val="0"/>
                <w:szCs w:val="21"/>
              </w:rPr>
            </w:pPr>
            <w:r w:rsidRPr="004959F0">
              <w:rPr>
                <w:rFonts w:ascii="仿宋" w:eastAsia="仿宋" w:hAnsi="仿宋" w:cs="宋体" w:hint="eastAsia"/>
                <w:b/>
                <w:bCs/>
                <w:kern w:val="0"/>
                <w:szCs w:val="21"/>
              </w:rPr>
              <w:t>二级指标</w:t>
            </w:r>
          </w:p>
        </w:tc>
        <w:tc>
          <w:tcPr>
            <w:tcW w:w="4181" w:type="dxa"/>
            <w:tcBorders>
              <w:top w:val="single" w:sz="4" w:space="0" w:color="auto"/>
              <w:left w:val="nil"/>
              <w:bottom w:val="single" w:sz="4" w:space="0" w:color="auto"/>
              <w:right w:val="single" w:sz="4" w:space="0" w:color="auto"/>
            </w:tcBorders>
            <w:shd w:val="clear" w:color="auto" w:fill="auto"/>
            <w:vAlign w:val="center"/>
            <w:hideMark/>
          </w:tcPr>
          <w:p w:rsidR="000B64DD" w:rsidRPr="004959F0" w:rsidRDefault="000B64DD" w:rsidP="000B64DD">
            <w:pPr>
              <w:widowControl/>
              <w:jc w:val="center"/>
              <w:rPr>
                <w:rFonts w:ascii="仿宋" w:eastAsia="仿宋" w:hAnsi="仿宋" w:cs="宋体"/>
                <w:b/>
                <w:bCs/>
                <w:kern w:val="0"/>
                <w:szCs w:val="21"/>
              </w:rPr>
            </w:pPr>
            <w:r w:rsidRPr="004959F0">
              <w:rPr>
                <w:rFonts w:ascii="仿宋" w:eastAsia="仿宋" w:hAnsi="仿宋" w:cs="宋体" w:hint="eastAsia"/>
                <w:b/>
                <w:bCs/>
                <w:kern w:val="0"/>
                <w:szCs w:val="21"/>
              </w:rPr>
              <w:t>指标值</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B64DD" w:rsidRPr="004959F0" w:rsidRDefault="000B64DD" w:rsidP="000B64DD">
            <w:pPr>
              <w:widowControl/>
              <w:jc w:val="center"/>
              <w:rPr>
                <w:rFonts w:ascii="仿宋" w:eastAsia="仿宋" w:hAnsi="仿宋" w:cs="宋体"/>
                <w:b/>
                <w:bCs/>
                <w:kern w:val="0"/>
                <w:szCs w:val="21"/>
              </w:rPr>
            </w:pPr>
            <w:r w:rsidRPr="004959F0">
              <w:rPr>
                <w:rFonts w:ascii="仿宋" w:eastAsia="仿宋" w:hAnsi="仿宋" w:cs="宋体" w:hint="eastAsia"/>
                <w:b/>
                <w:bCs/>
                <w:kern w:val="0"/>
                <w:szCs w:val="21"/>
              </w:rPr>
              <w:t>分值</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B64DD" w:rsidRPr="004959F0" w:rsidRDefault="000B64DD" w:rsidP="000B64DD">
            <w:pPr>
              <w:widowControl/>
              <w:jc w:val="center"/>
              <w:rPr>
                <w:rFonts w:ascii="仿宋" w:eastAsia="仿宋" w:hAnsi="仿宋" w:cs="宋体"/>
                <w:b/>
                <w:bCs/>
                <w:kern w:val="0"/>
                <w:szCs w:val="21"/>
              </w:rPr>
            </w:pPr>
            <w:r w:rsidRPr="004959F0">
              <w:rPr>
                <w:rFonts w:ascii="仿宋" w:eastAsia="仿宋" w:hAnsi="仿宋" w:cs="宋体" w:hint="eastAsia"/>
                <w:b/>
                <w:bCs/>
                <w:kern w:val="0"/>
                <w:szCs w:val="21"/>
              </w:rPr>
              <w:t>评分</w:t>
            </w:r>
          </w:p>
        </w:tc>
      </w:tr>
      <w:tr w:rsidR="000B64DD" w:rsidRPr="004959F0" w:rsidTr="000B64DD">
        <w:trPr>
          <w:trHeight w:val="480"/>
        </w:trPr>
        <w:tc>
          <w:tcPr>
            <w:tcW w:w="1060" w:type="dxa"/>
            <w:vMerge w:val="restart"/>
            <w:tcBorders>
              <w:top w:val="single" w:sz="4" w:space="0" w:color="auto"/>
              <w:left w:val="single" w:sz="4" w:space="0" w:color="auto"/>
              <w:bottom w:val="single" w:sz="4" w:space="0" w:color="auto"/>
              <w:right w:val="single" w:sz="4" w:space="0" w:color="auto"/>
            </w:tcBorders>
            <w:vAlign w:val="center"/>
            <w:hideMark/>
          </w:tcPr>
          <w:p w:rsidR="000B64DD" w:rsidRPr="004959F0" w:rsidRDefault="00F23D69" w:rsidP="000B64DD">
            <w:pPr>
              <w:widowControl/>
              <w:jc w:val="left"/>
              <w:rPr>
                <w:rFonts w:ascii="仿宋" w:eastAsia="仿宋" w:hAnsi="仿宋" w:cs="宋体"/>
                <w:kern w:val="0"/>
                <w:szCs w:val="21"/>
              </w:rPr>
            </w:pPr>
            <w:r w:rsidRPr="004959F0">
              <w:rPr>
                <w:rFonts w:ascii="仿宋" w:eastAsia="仿宋" w:hAnsi="仿宋" w:cs="宋体" w:hint="eastAsia"/>
                <w:kern w:val="0"/>
                <w:szCs w:val="21"/>
              </w:rPr>
              <w:t>项目决策</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0B64DD" w:rsidRPr="004959F0" w:rsidRDefault="000B64DD" w:rsidP="000B64DD">
            <w:pPr>
              <w:widowControl/>
              <w:jc w:val="center"/>
              <w:rPr>
                <w:rFonts w:ascii="仿宋" w:eastAsia="仿宋" w:hAnsi="仿宋" w:cs="宋体"/>
                <w:kern w:val="0"/>
                <w:szCs w:val="21"/>
              </w:rPr>
            </w:pPr>
            <w:r w:rsidRPr="004959F0">
              <w:rPr>
                <w:rFonts w:ascii="仿宋" w:eastAsia="仿宋" w:hAnsi="仿宋" w:cs="宋体" w:hint="eastAsia"/>
                <w:kern w:val="0"/>
                <w:szCs w:val="21"/>
              </w:rPr>
              <w:t>项目立项</w:t>
            </w:r>
          </w:p>
        </w:tc>
        <w:tc>
          <w:tcPr>
            <w:tcW w:w="4181" w:type="dxa"/>
            <w:tcBorders>
              <w:top w:val="single" w:sz="4" w:space="0" w:color="auto"/>
              <w:left w:val="nil"/>
              <w:bottom w:val="single" w:sz="4" w:space="0" w:color="auto"/>
              <w:right w:val="single" w:sz="4" w:space="0" w:color="auto"/>
            </w:tcBorders>
            <w:shd w:val="clear" w:color="auto" w:fill="auto"/>
            <w:vAlign w:val="center"/>
            <w:hideMark/>
          </w:tcPr>
          <w:p w:rsidR="000B64DD" w:rsidRPr="004959F0" w:rsidRDefault="000B64DD" w:rsidP="000B64DD">
            <w:pPr>
              <w:widowControl/>
              <w:jc w:val="left"/>
              <w:rPr>
                <w:rFonts w:ascii="仿宋" w:eastAsia="仿宋" w:hAnsi="仿宋" w:cs="宋体"/>
                <w:kern w:val="0"/>
                <w:szCs w:val="21"/>
              </w:rPr>
            </w:pPr>
            <w:r w:rsidRPr="004959F0">
              <w:rPr>
                <w:rFonts w:ascii="仿宋" w:eastAsia="仿宋" w:hAnsi="仿宋" w:cs="宋体" w:hint="eastAsia"/>
                <w:kern w:val="0"/>
                <w:szCs w:val="21"/>
              </w:rPr>
              <w:t>项目立项依据充分，项目申请、设立过程符合要求，事前经过可行性研究、专家论证和绩效评估。</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B64DD" w:rsidRPr="004959F0" w:rsidRDefault="000B64DD" w:rsidP="000B64DD">
            <w:pPr>
              <w:widowControl/>
              <w:jc w:val="center"/>
              <w:rPr>
                <w:rFonts w:ascii="仿宋" w:eastAsia="仿宋" w:hAnsi="仿宋" w:cs="宋体"/>
                <w:kern w:val="0"/>
                <w:szCs w:val="21"/>
              </w:rPr>
            </w:pPr>
            <w:r w:rsidRPr="004959F0">
              <w:rPr>
                <w:rFonts w:ascii="仿宋" w:eastAsia="仿宋" w:hAnsi="仿宋" w:cs="宋体" w:hint="eastAsia"/>
                <w:kern w:val="0"/>
                <w:szCs w:val="21"/>
              </w:rPr>
              <w:t>5</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B64DD" w:rsidRPr="004959F0" w:rsidRDefault="000B64DD" w:rsidP="000B64DD">
            <w:pPr>
              <w:widowControl/>
              <w:jc w:val="center"/>
              <w:rPr>
                <w:rFonts w:ascii="仿宋" w:eastAsia="仿宋" w:hAnsi="仿宋" w:cs="宋体"/>
                <w:kern w:val="0"/>
                <w:szCs w:val="21"/>
              </w:rPr>
            </w:pPr>
            <w:r w:rsidRPr="004959F0">
              <w:rPr>
                <w:rFonts w:ascii="仿宋" w:eastAsia="仿宋" w:hAnsi="仿宋" w:cs="宋体" w:hint="eastAsia"/>
                <w:kern w:val="0"/>
                <w:szCs w:val="21"/>
              </w:rPr>
              <w:t xml:space="preserve">4.5 </w:t>
            </w:r>
          </w:p>
        </w:tc>
      </w:tr>
      <w:tr w:rsidR="00F23D69" w:rsidRPr="004959F0" w:rsidTr="000B64DD">
        <w:trPr>
          <w:trHeight w:val="480"/>
        </w:trPr>
        <w:tc>
          <w:tcPr>
            <w:tcW w:w="1060" w:type="dxa"/>
            <w:vMerge/>
            <w:tcBorders>
              <w:top w:val="single" w:sz="4" w:space="0" w:color="auto"/>
              <w:left w:val="single" w:sz="4" w:space="0" w:color="auto"/>
              <w:bottom w:val="single" w:sz="4" w:space="0" w:color="auto"/>
              <w:right w:val="single" w:sz="4" w:space="0" w:color="auto"/>
            </w:tcBorders>
            <w:vAlign w:val="center"/>
          </w:tcPr>
          <w:p w:rsidR="00F23D69" w:rsidRPr="004959F0" w:rsidRDefault="00F23D69" w:rsidP="000B64DD">
            <w:pPr>
              <w:widowControl/>
              <w:jc w:val="left"/>
              <w:rPr>
                <w:rFonts w:ascii="仿宋" w:eastAsia="仿宋" w:hAnsi="仿宋" w:cs="宋体"/>
                <w:kern w:val="0"/>
                <w:szCs w:val="21"/>
              </w:rPr>
            </w:pPr>
          </w:p>
        </w:tc>
        <w:tc>
          <w:tcPr>
            <w:tcW w:w="1720" w:type="dxa"/>
            <w:tcBorders>
              <w:top w:val="single" w:sz="4" w:space="0" w:color="auto"/>
              <w:left w:val="nil"/>
              <w:bottom w:val="single" w:sz="4" w:space="0" w:color="auto"/>
              <w:right w:val="single" w:sz="4" w:space="0" w:color="auto"/>
            </w:tcBorders>
            <w:shd w:val="clear" w:color="auto" w:fill="auto"/>
            <w:vAlign w:val="center"/>
          </w:tcPr>
          <w:p w:rsidR="00F23D69" w:rsidRPr="004959F0" w:rsidRDefault="00F23D69" w:rsidP="00483B73">
            <w:pPr>
              <w:widowControl/>
              <w:jc w:val="center"/>
              <w:rPr>
                <w:rFonts w:ascii="仿宋" w:eastAsia="仿宋" w:hAnsi="仿宋" w:cs="宋体"/>
                <w:kern w:val="0"/>
                <w:szCs w:val="21"/>
              </w:rPr>
            </w:pPr>
            <w:r w:rsidRPr="004959F0">
              <w:rPr>
                <w:rFonts w:ascii="仿宋" w:eastAsia="仿宋" w:hAnsi="仿宋" w:cs="宋体" w:hint="eastAsia"/>
                <w:kern w:val="0"/>
                <w:szCs w:val="21"/>
              </w:rPr>
              <w:t>绩效目标</w:t>
            </w:r>
          </w:p>
        </w:tc>
        <w:tc>
          <w:tcPr>
            <w:tcW w:w="4181" w:type="dxa"/>
            <w:tcBorders>
              <w:top w:val="single" w:sz="4" w:space="0" w:color="auto"/>
              <w:left w:val="nil"/>
              <w:bottom w:val="single" w:sz="4" w:space="0" w:color="auto"/>
              <w:right w:val="single" w:sz="4" w:space="0" w:color="auto"/>
            </w:tcBorders>
            <w:shd w:val="clear" w:color="auto" w:fill="auto"/>
            <w:vAlign w:val="center"/>
          </w:tcPr>
          <w:p w:rsidR="00F23D69" w:rsidRPr="004959F0" w:rsidRDefault="00F23D69" w:rsidP="00483B73">
            <w:pPr>
              <w:widowControl/>
              <w:jc w:val="left"/>
              <w:rPr>
                <w:rFonts w:ascii="仿宋" w:eastAsia="仿宋" w:hAnsi="仿宋" w:cs="宋体"/>
                <w:kern w:val="0"/>
                <w:szCs w:val="21"/>
              </w:rPr>
            </w:pPr>
            <w:r w:rsidRPr="004959F0">
              <w:rPr>
                <w:rFonts w:ascii="仿宋" w:eastAsia="仿宋" w:hAnsi="仿宋" w:cs="宋体" w:hint="eastAsia"/>
                <w:kern w:val="0"/>
                <w:szCs w:val="21"/>
              </w:rPr>
              <w:t>绩效目标与实际工作内容相关，绩效目标与预算确定的项目资金量相匹配；设置绩效指标，并与项目目标任务、计划数相对应。</w:t>
            </w:r>
          </w:p>
        </w:tc>
        <w:tc>
          <w:tcPr>
            <w:tcW w:w="851" w:type="dxa"/>
            <w:tcBorders>
              <w:top w:val="single" w:sz="4" w:space="0" w:color="auto"/>
              <w:left w:val="nil"/>
              <w:bottom w:val="single" w:sz="4" w:space="0" w:color="auto"/>
              <w:right w:val="single" w:sz="4" w:space="0" w:color="auto"/>
            </w:tcBorders>
            <w:shd w:val="clear" w:color="auto" w:fill="auto"/>
            <w:vAlign w:val="center"/>
          </w:tcPr>
          <w:p w:rsidR="00F23D69" w:rsidRPr="004959F0" w:rsidRDefault="00F23D69" w:rsidP="00483B73">
            <w:pPr>
              <w:widowControl/>
              <w:jc w:val="center"/>
              <w:rPr>
                <w:rFonts w:ascii="仿宋" w:eastAsia="仿宋" w:hAnsi="仿宋" w:cs="宋体"/>
                <w:kern w:val="0"/>
                <w:szCs w:val="21"/>
              </w:rPr>
            </w:pPr>
            <w:r w:rsidRPr="004959F0">
              <w:rPr>
                <w:rFonts w:ascii="仿宋" w:eastAsia="仿宋" w:hAnsi="仿宋" w:cs="宋体" w:hint="eastAsia"/>
                <w:kern w:val="0"/>
                <w:szCs w:val="21"/>
              </w:rPr>
              <w:t>5</w:t>
            </w:r>
          </w:p>
        </w:tc>
        <w:tc>
          <w:tcPr>
            <w:tcW w:w="992" w:type="dxa"/>
            <w:tcBorders>
              <w:top w:val="single" w:sz="4" w:space="0" w:color="auto"/>
              <w:left w:val="nil"/>
              <w:bottom w:val="single" w:sz="4" w:space="0" w:color="auto"/>
              <w:right w:val="single" w:sz="4" w:space="0" w:color="auto"/>
            </w:tcBorders>
            <w:shd w:val="clear" w:color="auto" w:fill="auto"/>
            <w:vAlign w:val="center"/>
          </w:tcPr>
          <w:p w:rsidR="00F23D69" w:rsidRPr="004959F0" w:rsidRDefault="00C14FFE" w:rsidP="00483B73">
            <w:pPr>
              <w:widowControl/>
              <w:jc w:val="center"/>
              <w:rPr>
                <w:rFonts w:ascii="仿宋" w:eastAsia="仿宋" w:hAnsi="仿宋" w:cs="宋体"/>
                <w:kern w:val="0"/>
                <w:szCs w:val="21"/>
              </w:rPr>
            </w:pPr>
            <w:r>
              <w:rPr>
                <w:rFonts w:ascii="仿宋" w:eastAsia="仿宋" w:hAnsi="仿宋" w:cs="宋体" w:hint="eastAsia"/>
                <w:kern w:val="0"/>
                <w:szCs w:val="21"/>
              </w:rPr>
              <w:t>4</w:t>
            </w:r>
          </w:p>
        </w:tc>
      </w:tr>
      <w:tr w:rsidR="00F23D69" w:rsidRPr="004959F0" w:rsidTr="000B64DD">
        <w:trPr>
          <w:trHeight w:val="270"/>
        </w:trPr>
        <w:tc>
          <w:tcPr>
            <w:tcW w:w="1060" w:type="dxa"/>
            <w:vMerge/>
            <w:tcBorders>
              <w:top w:val="single" w:sz="4" w:space="0" w:color="auto"/>
              <w:left w:val="single" w:sz="4" w:space="0" w:color="auto"/>
              <w:bottom w:val="single" w:sz="4" w:space="0" w:color="auto"/>
              <w:right w:val="single" w:sz="4" w:space="0" w:color="auto"/>
            </w:tcBorders>
            <w:vAlign w:val="center"/>
            <w:hideMark/>
          </w:tcPr>
          <w:p w:rsidR="00F23D69" w:rsidRPr="004959F0" w:rsidRDefault="00F23D69" w:rsidP="000B64DD">
            <w:pPr>
              <w:widowControl/>
              <w:jc w:val="left"/>
              <w:rPr>
                <w:rFonts w:ascii="仿宋" w:eastAsia="仿宋" w:hAnsi="仿宋" w:cs="宋体"/>
                <w:kern w:val="0"/>
                <w:szCs w:val="21"/>
              </w:rPr>
            </w:pPr>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F23D69" w:rsidRPr="004959F0" w:rsidRDefault="00F23D69" w:rsidP="000B64DD">
            <w:pPr>
              <w:widowControl/>
              <w:jc w:val="center"/>
              <w:rPr>
                <w:rFonts w:ascii="仿宋" w:eastAsia="仿宋" w:hAnsi="仿宋" w:cs="宋体"/>
                <w:kern w:val="0"/>
                <w:szCs w:val="21"/>
              </w:rPr>
            </w:pPr>
            <w:r w:rsidRPr="004959F0">
              <w:rPr>
                <w:rFonts w:ascii="仿宋" w:eastAsia="仿宋" w:hAnsi="仿宋" w:cs="宋体" w:hint="eastAsia"/>
                <w:kern w:val="0"/>
                <w:szCs w:val="21"/>
              </w:rPr>
              <w:t>资金投入</w:t>
            </w:r>
          </w:p>
        </w:tc>
        <w:tc>
          <w:tcPr>
            <w:tcW w:w="4181" w:type="dxa"/>
            <w:tcBorders>
              <w:top w:val="single" w:sz="4" w:space="0" w:color="auto"/>
              <w:left w:val="nil"/>
              <w:bottom w:val="single" w:sz="4" w:space="0" w:color="auto"/>
              <w:right w:val="single" w:sz="4" w:space="0" w:color="auto"/>
            </w:tcBorders>
            <w:shd w:val="clear" w:color="auto" w:fill="auto"/>
            <w:vAlign w:val="center"/>
            <w:hideMark/>
          </w:tcPr>
          <w:p w:rsidR="00F23D69" w:rsidRPr="004959F0" w:rsidRDefault="00F23D69" w:rsidP="000B64DD">
            <w:pPr>
              <w:widowControl/>
              <w:jc w:val="left"/>
              <w:rPr>
                <w:rFonts w:ascii="仿宋" w:eastAsia="仿宋" w:hAnsi="仿宋" w:cs="宋体"/>
                <w:kern w:val="0"/>
                <w:szCs w:val="21"/>
              </w:rPr>
            </w:pPr>
            <w:r w:rsidRPr="004959F0">
              <w:rPr>
                <w:rFonts w:ascii="仿宋" w:eastAsia="仿宋" w:hAnsi="仿宋" w:cs="宋体" w:hint="eastAsia"/>
                <w:kern w:val="0"/>
                <w:szCs w:val="21"/>
              </w:rPr>
              <w:t>预算确定的资金量与工作任务相匹配，与项</w:t>
            </w:r>
            <w:r w:rsidRPr="004959F0">
              <w:rPr>
                <w:rFonts w:ascii="仿宋" w:eastAsia="仿宋" w:hAnsi="仿宋" w:cs="宋体" w:hint="eastAsia"/>
                <w:kern w:val="0"/>
                <w:szCs w:val="21"/>
              </w:rPr>
              <w:lastRenderedPageBreak/>
              <w:t>目实际需求相适应。</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F23D69" w:rsidRPr="004959F0" w:rsidRDefault="00F23D69" w:rsidP="000B64DD">
            <w:pPr>
              <w:widowControl/>
              <w:jc w:val="center"/>
              <w:rPr>
                <w:rFonts w:ascii="仿宋" w:eastAsia="仿宋" w:hAnsi="仿宋" w:cs="宋体"/>
                <w:kern w:val="0"/>
                <w:szCs w:val="21"/>
              </w:rPr>
            </w:pPr>
            <w:r w:rsidRPr="004959F0">
              <w:rPr>
                <w:rFonts w:ascii="仿宋" w:eastAsia="仿宋" w:hAnsi="仿宋" w:cs="宋体" w:hint="eastAsia"/>
                <w:kern w:val="0"/>
                <w:szCs w:val="21"/>
              </w:rPr>
              <w:lastRenderedPageBreak/>
              <w:t>5</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23D69" w:rsidRPr="004959F0" w:rsidRDefault="00C14FFE" w:rsidP="000B64DD">
            <w:pPr>
              <w:widowControl/>
              <w:jc w:val="center"/>
              <w:rPr>
                <w:rFonts w:ascii="仿宋" w:eastAsia="仿宋" w:hAnsi="仿宋" w:cs="宋体"/>
                <w:kern w:val="0"/>
                <w:szCs w:val="21"/>
              </w:rPr>
            </w:pPr>
            <w:r>
              <w:rPr>
                <w:rFonts w:ascii="仿宋" w:eastAsia="仿宋" w:hAnsi="仿宋" w:cs="宋体" w:hint="eastAsia"/>
                <w:kern w:val="0"/>
                <w:szCs w:val="21"/>
              </w:rPr>
              <w:t>4</w:t>
            </w:r>
          </w:p>
        </w:tc>
      </w:tr>
      <w:tr w:rsidR="00F23D69" w:rsidRPr="004959F0" w:rsidTr="000B64DD">
        <w:trPr>
          <w:trHeight w:val="270"/>
        </w:trPr>
        <w:tc>
          <w:tcPr>
            <w:tcW w:w="1060" w:type="dxa"/>
            <w:vMerge w:val="restart"/>
            <w:tcBorders>
              <w:top w:val="single" w:sz="4" w:space="0" w:color="auto"/>
              <w:left w:val="single" w:sz="4" w:space="0" w:color="auto"/>
              <w:bottom w:val="nil"/>
              <w:right w:val="single" w:sz="4" w:space="0" w:color="auto"/>
            </w:tcBorders>
            <w:shd w:val="clear" w:color="auto" w:fill="auto"/>
            <w:vAlign w:val="center"/>
            <w:hideMark/>
          </w:tcPr>
          <w:p w:rsidR="00F23D69" w:rsidRPr="004959F0" w:rsidRDefault="00F23D69" w:rsidP="000B64DD">
            <w:pPr>
              <w:widowControl/>
              <w:jc w:val="center"/>
              <w:rPr>
                <w:rFonts w:ascii="仿宋" w:eastAsia="仿宋" w:hAnsi="仿宋" w:cs="宋体"/>
                <w:kern w:val="0"/>
                <w:szCs w:val="21"/>
              </w:rPr>
            </w:pPr>
            <w:r w:rsidRPr="004959F0">
              <w:rPr>
                <w:rFonts w:ascii="仿宋" w:eastAsia="仿宋" w:hAnsi="仿宋" w:cs="宋体" w:hint="eastAsia"/>
                <w:kern w:val="0"/>
                <w:szCs w:val="21"/>
              </w:rPr>
              <w:lastRenderedPageBreak/>
              <w:t>项目过程</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F23D69" w:rsidRPr="004959F0" w:rsidRDefault="00F23D69" w:rsidP="000B64DD">
            <w:pPr>
              <w:widowControl/>
              <w:jc w:val="center"/>
              <w:rPr>
                <w:rFonts w:ascii="仿宋" w:eastAsia="仿宋" w:hAnsi="仿宋" w:cs="宋体"/>
                <w:kern w:val="0"/>
                <w:szCs w:val="21"/>
              </w:rPr>
            </w:pPr>
            <w:r w:rsidRPr="004959F0">
              <w:rPr>
                <w:rFonts w:ascii="仿宋" w:eastAsia="仿宋" w:hAnsi="仿宋" w:cs="宋体" w:hint="eastAsia"/>
                <w:kern w:val="0"/>
                <w:szCs w:val="21"/>
              </w:rPr>
              <w:t>资金管理</w:t>
            </w:r>
          </w:p>
        </w:tc>
        <w:tc>
          <w:tcPr>
            <w:tcW w:w="4181" w:type="dxa"/>
            <w:tcBorders>
              <w:top w:val="single" w:sz="4" w:space="0" w:color="auto"/>
              <w:left w:val="nil"/>
              <w:bottom w:val="single" w:sz="4" w:space="0" w:color="auto"/>
              <w:right w:val="single" w:sz="4" w:space="0" w:color="auto"/>
            </w:tcBorders>
            <w:shd w:val="clear" w:color="auto" w:fill="auto"/>
            <w:vAlign w:val="center"/>
            <w:hideMark/>
          </w:tcPr>
          <w:p w:rsidR="00F23D69" w:rsidRPr="004959F0" w:rsidRDefault="00F23D69" w:rsidP="000B64DD">
            <w:pPr>
              <w:widowControl/>
              <w:jc w:val="left"/>
              <w:rPr>
                <w:rFonts w:ascii="仿宋" w:eastAsia="仿宋" w:hAnsi="仿宋" w:cs="宋体"/>
                <w:kern w:val="0"/>
                <w:szCs w:val="21"/>
              </w:rPr>
            </w:pPr>
            <w:r w:rsidRPr="004959F0">
              <w:rPr>
                <w:rFonts w:ascii="仿宋" w:eastAsia="仿宋" w:hAnsi="仿宋" w:cs="宋体" w:hint="eastAsia"/>
                <w:kern w:val="0"/>
                <w:szCs w:val="21"/>
              </w:rPr>
              <w:t>资金到位，预算执行进度、资金使用合理。</w:t>
            </w:r>
          </w:p>
        </w:tc>
        <w:tc>
          <w:tcPr>
            <w:tcW w:w="851" w:type="dxa"/>
            <w:tcBorders>
              <w:top w:val="single" w:sz="4" w:space="0" w:color="auto"/>
              <w:left w:val="nil"/>
              <w:bottom w:val="nil"/>
              <w:right w:val="single" w:sz="4" w:space="0" w:color="auto"/>
            </w:tcBorders>
            <w:shd w:val="clear" w:color="auto" w:fill="auto"/>
            <w:noWrap/>
            <w:vAlign w:val="center"/>
            <w:hideMark/>
          </w:tcPr>
          <w:p w:rsidR="00F23D69" w:rsidRPr="004959F0" w:rsidRDefault="00F23D69" w:rsidP="000B64DD">
            <w:pPr>
              <w:widowControl/>
              <w:jc w:val="center"/>
              <w:rPr>
                <w:rFonts w:ascii="仿宋" w:eastAsia="仿宋" w:hAnsi="仿宋" w:cs="宋体"/>
                <w:kern w:val="0"/>
                <w:szCs w:val="21"/>
              </w:rPr>
            </w:pPr>
            <w:r w:rsidRPr="004959F0">
              <w:rPr>
                <w:rFonts w:ascii="仿宋" w:eastAsia="仿宋" w:hAnsi="仿宋" w:cs="宋体" w:hint="eastAsia"/>
                <w:kern w:val="0"/>
                <w:szCs w:val="21"/>
              </w:rPr>
              <w:t>5</w:t>
            </w:r>
          </w:p>
        </w:tc>
        <w:tc>
          <w:tcPr>
            <w:tcW w:w="992" w:type="dxa"/>
            <w:tcBorders>
              <w:top w:val="single" w:sz="4" w:space="0" w:color="auto"/>
              <w:left w:val="nil"/>
              <w:bottom w:val="nil"/>
              <w:right w:val="single" w:sz="4" w:space="0" w:color="auto"/>
            </w:tcBorders>
            <w:shd w:val="clear" w:color="auto" w:fill="auto"/>
            <w:noWrap/>
            <w:vAlign w:val="center"/>
            <w:hideMark/>
          </w:tcPr>
          <w:p w:rsidR="00F23D69" w:rsidRPr="004959F0" w:rsidRDefault="00F23D69" w:rsidP="000B64DD">
            <w:pPr>
              <w:widowControl/>
              <w:jc w:val="center"/>
              <w:rPr>
                <w:rFonts w:ascii="仿宋" w:eastAsia="仿宋" w:hAnsi="仿宋" w:cs="宋体"/>
                <w:kern w:val="0"/>
                <w:szCs w:val="21"/>
              </w:rPr>
            </w:pPr>
            <w:r w:rsidRPr="004959F0">
              <w:rPr>
                <w:rFonts w:ascii="仿宋" w:eastAsia="仿宋" w:hAnsi="仿宋" w:cs="宋体" w:hint="eastAsia"/>
                <w:kern w:val="0"/>
                <w:szCs w:val="21"/>
              </w:rPr>
              <w:t>5</w:t>
            </w:r>
          </w:p>
        </w:tc>
      </w:tr>
      <w:tr w:rsidR="00F23D69" w:rsidRPr="004959F0" w:rsidTr="000B64DD">
        <w:trPr>
          <w:trHeight w:val="270"/>
        </w:trPr>
        <w:tc>
          <w:tcPr>
            <w:tcW w:w="1060" w:type="dxa"/>
            <w:vMerge/>
            <w:tcBorders>
              <w:top w:val="nil"/>
              <w:left w:val="single" w:sz="4" w:space="0" w:color="auto"/>
              <w:bottom w:val="nil"/>
              <w:right w:val="single" w:sz="4" w:space="0" w:color="auto"/>
            </w:tcBorders>
            <w:vAlign w:val="center"/>
            <w:hideMark/>
          </w:tcPr>
          <w:p w:rsidR="00F23D69" w:rsidRPr="004959F0" w:rsidRDefault="00F23D69" w:rsidP="000B64DD">
            <w:pPr>
              <w:widowControl/>
              <w:jc w:val="left"/>
              <w:rPr>
                <w:rFonts w:ascii="仿宋" w:eastAsia="仿宋" w:hAnsi="仿宋" w:cs="宋体"/>
                <w:kern w:val="0"/>
                <w:szCs w:val="21"/>
              </w:rPr>
            </w:pPr>
          </w:p>
        </w:tc>
        <w:tc>
          <w:tcPr>
            <w:tcW w:w="1720" w:type="dxa"/>
            <w:tcBorders>
              <w:top w:val="nil"/>
              <w:left w:val="nil"/>
              <w:bottom w:val="nil"/>
              <w:right w:val="single" w:sz="4" w:space="0" w:color="auto"/>
            </w:tcBorders>
            <w:shd w:val="clear" w:color="auto" w:fill="auto"/>
            <w:vAlign w:val="center"/>
            <w:hideMark/>
          </w:tcPr>
          <w:p w:rsidR="00F23D69" w:rsidRPr="004959F0" w:rsidRDefault="00F23D69" w:rsidP="000B64DD">
            <w:pPr>
              <w:widowControl/>
              <w:jc w:val="center"/>
              <w:rPr>
                <w:rFonts w:ascii="仿宋" w:eastAsia="仿宋" w:hAnsi="仿宋" w:cs="宋体"/>
                <w:kern w:val="0"/>
                <w:szCs w:val="21"/>
              </w:rPr>
            </w:pPr>
            <w:r w:rsidRPr="004959F0">
              <w:rPr>
                <w:rFonts w:ascii="仿宋" w:eastAsia="仿宋" w:hAnsi="仿宋" w:cs="宋体" w:hint="eastAsia"/>
                <w:kern w:val="0"/>
                <w:szCs w:val="21"/>
              </w:rPr>
              <w:t>组织实施</w:t>
            </w:r>
          </w:p>
        </w:tc>
        <w:tc>
          <w:tcPr>
            <w:tcW w:w="4181" w:type="dxa"/>
            <w:tcBorders>
              <w:top w:val="nil"/>
              <w:left w:val="nil"/>
              <w:bottom w:val="nil"/>
              <w:right w:val="single" w:sz="4" w:space="0" w:color="auto"/>
            </w:tcBorders>
            <w:shd w:val="clear" w:color="auto" w:fill="auto"/>
            <w:vAlign w:val="center"/>
            <w:hideMark/>
          </w:tcPr>
          <w:p w:rsidR="00F23D69" w:rsidRPr="004959F0" w:rsidRDefault="00F23D69" w:rsidP="000B64DD">
            <w:pPr>
              <w:widowControl/>
              <w:jc w:val="left"/>
              <w:rPr>
                <w:rFonts w:ascii="仿宋" w:eastAsia="仿宋" w:hAnsi="仿宋" w:cs="宋体"/>
                <w:kern w:val="0"/>
                <w:szCs w:val="21"/>
              </w:rPr>
            </w:pPr>
            <w:r w:rsidRPr="004959F0">
              <w:rPr>
                <w:rFonts w:ascii="仿宋" w:eastAsia="仿宋" w:hAnsi="仿宋" w:cs="宋体" w:hint="eastAsia"/>
                <w:kern w:val="0"/>
                <w:szCs w:val="21"/>
              </w:rPr>
              <w:t>制度健全，制度可行性高。</w:t>
            </w:r>
          </w:p>
        </w:tc>
        <w:tc>
          <w:tcPr>
            <w:tcW w:w="851" w:type="dxa"/>
            <w:tcBorders>
              <w:top w:val="single" w:sz="4" w:space="0" w:color="auto"/>
              <w:left w:val="nil"/>
              <w:bottom w:val="nil"/>
              <w:right w:val="single" w:sz="4" w:space="0" w:color="auto"/>
            </w:tcBorders>
            <w:shd w:val="clear" w:color="auto" w:fill="auto"/>
            <w:noWrap/>
            <w:vAlign w:val="center"/>
            <w:hideMark/>
          </w:tcPr>
          <w:p w:rsidR="00F23D69" w:rsidRPr="004959F0" w:rsidRDefault="00F23D69" w:rsidP="000B64DD">
            <w:pPr>
              <w:widowControl/>
              <w:jc w:val="center"/>
              <w:rPr>
                <w:rFonts w:ascii="仿宋" w:eastAsia="仿宋" w:hAnsi="仿宋" w:cs="宋体"/>
                <w:kern w:val="0"/>
                <w:szCs w:val="21"/>
              </w:rPr>
            </w:pPr>
            <w:r w:rsidRPr="004959F0">
              <w:rPr>
                <w:rFonts w:ascii="仿宋" w:eastAsia="仿宋" w:hAnsi="仿宋" w:cs="宋体" w:hint="eastAsia"/>
                <w:kern w:val="0"/>
                <w:szCs w:val="21"/>
              </w:rPr>
              <w:t>5</w:t>
            </w:r>
          </w:p>
        </w:tc>
        <w:tc>
          <w:tcPr>
            <w:tcW w:w="992" w:type="dxa"/>
            <w:tcBorders>
              <w:top w:val="single" w:sz="4" w:space="0" w:color="auto"/>
              <w:left w:val="nil"/>
              <w:bottom w:val="nil"/>
              <w:right w:val="single" w:sz="4" w:space="0" w:color="auto"/>
            </w:tcBorders>
            <w:shd w:val="clear" w:color="auto" w:fill="auto"/>
            <w:noWrap/>
            <w:vAlign w:val="center"/>
            <w:hideMark/>
          </w:tcPr>
          <w:p w:rsidR="00F23D69" w:rsidRPr="004959F0" w:rsidRDefault="00F23D69" w:rsidP="000B64DD">
            <w:pPr>
              <w:widowControl/>
              <w:jc w:val="center"/>
              <w:rPr>
                <w:rFonts w:ascii="仿宋" w:eastAsia="仿宋" w:hAnsi="仿宋" w:cs="宋体"/>
                <w:kern w:val="0"/>
                <w:szCs w:val="21"/>
              </w:rPr>
            </w:pPr>
            <w:r w:rsidRPr="004959F0">
              <w:rPr>
                <w:rFonts w:ascii="仿宋" w:eastAsia="仿宋" w:hAnsi="仿宋" w:cs="宋体" w:hint="eastAsia"/>
                <w:kern w:val="0"/>
                <w:szCs w:val="21"/>
              </w:rPr>
              <w:t>5</w:t>
            </w:r>
          </w:p>
        </w:tc>
      </w:tr>
      <w:tr w:rsidR="00F23D69" w:rsidRPr="004959F0" w:rsidTr="000B64DD">
        <w:trPr>
          <w:trHeight w:val="720"/>
        </w:trPr>
        <w:tc>
          <w:tcPr>
            <w:tcW w:w="1060" w:type="dxa"/>
            <w:vMerge/>
            <w:tcBorders>
              <w:top w:val="nil"/>
              <w:left w:val="single" w:sz="4" w:space="0" w:color="auto"/>
              <w:bottom w:val="nil"/>
              <w:right w:val="single" w:sz="4" w:space="0" w:color="auto"/>
            </w:tcBorders>
            <w:vAlign w:val="center"/>
            <w:hideMark/>
          </w:tcPr>
          <w:p w:rsidR="00F23D69" w:rsidRPr="004959F0" w:rsidRDefault="00F23D69" w:rsidP="000B64DD">
            <w:pPr>
              <w:widowControl/>
              <w:jc w:val="left"/>
              <w:rPr>
                <w:rFonts w:ascii="仿宋" w:eastAsia="仿宋" w:hAnsi="仿宋" w:cs="宋体"/>
                <w:kern w:val="0"/>
                <w:szCs w:val="21"/>
              </w:rPr>
            </w:pPr>
          </w:p>
        </w:tc>
        <w:tc>
          <w:tcPr>
            <w:tcW w:w="1720" w:type="dxa"/>
            <w:tcBorders>
              <w:top w:val="single" w:sz="4" w:space="0" w:color="auto"/>
              <w:left w:val="nil"/>
              <w:bottom w:val="nil"/>
              <w:right w:val="single" w:sz="4" w:space="0" w:color="auto"/>
            </w:tcBorders>
            <w:shd w:val="clear" w:color="auto" w:fill="auto"/>
            <w:vAlign w:val="center"/>
            <w:hideMark/>
          </w:tcPr>
          <w:p w:rsidR="00F23D69" w:rsidRPr="004959F0" w:rsidRDefault="00F23D69" w:rsidP="000B64DD">
            <w:pPr>
              <w:widowControl/>
              <w:jc w:val="center"/>
              <w:rPr>
                <w:rFonts w:ascii="仿宋" w:eastAsia="仿宋" w:hAnsi="仿宋" w:cs="宋体"/>
                <w:kern w:val="0"/>
                <w:szCs w:val="21"/>
              </w:rPr>
            </w:pPr>
            <w:r w:rsidRPr="004959F0">
              <w:rPr>
                <w:rFonts w:ascii="仿宋" w:eastAsia="仿宋" w:hAnsi="仿宋" w:cs="宋体" w:hint="eastAsia"/>
                <w:kern w:val="0"/>
                <w:szCs w:val="21"/>
              </w:rPr>
              <w:t>项目实施</w:t>
            </w:r>
          </w:p>
        </w:tc>
        <w:tc>
          <w:tcPr>
            <w:tcW w:w="4181" w:type="dxa"/>
            <w:tcBorders>
              <w:top w:val="single" w:sz="4" w:space="0" w:color="auto"/>
              <w:left w:val="nil"/>
              <w:bottom w:val="nil"/>
              <w:right w:val="single" w:sz="4" w:space="0" w:color="auto"/>
            </w:tcBorders>
            <w:shd w:val="clear" w:color="auto" w:fill="auto"/>
            <w:vAlign w:val="center"/>
            <w:hideMark/>
          </w:tcPr>
          <w:p w:rsidR="00F23D69" w:rsidRPr="004959F0" w:rsidRDefault="00F23D69" w:rsidP="000B64DD">
            <w:pPr>
              <w:widowControl/>
              <w:jc w:val="left"/>
              <w:rPr>
                <w:rFonts w:ascii="仿宋" w:eastAsia="仿宋" w:hAnsi="仿宋" w:cs="宋体"/>
                <w:kern w:val="0"/>
                <w:szCs w:val="21"/>
              </w:rPr>
            </w:pPr>
            <w:r w:rsidRPr="004959F0">
              <w:rPr>
                <w:rFonts w:ascii="仿宋" w:eastAsia="仿宋" w:hAnsi="仿宋" w:cs="宋体" w:hint="eastAsia"/>
                <w:kern w:val="0"/>
                <w:szCs w:val="21"/>
              </w:rPr>
              <w:t>组织机构健全，项目实施主体责任明确。项目管理制度健全，制定完整、可行的实施方案或实施计划。实施方案建立了完整的监督检查程序，服务商的选取采取招投标或比价等程序，项目经过验收总结。</w:t>
            </w:r>
          </w:p>
        </w:tc>
        <w:tc>
          <w:tcPr>
            <w:tcW w:w="851" w:type="dxa"/>
            <w:tcBorders>
              <w:top w:val="single" w:sz="4" w:space="0" w:color="auto"/>
              <w:left w:val="nil"/>
              <w:bottom w:val="nil"/>
              <w:right w:val="single" w:sz="4" w:space="0" w:color="auto"/>
            </w:tcBorders>
            <w:shd w:val="clear" w:color="auto" w:fill="auto"/>
            <w:vAlign w:val="center"/>
            <w:hideMark/>
          </w:tcPr>
          <w:p w:rsidR="00F23D69" w:rsidRPr="004959F0" w:rsidRDefault="00F23D69" w:rsidP="000B64DD">
            <w:pPr>
              <w:widowControl/>
              <w:jc w:val="center"/>
              <w:rPr>
                <w:rFonts w:ascii="仿宋" w:eastAsia="仿宋" w:hAnsi="仿宋" w:cs="宋体"/>
                <w:kern w:val="0"/>
                <w:szCs w:val="21"/>
              </w:rPr>
            </w:pPr>
            <w:r w:rsidRPr="004959F0">
              <w:rPr>
                <w:rFonts w:ascii="仿宋" w:eastAsia="仿宋" w:hAnsi="仿宋" w:cs="宋体" w:hint="eastAsia"/>
                <w:kern w:val="0"/>
                <w:szCs w:val="21"/>
              </w:rPr>
              <w:t>15</w:t>
            </w:r>
          </w:p>
        </w:tc>
        <w:tc>
          <w:tcPr>
            <w:tcW w:w="992" w:type="dxa"/>
            <w:tcBorders>
              <w:top w:val="single" w:sz="4" w:space="0" w:color="auto"/>
              <w:left w:val="nil"/>
              <w:bottom w:val="nil"/>
              <w:right w:val="single" w:sz="4" w:space="0" w:color="auto"/>
            </w:tcBorders>
            <w:shd w:val="clear" w:color="auto" w:fill="auto"/>
            <w:vAlign w:val="center"/>
            <w:hideMark/>
          </w:tcPr>
          <w:p w:rsidR="00F23D69" w:rsidRPr="004959F0" w:rsidRDefault="00F23D69" w:rsidP="000B64DD">
            <w:pPr>
              <w:widowControl/>
              <w:jc w:val="center"/>
              <w:rPr>
                <w:rFonts w:ascii="仿宋" w:eastAsia="仿宋" w:hAnsi="仿宋" w:cs="宋体"/>
                <w:kern w:val="0"/>
                <w:szCs w:val="21"/>
              </w:rPr>
            </w:pPr>
            <w:r w:rsidRPr="004959F0">
              <w:rPr>
                <w:rFonts w:ascii="仿宋" w:eastAsia="仿宋" w:hAnsi="仿宋" w:cs="宋体" w:hint="eastAsia"/>
                <w:kern w:val="0"/>
                <w:szCs w:val="21"/>
              </w:rPr>
              <w:t xml:space="preserve">11.5 </w:t>
            </w:r>
          </w:p>
        </w:tc>
      </w:tr>
      <w:tr w:rsidR="00F23D69" w:rsidRPr="004959F0" w:rsidTr="000B64DD">
        <w:trPr>
          <w:trHeight w:val="480"/>
        </w:trPr>
        <w:tc>
          <w:tcPr>
            <w:tcW w:w="10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23D69" w:rsidRPr="004959F0" w:rsidRDefault="00F23D69" w:rsidP="000B64DD">
            <w:pPr>
              <w:widowControl/>
              <w:jc w:val="center"/>
              <w:rPr>
                <w:rFonts w:ascii="仿宋" w:eastAsia="仿宋" w:hAnsi="仿宋" w:cs="宋体"/>
                <w:kern w:val="0"/>
                <w:szCs w:val="21"/>
              </w:rPr>
            </w:pPr>
            <w:r w:rsidRPr="004959F0">
              <w:rPr>
                <w:rFonts w:ascii="仿宋" w:eastAsia="仿宋" w:hAnsi="仿宋" w:cs="宋体" w:hint="eastAsia"/>
                <w:kern w:val="0"/>
                <w:szCs w:val="21"/>
              </w:rPr>
              <w:t>项目绩效</w:t>
            </w:r>
          </w:p>
        </w:tc>
        <w:tc>
          <w:tcPr>
            <w:tcW w:w="1720" w:type="dxa"/>
            <w:tcBorders>
              <w:top w:val="single" w:sz="4" w:space="0" w:color="auto"/>
              <w:left w:val="nil"/>
              <w:bottom w:val="nil"/>
              <w:right w:val="single" w:sz="4" w:space="0" w:color="auto"/>
            </w:tcBorders>
            <w:shd w:val="clear" w:color="auto" w:fill="auto"/>
            <w:vAlign w:val="center"/>
            <w:hideMark/>
          </w:tcPr>
          <w:p w:rsidR="00F23D69" w:rsidRPr="004959F0" w:rsidRDefault="00F23D69" w:rsidP="000B64DD">
            <w:pPr>
              <w:widowControl/>
              <w:jc w:val="center"/>
              <w:rPr>
                <w:rFonts w:ascii="仿宋" w:eastAsia="仿宋" w:hAnsi="仿宋" w:cs="宋体"/>
                <w:kern w:val="0"/>
                <w:szCs w:val="21"/>
              </w:rPr>
            </w:pPr>
            <w:r w:rsidRPr="004959F0">
              <w:rPr>
                <w:rFonts w:ascii="仿宋" w:eastAsia="仿宋" w:hAnsi="仿宋" w:cs="宋体" w:hint="eastAsia"/>
                <w:kern w:val="0"/>
                <w:szCs w:val="21"/>
              </w:rPr>
              <w:t>产出数量</w:t>
            </w:r>
          </w:p>
        </w:tc>
        <w:tc>
          <w:tcPr>
            <w:tcW w:w="4181" w:type="dxa"/>
            <w:tcBorders>
              <w:top w:val="single" w:sz="4" w:space="0" w:color="auto"/>
              <w:left w:val="nil"/>
              <w:bottom w:val="nil"/>
              <w:right w:val="single" w:sz="4" w:space="0" w:color="auto"/>
            </w:tcBorders>
            <w:shd w:val="clear" w:color="auto" w:fill="auto"/>
            <w:vAlign w:val="center"/>
            <w:hideMark/>
          </w:tcPr>
          <w:p w:rsidR="00F23D69" w:rsidRPr="004959F0" w:rsidRDefault="00F23D69" w:rsidP="000B64DD">
            <w:pPr>
              <w:widowControl/>
              <w:jc w:val="left"/>
              <w:rPr>
                <w:rFonts w:ascii="仿宋" w:eastAsia="仿宋" w:hAnsi="仿宋" w:cs="宋体"/>
                <w:kern w:val="0"/>
                <w:szCs w:val="21"/>
              </w:rPr>
            </w:pPr>
            <w:r w:rsidRPr="004959F0">
              <w:rPr>
                <w:rFonts w:ascii="仿宋" w:eastAsia="仿宋" w:hAnsi="仿宋" w:cs="宋体" w:hint="eastAsia"/>
                <w:kern w:val="0"/>
                <w:szCs w:val="21"/>
              </w:rPr>
              <w:t>院机关、诉调中心、榆垡法庭、红星法庭、亦庄法庭、采育法庭、庞各庄法庭、安定法庭共8个点位，60人。</w:t>
            </w:r>
          </w:p>
        </w:tc>
        <w:tc>
          <w:tcPr>
            <w:tcW w:w="851" w:type="dxa"/>
            <w:tcBorders>
              <w:top w:val="single" w:sz="4" w:space="0" w:color="auto"/>
              <w:left w:val="nil"/>
              <w:bottom w:val="nil"/>
              <w:right w:val="single" w:sz="4" w:space="0" w:color="auto"/>
            </w:tcBorders>
            <w:shd w:val="clear" w:color="auto" w:fill="auto"/>
            <w:noWrap/>
            <w:vAlign w:val="center"/>
            <w:hideMark/>
          </w:tcPr>
          <w:p w:rsidR="00F23D69" w:rsidRPr="004959F0" w:rsidRDefault="00F23D69" w:rsidP="000B64DD">
            <w:pPr>
              <w:widowControl/>
              <w:jc w:val="center"/>
              <w:rPr>
                <w:rFonts w:ascii="仿宋" w:eastAsia="仿宋" w:hAnsi="仿宋" w:cs="宋体"/>
                <w:kern w:val="0"/>
                <w:szCs w:val="21"/>
              </w:rPr>
            </w:pPr>
            <w:r w:rsidRPr="004959F0">
              <w:rPr>
                <w:rFonts w:ascii="仿宋" w:eastAsia="仿宋" w:hAnsi="仿宋" w:cs="宋体" w:hint="eastAsia"/>
                <w:kern w:val="0"/>
                <w:szCs w:val="21"/>
              </w:rPr>
              <w:t>10</w:t>
            </w:r>
          </w:p>
        </w:tc>
        <w:tc>
          <w:tcPr>
            <w:tcW w:w="992" w:type="dxa"/>
            <w:tcBorders>
              <w:top w:val="single" w:sz="4" w:space="0" w:color="auto"/>
              <w:left w:val="nil"/>
              <w:bottom w:val="nil"/>
              <w:right w:val="single" w:sz="4" w:space="0" w:color="auto"/>
            </w:tcBorders>
            <w:shd w:val="clear" w:color="auto" w:fill="auto"/>
            <w:noWrap/>
            <w:vAlign w:val="center"/>
            <w:hideMark/>
          </w:tcPr>
          <w:p w:rsidR="00F23D69" w:rsidRPr="004959F0" w:rsidRDefault="00F23D69" w:rsidP="000B64DD">
            <w:pPr>
              <w:widowControl/>
              <w:jc w:val="center"/>
              <w:rPr>
                <w:rFonts w:ascii="仿宋" w:eastAsia="仿宋" w:hAnsi="仿宋" w:cs="宋体"/>
                <w:kern w:val="0"/>
                <w:szCs w:val="21"/>
              </w:rPr>
            </w:pPr>
            <w:r w:rsidRPr="004959F0">
              <w:rPr>
                <w:rFonts w:ascii="仿宋" w:eastAsia="仿宋" w:hAnsi="仿宋" w:cs="宋体" w:hint="eastAsia"/>
                <w:kern w:val="0"/>
                <w:szCs w:val="21"/>
              </w:rPr>
              <w:t>10</w:t>
            </w:r>
          </w:p>
        </w:tc>
      </w:tr>
      <w:tr w:rsidR="00F23D69" w:rsidRPr="004959F0" w:rsidTr="000B64DD">
        <w:trPr>
          <w:trHeight w:val="720"/>
        </w:trPr>
        <w:tc>
          <w:tcPr>
            <w:tcW w:w="1060" w:type="dxa"/>
            <w:vMerge/>
            <w:tcBorders>
              <w:top w:val="single" w:sz="4" w:space="0" w:color="auto"/>
              <w:left w:val="single" w:sz="4" w:space="0" w:color="auto"/>
              <w:bottom w:val="single" w:sz="4" w:space="0" w:color="000000"/>
              <w:right w:val="single" w:sz="4" w:space="0" w:color="auto"/>
            </w:tcBorders>
            <w:vAlign w:val="center"/>
            <w:hideMark/>
          </w:tcPr>
          <w:p w:rsidR="00F23D69" w:rsidRPr="004959F0" w:rsidRDefault="00F23D69" w:rsidP="000B64DD">
            <w:pPr>
              <w:widowControl/>
              <w:jc w:val="left"/>
              <w:rPr>
                <w:rFonts w:ascii="仿宋" w:eastAsia="仿宋" w:hAnsi="仿宋" w:cs="宋体"/>
                <w:kern w:val="0"/>
                <w:szCs w:val="21"/>
              </w:rPr>
            </w:pPr>
          </w:p>
        </w:tc>
        <w:tc>
          <w:tcPr>
            <w:tcW w:w="1720" w:type="dxa"/>
            <w:tcBorders>
              <w:top w:val="single" w:sz="4" w:space="0" w:color="auto"/>
              <w:left w:val="nil"/>
              <w:bottom w:val="nil"/>
              <w:right w:val="single" w:sz="4" w:space="0" w:color="auto"/>
            </w:tcBorders>
            <w:shd w:val="clear" w:color="auto" w:fill="auto"/>
            <w:vAlign w:val="center"/>
            <w:hideMark/>
          </w:tcPr>
          <w:p w:rsidR="00F23D69" w:rsidRPr="004959F0" w:rsidRDefault="00F23D69" w:rsidP="000B64DD">
            <w:pPr>
              <w:widowControl/>
              <w:jc w:val="center"/>
              <w:rPr>
                <w:rFonts w:ascii="仿宋" w:eastAsia="仿宋" w:hAnsi="仿宋" w:cs="宋体"/>
                <w:kern w:val="0"/>
                <w:szCs w:val="21"/>
              </w:rPr>
            </w:pPr>
            <w:r w:rsidRPr="004959F0">
              <w:rPr>
                <w:rFonts w:ascii="仿宋" w:eastAsia="仿宋" w:hAnsi="仿宋" w:cs="宋体" w:hint="eastAsia"/>
                <w:kern w:val="0"/>
                <w:szCs w:val="21"/>
              </w:rPr>
              <w:t>产出质量</w:t>
            </w:r>
          </w:p>
        </w:tc>
        <w:tc>
          <w:tcPr>
            <w:tcW w:w="4181" w:type="dxa"/>
            <w:tcBorders>
              <w:top w:val="single" w:sz="4" w:space="0" w:color="auto"/>
              <w:left w:val="nil"/>
              <w:bottom w:val="nil"/>
              <w:right w:val="single" w:sz="4" w:space="0" w:color="auto"/>
            </w:tcBorders>
            <w:shd w:val="clear" w:color="auto" w:fill="auto"/>
            <w:vAlign w:val="center"/>
            <w:hideMark/>
          </w:tcPr>
          <w:p w:rsidR="00F23D69" w:rsidRPr="004959F0" w:rsidRDefault="004070E5" w:rsidP="000B64DD">
            <w:pPr>
              <w:widowControl/>
              <w:jc w:val="left"/>
              <w:rPr>
                <w:rFonts w:ascii="仿宋" w:eastAsia="仿宋" w:hAnsi="仿宋" w:cs="宋体"/>
                <w:kern w:val="0"/>
                <w:szCs w:val="21"/>
              </w:rPr>
            </w:pPr>
            <w:r w:rsidRPr="004959F0">
              <w:rPr>
                <w:rFonts w:ascii="仿宋" w:eastAsia="仿宋" w:hAnsi="仿宋" w:cs="宋体" w:hint="eastAsia"/>
                <w:kern w:val="0"/>
                <w:szCs w:val="21"/>
              </w:rPr>
              <w:t>第三方公司按照区法</w:t>
            </w:r>
            <w:r w:rsidR="00F23D69" w:rsidRPr="004959F0">
              <w:rPr>
                <w:rFonts w:ascii="仿宋" w:eastAsia="仿宋" w:hAnsi="仿宋" w:cs="宋体" w:hint="eastAsia"/>
                <w:kern w:val="0"/>
                <w:szCs w:val="21"/>
              </w:rPr>
              <w:t>院要求提供安检人员、月考勤表、季度考核、培训等，保障安检岗位人员充足且均持安检执业证，严格考勤、考核，及时更替不合格人员。</w:t>
            </w:r>
          </w:p>
        </w:tc>
        <w:tc>
          <w:tcPr>
            <w:tcW w:w="851" w:type="dxa"/>
            <w:tcBorders>
              <w:top w:val="single" w:sz="4" w:space="0" w:color="auto"/>
              <w:left w:val="nil"/>
              <w:bottom w:val="nil"/>
              <w:right w:val="single" w:sz="4" w:space="0" w:color="auto"/>
            </w:tcBorders>
            <w:shd w:val="clear" w:color="auto" w:fill="auto"/>
            <w:noWrap/>
            <w:vAlign w:val="center"/>
            <w:hideMark/>
          </w:tcPr>
          <w:p w:rsidR="00F23D69" w:rsidRPr="004959F0" w:rsidRDefault="00F23D69" w:rsidP="000B64DD">
            <w:pPr>
              <w:widowControl/>
              <w:jc w:val="center"/>
              <w:rPr>
                <w:rFonts w:ascii="仿宋" w:eastAsia="仿宋" w:hAnsi="仿宋" w:cs="宋体"/>
                <w:kern w:val="0"/>
                <w:szCs w:val="21"/>
              </w:rPr>
            </w:pPr>
            <w:r w:rsidRPr="004959F0">
              <w:rPr>
                <w:rFonts w:ascii="仿宋" w:eastAsia="仿宋" w:hAnsi="仿宋" w:cs="宋体" w:hint="eastAsia"/>
                <w:kern w:val="0"/>
                <w:szCs w:val="21"/>
              </w:rPr>
              <w:t>10</w:t>
            </w:r>
          </w:p>
        </w:tc>
        <w:tc>
          <w:tcPr>
            <w:tcW w:w="992" w:type="dxa"/>
            <w:tcBorders>
              <w:top w:val="single" w:sz="4" w:space="0" w:color="auto"/>
              <w:left w:val="nil"/>
              <w:bottom w:val="nil"/>
              <w:right w:val="single" w:sz="4" w:space="0" w:color="auto"/>
            </w:tcBorders>
            <w:shd w:val="clear" w:color="auto" w:fill="auto"/>
            <w:noWrap/>
            <w:vAlign w:val="center"/>
            <w:hideMark/>
          </w:tcPr>
          <w:p w:rsidR="00F23D69" w:rsidRPr="004959F0" w:rsidRDefault="00F23D69" w:rsidP="000B64DD">
            <w:pPr>
              <w:widowControl/>
              <w:jc w:val="center"/>
              <w:rPr>
                <w:rFonts w:ascii="仿宋" w:eastAsia="仿宋" w:hAnsi="仿宋" w:cs="宋体"/>
                <w:kern w:val="0"/>
                <w:szCs w:val="21"/>
              </w:rPr>
            </w:pPr>
            <w:r w:rsidRPr="004959F0">
              <w:rPr>
                <w:rFonts w:ascii="仿宋" w:eastAsia="仿宋" w:hAnsi="仿宋" w:cs="宋体" w:hint="eastAsia"/>
                <w:kern w:val="0"/>
                <w:szCs w:val="21"/>
              </w:rPr>
              <w:t>8</w:t>
            </w:r>
          </w:p>
        </w:tc>
      </w:tr>
      <w:tr w:rsidR="00F23D69" w:rsidRPr="004959F0" w:rsidTr="000B64DD">
        <w:trPr>
          <w:trHeight w:val="270"/>
        </w:trPr>
        <w:tc>
          <w:tcPr>
            <w:tcW w:w="1060" w:type="dxa"/>
            <w:vMerge/>
            <w:tcBorders>
              <w:top w:val="single" w:sz="4" w:space="0" w:color="auto"/>
              <w:left w:val="single" w:sz="4" w:space="0" w:color="auto"/>
              <w:bottom w:val="single" w:sz="4" w:space="0" w:color="000000"/>
              <w:right w:val="single" w:sz="4" w:space="0" w:color="auto"/>
            </w:tcBorders>
            <w:vAlign w:val="center"/>
            <w:hideMark/>
          </w:tcPr>
          <w:p w:rsidR="00F23D69" w:rsidRPr="004959F0" w:rsidRDefault="00F23D69" w:rsidP="000B64DD">
            <w:pPr>
              <w:widowControl/>
              <w:jc w:val="left"/>
              <w:rPr>
                <w:rFonts w:ascii="仿宋" w:eastAsia="仿宋" w:hAnsi="仿宋" w:cs="宋体"/>
                <w:kern w:val="0"/>
                <w:szCs w:val="21"/>
              </w:rPr>
            </w:pPr>
          </w:p>
        </w:tc>
        <w:tc>
          <w:tcPr>
            <w:tcW w:w="1720" w:type="dxa"/>
            <w:tcBorders>
              <w:top w:val="single" w:sz="4" w:space="0" w:color="auto"/>
              <w:left w:val="nil"/>
              <w:bottom w:val="nil"/>
              <w:right w:val="single" w:sz="4" w:space="0" w:color="auto"/>
            </w:tcBorders>
            <w:shd w:val="clear" w:color="auto" w:fill="auto"/>
            <w:vAlign w:val="center"/>
            <w:hideMark/>
          </w:tcPr>
          <w:p w:rsidR="00F23D69" w:rsidRPr="004959F0" w:rsidRDefault="00F23D69" w:rsidP="000B64DD">
            <w:pPr>
              <w:widowControl/>
              <w:jc w:val="center"/>
              <w:rPr>
                <w:rFonts w:ascii="仿宋" w:eastAsia="仿宋" w:hAnsi="仿宋" w:cs="宋体"/>
                <w:kern w:val="0"/>
                <w:szCs w:val="21"/>
              </w:rPr>
            </w:pPr>
            <w:r w:rsidRPr="004959F0">
              <w:rPr>
                <w:rFonts w:ascii="仿宋" w:eastAsia="仿宋" w:hAnsi="仿宋" w:cs="宋体" w:hint="eastAsia"/>
                <w:kern w:val="0"/>
                <w:szCs w:val="21"/>
              </w:rPr>
              <w:t>产出时效</w:t>
            </w:r>
          </w:p>
        </w:tc>
        <w:tc>
          <w:tcPr>
            <w:tcW w:w="4181" w:type="dxa"/>
            <w:tcBorders>
              <w:top w:val="single" w:sz="4" w:space="0" w:color="auto"/>
              <w:left w:val="nil"/>
              <w:bottom w:val="nil"/>
              <w:right w:val="single" w:sz="4" w:space="0" w:color="auto"/>
            </w:tcBorders>
            <w:shd w:val="clear" w:color="auto" w:fill="auto"/>
            <w:vAlign w:val="center"/>
            <w:hideMark/>
          </w:tcPr>
          <w:p w:rsidR="00F23D69" w:rsidRPr="004959F0" w:rsidRDefault="00F23D69" w:rsidP="000B64DD">
            <w:pPr>
              <w:widowControl/>
              <w:jc w:val="left"/>
              <w:rPr>
                <w:rFonts w:ascii="仿宋" w:eastAsia="仿宋" w:hAnsi="仿宋" w:cs="宋体"/>
                <w:kern w:val="0"/>
                <w:szCs w:val="21"/>
              </w:rPr>
            </w:pPr>
            <w:r w:rsidRPr="004959F0">
              <w:rPr>
                <w:rFonts w:ascii="仿宋" w:eastAsia="仿宋" w:hAnsi="仿宋" w:cs="宋体" w:hint="eastAsia"/>
                <w:kern w:val="0"/>
                <w:szCs w:val="21"/>
              </w:rPr>
              <w:t>项目按照时间节点完成相关工作。</w:t>
            </w:r>
          </w:p>
        </w:tc>
        <w:tc>
          <w:tcPr>
            <w:tcW w:w="851" w:type="dxa"/>
            <w:tcBorders>
              <w:top w:val="single" w:sz="4" w:space="0" w:color="auto"/>
              <w:left w:val="nil"/>
              <w:bottom w:val="nil"/>
              <w:right w:val="single" w:sz="4" w:space="0" w:color="auto"/>
            </w:tcBorders>
            <w:shd w:val="clear" w:color="auto" w:fill="auto"/>
            <w:noWrap/>
            <w:vAlign w:val="center"/>
            <w:hideMark/>
          </w:tcPr>
          <w:p w:rsidR="00F23D69" w:rsidRPr="004959F0" w:rsidRDefault="00F23D69" w:rsidP="000B64DD">
            <w:pPr>
              <w:widowControl/>
              <w:jc w:val="center"/>
              <w:rPr>
                <w:rFonts w:ascii="仿宋" w:eastAsia="仿宋" w:hAnsi="仿宋" w:cs="宋体"/>
                <w:kern w:val="0"/>
                <w:szCs w:val="21"/>
              </w:rPr>
            </w:pPr>
            <w:r w:rsidRPr="004959F0">
              <w:rPr>
                <w:rFonts w:ascii="仿宋" w:eastAsia="仿宋" w:hAnsi="仿宋" w:cs="宋体" w:hint="eastAsia"/>
                <w:kern w:val="0"/>
                <w:szCs w:val="21"/>
              </w:rPr>
              <w:t>10</w:t>
            </w:r>
          </w:p>
        </w:tc>
        <w:tc>
          <w:tcPr>
            <w:tcW w:w="992" w:type="dxa"/>
            <w:tcBorders>
              <w:top w:val="single" w:sz="4" w:space="0" w:color="auto"/>
              <w:left w:val="nil"/>
              <w:bottom w:val="nil"/>
              <w:right w:val="single" w:sz="4" w:space="0" w:color="auto"/>
            </w:tcBorders>
            <w:shd w:val="clear" w:color="auto" w:fill="auto"/>
            <w:noWrap/>
            <w:vAlign w:val="center"/>
            <w:hideMark/>
          </w:tcPr>
          <w:p w:rsidR="00F23D69" w:rsidRPr="004959F0" w:rsidRDefault="00F23D69" w:rsidP="000B64DD">
            <w:pPr>
              <w:widowControl/>
              <w:jc w:val="center"/>
              <w:rPr>
                <w:rFonts w:ascii="仿宋" w:eastAsia="仿宋" w:hAnsi="仿宋" w:cs="宋体"/>
                <w:kern w:val="0"/>
                <w:szCs w:val="21"/>
              </w:rPr>
            </w:pPr>
            <w:r w:rsidRPr="004959F0">
              <w:rPr>
                <w:rFonts w:ascii="仿宋" w:eastAsia="仿宋" w:hAnsi="仿宋" w:cs="宋体" w:hint="eastAsia"/>
                <w:kern w:val="0"/>
                <w:szCs w:val="21"/>
              </w:rPr>
              <w:t>10</w:t>
            </w:r>
          </w:p>
        </w:tc>
      </w:tr>
      <w:tr w:rsidR="00F23D69" w:rsidRPr="004959F0" w:rsidTr="000B64DD">
        <w:trPr>
          <w:trHeight w:val="270"/>
        </w:trPr>
        <w:tc>
          <w:tcPr>
            <w:tcW w:w="1060" w:type="dxa"/>
            <w:vMerge/>
            <w:tcBorders>
              <w:top w:val="single" w:sz="4" w:space="0" w:color="auto"/>
              <w:left w:val="single" w:sz="4" w:space="0" w:color="auto"/>
              <w:bottom w:val="single" w:sz="4" w:space="0" w:color="000000"/>
              <w:right w:val="single" w:sz="4" w:space="0" w:color="auto"/>
            </w:tcBorders>
            <w:vAlign w:val="center"/>
            <w:hideMark/>
          </w:tcPr>
          <w:p w:rsidR="00F23D69" w:rsidRPr="004959F0" w:rsidRDefault="00F23D69" w:rsidP="000B64DD">
            <w:pPr>
              <w:widowControl/>
              <w:jc w:val="left"/>
              <w:rPr>
                <w:rFonts w:ascii="仿宋" w:eastAsia="仿宋" w:hAnsi="仿宋" w:cs="宋体"/>
                <w:kern w:val="0"/>
                <w:szCs w:val="21"/>
              </w:rPr>
            </w:pPr>
          </w:p>
        </w:tc>
        <w:tc>
          <w:tcPr>
            <w:tcW w:w="1720" w:type="dxa"/>
            <w:tcBorders>
              <w:top w:val="single" w:sz="4" w:space="0" w:color="auto"/>
              <w:left w:val="nil"/>
              <w:bottom w:val="nil"/>
              <w:right w:val="single" w:sz="4" w:space="0" w:color="auto"/>
            </w:tcBorders>
            <w:shd w:val="clear" w:color="auto" w:fill="auto"/>
            <w:vAlign w:val="center"/>
            <w:hideMark/>
          </w:tcPr>
          <w:p w:rsidR="00F23D69" w:rsidRPr="004959F0" w:rsidRDefault="00F23D69" w:rsidP="000B64DD">
            <w:pPr>
              <w:widowControl/>
              <w:jc w:val="center"/>
              <w:rPr>
                <w:rFonts w:ascii="仿宋" w:eastAsia="仿宋" w:hAnsi="仿宋" w:cs="宋体"/>
                <w:kern w:val="0"/>
                <w:szCs w:val="21"/>
              </w:rPr>
            </w:pPr>
            <w:r w:rsidRPr="004959F0">
              <w:rPr>
                <w:rFonts w:ascii="仿宋" w:eastAsia="仿宋" w:hAnsi="仿宋" w:cs="宋体" w:hint="eastAsia"/>
                <w:kern w:val="0"/>
                <w:szCs w:val="21"/>
              </w:rPr>
              <w:t>产出成本</w:t>
            </w:r>
          </w:p>
        </w:tc>
        <w:tc>
          <w:tcPr>
            <w:tcW w:w="4181" w:type="dxa"/>
            <w:tcBorders>
              <w:top w:val="single" w:sz="4" w:space="0" w:color="auto"/>
              <w:left w:val="nil"/>
              <w:bottom w:val="nil"/>
              <w:right w:val="single" w:sz="4" w:space="0" w:color="auto"/>
            </w:tcBorders>
            <w:shd w:val="clear" w:color="auto" w:fill="auto"/>
            <w:vAlign w:val="center"/>
            <w:hideMark/>
          </w:tcPr>
          <w:p w:rsidR="00F23D69" w:rsidRPr="004959F0" w:rsidRDefault="00F23D69" w:rsidP="000B64DD">
            <w:pPr>
              <w:widowControl/>
              <w:jc w:val="left"/>
              <w:rPr>
                <w:rFonts w:ascii="仿宋" w:eastAsia="仿宋" w:hAnsi="仿宋" w:cs="宋体"/>
                <w:kern w:val="0"/>
                <w:szCs w:val="21"/>
              </w:rPr>
            </w:pPr>
            <w:r w:rsidRPr="004959F0">
              <w:rPr>
                <w:rFonts w:ascii="仿宋" w:eastAsia="仿宋" w:hAnsi="仿宋" w:cs="宋体" w:hint="eastAsia"/>
                <w:kern w:val="0"/>
                <w:szCs w:val="21"/>
              </w:rPr>
              <w:t>项目资金的使用符合成本效益原则。</w:t>
            </w:r>
          </w:p>
        </w:tc>
        <w:tc>
          <w:tcPr>
            <w:tcW w:w="851" w:type="dxa"/>
            <w:tcBorders>
              <w:top w:val="single" w:sz="4" w:space="0" w:color="auto"/>
              <w:left w:val="nil"/>
              <w:bottom w:val="nil"/>
              <w:right w:val="single" w:sz="4" w:space="0" w:color="auto"/>
            </w:tcBorders>
            <w:shd w:val="clear" w:color="auto" w:fill="auto"/>
            <w:noWrap/>
            <w:vAlign w:val="center"/>
            <w:hideMark/>
          </w:tcPr>
          <w:p w:rsidR="00F23D69" w:rsidRPr="004959F0" w:rsidRDefault="00F23D69" w:rsidP="000B64DD">
            <w:pPr>
              <w:widowControl/>
              <w:jc w:val="center"/>
              <w:rPr>
                <w:rFonts w:ascii="仿宋" w:eastAsia="仿宋" w:hAnsi="仿宋" w:cs="宋体"/>
                <w:kern w:val="0"/>
                <w:szCs w:val="21"/>
              </w:rPr>
            </w:pPr>
            <w:r w:rsidRPr="004959F0">
              <w:rPr>
                <w:rFonts w:ascii="仿宋" w:eastAsia="仿宋" w:hAnsi="仿宋" w:cs="宋体" w:hint="eastAsia"/>
                <w:kern w:val="0"/>
                <w:szCs w:val="21"/>
              </w:rPr>
              <w:t>5</w:t>
            </w:r>
          </w:p>
        </w:tc>
        <w:tc>
          <w:tcPr>
            <w:tcW w:w="992" w:type="dxa"/>
            <w:tcBorders>
              <w:top w:val="single" w:sz="4" w:space="0" w:color="auto"/>
              <w:left w:val="nil"/>
              <w:bottom w:val="nil"/>
              <w:right w:val="single" w:sz="4" w:space="0" w:color="auto"/>
            </w:tcBorders>
            <w:shd w:val="clear" w:color="auto" w:fill="auto"/>
            <w:noWrap/>
            <w:vAlign w:val="center"/>
            <w:hideMark/>
          </w:tcPr>
          <w:p w:rsidR="00F23D69" w:rsidRPr="004959F0" w:rsidRDefault="00F23D69" w:rsidP="000B64DD">
            <w:pPr>
              <w:widowControl/>
              <w:jc w:val="center"/>
              <w:rPr>
                <w:rFonts w:ascii="仿宋" w:eastAsia="仿宋" w:hAnsi="仿宋" w:cs="宋体"/>
                <w:kern w:val="0"/>
                <w:szCs w:val="21"/>
              </w:rPr>
            </w:pPr>
            <w:r w:rsidRPr="004959F0">
              <w:rPr>
                <w:rFonts w:ascii="仿宋" w:eastAsia="仿宋" w:hAnsi="仿宋" w:cs="宋体" w:hint="eastAsia"/>
                <w:kern w:val="0"/>
                <w:szCs w:val="21"/>
              </w:rPr>
              <w:t>4</w:t>
            </w:r>
          </w:p>
        </w:tc>
      </w:tr>
      <w:tr w:rsidR="00F23D69" w:rsidRPr="004959F0" w:rsidTr="000B64DD">
        <w:trPr>
          <w:trHeight w:val="480"/>
        </w:trPr>
        <w:tc>
          <w:tcPr>
            <w:tcW w:w="1060" w:type="dxa"/>
            <w:vMerge/>
            <w:tcBorders>
              <w:top w:val="single" w:sz="4" w:space="0" w:color="auto"/>
              <w:left w:val="single" w:sz="4" w:space="0" w:color="auto"/>
              <w:bottom w:val="single" w:sz="4" w:space="0" w:color="000000"/>
              <w:right w:val="single" w:sz="4" w:space="0" w:color="auto"/>
            </w:tcBorders>
            <w:vAlign w:val="center"/>
            <w:hideMark/>
          </w:tcPr>
          <w:p w:rsidR="00F23D69" w:rsidRPr="004959F0" w:rsidRDefault="00F23D69" w:rsidP="000B64DD">
            <w:pPr>
              <w:widowControl/>
              <w:jc w:val="left"/>
              <w:rPr>
                <w:rFonts w:ascii="仿宋" w:eastAsia="仿宋" w:hAnsi="仿宋" w:cs="宋体"/>
                <w:kern w:val="0"/>
                <w:szCs w:val="21"/>
              </w:rPr>
            </w:pPr>
          </w:p>
        </w:tc>
        <w:tc>
          <w:tcPr>
            <w:tcW w:w="1720" w:type="dxa"/>
            <w:tcBorders>
              <w:top w:val="single" w:sz="4" w:space="0" w:color="auto"/>
              <w:left w:val="nil"/>
              <w:bottom w:val="nil"/>
              <w:right w:val="single" w:sz="4" w:space="0" w:color="auto"/>
            </w:tcBorders>
            <w:shd w:val="clear" w:color="auto" w:fill="auto"/>
            <w:vAlign w:val="center"/>
            <w:hideMark/>
          </w:tcPr>
          <w:p w:rsidR="00F23D69" w:rsidRPr="004959F0" w:rsidRDefault="00F23D69" w:rsidP="000B64DD">
            <w:pPr>
              <w:widowControl/>
              <w:jc w:val="center"/>
              <w:rPr>
                <w:rFonts w:ascii="仿宋" w:eastAsia="仿宋" w:hAnsi="仿宋" w:cs="宋体"/>
                <w:kern w:val="0"/>
                <w:szCs w:val="21"/>
              </w:rPr>
            </w:pPr>
            <w:r w:rsidRPr="004959F0">
              <w:rPr>
                <w:rFonts w:ascii="仿宋" w:eastAsia="仿宋" w:hAnsi="仿宋" w:cs="宋体" w:hint="eastAsia"/>
                <w:kern w:val="0"/>
                <w:szCs w:val="21"/>
              </w:rPr>
              <w:t>社会效益</w:t>
            </w:r>
          </w:p>
        </w:tc>
        <w:tc>
          <w:tcPr>
            <w:tcW w:w="4181" w:type="dxa"/>
            <w:tcBorders>
              <w:top w:val="single" w:sz="4" w:space="0" w:color="auto"/>
              <w:left w:val="nil"/>
              <w:bottom w:val="nil"/>
              <w:right w:val="single" w:sz="4" w:space="0" w:color="auto"/>
            </w:tcBorders>
            <w:shd w:val="clear" w:color="auto" w:fill="auto"/>
            <w:vAlign w:val="center"/>
            <w:hideMark/>
          </w:tcPr>
          <w:p w:rsidR="00F23D69" w:rsidRPr="004959F0" w:rsidRDefault="00F23D69" w:rsidP="000B64DD">
            <w:pPr>
              <w:widowControl/>
              <w:jc w:val="left"/>
              <w:rPr>
                <w:rFonts w:ascii="仿宋" w:eastAsia="仿宋" w:hAnsi="仿宋" w:cs="宋体"/>
                <w:kern w:val="0"/>
                <w:szCs w:val="21"/>
              </w:rPr>
            </w:pPr>
            <w:r w:rsidRPr="004959F0">
              <w:rPr>
                <w:rFonts w:ascii="仿宋" w:eastAsia="仿宋" w:hAnsi="仿宋" w:cs="宋体" w:hint="eastAsia"/>
                <w:kern w:val="0"/>
                <w:szCs w:val="21"/>
              </w:rPr>
              <w:t>法院安全、审判、诉讼工作开展得到保障，降低法院的人事管理的风险和成本。</w:t>
            </w:r>
          </w:p>
        </w:tc>
        <w:tc>
          <w:tcPr>
            <w:tcW w:w="851" w:type="dxa"/>
            <w:tcBorders>
              <w:top w:val="single" w:sz="4" w:space="0" w:color="auto"/>
              <w:left w:val="nil"/>
              <w:bottom w:val="nil"/>
              <w:right w:val="single" w:sz="4" w:space="0" w:color="auto"/>
            </w:tcBorders>
            <w:shd w:val="clear" w:color="auto" w:fill="auto"/>
            <w:noWrap/>
            <w:vAlign w:val="center"/>
            <w:hideMark/>
          </w:tcPr>
          <w:p w:rsidR="00F23D69" w:rsidRPr="004959F0" w:rsidRDefault="00F23D69" w:rsidP="000B64DD">
            <w:pPr>
              <w:widowControl/>
              <w:jc w:val="center"/>
              <w:rPr>
                <w:rFonts w:ascii="仿宋" w:eastAsia="仿宋" w:hAnsi="仿宋" w:cs="宋体"/>
                <w:kern w:val="0"/>
                <w:szCs w:val="21"/>
              </w:rPr>
            </w:pPr>
            <w:r w:rsidRPr="004959F0">
              <w:rPr>
                <w:rFonts w:ascii="仿宋" w:eastAsia="仿宋" w:hAnsi="仿宋" w:cs="宋体" w:hint="eastAsia"/>
                <w:kern w:val="0"/>
                <w:szCs w:val="21"/>
              </w:rPr>
              <w:t>10</w:t>
            </w:r>
          </w:p>
        </w:tc>
        <w:tc>
          <w:tcPr>
            <w:tcW w:w="992" w:type="dxa"/>
            <w:tcBorders>
              <w:top w:val="single" w:sz="4" w:space="0" w:color="auto"/>
              <w:left w:val="nil"/>
              <w:bottom w:val="nil"/>
              <w:right w:val="single" w:sz="4" w:space="0" w:color="auto"/>
            </w:tcBorders>
            <w:shd w:val="clear" w:color="auto" w:fill="auto"/>
            <w:noWrap/>
            <w:vAlign w:val="center"/>
            <w:hideMark/>
          </w:tcPr>
          <w:p w:rsidR="00F23D69" w:rsidRPr="004959F0" w:rsidRDefault="00A00474" w:rsidP="000B64DD">
            <w:pPr>
              <w:widowControl/>
              <w:jc w:val="center"/>
              <w:rPr>
                <w:rFonts w:ascii="仿宋" w:eastAsia="仿宋" w:hAnsi="仿宋" w:cs="宋体"/>
                <w:kern w:val="0"/>
                <w:szCs w:val="21"/>
              </w:rPr>
            </w:pPr>
            <w:r>
              <w:rPr>
                <w:rFonts w:ascii="仿宋" w:eastAsia="仿宋" w:hAnsi="仿宋" w:cs="宋体" w:hint="eastAsia"/>
                <w:kern w:val="0"/>
                <w:szCs w:val="21"/>
              </w:rPr>
              <w:t>8</w:t>
            </w:r>
          </w:p>
        </w:tc>
      </w:tr>
      <w:tr w:rsidR="00F23D69" w:rsidRPr="004959F0" w:rsidTr="000B64DD">
        <w:trPr>
          <w:trHeight w:val="270"/>
        </w:trPr>
        <w:tc>
          <w:tcPr>
            <w:tcW w:w="1060" w:type="dxa"/>
            <w:vMerge/>
            <w:tcBorders>
              <w:top w:val="single" w:sz="4" w:space="0" w:color="auto"/>
              <w:left w:val="single" w:sz="4" w:space="0" w:color="auto"/>
              <w:bottom w:val="single" w:sz="4" w:space="0" w:color="000000"/>
              <w:right w:val="single" w:sz="4" w:space="0" w:color="auto"/>
            </w:tcBorders>
            <w:vAlign w:val="center"/>
            <w:hideMark/>
          </w:tcPr>
          <w:p w:rsidR="00F23D69" w:rsidRPr="004959F0" w:rsidRDefault="00F23D69" w:rsidP="000B64DD">
            <w:pPr>
              <w:widowControl/>
              <w:jc w:val="left"/>
              <w:rPr>
                <w:rFonts w:ascii="仿宋" w:eastAsia="仿宋" w:hAnsi="仿宋" w:cs="宋体"/>
                <w:kern w:val="0"/>
                <w:szCs w:val="21"/>
              </w:rPr>
            </w:pPr>
          </w:p>
        </w:tc>
        <w:tc>
          <w:tcPr>
            <w:tcW w:w="1720" w:type="dxa"/>
            <w:tcBorders>
              <w:top w:val="single" w:sz="4" w:space="0" w:color="auto"/>
              <w:left w:val="nil"/>
              <w:bottom w:val="nil"/>
              <w:right w:val="single" w:sz="4" w:space="0" w:color="auto"/>
            </w:tcBorders>
            <w:shd w:val="clear" w:color="auto" w:fill="auto"/>
            <w:vAlign w:val="center"/>
            <w:hideMark/>
          </w:tcPr>
          <w:p w:rsidR="00F23D69" w:rsidRPr="004959F0" w:rsidRDefault="00F23D69" w:rsidP="000B64DD">
            <w:pPr>
              <w:widowControl/>
              <w:jc w:val="center"/>
              <w:rPr>
                <w:rFonts w:ascii="仿宋" w:eastAsia="仿宋" w:hAnsi="仿宋" w:cs="宋体"/>
                <w:kern w:val="0"/>
                <w:szCs w:val="21"/>
              </w:rPr>
            </w:pPr>
            <w:r w:rsidRPr="004959F0">
              <w:rPr>
                <w:rFonts w:ascii="仿宋" w:eastAsia="仿宋" w:hAnsi="仿宋" w:cs="宋体" w:hint="eastAsia"/>
                <w:kern w:val="0"/>
                <w:szCs w:val="21"/>
              </w:rPr>
              <w:t>可持续影响</w:t>
            </w:r>
          </w:p>
        </w:tc>
        <w:tc>
          <w:tcPr>
            <w:tcW w:w="4181" w:type="dxa"/>
            <w:tcBorders>
              <w:top w:val="single" w:sz="4" w:space="0" w:color="auto"/>
              <w:left w:val="nil"/>
              <w:bottom w:val="nil"/>
              <w:right w:val="single" w:sz="4" w:space="0" w:color="auto"/>
            </w:tcBorders>
            <w:shd w:val="clear" w:color="auto" w:fill="auto"/>
            <w:vAlign w:val="center"/>
            <w:hideMark/>
          </w:tcPr>
          <w:p w:rsidR="00F23D69" w:rsidRPr="004959F0" w:rsidRDefault="00F23D69" w:rsidP="000B64DD">
            <w:pPr>
              <w:widowControl/>
              <w:jc w:val="left"/>
              <w:rPr>
                <w:rFonts w:ascii="仿宋" w:eastAsia="仿宋" w:hAnsi="仿宋" w:cs="宋体"/>
                <w:kern w:val="0"/>
                <w:szCs w:val="21"/>
              </w:rPr>
            </w:pPr>
            <w:r w:rsidRPr="004959F0">
              <w:rPr>
                <w:rFonts w:ascii="仿宋" w:eastAsia="仿宋" w:hAnsi="仿宋" w:cs="宋体" w:hint="eastAsia"/>
                <w:kern w:val="0"/>
                <w:szCs w:val="21"/>
              </w:rPr>
              <w:t>通过项目的开展，在各法庭案件审理效率具有可持续影响。</w:t>
            </w:r>
          </w:p>
        </w:tc>
        <w:tc>
          <w:tcPr>
            <w:tcW w:w="851" w:type="dxa"/>
            <w:tcBorders>
              <w:top w:val="single" w:sz="4" w:space="0" w:color="auto"/>
              <w:left w:val="nil"/>
              <w:bottom w:val="nil"/>
              <w:right w:val="single" w:sz="4" w:space="0" w:color="auto"/>
            </w:tcBorders>
            <w:shd w:val="clear" w:color="auto" w:fill="auto"/>
            <w:noWrap/>
            <w:vAlign w:val="center"/>
            <w:hideMark/>
          </w:tcPr>
          <w:p w:rsidR="00F23D69" w:rsidRPr="004959F0" w:rsidRDefault="00F23D69" w:rsidP="000B64DD">
            <w:pPr>
              <w:widowControl/>
              <w:jc w:val="center"/>
              <w:rPr>
                <w:rFonts w:ascii="仿宋" w:eastAsia="仿宋" w:hAnsi="仿宋" w:cs="宋体"/>
                <w:kern w:val="0"/>
                <w:szCs w:val="21"/>
              </w:rPr>
            </w:pPr>
            <w:r w:rsidRPr="004959F0">
              <w:rPr>
                <w:rFonts w:ascii="仿宋" w:eastAsia="仿宋" w:hAnsi="仿宋" w:cs="宋体" w:hint="eastAsia"/>
                <w:kern w:val="0"/>
                <w:szCs w:val="21"/>
              </w:rPr>
              <w:t>10</w:t>
            </w:r>
          </w:p>
        </w:tc>
        <w:tc>
          <w:tcPr>
            <w:tcW w:w="992" w:type="dxa"/>
            <w:tcBorders>
              <w:top w:val="single" w:sz="4" w:space="0" w:color="auto"/>
              <w:left w:val="nil"/>
              <w:bottom w:val="nil"/>
              <w:right w:val="single" w:sz="4" w:space="0" w:color="auto"/>
            </w:tcBorders>
            <w:shd w:val="clear" w:color="auto" w:fill="auto"/>
            <w:noWrap/>
            <w:vAlign w:val="center"/>
            <w:hideMark/>
          </w:tcPr>
          <w:p w:rsidR="00F23D69" w:rsidRPr="004959F0" w:rsidRDefault="00F23D69" w:rsidP="000B64DD">
            <w:pPr>
              <w:widowControl/>
              <w:jc w:val="center"/>
              <w:rPr>
                <w:rFonts w:ascii="仿宋" w:eastAsia="仿宋" w:hAnsi="仿宋" w:cs="宋体"/>
                <w:kern w:val="0"/>
                <w:szCs w:val="21"/>
              </w:rPr>
            </w:pPr>
            <w:r w:rsidRPr="004959F0">
              <w:rPr>
                <w:rFonts w:ascii="仿宋" w:eastAsia="仿宋" w:hAnsi="仿宋" w:cs="宋体" w:hint="eastAsia"/>
                <w:kern w:val="0"/>
                <w:szCs w:val="21"/>
              </w:rPr>
              <w:t>7</w:t>
            </w:r>
          </w:p>
        </w:tc>
      </w:tr>
      <w:tr w:rsidR="00F23D69" w:rsidRPr="004959F0" w:rsidTr="00F23D69">
        <w:trPr>
          <w:trHeight w:val="480"/>
        </w:trPr>
        <w:tc>
          <w:tcPr>
            <w:tcW w:w="1060" w:type="dxa"/>
            <w:vMerge/>
            <w:tcBorders>
              <w:top w:val="single" w:sz="4" w:space="0" w:color="auto"/>
              <w:left w:val="single" w:sz="4" w:space="0" w:color="auto"/>
              <w:bottom w:val="single" w:sz="4" w:space="0" w:color="auto"/>
              <w:right w:val="single" w:sz="4" w:space="0" w:color="auto"/>
            </w:tcBorders>
            <w:vAlign w:val="center"/>
            <w:hideMark/>
          </w:tcPr>
          <w:p w:rsidR="00F23D69" w:rsidRPr="004959F0" w:rsidRDefault="00F23D69" w:rsidP="000B64DD">
            <w:pPr>
              <w:widowControl/>
              <w:jc w:val="left"/>
              <w:rPr>
                <w:rFonts w:ascii="仿宋" w:eastAsia="仿宋" w:hAnsi="仿宋" w:cs="宋体"/>
                <w:kern w:val="0"/>
                <w:szCs w:val="21"/>
              </w:rPr>
            </w:pPr>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F23D69" w:rsidRPr="004959F0" w:rsidRDefault="00F23D69" w:rsidP="000B64DD">
            <w:pPr>
              <w:widowControl/>
              <w:jc w:val="center"/>
              <w:rPr>
                <w:rFonts w:ascii="仿宋" w:eastAsia="仿宋" w:hAnsi="仿宋" w:cs="宋体"/>
                <w:kern w:val="0"/>
                <w:szCs w:val="21"/>
              </w:rPr>
            </w:pPr>
            <w:r w:rsidRPr="004959F0">
              <w:rPr>
                <w:rFonts w:ascii="仿宋" w:eastAsia="仿宋" w:hAnsi="仿宋" w:cs="宋体" w:hint="eastAsia"/>
                <w:kern w:val="0"/>
                <w:szCs w:val="21"/>
              </w:rPr>
              <w:t>服务对象满意度指标</w:t>
            </w:r>
          </w:p>
        </w:tc>
        <w:tc>
          <w:tcPr>
            <w:tcW w:w="4181" w:type="dxa"/>
            <w:tcBorders>
              <w:top w:val="single" w:sz="4" w:space="0" w:color="auto"/>
              <w:left w:val="nil"/>
              <w:bottom w:val="single" w:sz="4" w:space="0" w:color="auto"/>
              <w:right w:val="single" w:sz="4" w:space="0" w:color="auto"/>
            </w:tcBorders>
            <w:shd w:val="clear" w:color="auto" w:fill="auto"/>
            <w:vAlign w:val="center"/>
            <w:hideMark/>
          </w:tcPr>
          <w:p w:rsidR="00F23D69" w:rsidRPr="004959F0" w:rsidRDefault="00F23D69" w:rsidP="000B64DD">
            <w:pPr>
              <w:widowControl/>
              <w:jc w:val="left"/>
              <w:rPr>
                <w:rFonts w:ascii="仿宋" w:eastAsia="仿宋" w:hAnsi="仿宋" w:cs="宋体"/>
                <w:kern w:val="0"/>
                <w:szCs w:val="21"/>
              </w:rPr>
            </w:pPr>
            <w:r w:rsidRPr="004959F0">
              <w:rPr>
                <w:rFonts w:ascii="仿宋" w:eastAsia="仿宋" w:hAnsi="仿宋" w:cs="宋体" w:hint="eastAsia"/>
                <w:kern w:val="0"/>
                <w:szCs w:val="21"/>
              </w:rPr>
              <w:t>满足法院干警、来院人员的安全需求。</w:t>
            </w:r>
          </w:p>
        </w:tc>
        <w:tc>
          <w:tcPr>
            <w:tcW w:w="851" w:type="dxa"/>
            <w:tcBorders>
              <w:top w:val="single" w:sz="4" w:space="0" w:color="auto"/>
              <w:left w:val="nil"/>
              <w:bottom w:val="nil"/>
              <w:right w:val="single" w:sz="4" w:space="0" w:color="auto"/>
            </w:tcBorders>
            <w:shd w:val="clear" w:color="auto" w:fill="auto"/>
            <w:noWrap/>
            <w:vAlign w:val="center"/>
            <w:hideMark/>
          </w:tcPr>
          <w:p w:rsidR="00F23D69" w:rsidRPr="004959F0" w:rsidRDefault="00F23D69" w:rsidP="000B64DD">
            <w:pPr>
              <w:widowControl/>
              <w:jc w:val="center"/>
              <w:rPr>
                <w:rFonts w:ascii="仿宋" w:eastAsia="仿宋" w:hAnsi="仿宋" w:cs="宋体"/>
                <w:kern w:val="0"/>
                <w:szCs w:val="21"/>
              </w:rPr>
            </w:pPr>
            <w:r w:rsidRPr="004959F0">
              <w:rPr>
                <w:rFonts w:ascii="仿宋" w:eastAsia="仿宋" w:hAnsi="仿宋" w:cs="宋体" w:hint="eastAsia"/>
                <w:kern w:val="0"/>
                <w:szCs w:val="21"/>
              </w:rPr>
              <w:t>5</w:t>
            </w:r>
          </w:p>
        </w:tc>
        <w:tc>
          <w:tcPr>
            <w:tcW w:w="992" w:type="dxa"/>
            <w:tcBorders>
              <w:top w:val="single" w:sz="4" w:space="0" w:color="auto"/>
              <w:left w:val="nil"/>
              <w:bottom w:val="nil"/>
              <w:right w:val="single" w:sz="4" w:space="0" w:color="auto"/>
            </w:tcBorders>
            <w:shd w:val="clear" w:color="auto" w:fill="auto"/>
            <w:noWrap/>
            <w:vAlign w:val="center"/>
            <w:hideMark/>
          </w:tcPr>
          <w:p w:rsidR="00F23D69" w:rsidRPr="004959F0" w:rsidRDefault="00A00474" w:rsidP="00A00474">
            <w:pPr>
              <w:widowControl/>
              <w:jc w:val="center"/>
              <w:rPr>
                <w:rFonts w:ascii="仿宋" w:eastAsia="仿宋" w:hAnsi="仿宋" w:cs="宋体"/>
                <w:kern w:val="0"/>
                <w:szCs w:val="21"/>
              </w:rPr>
            </w:pPr>
            <w:r>
              <w:rPr>
                <w:rFonts w:ascii="仿宋" w:eastAsia="仿宋" w:hAnsi="仿宋" w:cs="宋体" w:hint="eastAsia"/>
                <w:kern w:val="0"/>
                <w:szCs w:val="21"/>
              </w:rPr>
              <w:t>4.5</w:t>
            </w:r>
          </w:p>
        </w:tc>
      </w:tr>
      <w:tr w:rsidR="00F23D69" w:rsidRPr="004959F0" w:rsidTr="00F23D69">
        <w:trPr>
          <w:trHeight w:val="270"/>
        </w:trPr>
        <w:tc>
          <w:tcPr>
            <w:tcW w:w="696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23D69" w:rsidRPr="004959F0" w:rsidRDefault="00F23D69" w:rsidP="00F23D69">
            <w:pPr>
              <w:widowControl/>
              <w:jc w:val="center"/>
              <w:rPr>
                <w:rFonts w:ascii="仿宋" w:eastAsia="仿宋" w:hAnsi="仿宋" w:cs="宋体"/>
                <w:kern w:val="0"/>
                <w:szCs w:val="21"/>
              </w:rPr>
            </w:pPr>
            <w:r w:rsidRPr="004959F0">
              <w:rPr>
                <w:rFonts w:ascii="仿宋" w:eastAsia="仿宋" w:hAnsi="仿宋" w:cs="宋体" w:hint="eastAsia"/>
                <w:kern w:val="0"/>
                <w:szCs w:val="21"/>
              </w:rPr>
              <w:t>合计</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F23D69" w:rsidRPr="004959F0" w:rsidRDefault="00F23D69" w:rsidP="000B64DD">
            <w:pPr>
              <w:widowControl/>
              <w:jc w:val="center"/>
              <w:rPr>
                <w:rFonts w:ascii="仿宋" w:eastAsia="仿宋" w:hAnsi="仿宋" w:cs="宋体"/>
                <w:b/>
                <w:bCs/>
                <w:kern w:val="0"/>
                <w:szCs w:val="21"/>
              </w:rPr>
            </w:pPr>
            <w:r w:rsidRPr="004959F0">
              <w:rPr>
                <w:rFonts w:ascii="仿宋" w:eastAsia="仿宋" w:hAnsi="仿宋" w:cs="宋体" w:hint="eastAsia"/>
                <w:b/>
                <w:bCs/>
                <w:kern w:val="0"/>
                <w:szCs w:val="21"/>
              </w:rPr>
              <w:t>100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F23D69" w:rsidRPr="004959F0" w:rsidRDefault="00A00474" w:rsidP="000B64DD">
            <w:pPr>
              <w:widowControl/>
              <w:jc w:val="center"/>
              <w:rPr>
                <w:rFonts w:ascii="仿宋" w:eastAsia="仿宋" w:hAnsi="仿宋" w:cs="宋体"/>
                <w:b/>
                <w:bCs/>
                <w:kern w:val="0"/>
                <w:szCs w:val="21"/>
              </w:rPr>
            </w:pPr>
            <w:r>
              <w:rPr>
                <w:rFonts w:ascii="仿宋" w:eastAsia="仿宋" w:hAnsi="仿宋" w:cs="宋体" w:hint="eastAsia"/>
                <w:b/>
                <w:bCs/>
                <w:kern w:val="0"/>
                <w:szCs w:val="21"/>
              </w:rPr>
              <w:t>85.5</w:t>
            </w:r>
          </w:p>
        </w:tc>
      </w:tr>
    </w:tbl>
    <w:p w:rsidR="00EF54CB" w:rsidRPr="004959F0" w:rsidRDefault="00B951C7" w:rsidP="00B951C7">
      <w:pPr>
        <w:pStyle w:val="2"/>
        <w:tabs>
          <w:tab w:val="left" w:pos="588"/>
        </w:tabs>
        <w:spacing w:before="0" w:after="0" w:line="500" w:lineRule="exact"/>
        <w:ind w:firstLineChars="200" w:firstLine="560"/>
        <w:rPr>
          <w:rFonts w:ascii="黑体" w:eastAsia="黑体" w:hAnsi="黑体"/>
          <w:b w:val="0"/>
          <w:kern w:val="44"/>
          <w:sz w:val="28"/>
          <w:szCs w:val="28"/>
        </w:rPr>
      </w:pPr>
      <w:bookmarkStart w:id="31" w:name="_Toc104632412"/>
      <w:r w:rsidRPr="004959F0">
        <w:rPr>
          <w:rFonts w:ascii="黑体" w:eastAsia="黑体" w:hAnsi="黑体" w:hint="eastAsia"/>
          <w:b w:val="0"/>
          <w:kern w:val="44"/>
          <w:sz w:val="28"/>
          <w:szCs w:val="28"/>
        </w:rPr>
        <w:t>四、绩效评价指标分析</w:t>
      </w:r>
      <w:bookmarkEnd w:id="31"/>
    </w:p>
    <w:p w:rsidR="00EF54CB" w:rsidRPr="004959F0" w:rsidRDefault="00AE38B3" w:rsidP="00B951C7">
      <w:pPr>
        <w:pStyle w:val="2"/>
        <w:spacing w:before="0" w:after="0" w:line="500" w:lineRule="exact"/>
        <w:ind w:firstLineChars="200" w:firstLine="560"/>
        <w:rPr>
          <w:rFonts w:ascii="楷体_GB2312" w:eastAsia="楷体_GB2312" w:hAnsi="楷体" w:cs="楷体"/>
          <w:b w:val="0"/>
          <w:sz w:val="28"/>
          <w:szCs w:val="28"/>
        </w:rPr>
      </w:pPr>
      <w:bookmarkStart w:id="32" w:name="_Toc104632413"/>
      <w:r w:rsidRPr="004959F0">
        <w:rPr>
          <w:rFonts w:ascii="楷体_GB2312" w:eastAsia="楷体_GB2312" w:hAnsi="楷体" w:cs="楷体" w:hint="eastAsia"/>
          <w:b w:val="0"/>
          <w:sz w:val="28"/>
          <w:szCs w:val="28"/>
        </w:rPr>
        <w:t>（一）项目决策情况</w:t>
      </w:r>
      <w:bookmarkEnd w:id="32"/>
    </w:p>
    <w:p w:rsidR="00BC0C8F" w:rsidRPr="004959F0" w:rsidRDefault="00BC0C8F" w:rsidP="00463CD0">
      <w:pPr>
        <w:autoSpaceDE w:val="0"/>
        <w:autoSpaceDN w:val="0"/>
        <w:adjustRightInd w:val="0"/>
        <w:spacing w:line="500" w:lineRule="exact"/>
        <w:ind w:firstLineChars="200" w:firstLine="560"/>
        <w:rPr>
          <w:rFonts w:ascii="仿宋" w:eastAsia="仿宋" w:hAnsi="仿宋" w:cs="仿宋_GB2312"/>
          <w:kern w:val="0"/>
          <w:sz w:val="28"/>
          <w:szCs w:val="28"/>
        </w:rPr>
      </w:pPr>
      <w:r w:rsidRPr="004959F0">
        <w:rPr>
          <w:rFonts w:ascii="仿宋" w:eastAsia="仿宋" w:hAnsi="仿宋" w:cs="仿宋_GB2312" w:hint="eastAsia"/>
          <w:kern w:val="0"/>
          <w:sz w:val="28"/>
          <w:szCs w:val="28"/>
        </w:rPr>
        <w:t>1、项目立项</w:t>
      </w:r>
    </w:p>
    <w:p w:rsidR="00C56C87" w:rsidRPr="004959F0" w:rsidRDefault="00C56C87" w:rsidP="00463CD0">
      <w:pPr>
        <w:autoSpaceDE w:val="0"/>
        <w:autoSpaceDN w:val="0"/>
        <w:adjustRightInd w:val="0"/>
        <w:spacing w:line="500" w:lineRule="exact"/>
        <w:ind w:firstLineChars="200" w:firstLine="560"/>
        <w:rPr>
          <w:rFonts w:ascii="仿宋" w:eastAsia="仿宋" w:hAnsi="仿宋" w:cs="仿宋_GB2312"/>
          <w:kern w:val="0"/>
          <w:sz w:val="28"/>
          <w:szCs w:val="28"/>
        </w:rPr>
      </w:pPr>
      <w:r w:rsidRPr="004959F0">
        <w:rPr>
          <w:rFonts w:ascii="仿宋" w:eastAsia="仿宋" w:hAnsi="仿宋" w:cs="仿宋_GB2312" w:hint="eastAsia"/>
          <w:kern w:val="0"/>
          <w:sz w:val="28"/>
          <w:szCs w:val="28"/>
        </w:rPr>
        <w:t>项目立项依据充分，符合国家法律法规、国民经济发展规划和相关政策，符合行业发展规划和政策要求</w:t>
      </w:r>
      <w:r w:rsidR="008D234B" w:rsidRPr="004959F0">
        <w:rPr>
          <w:rFonts w:ascii="仿宋" w:eastAsia="仿宋" w:hAnsi="仿宋" w:cs="仿宋_GB2312" w:hint="eastAsia"/>
          <w:kern w:val="0"/>
          <w:sz w:val="28"/>
          <w:szCs w:val="28"/>
        </w:rPr>
        <w:t>，与部门职责范围相符，属于部门履职所需，属于公共财政支持范围，符合中央、地方事权支出责任划分原则</w:t>
      </w:r>
      <w:r w:rsidRPr="004959F0">
        <w:rPr>
          <w:rFonts w:ascii="仿宋" w:eastAsia="仿宋" w:hAnsi="仿宋" w:cs="仿宋_GB2312" w:hint="eastAsia"/>
          <w:kern w:val="0"/>
          <w:sz w:val="28"/>
          <w:szCs w:val="28"/>
        </w:rPr>
        <w:t>。</w:t>
      </w:r>
    </w:p>
    <w:p w:rsidR="00FE1E14" w:rsidRPr="004959F0" w:rsidRDefault="00FE1E14" w:rsidP="00463CD0">
      <w:pPr>
        <w:autoSpaceDE w:val="0"/>
        <w:autoSpaceDN w:val="0"/>
        <w:adjustRightInd w:val="0"/>
        <w:spacing w:line="500" w:lineRule="exact"/>
        <w:ind w:firstLineChars="200" w:firstLine="560"/>
        <w:rPr>
          <w:rFonts w:ascii="仿宋" w:eastAsia="仿宋" w:hAnsi="仿宋" w:cs="仿宋_GB2312"/>
          <w:kern w:val="0"/>
          <w:sz w:val="28"/>
          <w:szCs w:val="28"/>
        </w:rPr>
      </w:pPr>
      <w:r w:rsidRPr="004959F0">
        <w:rPr>
          <w:rFonts w:ascii="仿宋" w:eastAsia="仿宋" w:hAnsi="仿宋" w:cs="仿宋_GB2312" w:hint="eastAsia"/>
          <w:kern w:val="0"/>
          <w:sz w:val="28"/>
          <w:szCs w:val="28"/>
        </w:rPr>
        <w:t>2、立项程序规范性</w:t>
      </w:r>
    </w:p>
    <w:p w:rsidR="00AE38B3" w:rsidRPr="004959F0" w:rsidRDefault="00AE38B3" w:rsidP="00463CD0">
      <w:pPr>
        <w:autoSpaceDE w:val="0"/>
        <w:autoSpaceDN w:val="0"/>
        <w:adjustRightInd w:val="0"/>
        <w:spacing w:line="500" w:lineRule="exact"/>
        <w:ind w:firstLineChars="200" w:firstLine="560"/>
        <w:rPr>
          <w:rFonts w:ascii="仿宋" w:eastAsia="仿宋" w:hAnsi="仿宋" w:cs="仿宋_GB2312"/>
          <w:kern w:val="0"/>
          <w:sz w:val="28"/>
          <w:szCs w:val="28"/>
        </w:rPr>
      </w:pPr>
      <w:r w:rsidRPr="004959F0">
        <w:rPr>
          <w:rFonts w:ascii="仿宋" w:eastAsia="仿宋" w:hAnsi="仿宋" w:cs="仿宋_GB2312" w:hint="eastAsia"/>
          <w:kern w:val="0"/>
          <w:sz w:val="28"/>
          <w:szCs w:val="28"/>
        </w:rPr>
        <w:t>项目申请、设立过程符合要求，项目立项申报、项目可行性论证报告、实施方案等呈现的不够充分。</w:t>
      </w:r>
    </w:p>
    <w:p w:rsidR="00AE38B3" w:rsidRPr="004959F0" w:rsidRDefault="00AE38B3" w:rsidP="00463CD0">
      <w:pPr>
        <w:autoSpaceDE w:val="0"/>
        <w:autoSpaceDN w:val="0"/>
        <w:adjustRightInd w:val="0"/>
        <w:spacing w:line="500" w:lineRule="exact"/>
        <w:ind w:firstLineChars="200" w:firstLine="560"/>
        <w:rPr>
          <w:rFonts w:ascii="仿宋" w:eastAsia="仿宋" w:hAnsi="仿宋" w:cs="仿宋_GB2312"/>
          <w:kern w:val="0"/>
          <w:sz w:val="28"/>
          <w:szCs w:val="28"/>
        </w:rPr>
      </w:pPr>
      <w:r w:rsidRPr="004959F0">
        <w:rPr>
          <w:rFonts w:ascii="仿宋" w:eastAsia="仿宋" w:hAnsi="仿宋" w:cs="仿宋_GB2312" w:hint="eastAsia"/>
          <w:kern w:val="0"/>
          <w:sz w:val="28"/>
          <w:szCs w:val="28"/>
        </w:rPr>
        <w:t>3、绩效目标合理性、绩效指标明确性</w:t>
      </w:r>
    </w:p>
    <w:p w:rsidR="00B951C7" w:rsidRPr="004959F0" w:rsidRDefault="00C91AC1" w:rsidP="00463CD0">
      <w:pPr>
        <w:autoSpaceDE w:val="0"/>
        <w:autoSpaceDN w:val="0"/>
        <w:adjustRightInd w:val="0"/>
        <w:spacing w:line="500" w:lineRule="exact"/>
        <w:ind w:firstLineChars="200" w:firstLine="560"/>
        <w:rPr>
          <w:rFonts w:ascii="仿宋" w:eastAsia="仿宋" w:hAnsi="仿宋" w:cs="仿宋_GB2312"/>
          <w:kern w:val="0"/>
          <w:sz w:val="28"/>
          <w:szCs w:val="28"/>
        </w:rPr>
      </w:pPr>
      <w:r w:rsidRPr="004959F0">
        <w:rPr>
          <w:rFonts w:ascii="仿宋" w:eastAsia="仿宋" w:hAnsi="仿宋" w:cs="仿宋_GB2312" w:hint="eastAsia"/>
          <w:kern w:val="0"/>
          <w:sz w:val="28"/>
          <w:szCs w:val="28"/>
        </w:rPr>
        <w:lastRenderedPageBreak/>
        <w:t>该项目总体绩效目标设立</w:t>
      </w:r>
      <w:r w:rsidR="00B951C7" w:rsidRPr="004959F0">
        <w:rPr>
          <w:rFonts w:ascii="仿宋" w:eastAsia="仿宋" w:hAnsi="仿宋" w:cs="仿宋_GB2312" w:hint="eastAsia"/>
          <w:kern w:val="0"/>
          <w:sz w:val="28"/>
          <w:szCs w:val="28"/>
        </w:rPr>
        <w:t>符合各法庭审执工作需要，工作目标结果导向</w:t>
      </w:r>
      <w:r w:rsidR="00630CF2">
        <w:rPr>
          <w:rFonts w:ascii="仿宋" w:eastAsia="仿宋" w:hAnsi="仿宋" w:cs="仿宋_GB2312" w:hint="eastAsia"/>
          <w:kern w:val="0"/>
          <w:sz w:val="28"/>
          <w:szCs w:val="28"/>
        </w:rPr>
        <w:t>比较</w:t>
      </w:r>
      <w:bookmarkStart w:id="33" w:name="_GoBack"/>
      <w:bookmarkEnd w:id="33"/>
      <w:r w:rsidR="00B951C7" w:rsidRPr="004959F0">
        <w:rPr>
          <w:rFonts w:ascii="仿宋" w:eastAsia="仿宋" w:hAnsi="仿宋" w:cs="仿宋_GB2312" w:hint="eastAsia"/>
          <w:kern w:val="0"/>
          <w:sz w:val="28"/>
          <w:szCs w:val="28"/>
        </w:rPr>
        <w:t>清晰，目标所设定的绩效目标指标清晰、细化，可衡量，</w:t>
      </w:r>
      <w:r w:rsidR="002165C5" w:rsidRPr="004959F0">
        <w:rPr>
          <w:rFonts w:ascii="仿宋" w:eastAsia="仿宋" w:hAnsi="仿宋" w:cs="仿宋_GB2312" w:hint="eastAsia"/>
          <w:kern w:val="0"/>
          <w:sz w:val="28"/>
          <w:szCs w:val="28"/>
        </w:rPr>
        <w:t>具有较强的可操作性和可实现性，通过项目单位的主观努力完全可以达到。</w:t>
      </w:r>
    </w:p>
    <w:p w:rsidR="00AE38B3" w:rsidRPr="004959F0" w:rsidRDefault="00AE38B3" w:rsidP="00463CD0">
      <w:pPr>
        <w:autoSpaceDE w:val="0"/>
        <w:autoSpaceDN w:val="0"/>
        <w:adjustRightInd w:val="0"/>
        <w:spacing w:line="500" w:lineRule="exact"/>
        <w:ind w:firstLineChars="200" w:firstLine="560"/>
        <w:rPr>
          <w:rFonts w:ascii="仿宋" w:eastAsia="仿宋" w:hAnsi="仿宋" w:cs="仿宋_GB2312"/>
          <w:kern w:val="0"/>
          <w:sz w:val="28"/>
          <w:szCs w:val="28"/>
        </w:rPr>
      </w:pPr>
      <w:r w:rsidRPr="004959F0">
        <w:rPr>
          <w:rFonts w:ascii="仿宋" w:eastAsia="仿宋" w:hAnsi="仿宋" w:cs="仿宋_GB2312" w:hint="eastAsia"/>
          <w:kern w:val="0"/>
          <w:sz w:val="28"/>
          <w:szCs w:val="28"/>
        </w:rPr>
        <w:t>4、预算编制科学性</w:t>
      </w:r>
    </w:p>
    <w:p w:rsidR="00B951C7" w:rsidRPr="004959F0" w:rsidRDefault="00BC0C8F" w:rsidP="00463CD0">
      <w:pPr>
        <w:autoSpaceDE w:val="0"/>
        <w:autoSpaceDN w:val="0"/>
        <w:adjustRightInd w:val="0"/>
        <w:spacing w:line="500" w:lineRule="exact"/>
        <w:ind w:firstLineChars="200" w:firstLine="560"/>
        <w:rPr>
          <w:rFonts w:ascii="仿宋" w:eastAsia="仿宋" w:hAnsi="仿宋" w:cs="仿宋_GB2312"/>
          <w:kern w:val="0"/>
          <w:sz w:val="28"/>
          <w:szCs w:val="28"/>
        </w:rPr>
      </w:pPr>
      <w:r w:rsidRPr="004959F0">
        <w:rPr>
          <w:rFonts w:ascii="仿宋" w:eastAsia="仿宋" w:hAnsi="仿宋" w:cs="仿宋_GB2312" w:hint="eastAsia"/>
          <w:kern w:val="0"/>
          <w:sz w:val="28"/>
          <w:szCs w:val="28"/>
        </w:rPr>
        <w:t>预算内容与项目内容相匹配；预算确定的项目投资额或资金量与工作任务相匹配；项目预算528.15</w:t>
      </w:r>
      <w:r w:rsidR="008F261A" w:rsidRPr="004959F0">
        <w:rPr>
          <w:rFonts w:ascii="仿宋" w:eastAsia="仿宋" w:hAnsi="仿宋" w:cs="仿宋_GB2312" w:hint="eastAsia"/>
          <w:kern w:val="0"/>
          <w:sz w:val="28"/>
          <w:szCs w:val="28"/>
        </w:rPr>
        <w:t>万元编制依据和测算标准呈现的不够充分。项目预算中，其中</w:t>
      </w:r>
      <w:r w:rsidRPr="004959F0">
        <w:rPr>
          <w:rFonts w:ascii="仿宋" w:eastAsia="仿宋" w:hAnsi="仿宋" w:cs="仿宋_GB2312" w:hint="eastAsia"/>
          <w:kern w:val="0"/>
          <w:sz w:val="28"/>
          <w:szCs w:val="28"/>
        </w:rPr>
        <w:t>财政资金预算309.6万元，其他资金218.55万元。预算内容：第三方服务费用456.15万元，为人员薪资、管理等成本；72万</w:t>
      </w:r>
      <w:r w:rsidR="008B2C0A" w:rsidRPr="004959F0">
        <w:rPr>
          <w:rFonts w:ascii="仿宋" w:eastAsia="仿宋" w:hAnsi="仿宋" w:cs="仿宋_GB2312" w:hint="eastAsia"/>
          <w:kern w:val="0"/>
          <w:sz w:val="28"/>
          <w:szCs w:val="28"/>
        </w:rPr>
        <w:t>元</w:t>
      </w:r>
      <w:r w:rsidRPr="004959F0">
        <w:rPr>
          <w:rFonts w:ascii="仿宋" w:eastAsia="仿宋" w:hAnsi="仿宋" w:cs="仿宋_GB2312" w:hint="eastAsia"/>
          <w:kern w:val="0"/>
          <w:sz w:val="28"/>
          <w:szCs w:val="28"/>
        </w:rPr>
        <w:t>用于安检人员在区法院的食、宿、服装等费用的支出。具体预算编制测算依据呈现的不够充分。</w:t>
      </w:r>
    </w:p>
    <w:p w:rsidR="00AE38B3" w:rsidRPr="004959F0" w:rsidRDefault="00AE38B3" w:rsidP="00463CD0">
      <w:pPr>
        <w:autoSpaceDE w:val="0"/>
        <w:autoSpaceDN w:val="0"/>
        <w:adjustRightInd w:val="0"/>
        <w:spacing w:line="500" w:lineRule="exact"/>
        <w:ind w:firstLineChars="200" w:firstLine="560"/>
        <w:rPr>
          <w:rFonts w:ascii="仿宋" w:eastAsia="仿宋" w:hAnsi="仿宋" w:cs="仿宋_GB2312"/>
          <w:kern w:val="0"/>
          <w:sz w:val="28"/>
          <w:szCs w:val="28"/>
        </w:rPr>
      </w:pPr>
      <w:r w:rsidRPr="004959F0">
        <w:rPr>
          <w:rFonts w:ascii="仿宋" w:eastAsia="仿宋" w:hAnsi="仿宋" w:cs="仿宋_GB2312" w:hint="eastAsia"/>
          <w:kern w:val="0"/>
          <w:sz w:val="28"/>
          <w:szCs w:val="28"/>
        </w:rPr>
        <w:t>5、资金分配合理性</w:t>
      </w:r>
    </w:p>
    <w:p w:rsidR="00D27F04" w:rsidRPr="004959F0" w:rsidRDefault="00D27F04" w:rsidP="00463CD0">
      <w:pPr>
        <w:autoSpaceDE w:val="0"/>
        <w:autoSpaceDN w:val="0"/>
        <w:adjustRightInd w:val="0"/>
        <w:spacing w:line="500" w:lineRule="exact"/>
        <w:ind w:firstLineChars="200" w:firstLine="560"/>
        <w:rPr>
          <w:rFonts w:ascii="仿宋" w:eastAsia="仿宋" w:hAnsi="仿宋" w:cs="仿宋_GB2312"/>
          <w:kern w:val="0"/>
          <w:sz w:val="28"/>
          <w:szCs w:val="28"/>
        </w:rPr>
      </w:pPr>
      <w:r w:rsidRPr="004959F0">
        <w:rPr>
          <w:rFonts w:ascii="仿宋" w:eastAsia="仿宋" w:hAnsi="仿宋" w:cs="仿宋_GB2312" w:hint="eastAsia"/>
          <w:kern w:val="0"/>
          <w:sz w:val="28"/>
          <w:szCs w:val="28"/>
        </w:rPr>
        <w:t>项目资金根据项目服务实际需求分配，根据合同，依据基本充分。项目资金分配额度合理，与项目实际需求相适应。</w:t>
      </w:r>
    </w:p>
    <w:p w:rsidR="00EF54CB" w:rsidRPr="004959F0" w:rsidRDefault="00A36D38" w:rsidP="0012246F">
      <w:pPr>
        <w:pStyle w:val="2"/>
        <w:tabs>
          <w:tab w:val="left" w:pos="588"/>
        </w:tabs>
        <w:spacing w:before="0" w:after="0" w:line="500" w:lineRule="exact"/>
        <w:ind w:firstLineChars="200" w:firstLine="560"/>
        <w:rPr>
          <w:rFonts w:ascii="楷体_GB2312" w:eastAsia="楷体_GB2312" w:hAnsi="仿宋" w:cs="楷体"/>
          <w:b w:val="0"/>
          <w:sz w:val="28"/>
          <w:szCs w:val="28"/>
        </w:rPr>
      </w:pPr>
      <w:bookmarkStart w:id="34" w:name="_Toc104632414"/>
      <w:r w:rsidRPr="004959F0">
        <w:rPr>
          <w:rFonts w:ascii="楷体_GB2312" w:eastAsia="楷体_GB2312" w:hAnsi="仿宋" w:cs="楷体" w:hint="eastAsia"/>
          <w:b w:val="0"/>
          <w:sz w:val="28"/>
          <w:szCs w:val="28"/>
        </w:rPr>
        <w:t>（二）项目过程情况</w:t>
      </w:r>
      <w:bookmarkEnd w:id="34"/>
    </w:p>
    <w:p w:rsidR="001B4AB0" w:rsidRPr="004959F0" w:rsidRDefault="0012246F" w:rsidP="00463CD0">
      <w:pPr>
        <w:autoSpaceDE w:val="0"/>
        <w:autoSpaceDN w:val="0"/>
        <w:adjustRightInd w:val="0"/>
        <w:spacing w:line="500" w:lineRule="exact"/>
        <w:ind w:firstLineChars="200" w:firstLine="420"/>
        <w:rPr>
          <w:rFonts w:ascii="仿宋" w:eastAsia="仿宋" w:hAnsi="仿宋" w:cs="仿宋_GB2312"/>
          <w:kern w:val="0"/>
          <w:sz w:val="28"/>
          <w:szCs w:val="28"/>
        </w:rPr>
      </w:pPr>
      <w:r w:rsidRPr="004959F0">
        <w:rPr>
          <w:rFonts w:hint="eastAsia"/>
        </w:rPr>
        <w:t xml:space="preserve"> </w:t>
      </w:r>
      <w:r w:rsidRPr="004959F0">
        <w:rPr>
          <w:rFonts w:ascii="仿宋_GB2312" w:eastAsia="仿宋_GB2312" w:hAnsi="宋体" w:cs="宋体" w:hint="eastAsia"/>
          <w:color w:val="000000"/>
          <w:kern w:val="0"/>
          <w:sz w:val="32"/>
          <w:szCs w:val="32"/>
        </w:rPr>
        <w:t xml:space="preserve"> </w:t>
      </w:r>
      <w:r w:rsidR="0091407D" w:rsidRPr="004959F0">
        <w:rPr>
          <w:rFonts w:ascii="仿宋" w:eastAsia="仿宋" w:hAnsi="仿宋" w:cs="仿宋_GB2312" w:hint="eastAsia"/>
          <w:kern w:val="0"/>
          <w:sz w:val="28"/>
          <w:szCs w:val="28"/>
        </w:rPr>
        <w:t>1、资金到位率</w:t>
      </w:r>
    </w:p>
    <w:p w:rsidR="001B4AB0" w:rsidRPr="004959F0" w:rsidRDefault="001B4AB0" w:rsidP="00463CD0">
      <w:pPr>
        <w:autoSpaceDE w:val="0"/>
        <w:autoSpaceDN w:val="0"/>
        <w:adjustRightInd w:val="0"/>
        <w:spacing w:line="500" w:lineRule="exact"/>
        <w:ind w:firstLineChars="200" w:firstLine="560"/>
        <w:rPr>
          <w:rFonts w:ascii="仿宋" w:eastAsia="仿宋" w:hAnsi="仿宋" w:cs="仿宋_GB2312"/>
          <w:kern w:val="0"/>
          <w:sz w:val="28"/>
          <w:szCs w:val="28"/>
        </w:rPr>
      </w:pPr>
      <w:r w:rsidRPr="004959F0">
        <w:rPr>
          <w:rFonts w:ascii="仿宋" w:eastAsia="仿宋" w:hAnsi="仿宋" w:cs="仿宋_GB2312" w:hint="eastAsia"/>
          <w:kern w:val="0"/>
          <w:sz w:val="28"/>
          <w:szCs w:val="28"/>
        </w:rPr>
        <w:t>2021年</w:t>
      </w:r>
      <w:r w:rsidR="00F34437" w:rsidRPr="004959F0">
        <w:rPr>
          <w:rFonts w:ascii="仿宋" w:eastAsia="仿宋" w:hAnsi="仿宋" w:cs="仿宋_GB2312" w:hint="eastAsia"/>
          <w:kern w:val="0"/>
          <w:sz w:val="28"/>
          <w:szCs w:val="28"/>
        </w:rPr>
        <w:t>该项目</w:t>
      </w:r>
      <w:r w:rsidR="008B2C0A" w:rsidRPr="004959F0">
        <w:rPr>
          <w:rFonts w:ascii="仿宋" w:eastAsia="仿宋" w:hAnsi="仿宋" w:cs="仿宋_GB2312" w:hint="eastAsia"/>
          <w:kern w:val="0"/>
          <w:sz w:val="28"/>
          <w:szCs w:val="28"/>
        </w:rPr>
        <w:t>财政资金</w:t>
      </w:r>
      <w:r w:rsidRPr="004959F0">
        <w:rPr>
          <w:rFonts w:ascii="仿宋" w:eastAsia="仿宋" w:hAnsi="仿宋" w:cs="仿宋_GB2312" w:hint="eastAsia"/>
          <w:kern w:val="0"/>
          <w:sz w:val="28"/>
          <w:szCs w:val="28"/>
        </w:rPr>
        <w:t>预算309</w:t>
      </w:r>
      <w:r w:rsidR="00F34437" w:rsidRPr="004959F0">
        <w:rPr>
          <w:rFonts w:ascii="仿宋" w:eastAsia="仿宋" w:hAnsi="仿宋" w:cs="仿宋_GB2312" w:hint="eastAsia"/>
          <w:kern w:val="0"/>
          <w:sz w:val="28"/>
          <w:szCs w:val="28"/>
        </w:rPr>
        <w:t>.</w:t>
      </w:r>
      <w:r w:rsidRPr="004959F0">
        <w:rPr>
          <w:rFonts w:ascii="仿宋" w:eastAsia="仿宋" w:hAnsi="仿宋" w:cs="仿宋_GB2312" w:hint="eastAsia"/>
          <w:kern w:val="0"/>
          <w:sz w:val="28"/>
          <w:szCs w:val="28"/>
        </w:rPr>
        <w:t>60</w:t>
      </w:r>
      <w:r w:rsidR="00F34437" w:rsidRPr="004959F0">
        <w:rPr>
          <w:rFonts w:ascii="仿宋" w:eastAsia="仿宋" w:hAnsi="仿宋" w:cs="仿宋_GB2312" w:hint="eastAsia"/>
          <w:kern w:val="0"/>
          <w:sz w:val="28"/>
          <w:szCs w:val="28"/>
        </w:rPr>
        <w:t>万</w:t>
      </w:r>
      <w:r w:rsidRPr="004959F0">
        <w:rPr>
          <w:rFonts w:ascii="仿宋" w:eastAsia="仿宋" w:hAnsi="仿宋" w:cs="仿宋_GB2312" w:hint="eastAsia"/>
          <w:kern w:val="0"/>
          <w:sz w:val="28"/>
          <w:szCs w:val="28"/>
        </w:rPr>
        <w:t>元，财政资金实际到位</w:t>
      </w:r>
      <w:r w:rsidR="00F34437" w:rsidRPr="004959F0">
        <w:rPr>
          <w:rFonts w:ascii="仿宋" w:eastAsia="仿宋" w:hAnsi="仿宋" w:cs="仿宋_GB2312" w:hint="eastAsia"/>
          <w:kern w:val="0"/>
          <w:sz w:val="28"/>
          <w:szCs w:val="28"/>
        </w:rPr>
        <w:t>309.60万元</w:t>
      </w:r>
      <w:r w:rsidRPr="004959F0">
        <w:rPr>
          <w:rFonts w:ascii="仿宋" w:eastAsia="仿宋" w:hAnsi="仿宋" w:cs="仿宋_GB2312" w:hint="eastAsia"/>
          <w:kern w:val="0"/>
          <w:sz w:val="28"/>
          <w:szCs w:val="28"/>
        </w:rPr>
        <w:t>，资金到位率100.00%。</w:t>
      </w:r>
    </w:p>
    <w:p w:rsidR="001B4AB0" w:rsidRPr="004959F0" w:rsidRDefault="001B4AB0" w:rsidP="00463CD0">
      <w:pPr>
        <w:autoSpaceDE w:val="0"/>
        <w:autoSpaceDN w:val="0"/>
        <w:adjustRightInd w:val="0"/>
        <w:spacing w:line="500" w:lineRule="exact"/>
        <w:ind w:firstLineChars="200" w:firstLine="560"/>
        <w:rPr>
          <w:rFonts w:ascii="仿宋" w:eastAsia="仿宋" w:hAnsi="仿宋" w:cs="仿宋_GB2312"/>
          <w:kern w:val="0"/>
          <w:sz w:val="28"/>
          <w:szCs w:val="28"/>
        </w:rPr>
      </w:pPr>
      <w:r w:rsidRPr="004959F0">
        <w:rPr>
          <w:rFonts w:ascii="仿宋" w:eastAsia="仿宋" w:hAnsi="仿宋" w:cs="仿宋_GB2312" w:hint="eastAsia"/>
          <w:kern w:val="0"/>
          <w:sz w:val="28"/>
          <w:szCs w:val="28"/>
        </w:rPr>
        <w:t>资金到位率=（实际到位资金/预算资金）×100%。</w:t>
      </w:r>
    </w:p>
    <w:p w:rsidR="001B4AB0" w:rsidRPr="004959F0" w:rsidRDefault="001B4AB0" w:rsidP="00463CD0">
      <w:pPr>
        <w:autoSpaceDE w:val="0"/>
        <w:autoSpaceDN w:val="0"/>
        <w:adjustRightInd w:val="0"/>
        <w:spacing w:line="500" w:lineRule="exact"/>
        <w:ind w:firstLineChars="200" w:firstLine="560"/>
        <w:rPr>
          <w:rFonts w:ascii="仿宋" w:eastAsia="仿宋" w:hAnsi="仿宋" w:cs="仿宋_GB2312"/>
          <w:kern w:val="0"/>
          <w:sz w:val="28"/>
          <w:szCs w:val="28"/>
        </w:rPr>
      </w:pPr>
      <w:r w:rsidRPr="004959F0">
        <w:rPr>
          <w:rFonts w:ascii="仿宋" w:eastAsia="仿宋" w:hAnsi="仿宋" w:cs="仿宋_GB2312" w:hint="eastAsia"/>
          <w:kern w:val="0"/>
          <w:sz w:val="28"/>
          <w:szCs w:val="28"/>
        </w:rPr>
        <w:t>2、</w:t>
      </w:r>
      <w:r w:rsidR="00F34437" w:rsidRPr="004959F0">
        <w:rPr>
          <w:rFonts w:ascii="仿宋" w:eastAsia="仿宋" w:hAnsi="仿宋" w:cs="仿宋_GB2312" w:hint="eastAsia"/>
          <w:kern w:val="0"/>
          <w:sz w:val="28"/>
          <w:szCs w:val="28"/>
        </w:rPr>
        <w:t>预算执行率</w:t>
      </w:r>
    </w:p>
    <w:p w:rsidR="00F34437" w:rsidRPr="004959F0" w:rsidRDefault="00F34437" w:rsidP="00463CD0">
      <w:pPr>
        <w:autoSpaceDE w:val="0"/>
        <w:autoSpaceDN w:val="0"/>
        <w:adjustRightInd w:val="0"/>
        <w:spacing w:line="500" w:lineRule="exact"/>
        <w:ind w:firstLineChars="200" w:firstLine="560"/>
        <w:rPr>
          <w:rFonts w:ascii="仿宋" w:eastAsia="仿宋" w:hAnsi="仿宋" w:cs="仿宋_GB2312"/>
          <w:kern w:val="0"/>
          <w:sz w:val="28"/>
          <w:szCs w:val="28"/>
        </w:rPr>
      </w:pPr>
      <w:r w:rsidRPr="004959F0">
        <w:rPr>
          <w:rFonts w:ascii="仿宋" w:eastAsia="仿宋" w:hAnsi="仿宋" w:cs="仿宋_GB2312" w:hint="eastAsia"/>
          <w:kern w:val="0"/>
          <w:sz w:val="28"/>
          <w:szCs w:val="28"/>
        </w:rPr>
        <w:t>2021年该项目财政资金实际到位309.60万元；实际支出309.60万元，预算执行率100.00%。</w:t>
      </w:r>
    </w:p>
    <w:p w:rsidR="00F34437" w:rsidRPr="004959F0" w:rsidRDefault="00F34437" w:rsidP="00463CD0">
      <w:pPr>
        <w:autoSpaceDE w:val="0"/>
        <w:autoSpaceDN w:val="0"/>
        <w:adjustRightInd w:val="0"/>
        <w:spacing w:line="500" w:lineRule="exact"/>
        <w:ind w:firstLineChars="200" w:firstLine="560"/>
        <w:rPr>
          <w:rFonts w:ascii="仿宋" w:eastAsia="仿宋" w:hAnsi="仿宋" w:cs="仿宋_GB2312"/>
          <w:kern w:val="0"/>
          <w:sz w:val="28"/>
          <w:szCs w:val="28"/>
        </w:rPr>
      </w:pPr>
      <w:r w:rsidRPr="004959F0">
        <w:rPr>
          <w:rFonts w:ascii="仿宋" w:eastAsia="仿宋" w:hAnsi="仿宋" w:cs="仿宋_GB2312" w:hint="eastAsia"/>
          <w:kern w:val="0"/>
          <w:sz w:val="28"/>
          <w:szCs w:val="28"/>
        </w:rPr>
        <w:t>预算执行率=（实际支出资金/实际到位资金）×100%。</w:t>
      </w:r>
    </w:p>
    <w:p w:rsidR="00F34437" w:rsidRPr="004959F0" w:rsidRDefault="00F34437" w:rsidP="00463CD0">
      <w:pPr>
        <w:autoSpaceDE w:val="0"/>
        <w:autoSpaceDN w:val="0"/>
        <w:adjustRightInd w:val="0"/>
        <w:spacing w:line="500" w:lineRule="exact"/>
        <w:ind w:firstLineChars="200" w:firstLine="560"/>
        <w:rPr>
          <w:rFonts w:ascii="仿宋" w:eastAsia="仿宋" w:hAnsi="仿宋" w:cs="仿宋_GB2312"/>
          <w:kern w:val="0"/>
          <w:sz w:val="28"/>
          <w:szCs w:val="28"/>
        </w:rPr>
      </w:pPr>
      <w:r w:rsidRPr="004959F0">
        <w:rPr>
          <w:rFonts w:ascii="仿宋" w:eastAsia="仿宋" w:hAnsi="仿宋" w:cs="仿宋_GB2312" w:hint="eastAsia"/>
          <w:kern w:val="0"/>
          <w:sz w:val="28"/>
          <w:szCs w:val="28"/>
        </w:rPr>
        <w:t>3、资金使用合规性</w:t>
      </w:r>
    </w:p>
    <w:p w:rsidR="00F34437" w:rsidRPr="004959F0" w:rsidRDefault="00F34437" w:rsidP="00463CD0">
      <w:pPr>
        <w:autoSpaceDE w:val="0"/>
        <w:autoSpaceDN w:val="0"/>
        <w:adjustRightInd w:val="0"/>
        <w:spacing w:line="500" w:lineRule="exact"/>
        <w:ind w:firstLineChars="200" w:firstLine="560"/>
        <w:rPr>
          <w:rFonts w:ascii="仿宋" w:eastAsia="仿宋" w:hAnsi="仿宋" w:cs="仿宋_GB2312"/>
          <w:kern w:val="0"/>
          <w:sz w:val="28"/>
          <w:szCs w:val="28"/>
        </w:rPr>
      </w:pPr>
      <w:r w:rsidRPr="004959F0">
        <w:rPr>
          <w:rFonts w:ascii="仿宋" w:eastAsia="仿宋" w:hAnsi="仿宋" w:cs="仿宋_GB2312" w:hint="eastAsia"/>
          <w:kern w:val="0"/>
          <w:sz w:val="28"/>
          <w:szCs w:val="28"/>
        </w:rPr>
        <w:t>根据北京市财政局关于批复北京市大兴区人民法院2021年预算的函（京财公检法指〔2021〕952号）预算批复309.60万元。项目资金严格按照《北京市大兴区人民法院财务管理制度》执行，按照合同</w:t>
      </w:r>
      <w:r w:rsidRPr="004959F0">
        <w:rPr>
          <w:rFonts w:ascii="仿宋" w:eastAsia="仿宋" w:hAnsi="仿宋" w:cs="仿宋_GB2312" w:hint="eastAsia"/>
          <w:kern w:val="0"/>
          <w:sz w:val="28"/>
          <w:szCs w:val="28"/>
        </w:rPr>
        <w:lastRenderedPageBreak/>
        <w:t>支付进度要求，经过大额资金支付审批，支出有合法凭证。</w:t>
      </w:r>
      <w:r w:rsidR="0067544A" w:rsidRPr="004959F0">
        <w:rPr>
          <w:rFonts w:ascii="仿宋" w:eastAsia="仿宋" w:hAnsi="仿宋" w:cs="仿宋_GB2312" w:hint="eastAsia"/>
          <w:kern w:val="0"/>
          <w:sz w:val="28"/>
          <w:szCs w:val="28"/>
        </w:rPr>
        <w:t>该项目资金没有出现截留、挤占、挪用、虚列支出等情况。</w:t>
      </w:r>
    </w:p>
    <w:p w:rsidR="0067544A" w:rsidRPr="004959F0" w:rsidRDefault="0067544A" w:rsidP="00463CD0">
      <w:pPr>
        <w:autoSpaceDE w:val="0"/>
        <w:autoSpaceDN w:val="0"/>
        <w:adjustRightInd w:val="0"/>
        <w:spacing w:line="500" w:lineRule="exact"/>
        <w:ind w:firstLineChars="200" w:firstLine="560"/>
        <w:rPr>
          <w:rFonts w:ascii="仿宋" w:eastAsia="仿宋" w:hAnsi="仿宋" w:cs="仿宋_GB2312"/>
          <w:kern w:val="0"/>
          <w:sz w:val="28"/>
          <w:szCs w:val="28"/>
        </w:rPr>
      </w:pPr>
      <w:r w:rsidRPr="004959F0">
        <w:rPr>
          <w:rFonts w:ascii="仿宋" w:eastAsia="仿宋" w:hAnsi="仿宋" w:cs="仿宋_GB2312" w:hint="eastAsia"/>
          <w:kern w:val="0"/>
          <w:sz w:val="28"/>
          <w:szCs w:val="28"/>
        </w:rPr>
        <w:t>4、管理制度健全性</w:t>
      </w:r>
    </w:p>
    <w:p w:rsidR="000415E4" w:rsidRPr="004959F0" w:rsidRDefault="008F261A" w:rsidP="00463CD0">
      <w:pPr>
        <w:autoSpaceDE w:val="0"/>
        <w:autoSpaceDN w:val="0"/>
        <w:adjustRightInd w:val="0"/>
        <w:spacing w:line="500" w:lineRule="exact"/>
        <w:ind w:firstLineChars="200" w:firstLine="560"/>
        <w:rPr>
          <w:rFonts w:ascii="仿宋" w:eastAsia="仿宋" w:hAnsi="仿宋" w:cs="仿宋_GB2312"/>
          <w:kern w:val="0"/>
          <w:sz w:val="28"/>
          <w:szCs w:val="28"/>
        </w:rPr>
      </w:pPr>
      <w:r w:rsidRPr="004959F0">
        <w:rPr>
          <w:rFonts w:ascii="仿宋" w:eastAsia="仿宋" w:hAnsi="仿宋" w:cs="仿宋_GB2312" w:hint="eastAsia"/>
          <w:kern w:val="0"/>
          <w:sz w:val="28"/>
          <w:szCs w:val="28"/>
        </w:rPr>
        <w:t>区</w:t>
      </w:r>
      <w:r w:rsidR="000415E4" w:rsidRPr="004959F0">
        <w:rPr>
          <w:rFonts w:ascii="仿宋" w:eastAsia="仿宋" w:hAnsi="仿宋" w:cs="仿宋_GB2312" w:hint="eastAsia"/>
          <w:kern w:val="0"/>
          <w:sz w:val="28"/>
          <w:szCs w:val="28"/>
        </w:rPr>
        <w:t>法院</w:t>
      </w:r>
      <w:r w:rsidR="002E7C16" w:rsidRPr="004959F0">
        <w:rPr>
          <w:rFonts w:ascii="仿宋" w:eastAsia="仿宋" w:hAnsi="仿宋" w:cs="仿宋_GB2312" w:hint="eastAsia"/>
          <w:kern w:val="0"/>
          <w:sz w:val="28"/>
          <w:szCs w:val="28"/>
        </w:rPr>
        <w:t>具有相应的财务管理制度和业务管理制度，制度健全，但本项目具有延续性，对相关安保人员的管理、考核办法呈现的不够充分，相关业务管理制度和规程呈现的不够完整。</w:t>
      </w:r>
    </w:p>
    <w:p w:rsidR="001B4AB0" w:rsidRPr="004959F0" w:rsidRDefault="00A90601" w:rsidP="00463CD0">
      <w:pPr>
        <w:autoSpaceDE w:val="0"/>
        <w:autoSpaceDN w:val="0"/>
        <w:adjustRightInd w:val="0"/>
        <w:spacing w:line="500" w:lineRule="exact"/>
        <w:ind w:firstLineChars="200" w:firstLine="560"/>
        <w:rPr>
          <w:rFonts w:ascii="仿宋" w:eastAsia="仿宋" w:hAnsi="仿宋" w:cs="仿宋_GB2312"/>
          <w:kern w:val="0"/>
          <w:sz w:val="28"/>
          <w:szCs w:val="28"/>
        </w:rPr>
      </w:pPr>
      <w:r w:rsidRPr="004959F0">
        <w:rPr>
          <w:rFonts w:ascii="仿宋" w:eastAsia="仿宋" w:hAnsi="仿宋" w:cs="仿宋_GB2312" w:hint="eastAsia"/>
          <w:kern w:val="0"/>
          <w:sz w:val="28"/>
          <w:szCs w:val="28"/>
        </w:rPr>
        <w:t>5、制度执行有效性</w:t>
      </w:r>
    </w:p>
    <w:p w:rsidR="00A36D38" w:rsidRPr="004959F0" w:rsidRDefault="00A36D38" w:rsidP="00463CD0">
      <w:pPr>
        <w:autoSpaceDE w:val="0"/>
        <w:autoSpaceDN w:val="0"/>
        <w:adjustRightInd w:val="0"/>
        <w:spacing w:line="500" w:lineRule="exact"/>
        <w:ind w:firstLineChars="200" w:firstLine="560"/>
        <w:rPr>
          <w:rFonts w:ascii="仿宋_GB2312" w:eastAsia="仿宋_GB2312" w:hAnsi="宋体" w:cs="宋体"/>
          <w:color w:val="000000"/>
          <w:kern w:val="0"/>
          <w:sz w:val="32"/>
          <w:szCs w:val="32"/>
        </w:rPr>
      </w:pPr>
      <w:r w:rsidRPr="004959F0">
        <w:rPr>
          <w:rFonts w:ascii="仿宋" w:eastAsia="仿宋" w:hAnsi="仿宋" w:cs="仿宋_GB2312" w:hint="eastAsia"/>
          <w:kern w:val="0"/>
          <w:sz w:val="28"/>
          <w:szCs w:val="28"/>
        </w:rPr>
        <w:t>该项目遵守相关法律法规和相关管理规定，2020年12月11日对北京市保安服务总公司发布中标通知书，2021年1月1日签订安检经费项目政府采购合同，项目收支流程均按规定执行</w:t>
      </w:r>
      <w:r w:rsidRPr="004959F0">
        <w:rPr>
          <w:rFonts w:ascii="仿宋_GB2312" w:eastAsia="仿宋_GB2312" w:hAnsi="宋体" w:cs="宋体" w:hint="eastAsia"/>
          <w:color w:val="000000"/>
          <w:kern w:val="0"/>
          <w:sz w:val="32"/>
          <w:szCs w:val="32"/>
        </w:rPr>
        <w:t>。</w:t>
      </w:r>
    </w:p>
    <w:p w:rsidR="00A36D38" w:rsidRPr="004959F0" w:rsidRDefault="00A36D38" w:rsidP="00A36D38">
      <w:pPr>
        <w:pStyle w:val="2"/>
        <w:tabs>
          <w:tab w:val="left" w:pos="588"/>
        </w:tabs>
        <w:spacing w:before="0" w:after="0" w:line="500" w:lineRule="exact"/>
        <w:ind w:firstLineChars="200" w:firstLine="560"/>
        <w:rPr>
          <w:rFonts w:ascii="楷体_GB2312" w:eastAsia="楷体_GB2312" w:hAnsi="仿宋" w:cs="楷体"/>
          <w:b w:val="0"/>
          <w:sz w:val="28"/>
          <w:szCs w:val="28"/>
        </w:rPr>
      </w:pPr>
      <w:bookmarkStart w:id="35" w:name="_Toc104632415"/>
      <w:r w:rsidRPr="004959F0">
        <w:rPr>
          <w:rFonts w:ascii="楷体_GB2312" w:eastAsia="楷体_GB2312" w:hAnsi="仿宋" w:cs="楷体" w:hint="eastAsia"/>
          <w:b w:val="0"/>
          <w:sz w:val="28"/>
          <w:szCs w:val="28"/>
        </w:rPr>
        <w:t>（三）项目产出情况</w:t>
      </w:r>
      <w:bookmarkEnd w:id="35"/>
    </w:p>
    <w:p w:rsidR="00A36D38" w:rsidRPr="004959F0" w:rsidRDefault="007763D7" w:rsidP="00463CD0">
      <w:pPr>
        <w:autoSpaceDE w:val="0"/>
        <w:autoSpaceDN w:val="0"/>
        <w:adjustRightInd w:val="0"/>
        <w:spacing w:line="500" w:lineRule="exact"/>
        <w:ind w:firstLineChars="200" w:firstLine="560"/>
        <w:rPr>
          <w:rFonts w:ascii="仿宋" w:eastAsia="仿宋" w:hAnsi="仿宋" w:cs="仿宋_GB2312"/>
          <w:kern w:val="0"/>
          <w:sz w:val="28"/>
          <w:szCs w:val="28"/>
        </w:rPr>
      </w:pPr>
      <w:r w:rsidRPr="004959F0">
        <w:rPr>
          <w:rFonts w:ascii="仿宋" w:eastAsia="仿宋" w:hAnsi="仿宋" w:cs="仿宋_GB2312" w:hint="eastAsia"/>
          <w:kern w:val="0"/>
          <w:sz w:val="28"/>
          <w:szCs w:val="28"/>
        </w:rPr>
        <w:t>1.产出数量</w:t>
      </w:r>
    </w:p>
    <w:p w:rsidR="007763D7" w:rsidRPr="004959F0" w:rsidRDefault="007763D7" w:rsidP="00463CD0">
      <w:pPr>
        <w:autoSpaceDE w:val="0"/>
        <w:autoSpaceDN w:val="0"/>
        <w:adjustRightInd w:val="0"/>
        <w:spacing w:line="500" w:lineRule="exact"/>
        <w:ind w:firstLineChars="200" w:firstLine="560"/>
        <w:rPr>
          <w:rFonts w:ascii="仿宋" w:eastAsia="仿宋" w:hAnsi="仿宋" w:cs="仿宋_GB2312"/>
          <w:kern w:val="0"/>
          <w:sz w:val="28"/>
          <w:szCs w:val="28"/>
        </w:rPr>
      </w:pPr>
      <w:r w:rsidRPr="004959F0">
        <w:rPr>
          <w:rFonts w:ascii="仿宋" w:eastAsia="仿宋" w:hAnsi="仿宋" w:cs="仿宋_GB2312" w:hint="eastAsia"/>
          <w:kern w:val="0"/>
          <w:sz w:val="28"/>
          <w:szCs w:val="28"/>
        </w:rPr>
        <w:t>2021年</w:t>
      </w:r>
      <w:r w:rsidR="00C54659" w:rsidRPr="004959F0">
        <w:rPr>
          <w:rFonts w:ascii="仿宋" w:eastAsia="仿宋" w:hAnsi="仿宋" w:cs="仿宋_GB2312" w:hint="eastAsia"/>
          <w:kern w:val="0"/>
          <w:sz w:val="28"/>
          <w:szCs w:val="28"/>
        </w:rPr>
        <w:t>计划院机关、诉调中心、榆垡法庭、红星法庭、亦庄法庭、采育法庭、庞各庄法庭、安定法庭共8个点位，2021年该项目基本完成了既定目标，实际完成率100.00%</w:t>
      </w:r>
    </w:p>
    <w:p w:rsidR="00A36D38" w:rsidRPr="004959F0" w:rsidRDefault="007763D7" w:rsidP="00463CD0">
      <w:pPr>
        <w:autoSpaceDE w:val="0"/>
        <w:autoSpaceDN w:val="0"/>
        <w:adjustRightInd w:val="0"/>
        <w:spacing w:line="500" w:lineRule="exact"/>
        <w:ind w:firstLineChars="200" w:firstLine="560"/>
        <w:rPr>
          <w:rFonts w:ascii="仿宋" w:eastAsia="仿宋" w:hAnsi="仿宋" w:cs="仿宋_GB2312"/>
          <w:kern w:val="0"/>
          <w:sz w:val="28"/>
          <w:szCs w:val="28"/>
        </w:rPr>
      </w:pPr>
      <w:r w:rsidRPr="004959F0">
        <w:rPr>
          <w:rFonts w:ascii="仿宋" w:eastAsia="仿宋" w:hAnsi="仿宋" w:cs="仿宋_GB2312" w:hint="eastAsia"/>
          <w:kern w:val="0"/>
          <w:sz w:val="28"/>
          <w:szCs w:val="28"/>
        </w:rPr>
        <w:t>实际完成率=（实际产出数/计划产出数）×100%。</w:t>
      </w:r>
    </w:p>
    <w:p w:rsidR="007763D7" w:rsidRPr="004959F0" w:rsidRDefault="00C54659" w:rsidP="00463CD0">
      <w:pPr>
        <w:autoSpaceDE w:val="0"/>
        <w:autoSpaceDN w:val="0"/>
        <w:adjustRightInd w:val="0"/>
        <w:spacing w:line="500" w:lineRule="exact"/>
        <w:ind w:firstLineChars="200" w:firstLine="560"/>
        <w:rPr>
          <w:rFonts w:ascii="仿宋" w:eastAsia="仿宋" w:hAnsi="仿宋" w:cs="仿宋_GB2312"/>
          <w:kern w:val="0"/>
          <w:sz w:val="28"/>
          <w:szCs w:val="28"/>
        </w:rPr>
      </w:pPr>
      <w:r w:rsidRPr="004959F0">
        <w:rPr>
          <w:rFonts w:ascii="仿宋" w:eastAsia="仿宋" w:hAnsi="仿宋" w:cs="仿宋_GB2312" w:hint="eastAsia"/>
          <w:kern w:val="0"/>
          <w:sz w:val="28"/>
          <w:szCs w:val="28"/>
        </w:rPr>
        <w:t>2、产出质量</w:t>
      </w:r>
    </w:p>
    <w:p w:rsidR="00C54659" w:rsidRPr="004959F0" w:rsidRDefault="00C54659" w:rsidP="00463CD0">
      <w:pPr>
        <w:autoSpaceDE w:val="0"/>
        <w:autoSpaceDN w:val="0"/>
        <w:adjustRightInd w:val="0"/>
        <w:spacing w:line="500" w:lineRule="exact"/>
        <w:ind w:firstLineChars="200" w:firstLine="560"/>
        <w:rPr>
          <w:rFonts w:ascii="仿宋" w:eastAsia="仿宋" w:hAnsi="仿宋" w:cs="仿宋_GB2312"/>
          <w:kern w:val="0"/>
          <w:sz w:val="28"/>
          <w:szCs w:val="28"/>
        </w:rPr>
      </w:pPr>
      <w:r w:rsidRPr="004959F0">
        <w:rPr>
          <w:rFonts w:ascii="仿宋" w:eastAsia="仿宋" w:hAnsi="仿宋" w:cs="仿宋_GB2312" w:hint="eastAsia"/>
          <w:kern w:val="0"/>
          <w:sz w:val="28"/>
          <w:szCs w:val="28"/>
        </w:rPr>
        <w:t>安检人员已按照要求每月记录考勤表、季度考核、进行培训等，保障安检岗位人员充足且均持安检执业证，已严格执行</w:t>
      </w:r>
      <w:r w:rsidR="00FD0F6D" w:rsidRPr="004959F0">
        <w:rPr>
          <w:rFonts w:ascii="仿宋" w:eastAsia="仿宋" w:hAnsi="仿宋" w:cs="仿宋_GB2312" w:hint="eastAsia"/>
          <w:kern w:val="0"/>
          <w:sz w:val="28"/>
          <w:szCs w:val="28"/>
        </w:rPr>
        <w:t>考勤、考核，及时更替不合格人员，质量达标率100.00%</w:t>
      </w:r>
      <w:r w:rsidR="00A00474">
        <w:rPr>
          <w:rFonts w:ascii="仿宋" w:eastAsia="仿宋" w:hAnsi="仿宋" w:cs="仿宋_GB2312" w:hint="eastAsia"/>
          <w:kern w:val="0"/>
          <w:sz w:val="28"/>
          <w:szCs w:val="28"/>
        </w:rPr>
        <w:t>，</w:t>
      </w:r>
      <w:r w:rsidR="00A00474" w:rsidRPr="00A00474">
        <w:rPr>
          <w:rFonts w:ascii="仿宋" w:eastAsia="仿宋" w:hAnsi="仿宋" w:cs="仿宋_GB2312" w:hint="eastAsia"/>
          <w:kern w:val="0"/>
          <w:sz w:val="28"/>
          <w:szCs w:val="28"/>
        </w:rPr>
        <w:t>验收信息不足</w:t>
      </w:r>
      <w:r w:rsidR="00A00474">
        <w:rPr>
          <w:rFonts w:ascii="仿宋" w:eastAsia="仿宋" w:hAnsi="仿宋" w:cs="仿宋_GB2312" w:hint="eastAsia"/>
          <w:kern w:val="0"/>
          <w:sz w:val="28"/>
          <w:szCs w:val="28"/>
        </w:rPr>
        <w:t>。</w:t>
      </w:r>
    </w:p>
    <w:p w:rsidR="00C54659" w:rsidRPr="004959F0" w:rsidRDefault="00C54659" w:rsidP="00463CD0">
      <w:pPr>
        <w:autoSpaceDE w:val="0"/>
        <w:autoSpaceDN w:val="0"/>
        <w:adjustRightInd w:val="0"/>
        <w:spacing w:line="500" w:lineRule="exact"/>
        <w:ind w:firstLineChars="200" w:firstLine="560"/>
        <w:rPr>
          <w:rFonts w:ascii="仿宋" w:eastAsia="仿宋" w:hAnsi="仿宋" w:cs="仿宋_GB2312"/>
          <w:kern w:val="0"/>
          <w:sz w:val="28"/>
          <w:szCs w:val="28"/>
        </w:rPr>
      </w:pPr>
      <w:r w:rsidRPr="004959F0">
        <w:rPr>
          <w:rFonts w:ascii="仿宋" w:eastAsia="仿宋" w:hAnsi="仿宋" w:cs="仿宋_GB2312" w:hint="eastAsia"/>
          <w:kern w:val="0"/>
          <w:sz w:val="28"/>
          <w:szCs w:val="28"/>
        </w:rPr>
        <w:t>质量达标率=（质量达标产出数/实际产出数）×100%。</w:t>
      </w:r>
    </w:p>
    <w:p w:rsidR="00A36D38" w:rsidRPr="004959F0" w:rsidRDefault="00FD0F6D" w:rsidP="00463CD0">
      <w:pPr>
        <w:autoSpaceDE w:val="0"/>
        <w:autoSpaceDN w:val="0"/>
        <w:adjustRightInd w:val="0"/>
        <w:spacing w:line="500" w:lineRule="exact"/>
        <w:ind w:firstLineChars="200" w:firstLine="560"/>
        <w:rPr>
          <w:rFonts w:ascii="仿宋" w:eastAsia="仿宋" w:hAnsi="仿宋" w:cs="仿宋_GB2312"/>
          <w:kern w:val="0"/>
          <w:sz w:val="28"/>
          <w:szCs w:val="28"/>
        </w:rPr>
      </w:pPr>
      <w:r w:rsidRPr="004959F0">
        <w:rPr>
          <w:rFonts w:ascii="仿宋" w:eastAsia="仿宋" w:hAnsi="仿宋" w:cs="仿宋_GB2312" w:hint="eastAsia"/>
          <w:kern w:val="0"/>
          <w:sz w:val="28"/>
          <w:szCs w:val="28"/>
        </w:rPr>
        <w:t>3、产出时效</w:t>
      </w:r>
    </w:p>
    <w:p w:rsidR="00FD0F6D" w:rsidRPr="004959F0" w:rsidRDefault="00583381" w:rsidP="00463CD0">
      <w:pPr>
        <w:autoSpaceDE w:val="0"/>
        <w:autoSpaceDN w:val="0"/>
        <w:adjustRightInd w:val="0"/>
        <w:spacing w:line="500" w:lineRule="exact"/>
        <w:ind w:firstLineChars="200" w:firstLine="560"/>
        <w:rPr>
          <w:rFonts w:ascii="仿宋" w:eastAsia="仿宋" w:hAnsi="仿宋" w:cs="仿宋_GB2312"/>
          <w:kern w:val="0"/>
          <w:sz w:val="28"/>
          <w:szCs w:val="28"/>
        </w:rPr>
      </w:pPr>
      <w:r w:rsidRPr="004959F0">
        <w:rPr>
          <w:rFonts w:ascii="仿宋" w:eastAsia="仿宋" w:hAnsi="仿宋" w:cs="仿宋_GB2312" w:hint="eastAsia"/>
          <w:kern w:val="0"/>
          <w:sz w:val="28"/>
          <w:szCs w:val="28"/>
        </w:rPr>
        <w:t>该项目按照各时间节点完成相关工作，按合同约定支付费用。</w:t>
      </w:r>
    </w:p>
    <w:p w:rsidR="00FD0F6D" w:rsidRPr="004959F0" w:rsidRDefault="00FD0F6D" w:rsidP="00463CD0">
      <w:pPr>
        <w:autoSpaceDE w:val="0"/>
        <w:autoSpaceDN w:val="0"/>
        <w:adjustRightInd w:val="0"/>
        <w:spacing w:line="500" w:lineRule="exact"/>
        <w:ind w:firstLineChars="200" w:firstLine="560"/>
        <w:rPr>
          <w:rFonts w:ascii="仿宋" w:eastAsia="仿宋" w:hAnsi="仿宋" w:cs="仿宋_GB2312"/>
          <w:kern w:val="0"/>
          <w:sz w:val="28"/>
          <w:szCs w:val="28"/>
        </w:rPr>
      </w:pPr>
      <w:r w:rsidRPr="004959F0">
        <w:rPr>
          <w:rFonts w:ascii="仿宋" w:eastAsia="仿宋" w:hAnsi="仿宋" w:cs="仿宋_GB2312" w:hint="eastAsia"/>
          <w:kern w:val="0"/>
          <w:sz w:val="28"/>
          <w:szCs w:val="28"/>
        </w:rPr>
        <w:t>4、</w:t>
      </w:r>
      <w:r w:rsidR="00A00474" w:rsidRPr="00A00474">
        <w:rPr>
          <w:rFonts w:ascii="仿宋" w:eastAsia="仿宋" w:hAnsi="仿宋" w:cs="仿宋_GB2312" w:hint="eastAsia"/>
          <w:kern w:val="0"/>
          <w:sz w:val="28"/>
          <w:szCs w:val="28"/>
        </w:rPr>
        <w:t>产出成本</w:t>
      </w:r>
    </w:p>
    <w:p w:rsidR="00FD0F6D" w:rsidRPr="004959F0" w:rsidRDefault="00583381" w:rsidP="004A1344">
      <w:pPr>
        <w:autoSpaceDE w:val="0"/>
        <w:autoSpaceDN w:val="0"/>
        <w:adjustRightInd w:val="0"/>
        <w:spacing w:line="500" w:lineRule="exact"/>
        <w:ind w:firstLineChars="200" w:firstLine="560"/>
        <w:rPr>
          <w:rFonts w:ascii="仿宋" w:eastAsia="仿宋" w:hAnsi="仿宋" w:cs="仿宋_GB2312"/>
          <w:kern w:val="0"/>
          <w:sz w:val="28"/>
          <w:szCs w:val="28"/>
        </w:rPr>
      </w:pPr>
      <w:r w:rsidRPr="004959F0">
        <w:rPr>
          <w:rFonts w:ascii="仿宋" w:eastAsia="仿宋" w:hAnsi="仿宋" w:cs="仿宋_GB2312" w:hint="eastAsia"/>
          <w:kern w:val="0"/>
          <w:sz w:val="28"/>
          <w:szCs w:val="28"/>
        </w:rPr>
        <w:t>项目资金的使用符合成本效益原则，采购项目成本未超出招投标控制价，因疫情原因，安检人员提供数量有个别月份未满足要求，经双方协商服务期限延长至2</w:t>
      </w:r>
      <w:r w:rsidRPr="004959F0">
        <w:rPr>
          <w:rFonts w:ascii="仿宋" w:eastAsia="仿宋" w:hAnsi="仿宋" w:cs="仿宋_GB2312"/>
          <w:kern w:val="0"/>
          <w:sz w:val="28"/>
          <w:szCs w:val="28"/>
        </w:rPr>
        <w:t>022</w:t>
      </w:r>
      <w:r w:rsidRPr="004959F0">
        <w:rPr>
          <w:rFonts w:ascii="仿宋" w:eastAsia="仿宋" w:hAnsi="仿宋" w:cs="仿宋_GB2312" w:hint="eastAsia"/>
          <w:kern w:val="0"/>
          <w:sz w:val="28"/>
          <w:szCs w:val="28"/>
        </w:rPr>
        <w:t>年1月3</w:t>
      </w:r>
      <w:r w:rsidRPr="004959F0">
        <w:rPr>
          <w:rFonts w:ascii="仿宋" w:eastAsia="仿宋" w:hAnsi="仿宋" w:cs="仿宋_GB2312"/>
          <w:kern w:val="0"/>
          <w:sz w:val="28"/>
          <w:szCs w:val="28"/>
        </w:rPr>
        <w:t>1</w:t>
      </w:r>
      <w:r w:rsidRPr="004959F0">
        <w:rPr>
          <w:rFonts w:ascii="仿宋" w:eastAsia="仿宋" w:hAnsi="仿宋" w:cs="仿宋_GB2312" w:hint="eastAsia"/>
          <w:kern w:val="0"/>
          <w:sz w:val="28"/>
          <w:szCs w:val="28"/>
        </w:rPr>
        <w:t>日</w:t>
      </w:r>
      <w:r w:rsidR="004A1344" w:rsidRPr="004959F0">
        <w:rPr>
          <w:rFonts w:ascii="仿宋" w:eastAsia="仿宋" w:hAnsi="仿宋" w:cs="仿宋_GB2312" w:hint="eastAsia"/>
          <w:kern w:val="0"/>
          <w:sz w:val="28"/>
          <w:szCs w:val="28"/>
        </w:rPr>
        <w:t>，</w:t>
      </w:r>
      <w:r w:rsidR="00A00474" w:rsidRPr="00A00474">
        <w:rPr>
          <w:rFonts w:ascii="仿宋" w:eastAsia="仿宋" w:hAnsi="仿宋" w:cs="仿宋_GB2312" w:hint="eastAsia"/>
          <w:kern w:val="0"/>
          <w:sz w:val="28"/>
          <w:szCs w:val="28"/>
        </w:rPr>
        <w:t>成本控制措施不够明晰</w:t>
      </w:r>
      <w:r w:rsidR="00A00474">
        <w:rPr>
          <w:rFonts w:ascii="仿宋" w:eastAsia="仿宋" w:hAnsi="仿宋" w:cs="仿宋_GB2312" w:hint="eastAsia"/>
          <w:kern w:val="0"/>
          <w:sz w:val="28"/>
          <w:szCs w:val="28"/>
        </w:rPr>
        <w:t>。</w:t>
      </w:r>
    </w:p>
    <w:p w:rsidR="00FD0F6D" w:rsidRPr="004959F0" w:rsidRDefault="00FF599E" w:rsidP="000B64DD">
      <w:pPr>
        <w:pStyle w:val="2"/>
        <w:tabs>
          <w:tab w:val="left" w:pos="588"/>
        </w:tabs>
        <w:spacing w:before="0" w:after="0" w:line="500" w:lineRule="exact"/>
        <w:ind w:firstLineChars="200" w:firstLine="560"/>
        <w:rPr>
          <w:rFonts w:ascii="楷体_GB2312" w:eastAsia="楷体_GB2312" w:hAnsi="仿宋" w:cs="楷体"/>
          <w:b w:val="0"/>
          <w:sz w:val="28"/>
          <w:szCs w:val="28"/>
        </w:rPr>
      </w:pPr>
      <w:bookmarkStart w:id="36" w:name="_Toc104632416"/>
      <w:r w:rsidRPr="004959F0">
        <w:rPr>
          <w:rFonts w:ascii="楷体_GB2312" w:eastAsia="楷体_GB2312" w:hAnsi="仿宋" w:cs="楷体" w:hint="eastAsia"/>
          <w:b w:val="0"/>
          <w:sz w:val="28"/>
          <w:szCs w:val="28"/>
        </w:rPr>
        <w:lastRenderedPageBreak/>
        <w:t>（四）项目效益情况</w:t>
      </w:r>
      <w:bookmarkEnd w:id="36"/>
    </w:p>
    <w:p w:rsidR="005D38EC" w:rsidRPr="004959F0" w:rsidRDefault="005D38EC" w:rsidP="00463CD0">
      <w:pPr>
        <w:autoSpaceDE w:val="0"/>
        <w:autoSpaceDN w:val="0"/>
        <w:adjustRightInd w:val="0"/>
        <w:spacing w:line="500" w:lineRule="exact"/>
        <w:ind w:firstLineChars="200" w:firstLine="560"/>
        <w:rPr>
          <w:rFonts w:ascii="仿宋" w:eastAsia="仿宋" w:hAnsi="仿宋" w:cs="仿宋_GB2312"/>
          <w:kern w:val="0"/>
          <w:sz w:val="28"/>
          <w:szCs w:val="28"/>
        </w:rPr>
      </w:pPr>
      <w:r w:rsidRPr="004959F0">
        <w:rPr>
          <w:rFonts w:ascii="仿宋" w:eastAsia="仿宋" w:hAnsi="仿宋" w:cs="仿宋_GB2312" w:hint="eastAsia"/>
          <w:kern w:val="0"/>
          <w:sz w:val="28"/>
          <w:szCs w:val="28"/>
        </w:rPr>
        <w:t>1、社会效益</w:t>
      </w:r>
    </w:p>
    <w:p w:rsidR="00FD0F6D" w:rsidRPr="004959F0" w:rsidRDefault="005D38EC" w:rsidP="00463CD0">
      <w:pPr>
        <w:autoSpaceDE w:val="0"/>
        <w:autoSpaceDN w:val="0"/>
        <w:adjustRightInd w:val="0"/>
        <w:spacing w:line="500" w:lineRule="exact"/>
        <w:ind w:firstLineChars="200" w:firstLine="560"/>
        <w:rPr>
          <w:rFonts w:ascii="仿宋" w:eastAsia="仿宋" w:hAnsi="仿宋" w:cs="仿宋_GB2312"/>
          <w:kern w:val="0"/>
          <w:sz w:val="28"/>
          <w:szCs w:val="28"/>
        </w:rPr>
      </w:pPr>
      <w:r w:rsidRPr="004959F0">
        <w:rPr>
          <w:rFonts w:ascii="仿宋" w:eastAsia="仿宋" w:hAnsi="仿宋" w:cs="仿宋_GB2312" w:hint="eastAsia"/>
          <w:kern w:val="0"/>
          <w:sz w:val="28"/>
          <w:szCs w:val="28"/>
        </w:rPr>
        <w:t>该项目能够最大限度的提升</w:t>
      </w:r>
      <w:r w:rsidR="00FF599E" w:rsidRPr="004959F0">
        <w:rPr>
          <w:rFonts w:ascii="仿宋" w:eastAsia="仿宋" w:hAnsi="仿宋" w:cs="仿宋_GB2312" w:hint="eastAsia"/>
          <w:kern w:val="0"/>
          <w:sz w:val="28"/>
          <w:szCs w:val="28"/>
        </w:rPr>
        <w:t>区法</w:t>
      </w:r>
      <w:r w:rsidRPr="004959F0">
        <w:rPr>
          <w:rFonts w:ascii="仿宋" w:eastAsia="仿宋" w:hAnsi="仿宋" w:cs="仿宋_GB2312" w:hint="eastAsia"/>
          <w:kern w:val="0"/>
          <w:sz w:val="28"/>
          <w:szCs w:val="28"/>
        </w:rPr>
        <w:t>院安检服务质量，确保参加庭审活动人员的人身安全和审判工作顺利进行，同时，大大减少了</w:t>
      </w:r>
      <w:r w:rsidR="00FF599E" w:rsidRPr="004959F0">
        <w:rPr>
          <w:rFonts w:ascii="仿宋" w:eastAsia="仿宋" w:hAnsi="仿宋" w:cs="仿宋_GB2312" w:hint="eastAsia"/>
          <w:kern w:val="0"/>
          <w:sz w:val="28"/>
          <w:szCs w:val="28"/>
        </w:rPr>
        <w:t>区法</w:t>
      </w:r>
      <w:r w:rsidRPr="004959F0">
        <w:rPr>
          <w:rFonts w:ascii="仿宋" w:eastAsia="仿宋" w:hAnsi="仿宋" w:cs="仿宋_GB2312" w:hint="eastAsia"/>
          <w:kern w:val="0"/>
          <w:sz w:val="28"/>
          <w:szCs w:val="28"/>
        </w:rPr>
        <w:t>院的用工风险和管理成本，规避了劳动争议。</w:t>
      </w:r>
      <w:r w:rsidR="00606AC7" w:rsidRPr="00606AC7">
        <w:rPr>
          <w:rFonts w:ascii="仿宋" w:eastAsia="仿宋" w:hAnsi="仿宋" w:cs="仿宋_GB2312" w:hint="eastAsia"/>
          <w:kern w:val="0"/>
          <w:sz w:val="28"/>
          <w:szCs w:val="28"/>
        </w:rPr>
        <w:t>项目的产出主要为照片，支撑信息不充分</w:t>
      </w:r>
      <w:r w:rsidR="00606AC7">
        <w:rPr>
          <w:rFonts w:ascii="仿宋" w:eastAsia="仿宋" w:hAnsi="仿宋" w:cs="仿宋_GB2312" w:hint="eastAsia"/>
          <w:kern w:val="0"/>
          <w:sz w:val="28"/>
          <w:szCs w:val="28"/>
        </w:rPr>
        <w:t>。</w:t>
      </w:r>
    </w:p>
    <w:p w:rsidR="005D38EC" w:rsidRPr="004959F0" w:rsidRDefault="005D38EC" w:rsidP="00463CD0">
      <w:pPr>
        <w:autoSpaceDE w:val="0"/>
        <w:autoSpaceDN w:val="0"/>
        <w:adjustRightInd w:val="0"/>
        <w:spacing w:line="500" w:lineRule="exact"/>
        <w:ind w:firstLineChars="200" w:firstLine="560"/>
        <w:rPr>
          <w:rFonts w:ascii="仿宋" w:eastAsia="仿宋" w:hAnsi="仿宋" w:cs="仿宋_GB2312"/>
          <w:kern w:val="0"/>
          <w:sz w:val="28"/>
          <w:szCs w:val="28"/>
        </w:rPr>
      </w:pPr>
      <w:r w:rsidRPr="004959F0">
        <w:rPr>
          <w:rFonts w:ascii="仿宋" w:eastAsia="仿宋" w:hAnsi="仿宋" w:cs="仿宋_GB2312" w:hint="eastAsia"/>
          <w:kern w:val="0"/>
          <w:sz w:val="28"/>
          <w:szCs w:val="28"/>
        </w:rPr>
        <w:t>2、可持续性影响</w:t>
      </w:r>
    </w:p>
    <w:bookmarkEnd w:id="25"/>
    <w:bookmarkEnd w:id="26"/>
    <w:bookmarkEnd w:id="27"/>
    <w:bookmarkEnd w:id="28"/>
    <w:bookmarkEnd w:id="29"/>
    <w:bookmarkEnd w:id="30"/>
    <w:p w:rsidR="00941F8B" w:rsidRPr="004959F0" w:rsidRDefault="00941F8B" w:rsidP="00463CD0">
      <w:pPr>
        <w:autoSpaceDE w:val="0"/>
        <w:autoSpaceDN w:val="0"/>
        <w:adjustRightInd w:val="0"/>
        <w:spacing w:line="500" w:lineRule="exact"/>
        <w:ind w:firstLineChars="200" w:firstLine="560"/>
        <w:rPr>
          <w:rFonts w:ascii="仿宋" w:eastAsia="仿宋" w:hAnsi="仿宋" w:cs="仿宋_GB2312"/>
          <w:kern w:val="0"/>
          <w:sz w:val="28"/>
          <w:szCs w:val="28"/>
        </w:rPr>
      </w:pPr>
      <w:r w:rsidRPr="004959F0">
        <w:rPr>
          <w:rFonts w:ascii="仿宋" w:eastAsia="仿宋" w:hAnsi="仿宋" w:cs="仿宋_GB2312" w:hint="eastAsia"/>
          <w:kern w:val="0"/>
          <w:sz w:val="28"/>
          <w:szCs w:val="28"/>
        </w:rPr>
        <w:t>法院安全、审判、诉讼工作开展得到保障，作为延续性项目项目计划和规划不足。</w:t>
      </w:r>
    </w:p>
    <w:p w:rsidR="00941F8B" w:rsidRPr="004959F0" w:rsidRDefault="00941F8B" w:rsidP="00463CD0">
      <w:pPr>
        <w:autoSpaceDE w:val="0"/>
        <w:autoSpaceDN w:val="0"/>
        <w:adjustRightInd w:val="0"/>
        <w:spacing w:line="500" w:lineRule="exact"/>
        <w:ind w:firstLineChars="200" w:firstLine="560"/>
        <w:rPr>
          <w:rFonts w:ascii="仿宋" w:eastAsia="仿宋" w:hAnsi="仿宋" w:cs="仿宋_GB2312"/>
          <w:kern w:val="0"/>
          <w:sz w:val="28"/>
          <w:szCs w:val="28"/>
        </w:rPr>
      </w:pPr>
      <w:r w:rsidRPr="004959F0">
        <w:rPr>
          <w:rFonts w:ascii="仿宋" w:eastAsia="仿宋" w:hAnsi="仿宋" w:cs="仿宋_GB2312" w:hint="eastAsia"/>
          <w:kern w:val="0"/>
          <w:sz w:val="28"/>
          <w:szCs w:val="28"/>
        </w:rPr>
        <w:t>3、服务对象满意度指标</w:t>
      </w:r>
    </w:p>
    <w:p w:rsidR="002F4590" w:rsidRPr="004959F0" w:rsidRDefault="002F4590" w:rsidP="00463CD0">
      <w:pPr>
        <w:autoSpaceDE w:val="0"/>
        <w:autoSpaceDN w:val="0"/>
        <w:adjustRightInd w:val="0"/>
        <w:spacing w:line="500" w:lineRule="exact"/>
        <w:ind w:firstLineChars="200" w:firstLine="560"/>
        <w:rPr>
          <w:rFonts w:ascii="仿宋" w:eastAsia="仿宋" w:hAnsi="仿宋" w:cs="仿宋_GB2312"/>
          <w:kern w:val="0"/>
          <w:sz w:val="28"/>
          <w:szCs w:val="28"/>
        </w:rPr>
      </w:pPr>
      <w:r w:rsidRPr="004959F0">
        <w:rPr>
          <w:rFonts w:ascii="仿宋" w:eastAsia="仿宋" w:hAnsi="仿宋" w:cs="仿宋_GB2312" w:hint="eastAsia"/>
          <w:kern w:val="0"/>
          <w:sz w:val="28"/>
          <w:szCs w:val="28"/>
        </w:rPr>
        <w:t>通过项目实施，法院干警、来院人员对安检岗位工作人员的满意度≥9</w:t>
      </w:r>
      <w:r w:rsidR="00606AC7">
        <w:rPr>
          <w:rFonts w:ascii="仿宋" w:eastAsia="仿宋" w:hAnsi="仿宋" w:cs="仿宋_GB2312" w:hint="eastAsia"/>
          <w:kern w:val="0"/>
          <w:sz w:val="28"/>
          <w:szCs w:val="28"/>
        </w:rPr>
        <w:t>0</w:t>
      </w:r>
      <w:r w:rsidRPr="004959F0">
        <w:rPr>
          <w:rFonts w:ascii="仿宋" w:eastAsia="仿宋" w:hAnsi="仿宋" w:cs="仿宋_GB2312" w:hint="eastAsia"/>
          <w:kern w:val="0"/>
          <w:sz w:val="28"/>
          <w:szCs w:val="28"/>
        </w:rPr>
        <w:t>%。</w:t>
      </w:r>
    </w:p>
    <w:p w:rsidR="00941F8B" w:rsidRPr="004959F0" w:rsidRDefault="00941F8B" w:rsidP="002F4590">
      <w:pPr>
        <w:pStyle w:val="2"/>
        <w:tabs>
          <w:tab w:val="left" w:pos="588"/>
        </w:tabs>
        <w:spacing w:before="0" w:after="0" w:line="500" w:lineRule="exact"/>
        <w:ind w:firstLineChars="200" w:firstLine="560"/>
        <w:rPr>
          <w:rFonts w:ascii="黑体" w:eastAsia="黑体" w:hAnsi="黑体"/>
          <w:b w:val="0"/>
          <w:kern w:val="44"/>
          <w:sz w:val="28"/>
          <w:szCs w:val="28"/>
        </w:rPr>
      </w:pPr>
      <w:bookmarkStart w:id="37" w:name="_Toc104632417"/>
      <w:r w:rsidRPr="004959F0">
        <w:rPr>
          <w:rFonts w:ascii="黑体" w:eastAsia="黑体" w:hAnsi="黑体" w:hint="eastAsia"/>
          <w:b w:val="0"/>
          <w:kern w:val="44"/>
          <w:sz w:val="28"/>
          <w:szCs w:val="28"/>
        </w:rPr>
        <w:t>五、主要经验及做法、存在的问题及原因分析</w:t>
      </w:r>
      <w:bookmarkEnd w:id="37"/>
    </w:p>
    <w:p w:rsidR="00941F8B" w:rsidRPr="004959F0" w:rsidRDefault="00941F8B" w:rsidP="000B64DD">
      <w:pPr>
        <w:pStyle w:val="2"/>
        <w:tabs>
          <w:tab w:val="left" w:pos="588"/>
        </w:tabs>
        <w:spacing w:before="0" w:after="0" w:line="500" w:lineRule="exact"/>
        <w:ind w:firstLineChars="200" w:firstLine="560"/>
        <w:rPr>
          <w:rFonts w:ascii="楷体_GB2312" w:eastAsia="楷体_GB2312" w:hAnsi="仿宋" w:cs="楷体"/>
          <w:b w:val="0"/>
          <w:sz w:val="28"/>
          <w:szCs w:val="28"/>
        </w:rPr>
      </w:pPr>
      <w:bookmarkStart w:id="38" w:name="_Toc104632418"/>
      <w:r w:rsidRPr="004959F0">
        <w:rPr>
          <w:rFonts w:ascii="楷体_GB2312" w:eastAsia="楷体_GB2312" w:hAnsi="仿宋" w:cs="楷体" w:hint="eastAsia"/>
          <w:b w:val="0"/>
          <w:sz w:val="28"/>
          <w:szCs w:val="28"/>
        </w:rPr>
        <w:t>（一）主要经验及做法</w:t>
      </w:r>
      <w:bookmarkEnd w:id="38"/>
    </w:p>
    <w:p w:rsidR="00941F8B" w:rsidRPr="004959F0" w:rsidRDefault="00941F8B" w:rsidP="00463CD0">
      <w:pPr>
        <w:autoSpaceDE w:val="0"/>
        <w:autoSpaceDN w:val="0"/>
        <w:adjustRightInd w:val="0"/>
        <w:spacing w:line="500" w:lineRule="exact"/>
        <w:ind w:firstLineChars="200" w:firstLine="560"/>
        <w:rPr>
          <w:rFonts w:ascii="仿宋" w:eastAsia="仿宋" w:hAnsi="仿宋" w:cs="仿宋_GB2312"/>
          <w:kern w:val="0"/>
          <w:sz w:val="28"/>
          <w:szCs w:val="28"/>
        </w:rPr>
      </w:pPr>
      <w:r w:rsidRPr="004959F0">
        <w:rPr>
          <w:rFonts w:ascii="仿宋" w:eastAsia="仿宋" w:hAnsi="仿宋" w:cs="仿宋_GB2312" w:hint="eastAsia"/>
          <w:kern w:val="0"/>
          <w:sz w:val="28"/>
          <w:szCs w:val="28"/>
        </w:rPr>
        <w:t>1.加强组织领导。要加强对项目工作的全面领导，便于及时发现项目运行过程中出现的问题并加以改进。严格按照项目管理制度及财务管理制度实施，加强项目管理和监督，确保项目实施规范。</w:t>
      </w:r>
    </w:p>
    <w:p w:rsidR="00941F8B" w:rsidRPr="004959F0" w:rsidRDefault="00941F8B" w:rsidP="00463CD0">
      <w:pPr>
        <w:autoSpaceDE w:val="0"/>
        <w:autoSpaceDN w:val="0"/>
        <w:adjustRightInd w:val="0"/>
        <w:spacing w:line="500" w:lineRule="exact"/>
        <w:ind w:firstLineChars="200" w:firstLine="560"/>
        <w:rPr>
          <w:rFonts w:ascii="仿宋" w:eastAsia="仿宋" w:hAnsi="仿宋" w:cs="仿宋_GB2312"/>
          <w:kern w:val="0"/>
          <w:sz w:val="28"/>
          <w:szCs w:val="28"/>
        </w:rPr>
      </w:pPr>
      <w:r w:rsidRPr="004959F0">
        <w:rPr>
          <w:rFonts w:ascii="仿宋" w:eastAsia="仿宋" w:hAnsi="仿宋" w:cs="仿宋_GB2312" w:hint="eastAsia"/>
          <w:kern w:val="0"/>
          <w:sz w:val="28"/>
          <w:szCs w:val="28"/>
        </w:rPr>
        <w:t>2.专款专用。严格按项目规范要求，做到专款专用，确保项目工作顺利开展。项目内所有支出都按照“三重一大”制度的要求由院党组集体讨论决定，并严格履行财务审批流程，保证专款专用，无截留、无挪用等现象，取得了良好效果。</w:t>
      </w:r>
    </w:p>
    <w:p w:rsidR="00941F8B" w:rsidRPr="004959F0" w:rsidRDefault="00941F8B" w:rsidP="00463CD0">
      <w:pPr>
        <w:autoSpaceDE w:val="0"/>
        <w:autoSpaceDN w:val="0"/>
        <w:adjustRightInd w:val="0"/>
        <w:spacing w:line="500" w:lineRule="exact"/>
        <w:ind w:firstLineChars="200" w:firstLine="560"/>
        <w:rPr>
          <w:rFonts w:ascii="仿宋" w:eastAsia="仿宋" w:hAnsi="仿宋" w:cs="仿宋_GB2312"/>
          <w:kern w:val="0"/>
          <w:sz w:val="28"/>
          <w:szCs w:val="28"/>
        </w:rPr>
      </w:pPr>
      <w:r w:rsidRPr="004959F0">
        <w:rPr>
          <w:rFonts w:ascii="仿宋" w:eastAsia="仿宋" w:hAnsi="仿宋" w:cs="仿宋_GB2312" w:hint="eastAsia"/>
          <w:kern w:val="0"/>
          <w:sz w:val="28"/>
          <w:szCs w:val="28"/>
        </w:rPr>
        <w:t>3.加强监督。对日常工作加强规范和监督，定期与项目使用部门的领导进行座谈，了解服务的质量和存在的问题，并及时反馈到项目服务提供方，防止在项目执行过程中出现偏差。</w:t>
      </w:r>
    </w:p>
    <w:p w:rsidR="00941F8B" w:rsidRPr="004959F0" w:rsidRDefault="00941F8B" w:rsidP="00463CD0">
      <w:pPr>
        <w:autoSpaceDE w:val="0"/>
        <w:autoSpaceDN w:val="0"/>
        <w:adjustRightInd w:val="0"/>
        <w:spacing w:line="500" w:lineRule="exact"/>
        <w:ind w:firstLineChars="200" w:firstLine="560"/>
        <w:rPr>
          <w:rFonts w:ascii="仿宋" w:eastAsia="仿宋" w:hAnsi="仿宋" w:cs="仿宋_GB2312"/>
          <w:kern w:val="0"/>
          <w:sz w:val="28"/>
          <w:szCs w:val="28"/>
        </w:rPr>
      </w:pPr>
      <w:r w:rsidRPr="004959F0">
        <w:rPr>
          <w:rFonts w:ascii="仿宋" w:eastAsia="仿宋" w:hAnsi="仿宋" w:cs="仿宋_GB2312" w:hint="eastAsia"/>
          <w:kern w:val="0"/>
          <w:sz w:val="28"/>
          <w:szCs w:val="28"/>
        </w:rPr>
        <w:t>4.不断加强交流与学习。</w:t>
      </w:r>
      <w:r w:rsidR="00176093" w:rsidRPr="004959F0">
        <w:rPr>
          <w:rFonts w:ascii="仿宋" w:eastAsia="仿宋" w:hAnsi="仿宋" w:cs="仿宋_GB2312" w:hint="eastAsia"/>
          <w:kern w:val="0"/>
          <w:sz w:val="28"/>
          <w:szCs w:val="28"/>
        </w:rPr>
        <w:t>区法</w:t>
      </w:r>
      <w:r w:rsidRPr="004959F0">
        <w:rPr>
          <w:rFonts w:ascii="仿宋" w:eastAsia="仿宋" w:hAnsi="仿宋" w:cs="仿宋_GB2312" w:hint="eastAsia"/>
          <w:kern w:val="0"/>
          <w:sz w:val="28"/>
          <w:szCs w:val="28"/>
        </w:rPr>
        <w:t>院项目责任部门定期与其他有相同项目采购需求的法院进行交流学习，共同交流学习项目的管理、监管和验收。</w:t>
      </w:r>
    </w:p>
    <w:p w:rsidR="00941F8B" w:rsidRPr="004959F0" w:rsidRDefault="002F4590" w:rsidP="000B64DD">
      <w:pPr>
        <w:pStyle w:val="2"/>
        <w:tabs>
          <w:tab w:val="left" w:pos="588"/>
        </w:tabs>
        <w:spacing w:before="0" w:after="0" w:line="500" w:lineRule="exact"/>
        <w:ind w:firstLineChars="200" w:firstLine="560"/>
        <w:rPr>
          <w:rFonts w:ascii="楷体_GB2312" w:eastAsia="楷体_GB2312" w:hAnsi="仿宋" w:cs="楷体"/>
          <w:b w:val="0"/>
          <w:sz w:val="28"/>
          <w:szCs w:val="28"/>
        </w:rPr>
      </w:pPr>
      <w:bookmarkStart w:id="39" w:name="_Toc104632419"/>
      <w:r w:rsidRPr="004959F0">
        <w:rPr>
          <w:rFonts w:ascii="楷体_GB2312" w:eastAsia="楷体_GB2312" w:hAnsi="仿宋" w:cs="楷体" w:hint="eastAsia"/>
          <w:b w:val="0"/>
          <w:sz w:val="28"/>
          <w:szCs w:val="28"/>
        </w:rPr>
        <w:lastRenderedPageBreak/>
        <w:t>（二）存在的问题及原因分析</w:t>
      </w:r>
      <w:bookmarkEnd w:id="39"/>
    </w:p>
    <w:p w:rsidR="002F4590" w:rsidRPr="004959F0" w:rsidRDefault="002F4590" w:rsidP="00463CD0">
      <w:pPr>
        <w:autoSpaceDE w:val="0"/>
        <w:autoSpaceDN w:val="0"/>
        <w:adjustRightInd w:val="0"/>
        <w:spacing w:line="500" w:lineRule="exact"/>
        <w:ind w:firstLineChars="200" w:firstLine="560"/>
        <w:rPr>
          <w:rFonts w:ascii="仿宋" w:eastAsia="仿宋" w:hAnsi="仿宋" w:cs="仿宋_GB2312"/>
          <w:kern w:val="0"/>
          <w:sz w:val="28"/>
          <w:szCs w:val="28"/>
        </w:rPr>
      </w:pPr>
      <w:r w:rsidRPr="004959F0">
        <w:rPr>
          <w:rFonts w:ascii="仿宋" w:eastAsia="仿宋" w:hAnsi="仿宋" w:cs="仿宋_GB2312" w:hint="eastAsia"/>
          <w:kern w:val="0"/>
          <w:sz w:val="28"/>
          <w:szCs w:val="28"/>
        </w:rPr>
        <w:t>1、作为延续性项目，未见项目的中长期计划，项目的目标性、规划性等顶层设计不足。</w:t>
      </w:r>
    </w:p>
    <w:p w:rsidR="002F4590" w:rsidRPr="004959F0" w:rsidRDefault="002F4590" w:rsidP="00463CD0">
      <w:pPr>
        <w:autoSpaceDE w:val="0"/>
        <w:autoSpaceDN w:val="0"/>
        <w:adjustRightInd w:val="0"/>
        <w:spacing w:line="500" w:lineRule="exact"/>
        <w:ind w:firstLineChars="200" w:firstLine="560"/>
        <w:rPr>
          <w:rFonts w:ascii="仿宋" w:eastAsia="仿宋" w:hAnsi="仿宋" w:cs="仿宋_GB2312"/>
          <w:kern w:val="0"/>
          <w:sz w:val="28"/>
          <w:szCs w:val="28"/>
        </w:rPr>
      </w:pPr>
      <w:r w:rsidRPr="004959F0">
        <w:rPr>
          <w:rFonts w:ascii="仿宋" w:eastAsia="仿宋" w:hAnsi="仿宋" w:cs="仿宋_GB2312" w:hint="eastAsia"/>
          <w:kern w:val="0"/>
          <w:sz w:val="28"/>
          <w:szCs w:val="28"/>
        </w:rPr>
        <w:t>2、项目预算管理的要件不够充分。项目立项申报、项目可行性论证报告、实施方案等呈现的不够充分。</w:t>
      </w:r>
    </w:p>
    <w:p w:rsidR="002F4590" w:rsidRPr="004959F0" w:rsidRDefault="002F4590" w:rsidP="00463CD0">
      <w:pPr>
        <w:autoSpaceDE w:val="0"/>
        <w:autoSpaceDN w:val="0"/>
        <w:adjustRightInd w:val="0"/>
        <w:spacing w:line="500" w:lineRule="exact"/>
        <w:ind w:firstLineChars="200" w:firstLine="560"/>
        <w:rPr>
          <w:rFonts w:ascii="仿宋" w:eastAsia="仿宋" w:hAnsi="仿宋" w:cs="仿宋_GB2312"/>
          <w:kern w:val="0"/>
          <w:sz w:val="28"/>
          <w:szCs w:val="28"/>
        </w:rPr>
      </w:pPr>
      <w:r w:rsidRPr="004959F0">
        <w:rPr>
          <w:rFonts w:ascii="仿宋" w:eastAsia="仿宋" w:hAnsi="仿宋" w:cs="仿宋_GB2312" w:hint="eastAsia"/>
          <w:kern w:val="0"/>
          <w:sz w:val="28"/>
          <w:szCs w:val="28"/>
        </w:rPr>
        <w:t>3、项目预算528.15万元编制依据和测算标准呈现的不够充分。项目预算中，其中市财政资金预算309.6万元，其他资金218.55万元。预算内容：第三方服务费用456.15万元，为人员薪资、管理等成本；72万用于安检人员在区法院的食、宿、服装等费用的支出。具体预算编制测算依据呈现的不够充分。</w:t>
      </w:r>
    </w:p>
    <w:p w:rsidR="002F4590" w:rsidRPr="004959F0" w:rsidRDefault="002F4590" w:rsidP="00463CD0">
      <w:pPr>
        <w:autoSpaceDE w:val="0"/>
        <w:autoSpaceDN w:val="0"/>
        <w:adjustRightInd w:val="0"/>
        <w:spacing w:line="500" w:lineRule="exact"/>
        <w:ind w:firstLineChars="200" w:firstLine="560"/>
        <w:rPr>
          <w:rFonts w:ascii="仿宋" w:eastAsia="仿宋" w:hAnsi="仿宋" w:cs="仿宋_GB2312"/>
          <w:kern w:val="0"/>
          <w:sz w:val="28"/>
          <w:szCs w:val="28"/>
        </w:rPr>
      </w:pPr>
      <w:r w:rsidRPr="004959F0">
        <w:rPr>
          <w:rFonts w:ascii="仿宋" w:eastAsia="仿宋" w:hAnsi="仿宋" w:cs="仿宋_GB2312" w:hint="eastAsia"/>
          <w:kern w:val="0"/>
          <w:sz w:val="28"/>
          <w:szCs w:val="28"/>
        </w:rPr>
        <w:t>4、本项目具有延续性，对相关安保人员的管理、考核办法呈现的不够充分，相关业务管理制度和规程呈现的不够完整。</w:t>
      </w:r>
    </w:p>
    <w:p w:rsidR="002F4590" w:rsidRPr="004959F0" w:rsidRDefault="002F4590" w:rsidP="00463CD0">
      <w:pPr>
        <w:autoSpaceDE w:val="0"/>
        <w:autoSpaceDN w:val="0"/>
        <w:adjustRightInd w:val="0"/>
        <w:spacing w:line="500" w:lineRule="exact"/>
        <w:ind w:firstLineChars="200" w:firstLine="560"/>
        <w:rPr>
          <w:rFonts w:ascii="仿宋" w:eastAsia="仿宋" w:hAnsi="仿宋" w:cs="仿宋_GB2312"/>
          <w:kern w:val="0"/>
          <w:sz w:val="28"/>
          <w:szCs w:val="28"/>
        </w:rPr>
      </w:pPr>
      <w:r w:rsidRPr="004959F0">
        <w:rPr>
          <w:rFonts w:ascii="仿宋" w:eastAsia="仿宋" w:hAnsi="仿宋" w:cs="仿宋_GB2312" w:hint="eastAsia"/>
          <w:kern w:val="0"/>
          <w:sz w:val="28"/>
          <w:szCs w:val="28"/>
        </w:rPr>
        <w:t>5、实施方案的有效性不足。现有实施方案为第三方安检的实施方案，以及技能考核方案，未见本项目组织实施的项目管理方案。</w:t>
      </w:r>
    </w:p>
    <w:p w:rsidR="002F4590" w:rsidRPr="004959F0" w:rsidRDefault="002F4590" w:rsidP="00463CD0">
      <w:pPr>
        <w:autoSpaceDE w:val="0"/>
        <w:autoSpaceDN w:val="0"/>
        <w:adjustRightInd w:val="0"/>
        <w:spacing w:line="500" w:lineRule="exact"/>
        <w:ind w:firstLineChars="200" w:firstLine="560"/>
        <w:rPr>
          <w:rFonts w:ascii="仿宋" w:eastAsia="仿宋" w:hAnsi="仿宋" w:cs="仿宋_GB2312"/>
          <w:kern w:val="0"/>
          <w:sz w:val="28"/>
          <w:szCs w:val="28"/>
        </w:rPr>
      </w:pPr>
      <w:r w:rsidRPr="004959F0">
        <w:rPr>
          <w:rFonts w:ascii="仿宋" w:eastAsia="仿宋" w:hAnsi="仿宋" w:cs="仿宋_GB2312" w:hint="eastAsia"/>
          <w:kern w:val="0"/>
          <w:sz w:val="28"/>
          <w:szCs w:val="28"/>
        </w:rPr>
        <w:t>6、技能考核的有效性不够充分。（1）委托合同明确了考核要求，且有分值比例的具体要求。但实际考核时间比较晚，对于提升安检人员技能的影响滞后。委托合同履职时间为2021.1.1-12.31，举办技能考核的时间为2021年12月26日，考核比较滞后。（2）</w:t>
      </w:r>
      <w:r w:rsidR="00176093" w:rsidRPr="004959F0">
        <w:rPr>
          <w:rFonts w:ascii="仿宋" w:eastAsia="仿宋" w:hAnsi="仿宋" w:cs="仿宋_GB2312" w:hint="eastAsia"/>
          <w:kern w:val="0"/>
          <w:sz w:val="28"/>
          <w:szCs w:val="28"/>
        </w:rPr>
        <w:t>区</w:t>
      </w:r>
      <w:r w:rsidRPr="004959F0">
        <w:rPr>
          <w:rFonts w:ascii="仿宋" w:eastAsia="仿宋" w:hAnsi="仿宋" w:cs="仿宋_GB2312" w:hint="eastAsia"/>
          <w:kern w:val="0"/>
          <w:sz w:val="28"/>
          <w:szCs w:val="28"/>
        </w:rPr>
        <w:t>法院安检2021年底技能考核实施方案不够具体和明确。如</w:t>
      </w:r>
      <w:r w:rsidR="00176093" w:rsidRPr="004959F0">
        <w:rPr>
          <w:rFonts w:ascii="仿宋" w:eastAsia="仿宋" w:hAnsi="仿宋" w:cs="仿宋_GB2312" w:hint="eastAsia"/>
          <w:kern w:val="0"/>
          <w:sz w:val="28"/>
          <w:szCs w:val="28"/>
        </w:rPr>
        <w:t>：</w:t>
      </w:r>
      <w:r w:rsidRPr="004959F0">
        <w:rPr>
          <w:rFonts w:ascii="仿宋" w:eastAsia="仿宋" w:hAnsi="仿宋" w:cs="仿宋_GB2312" w:hint="eastAsia"/>
          <w:kern w:val="0"/>
          <w:sz w:val="28"/>
          <w:szCs w:val="28"/>
        </w:rPr>
        <w:t>未明确举办考核的部门，未明确考核成果的运用方式等，方案的内容不够完整。</w:t>
      </w:r>
    </w:p>
    <w:p w:rsidR="002F4590" w:rsidRPr="004959F0" w:rsidRDefault="002F4590" w:rsidP="00463CD0">
      <w:pPr>
        <w:autoSpaceDE w:val="0"/>
        <w:autoSpaceDN w:val="0"/>
        <w:adjustRightInd w:val="0"/>
        <w:spacing w:line="500" w:lineRule="exact"/>
        <w:ind w:firstLineChars="200" w:firstLine="560"/>
        <w:rPr>
          <w:rFonts w:ascii="仿宋" w:eastAsia="仿宋" w:hAnsi="仿宋" w:cs="仿宋_GB2312"/>
          <w:kern w:val="0"/>
          <w:sz w:val="28"/>
          <w:szCs w:val="28"/>
        </w:rPr>
      </w:pPr>
      <w:r w:rsidRPr="004959F0">
        <w:rPr>
          <w:rFonts w:ascii="仿宋" w:eastAsia="仿宋" w:hAnsi="仿宋" w:cs="仿宋_GB2312" w:hint="eastAsia"/>
          <w:kern w:val="0"/>
          <w:sz w:val="28"/>
          <w:szCs w:val="28"/>
        </w:rPr>
        <w:t>7、过程管理信息呈现的不足。区法院对第三方服务质量的监管、考核、验收等过程管理信息呈现的不够充分，未能全面呈现项目管理与实施的过程信息。</w:t>
      </w:r>
    </w:p>
    <w:p w:rsidR="002F4590" w:rsidRPr="004959F0" w:rsidRDefault="002F4590" w:rsidP="00463CD0">
      <w:pPr>
        <w:autoSpaceDE w:val="0"/>
        <w:autoSpaceDN w:val="0"/>
        <w:adjustRightInd w:val="0"/>
        <w:spacing w:line="500" w:lineRule="exact"/>
        <w:ind w:firstLineChars="200" w:firstLine="560"/>
        <w:rPr>
          <w:rFonts w:ascii="仿宋" w:eastAsia="仿宋" w:hAnsi="仿宋" w:cs="仿宋_GB2312"/>
          <w:kern w:val="0"/>
          <w:sz w:val="28"/>
          <w:szCs w:val="28"/>
        </w:rPr>
      </w:pPr>
      <w:r w:rsidRPr="004959F0">
        <w:rPr>
          <w:rFonts w:ascii="仿宋" w:eastAsia="仿宋" w:hAnsi="仿宋" w:cs="仿宋_GB2312" w:hint="eastAsia"/>
          <w:kern w:val="0"/>
          <w:sz w:val="28"/>
          <w:szCs w:val="28"/>
        </w:rPr>
        <w:t>8、体现安检工作的绩效成果支撑信息不足。如</w:t>
      </w:r>
      <w:r w:rsidR="00176093" w:rsidRPr="004959F0">
        <w:rPr>
          <w:rFonts w:ascii="仿宋" w:eastAsia="仿宋" w:hAnsi="仿宋" w:cs="仿宋_GB2312" w:hint="eastAsia"/>
          <w:kern w:val="0"/>
          <w:sz w:val="28"/>
          <w:szCs w:val="28"/>
        </w:rPr>
        <w:t>：</w:t>
      </w:r>
      <w:r w:rsidRPr="004959F0">
        <w:rPr>
          <w:rFonts w:ascii="仿宋" w:eastAsia="仿宋" w:hAnsi="仿宋" w:cs="仿宋_GB2312" w:hint="eastAsia"/>
          <w:kern w:val="0"/>
          <w:sz w:val="28"/>
          <w:szCs w:val="28"/>
        </w:rPr>
        <w:t>绩效成果主要以照片为主，缺少数据支撑。</w:t>
      </w:r>
    </w:p>
    <w:p w:rsidR="00A334E4" w:rsidRPr="004959F0" w:rsidRDefault="00A334E4" w:rsidP="00051F92">
      <w:pPr>
        <w:pStyle w:val="2"/>
        <w:tabs>
          <w:tab w:val="left" w:pos="588"/>
        </w:tabs>
        <w:spacing w:before="0" w:after="0" w:line="500" w:lineRule="exact"/>
        <w:ind w:firstLineChars="200" w:firstLine="560"/>
        <w:rPr>
          <w:rFonts w:ascii="黑体" w:eastAsia="黑体" w:hAnsi="黑体"/>
          <w:b w:val="0"/>
          <w:kern w:val="44"/>
          <w:sz w:val="28"/>
          <w:szCs w:val="28"/>
        </w:rPr>
      </w:pPr>
      <w:bookmarkStart w:id="40" w:name="_Toc104632420"/>
      <w:r w:rsidRPr="004959F0">
        <w:rPr>
          <w:rFonts w:ascii="黑体" w:eastAsia="黑体" w:hAnsi="黑体" w:hint="eastAsia"/>
          <w:b w:val="0"/>
          <w:kern w:val="44"/>
          <w:sz w:val="28"/>
          <w:szCs w:val="28"/>
        </w:rPr>
        <w:t>六、</w:t>
      </w:r>
      <w:r w:rsidR="002F4590" w:rsidRPr="004959F0">
        <w:rPr>
          <w:rFonts w:ascii="黑体" w:eastAsia="黑体" w:hAnsi="黑体" w:hint="eastAsia"/>
          <w:b w:val="0"/>
          <w:kern w:val="44"/>
          <w:sz w:val="28"/>
          <w:szCs w:val="28"/>
        </w:rPr>
        <w:t>有关</w:t>
      </w:r>
      <w:r w:rsidRPr="004959F0">
        <w:rPr>
          <w:rFonts w:ascii="黑体" w:eastAsia="黑体" w:hAnsi="黑体" w:hint="eastAsia"/>
          <w:b w:val="0"/>
          <w:kern w:val="44"/>
          <w:sz w:val="28"/>
          <w:szCs w:val="28"/>
        </w:rPr>
        <w:t>建议</w:t>
      </w:r>
      <w:bookmarkEnd w:id="40"/>
    </w:p>
    <w:p w:rsidR="002F4590" w:rsidRPr="004959F0" w:rsidRDefault="002F4590" w:rsidP="00463CD0">
      <w:pPr>
        <w:autoSpaceDE w:val="0"/>
        <w:autoSpaceDN w:val="0"/>
        <w:adjustRightInd w:val="0"/>
        <w:spacing w:line="500" w:lineRule="exact"/>
        <w:ind w:firstLineChars="200" w:firstLine="560"/>
        <w:rPr>
          <w:rFonts w:ascii="仿宋" w:eastAsia="仿宋" w:hAnsi="仿宋" w:cs="仿宋_GB2312"/>
          <w:kern w:val="0"/>
          <w:sz w:val="28"/>
          <w:szCs w:val="28"/>
        </w:rPr>
      </w:pPr>
      <w:r w:rsidRPr="004959F0">
        <w:rPr>
          <w:rFonts w:ascii="仿宋" w:eastAsia="仿宋" w:hAnsi="仿宋" w:cs="仿宋_GB2312" w:hint="eastAsia"/>
          <w:kern w:val="0"/>
          <w:sz w:val="28"/>
          <w:szCs w:val="28"/>
        </w:rPr>
        <w:t>1、作为延续性项目，应制定中长期计划，明确项目任务、目标</w:t>
      </w:r>
      <w:r w:rsidRPr="004959F0">
        <w:rPr>
          <w:rFonts w:ascii="仿宋" w:eastAsia="仿宋" w:hAnsi="仿宋" w:cs="仿宋_GB2312" w:hint="eastAsia"/>
          <w:kern w:val="0"/>
          <w:sz w:val="28"/>
          <w:szCs w:val="28"/>
        </w:rPr>
        <w:lastRenderedPageBreak/>
        <w:t>要求和预算，完善项目的顶层设计。</w:t>
      </w:r>
    </w:p>
    <w:p w:rsidR="002F4590" w:rsidRPr="004959F0" w:rsidRDefault="002F4590" w:rsidP="00463CD0">
      <w:pPr>
        <w:autoSpaceDE w:val="0"/>
        <w:autoSpaceDN w:val="0"/>
        <w:adjustRightInd w:val="0"/>
        <w:spacing w:line="500" w:lineRule="exact"/>
        <w:ind w:firstLineChars="200" w:firstLine="560"/>
        <w:rPr>
          <w:rFonts w:ascii="仿宋" w:eastAsia="仿宋" w:hAnsi="仿宋" w:cs="仿宋_GB2312"/>
          <w:kern w:val="0"/>
          <w:sz w:val="28"/>
          <w:szCs w:val="28"/>
        </w:rPr>
      </w:pPr>
      <w:r w:rsidRPr="004959F0">
        <w:rPr>
          <w:rFonts w:ascii="仿宋" w:eastAsia="仿宋" w:hAnsi="仿宋" w:cs="仿宋_GB2312" w:hint="eastAsia"/>
          <w:kern w:val="0"/>
          <w:sz w:val="28"/>
          <w:szCs w:val="28"/>
        </w:rPr>
        <w:t>2、健全相关管理制度。建立政府购买服务的管理制度和规程，明确对第三方的服务要求。制定对安保人员管理、评价的相关管理制度，明确监管要求，保证项目的有效实施。</w:t>
      </w:r>
    </w:p>
    <w:p w:rsidR="002F4590" w:rsidRPr="004959F0" w:rsidRDefault="002F4590" w:rsidP="00463CD0">
      <w:pPr>
        <w:autoSpaceDE w:val="0"/>
        <w:autoSpaceDN w:val="0"/>
        <w:adjustRightInd w:val="0"/>
        <w:spacing w:line="500" w:lineRule="exact"/>
        <w:ind w:firstLineChars="200" w:firstLine="560"/>
        <w:rPr>
          <w:rFonts w:ascii="仿宋" w:eastAsia="仿宋" w:hAnsi="仿宋" w:cs="仿宋_GB2312"/>
          <w:kern w:val="0"/>
          <w:sz w:val="28"/>
          <w:szCs w:val="28"/>
        </w:rPr>
      </w:pPr>
      <w:r w:rsidRPr="004959F0">
        <w:rPr>
          <w:rFonts w:ascii="仿宋" w:eastAsia="仿宋" w:hAnsi="仿宋" w:cs="仿宋_GB2312" w:hint="eastAsia"/>
          <w:kern w:val="0"/>
          <w:sz w:val="28"/>
          <w:szCs w:val="28"/>
        </w:rPr>
        <w:t>3、对项目进行成本效益分析，提高预算编制的合理性。项目具有延续性，鉴于财政预算资金的“紧平衡”，对项目预算的合理性进行测算和分析，深化预算构成，合理确定项目预算，提高项目的成本效益。</w:t>
      </w:r>
    </w:p>
    <w:p w:rsidR="00CE140D" w:rsidRPr="004959F0" w:rsidRDefault="002F4590" w:rsidP="00463CD0">
      <w:pPr>
        <w:autoSpaceDE w:val="0"/>
        <w:autoSpaceDN w:val="0"/>
        <w:adjustRightInd w:val="0"/>
        <w:spacing w:line="500" w:lineRule="exact"/>
        <w:ind w:firstLineChars="200" w:firstLine="560"/>
        <w:rPr>
          <w:rFonts w:ascii="仿宋" w:eastAsia="仿宋" w:hAnsi="仿宋" w:cs="仿宋_GB2312"/>
          <w:kern w:val="0"/>
          <w:sz w:val="28"/>
          <w:szCs w:val="28"/>
        </w:rPr>
      </w:pPr>
      <w:r w:rsidRPr="004959F0">
        <w:rPr>
          <w:rFonts w:ascii="仿宋" w:eastAsia="仿宋" w:hAnsi="仿宋" w:cs="仿宋_GB2312" w:hint="eastAsia"/>
          <w:kern w:val="0"/>
          <w:sz w:val="28"/>
          <w:szCs w:val="28"/>
        </w:rPr>
        <w:t>4、加强对第三方服务监管，保证财政资金的有效使用。</w:t>
      </w:r>
    </w:p>
    <w:p w:rsidR="002A1D43" w:rsidRPr="004959F0" w:rsidRDefault="002F4590" w:rsidP="00463CD0">
      <w:pPr>
        <w:autoSpaceDE w:val="0"/>
        <w:autoSpaceDN w:val="0"/>
        <w:adjustRightInd w:val="0"/>
        <w:spacing w:line="500" w:lineRule="exact"/>
        <w:ind w:firstLineChars="200" w:firstLine="560"/>
        <w:rPr>
          <w:rFonts w:ascii="仿宋" w:eastAsia="仿宋" w:hAnsi="仿宋" w:cs="仿宋_GB2312"/>
          <w:kern w:val="0"/>
          <w:sz w:val="28"/>
          <w:szCs w:val="28"/>
        </w:rPr>
      </w:pPr>
      <w:r w:rsidRPr="004959F0">
        <w:rPr>
          <w:rFonts w:ascii="仿宋" w:eastAsia="仿宋" w:hAnsi="仿宋" w:cs="仿宋_GB2312" w:hint="eastAsia"/>
          <w:kern w:val="0"/>
          <w:sz w:val="28"/>
          <w:szCs w:val="28"/>
        </w:rPr>
        <w:t>5、</w:t>
      </w:r>
      <w:r w:rsidR="00A17FE7" w:rsidRPr="004959F0">
        <w:rPr>
          <w:rFonts w:ascii="仿宋" w:eastAsia="仿宋" w:hAnsi="仿宋" w:cs="仿宋_GB2312" w:hint="eastAsia"/>
          <w:kern w:val="0"/>
          <w:sz w:val="28"/>
          <w:szCs w:val="28"/>
        </w:rPr>
        <w:t>进一步加强绩效管理意识</w:t>
      </w:r>
      <w:r w:rsidR="00CE140D" w:rsidRPr="004959F0">
        <w:rPr>
          <w:rFonts w:ascii="仿宋" w:eastAsia="仿宋" w:hAnsi="仿宋" w:cs="仿宋_GB2312" w:hint="eastAsia"/>
          <w:kern w:val="0"/>
          <w:sz w:val="28"/>
          <w:szCs w:val="28"/>
        </w:rPr>
        <w:t>，及时归集项目绩效资料</w:t>
      </w:r>
      <w:r w:rsidR="00A17FE7" w:rsidRPr="004959F0">
        <w:rPr>
          <w:rFonts w:ascii="仿宋" w:eastAsia="仿宋" w:hAnsi="仿宋" w:cs="仿宋_GB2312" w:hint="eastAsia"/>
          <w:kern w:val="0"/>
          <w:sz w:val="28"/>
          <w:szCs w:val="28"/>
        </w:rPr>
        <w:t>，提高绩效管理的规范性和有效性。根据项目实际制定项目绩效指标，</w:t>
      </w:r>
      <w:r w:rsidR="001A2D83" w:rsidRPr="004959F0">
        <w:rPr>
          <w:rFonts w:ascii="仿宋" w:eastAsia="仿宋" w:hAnsi="仿宋" w:cs="仿宋_GB2312" w:hint="eastAsia"/>
          <w:kern w:val="0"/>
          <w:sz w:val="28"/>
          <w:szCs w:val="28"/>
        </w:rPr>
        <w:t>重视工作成果的反馈，</w:t>
      </w:r>
      <w:r w:rsidR="00A17FE7" w:rsidRPr="004959F0">
        <w:rPr>
          <w:rFonts w:ascii="仿宋" w:eastAsia="仿宋" w:hAnsi="仿宋" w:cs="仿宋_GB2312" w:hint="eastAsia"/>
          <w:kern w:val="0"/>
          <w:sz w:val="28"/>
          <w:szCs w:val="28"/>
        </w:rPr>
        <w:t>进行满意度调查和分析，提高项目的社会效益性。</w:t>
      </w:r>
    </w:p>
    <w:p w:rsidR="00A663A8" w:rsidRPr="004959F0" w:rsidRDefault="00A663A8" w:rsidP="00A663A8">
      <w:pPr>
        <w:pStyle w:val="2"/>
        <w:tabs>
          <w:tab w:val="left" w:pos="588"/>
        </w:tabs>
        <w:spacing w:before="0" w:after="0" w:line="500" w:lineRule="exact"/>
        <w:ind w:firstLineChars="200" w:firstLine="560"/>
        <w:rPr>
          <w:rFonts w:ascii="黑体" w:eastAsia="黑体" w:hAnsi="黑体"/>
          <w:b w:val="0"/>
          <w:kern w:val="44"/>
          <w:sz w:val="28"/>
          <w:szCs w:val="28"/>
        </w:rPr>
      </w:pPr>
      <w:bookmarkStart w:id="41" w:name="_Toc104632421"/>
      <w:bookmarkEnd w:id="0"/>
      <w:bookmarkEnd w:id="1"/>
      <w:bookmarkEnd w:id="2"/>
      <w:bookmarkEnd w:id="3"/>
      <w:bookmarkEnd w:id="4"/>
      <w:bookmarkEnd w:id="5"/>
      <w:bookmarkEnd w:id="6"/>
      <w:bookmarkEnd w:id="7"/>
      <w:bookmarkEnd w:id="8"/>
      <w:bookmarkEnd w:id="9"/>
      <w:r w:rsidRPr="004959F0">
        <w:rPr>
          <w:rFonts w:ascii="黑体" w:eastAsia="黑体" w:hAnsi="黑体" w:hint="eastAsia"/>
          <w:b w:val="0"/>
          <w:kern w:val="44"/>
          <w:sz w:val="28"/>
          <w:szCs w:val="28"/>
        </w:rPr>
        <w:t>七、其他需要说明的问题</w:t>
      </w:r>
      <w:bookmarkEnd w:id="41"/>
    </w:p>
    <w:p w:rsidR="006638E3" w:rsidRPr="004959F0" w:rsidRDefault="00A663A8" w:rsidP="00051F92">
      <w:pPr>
        <w:snapToGrid w:val="0"/>
        <w:spacing w:line="500" w:lineRule="exact"/>
        <w:ind w:firstLineChars="200" w:firstLine="560"/>
        <w:rPr>
          <w:rFonts w:ascii="仿宋" w:eastAsia="仿宋" w:hAnsi="仿宋" w:cs="仿宋"/>
          <w:sz w:val="28"/>
          <w:szCs w:val="28"/>
        </w:rPr>
      </w:pPr>
      <w:r w:rsidRPr="004959F0">
        <w:rPr>
          <w:rFonts w:ascii="仿宋" w:eastAsia="仿宋" w:hAnsi="仿宋" w:cs="仿宋"/>
          <w:sz w:val="28"/>
          <w:szCs w:val="28"/>
        </w:rPr>
        <w:t>无。</w:t>
      </w:r>
    </w:p>
    <w:p w:rsidR="0097131E" w:rsidRPr="004959F0" w:rsidRDefault="0097131E" w:rsidP="00463CD0">
      <w:pPr>
        <w:snapToGrid w:val="0"/>
        <w:spacing w:line="500" w:lineRule="exact"/>
        <w:rPr>
          <w:rFonts w:ascii="仿宋" w:eastAsia="仿宋" w:hAnsi="仿宋" w:cs="仿宋"/>
          <w:sz w:val="28"/>
          <w:szCs w:val="28"/>
        </w:rPr>
      </w:pPr>
    </w:p>
    <w:p w:rsidR="000E6B02" w:rsidRPr="004959F0" w:rsidRDefault="00671818" w:rsidP="00051F92">
      <w:pPr>
        <w:snapToGrid w:val="0"/>
        <w:spacing w:line="500" w:lineRule="exact"/>
        <w:ind w:firstLineChars="200" w:firstLine="560"/>
        <w:rPr>
          <w:rFonts w:ascii="仿宋" w:eastAsia="仿宋" w:hAnsi="仿宋" w:cs="仿宋"/>
          <w:sz w:val="28"/>
          <w:szCs w:val="28"/>
        </w:rPr>
      </w:pPr>
      <w:r w:rsidRPr="004959F0">
        <w:rPr>
          <w:rFonts w:ascii="仿宋" w:eastAsia="仿宋" w:hAnsi="仿宋" w:cs="仿宋" w:hint="eastAsia"/>
          <w:sz w:val="28"/>
          <w:szCs w:val="28"/>
        </w:rPr>
        <w:t>附件：</w:t>
      </w:r>
      <w:r w:rsidR="004A1344" w:rsidRPr="004959F0">
        <w:rPr>
          <w:rFonts w:ascii="仿宋" w:eastAsia="仿宋" w:hAnsi="仿宋" w:cs="仿宋" w:hint="eastAsia"/>
          <w:sz w:val="28"/>
          <w:szCs w:val="28"/>
        </w:rPr>
        <w:t>《评分表》</w:t>
      </w:r>
    </w:p>
    <w:p w:rsidR="00671818" w:rsidRPr="004959F0" w:rsidRDefault="00671818" w:rsidP="00051F92">
      <w:pPr>
        <w:snapToGrid w:val="0"/>
        <w:spacing w:line="500" w:lineRule="exact"/>
        <w:ind w:firstLineChars="200" w:firstLine="560"/>
        <w:rPr>
          <w:rFonts w:ascii="仿宋" w:eastAsia="仿宋" w:hAnsi="仿宋" w:cs="仿宋"/>
          <w:sz w:val="28"/>
          <w:szCs w:val="28"/>
        </w:rPr>
      </w:pPr>
    </w:p>
    <w:p w:rsidR="00671818" w:rsidRPr="004959F0" w:rsidRDefault="00671818" w:rsidP="00051F92">
      <w:pPr>
        <w:snapToGrid w:val="0"/>
        <w:spacing w:line="500" w:lineRule="exact"/>
        <w:ind w:firstLineChars="200" w:firstLine="560"/>
        <w:rPr>
          <w:rFonts w:ascii="仿宋" w:eastAsia="仿宋" w:hAnsi="仿宋" w:cs="仿宋"/>
          <w:sz w:val="28"/>
          <w:szCs w:val="28"/>
        </w:rPr>
      </w:pPr>
    </w:p>
    <w:p w:rsidR="00671818" w:rsidRPr="004959F0" w:rsidRDefault="00671818" w:rsidP="00051F92">
      <w:pPr>
        <w:snapToGrid w:val="0"/>
        <w:spacing w:line="500" w:lineRule="exact"/>
        <w:ind w:firstLineChars="200" w:firstLine="560"/>
        <w:rPr>
          <w:rFonts w:ascii="仿宋" w:eastAsia="仿宋" w:hAnsi="仿宋" w:cs="仿宋"/>
          <w:sz w:val="28"/>
          <w:szCs w:val="28"/>
        </w:rPr>
      </w:pPr>
    </w:p>
    <w:p w:rsidR="00671818" w:rsidRPr="004959F0" w:rsidRDefault="00671818" w:rsidP="00051F92">
      <w:pPr>
        <w:snapToGrid w:val="0"/>
        <w:spacing w:line="500" w:lineRule="exact"/>
        <w:ind w:firstLineChars="200" w:firstLine="560"/>
        <w:rPr>
          <w:rFonts w:ascii="仿宋" w:eastAsia="仿宋" w:hAnsi="仿宋" w:cs="仿宋"/>
          <w:sz w:val="28"/>
          <w:szCs w:val="28"/>
        </w:rPr>
      </w:pPr>
    </w:p>
    <w:p w:rsidR="006638E3" w:rsidRPr="004959F0" w:rsidRDefault="00004D15">
      <w:pPr>
        <w:snapToGrid w:val="0"/>
        <w:spacing w:line="500" w:lineRule="exact"/>
        <w:ind w:firstLineChars="200" w:firstLine="560"/>
        <w:jc w:val="right"/>
        <w:rPr>
          <w:rFonts w:ascii="仿宋" w:eastAsia="仿宋" w:hAnsi="仿宋"/>
          <w:sz w:val="28"/>
          <w:szCs w:val="28"/>
        </w:rPr>
      </w:pPr>
      <w:r w:rsidRPr="004959F0">
        <w:rPr>
          <w:rFonts w:ascii="仿宋" w:eastAsia="仿宋" w:hAnsi="仿宋" w:cs="宋体" w:hint="eastAsia"/>
          <w:kern w:val="0"/>
          <w:sz w:val="28"/>
          <w:szCs w:val="28"/>
        </w:rPr>
        <w:t>北京中佳誉会计师事务所有限公司</w:t>
      </w:r>
    </w:p>
    <w:p w:rsidR="00A60241" w:rsidRDefault="004F02EB" w:rsidP="004F02EB">
      <w:pPr>
        <w:snapToGrid w:val="0"/>
        <w:spacing w:line="500" w:lineRule="exact"/>
        <w:ind w:firstLineChars="200" w:firstLine="560"/>
        <w:jc w:val="right"/>
        <w:rPr>
          <w:rFonts w:ascii="仿宋" w:eastAsia="仿宋" w:hAnsi="仿宋"/>
          <w:sz w:val="28"/>
          <w:szCs w:val="28"/>
        </w:rPr>
      </w:pPr>
      <w:r w:rsidRPr="004959F0">
        <w:rPr>
          <w:rFonts w:ascii="仿宋" w:eastAsia="仿宋" w:hAnsi="仿宋" w:cs="宋体" w:hint="eastAsia"/>
          <w:sz w:val="28"/>
          <w:szCs w:val="28"/>
        </w:rPr>
        <w:t>二○二</w:t>
      </w:r>
      <w:r w:rsidR="002F4590" w:rsidRPr="004959F0">
        <w:rPr>
          <w:rFonts w:ascii="仿宋" w:eastAsia="仿宋" w:hAnsi="仿宋" w:cs="宋体" w:hint="eastAsia"/>
          <w:sz w:val="28"/>
          <w:szCs w:val="28"/>
        </w:rPr>
        <w:t>二</w:t>
      </w:r>
      <w:r w:rsidRPr="004959F0">
        <w:rPr>
          <w:rFonts w:ascii="仿宋" w:eastAsia="仿宋" w:hAnsi="仿宋" w:cs="宋体" w:hint="eastAsia"/>
          <w:sz w:val="28"/>
          <w:szCs w:val="28"/>
        </w:rPr>
        <w:t>年</w:t>
      </w:r>
      <w:r w:rsidR="002F4590" w:rsidRPr="004959F0">
        <w:rPr>
          <w:rFonts w:ascii="仿宋" w:eastAsia="仿宋" w:hAnsi="仿宋" w:cs="宋体" w:hint="eastAsia"/>
          <w:sz w:val="28"/>
          <w:szCs w:val="28"/>
        </w:rPr>
        <w:t>五</w:t>
      </w:r>
      <w:r w:rsidRPr="004959F0">
        <w:rPr>
          <w:rFonts w:ascii="仿宋" w:eastAsia="仿宋" w:hAnsi="仿宋" w:cs="宋体" w:hint="eastAsia"/>
          <w:sz w:val="28"/>
          <w:szCs w:val="28"/>
        </w:rPr>
        <w:t>月</w:t>
      </w:r>
      <w:r w:rsidR="002F4590" w:rsidRPr="004959F0">
        <w:rPr>
          <w:rFonts w:ascii="仿宋" w:eastAsia="仿宋" w:hAnsi="仿宋" w:cs="宋体" w:hint="eastAsia"/>
          <w:sz w:val="28"/>
          <w:szCs w:val="28"/>
        </w:rPr>
        <w:t>十八</w:t>
      </w:r>
      <w:r w:rsidR="00004D15" w:rsidRPr="004959F0">
        <w:rPr>
          <w:rFonts w:ascii="仿宋" w:eastAsia="仿宋" w:hAnsi="仿宋" w:cs="宋体" w:hint="eastAsia"/>
          <w:sz w:val="28"/>
          <w:szCs w:val="28"/>
        </w:rPr>
        <w:t>日</w:t>
      </w:r>
    </w:p>
    <w:sectPr w:rsidR="00A60241">
      <w:headerReference w:type="default" r:id="rId12"/>
      <w:footerReference w:type="default" r:id="rId13"/>
      <w:pgSz w:w="11906" w:h="16838"/>
      <w:pgMar w:top="1440" w:right="1800" w:bottom="1440" w:left="1800" w:header="851" w:footer="992"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0EE8" w:rsidRDefault="00460EE8">
      <w:r>
        <w:separator/>
      </w:r>
    </w:p>
  </w:endnote>
  <w:endnote w:type="continuationSeparator" w:id="0">
    <w:p w:rsidR="00460EE8" w:rsidRDefault="00460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楷体_GB2312">
    <w:altName w:val="楷体"/>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姚体">
    <w:panose1 w:val="02010601030101010101"/>
    <w:charset w:val="86"/>
    <w:family w:val="auto"/>
    <w:pitch w:val="variable"/>
    <w:sig w:usb0="00000003"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2887" w:rsidRDefault="00460EE8">
    <w:pPr>
      <w:pStyle w:val="a6"/>
      <w:rPr>
        <w:rFonts w:ascii="方正姚体" w:eastAsia="方正姚体"/>
        <w:color w:val="808080"/>
        <w:sz w:val="21"/>
      </w:rPr>
    </w:pPr>
    <w:r>
      <w:rPr>
        <w:rFonts w:ascii="方正姚体" w:eastAsia="方正姚体"/>
        <w:color w:val="808080"/>
        <w:sz w:val="20"/>
      </w:rPr>
      <w:pict>
        <v:line id="直接连接符 1" o:spid="_x0000_s2049" style="position:absolute;z-index:251658240" from="0,-2.85pt" to="423pt,-2.7pt" o:preferrelative="t">
          <v:stroke miterlimit="2"/>
        </v:line>
      </w:pict>
    </w:r>
    <w:r w:rsidR="00392887">
      <w:rPr>
        <w:rFonts w:ascii="宋体" w:hAnsi="宋体" w:hint="eastAsia"/>
        <w:color w:val="808080"/>
        <w:sz w:val="21"/>
        <w:szCs w:val="21"/>
      </w:rPr>
      <w:t>北京中佳誉会计师事务所有限公司</w:t>
    </w:r>
    <w:r w:rsidR="00392887">
      <w:rPr>
        <w:rFonts w:hint="eastAsia"/>
        <w:color w:val="808080"/>
        <w:sz w:val="21"/>
        <w:szCs w:val="21"/>
      </w:rPr>
      <w:t xml:space="preserve">          </w:t>
    </w:r>
    <w:r w:rsidR="00392887">
      <w:rPr>
        <w:color w:val="808080"/>
      </w:rPr>
      <w:fldChar w:fldCharType="begin"/>
    </w:r>
    <w:r w:rsidR="00392887">
      <w:rPr>
        <w:rStyle w:val="12"/>
        <w:color w:val="808080"/>
      </w:rPr>
      <w:instrText xml:space="preserve"> PAGE </w:instrText>
    </w:r>
    <w:r w:rsidR="00392887">
      <w:rPr>
        <w:color w:val="808080"/>
      </w:rPr>
      <w:fldChar w:fldCharType="separate"/>
    </w:r>
    <w:r w:rsidR="00223D1C">
      <w:rPr>
        <w:rStyle w:val="12"/>
        <w:noProof/>
        <w:color w:val="808080"/>
      </w:rPr>
      <w:t>10</w:t>
    </w:r>
    <w:r w:rsidR="00392887">
      <w:rPr>
        <w:color w:val="808080"/>
      </w:rPr>
      <w:fldChar w:fldCharType="end"/>
    </w:r>
    <w:r w:rsidR="00392887">
      <w:rPr>
        <w:rFonts w:hint="eastAsia"/>
        <w:color w:val="808080"/>
        <w:sz w:val="21"/>
        <w:szCs w:val="21"/>
      </w:rPr>
      <w:t xml:space="preserve">      TEL</w:t>
    </w:r>
    <w:r w:rsidR="00392887">
      <w:rPr>
        <w:rFonts w:hint="eastAsia"/>
        <w:color w:val="808080"/>
        <w:sz w:val="21"/>
        <w:szCs w:val="21"/>
      </w:rPr>
      <w:t>：</w:t>
    </w:r>
    <w:r w:rsidR="00392887">
      <w:rPr>
        <w:rFonts w:hint="eastAsia"/>
        <w:color w:val="808080"/>
        <w:sz w:val="21"/>
        <w:szCs w:val="21"/>
      </w:rPr>
      <w:t>69253706   FAX:69223639-22</w:t>
    </w:r>
  </w:p>
  <w:p w:rsidR="00392887" w:rsidRDefault="00392887">
    <w:pPr>
      <w:pStyle w:val="a6"/>
      <w:jc w:val="center"/>
      <w:rPr>
        <w:rFonts w:ascii="宋体" w:hAnsi="宋体"/>
        <w:sz w:val="21"/>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0EE8" w:rsidRDefault="00460EE8">
      <w:r>
        <w:separator/>
      </w:r>
    </w:p>
  </w:footnote>
  <w:footnote w:type="continuationSeparator" w:id="0">
    <w:p w:rsidR="00460EE8" w:rsidRDefault="00460E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2887" w:rsidRDefault="00C14FFE">
    <w:pPr>
      <w:pStyle w:val="a7"/>
      <w:rPr>
        <w:rFonts w:ascii="宋体" w:hAnsi="宋体"/>
        <w:b/>
        <w:bCs/>
      </w:rPr>
    </w:pPr>
    <w:r>
      <w:rPr>
        <w:rFonts w:ascii="宋体" w:hAnsi="宋体"/>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 o:spid="_x0000_i1025" type="#_x0000_t75" style="width:56.25pt;height:26.25pt">
          <v:imagedata r:id="rId1" o:title=""/>
        </v:shape>
      </w:pict>
    </w:r>
    <w:r w:rsidR="00392887">
      <w:rPr>
        <w:rFonts w:ascii="宋体" w:hAnsi="宋体" w:hint="eastAsia"/>
      </w:rPr>
      <w:t xml:space="preserve">  </w:t>
    </w:r>
    <w:r w:rsidR="00392887">
      <w:rPr>
        <w:rFonts w:ascii="宋体" w:hAnsi="宋体" w:hint="eastAsia"/>
        <w:sz w:val="21"/>
        <w:szCs w:val="21"/>
      </w:rPr>
      <w:t xml:space="preserve">                    </w:t>
    </w:r>
    <w:r w:rsidR="00DF7E5E">
      <w:rPr>
        <w:rFonts w:ascii="宋体" w:hAnsi="宋体" w:hint="eastAsia"/>
        <w:sz w:val="21"/>
        <w:szCs w:val="21"/>
      </w:rPr>
      <w:t xml:space="preserve">          </w:t>
    </w:r>
    <w:r w:rsidR="002320AD">
      <w:rPr>
        <w:rFonts w:ascii="宋体" w:hAnsi="宋体" w:hint="eastAsia"/>
        <w:sz w:val="21"/>
        <w:szCs w:val="21"/>
      </w:rPr>
      <w:t xml:space="preserve">    </w:t>
    </w:r>
    <w:r w:rsidR="00DF7E5E">
      <w:rPr>
        <w:rFonts w:ascii="宋体" w:hAnsi="宋体" w:hint="eastAsia"/>
        <w:sz w:val="21"/>
        <w:szCs w:val="21"/>
      </w:rPr>
      <w:t xml:space="preserve">   安检工作经费</w:t>
    </w:r>
    <w:r w:rsidR="002320AD">
      <w:rPr>
        <w:rFonts w:ascii="宋体" w:hAnsi="宋体" w:hint="eastAsia"/>
        <w:sz w:val="21"/>
        <w:szCs w:val="21"/>
      </w:rPr>
      <w:t>项目</w:t>
    </w:r>
    <w:r w:rsidR="00392887">
      <w:rPr>
        <w:rFonts w:ascii="宋体" w:hAnsi="宋体" w:hint="eastAsia"/>
        <w:sz w:val="21"/>
        <w:szCs w:val="21"/>
      </w:rPr>
      <w:t>绩效评价报告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79CECF"/>
    <w:multiLevelType w:val="singleLevel"/>
    <w:tmpl w:val="9079CECF"/>
    <w:lvl w:ilvl="0">
      <w:start w:val="2"/>
      <w:numFmt w:val="chineseCounting"/>
      <w:suff w:val="nothing"/>
      <w:lvlText w:val="（%1）"/>
      <w:lvlJc w:val="left"/>
      <w:rPr>
        <w:rFonts w:hint="eastAsia"/>
      </w:rPr>
    </w:lvl>
  </w:abstractNum>
  <w:abstractNum w:abstractNumId="1">
    <w:nsid w:val="9B79AA80"/>
    <w:multiLevelType w:val="singleLevel"/>
    <w:tmpl w:val="9B79AA80"/>
    <w:lvl w:ilvl="0">
      <w:start w:val="2"/>
      <w:numFmt w:val="decimal"/>
      <w:suff w:val="nothing"/>
      <w:lvlText w:val="%1、"/>
      <w:lvlJc w:val="left"/>
    </w:lvl>
  </w:abstractNum>
  <w:abstractNum w:abstractNumId="2">
    <w:nsid w:val="1C1670A3"/>
    <w:multiLevelType w:val="singleLevel"/>
    <w:tmpl w:val="1C1670A3"/>
    <w:lvl w:ilvl="0">
      <w:start w:val="2"/>
      <w:numFmt w:val="chineseCounting"/>
      <w:suff w:val="nothing"/>
      <w:lvlText w:val="（%1）"/>
      <w:lvlJc w:val="left"/>
      <w:rPr>
        <w:rFonts w:hint="eastAsia"/>
      </w:rPr>
    </w:lvl>
  </w:abstractNum>
  <w:abstractNum w:abstractNumId="3">
    <w:nsid w:val="35DF5CBB"/>
    <w:multiLevelType w:val="hybridMultilevel"/>
    <w:tmpl w:val="BA049B4C"/>
    <w:lvl w:ilvl="0" w:tplc="2B1C5BB6">
      <w:start w:val="2"/>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4">
    <w:nsid w:val="63A73FEB"/>
    <w:multiLevelType w:val="hybridMultilevel"/>
    <w:tmpl w:val="8BAA6126"/>
    <w:lvl w:ilvl="0" w:tplc="A0149E5A">
      <w:start w:val="1"/>
      <w:numFmt w:val="japaneseCounting"/>
      <w:lvlText w:val="%1、"/>
      <w:lvlJc w:val="left"/>
      <w:pPr>
        <w:ind w:left="1109" w:hanging="560"/>
      </w:pPr>
      <w:rPr>
        <w:rFonts w:hint="default"/>
      </w:rPr>
    </w:lvl>
    <w:lvl w:ilvl="1" w:tplc="04090019" w:tentative="1">
      <w:start w:val="1"/>
      <w:numFmt w:val="lowerLetter"/>
      <w:lvlText w:val="%2)"/>
      <w:lvlJc w:val="left"/>
      <w:pPr>
        <w:ind w:left="1389" w:hanging="420"/>
      </w:pPr>
    </w:lvl>
    <w:lvl w:ilvl="2" w:tplc="0409001B" w:tentative="1">
      <w:start w:val="1"/>
      <w:numFmt w:val="lowerRoman"/>
      <w:lvlText w:val="%3."/>
      <w:lvlJc w:val="right"/>
      <w:pPr>
        <w:ind w:left="1809" w:hanging="420"/>
      </w:pPr>
    </w:lvl>
    <w:lvl w:ilvl="3" w:tplc="0409000F" w:tentative="1">
      <w:start w:val="1"/>
      <w:numFmt w:val="decimal"/>
      <w:lvlText w:val="%4."/>
      <w:lvlJc w:val="left"/>
      <w:pPr>
        <w:ind w:left="2229" w:hanging="420"/>
      </w:pPr>
    </w:lvl>
    <w:lvl w:ilvl="4" w:tplc="04090019" w:tentative="1">
      <w:start w:val="1"/>
      <w:numFmt w:val="lowerLetter"/>
      <w:lvlText w:val="%5)"/>
      <w:lvlJc w:val="left"/>
      <w:pPr>
        <w:ind w:left="2649" w:hanging="420"/>
      </w:pPr>
    </w:lvl>
    <w:lvl w:ilvl="5" w:tplc="0409001B" w:tentative="1">
      <w:start w:val="1"/>
      <w:numFmt w:val="lowerRoman"/>
      <w:lvlText w:val="%6."/>
      <w:lvlJc w:val="right"/>
      <w:pPr>
        <w:ind w:left="3069" w:hanging="420"/>
      </w:pPr>
    </w:lvl>
    <w:lvl w:ilvl="6" w:tplc="0409000F" w:tentative="1">
      <w:start w:val="1"/>
      <w:numFmt w:val="decimal"/>
      <w:lvlText w:val="%7."/>
      <w:lvlJc w:val="left"/>
      <w:pPr>
        <w:ind w:left="3489" w:hanging="420"/>
      </w:pPr>
    </w:lvl>
    <w:lvl w:ilvl="7" w:tplc="04090019" w:tentative="1">
      <w:start w:val="1"/>
      <w:numFmt w:val="lowerLetter"/>
      <w:lvlText w:val="%8)"/>
      <w:lvlJc w:val="left"/>
      <w:pPr>
        <w:ind w:left="3909" w:hanging="420"/>
      </w:pPr>
    </w:lvl>
    <w:lvl w:ilvl="8" w:tplc="0409001B" w:tentative="1">
      <w:start w:val="1"/>
      <w:numFmt w:val="lowerRoman"/>
      <w:lvlText w:val="%9."/>
      <w:lvlJc w:val="right"/>
      <w:pPr>
        <w:ind w:left="4329" w:hanging="420"/>
      </w:p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fillcolor="#9cbee0" strokecolor="#739cc3">
      <v:fill color="#9cbee0" color2="#bbd5f0" type="gradient">
        <o:fill v:ext="view" type="gradientUnscaled"/>
      </v:fill>
      <v:stroke color="#739cc3" weight="1.25pt" miterlimit="2"/>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6067B6"/>
    <w:rsid w:val="0000220A"/>
    <w:rsid w:val="0000435F"/>
    <w:rsid w:val="00004D15"/>
    <w:rsid w:val="0000602C"/>
    <w:rsid w:val="00007C79"/>
    <w:rsid w:val="000100EB"/>
    <w:rsid w:val="00010537"/>
    <w:rsid w:val="0001166D"/>
    <w:rsid w:val="00011DEF"/>
    <w:rsid w:val="0003213E"/>
    <w:rsid w:val="00037102"/>
    <w:rsid w:val="000415E4"/>
    <w:rsid w:val="00044F4E"/>
    <w:rsid w:val="000457A7"/>
    <w:rsid w:val="00051F92"/>
    <w:rsid w:val="00052315"/>
    <w:rsid w:val="00056D68"/>
    <w:rsid w:val="00064D29"/>
    <w:rsid w:val="00065A50"/>
    <w:rsid w:val="00081614"/>
    <w:rsid w:val="00085E5F"/>
    <w:rsid w:val="000B1C93"/>
    <w:rsid w:val="000B2EC5"/>
    <w:rsid w:val="000B64DD"/>
    <w:rsid w:val="000B6E46"/>
    <w:rsid w:val="000C12E8"/>
    <w:rsid w:val="000C20AE"/>
    <w:rsid w:val="000C20EC"/>
    <w:rsid w:val="000C46B9"/>
    <w:rsid w:val="000C69B9"/>
    <w:rsid w:val="000C6CD5"/>
    <w:rsid w:val="000D5FD6"/>
    <w:rsid w:val="000E010F"/>
    <w:rsid w:val="000E125A"/>
    <w:rsid w:val="000E5DB9"/>
    <w:rsid w:val="000E6B02"/>
    <w:rsid w:val="000E6DDC"/>
    <w:rsid w:val="000F4F6F"/>
    <w:rsid w:val="000F5109"/>
    <w:rsid w:val="001161DD"/>
    <w:rsid w:val="0012246F"/>
    <w:rsid w:val="00125891"/>
    <w:rsid w:val="001266AF"/>
    <w:rsid w:val="0012702E"/>
    <w:rsid w:val="00132673"/>
    <w:rsid w:val="00142684"/>
    <w:rsid w:val="00147241"/>
    <w:rsid w:val="00176093"/>
    <w:rsid w:val="001A0FD9"/>
    <w:rsid w:val="001A2B57"/>
    <w:rsid w:val="001A2D83"/>
    <w:rsid w:val="001B3D87"/>
    <w:rsid w:val="001B4AB0"/>
    <w:rsid w:val="001B7452"/>
    <w:rsid w:val="001C0232"/>
    <w:rsid w:val="001D4220"/>
    <w:rsid w:val="001E2B6D"/>
    <w:rsid w:val="001E49A4"/>
    <w:rsid w:val="001E6789"/>
    <w:rsid w:val="001F3AC0"/>
    <w:rsid w:val="001F5003"/>
    <w:rsid w:val="001F5148"/>
    <w:rsid w:val="001F7EFF"/>
    <w:rsid w:val="00201150"/>
    <w:rsid w:val="00201B57"/>
    <w:rsid w:val="002165C5"/>
    <w:rsid w:val="00216E31"/>
    <w:rsid w:val="002177C0"/>
    <w:rsid w:val="00217CE7"/>
    <w:rsid w:val="00223D1C"/>
    <w:rsid w:val="002300C0"/>
    <w:rsid w:val="0023077E"/>
    <w:rsid w:val="00231504"/>
    <w:rsid w:val="0023204E"/>
    <w:rsid w:val="002320AD"/>
    <w:rsid w:val="00234ADF"/>
    <w:rsid w:val="00241BF5"/>
    <w:rsid w:val="00255026"/>
    <w:rsid w:val="002565A9"/>
    <w:rsid w:val="00264D61"/>
    <w:rsid w:val="00266C56"/>
    <w:rsid w:val="002762E1"/>
    <w:rsid w:val="002801F5"/>
    <w:rsid w:val="00290723"/>
    <w:rsid w:val="00292237"/>
    <w:rsid w:val="00295C15"/>
    <w:rsid w:val="002A0B6A"/>
    <w:rsid w:val="002A1D43"/>
    <w:rsid w:val="002A30D5"/>
    <w:rsid w:val="002B0D45"/>
    <w:rsid w:val="002B4D42"/>
    <w:rsid w:val="002C3831"/>
    <w:rsid w:val="002E7C16"/>
    <w:rsid w:val="002F4590"/>
    <w:rsid w:val="00313754"/>
    <w:rsid w:val="00315082"/>
    <w:rsid w:val="00322EC4"/>
    <w:rsid w:val="00327CA0"/>
    <w:rsid w:val="0033697D"/>
    <w:rsid w:val="003472AA"/>
    <w:rsid w:val="00350B74"/>
    <w:rsid w:val="00350F2A"/>
    <w:rsid w:val="00360502"/>
    <w:rsid w:val="003643BF"/>
    <w:rsid w:val="00374827"/>
    <w:rsid w:val="00374FFB"/>
    <w:rsid w:val="00376E0D"/>
    <w:rsid w:val="00381421"/>
    <w:rsid w:val="00392887"/>
    <w:rsid w:val="00396B90"/>
    <w:rsid w:val="003A3F9C"/>
    <w:rsid w:val="003B36F5"/>
    <w:rsid w:val="003C07E4"/>
    <w:rsid w:val="003C0D5E"/>
    <w:rsid w:val="003C4087"/>
    <w:rsid w:val="003E645A"/>
    <w:rsid w:val="003E6C00"/>
    <w:rsid w:val="003E71E7"/>
    <w:rsid w:val="004070E5"/>
    <w:rsid w:val="0041173F"/>
    <w:rsid w:val="00413339"/>
    <w:rsid w:val="00440601"/>
    <w:rsid w:val="00443B3E"/>
    <w:rsid w:val="00444BA4"/>
    <w:rsid w:val="00460EE8"/>
    <w:rsid w:val="00461780"/>
    <w:rsid w:val="00463CD0"/>
    <w:rsid w:val="00466DFE"/>
    <w:rsid w:val="00494106"/>
    <w:rsid w:val="004959F0"/>
    <w:rsid w:val="00497634"/>
    <w:rsid w:val="004A1344"/>
    <w:rsid w:val="004A305E"/>
    <w:rsid w:val="004B2B60"/>
    <w:rsid w:val="004B2ECF"/>
    <w:rsid w:val="004C3130"/>
    <w:rsid w:val="004D4067"/>
    <w:rsid w:val="004E16BA"/>
    <w:rsid w:val="004E1926"/>
    <w:rsid w:val="004F02EB"/>
    <w:rsid w:val="00503BF8"/>
    <w:rsid w:val="00510D05"/>
    <w:rsid w:val="005115D1"/>
    <w:rsid w:val="0052511E"/>
    <w:rsid w:val="00545471"/>
    <w:rsid w:val="005454AB"/>
    <w:rsid w:val="00546762"/>
    <w:rsid w:val="00553945"/>
    <w:rsid w:val="0056186B"/>
    <w:rsid w:val="0057007B"/>
    <w:rsid w:val="00577FCE"/>
    <w:rsid w:val="00583381"/>
    <w:rsid w:val="005869E8"/>
    <w:rsid w:val="00594D08"/>
    <w:rsid w:val="00596751"/>
    <w:rsid w:val="005A0DFD"/>
    <w:rsid w:val="005C2B0E"/>
    <w:rsid w:val="005D38EC"/>
    <w:rsid w:val="005E37FE"/>
    <w:rsid w:val="005F540C"/>
    <w:rsid w:val="00601FB5"/>
    <w:rsid w:val="006067B6"/>
    <w:rsid w:val="00606AC7"/>
    <w:rsid w:val="00615AFA"/>
    <w:rsid w:val="006262B6"/>
    <w:rsid w:val="00630CF2"/>
    <w:rsid w:val="00631359"/>
    <w:rsid w:val="00637CDA"/>
    <w:rsid w:val="006557EB"/>
    <w:rsid w:val="006638E3"/>
    <w:rsid w:val="00664756"/>
    <w:rsid w:val="00671818"/>
    <w:rsid w:val="0067544A"/>
    <w:rsid w:val="00681FC8"/>
    <w:rsid w:val="0068798C"/>
    <w:rsid w:val="0069778C"/>
    <w:rsid w:val="006A3998"/>
    <w:rsid w:val="006A4D38"/>
    <w:rsid w:val="006A59A9"/>
    <w:rsid w:val="006A665C"/>
    <w:rsid w:val="006B2A20"/>
    <w:rsid w:val="006C10FA"/>
    <w:rsid w:val="006C414D"/>
    <w:rsid w:val="006C7193"/>
    <w:rsid w:val="006F122B"/>
    <w:rsid w:val="006F4FB8"/>
    <w:rsid w:val="006F6A8C"/>
    <w:rsid w:val="007173B2"/>
    <w:rsid w:val="00733BE9"/>
    <w:rsid w:val="00754810"/>
    <w:rsid w:val="00756C13"/>
    <w:rsid w:val="00757EA9"/>
    <w:rsid w:val="007619C2"/>
    <w:rsid w:val="007763D7"/>
    <w:rsid w:val="00776A98"/>
    <w:rsid w:val="007819C9"/>
    <w:rsid w:val="00783B6B"/>
    <w:rsid w:val="00790AF9"/>
    <w:rsid w:val="00793723"/>
    <w:rsid w:val="007A5E3B"/>
    <w:rsid w:val="007A687A"/>
    <w:rsid w:val="007B218A"/>
    <w:rsid w:val="007B3F51"/>
    <w:rsid w:val="007B6A49"/>
    <w:rsid w:val="007C150C"/>
    <w:rsid w:val="007D45EC"/>
    <w:rsid w:val="007D66C2"/>
    <w:rsid w:val="007E6E82"/>
    <w:rsid w:val="0080252A"/>
    <w:rsid w:val="00834345"/>
    <w:rsid w:val="008478BA"/>
    <w:rsid w:val="00852736"/>
    <w:rsid w:val="008669AB"/>
    <w:rsid w:val="00867B68"/>
    <w:rsid w:val="008702CA"/>
    <w:rsid w:val="00872448"/>
    <w:rsid w:val="008736DF"/>
    <w:rsid w:val="0087412D"/>
    <w:rsid w:val="0087685B"/>
    <w:rsid w:val="008929EC"/>
    <w:rsid w:val="0089450A"/>
    <w:rsid w:val="008B2C0A"/>
    <w:rsid w:val="008B3B7D"/>
    <w:rsid w:val="008B7084"/>
    <w:rsid w:val="008C088B"/>
    <w:rsid w:val="008C50DD"/>
    <w:rsid w:val="008D234B"/>
    <w:rsid w:val="008D2828"/>
    <w:rsid w:val="008D29AF"/>
    <w:rsid w:val="008D7EA6"/>
    <w:rsid w:val="008E3169"/>
    <w:rsid w:val="008E62F8"/>
    <w:rsid w:val="008F261A"/>
    <w:rsid w:val="008F6438"/>
    <w:rsid w:val="008F7976"/>
    <w:rsid w:val="009008D9"/>
    <w:rsid w:val="0091407D"/>
    <w:rsid w:val="00914B22"/>
    <w:rsid w:val="009171FD"/>
    <w:rsid w:val="0092084E"/>
    <w:rsid w:val="00925759"/>
    <w:rsid w:val="00931E6E"/>
    <w:rsid w:val="00941F8B"/>
    <w:rsid w:val="0096591D"/>
    <w:rsid w:val="0097131E"/>
    <w:rsid w:val="009878DF"/>
    <w:rsid w:val="009946C6"/>
    <w:rsid w:val="009C5A35"/>
    <w:rsid w:val="009D215C"/>
    <w:rsid w:val="009D427B"/>
    <w:rsid w:val="009E2D52"/>
    <w:rsid w:val="009E7A02"/>
    <w:rsid w:val="009F22FC"/>
    <w:rsid w:val="009F604B"/>
    <w:rsid w:val="009F6D21"/>
    <w:rsid w:val="00A00474"/>
    <w:rsid w:val="00A02324"/>
    <w:rsid w:val="00A05B3D"/>
    <w:rsid w:val="00A06405"/>
    <w:rsid w:val="00A15F70"/>
    <w:rsid w:val="00A17FE7"/>
    <w:rsid w:val="00A200B0"/>
    <w:rsid w:val="00A334E4"/>
    <w:rsid w:val="00A36D38"/>
    <w:rsid w:val="00A377F4"/>
    <w:rsid w:val="00A42948"/>
    <w:rsid w:val="00A51B6C"/>
    <w:rsid w:val="00A5541D"/>
    <w:rsid w:val="00A60241"/>
    <w:rsid w:val="00A663A8"/>
    <w:rsid w:val="00A706DD"/>
    <w:rsid w:val="00A83D5E"/>
    <w:rsid w:val="00A90601"/>
    <w:rsid w:val="00A91AD9"/>
    <w:rsid w:val="00AA0D70"/>
    <w:rsid w:val="00AC0603"/>
    <w:rsid w:val="00AC743F"/>
    <w:rsid w:val="00AD616A"/>
    <w:rsid w:val="00AE38B3"/>
    <w:rsid w:val="00AE4C8C"/>
    <w:rsid w:val="00AE53BA"/>
    <w:rsid w:val="00AF040E"/>
    <w:rsid w:val="00AF19BA"/>
    <w:rsid w:val="00AF2B6D"/>
    <w:rsid w:val="00AF334A"/>
    <w:rsid w:val="00AF4442"/>
    <w:rsid w:val="00B05719"/>
    <w:rsid w:val="00B14EAF"/>
    <w:rsid w:val="00B1731D"/>
    <w:rsid w:val="00B17C5B"/>
    <w:rsid w:val="00B2314F"/>
    <w:rsid w:val="00B2660D"/>
    <w:rsid w:val="00B27940"/>
    <w:rsid w:val="00B315DA"/>
    <w:rsid w:val="00B33DD7"/>
    <w:rsid w:val="00B34A34"/>
    <w:rsid w:val="00B35B1B"/>
    <w:rsid w:val="00B374AB"/>
    <w:rsid w:val="00B438F3"/>
    <w:rsid w:val="00B6037E"/>
    <w:rsid w:val="00B87D0B"/>
    <w:rsid w:val="00B916E4"/>
    <w:rsid w:val="00B920DD"/>
    <w:rsid w:val="00B951C7"/>
    <w:rsid w:val="00BA04E3"/>
    <w:rsid w:val="00BA7512"/>
    <w:rsid w:val="00BB7149"/>
    <w:rsid w:val="00BC0C8F"/>
    <w:rsid w:val="00BC249D"/>
    <w:rsid w:val="00BD3ACD"/>
    <w:rsid w:val="00BD48F8"/>
    <w:rsid w:val="00BD682B"/>
    <w:rsid w:val="00BE49F6"/>
    <w:rsid w:val="00BF3921"/>
    <w:rsid w:val="00BF71E7"/>
    <w:rsid w:val="00C03747"/>
    <w:rsid w:val="00C14FFE"/>
    <w:rsid w:val="00C240BB"/>
    <w:rsid w:val="00C35EE1"/>
    <w:rsid w:val="00C4371A"/>
    <w:rsid w:val="00C444EE"/>
    <w:rsid w:val="00C45316"/>
    <w:rsid w:val="00C46E8E"/>
    <w:rsid w:val="00C54659"/>
    <w:rsid w:val="00C56C87"/>
    <w:rsid w:val="00C658D2"/>
    <w:rsid w:val="00C711F1"/>
    <w:rsid w:val="00C71E74"/>
    <w:rsid w:val="00C71EFF"/>
    <w:rsid w:val="00C75120"/>
    <w:rsid w:val="00C7775A"/>
    <w:rsid w:val="00C82D4B"/>
    <w:rsid w:val="00C879A4"/>
    <w:rsid w:val="00C903FF"/>
    <w:rsid w:val="00C91AC1"/>
    <w:rsid w:val="00C92D4B"/>
    <w:rsid w:val="00C965DC"/>
    <w:rsid w:val="00CB5199"/>
    <w:rsid w:val="00CB6288"/>
    <w:rsid w:val="00CE102D"/>
    <w:rsid w:val="00CE140D"/>
    <w:rsid w:val="00CE2476"/>
    <w:rsid w:val="00CE5CA3"/>
    <w:rsid w:val="00D117E1"/>
    <w:rsid w:val="00D12D3F"/>
    <w:rsid w:val="00D15322"/>
    <w:rsid w:val="00D27766"/>
    <w:rsid w:val="00D27F04"/>
    <w:rsid w:val="00D613D2"/>
    <w:rsid w:val="00D6171F"/>
    <w:rsid w:val="00D62B9D"/>
    <w:rsid w:val="00D949D5"/>
    <w:rsid w:val="00D950A3"/>
    <w:rsid w:val="00DD4D8D"/>
    <w:rsid w:val="00DD66C8"/>
    <w:rsid w:val="00DE7674"/>
    <w:rsid w:val="00DF6C3A"/>
    <w:rsid w:val="00DF7E5E"/>
    <w:rsid w:val="00E04D82"/>
    <w:rsid w:val="00E11130"/>
    <w:rsid w:val="00E16901"/>
    <w:rsid w:val="00E23C3A"/>
    <w:rsid w:val="00E27CE8"/>
    <w:rsid w:val="00E4178F"/>
    <w:rsid w:val="00E4267C"/>
    <w:rsid w:val="00E4576B"/>
    <w:rsid w:val="00E55811"/>
    <w:rsid w:val="00E57538"/>
    <w:rsid w:val="00E6621E"/>
    <w:rsid w:val="00E80D4D"/>
    <w:rsid w:val="00E82FB0"/>
    <w:rsid w:val="00E85083"/>
    <w:rsid w:val="00E91D51"/>
    <w:rsid w:val="00E9346E"/>
    <w:rsid w:val="00E9481A"/>
    <w:rsid w:val="00E97C33"/>
    <w:rsid w:val="00EA5681"/>
    <w:rsid w:val="00EA7489"/>
    <w:rsid w:val="00EB10ED"/>
    <w:rsid w:val="00EB4B89"/>
    <w:rsid w:val="00EB7356"/>
    <w:rsid w:val="00EE48F6"/>
    <w:rsid w:val="00EF39F3"/>
    <w:rsid w:val="00EF54CB"/>
    <w:rsid w:val="00F05E81"/>
    <w:rsid w:val="00F06889"/>
    <w:rsid w:val="00F10FBE"/>
    <w:rsid w:val="00F1149B"/>
    <w:rsid w:val="00F1289C"/>
    <w:rsid w:val="00F12A19"/>
    <w:rsid w:val="00F13A78"/>
    <w:rsid w:val="00F20810"/>
    <w:rsid w:val="00F23D69"/>
    <w:rsid w:val="00F34437"/>
    <w:rsid w:val="00F4291D"/>
    <w:rsid w:val="00F453F3"/>
    <w:rsid w:val="00F621AC"/>
    <w:rsid w:val="00F63F18"/>
    <w:rsid w:val="00F723C4"/>
    <w:rsid w:val="00F80B5C"/>
    <w:rsid w:val="00F83128"/>
    <w:rsid w:val="00F861B2"/>
    <w:rsid w:val="00F86ADF"/>
    <w:rsid w:val="00F94B69"/>
    <w:rsid w:val="00FC6B0B"/>
    <w:rsid w:val="00FC6E83"/>
    <w:rsid w:val="00FC799E"/>
    <w:rsid w:val="00FC7B05"/>
    <w:rsid w:val="00FD0F6D"/>
    <w:rsid w:val="00FD3A76"/>
    <w:rsid w:val="00FD4651"/>
    <w:rsid w:val="00FE1E14"/>
    <w:rsid w:val="00FF599E"/>
    <w:rsid w:val="0B32197D"/>
    <w:rsid w:val="2D7E40C8"/>
    <w:rsid w:val="43CD7B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semiHidden="0" w:uiPriority="39" w:unhideWhenUsed="0"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99"/>
    <w:lsdException w:name="header" w:semiHidden="0" w:uiPriority="99"/>
    <w:lsdException w:name="footer" w:semiHidden="0" w:uiPriority="99" w:qFormat="1"/>
    <w:lsdException w:name="caption" w:uiPriority="35" w:qFormat="1"/>
    <w:lsdException w:name="annotation reference" w:semiHidden="0" w:uiPriority="99"/>
    <w:lsdException w:name="Title" w:semiHidden="0" w:uiPriority="10" w:unhideWhenUsed="0" w:qFormat="1"/>
    <w:lsdException w:name="Default Paragraph Font" w:semiHidden="0" w:uiPriority="1"/>
    <w:lsdException w:name="Subtitle" w:semiHidden="0" w:uiPriority="11" w:unhideWhenUsed="0" w:qFormat="1"/>
    <w:lsdException w:name="Body Text Indent 2" w:semiHidden="0" w:unhideWhenUsed="0" w:qFormat="1"/>
    <w:lsdException w:name="Hyperlink" w:semiHidden="0" w:uiPriority="99" w:unhideWhenUsed="0" w:qFormat="1"/>
    <w:lsdException w:name="Strong" w:semiHidden="0" w:unhideWhenUsed="0" w:qFormat="1"/>
    <w:lsdException w:name="Emphasis" w:semiHidden="0" w:uiPriority="20" w:unhideWhenUsed="0" w:qFormat="1"/>
    <w:lsdException w:name="HTML Top of Form" w:uiPriority="99"/>
    <w:lsdException w:name="HTML Bottom of Form" w:uiPriority="99"/>
    <w:lsdException w:name="Normal Table" w:uiPriority="99"/>
    <w:lsdException w:name="annotation subject" w:semiHidden="0"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unhideWhenUsed/>
    <w:qFormat/>
    <w:pPr>
      <w:keepNext/>
      <w:keepLines/>
      <w:spacing w:before="260" w:after="260" w:line="416" w:lineRule="auto"/>
      <w:outlineLvl w:val="1"/>
    </w:pPr>
    <w:rPr>
      <w:rFonts w:ascii="Cambria" w:hAnsi="Cambria" w:cs="黑体"/>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rPr>
      <w:b/>
      <w:bCs/>
    </w:rPr>
  </w:style>
  <w:style w:type="paragraph" w:styleId="a4">
    <w:name w:val="annotation text"/>
    <w:basedOn w:val="a"/>
    <w:link w:val="Char0"/>
    <w:uiPriority w:val="99"/>
    <w:unhideWhenUsed/>
    <w:pPr>
      <w:jc w:val="left"/>
    </w:pPr>
  </w:style>
  <w:style w:type="paragraph" w:styleId="20">
    <w:name w:val="Body Text Indent 2"/>
    <w:basedOn w:val="a"/>
    <w:link w:val="2Char0"/>
    <w:qFormat/>
    <w:pPr>
      <w:spacing w:after="120" w:line="480" w:lineRule="auto"/>
      <w:ind w:leftChars="200" w:left="420"/>
    </w:pPr>
  </w:style>
  <w:style w:type="paragraph" w:styleId="a5">
    <w:name w:val="Balloon Text"/>
    <w:basedOn w:val="a"/>
    <w:link w:val="Char1"/>
    <w:uiPriority w:val="99"/>
    <w:unhideWhenUsed/>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style>
  <w:style w:type="paragraph" w:styleId="21">
    <w:name w:val="toc 2"/>
    <w:basedOn w:val="a"/>
    <w:next w:val="a"/>
    <w:uiPriority w:val="39"/>
    <w:qFormat/>
    <w:pPr>
      <w:ind w:leftChars="200" w:left="420"/>
    </w:pPr>
  </w:style>
  <w:style w:type="character" w:styleId="a8">
    <w:name w:val="Strong"/>
    <w:qFormat/>
    <w:rPr>
      <w:b/>
      <w:bCs/>
    </w:rPr>
  </w:style>
  <w:style w:type="character" w:styleId="a9">
    <w:name w:val="Hyperlink"/>
    <w:uiPriority w:val="99"/>
    <w:qFormat/>
    <w:rPr>
      <w:color w:val="0000FF"/>
      <w:u w:val="single"/>
    </w:rPr>
  </w:style>
  <w:style w:type="character" w:styleId="aa">
    <w:name w:val="annotation reference"/>
    <w:basedOn w:val="a0"/>
    <w:uiPriority w:val="99"/>
    <w:unhideWhenUsed/>
    <w:rPr>
      <w:sz w:val="21"/>
      <w:szCs w:val="21"/>
    </w:rPr>
  </w:style>
  <w:style w:type="paragraph" w:customStyle="1" w:styleId="11">
    <w:name w:val="列出段落1"/>
    <w:basedOn w:val="a"/>
    <w:uiPriority w:val="99"/>
    <w:qFormat/>
    <w:pPr>
      <w:ind w:firstLine="420"/>
    </w:pPr>
    <w:rPr>
      <w:rFonts w:ascii="Calibri" w:hAnsi="Calibri"/>
    </w:rPr>
  </w:style>
  <w:style w:type="character" w:customStyle="1" w:styleId="Char3">
    <w:name w:val="页眉 Char"/>
    <w:basedOn w:val="a0"/>
    <w:link w:val="a7"/>
    <w:uiPriority w:val="99"/>
    <w:rPr>
      <w:sz w:val="18"/>
      <w:szCs w:val="18"/>
    </w:rPr>
  </w:style>
  <w:style w:type="character" w:customStyle="1" w:styleId="Char2">
    <w:name w:val="页脚 Char"/>
    <w:basedOn w:val="a0"/>
    <w:link w:val="a6"/>
    <w:uiPriority w:val="99"/>
    <w:qFormat/>
    <w:rPr>
      <w:sz w:val="18"/>
      <w:szCs w:val="18"/>
    </w:rPr>
  </w:style>
  <w:style w:type="character" w:customStyle="1" w:styleId="1Char">
    <w:name w:val="标题 1 Char"/>
    <w:basedOn w:val="a0"/>
    <w:link w:val="1"/>
    <w:qFormat/>
    <w:rPr>
      <w:rFonts w:ascii="Times New Roman" w:eastAsia="宋体" w:hAnsi="Times New Roman" w:cs="Times New Roman"/>
      <w:b/>
      <w:bCs/>
      <w:kern w:val="44"/>
      <w:sz w:val="44"/>
      <w:szCs w:val="44"/>
    </w:rPr>
  </w:style>
  <w:style w:type="character" w:customStyle="1" w:styleId="2Char">
    <w:name w:val="标题 2 Char"/>
    <w:basedOn w:val="a0"/>
    <w:link w:val="2"/>
    <w:qFormat/>
    <w:rPr>
      <w:rFonts w:ascii="Cambria" w:eastAsia="宋体" w:hAnsi="Cambria" w:cs="黑体"/>
      <w:b/>
      <w:bCs/>
      <w:sz w:val="32"/>
      <w:szCs w:val="32"/>
    </w:rPr>
  </w:style>
  <w:style w:type="character" w:customStyle="1" w:styleId="2Char0">
    <w:name w:val="正文文本缩进 2 Char"/>
    <w:basedOn w:val="a0"/>
    <w:link w:val="20"/>
    <w:qFormat/>
    <w:rPr>
      <w:rFonts w:ascii="Times New Roman" w:eastAsia="宋体" w:hAnsi="Times New Roman" w:cs="Times New Roman"/>
      <w:szCs w:val="24"/>
    </w:rPr>
  </w:style>
  <w:style w:type="character" w:customStyle="1" w:styleId="Char1">
    <w:name w:val="批注框文本 Char"/>
    <w:basedOn w:val="a0"/>
    <w:link w:val="a5"/>
    <w:uiPriority w:val="99"/>
    <w:semiHidden/>
    <w:rPr>
      <w:rFonts w:ascii="Times New Roman" w:eastAsia="宋体" w:hAnsi="Times New Roman" w:cs="Times New Roman"/>
      <w:sz w:val="18"/>
      <w:szCs w:val="18"/>
    </w:rPr>
  </w:style>
  <w:style w:type="character" w:customStyle="1" w:styleId="Char0">
    <w:name w:val="批注文字 Char"/>
    <w:basedOn w:val="a0"/>
    <w:link w:val="a4"/>
    <w:uiPriority w:val="99"/>
    <w:semiHidden/>
    <w:rPr>
      <w:rFonts w:ascii="Times New Roman" w:eastAsia="宋体" w:hAnsi="Times New Roman" w:cs="Times New Roman"/>
      <w:szCs w:val="24"/>
    </w:rPr>
  </w:style>
  <w:style w:type="character" w:customStyle="1" w:styleId="Char">
    <w:name w:val="批注主题 Char"/>
    <w:basedOn w:val="Char0"/>
    <w:link w:val="a3"/>
    <w:uiPriority w:val="99"/>
    <w:semiHidden/>
    <w:rPr>
      <w:rFonts w:ascii="Times New Roman" w:eastAsia="宋体" w:hAnsi="Times New Roman" w:cs="Times New Roman"/>
      <w:b/>
      <w:bCs/>
      <w:szCs w:val="24"/>
    </w:rPr>
  </w:style>
  <w:style w:type="character" w:customStyle="1" w:styleId="12">
    <w:name w:val="页码1"/>
    <w:basedOn w:val="a0"/>
  </w:style>
  <w:style w:type="paragraph" w:styleId="ab">
    <w:name w:val="List Paragraph"/>
    <w:basedOn w:val="a"/>
    <w:uiPriority w:val="99"/>
    <w:qFormat/>
    <w:rsid w:val="00E16901"/>
    <w:pPr>
      <w:ind w:firstLineChars="200" w:firstLine="420"/>
    </w:pPr>
    <w:rPr>
      <w:rFonts w:asciiTheme="minorHAnsi" w:eastAsiaTheme="minorEastAsia" w:hAnsiTheme="minorHAnsi" w:cstheme="minorBidi"/>
      <w:szCs w:val="22"/>
    </w:rPr>
  </w:style>
  <w:style w:type="paragraph" w:styleId="ac">
    <w:name w:val="Body Text Indent"/>
    <w:basedOn w:val="a"/>
    <w:link w:val="Char4"/>
    <w:semiHidden/>
    <w:unhideWhenUsed/>
    <w:rsid w:val="00545471"/>
    <w:pPr>
      <w:spacing w:after="120"/>
      <w:ind w:leftChars="200" w:left="420"/>
    </w:pPr>
  </w:style>
  <w:style w:type="character" w:customStyle="1" w:styleId="Char4">
    <w:name w:val="正文文本缩进 Char"/>
    <w:basedOn w:val="a0"/>
    <w:link w:val="ac"/>
    <w:semiHidden/>
    <w:rsid w:val="00545471"/>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720415">
      <w:bodyDiv w:val="1"/>
      <w:marLeft w:val="0"/>
      <w:marRight w:val="0"/>
      <w:marTop w:val="0"/>
      <w:marBottom w:val="0"/>
      <w:divBdr>
        <w:top w:val="none" w:sz="0" w:space="0" w:color="auto"/>
        <w:left w:val="none" w:sz="0" w:space="0" w:color="auto"/>
        <w:bottom w:val="none" w:sz="0" w:space="0" w:color="auto"/>
        <w:right w:val="none" w:sz="0" w:space="0" w:color="auto"/>
      </w:divBdr>
    </w:div>
    <w:div w:id="72554942">
      <w:bodyDiv w:val="1"/>
      <w:marLeft w:val="0"/>
      <w:marRight w:val="0"/>
      <w:marTop w:val="0"/>
      <w:marBottom w:val="0"/>
      <w:divBdr>
        <w:top w:val="none" w:sz="0" w:space="0" w:color="auto"/>
        <w:left w:val="none" w:sz="0" w:space="0" w:color="auto"/>
        <w:bottom w:val="none" w:sz="0" w:space="0" w:color="auto"/>
        <w:right w:val="none" w:sz="0" w:space="0" w:color="auto"/>
      </w:divBdr>
    </w:div>
    <w:div w:id="148794925">
      <w:bodyDiv w:val="1"/>
      <w:marLeft w:val="0"/>
      <w:marRight w:val="0"/>
      <w:marTop w:val="0"/>
      <w:marBottom w:val="0"/>
      <w:divBdr>
        <w:top w:val="none" w:sz="0" w:space="0" w:color="auto"/>
        <w:left w:val="none" w:sz="0" w:space="0" w:color="auto"/>
        <w:bottom w:val="none" w:sz="0" w:space="0" w:color="auto"/>
        <w:right w:val="none" w:sz="0" w:space="0" w:color="auto"/>
      </w:divBdr>
    </w:div>
    <w:div w:id="207038511">
      <w:bodyDiv w:val="1"/>
      <w:marLeft w:val="0"/>
      <w:marRight w:val="0"/>
      <w:marTop w:val="0"/>
      <w:marBottom w:val="0"/>
      <w:divBdr>
        <w:top w:val="none" w:sz="0" w:space="0" w:color="auto"/>
        <w:left w:val="none" w:sz="0" w:space="0" w:color="auto"/>
        <w:bottom w:val="none" w:sz="0" w:space="0" w:color="auto"/>
        <w:right w:val="none" w:sz="0" w:space="0" w:color="auto"/>
      </w:divBdr>
    </w:div>
    <w:div w:id="272902039">
      <w:bodyDiv w:val="1"/>
      <w:marLeft w:val="0"/>
      <w:marRight w:val="0"/>
      <w:marTop w:val="0"/>
      <w:marBottom w:val="0"/>
      <w:divBdr>
        <w:top w:val="none" w:sz="0" w:space="0" w:color="auto"/>
        <w:left w:val="none" w:sz="0" w:space="0" w:color="auto"/>
        <w:bottom w:val="none" w:sz="0" w:space="0" w:color="auto"/>
        <w:right w:val="none" w:sz="0" w:space="0" w:color="auto"/>
      </w:divBdr>
    </w:div>
    <w:div w:id="273175665">
      <w:bodyDiv w:val="1"/>
      <w:marLeft w:val="0"/>
      <w:marRight w:val="0"/>
      <w:marTop w:val="0"/>
      <w:marBottom w:val="0"/>
      <w:divBdr>
        <w:top w:val="none" w:sz="0" w:space="0" w:color="auto"/>
        <w:left w:val="none" w:sz="0" w:space="0" w:color="auto"/>
        <w:bottom w:val="none" w:sz="0" w:space="0" w:color="auto"/>
        <w:right w:val="none" w:sz="0" w:space="0" w:color="auto"/>
      </w:divBdr>
    </w:div>
    <w:div w:id="311328402">
      <w:bodyDiv w:val="1"/>
      <w:marLeft w:val="0"/>
      <w:marRight w:val="0"/>
      <w:marTop w:val="0"/>
      <w:marBottom w:val="0"/>
      <w:divBdr>
        <w:top w:val="none" w:sz="0" w:space="0" w:color="auto"/>
        <w:left w:val="none" w:sz="0" w:space="0" w:color="auto"/>
        <w:bottom w:val="none" w:sz="0" w:space="0" w:color="auto"/>
        <w:right w:val="none" w:sz="0" w:space="0" w:color="auto"/>
      </w:divBdr>
    </w:div>
    <w:div w:id="321549735">
      <w:bodyDiv w:val="1"/>
      <w:marLeft w:val="0"/>
      <w:marRight w:val="0"/>
      <w:marTop w:val="0"/>
      <w:marBottom w:val="0"/>
      <w:divBdr>
        <w:top w:val="none" w:sz="0" w:space="0" w:color="auto"/>
        <w:left w:val="none" w:sz="0" w:space="0" w:color="auto"/>
        <w:bottom w:val="none" w:sz="0" w:space="0" w:color="auto"/>
        <w:right w:val="none" w:sz="0" w:space="0" w:color="auto"/>
      </w:divBdr>
    </w:div>
    <w:div w:id="331369987">
      <w:bodyDiv w:val="1"/>
      <w:marLeft w:val="0"/>
      <w:marRight w:val="0"/>
      <w:marTop w:val="0"/>
      <w:marBottom w:val="0"/>
      <w:divBdr>
        <w:top w:val="none" w:sz="0" w:space="0" w:color="auto"/>
        <w:left w:val="none" w:sz="0" w:space="0" w:color="auto"/>
        <w:bottom w:val="none" w:sz="0" w:space="0" w:color="auto"/>
        <w:right w:val="none" w:sz="0" w:space="0" w:color="auto"/>
      </w:divBdr>
    </w:div>
    <w:div w:id="342321105">
      <w:bodyDiv w:val="1"/>
      <w:marLeft w:val="0"/>
      <w:marRight w:val="0"/>
      <w:marTop w:val="0"/>
      <w:marBottom w:val="0"/>
      <w:divBdr>
        <w:top w:val="none" w:sz="0" w:space="0" w:color="auto"/>
        <w:left w:val="none" w:sz="0" w:space="0" w:color="auto"/>
        <w:bottom w:val="none" w:sz="0" w:space="0" w:color="auto"/>
        <w:right w:val="none" w:sz="0" w:space="0" w:color="auto"/>
      </w:divBdr>
    </w:div>
    <w:div w:id="374894540">
      <w:bodyDiv w:val="1"/>
      <w:marLeft w:val="0"/>
      <w:marRight w:val="0"/>
      <w:marTop w:val="0"/>
      <w:marBottom w:val="0"/>
      <w:divBdr>
        <w:top w:val="none" w:sz="0" w:space="0" w:color="auto"/>
        <w:left w:val="none" w:sz="0" w:space="0" w:color="auto"/>
        <w:bottom w:val="none" w:sz="0" w:space="0" w:color="auto"/>
        <w:right w:val="none" w:sz="0" w:space="0" w:color="auto"/>
      </w:divBdr>
    </w:div>
    <w:div w:id="414976773">
      <w:bodyDiv w:val="1"/>
      <w:marLeft w:val="0"/>
      <w:marRight w:val="0"/>
      <w:marTop w:val="0"/>
      <w:marBottom w:val="0"/>
      <w:divBdr>
        <w:top w:val="none" w:sz="0" w:space="0" w:color="auto"/>
        <w:left w:val="none" w:sz="0" w:space="0" w:color="auto"/>
        <w:bottom w:val="none" w:sz="0" w:space="0" w:color="auto"/>
        <w:right w:val="none" w:sz="0" w:space="0" w:color="auto"/>
      </w:divBdr>
    </w:div>
    <w:div w:id="420755291">
      <w:bodyDiv w:val="1"/>
      <w:marLeft w:val="0"/>
      <w:marRight w:val="0"/>
      <w:marTop w:val="0"/>
      <w:marBottom w:val="0"/>
      <w:divBdr>
        <w:top w:val="none" w:sz="0" w:space="0" w:color="auto"/>
        <w:left w:val="none" w:sz="0" w:space="0" w:color="auto"/>
        <w:bottom w:val="none" w:sz="0" w:space="0" w:color="auto"/>
        <w:right w:val="none" w:sz="0" w:space="0" w:color="auto"/>
      </w:divBdr>
    </w:div>
    <w:div w:id="440026699">
      <w:bodyDiv w:val="1"/>
      <w:marLeft w:val="0"/>
      <w:marRight w:val="0"/>
      <w:marTop w:val="0"/>
      <w:marBottom w:val="0"/>
      <w:divBdr>
        <w:top w:val="none" w:sz="0" w:space="0" w:color="auto"/>
        <w:left w:val="none" w:sz="0" w:space="0" w:color="auto"/>
        <w:bottom w:val="none" w:sz="0" w:space="0" w:color="auto"/>
        <w:right w:val="none" w:sz="0" w:space="0" w:color="auto"/>
      </w:divBdr>
    </w:div>
    <w:div w:id="486018894">
      <w:bodyDiv w:val="1"/>
      <w:marLeft w:val="0"/>
      <w:marRight w:val="0"/>
      <w:marTop w:val="0"/>
      <w:marBottom w:val="0"/>
      <w:divBdr>
        <w:top w:val="none" w:sz="0" w:space="0" w:color="auto"/>
        <w:left w:val="none" w:sz="0" w:space="0" w:color="auto"/>
        <w:bottom w:val="none" w:sz="0" w:space="0" w:color="auto"/>
        <w:right w:val="none" w:sz="0" w:space="0" w:color="auto"/>
      </w:divBdr>
    </w:div>
    <w:div w:id="489061893">
      <w:bodyDiv w:val="1"/>
      <w:marLeft w:val="0"/>
      <w:marRight w:val="0"/>
      <w:marTop w:val="0"/>
      <w:marBottom w:val="0"/>
      <w:divBdr>
        <w:top w:val="none" w:sz="0" w:space="0" w:color="auto"/>
        <w:left w:val="none" w:sz="0" w:space="0" w:color="auto"/>
        <w:bottom w:val="none" w:sz="0" w:space="0" w:color="auto"/>
        <w:right w:val="none" w:sz="0" w:space="0" w:color="auto"/>
      </w:divBdr>
    </w:div>
    <w:div w:id="520705987">
      <w:bodyDiv w:val="1"/>
      <w:marLeft w:val="0"/>
      <w:marRight w:val="0"/>
      <w:marTop w:val="0"/>
      <w:marBottom w:val="0"/>
      <w:divBdr>
        <w:top w:val="none" w:sz="0" w:space="0" w:color="auto"/>
        <w:left w:val="none" w:sz="0" w:space="0" w:color="auto"/>
        <w:bottom w:val="none" w:sz="0" w:space="0" w:color="auto"/>
        <w:right w:val="none" w:sz="0" w:space="0" w:color="auto"/>
      </w:divBdr>
    </w:div>
    <w:div w:id="557402664">
      <w:bodyDiv w:val="1"/>
      <w:marLeft w:val="0"/>
      <w:marRight w:val="0"/>
      <w:marTop w:val="0"/>
      <w:marBottom w:val="0"/>
      <w:divBdr>
        <w:top w:val="none" w:sz="0" w:space="0" w:color="auto"/>
        <w:left w:val="none" w:sz="0" w:space="0" w:color="auto"/>
        <w:bottom w:val="none" w:sz="0" w:space="0" w:color="auto"/>
        <w:right w:val="none" w:sz="0" w:space="0" w:color="auto"/>
      </w:divBdr>
    </w:div>
    <w:div w:id="689181950">
      <w:bodyDiv w:val="1"/>
      <w:marLeft w:val="0"/>
      <w:marRight w:val="0"/>
      <w:marTop w:val="0"/>
      <w:marBottom w:val="0"/>
      <w:divBdr>
        <w:top w:val="none" w:sz="0" w:space="0" w:color="auto"/>
        <w:left w:val="none" w:sz="0" w:space="0" w:color="auto"/>
        <w:bottom w:val="none" w:sz="0" w:space="0" w:color="auto"/>
        <w:right w:val="none" w:sz="0" w:space="0" w:color="auto"/>
      </w:divBdr>
    </w:div>
    <w:div w:id="693193630">
      <w:bodyDiv w:val="1"/>
      <w:marLeft w:val="0"/>
      <w:marRight w:val="0"/>
      <w:marTop w:val="0"/>
      <w:marBottom w:val="0"/>
      <w:divBdr>
        <w:top w:val="none" w:sz="0" w:space="0" w:color="auto"/>
        <w:left w:val="none" w:sz="0" w:space="0" w:color="auto"/>
        <w:bottom w:val="none" w:sz="0" w:space="0" w:color="auto"/>
        <w:right w:val="none" w:sz="0" w:space="0" w:color="auto"/>
      </w:divBdr>
    </w:div>
    <w:div w:id="709721612">
      <w:bodyDiv w:val="1"/>
      <w:marLeft w:val="0"/>
      <w:marRight w:val="0"/>
      <w:marTop w:val="0"/>
      <w:marBottom w:val="0"/>
      <w:divBdr>
        <w:top w:val="none" w:sz="0" w:space="0" w:color="auto"/>
        <w:left w:val="none" w:sz="0" w:space="0" w:color="auto"/>
        <w:bottom w:val="none" w:sz="0" w:space="0" w:color="auto"/>
        <w:right w:val="none" w:sz="0" w:space="0" w:color="auto"/>
      </w:divBdr>
    </w:div>
    <w:div w:id="714694635">
      <w:bodyDiv w:val="1"/>
      <w:marLeft w:val="0"/>
      <w:marRight w:val="0"/>
      <w:marTop w:val="0"/>
      <w:marBottom w:val="0"/>
      <w:divBdr>
        <w:top w:val="none" w:sz="0" w:space="0" w:color="auto"/>
        <w:left w:val="none" w:sz="0" w:space="0" w:color="auto"/>
        <w:bottom w:val="none" w:sz="0" w:space="0" w:color="auto"/>
        <w:right w:val="none" w:sz="0" w:space="0" w:color="auto"/>
      </w:divBdr>
    </w:div>
    <w:div w:id="779186152">
      <w:bodyDiv w:val="1"/>
      <w:marLeft w:val="0"/>
      <w:marRight w:val="0"/>
      <w:marTop w:val="0"/>
      <w:marBottom w:val="0"/>
      <w:divBdr>
        <w:top w:val="none" w:sz="0" w:space="0" w:color="auto"/>
        <w:left w:val="none" w:sz="0" w:space="0" w:color="auto"/>
        <w:bottom w:val="none" w:sz="0" w:space="0" w:color="auto"/>
        <w:right w:val="none" w:sz="0" w:space="0" w:color="auto"/>
      </w:divBdr>
    </w:div>
    <w:div w:id="795753970">
      <w:bodyDiv w:val="1"/>
      <w:marLeft w:val="0"/>
      <w:marRight w:val="0"/>
      <w:marTop w:val="0"/>
      <w:marBottom w:val="0"/>
      <w:divBdr>
        <w:top w:val="none" w:sz="0" w:space="0" w:color="auto"/>
        <w:left w:val="none" w:sz="0" w:space="0" w:color="auto"/>
        <w:bottom w:val="none" w:sz="0" w:space="0" w:color="auto"/>
        <w:right w:val="none" w:sz="0" w:space="0" w:color="auto"/>
      </w:divBdr>
    </w:div>
    <w:div w:id="945389301">
      <w:bodyDiv w:val="1"/>
      <w:marLeft w:val="0"/>
      <w:marRight w:val="0"/>
      <w:marTop w:val="0"/>
      <w:marBottom w:val="0"/>
      <w:divBdr>
        <w:top w:val="none" w:sz="0" w:space="0" w:color="auto"/>
        <w:left w:val="none" w:sz="0" w:space="0" w:color="auto"/>
        <w:bottom w:val="none" w:sz="0" w:space="0" w:color="auto"/>
        <w:right w:val="none" w:sz="0" w:space="0" w:color="auto"/>
      </w:divBdr>
    </w:div>
    <w:div w:id="1096630086">
      <w:bodyDiv w:val="1"/>
      <w:marLeft w:val="0"/>
      <w:marRight w:val="0"/>
      <w:marTop w:val="0"/>
      <w:marBottom w:val="0"/>
      <w:divBdr>
        <w:top w:val="none" w:sz="0" w:space="0" w:color="auto"/>
        <w:left w:val="none" w:sz="0" w:space="0" w:color="auto"/>
        <w:bottom w:val="none" w:sz="0" w:space="0" w:color="auto"/>
        <w:right w:val="none" w:sz="0" w:space="0" w:color="auto"/>
      </w:divBdr>
    </w:div>
    <w:div w:id="1128819790">
      <w:bodyDiv w:val="1"/>
      <w:marLeft w:val="0"/>
      <w:marRight w:val="0"/>
      <w:marTop w:val="0"/>
      <w:marBottom w:val="0"/>
      <w:divBdr>
        <w:top w:val="none" w:sz="0" w:space="0" w:color="auto"/>
        <w:left w:val="none" w:sz="0" w:space="0" w:color="auto"/>
        <w:bottom w:val="none" w:sz="0" w:space="0" w:color="auto"/>
        <w:right w:val="none" w:sz="0" w:space="0" w:color="auto"/>
      </w:divBdr>
    </w:div>
    <w:div w:id="1132558251">
      <w:bodyDiv w:val="1"/>
      <w:marLeft w:val="0"/>
      <w:marRight w:val="0"/>
      <w:marTop w:val="0"/>
      <w:marBottom w:val="0"/>
      <w:divBdr>
        <w:top w:val="none" w:sz="0" w:space="0" w:color="auto"/>
        <w:left w:val="none" w:sz="0" w:space="0" w:color="auto"/>
        <w:bottom w:val="none" w:sz="0" w:space="0" w:color="auto"/>
        <w:right w:val="none" w:sz="0" w:space="0" w:color="auto"/>
      </w:divBdr>
    </w:div>
    <w:div w:id="1196315067">
      <w:bodyDiv w:val="1"/>
      <w:marLeft w:val="0"/>
      <w:marRight w:val="0"/>
      <w:marTop w:val="0"/>
      <w:marBottom w:val="0"/>
      <w:divBdr>
        <w:top w:val="none" w:sz="0" w:space="0" w:color="auto"/>
        <w:left w:val="none" w:sz="0" w:space="0" w:color="auto"/>
        <w:bottom w:val="none" w:sz="0" w:space="0" w:color="auto"/>
        <w:right w:val="none" w:sz="0" w:space="0" w:color="auto"/>
      </w:divBdr>
    </w:div>
    <w:div w:id="1253079332">
      <w:bodyDiv w:val="1"/>
      <w:marLeft w:val="0"/>
      <w:marRight w:val="0"/>
      <w:marTop w:val="0"/>
      <w:marBottom w:val="0"/>
      <w:divBdr>
        <w:top w:val="none" w:sz="0" w:space="0" w:color="auto"/>
        <w:left w:val="none" w:sz="0" w:space="0" w:color="auto"/>
        <w:bottom w:val="none" w:sz="0" w:space="0" w:color="auto"/>
        <w:right w:val="none" w:sz="0" w:space="0" w:color="auto"/>
      </w:divBdr>
    </w:div>
    <w:div w:id="1372610681">
      <w:bodyDiv w:val="1"/>
      <w:marLeft w:val="0"/>
      <w:marRight w:val="0"/>
      <w:marTop w:val="0"/>
      <w:marBottom w:val="0"/>
      <w:divBdr>
        <w:top w:val="none" w:sz="0" w:space="0" w:color="auto"/>
        <w:left w:val="none" w:sz="0" w:space="0" w:color="auto"/>
        <w:bottom w:val="none" w:sz="0" w:space="0" w:color="auto"/>
        <w:right w:val="none" w:sz="0" w:space="0" w:color="auto"/>
      </w:divBdr>
    </w:div>
    <w:div w:id="1388069534">
      <w:bodyDiv w:val="1"/>
      <w:marLeft w:val="0"/>
      <w:marRight w:val="0"/>
      <w:marTop w:val="0"/>
      <w:marBottom w:val="0"/>
      <w:divBdr>
        <w:top w:val="none" w:sz="0" w:space="0" w:color="auto"/>
        <w:left w:val="none" w:sz="0" w:space="0" w:color="auto"/>
        <w:bottom w:val="none" w:sz="0" w:space="0" w:color="auto"/>
        <w:right w:val="none" w:sz="0" w:space="0" w:color="auto"/>
      </w:divBdr>
    </w:div>
    <w:div w:id="1395275866">
      <w:bodyDiv w:val="1"/>
      <w:marLeft w:val="0"/>
      <w:marRight w:val="0"/>
      <w:marTop w:val="0"/>
      <w:marBottom w:val="0"/>
      <w:divBdr>
        <w:top w:val="none" w:sz="0" w:space="0" w:color="auto"/>
        <w:left w:val="none" w:sz="0" w:space="0" w:color="auto"/>
        <w:bottom w:val="none" w:sz="0" w:space="0" w:color="auto"/>
        <w:right w:val="none" w:sz="0" w:space="0" w:color="auto"/>
      </w:divBdr>
    </w:div>
    <w:div w:id="1467509545">
      <w:bodyDiv w:val="1"/>
      <w:marLeft w:val="0"/>
      <w:marRight w:val="0"/>
      <w:marTop w:val="0"/>
      <w:marBottom w:val="0"/>
      <w:divBdr>
        <w:top w:val="none" w:sz="0" w:space="0" w:color="auto"/>
        <w:left w:val="none" w:sz="0" w:space="0" w:color="auto"/>
        <w:bottom w:val="none" w:sz="0" w:space="0" w:color="auto"/>
        <w:right w:val="none" w:sz="0" w:space="0" w:color="auto"/>
      </w:divBdr>
    </w:div>
    <w:div w:id="1508785473">
      <w:bodyDiv w:val="1"/>
      <w:marLeft w:val="0"/>
      <w:marRight w:val="0"/>
      <w:marTop w:val="0"/>
      <w:marBottom w:val="0"/>
      <w:divBdr>
        <w:top w:val="none" w:sz="0" w:space="0" w:color="auto"/>
        <w:left w:val="none" w:sz="0" w:space="0" w:color="auto"/>
        <w:bottom w:val="none" w:sz="0" w:space="0" w:color="auto"/>
        <w:right w:val="none" w:sz="0" w:space="0" w:color="auto"/>
      </w:divBdr>
    </w:div>
    <w:div w:id="1528255206">
      <w:bodyDiv w:val="1"/>
      <w:marLeft w:val="0"/>
      <w:marRight w:val="0"/>
      <w:marTop w:val="0"/>
      <w:marBottom w:val="0"/>
      <w:divBdr>
        <w:top w:val="none" w:sz="0" w:space="0" w:color="auto"/>
        <w:left w:val="none" w:sz="0" w:space="0" w:color="auto"/>
        <w:bottom w:val="none" w:sz="0" w:space="0" w:color="auto"/>
        <w:right w:val="none" w:sz="0" w:space="0" w:color="auto"/>
      </w:divBdr>
    </w:div>
    <w:div w:id="1681080733">
      <w:bodyDiv w:val="1"/>
      <w:marLeft w:val="0"/>
      <w:marRight w:val="0"/>
      <w:marTop w:val="0"/>
      <w:marBottom w:val="0"/>
      <w:divBdr>
        <w:top w:val="none" w:sz="0" w:space="0" w:color="auto"/>
        <w:left w:val="none" w:sz="0" w:space="0" w:color="auto"/>
        <w:bottom w:val="none" w:sz="0" w:space="0" w:color="auto"/>
        <w:right w:val="none" w:sz="0" w:space="0" w:color="auto"/>
      </w:divBdr>
    </w:div>
    <w:div w:id="1681858168">
      <w:bodyDiv w:val="1"/>
      <w:marLeft w:val="0"/>
      <w:marRight w:val="0"/>
      <w:marTop w:val="0"/>
      <w:marBottom w:val="0"/>
      <w:divBdr>
        <w:top w:val="none" w:sz="0" w:space="0" w:color="auto"/>
        <w:left w:val="none" w:sz="0" w:space="0" w:color="auto"/>
        <w:bottom w:val="none" w:sz="0" w:space="0" w:color="auto"/>
        <w:right w:val="none" w:sz="0" w:space="0" w:color="auto"/>
      </w:divBdr>
    </w:div>
    <w:div w:id="1708144279">
      <w:bodyDiv w:val="1"/>
      <w:marLeft w:val="0"/>
      <w:marRight w:val="0"/>
      <w:marTop w:val="0"/>
      <w:marBottom w:val="0"/>
      <w:divBdr>
        <w:top w:val="none" w:sz="0" w:space="0" w:color="auto"/>
        <w:left w:val="none" w:sz="0" w:space="0" w:color="auto"/>
        <w:bottom w:val="none" w:sz="0" w:space="0" w:color="auto"/>
        <w:right w:val="none" w:sz="0" w:space="0" w:color="auto"/>
      </w:divBdr>
    </w:div>
    <w:div w:id="1754351560">
      <w:bodyDiv w:val="1"/>
      <w:marLeft w:val="0"/>
      <w:marRight w:val="0"/>
      <w:marTop w:val="0"/>
      <w:marBottom w:val="0"/>
      <w:divBdr>
        <w:top w:val="none" w:sz="0" w:space="0" w:color="auto"/>
        <w:left w:val="none" w:sz="0" w:space="0" w:color="auto"/>
        <w:bottom w:val="none" w:sz="0" w:space="0" w:color="auto"/>
        <w:right w:val="none" w:sz="0" w:space="0" w:color="auto"/>
      </w:divBdr>
    </w:div>
    <w:div w:id="1763182783">
      <w:bodyDiv w:val="1"/>
      <w:marLeft w:val="0"/>
      <w:marRight w:val="0"/>
      <w:marTop w:val="0"/>
      <w:marBottom w:val="0"/>
      <w:divBdr>
        <w:top w:val="none" w:sz="0" w:space="0" w:color="auto"/>
        <w:left w:val="none" w:sz="0" w:space="0" w:color="auto"/>
        <w:bottom w:val="none" w:sz="0" w:space="0" w:color="auto"/>
        <w:right w:val="none" w:sz="0" w:space="0" w:color="auto"/>
      </w:divBdr>
    </w:div>
    <w:div w:id="1765803018">
      <w:bodyDiv w:val="1"/>
      <w:marLeft w:val="0"/>
      <w:marRight w:val="0"/>
      <w:marTop w:val="0"/>
      <w:marBottom w:val="0"/>
      <w:divBdr>
        <w:top w:val="none" w:sz="0" w:space="0" w:color="auto"/>
        <w:left w:val="none" w:sz="0" w:space="0" w:color="auto"/>
        <w:bottom w:val="none" w:sz="0" w:space="0" w:color="auto"/>
        <w:right w:val="none" w:sz="0" w:space="0" w:color="auto"/>
      </w:divBdr>
    </w:div>
    <w:div w:id="1851722029">
      <w:bodyDiv w:val="1"/>
      <w:marLeft w:val="0"/>
      <w:marRight w:val="0"/>
      <w:marTop w:val="0"/>
      <w:marBottom w:val="0"/>
      <w:divBdr>
        <w:top w:val="none" w:sz="0" w:space="0" w:color="auto"/>
        <w:left w:val="none" w:sz="0" w:space="0" w:color="auto"/>
        <w:bottom w:val="none" w:sz="0" w:space="0" w:color="auto"/>
        <w:right w:val="none" w:sz="0" w:space="0" w:color="auto"/>
      </w:divBdr>
    </w:div>
    <w:div w:id="1858543011">
      <w:bodyDiv w:val="1"/>
      <w:marLeft w:val="0"/>
      <w:marRight w:val="0"/>
      <w:marTop w:val="0"/>
      <w:marBottom w:val="0"/>
      <w:divBdr>
        <w:top w:val="none" w:sz="0" w:space="0" w:color="auto"/>
        <w:left w:val="none" w:sz="0" w:space="0" w:color="auto"/>
        <w:bottom w:val="none" w:sz="0" w:space="0" w:color="auto"/>
        <w:right w:val="none" w:sz="0" w:space="0" w:color="auto"/>
      </w:divBdr>
    </w:div>
    <w:div w:id="1907832713">
      <w:bodyDiv w:val="1"/>
      <w:marLeft w:val="0"/>
      <w:marRight w:val="0"/>
      <w:marTop w:val="0"/>
      <w:marBottom w:val="0"/>
      <w:divBdr>
        <w:top w:val="none" w:sz="0" w:space="0" w:color="auto"/>
        <w:left w:val="none" w:sz="0" w:space="0" w:color="auto"/>
        <w:bottom w:val="none" w:sz="0" w:space="0" w:color="auto"/>
        <w:right w:val="none" w:sz="0" w:space="0" w:color="auto"/>
      </w:divBdr>
    </w:div>
    <w:div w:id="1934895301">
      <w:bodyDiv w:val="1"/>
      <w:marLeft w:val="0"/>
      <w:marRight w:val="0"/>
      <w:marTop w:val="0"/>
      <w:marBottom w:val="0"/>
      <w:divBdr>
        <w:top w:val="none" w:sz="0" w:space="0" w:color="auto"/>
        <w:left w:val="none" w:sz="0" w:space="0" w:color="auto"/>
        <w:bottom w:val="none" w:sz="0" w:space="0" w:color="auto"/>
        <w:right w:val="none" w:sz="0" w:space="0" w:color="auto"/>
      </w:divBdr>
    </w:div>
    <w:div w:id="2014722873">
      <w:bodyDiv w:val="1"/>
      <w:marLeft w:val="0"/>
      <w:marRight w:val="0"/>
      <w:marTop w:val="0"/>
      <w:marBottom w:val="0"/>
      <w:divBdr>
        <w:top w:val="none" w:sz="0" w:space="0" w:color="auto"/>
        <w:left w:val="none" w:sz="0" w:space="0" w:color="auto"/>
        <w:bottom w:val="none" w:sz="0" w:space="0" w:color="auto"/>
        <w:right w:val="none" w:sz="0" w:space="0" w:color="auto"/>
      </w:divBdr>
    </w:div>
    <w:div w:id="21245716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5614CA-0FD3-4CA5-A6C7-0B8CC9510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1899</TotalTime>
  <Pages>13</Pages>
  <Words>1160</Words>
  <Characters>6615</Characters>
  <Application>Microsoft Office Word</Application>
  <DocSecurity>0</DocSecurity>
  <Lines>55</Lines>
  <Paragraphs>15</Paragraphs>
  <ScaleCrop>false</ScaleCrop>
  <Company/>
  <LinksUpToDate>false</LinksUpToDate>
  <CharactersWithSpaces>7760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《亦庄镇健康生活手册》项目</dc:title>
  <dc:subject/>
  <dc:creator>LENOVO</dc:creator>
  <cp:keywords/>
  <dc:description/>
  <cp:lastModifiedBy>Air</cp:lastModifiedBy>
  <cp:revision>92</cp:revision>
  <dcterms:created xsi:type="dcterms:W3CDTF">2019-12-27T03:30:00Z</dcterms:created>
  <dcterms:modified xsi:type="dcterms:W3CDTF">2022-05-28T10:58:00Z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2052-9.1.0.4940</vt:lpwstr>
  </property>
</Properties>
</file>