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A66" w:rsidRDefault="001B4A66" w:rsidP="001B4A66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附件1-1</w:t>
      </w:r>
    </w:p>
    <w:p w:rsidR="001B4A66" w:rsidRDefault="001B4A66" w:rsidP="001B4A66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方正小标宋简体" w:hint="eastAsia"/>
          <w:sz w:val="36"/>
          <w:szCs w:val="36"/>
        </w:rPr>
        <w:t>项目支出绩效自评表</w:t>
      </w:r>
    </w:p>
    <w:p w:rsidR="001B4A66" w:rsidRDefault="001B4A66" w:rsidP="00683CF3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 w:rsidR="0076114A">
        <w:rPr>
          <w:rFonts w:ascii="仿宋_GB2312" w:eastAsia="仿宋_GB2312" w:hAnsi="宋体" w:hint="eastAsia"/>
          <w:sz w:val="28"/>
          <w:szCs w:val="28"/>
        </w:rPr>
        <w:t>2021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1B4A66" w:rsidRDefault="001B4A66" w:rsidP="001B4A66">
      <w:pPr>
        <w:spacing w:line="240" w:lineRule="exac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 xml:space="preserve"> </w:t>
      </w:r>
    </w:p>
    <w:tbl>
      <w:tblPr>
        <w:tblW w:w="12187" w:type="dxa"/>
        <w:jc w:val="center"/>
        <w:tblLayout w:type="fixed"/>
        <w:tblLook w:val="04A0"/>
      </w:tblPr>
      <w:tblGrid>
        <w:gridCol w:w="584"/>
        <w:gridCol w:w="975"/>
        <w:gridCol w:w="1105"/>
        <w:gridCol w:w="727"/>
        <w:gridCol w:w="1409"/>
        <w:gridCol w:w="75"/>
        <w:gridCol w:w="1625"/>
        <w:gridCol w:w="979"/>
        <w:gridCol w:w="567"/>
        <w:gridCol w:w="633"/>
        <w:gridCol w:w="567"/>
        <w:gridCol w:w="1134"/>
        <w:gridCol w:w="1807"/>
      </w:tblGrid>
      <w:tr w:rsidR="001B4A66" w:rsidTr="00E62478">
        <w:trPr>
          <w:trHeight w:val="306"/>
          <w:jc w:val="center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项目名称</w:t>
            </w:r>
          </w:p>
        </w:tc>
        <w:tc>
          <w:tcPr>
            <w:tcW w:w="1062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7717C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7717C6">
              <w:rPr>
                <w:rFonts w:ascii="仿宋_GB2312" w:eastAsia="仿宋_GB2312" w:hAnsi="宋体" w:cs="宋体" w:hint="eastAsia"/>
                <w:kern w:val="0"/>
              </w:rPr>
              <w:t>法院业务装备费</w:t>
            </w:r>
          </w:p>
        </w:tc>
      </w:tr>
      <w:tr w:rsidR="001B4A66" w:rsidTr="00E62478">
        <w:trPr>
          <w:trHeight w:val="306"/>
          <w:jc w:val="center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主管部门</w:t>
            </w:r>
          </w:p>
        </w:tc>
        <w:tc>
          <w:tcPr>
            <w:tcW w:w="49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7611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76114A">
              <w:rPr>
                <w:rFonts w:ascii="仿宋_GB2312" w:eastAsia="仿宋_GB2312" w:hAnsi="宋体" w:cs="宋体" w:hint="eastAsia"/>
                <w:kern w:val="0"/>
              </w:rPr>
              <w:t>北京市海淀区人民法院</w:t>
            </w:r>
          </w:p>
        </w:tc>
        <w:tc>
          <w:tcPr>
            <w:tcW w:w="2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实施单位</w:t>
            </w:r>
          </w:p>
        </w:tc>
        <w:tc>
          <w:tcPr>
            <w:tcW w:w="35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7611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76114A">
              <w:rPr>
                <w:rFonts w:ascii="仿宋_GB2312" w:eastAsia="仿宋_GB2312" w:hAnsi="宋体" w:cs="宋体" w:hint="eastAsia"/>
                <w:kern w:val="0"/>
              </w:rPr>
              <w:t>北京市海淀区人民法院（本级）</w:t>
            </w:r>
          </w:p>
        </w:tc>
      </w:tr>
      <w:tr w:rsidR="001B4A66" w:rsidTr="00E62478">
        <w:trPr>
          <w:trHeight w:val="306"/>
          <w:jc w:val="center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项目负责人</w:t>
            </w:r>
          </w:p>
        </w:tc>
        <w:tc>
          <w:tcPr>
            <w:tcW w:w="49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4444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李正</w:t>
            </w:r>
          </w:p>
        </w:tc>
        <w:tc>
          <w:tcPr>
            <w:tcW w:w="2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联系电话</w:t>
            </w:r>
          </w:p>
        </w:tc>
        <w:tc>
          <w:tcPr>
            <w:tcW w:w="35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F40E14" w:rsidP="00F40E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-</w:t>
            </w:r>
          </w:p>
        </w:tc>
      </w:tr>
      <w:tr w:rsidR="00683CF3" w:rsidTr="00E62478">
        <w:trPr>
          <w:trHeight w:val="567"/>
          <w:jc w:val="center"/>
        </w:trPr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年初预</w:t>
            </w:r>
          </w:p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算数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全年预</w:t>
            </w:r>
          </w:p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算数</w:t>
            </w:r>
          </w:p>
        </w:tc>
        <w:tc>
          <w:tcPr>
            <w:tcW w:w="2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全年</w:t>
            </w:r>
          </w:p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执行数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分值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执行率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得分</w:t>
            </w:r>
          </w:p>
        </w:tc>
      </w:tr>
      <w:tr w:rsidR="00683CF3" w:rsidTr="00E62478">
        <w:trPr>
          <w:trHeight w:val="306"/>
          <w:jc w:val="center"/>
        </w:trPr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19D" w:rsidRDefault="008F119D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19D" w:rsidRDefault="008F119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年度资金总额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19D" w:rsidRDefault="00415D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40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.</w:t>
            </w:r>
            <w:r>
              <w:rPr>
                <w:rFonts w:ascii="仿宋_GB2312" w:eastAsia="仿宋_GB2312" w:hAnsi="宋体" w:cs="宋体"/>
                <w:kern w:val="0"/>
              </w:rPr>
              <w:t>8159</w:t>
            </w:r>
            <w:r w:rsidRPr="008F119D">
              <w:rPr>
                <w:rFonts w:ascii="仿宋_GB2312" w:eastAsia="仿宋_GB2312" w:hAnsi="宋体" w:cs="宋体"/>
                <w:kern w:val="0"/>
              </w:rPr>
              <w:t>94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19D" w:rsidRDefault="00415DF4" w:rsidP="00D10B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40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.</w:t>
            </w:r>
            <w:r>
              <w:rPr>
                <w:rFonts w:ascii="仿宋_GB2312" w:eastAsia="仿宋_GB2312" w:hAnsi="宋体" w:cs="宋体"/>
                <w:kern w:val="0"/>
              </w:rPr>
              <w:t>8159</w:t>
            </w:r>
            <w:r w:rsidRPr="008F119D">
              <w:rPr>
                <w:rFonts w:ascii="仿宋_GB2312" w:eastAsia="仿宋_GB2312" w:hAnsi="宋体" w:cs="宋体"/>
                <w:kern w:val="0"/>
              </w:rPr>
              <w:t>94</w:t>
            </w:r>
          </w:p>
        </w:tc>
        <w:tc>
          <w:tcPr>
            <w:tcW w:w="2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19D" w:rsidRDefault="004444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386.2195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19D" w:rsidRDefault="008F11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19D" w:rsidRDefault="004444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95.17%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19D" w:rsidRDefault="004444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9.5</w:t>
            </w:r>
          </w:p>
        </w:tc>
      </w:tr>
      <w:tr w:rsidR="00683CF3" w:rsidTr="00E62478">
        <w:trPr>
          <w:trHeight w:val="601"/>
          <w:jc w:val="center"/>
        </w:trPr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19D" w:rsidRDefault="008F119D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19D" w:rsidRDefault="008F11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其中：当年财政</w:t>
            </w:r>
          </w:p>
          <w:p w:rsidR="008F119D" w:rsidRDefault="008F11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拨款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19D" w:rsidRDefault="008F11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8F119D">
              <w:rPr>
                <w:rFonts w:ascii="仿宋_GB2312" w:eastAsia="仿宋_GB2312" w:hAnsi="宋体" w:cs="宋体"/>
                <w:kern w:val="0"/>
              </w:rPr>
              <w:t>400</w:t>
            </w:r>
            <w:r>
              <w:rPr>
                <w:rFonts w:ascii="仿宋_GB2312" w:eastAsia="仿宋_GB2312" w:hAnsi="宋体" w:cs="宋体" w:hint="eastAsia"/>
                <w:kern w:val="0"/>
              </w:rPr>
              <w:t>.00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19D" w:rsidRDefault="008F119D" w:rsidP="00D10B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8F119D">
              <w:rPr>
                <w:rFonts w:ascii="仿宋_GB2312" w:eastAsia="仿宋_GB2312" w:hAnsi="宋体" w:cs="宋体"/>
                <w:kern w:val="0"/>
              </w:rPr>
              <w:t>400</w:t>
            </w:r>
            <w:r>
              <w:rPr>
                <w:rFonts w:ascii="仿宋_GB2312" w:eastAsia="仿宋_GB2312" w:hAnsi="宋体" w:cs="宋体" w:hint="eastAsia"/>
                <w:kern w:val="0"/>
              </w:rPr>
              <w:t>.00</w:t>
            </w:r>
          </w:p>
        </w:tc>
        <w:tc>
          <w:tcPr>
            <w:tcW w:w="2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19D" w:rsidRDefault="00F72DBB" w:rsidP="008F6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380</w:t>
            </w:r>
            <w:r>
              <w:rPr>
                <w:rFonts w:ascii="仿宋_GB2312" w:eastAsia="仿宋_GB2312" w:hAnsi="宋体" w:cs="宋体" w:hint="eastAsia"/>
                <w:kern w:val="0"/>
              </w:rPr>
              <w:t>.</w:t>
            </w:r>
            <w:r>
              <w:rPr>
                <w:rFonts w:ascii="仿宋_GB2312" w:eastAsia="仿宋_GB2312" w:hAnsi="宋体" w:cs="宋体"/>
                <w:kern w:val="0"/>
              </w:rPr>
              <w:t>4035</w:t>
            </w:r>
            <w:r w:rsidRPr="00F72DBB">
              <w:rPr>
                <w:rFonts w:ascii="仿宋_GB2312" w:eastAsia="仿宋_GB2312" w:hAnsi="宋体" w:cs="宋体"/>
                <w:kern w:val="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19D" w:rsidRDefault="008F11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—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19D" w:rsidRDefault="008F11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19D" w:rsidRDefault="008F11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—</w:t>
            </w:r>
          </w:p>
        </w:tc>
      </w:tr>
      <w:tr w:rsidR="00683CF3" w:rsidTr="00E62478">
        <w:trPr>
          <w:trHeight w:val="567"/>
          <w:jc w:val="center"/>
        </w:trPr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DF4" w:rsidRDefault="00415DF4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DF4" w:rsidRDefault="00415D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 xml:space="preserve">      上年结转资金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F4" w:rsidRDefault="00415D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.</w:t>
            </w:r>
            <w:r>
              <w:rPr>
                <w:rFonts w:ascii="仿宋_GB2312" w:eastAsia="仿宋_GB2312" w:hAnsi="宋体" w:cs="宋体"/>
                <w:kern w:val="0"/>
              </w:rPr>
              <w:t>8159</w:t>
            </w:r>
            <w:r w:rsidRPr="008F119D">
              <w:rPr>
                <w:rFonts w:ascii="仿宋_GB2312" w:eastAsia="仿宋_GB2312" w:hAnsi="宋体" w:cs="宋体"/>
                <w:kern w:val="0"/>
              </w:rPr>
              <w:t>94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F4" w:rsidRDefault="00415DF4" w:rsidP="00D10B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.</w:t>
            </w:r>
            <w:r>
              <w:rPr>
                <w:rFonts w:ascii="仿宋_GB2312" w:eastAsia="仿宋_GB2312" w:hAnsi="宋体" w:cs="宋体"/>
                <w:kern w:val="0"/>
              </w:rPr>
              <w:t>8159</w:t>
            </w:r>
            <w:r w:rsidRPr="008F119D">
              <w:rPr>
                <w:rFonts w:ascii="仿宋_GB2312" w:eastAsia="仿宋_GB2312" w:hAnsi="宋体" w:cs="宋体"/>
                <w:kern w:val="0"/>
              </w:rPr>
              <w:t>94</w:t>
            </w:r>
          </w:p>
        </w:tc>
        <w:tc>
          <w:tcPr>
            <w:tcW w:w="2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F4" w:rsidRDefault="00415DF4" w:rsidP="00D10B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.</w:t>
            </w:r>
            <w:r>
              <w:rPr>
                <w:rFonts w:ascii="仿宋_GB2312" w:eastAsia="仿宋_GB2312" w:hAnsi="宋体" w:cs="宋体"/>
                <w:kern w:val="0"/>
              </w:rPr>
              <w:t>8159</w:t>
            </w:r>
            <w:r w:rsidRPr="008F119D">
              <w:rPr>
                <w:rFonts w:ascii="仿宋_GB2312" w:eastAsia="仿宋_GB2312" w:hAnsi="宋体" w:cs="宋体"/>
                <w:kern w:val="0"/>
              </w:rPr>
              <w:t>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DF4" w:rsidRDefault="00415D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—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DF4" w:rsidRDefault="00415D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DF4" w:rsidRDefault="00415D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—</w:t>
            </w:r>
          </w:p>
        </w:tc>
      </w:tr>
      <w:tr w:rsidR="00683CF3" w:rsidTr="00E62478">
        <w:trPr>
          <w:trHeight w:val="306"/>
          <w:jc w:val="center"/>
        </w:trPr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1C9" w:rsidRDefault="002A11C9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1C9" w:rsidRDefault="002A1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 xml:space="preserve">  其他资金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C9" w:rsidRDefault="002A1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C9" w:rsidRDefault="002A1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0</w:t>
            </w:r>
          </w:p>
        </w:tc>
        <w:tc>
          <w:tcPr>
            <w:tcW w:w="2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C9" w:rsidRDefault="002A1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1C9" w:rsidRDefault="002A1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—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C9" w:rsidRDefault="002A1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1C9" w:rsidRDefault="002A1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—</w:t>
            </w:r>
          </w:p>
        </w:tc>
      </w:tr>
      <w:tr w:rsidR="002A11C9" w:rsidTr="00E62478">
        <w:trPr>
          <w:trHeight w:val="548"/>
          <w:jc w:val="center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1C9" w:rsidRDefault="002A1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年度总体目标</w:t>
            </w:r>
          </w:p>
        </w:tc>
        <w:tc>
          <w:tcPr>
            <w:tcW w:w="59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1C9" w:rsidRDefault="002A1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预期目标</w:t>
            </w:r>
          </w:p>
        </w:tc>
        <w:tc>
          <w:tcPr>
            <w:tcW w:w="568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1C9" w:rsidRDefault="002A1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实际完成情况</w:t>
            </w:r>
          </w:p>
        </w:tc>
      </w:tr>
      <w:tr w:rsidR="002A11C9" w:rsidTr="00E62478">
        <w:trPr>
          <w:trHeight w:val="1597"/>
          <w:jc w:val="center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1C9" w:rsidRDefault="002A11C9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59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C9" w:rsidRDefault="00C87E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7B53C9">
              <w:rPr>
                <w:rFonts w:ascii="仿宋_GB2312" w:eastAsia="仿宋_GB2312" w:hAnsi="宋体" w:cs="宋体" w:hint="eastAsia"/>
                <w:kern w:val="0"/>
              </w:rPr>
              <w:t>购置更新办公用设备、执法用设备、安全、信息网络设备、装备等，保障案件高效审判、执行，保障法院正常开庭、办公和安全环境，保障法院正常运转。</w:t>
            </w:r>
          </w:p>
        </w:tc>
        <w:tc>
          <w:tcPr>
            <w:tcW w:w="568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1C9" w:rsidRDefault="00C87E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7B53C9">
              <w:rPr>
                <w:rFonts w:ascii="仿宋_GB2312" w:eastAsia="仿宋_GB2312" w:hAnsi="宋体" w:cs="宋体" w:hint="eastAsia"/>
                <w:kern w:val="0"/>
              </w:rPr>
              <w:t>现有设备运行良好，保障了法院正常开庭、办公和安全环境，保障了法院各项工作正常运转。</w:t>
            </w:r>
          </w:p>
        </w:tc>
      </w:tr>
      <w:tr w:rsidR="002A11C9" w:rsidTr="00E62478">
        <w:trPr>
          <w:trHeight w:val="830"/>
          <w:jc w:val="center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1C9" w:rsidRDefault="002A1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</w:rPr>
              <w:lastRenderedPageBreak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1C9" w:rsidRDefault="002A1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lastRenderedPageBreak/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1C9" w:rsidRDefault="002A1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二级指标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1C9" w:rsidRDefault="002A1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三级指标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1C9" w:rsidRDefault="002A1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年度</w:t>
            </w:r>
          </w:p>
          <w:p w:rsidR="002A11C9" w:rsidRDefault="002A1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指标值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1C9" w:rsidRDefault="002A1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实际</w:t>
            </w:r>
          </w:p>
          <w:p w:rsidR="002A11C9" w:rsidRDefault="002A1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完成值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1C9" w:rsidRDefault="002A1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分值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1C9" w:rsidRDefault="002A1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得分</w:t>
            </w:r>
          </w:p>
        </w:tc>
        <w:tc>
          <w:tcPr>
            <w:tcW w:w="35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1C9" w:rsidRDefault="002A1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偏差原因分析及改进</w:t>
            </w:r>
          </w:p>
          <w:p w:rsidR="002A11C9" w:rsidRDefault="002A1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措施</w:t>
            </w:r>
          </w:p>
        </w:tc>
      </w:tr>
      <w:tr w:rsidR="00706190" w:rsidTr="00E62478">
        <w:trPr>
          <w:trHeight w:val="306"/>
          <w:jc w:val="center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190" w:rsidRDefault="00706190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190" w:rsidRDefault="007061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190" w:rsidRDefault="007061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数量指标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190" w:rsidRPr="007B53C9" w:rsidRDefault="0070619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 w:rsidRPr="007B53C9">
              <w:rPr>
                <w:rFonts w:ascii="仿宋_GB2312" w:eastAsia="仿宋_GB2312" w:hAnsi="宋体" w:cs="宋体" w:hint="eastAsia"/>
                <w:kern w:val="0"/>
              </w:rPr>
              <w:t>装备采购数量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190" w:rsidRPr="009F26EB" w:rsidRDefault="009F26EB" w:rsidP="0070619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 w:rsidRPr="009F26EB">
              <w:rPr>
                <w:rFonts w:ascii="仿宋_GB2312" w:eastAsia="仿宋_GB2312" w:hAnsi="宋体" w:cs="宋体" w:hint="eastAsia"/>
                <w:kern w:val="0"/>
              </w:rPr>
              <w:t>100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190" w:rsidRPr="009F26EB" w:rsidRDefault="009F26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9F26EB">
              <w:rPr>
                <w:rFonts w:ascii="仿宋_GB2312" w:eastAsia="仿宋_GB2312" w:hAnsi="宋体" w:cs="宋体" w:hint="eastAsia"/>
                <w:kern w:val="0"/>
              </w:rPr>
              <w:t>427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190" w:rsidRDefault="00C279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190" w:rsidRDefault="00244AD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</w:p>
        </w:tc>
        <w:tc>
          <w:tcPr>
            <w:tcW w:w="35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190" w:rsidRDefault="007061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C2790D" w:rsidTr="00E62478">
        <w:trPr>
          <w:trHeight w:val="306"/>
          <w:jc w:val="center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0D" w:rsidRDefault="00C2790D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0D" w:rsidRDefault="00C2790D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0D" w:rsidRDefault="00C279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质量指标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0D" w:rsidRPr="007B53C9" w:rsidRDefault="00C2790D" w:rsidP="00F759D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 w:rsidRPr="007B53C9">
              <w:rPr>
                <w:rFonts w:ascii="仿宋_GB2312" w:eastAsia="仿宋_GB2312" w:hAnsi="宋体" w:cs="宋体" w:hint="eastAsia"/>
                <w:kern w:val="0"/>
              </w:rPr>
              <w:t>装备履行政府采购程序比例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0D" w:rsidRPr="00D16F3B" w:rsidRDefault="00C2790D" w:rsidP="0070619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 w:rsidRPr="00D16F3B">
              <w:rPr>
                <w:rFonts w:ascii="仿宋_GB2312" w:eastAsia="仿宋_GB2312" w:hAnsi="宋体" w:cs="宋体" w:hint="eastAsia"/>
                <w:kern w:val="0"/>
              </w:rPr>
              <w:t>70%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0D" w:rsidRPr="00D16F3B" w:rsidRDefault="00D16F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D16F3B">
              <w:rPr>
                <w:rFonts w:ascii="仿宋_GB2312" w:eastAsia="仿宋_GB2312" w:hAnsi="宋体" w:cs="宋体" w:hint="eastAsia"/>
                <w:kern w:val="0"/>
              </w:rPr>
              <w:t>73.73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0D" w:rsidRDefault="00C2790D" w:rsidP="00F759D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15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0D" w:rsidRDefault="001D24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15</w:t>
            </w:r>
          </w:p>
        </w:tc>
        <w:tc>
          <w:tcPr>
            <w:tcW w:w="35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0D" w:rsidRDefault="00C279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C2790D" w:rsidTr="00E62478">
        <w:trPr>
          <w:trHeight w:val="306"/>
          <w:jc w:val="center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0D" w:rsidRDefault="00C2790D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0D" w:rsidRDefault="00C2790D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1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0D" w:rsidRDefault="00C2790D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0D" w:rsidRPr="007B53C9" w:rsidRDefault="00C2790D" w:rsidP="00F759D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 w:rsidRPr="007B53C9">
              <w:rPr>
                <w:rFonts w:ascii="仿宋_GB2312" w:eastAsia="仿宋_GB2312" w:hAnsi="宋体" w:cs="宋体" w:hint="eastAsia"/>
                <w:kern w:val="0"/>
              </w:rPr>
              <w:t>装备验收合格率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0D" w:rsidRPr="00706190" w:rsidRDefault="00C2790D" w:rsidP="0070619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 w:rsidRPr="00706190">
              <w:rPr>
                <w:rFonts w:ascii="仿宋_GB2312" w:eastAsia="仿宋_GB2312" w:hAnsi="宋体" w:cs="宋体" w:hint="eastAsia"/>
                <w:kern w:val="0"/>
              </w:rPr>
              <w:t>99%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0D" w:rsidRDefault="00940A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0D" w:rsidRDefault="00C2790D" w:rsidP="00F759D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0D" w:rsidRDefault="00940A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</w:p>
        </w:tc>
        <w:tc>
          <w:tcPr>
            <w:tcW w:w="35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0D" w:rsidRDefault="00C279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C2790D" w:rsidTr="00E62478">
        <w:trPr>
          <w:trHeight w:val="306"/>
          <w:jc w:val="center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0D" w:rsidRDefault="00C2790D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0D" w:rsidRDefault="00C2790D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0D" w:rsidRDefault="00C279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时效指标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0D" w:rsidRPr="007B53C9" w:rsidRDefault="00C2790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 w:rsidRPr="007B53C9">
              <w:rPr>
                <w:rFonts w:ascii="仿宋_GB2312" w:eastAsia="仿宋_GB2312" w:hAnsi="宋体" w:cs="宋体" w:hint="eastAsia"/>
                <w:kern w:val="0"/>
              </w:rPr>
              <w:t>装备按期交货和竣工率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0D" w:rsidRPr="00706190" w:rsidRDefault="00C2790D" w:rsidP="0070619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 w:rsidRPr="00706190">
              <w:rPr>
                <w:rFonts w:ascii="仿宋_GB2312" w:eastAsia="仿宋_GB2312" w:hAnsi="宋体" w:cs="宋体" w:hint="eastAsia"/>
                <w:kern w:val="0"/>
              </w:rPr>
              <w:t>95%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0D" w:rsidRDefault="00940A0A" w:rsidP="00C279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0D" w:rsidRDefault="00C2790D" w:rsidP="00F759D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15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0D" w:rsidRDefault="00940A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15</w:t>
            </w:r>
          </w:p>
        </w:tc>
        <w:tc>
          <w:tcPr>
            <w:tcW w:w="35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0D" w:rsidRDefault="00C279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C2790D" w:rsidTr="00E62478">
        <w:trPr>
          <w:trHeight w:val="306"/>
          <w:jc w:val="center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0D" w:rsidRDefault="00C2790D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0D" w:rsidRDefault="00C279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0D" w:rsidRDefault="00C279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经济效益</w:t>
            </w:r>
          </w:p>
          <w:p w:rsidR="00C2790D" w:rsidRDefault="00C279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指标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0D" w:rsidRPr="007B53C9" w:rsidRDefault="00C2790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 w:rsidRPr="007B53C9">
              <w:rPr>
                <w:rFonts w:ascii="仿宋_GB2312" w:eastAsia="仿宋_GB2312" w:hAnsi="宋体" w:cs="宋体" w:hint="eastAsia"/>
                <w:kern w:val="0"/>
              </w:rPr>
              <w:t>通过有效管理，节约维护成本，保障案件审判执行的庭室装备正常运行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0D" w:rsidRPr="00706190" w:rsidRDefault="00C2790D" w:rsidP="0070619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 w:rsidRPr="00706190">
              <w:rPr>
                <w:rFonts w:ascii="仿宋_GB2312" w:eastAsia="仿宋_GB2312" w:hAnsi="宋体" w:cs="宋体" w:hint="eastAsia"/>
                <w:kern w:val="0"/>
              </w:rPr>
              <w:t>保障案件审判执行的庭室装备正常运行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0D" w:rsidRDefault="001D24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达到预期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0D" w:rsidRDefault="00C2790D" w:rsidP="00F759D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0D" w:rsidRDefault="001D24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8</w:t>
            </w:r>
          </w:p>
        </w:tc>
        <w:tc>
          <w:tcPr>
            <w:tcW w:w="35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0D" w:rsidRDefault="001D24EA" w:rsidP="001D24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1D24EA">
              <w:rPr>
                <w:rFonts w:ascii="仿宋_GB2312" w:eastAsia="仿宋_GB2312" w:hAnsi="宋体" w:cs="宋体" w:hint="eastAsia"/>
                <w:kern w:val="0"/>
              </w:rPr>
              <w:t>存在可提升空间</w:t>
            </w:r>
          </w:p>
        </w:tc>
      </w:tr>
      <w:tr w:rsidR="00C2790D" w:rsidTr="00E62478">
        <w:trPr>
          <w:trHeight w:val="306"/>
          <w:jc w:val="center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0D" w:rsidRDefault="00C2790D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0D" w:rsidRDefault="00C2790D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0D" w:rsidRDefault="00C279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社会效益</w:t>
            </w:r>
          </w:p>
          <w:p w:rsidR="00C2790D" w:rsidRDefault="00C279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指标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0D" w:rsidRPr="007B53C9" w:rsidRDefault="00C2790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 w:rsidRPr="007B53C9">
              <w:rPr>
                <w:rFonts w:ascii="仿宋_GB2312" w:eastAsia="仿宋_GB2312" w:hAnsi="宋体" w:cs="宋体" w:hint="eastAsia"/>
                <w:kern w:val="0"/>
              </w:rPr>
              <w:t>装备用于保障案件审判执行的庭室装备更新建设、信息网络装备购置、执法、执勤、安保装备购置的比例符合要求，保障人民群众合法权益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0D" w:rsidRPr="00706190" w:rsidRDefault="00C2790D" w:rsidP="00B92C7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 w:rsidRPr="00706190">
              <w:rPr>
                <w:rFonts w:ascii="仿宋_GB2312" w:eastAsia="仿宋_GB2312" w:hAnsi="宋体" w:cs="宋体" w:hint="eastAsia"/>
                <w:kern w:val="0"/>
              </w:rPr>
              <w:t>保障人民群众合法权益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0D" w:rsidRDefault="001D24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达到预期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0D" w:rsidRDefault="00C2790D" w:rsidP="00F759D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0D" w:rsidRDefault="001D24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8</w:t>
            </w:r>
          </w:p>
        </w:tc>
        <w:tc>
          <w:tcPr>
            <w:tcW w:w="35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0D" w:rsidRDefault="001D24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1D24EA">
              <w:rPr>
                <w:rFonts w:ascii="仿宋_GB2312" w:eastAsia="仿宋_GB2312" w:hAnsi="宋体" w:cs="宋体" w:hint="eastAsia"/>
                <w:kern w:val="0"/>
              </w:rPr>
              <w:t>存在可提升空间</w:t>
            </w:r>
          </w:p>
        </w:tc>
      </w:tr>
      <w:tr w:rsidR="00C2790D" w:rsidTr="00E62478">
        <w:trPr>
          <w:trHeight w:val="306"/>
          <w:jc w:val="center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0D" w:rsidRDefault="00C2790D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0D" w:rsidRDefault="00C2790D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0D" w:rsidRDefault="00C279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生态效益</w:t>
            </w:r>
          </w:p>
          <w:p w:rsidR="00C2790D" w:rsidRDefault="00C279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指标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0D" w:rsidRPr="007B53C9" w:rsidRDefault="00C2790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不涉及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0D" w:rsidRPr="00706190" w:rsidRDefault="00C2790D" w:rsidP="0070619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0D" w:rsidRDefault="00C279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0D" w:rsidRDefault="00C2790D" w:rsidP="00F759D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0D" w:rsidRDefault="00C279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35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0D" w:rsidRDefault="00C279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C2790D" w:rsidTr="00E62478">
        <w:trPr>
          <w:trHeight w:val="306"/>
          <w:jc w:val="center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0D" w:rsidRDefault="00C2790D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0D" w:rsidRDefault="00C2790D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0D" w:rsidRDefault="00C279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可持续影响指标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0D" w:rsidRPr="007B53C9" w:rsidRDefault="00C2790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 w:rsidRPr="007B53C9">
              <w:rPr>
                <w:rFonts w:ascii="仿宋_GB2312" w:eastAsia="仿宋_GB2312" w:hAnsi="宋体" w:cs="宋体" w:hint="eastAsia"/>
                <w:kern w:val="0"/>
              </w:rPr>
              <w:t>保障案件审判执行的庭室装备可持续运行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0D" w:rsidRPr="00706190" w:rsidRDefault="00C2790D" w:rsidP="00B92C7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 w:rsidRPr="00706190">
              <w:rPr>
                <w:rFonts w:ascii="仿宋_GB2312" w:eastAsia="仿宋_GB2312" w:hAnsi="宋体" w:cs="宋体" w:hint="eastAsia"/>
                <w:kern w:val="0"/>
              </w:rPr>
              <w:t>可持续运行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0D" w:rsidRDefault="001D24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达到预期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0D" w:rsidRDefault="00C2790D" w:rsidP="00F759D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0D" w:rsidRDefault="001D24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7</w:t>
            </w:r>
          </w:p>
        </w:tc>
        <w:tc>
          <w:tcPr>
            <w:tcW w:w="35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0D" w:rsidRDefault="001D24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1D24EA">
              <w:rPr>
                <w:rFonts w:ascii="仿宋_GB2312" w:eastAsia="仿宋_GB2312" w:hAnsi="宋体" w:cs="宋体" w:hint="eastAsia"/>
                <w:kern w:val="0"/>
              </w:rPr>
              <w:t>存在可提升空间</w:t>
            </w:r>
          </w:p>
        </w:tc>
      </w:tr>
      <w:tr w:rsidR="00C2790D" w:rsidTr="00E62478">
        <w:trPr>
          <w:trHeight w:val="306"/>
          <w:jc w:val="center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0D" w:rsidRDefault="00C2790D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0D" w:rsidRDefault="00C279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满意度</w:t>
            </w:r>
          </w:p>
          <w:p w:rsidR="00C2790D" w:rsidRDefault="00C279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0D" w:rsidRDefault="00C279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服务对象满意度标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0D" w:rsidRPr="007B53C9" w:rsidRDefault="00C2790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 w:rsidRPr="007B53C9">
              <w:rPr>
                <w:rFonts w:ascii="仿宋_GB2312" w:eastAsia="仿宋_GB2312" w:hAnsi="宋体" w:cs="宋体" w:hint="eastAsia"/>
                <w:kern w:val="0"/>
              </w:rPr>
              <w:t>对办案过程所需设备的满意度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0D" w:rsidRPr="00706190" w:rsidRDefault="001D24EA" w:rsidP="00B92C7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基本满意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0D" w:rsidRDefault="001D24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基本满意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0D" w:rsidRDefault="00C2790D" w:rsidP="00F759D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0D" w:rsidRDefault="001D24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8</w:t>
            </w:r>
          </w:p>
        </w:tc>
        <w:tc>
          <w:tcPr>
            <w:tcW w:w="35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0D" w:rsidRDefault="001D24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1D24EA">
              <w:rPr>
                <w:rFonts w:ascii="仿宋_GB2312" w:eastAsia="仿宋_GB2312" w:hAnsi="宋体" w:cs="宋体" w:hint="eastAsia"/>
                <w:kern w:val="0"/>
              </w:rPr>
              <w:t>存在可提升空间</w:t>
            </w:r>
          </w:p>
        </w:tc>
      </w:tr>
      <w:tr w:rsidR="00C2790D" w:rsidTr="00E62478">
        <w:trPr>
          <w:trHeight w:val="477"/>
          <w:jc w:val="center"/>
        </w:trPr>
        <w:tc>
          <w:tcPr>
            <w:tcW w:w="65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0D" w:rsidRDefault="00C279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总分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0D" w:rsidRDefault="00C279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100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0D" w:rsidRDefault="001D24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90.5</w:t>
            </w:r>
          </w:p>
        </w:tc>
        <w:tc>
          <w:tcPr>
            <w:tcW w:w="35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90D" w:rsidRDefault="00C279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</w:tr>
    </w:tbl>
    <w:p w:rsidR="001B4A66" w:rsidRDefault="001B4A66" w:rsidP="001B4A66">
      <w:pPr>
        <w:rPr>
          <w:rFonts w:ascii="仿宋_GB2312" w:eastAsia="仿宋_GB2312"/>
          <w:vanish/>
          <w:sz w:val="32"/>
          <w:szCs w:val="32"/>
        </w:rPr>
      </w:pPr>
      <w:r>
        <w:rPr>
          <w:rFonts w:ascii="仿宋_GB2312" w:eastAsia="仿宋_GB2312" w:hint="eastAsia"/>
          <w:vanish/>
          <w:sz w:val="32"/>
          <w:szCs w:val="32"/>
        </w:rPr>
        <w:t xml:space="preserve"> </w:t>
      </w:r>
    </w:p>
    <w:p w:rsidR="001B4A66" w:rsidRDefault="001B4A66" w:rsidP="001B4A66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</w:t>
      </w:r>
    </w:p>
    <w:p w:rsidR="001618B0" w:rsidRPr="001B4A66" w:rsidRDefault="001618B0" w:rsidP="001B4A66"/>
    <w:sectPr w:rsidR="001618B0" w:rsidRPr="001B4A66" w:rsidSect="00E6247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3BE8" w:rsidRDefault="00743BE8" w:rsidP="00F40E14">
      <w:r>
        <w:separator/>
      </w:r>
    </w:p>
  </w:endnote>
  <w:endnote w:type="continuationSeparator" w:id="1">
    <w:p w:rsidR="00743BE8" w:rsidRDefault="00743BE8" w:rsidP="00F40E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3BE8" w:rsidRDefault="00743BE8" w:rsidP="00F40E14">
      <w:r>
        <w:separator/>
      </w:r>
    </w:p>
  </w:footnote>
  <w:footnote w:type="continuationSeparator" w:id="1">
    <w:p w:rsidR="00743BE8" w:rsidRDefault="00743BE8" w:rsidP="00F40E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4A66"/>
    <w:rsid w:val="001618B0"/>
    <w:rsid w:val="001B4A66"/>
    <w:rsid w:val="001D24EA"/>
    <w:rsid w:val="00244ADE"/>
    <w:rsid w:val="002A11C9"/>
    <w:rsid w:val="003049C0"/>
    <w:rsid w:val="0032796D"/>
    <w:rsid w:val="00346433"/>
    <w:rsid w:val="00383DB5"/>
    <w:rsid w:val="00415DF4"/>
    <w:rsid w:val="004444B9"/>
    <w:rsid w:val="004731FE"/>
    <w:rsid w:val="005F4859"/>
    <w:rsid w:val="00683CF3"/>
    <w:rsid w:val="006E461A"/>
    <w:rsid w:val="00706190"/>
    <w:rsid w:val="00743BE8"/>
    <w:rsid w:val="0076114A"/>
    <w:rsid w:val="007717C6"/>
    <w:rsid w:val="007B53C9"/>
    <w:rsid w:val="0082148B"/>
    <w:rsid w:val="008D4893"/>
    <w:rsid w:val="008F119D"/>
    <w:rsid w:val="00940A0A"/>
    <w:rsid w:val="009F26EB"/>
    <w:rsid w:val="00B92C77"/>
    <w:rsid w:val="00C2790D"/>
    <w:rsid w:val="00C36367"/>
    <w:rsid w:val="00C87E73"/>
    <w:rsid w:val="00D16F3B"/>
    <w:rsid w:val="00D50B70"/>
    <w:rsid w:val="00E16A13"/>
    <w:rsid w:val="00E36A82"/>
    <w:rsid w:val="00E62478"/>
    <w:rsid w:val="00F40E14"/>
    <w:rsid w:val="00F72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A66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40E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40E1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40E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40E1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8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143</Words>
  <Characters>817</Characters>
  <Application>Microsoft Office Word</Application>
  <DocSecurity>0</DocSecurity>
  <Lines>6</Lines>
  <Paragraphs>1</Paragraphs>
  <ScaleCrop>false</ScaleCrop>
  <Company>Lenovo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18</cp:revision>
  <dcterms:created xsi:type="dcterms:W3CDTF">2022-05-07T02:58:00Z</dcterms:created>
  <dcterms:modified xsi:type="dcterms:W3CDTF">2022-08-26T08:36:00Z</dcterms:modified>
</cp:coreProperties>
</file>