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66" w:rsidRDefault="001B4A66" w:rsidP="001B4A66">
      <w:pPr>
        <w:spacing w:line="480" w:lineRule="exact"/>
        <w:rPr>
          <w:rFonts w:ascii="黑体" w:eastAsia="黑体" w:hAnsi="黑体"/>
          <w:sz w:val="32"/>
          <w:szCs w:val="32"/>
        </w:rPr>
      </w:pPr>
      <w:r>
        <w:rPr>
          <w:rFonts w:ascii="黑体" w:eastAsia="黑体" w:hAnsi="黑体" w:hint="eastAsia"/>
          <w:sz w:val="32"/>
          <w:szCs w:val="32"/>
        </w:rPr>
        <w:t>附件1-1</w:t>
      </w:r>
    </w:p>
    <w:p w:rsidR="001B4A66" w:rsidRDefault="001B4A66" w:rsidP="001B4A66">
      <w:pPr>
        <w:spacing w:line="480" w:lineRule="exact"/>
        <w:jc w:val="center"/>
        <w:rPr>
          <w:rFonts w:ascii="方正小标宋简体" w:eastAsia="方正小标宋简体" w:hAnsi="黑体"/>
          <w:sz w:val="36"/>
          <w:szCs w:val="36"/>
        </w:rPr>
      </w:pPr>
      <w:r>
        <w:rPr>
          <w:rFonts w:ascii="方正小标宋简体" w:eastAsia="方正小标宋简体" w:hAnsi="方正小标宋简体" w:hint="eastAsia"/>
          <w:sz w:val="36"/>
          <w:szCs w:val="36"/>
        </w:rPr>
        <w:t>项目支出绩效自评表</w:t>
      </w:r>
    </w:p>
    <w:p w:rsidR="001B4A66" w:rsidRDefault="001B4A66" w:rsidP="00D853D3">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76114A">
        <w:rPr>
          <w:rFonts w:ascii="仿宋_GB2312" w:eastAsia="仿宋_GB2312" w:hAnsi="宋体" w:hint="eastAsia"/>
          <w:sz w:val="28"/>
          <w:szCs w:val="28"/>
        </w:rPr>
        <w:t>2021</w:t>
      </w:r>
      <w:r>
        <w:rPr>
          <w:rFonts w:ascii="仿宋_GB2312" w:eastAsia="仿宋_GB2312" w:hAnsi="宋体" w:hint="eastAsia"/>
          <w:sz w:val="28"/>
          <w:szCs w:val="28"/>
        </w:rPr>
        <w:t>年度）</w:t>
      </w:r>
    </w:p>
    <w:p w:rsidR="001B4A66" w:rsidRDefault="001B4A66" w:rsidP="001B4A66">
      <w:pPr>
        <w:spacing w:line="240" w:lineRule="exact"/>
        <w:rPr>
          <w:rFonts w:ascii="仿宋_GB2312" w:eastAsia="仿宋_GB2312" w:hAnsi="宋体"/>
          <w:sz w:val="30"/>
          <w:szCs w:val="30"/>
        </w:rPr>
      </w:pPr>
      <w:r>
        <w:rPr>
          <w:rFonts w:ascii="仿宋_GB2312" w:eastAsia="仿宋_GB2312" w:hAnsi="宋体" w:hint="eastAsia"/>
          <w:sz w:val="30"/>
          <w:szCs w:val="30"/>
        </w:rPr>
        <w:t xml:space="preserve"> </w:t>
      </w:r>
    </w:p>
    <w:tbl>
      <w:tblPr>
        <w:tblW w:w="11837" w:type="dxa"/>
        <w:jc w:val="center"/>
        <w:tblLayout w:type="fixed"/>
        <w:tblLook w:val="04A0"/>
      </w:tblPr>
      <w:tblGrid>
        <w:gridCol w:w="585"/>
        <w:gridCol w:w="975"/>
        <w:gridCol w:w="1105"/>
        <w:gridCol w:w="727"/>
        <w:gridCol w:w="1127"/>
        <w:gridCol w:w="283"/>
        <w:gridCol w:w="1300"/>
        <w:gridCol w:w="1181"/>
        <w:gridCol w:w="94"/>
        <w:gridCol w:w="491"/>
        <w:gridCol w:w="218"/>
        <w:gridCol w:w="632"/>
        <w:gridCol w:w="77"/>
        <w:gridCol w:w="3042"/>
      </w:tblGrid>
      <w:tr w:rsidR="001B4A66" w:rsidTr="00032079">
        <w:trPr>
          <w:trHeigh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项目名称</w:t>
            </w:r>
          </w:p>
        </w:tc>
        <w:tc>
          <w:tcPr>
            <w:tcW w:w="10277" w:type="dxa"/>
            <w:gridSpan w:val="12"/>
            <w:tcBorders>
              <w:top w:val="single" w:sz="4" w:space="0" w:color="auto"/>
              <w:left w:val="nil"/>
              <w:bottom w:val="single" w:sz="4" w:space="0" w:color="auto"/>
              <w:right w:val="single" w:sz="4" w:space="0" w:color="auto"/>
            </w:tcBorders>
            <w:vAlign w:val="center"/>
          </w:tcPr>
          <w:p w:rsidR="001B4A66" w:rsidRDefault="0043408E">
            <w:pPr>
              <w:widowControl/>
              <w:spacing w:line="240" w:lineRule="exact"/>
              <w:jc w:val="center"/>
              <w:rPr>
                <w:rFonts w:ascii="仿宋_GB2312" w:eastAsia="仿宋_GB2312" w:hAnsi="宋体" w:cs="宋体"/>
                <w:kern w:val="0"/>
              </w:rPr>
            </w:pPr>
            <w:r w:rsidRPr="0043408E">
              <w:rPr>
                <w:rFonts w:ascii="仿宋_GB2312" w:eastAsia="仿宋_GB2312" w:hAnsi="宋体" w:cs="宋体" w:hint="eastAsia"/>
                <w:kern w:val="0"/>
              </w:rPr>
              <w:t>中央政法转移支付资金</w:t>
            </w:r>
          </w:p>
        </w:tc>
      </w:tr>
      <w:tr w:rsidR="001B4A66" w:rsidTr="00F403FE">
        <w:trPr>
          <w:trHeigh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主管部门</w:t>
            </w:r>
          </w:p>
        </w:tc>
        <w:tc>
          <w:tcPr>
            <w:tcW w:w="4542" w:type="dxa"/>
            <w:gridSpan w:val="5"/>
            <w:tcBorders>
              <w:top w:val="single" w:sz="4" w:space="0" w:color="auto"/>
              <w:left w:val="nil"/>
              <w:bottom w:val="single" w:sz="4" w:space="0" w:color="auto"/>
              <w:right w:val="single" w:sz="4" w:space="0" w:color="auto"/>
            </w:tcBorders>
            <w:vAlign w:val="center"/>
          </w:tcPr>
          <w:p w:rsidR="001B4A66" w:rsidRDefault="0076114A">
            <w:pPr>
              <w:widowControl/>
              <w:spacing w:line="240" w:lineRule="exact"/>
              <w:jc w:val="center"/>
              <w:rPr>
                <w:rFonts w:ascii="仿宋_GB2312" w:eastAsia="仿宋_GB2312" w:hAnsi="宋体" w:cs="宋体"/>
                <w:kern w:val="0"/>
              </w:rPr>
            </w:pPr>
            <w:r w:rsidRPr="0076114A">
              <w:rPr>
                <w:rFonts w:ascii="仿宋_GB2312" w:eastAsia="仿宋_GB2312" w:hAnsi="宋体" w:cs="宋体" w:hint="eastAsia"/>
                <w:kern w:val="0"/>
              </w:rPr>
              <w:t>北京市海淀区人民法院</w:t>
            </w:r>
          </w:p>
        </w:tc>
        <w:tc>
          <w:tcPr>
            <w:tcW w:w="1181"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实施单位</w:t>
            </w:r>
          </w:p>
        </w:tc>
        <w:tc>
          <w:tcPr>
            <w:tcW w:w="4554" w:type="dxa"/>
            <w:gridSpan w:val="6"/>
            <w:tcBorders>
              <w:top w:val="single" w:sz="4" w:space="0" w:color="auto"/>
              <w:left w:val="nil"/>
              <w:bottom w:val="single" w:sz="4" w:space="0" w:color="auto"/>
              <w:right w:val="single" w:sz="4" w:space="0" w:color="auto"/>
            </w:tcBorders>
            <w:vAlign w:val="center"/>
          </w:tcPr>
          <w:p w:rsidR="001B4A66" w:rsidRDefault="0076114A">
            <w:pPr>
              <w:widowControl/>
              <w:spacing w:line="240" w:lineRule="exact"/>
              <w:jc w:val="center"/>
              <w:rPr>
                <w:rFonts w:ascii="仿宋_GB2312" w:eastAsia="仿宋_GB2312" w:hAnsi="宋体" w:cs="宋体"/>
                <w:kern w:val="0"/>
              </w:rPr>
            </w:pPr>
            <w:r w:rsidRPr="0076114A">
              <w:rPr>
                <w:rFonts w:ascii="仿宋_GB2312" w:eastAsia="仿宋_GB2312" w:hAnsi="宋体" w:cs="宋体" w:hint="eastAsia"/>
                <w:kern w:val="0"/>
              </w:rPr>
              <w:t>北京市海淀区人民法院（本级）</w:t>
            </w:r>
          </w:p>
        </w:tc>
      </w:tr>
      <w:tr w:rsidR="001B4A66" w:rsidTr="00F403FE">
        <w:trPr>
          <w:trHeigh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项目负责人</w:t>
            </w:r>
          </w:p>
        </w:tc>
        <w:tc>
          <w:tcPr>
            <w:tcW w:w="4542" w:type="dxa"/>
            <w:gridSpan w:val="5"/>
            <w:tcBorders>
              <w:top w:val="single" w:sz="4" w:space="0" w:color="auto"/>
              <w:left w:val="nil"/>
              <w:bottom w:val="single" w:sz="4" w:space="0" w:color="auto"/>
              <w:right w:val="single" w:sz="4" w:space="0" w:color="auto"/>
            </w:tcBorders>
            <w:vAlign w:val="center"/>
          </w:tcPr>
          <w:p w:rsidR="001B4A66" w:rsidRDefault="001907D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李正</w:t>
            </w:r>
          </w:p>
        </w:tc>
        <w:tc>
          <w:tcPr>
            <w:tcW w:w="1181"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联系电话</w:t>
            </w:r>
          </w:p>
        </w:tc>
        <w:tc>
          <w:tcPr>
            <w:tcW w:w="4554" w:type="dxa"/>
            <w:gridSpan w:val="6"/>
            <w:tcBorders>
              <w:top w:val="single" w:sz="4" w:space="0" w:color="auto"/>
              <w:left w:val="nil"/>
              <w:bottom w:val="single" w:sz="4" w:space="0" w:color="auto"/>
              <w:right w:val="single" w:sz="4" w:space="0" w:color="auto"/>
            </w:tcBorders>
            <w:vAlign w:val="center"/>
          </w:tcPr>
          <w:p w:rsidR="001B4A66" w:rsidRDefault="001907D9" w:rsidP="001907D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1B4A66" w:rsidTr="00F403FE">
        <w:trPr>
          <w:trHeight w:val="567"/>
          <w:jc w:val="center"/>
        </w:trPr>
        <w:tc>
          <w:tcPr>
            <w:tcW w:w="1560" w:type="dxa"/>
            <w:gridSpan w:val="2"/>
            <w:vMerge w:val="restart"/>
            <w:tcBorders>
              <w:top w:val="nil"/>
              <w:left w:val="single" w:sz="4" w:space="0" w:color="auto"/>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项目资金</w:t>
            </w:r>
            <w:r>
              <w:rPr>
                <w:rFonts w:ascii="仿宋_GB2312" w:eastAsia="仿宋_GB2312" w:hAnsi="宋体" w:cs="宋体" w:hint="eastAsia"/>
                <w:kern w:val="0"/>
              </w:rPr>
              <w:br/>
              <w:t>（万元）</w:t>
            </w:r>
          </w:p>
        </w:tc>
        <w:tc>
          <w:tcPr>
            <w:tcW w:w="1832" w:type="dxa"/>
            <w:gridSpan w:val="2"/>
            <w:tcBorders>
              <w:top w:val="single" w:sz="4" w:space="0" w:color="auto"/>
              <w:left w:val="nil"/>
              <w:bottom w:val="single" w:sz="4" w:space="0" w:color="auto"/>
              <w:right w:val="single" w:sz="4" w:space="0" w:color="auto"/>
            </w:tcBorders>
            <w:vAlign w:val="center"/>
          </w:tcPr>
          <w:p w:rsidR="001B4A66" w:rsidRDefault="001B4A66">
            <w:pPr>
              <w:widowControl/>
              <w:spacing w:line="240" w:lineRule="exact"/>
              <w:jc w:val="center"/>
              <w:rPr>
                <w:rFonts w:ascii="仿宋_GB2312" w:eastAsia="仿宋_GB2312" w:hAnsi="宋体" w:cs="宋体"/>
                <w:kern w:val="0"/>
              </w:rPr>
            </w:pPr>
          </w:p>
        </w:tc>
        <w:tc>
          <w:tcPr>
            <w:tcW w:w="1127"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年初预</w:t>
            </w:r>
          </w:p>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算数</w:t>
            </w:r>
          </w:p>
        </w:tc>
        <w:tc>
          <w:tcPr>
            <w:tcW w:w="1583" w:type="dxa"/>
            <w:gridSpan w:val="2"/>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全年预</w:t>
            </w:r>
          </w:p>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算数</w:t>
            </w:r>
          </w:p>
        </w:tc>
        <w:tc>
          <w:tcPr>
            <w:tcW w:w="1181" w:type="dxa"/>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全年</w:t>
            </w:r>
          </w:p>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执行数</w:t>
            </w:r>
          </w:p>
        </w:tc>
        <w:tc>
          <w:tcPr>
            <w:tcW w:w="585" w:type="dxa"/>
            <w:gridSpan w:val="2"/>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分值</w:t>
            </w:r>
          </w:p>
        </w:tc>
        <w:tc>
          <w:tcPr>
            <w:tcW w:w="850" w:type="dxa"/>
            <w:gridSpan w:val="2"/>
            <w:tcBorders>
              <w:top w:val="single" w:sz="4" w:space="0" w:color="auto"/>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执行率</w:t>
            </w:r>
          </w:p>
        </w:tc>
        <w:tc>
          <w:tcPr>
            <w:tcW w:w="3119" w:type="dxa"/>
            <w:gridSpan w:val="2"/>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得分</w:t>
            </w:r>
          </w:p>
        </w:tc>
      </w:tr>
      <w:tr w:rsidR="001B4A66" w:rsidTr="00F403FE">
        <w:trPr>
          <w:trHeight w:val="306"/>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1B4A66" w:rsidRDefault="001B4A66">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1B4A66" w:rsidRDefault="001B4A66">
            <w:pPr>
              <w:widowControl/>
              <w:spacing w:line="240" w:lineRule="exact"/>
              <w:rPr>
                <w:rFonts w:ascii="仿宋_GB2312" w:eastAsia="仿宋_GB2312" w:hAnsi="宋体" w:cs="宋体"/>
                <w:kern w:val="0"/>
              </w:rPr>
            </w:pPr>
            <w:r>
              <w:rPr>
                <w:rFonts w:ascii="仿宋_GB2312" w:eastAsia="仿宋_GB2312" w:hAnsi="宋体" w:cs="宋体" w:hint="eastAsia"/>
                <w:kern w:val="0"/>
              </w:rPr>
              <w:t>年度资金总额</w:t>
            </w:r>
          </w:p>
        </w:tc>
        <w:tc>
          <w:tcPr>
            <w:tcW w:w="1127" w:type="dxa"/>
            <w:tcBorders>
              <w:top w:val="nil"/>
              <w:left w:val="nil"/>
              <w:bottom w:val="single" w:sz="4" w:space="0" w:color="auto"/>
              <w:right w:val="single" w:sz="4" w:space="0" w:color="auto"/>
            </w:tcBorders>
            <w:vAlign w:val="center"/>
          </w:tcPr>
          <w:p w:rsidR="001B4A66" w:rsidRDefault="0043408E" w:rsidP="0043408E">
            <w:pPr>
              <w:widowControl/>
              <w:spacing w:line="240" w:lineRule="exact"/>
              <w:jc w:val="center"/>
              <w:rPr>
                <w:rFonts w:ascii="仿宋_GB2312" w:eastAsia="仿宋_GB2312" w:hAnsi="宋体" w:cs="宋体"/>
                <w:kern w:val="0"/>
              </w:rPr>
            </w:pPr>
            <w:r w:rsidRPr="0043408E">
              <w:rPr>
                <w:rFonts w:ascii="仿宋_GB2312" w:eastAsia="仿宋_GB2312" w:hAnsi="宋体" w:cs="宋体"/>
                <w:kern w:val="0"/>
              </w:rPr>
              <w:t>1134.</w:t>
            </w:r>
            <w:r>
              <w:rPr>
                <w:rFonts w:ascii="仿宋_GB2312" w:eastAsia="仿宋_GB2312" w:hAnsi="宋体" w:cs="宋体" w:hint="eastAsia"/>
                <w:kern w:val="0"/>
              </w:rPr>
              <w:t>2716</w:t>
            </w:r>
          </w:p>
        </w:tc>
        <w:tc>
          <w:tcPr>
            <w:tcW w:w="1583" w:type="dxa"/>
            <w:gridSpan w:val="2"/>
            <w:tcBorders>
              <w:top w:val="nil"/>
              <w:left w:val="nil"/>
              <w:bottom w:val="single" w:sz="4" w:space="0" w:color="auto"/>
              <w:right w:val="single" w:sz="4" w:space="0" w:color="auto"/>
            </w:tcBorders>
            <w:vAlign w:val="center"/>
          </w:tcPr>
          <w:p w:rsidR="001B4A66" w:rsidRDefault="0043408E">
            <w:pPr>
              <w:widowControl/>
              <w:spacing w:line="240" w:lineRule="exact"/>
              <w:jc w:val="center"/>
              <w:rPr>
                <w:rFonts w:ascii="仿宋_GB2312" w:eastAsia="仿宋_GB2312" w:hAnsi="宋体" w:cs="宋体"/>
                <w:kern w:val="0"/>
              </w:rPr>
            </w:pPr>
            <w:r w:rsidRPr="0043408E">
              <w:rPr>
                <w:rFonts w:ascii="仿宋_GB2312" w:eastAsia="仿宋_GB2312" w:hAnsi="宋体" w:cs="宋体"/>
                <w:kern w:val="0"/>
              </w:rPr>
              <w:t>1134.</w:t>
            </w:r>
            <w:r>
              <w:rPr>
                <w:rFonts w:ascii="仿宋_GB2312" w:eastAsia="仿宋_GB2312" w:hAnsi="宋体" w:cs="宋体" w:hint="eastAsia"/>
                <w:kern w:val="0"/>
              </w:rPr>
              <w:t>2716</w:t>
            </w:r>
          </w:p>
        </w:tc>
        <w:tc>
          <w:tcPr>
            <w:tcW w:w="1181" w:type="dxa"/>
            <w:tcBorders>
              <w:top w:val="nil"/>
              <w:left w:val="nil"/>
              <w:bottom w:val="single" w:sz="4" w:space="0" w:color="auto"/>
              <w:right w:val="single" w:sz="4" w:space="0" w:color="auto"/>
            </w:tcBorders>
            <w:vAlign w:val="center"/>
          </w:tcPr>
          <w:p w:rsidR="001B4A66" w:rsidRDefault="0043408E">
            <w:pPr>
              <w:widowControl/>
              <w:spacing w:line="240" w:lineRule="exact"/>
              <w:jc w:val="center"/>
              <w:rPr>
                <w:rFonts w:ascii="仿宋_GB2312" w:eastAsia="仿宋_GB2312" w:hAnsi="宋体" w:cs="宋体"/>
                <w:kern w:val="0"/>
              </w:rPr>
            </w:pPr>
            <w:r w:rsidRPr="0043408E">
              <w:rPr>
                <w:rFonts w:ascii="仿宋_GB2312" w:eastAsia="仿宋_GB2312" w:hAnsi="宋体" w:cs="宋体"/>
                <w:kern w:val="0"/>
              </w:rPr>
              <w:t>1134.</w:t>
            </w:r>
            <w:r>
              <w:rPr>
                <w:rFonts w:ascii="仿宋_GB2312" w:eastAsia="仿宋_GB2312" w:hAnsi="宋体" w:cs="宋体" w:hint="eastAsia"/>
                <w:kern w:val="0"/>
              </w:rPr>
              <w:t>2716</w:t>
            </w:r>
          </w:p>
        </w:tc>
        <w:tc>
          <w:tcPr>
            <w:tcW w:w="585" w:type="dxa"/>
            <w:gridSpan w:val="2"/>
            <w:tcBorders>
              <w:top w:val="nil"/>
              <w:left w:val="nil"/>
              <w:bottom w:val="single" w:sz="4" w:space="0" w:color="auto"/>
              <w:right w:val="single" w:sz="4" w:space="0" w:color="auto"/>
            </w:tcBorders>
            <w:vAlign w:val="center"/>
            <w:hideMark/>
          </w:tcPr>
          <w:p w:rsidR="001B4A66" w:rsidRDefault="001B4A6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10</w:t>
            </w:r>
          </w:p>
        </w:tc>
        <w:tc>
          <w:tcPr>
            <w:tcW w:w="850" w:type="dxa"/>
            <w:gridSpan w:val="2"/>
            <w:tcBorders>
              <w:top w:val="single" w:sz="4" w:space="0" w:color="auto"/>
              <w:left w:val="nil"/>
              <w:bottom w:val="single" w:sz="4" w:space="0" w:color="auto"/>
              <w:right w:val="single" w:sz="4" w:space="0" w:color="auto"/>
            </w:tcBorders>
            <w:vAlign w:val="center"/>
          </w:tcPr>
          <w:p w:rsidR="001B4A66" w:rsidRDefault="0043408E">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100%</w:t>
            </w:r>
          </w:p>
        </w:tc>
        <w:tc>
          <w:tcPr>
            <w:tcW w:w="3119" w:type="dxa"/>
            <w:gridSpan w:val="2"/>
            <w:tcBorders>
              <w:top w:val="nil"/>
              <w:left w:val="nil"/>
              <w:bottom w:val="single" w:sz="4" w:space="0" w:color="auto"/>
              <w:right w:val="single" w:sz="4" w:space="0" w:color="auto"/>
            </w:tcBorders>
            <w:vAlign w:val="center"/>
          </w:tcPr>
          <w:p w:rsidR="001B4A66"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10</w:t>
            </w:r>
          </w:p>
        </w:tc>
      </w:tr>
      <w:tr w:rsidR="002A11C9" w:rsidTr="00F403FE">
        <w:trPr>
          <w:trHeight w:val="601"/>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其中：当年财政</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拨款</w:t>
            </w:r>
          </w:p>
        </w:tc>
        <w:tc>
          <w:tcPr>
            <w:tcW w:w="1127" w:type="dxa"/>
            <w:tcBorders>
              <w:top w:val="nil"/>
              <w:left w:val="nil"/>
              <w:bottom w:val="single" w:sz="4" w:space="0" w:color="auto"/>
              <w:right w:val="single" w:sz="4" w:space="0" w:color="auto"/>
            </w:tcBorders>
            <w:vAlign w:val="center"/>
          </w:tcPr>
          <w:p w:rsidR="002A11C9" w:rsidRDefault="0043408E">
            <w:pPr>
              <w:widowControl/>
              <w:spacing w:line="240" w:lineRule="exact"/>
              <w:jc w:val="center"/>
              <w:rPr>
                <w:rFonts w:ascii="仿宋_GB2312" w:eastAsia="仿宋_GB2312" w:hAnsi="宋体" w:cs="宋体"/>
                <w:kern w:val="0"/>
              </w:rPr>
            </w:pPr>
            <w:r w:rsidRPr="0043408E">
              <w:rPr>
                <w:rFonts w:ascii="仿宋_GB2312" w:eastAsia="仿宋_GB2312" w:hAnsi="宋体" w:cs="宋体"/>
                <w:kern w:val="0"/>
              </w:rPr>
              <w:t>1134.113741</w:t>
            </w:r>
          </w:p>
        </w:tc>
        <w:tc>
          <w:tcPr>
            <w:tcW w:w="1583" w:type="dxa"/>
            <w:gridSpan w:val="2"/>
            <w:tcBorders>
              <w:top w:val="nil"/>
              <w:left w:val="nil"/>
              <w:bottom w:val="single" w:sz="4" w:space="0" w:color="auto"/>
              <w:right w:val="single" w:sz="4" w:space="0" w:color="auto"/>
            </w:tcBorders>
            <w:vAlign w:val="center"/>
          </w:tcPr>
          <w:p w:rsidR="002A11C9" w:rsidRDefault="0043408E">
            <w:pPr>
              <w:widowControl/>
              <w:spacing w:line="240" w:lineRule="exact"/>
              <w:jc w:val="center"/>
              <w:rPr>
                <w:rFonts w:ascii="仿宋_GB2312" w:eastAsia="仿宋_GB2312" w:hAnsi="宋体" w:cs="宋体"/>
                <w:kern w:val="0"/>
              </w:rPr>
            </w:pPr>
            <w:r w:rsidRPr="0043408E">
              <w:rPr>
                <w:rFonts w:ascii="仿宋_GB2312" w:eastAsia="仿宋_GB2312" w:hAnsi="宋体" w:cs="宋体"/>
                <w:kern w:val="0"/>
              </w:rPr>
              <w:t>1134.113741</w:t>
            </w:r>
          </w:p>
        </w:tc>
        <w:tc>
          <w:tcPr>
            <w:tcW w:w="1181" w:type="dxa"/>
            <w:tcBorders>
              <w:top w:val="nil"/>
              <w:left w:val="nil"/>
              <w:bottom w:val="single" w:sz="4" w:space="0" w:color="auto"/>
              <w:right w:val="single" w:sz="4" w:space="0" w:color="auto"/>
            </w:tcBorders>
            <w:vAlign w:val="center"/>
          </w:tcPr>
          <w:p w:rsidR="002A11C9" w:rsidRDefault="0043408E" w:rsidP="008F648B">
            <w:pPr>
              <w:widowControl/>
              <w:spacing w:line="240" w:lineRule="exact"/>
              <w:jc w:val="center"/>
              <w:rPr>
                <w:rFonts w:ascii="仿宋_GB2312" w:eastAsia="仿宋_GB2312" w:hAnsi="宋体" w:cs="宋体"/>
                <w:kern w:val="0"/>
              </w:rPr>
            </w:pPr>
            <w:r w:rsidRPr="0043408E">
              <w:rPr>
                <w:rFonts w:ascii="仿宋_GB2312" w:eastAsia="仿宋_GB2312" w:hAnsi="宋体" w:cs="宋体"/>
                <w:kern w:val="0"/>
              </w:rPr>
              <w:t>1134.113741</w:t>
            </w:r>
          </w:p>
        </w:tc>
        <w:tc>
          <w:tcPr>
            <w:tcW w:w="585" w:type="dxa"/>
            <w:gridSpan w:val="2"/>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c>
          <w:tcPr>
            <w:tcW w:w="850"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c>
          <w:tcPr>
            <w:tcW w:w="3119" w:type="dxa"/>
            <w:gridSpan w:val="2"/>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2A11C9" w:rsidTr="00F403FE">
        <w:trPr>
          <w:trHeight w:val="567"/>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 xml:space="preserve">      上年结转资金</w:t>
            </w:r>
          </w:p>
        </w:tc>
        <w:tc>
          <w:tcPr>
            <w:tcW w:w="1127" w:type="dxa"/>
            <w:tcBorders>
              <w:top w:val="nil"/>
              <w:left w:val="nil"/>
              <w:bottom w:val="single" w:sz="4" w:space="0" w:color="auto"/>
              <w:right w:val="single" w:sz="4" w:space="0" w:color="auto"/>
            </w:tcBorders>
            <w:vAlign w:val="center"/>
          </w:tcPr>
          <w:p w:rsidR="002A11C9" w:rsidRDefault="0043408E">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0.157854</w:t>
            </w:r>
          </w:p>
        </w:tc>
        <w:tc>
          <w:tcPr>
            <w:tcW w:w="1583" w:type="dxa"/>
            <w:gridSpan w:val="2"/>
            <w:tcBorders>
              <w:top w:val="nil"/>
              <w:left w:val="nil"/>
              <w:bottom w:val="single" w:sz="4" w:space="0" w:color="auto"/>
              <w:right w:val="single" w:sz="4" w:space="0" w:color="auto"/>
            </w:tcBorders>
            <w:vAlign w:val="center"/>
          </w:tcPr>
          <w:p w:rsidR="002A11C9" w:rsidRDefault="0043408E">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0.157854</w:t>
            </w:r>
          </w:p>
        </w:tc>
        <w:tc>
          <w:tcPr>
            <w:tcW w:w="1181" w:type="dxa"/>
            <w:tcBorders>
              <w:top w:val="nil"/>
              <w:left w:val="nil"/>
              <w:bottom w:val="single" w:sz="4" w:space="0" w:color="auto"/>
              <w:right w:val="single" w:sz="4" w:space="0" w:color="auto"/>
            </w:tcBorders>
            <w:vAlign w:val="center"/>
          </w:tcPr>
          <w:p w:rsidR="002A11C9" w:rsidRDefault="0043408E">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0.157854</w:t>
            </w:r>
          </w:p>
        </w:tc>
        <w:tc>
          <w:tcPr>
            <w:tcW w:w="585" w:type="dxa"/>
            <w:gridSpan w:val="2"/>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c>
          <w:tcPr>
            <w:tcW w:w="850"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c>
          <w:tcPr>
            <w:tcW w:w="3119" w:type="dxa"/>
            <w:gridSpan w:val="2"/>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2A11C9" w:rsidTr="00F403FE">
        <w:trPr>
          <w:trHeight w:val="306"/>
          <w:jc w:val="center"/>
        </w:trPr>
        <w:tc>
          <w:tcPr>
            <w:tcW w:w="1560" w:type="dxa"/>
            <w:gridSpan w:val="2"/>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832"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 xml:space="preserve">  其他资金</w:t>
            </w:r>
          </w:p>
        </w:tc>
        <w:tc>
          <w:tcPr>
            <w:tcW w:w="1127" w:type="dxa"/>
            <w:tcBorders>
              <w:top w:val="nil"/>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1583" w:type="dxa"/>
            <w:gridSpan w:val="2"/>
            <w:tcBorders>
              <w:top w:val="nil"/>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1181" w:type="dxa"/>
            <w:tcBorders>
              <w:top w:val="nil"/>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585" w:type="dxa"/>
            <w:gridSpan w:val="2"/>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c>
          <w:tcPr>
            <w:tcW w:w="850" w:type="dxa"/>
            <w:gridSpan w:val="2"/>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c>
          <w:tcPr>
            <w:tcW w:w="3119" w:type="dxa"/>
            <w:gridSpan w:val="2"/>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w:t>
            </w:r>
          </w:p>
        </w:tc>
      </w:tr>
      <w:tr w:rsidR="002A11C9" w:rsidTr="00F403FE">
        <w:trPr>
          <w:trHeight w:val="548"/>
          <w:jc w:val="center"/>
        </w:trPr>
        <w:tc>
          <w:tcPr>
            <w:tcW w:w="585" w:type="dxa"/>
            <w:vMerge w:val="restart"/>
            <w:tcBorders>
              <w:top w:val="nil"/>
              <w:left w:val="single" w:sz="4" w:space="0" w:color="auto"/>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年度总体目标</w:t>
            </w:r>
          </w:p>
        </w:tc>
        <w:tc>
          <w:tcPr>
            <w:tcW w:w="5517" w:type="dxa"/>
            <w:gridSpan w:val="6"/>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预期目标</w:t>
            </w:r>
          </w:p>
        </w:tc>
        <w:tc>
          <w:tcPr>
            <w:tcW w:w="5735" w:type="dxa"/>
            <w:gridSpan w:val="7"/>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实际完成情况</w:t>
            </w:r>
          </w:p>
        </w:tc>
      </w:tr>
      <w:tr w:rsidR="002A11C9" w:rsidTr="00F403FE">
        <w:trPr>
          <w:trHeight w:val="1597"/>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5517" w:type="dxa"/>
            <w:gridSpan w:val="6"/>
            <w:tcBorders>
              <w:top w:val="single" w:sz="4" w:space="0" w:color="auto"/>
              <w:left w:val="nil"/>
              <w:bottom w:val="single" w:sz="4" w:space="0" w:color="auto"/>
              <w:right w:val="single" w:sz="4" w:space="0" w:color="auto"/>
            </w:tcBorders>
            <w:vAlign w:val="center"/>
          </w:tcPr>
          <w:p w:rsidR="002A11C9" w:rsidRDefault="007D7CB0">
            <w:pPr>
              <w:widowControl/>
              <w:spacing w:line="240" w:lineRule="exact"/>
              <w:jc w:val="center"/>
              <w:rPr>
                <w:rFonts w:ascii="仿宋_GB2312" w:eastAsia="仿宋_GB2312" w:hAnsi="宋体" w:cs="宋体"/>
                <w:kern w:val="0"/>
              </w:rPr>
            </w:pPr>
            <w:r w:rsidRPr="007D7CB0">
              <w:rPr>
                <w:rFonts w:ascii="仿宋_GB2312" w:eastAsia="仿宋_GB2312" w:hAnsi="宋体" w:cs="宋体" w:hint="eastAsia"/>
                <w:kern w:val="0"/>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努力发挥人民法院在践行社会主义核心价值观和全面深化改革中的职能作用，为首都经济社会发展提供坚强司法保障。</w:t>
            </w:r>
          </w:p>
        </w:tc>
        <w:tc>
          <w:tcPr>
            <w:tcW w:w="5735" w:type="dxa"/>
            <w:gridSpan w:val="7"/>
            <w:tcBorders>
              <w:top w:val="single" w:sz="4" w:space="0" w:color="auto"/>
              <w:left w:val="nil"/>
              <w:bottom w:val="single" w:sz="4" w:space="0" w:color="auto"/>
              <w:right w:val="single" w:sz="4" w:space="0" w:color="auto"/>
            </w:tcBorders>
            <w:vAlign w:val="center"/>
          </w:tcPr>
          <w:p w:rsidR="002A11C9" w:rsidRDefault="00820E22">
            <w:pPr>
              <w:widowControl/>
              <w:spacing w:line="240" w:lineRule="exact"/>
              <w:jc w:val="center"/>
              <w:rPr>
                <w:rFonts w:ascii="仿宋_GB2312" w:eastAsia="仿宋_GB2312" w:hAnsi="宋体" w:cs="宋体"/>
                <w:kern w:val="0"/>
              </w:rPr>
            </w:pPr>
            <w:r w:rsidRPr="00820E22">
              <w:rPr>
                <w:rFonts w:ascii="仿宋_GB2312" w:eastAsia="仿宋_GB2312" w:hAnsi="宋体" w:cs="宋体" w:hint="eastAsia"/>
                <w:kern w:val="0"/>
              </w:rPr>
              <w:t xml:space="preserve">    保障办案所发生的差旅费、诉讼文书印刷费用、司法鉴定勘验费用、司法专邮费用、法官业务培训、业务设施管理等办案必须经费以及办案所需装备，保障审判、执行工作的顺利开展。以习近平新时代中国特色社会主义思想为指导，深入贯彻习近平法治思想、习近平总书记系列重要讲话精神，以党的政治建设为统领，加强队伍建设，进一步提高“政治三力”，提升司法能力和司法公信力，为贯彻区委“两新两高”战略、推进“两区”建设、加快建设北京国际科技创新中心核心区提供有力司法保障。</w:t>
            </w:r>
          </w:p>
        </w:tc>
      </w:tr>
      <w:tr w:rsidR="002A11C9" w:rsidTr="004F2078">
        <w:trPr>
          <w:trHeight w:val="830"/>
          <w:jc w:val="center"/>
        </w:trPr>
        <w:tc>
          <w:tcPr>
            <w:tcW w:w="585" w:type="dxa"/>
            <w:vMerge w:val="restart"/>
            <w:tcBorders>
              <w:top w:val="nil"/>
              <w:left w:val="single" w:sz="4" w:space="0" w:color="auto"/>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lastRenderedPageBreak/>
              <w:t>绩</w:t>
            </w:r>
            <w:r>
              <w:rPr>
                <w:rFonts w:ascii="仿宋_GB2312" w:eastAsia="仿宋_GB2312" w:hAnsi="宋体" w:cs="宋体" w:hint="eastAsia"/>
                <w:kern w:val="0"/>
              </w:rPr>
              <w:br/>
              <w:t>效</w:t>
            </w:r>
            <w:r>
              <w:rPr>
                <w:rFonts w:ascii="仿宋_GB2312" w:eastAsia="仿宋_GB2312" w:hAnsi="宋体" w:cs="宋体" w:hint="eastAsia"/>
                <w:kern w:val="0"/>
              </w:rPr>
              <w:br/>
              <w:t>指</w:t>
            </w:r>
            <w:r>
              <w:rPr>
                <w:rFonts w:ascii="仿宋_GB2312" w:eastAsia="仿宋_GB2312" w:hAnsi="宋体" w:cs="宋体" w:hint="eastAsia"/>
                <w:kern w:val="0"/>
              </w:rPr>
              <w:br/>
              <w:t>标</w:t>
            </w:r>
          </w:p>
        </w:tc>
        <w:tc>
          <w:tcPr>
            <w:tcW w:w="975"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一级指标</w:t>
            </w:r>
          </w:p>
        </w:tc>
        <w:tc>
          <w:tcPr>
            <w:tcW w:w="1105"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三级指标</w:t>
            </w:r>
          </w:p>
        </w:tc>
        <w:tc>
          <w:tcPr>
            <w:tcW w:w="1300"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年度</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指标值</w:t>
            </w:r>
          </w:p>
        </w:tc>
        <w:tc>
          <w:tcPr>
            <w:tcW w:w="1275"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实际</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完成值</w:t>
            </w:r>
          </w:p>
        </w:tc>
        <w:tc>
          <w:tcPr>
            <w:tcW w:w="709"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分值</w:t>
            </w:r>
          </w:p>
        </w:tc>
        <w:tc>
          <w:tcPr>
            <w:tcW w:w="709" w:type="dxa"/>
            <w:gridSpan w:val="2"/>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得分</w:t>
            </w:r>
          </w:p>
        </w:tc>
        <w:tc>
          <w:tcPr>
            <w:tcW w:w="3042" w:type="dxa"/>
            <w:tcBorders>
              <w:top w:val="single" w:sz="4" w:space="0" w:color="auto"/>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偏差原因分析及改进</w:t>
            </w: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措施</w:t>
            </w: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val="restart"/>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产出指标</w:t>
            </w:r>
          </w:p>
        </w:tc>
        <w:tc>
          <w:tcPr>
            <w:tcW w:w="1105" w:type="dxa"/>
            <w:vMerge w:val="restart"/>
            <w:tcBorders>
              <w:top w:val="single" w:sz="4" w:space="0" w:color="auto"/>
              <w:left w:val="nil"/>
              <w:right w:val="single" w:sz="4" w:space="0" w:color="auto"/>
            </w:tcBorders>
            <w:vAlign w:val="bottom"/>
            <w:hideMark/>
          </w:tcPr>
          <w:p w:rsidR="00D853D3" w:rsidRDefault="002A11C9" w:rsidP="00E0092C">
            <w:pPr>
              <w:widowControl/>
              <w:jc w:val="center"/>
              <w:rPr>
                <w:rFonts w:ascii="仿宋_GB2312" w:eastAsia="仿宋_GB2312" w:hAnsi="宋体" w:cs="宋体"/>
                <w:kern w:val="0"/>
              </w:rPr>
            </w:pPr>
            <w:r>
              <w:rPr>
                <w:rFonts w:ascii="仿宋_GB2312" w:eastAsia="仿宋_GB2312" w:hAnsi="宋体" w:cs="宋体"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3A6C07">
            <w:pPr>
              <w:widowControl/>
              <w:spacing w:line="240" w:lineRule="exact"/>
              <w:jc w:val="left"/>
              <w:rPr>
                <w:rFonts w:ascii="仿宋_GB2312" w:eastAsia="仿宋_GB2312" w:hAnsi="宋体" w:cs="宋体"/>
                <w:color w:val="000000"/>
                <w:kern w:val="0"/>
              </w:rPr>
            </w:pPr>
            <w:r w:rsidRPr="003A6C07">
              <w:rPr>
                <w:rFonts w:ascii="仿宋_GB2312" w:eastAsia="仿宋_GB2312" w:hAnsi="宋体" w:cs="宋体" w:hint="eastAsia"/>
                <w:color w:val="000000"/>
                <w:kern w:val="0"/>
              </w:rPr>
              <w:t>年初预计收结案量</w:t>
            </w:r>
          </w:p>
        </w:tc>
        <w:tc>
          <w:tcPr>
            <w:tcW w:w="1300" w:type="dxa"/>
            <w:tcBorders>
              <w:top w:val="single" w:sz="4" w:space="0" w:color="auto"/>
              <w:left w:val="nil"/>
              <w:bottom w:val="single" w:sz="4" w:space="0" w:color="auto"/>
              <w:right w:val="single" w:sz="4" w:space="0" w:color="auto"/>
            </w:tcBorders>
            <w:vAlign w:val="center"/>
          </w:tcPr>
          <w:p w:rsidR="00032079" w:rsidRPr="00032079" w:rsidRDefault="00032079" w:rsidP="00032079">
            <w:pPr>
              <w:widowControl/>
              <w:spacing w:line="240" w:lineRule="exact"/>
              <w:jc w:val="center"/>
              <w:rPr>
                <w:rFonts w:ascii="仿宋_GB2312" w:eastAsia="仿宋_GB2312" w:hAnsi="宋体" w:cs="宋体"/>
                <w:kern w:val="0"/>
              </w:rPr>
            </w:pPr>
            <w:r w:rsidRPr="00032079">
              <w:rPr>
                <w:rFonts w:ascii="仿宋_GB2312" w:eastAsia="仿宋_GB2312" w:hAnsi="宋体" w:cs="宋体" w:hint="eastAsia"/>
                <w:kern w:val="0"/>
              </w:rPr>
              <w:t>收案：112570</w:t>
            </w:r>
          </w:p>
          <w:p w:rsidR="002A11C9" w:rsidRDefault="00032079" w:rsidP="00032079">
            <w:pPr>
              <w:widowControl/>
              <w:spacing w:line="240" w:lineRule="exact"/>
              <w:jc w:val="center"/>
              <w:rPr>
                <w:rFonts w:ascii="仿宋_GB2312" w:eastAsia="仿宋_GB2312" w:hAnsi="宋体" w:cs="宋体"/>
                <w:kern w:val="0"/>
              </w:rPr>
            </w:pPr>
            <w:r w:rsidRPr="00032079">
              <w:rPr>
                <w:rFonts w:ascii="仿宋_GB2312" w:eastAsia="仿宋_GB2312" w:hAnsi="宋体" w:cs="宋体" w:hint="eastAsia"/>
                <w:kern w:val="0"/>
              </w:rPr>
              <w:t>结案：102178</w:t>
            </w:r>
          </w:p>
        </w:tc>
        <w:tc>
          <w:tcPr>
            <w:tcW w:w="1275" w:type="dxa"/>
            <w:gridSpan w:val="2"/>
            <w:tcBorders>
              <w:top w:val="single" w:sz="4" w:space="0" w:color="auto"/>
              <w:left w:val="nil"/>
              <w:bottom w:val="single" w:sz="4" w:space="0" w:color="auto"/>
              <w:right w:val="single" w:sz="4" w:space="0" w:color="auto"/>
            </w:tcBorders>
            <w:vAlign w:val="center"/>
          </w:tcPr>
          <w:p w:rsidR="003F065B" w:rsidRPr="003F065B" w:rsidRDefault="003F065B" w:rsidP="003F065B">
            <w:pPr>
              <w:widowControl/>
              <w:spacing w:line="240" w:lineRule="exact"/>
              <w:jc w:val="center"/>
              <w:rPr>
                <w:rFonts w:ascii="仿宋_GB2312" w:eastAsia="仿宋_GB2312" w:hAnsi="宋体" w:cs="宋体"/>
                <w:kern w:val="0"/>
              </w:rPr>
            </w:pPr>
            <w:r w:rsidRPr="003F065B">
              <w:rPr>
                <w:rFonts w:ascii="仿宋_GB2312" w:eastAsia="仿宋_GB2312" w:hAnsi="宋体" w:cs="宋体" w:hint="eastAsia"/>
                <w:kern w:val="0"/>
              </w:rPr>
              <w:t>收案：122003</w:t>
            </w:r>
          </w:p>
          <w:p w:rsidR="002A11C9" w:rsidRDefault="003F065B" w:rsidP="003F065B">
            <w:pPr>
              <w:widowControl/>
              <w:spacing w:line="240" w:lineRule="exact"/>
              <w:jc w:val="center"/>
              <w:rPr>
                <w:rFonts w:ascii="仿宋_GB2312" w:eastAsia="仿宋_GB2312" w:hAnsi="宋体" w:cs="宋体"/>
                <w:kern w:val="0"/>
              </w:rPr>
            </w:pPr>
            <w:r w:rsidRPr="003F065B">
              <w:rPr>
                <w:rFonts w:ascii="仿宋_GB2312" w:eastAsia="仿宋_GB2312" w:hAnsi="宋体" w:cs="宋体" w:hint="eastAsia"/>
                <w:kern w:val="0"/>
              </w:rPr>
              <w:t>结案：109924</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bottom"/>
            <w:hideMark/>
          </w:tcPr>
          <w:p w:rsidR="002A11C9" w:rsidRDefault="002A11C9" w:rsidP="00E0092C">
            <w:pPr>
              <w:widowControl/>
              <w:jc w:val="center"/>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3A6C07" w:rsidP="003A6C07">
            <w:pPr>
              <w:widowControl/>
              <w:spacing w:line="240" w:lineRule="exact"/>
              <w:jc w:val="left"/>
              <w:rPr>
                <w:rFonts w:ascii="仿宋_GB2312" w:eastAsia="仿宋_GB2312" w:hAnsi="宋体" w:cs="宋体"/>
                <w:color w:val="000000"/>
                <w:kern w:val="0"/>
              </w:rPr>
            </w:pPr>
            <w:r w:rsidRPr="003A6C07">
              <w:rPr>
                <w:rFonts w:ascii="仿宋_GB2312" w:eastAsia="仿宋_GB2312" w:hAnsi="宋体" w:cs="宋体" w:hint="eastAsia"/>
                <w:color w:val="000000"/>
                <w:kern w:val="0"/>
              </w:rPr>
              <w:t>员额法官人均办案工作量</w:t>
            </w:r>
          </w:p>
        </w:tc>
        <w:tc>
          <w:tcPr>
            <w:tcW w:w="1300" w:type="dxa"/>
            <w:tcBorders>
              <w:top w:val="single" w:sz="4" w:space="0" w:color="auto"/>
              <w:left w:val="nil"/>
              <w:bottom w:val="single" w:sz="4" w:space="0" w:color="auto"/>
              <w:right w:val="single" w:sz="4" w:space="0" w:color="auto"/>
            </w:tcBorders>
            <w:vAlign w:val="center"/>
          </w:tcPr>
          <w:p w:rsidR="002A11C9" w:rsidRDefault="00F403FE">
            <w:pPr>
              <w:widowControl/>
              <w:spacing w:line="240" w:lineRule="exact"/>
              <w:jc w:val="center"/>
              <w:rPr>
                <w:rFonts w:ascii="仿宋_GB2312" w:eastAsia="仿宋_GB2312" w:hAnsi="宋体" w:cs="宋体"/>
                <w:kern w:val="0"/>
              </w:rPr>
            </w:pPr>
            <w:r w:rsidRPr="00F403FE">
              <w:rPr>
                <w:rFonts w:ascii="仿宋_GB2312" w:eastAsia="仿宋_GB2312" w:hAnsi="宋体" w:cs="宋体"/>
                <w:kern w:val="0"/>
              </w:rPr>
              <w:t>516.05</w:t>
            </w:r>
          </w:p>
        </w:tc>
        <w:tc>
          <w:tcPr>
            <w:tcW w:w="1275" w:type="dxa"/>
            <w:gridSpan w:val="2"/>
            <w:tcBorders>
              <w:top w:val="single" w:sz="4" w:space="0" w:color="auto"/>
              <w:left w:val="nil"/>
              <w:bottom w:val="single" w:sz="4" w:space="0" w:color="auto"/>
              <w:right w:val="single" w:sz="4" w:space="0" w:color="auto"/>
            </w:tcBorders>
            <w:vAlign w:val="center"/>
          </w:tcPr>
          <w:p w:rsidR="002A11C9" w:rsidRDefault="004F2078">
            <w:pPr>
              <w:widowControl/>
              <w:spacing w:line="240" w:lineRule="exact"/>
              <w:jc w:val="center"/>
              <w:rPr>
                <w:rFonts w:ascii="仿宋_GB2312" w:eastAsia="仿宋_GB2312" w:hAnsi="宋体" w:cs="宋体"/>
                <w:kern w:val="0"/>
              </w:rPr>
            </w:pPr>
            <w:r w:rsidRPr="004F2078">
              <w:rPr>
                <w:rFonts w:ascii="仿宋_GB2312" w:eastAsia="仿宋_GB2312" w:hAnsi="宋体" w:cs="宋体"/>
                <w:kern w:val="0"/>
              </w:rPr>
              <w:t>555.17</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bottom"/>
            <w:hideMark/>
          </w:tcPr>
          <w:p w:rsidR="002A11C9" w:rsidRDefault="002A11C9" w:rsidP="00E0092C">
            <w:pPr>
              <w:widowControl/>
              <w:jc w:val="center"/>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714166">
            <w:pPr>
              <w:widowControl/>
              <w:spacing w:line="240" w:lineRule="exact"/>
              <w:jc w:val="left"/>
              <w:rPr>
                <w:rFonts w:ascii="仿宋_GB2312" w:eastAsia="仿宋_GB2312" w:hAnsi="宋体" w:cs="宋体"/>
                <w:color w:val="000000"/>
                <w:kern w:val="0"/>
              </w:rPr>
            </w:pPr>
            <w:r w:rsidRPr="00714166">
              <w:rPr>
                <w:rFonts w:ascii="仿宋_GB2312" w:eastAsia="仿宋_GB2312" w:hAnsi="宋体" w:cs="宋体" w:hint="eastAsia"/>
                <w:color w:val="000000"/>
                <w:kern w:val="0"/>
              </w:rPr>
              <w:t>全年审判执行文书数量（份）</w:t>
            </w:r>
          </w:p>
        </w:tc>
        <w:tc>
          <w:tcPr>
            <w:tcW w:w="1300" w:type="dxa"/>
            <w:tcBorders>
              <w:top w:val="single" w:sz="4" w:space="0" w:color="auto"/>
              <w:left w:val="nil"/>
              <w:bottom w:val="single" w:sz="4" w:space="0" w:color="auto"/>
              <w:right w:val="single" w:sz="4" w:space="0" w:color="auto"/>
            </w:tcBorders>
            <w:vAlign w:val="center"/>
          </w:tcPr>
          <w:p w:rsidR="002A11C9" w:rsidRDefault="00F403FE">
            <w:pPr>
              <w:widowControl/>
              <w:spacing w:line="240" w:lineRule="exact"/>
              <w:jc w:val="center"/>
              <w:rPr>
                <w:rFonts w:ascii="仿宋_GB2312" w:eastAsia="仿宋_GB2312" w:hAnsi="宋体" w:cs="宋体"/>
                <w:kern w:val="0"/>
              </w:rPr>
            </w:pPr>
            <w:r w:rsidRPr="00F403FE">
              <w:rPr>
                <w:rFonts w:ascii="仿宋_GB2312" w:eastAsia="仿宋_GB2312" w:hAnsi="宋体" w:cs="宋体"/>
                <w:kern w:val="0"/>
              </w:rPr>
              <w:t>77412</w:t>
            </w:r>
          </w:p>
        </w:tc>
        <w:tc>
          <w:tcPr>
            <w:tcW w:w="1275" w:type="dxa"/>
            <w:gridSpan w:val="2"/>
            <w:tcBorders>
              <w:top w:val="single" w:sz="4" w:space="0" w:color="auto"/>
              <w:left w:val="nil"/>
              <w:bottom w:val="single" w:sz="4" w:space="0" w:color="auto"/>
              <w:right w:val="single" w:sz="4" w:space="0" w:color="auto"/>
            </w:tcBorders>
            <w:vAlign w:val="center"/>
          </w:tcPr>
          <w:p w:rsidR="002A11C9" w:rsidRDefault="004F2078">
            <w:pPr>
              <w:widowControl/>
              <w:spacing w:line="240" w:lineRule="exact"/>
              <w:jc w:val="center"/>
              <w:rPr>
                <w:rFonts w:ascii="仿宋_GB2312" w:eastAsia="仿宋_GB2312" w:hAnsi="宋体" w:cs="宋体"/>
                <w:kern w:val="0"/>
              </w:rPr>
            </w:pPr>
            <w:r w:rsidRPr="004F2078">
              <w:rPr>
                <w:rFonts w:ascii="仿宋_GB2312" w:eastAsia="仿宋_GB2312" w:hAnsi="宋体" w:cs="宋体"/>
                <w:kern w:val="0"/>
              </w:rPr>
              <w:t>78615</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03207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032079" w:rsidRDefault="0003207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032079" w:rsidRDefault="00032079">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bottom"/>
            <w:hideMark/>
          </w:tcPr>
          <w:p w:rsidR="00032079" w:rsidRDefault="00032079" w:rsidP="00E0092C">
            <w:pPr>
              <w:widowControl/>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032079" w:rsidRPr="00032079" w:rsidRDefault="00032079">
            <w:pPr>
              <w:widowControl/>
              <w:spacing w:line="240" w:lineRule="exact"/>
              <w:jc w:val="left"/>
              <w:rPr>
                <w:rFonts w:ascii="仿宋_GB2312" w:eastAsia="仿宋_GB2312" w:hAnsi="宋体" w:cs="宋体"/>
                <w:color w:val="000000"/>
                <w:kern w:val="0"/>
              </w:rPr>
            </w:pPr>
            <w:r w:rsidRPr="00032079">
              <w:rPr>
                <w:rFonts w:ascii="仿宋_GB2312" w:eastAsia="仿宋_GB2312" w:hAnsi="宋体" w:cs="宋体" w:hint="eastAsia"/>
                <w:color w:val="000000"/>
                <w:kern w:val="0"/>
              </w:rPr>
              <w:t>数字化档案数量（卷）</w:t>
            </w:r>
          </w:p>
        </w:tc>
        <w:tc>
          <w:tcPr>
            <w:tcW w:w="1300" w:type="dxa"/>
            <w:tcBorders>
              <w:top w:val="single" w:sz="4" w:space="0" w:color="auto"/>
              <w:left w:val="nil"/>
              <w:bottom w:val="single" w:sz="4" w:space="0" w:color="auto"/>
              <w:right w:val="single" w:sz="4" w:space="0" w:color="auto"/>
            </w:tcBorders>
            <w:vAlign w:val="center"/>
          </w:tcPr>
          <w:p w:rsidR="0003207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60000</w:t>
            </w:r>
          </w:p>
        </w:tc>
        <w:tc>
          <w:tcPr>
            <w:tcW w:w="1275" w:type="dxa"/>
            <w:gridSpan w:val="2"/>
            <w:tcBorders>
              <w:top w:val="single" w:sz="4" w:space="0" w:color="auto"/>
              <w:left w:val="nil"/>
              <w:bottom w:val="single" w:sz="4" w:space="0" w:color="auto"/>
              <w:right w:val="single" w:sz="4" w:space="0" w:color="auto"/>
            </w:tcBorders>
            <w:vAlign w:val="center"/>
          </w:tcPr>
          <w:p w:rsidR="0003207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61315</w:t>
            </w:r>
          </w:p>
        </w:tc>
        <w:tc>
          <w:tcPr>
            <w:tcW w:w="709" w:type="dxa"/>
            <w:gridSpan w:val="2"/>
            <w:tcBorders>
              <w:top w:val="single" w:sz="4" w:space="0" w:color="auto"/>
              <w:left w:val="nil"/>
              <w:bottom w:val="single" w:sz="4" w:space="0" w:color="auto"/>
              <w:right w:val="single" w:sz="4" w:space="0" w:color="auto"/>
            </w:tcBorders>
            <w:vAlign w:val="center"/>
          </w:tcPr>
          <w:p w:rsidR="0003207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03207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032079" w:rsidRDefault="0003207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val="restart"/>
            <w:tcBorders>
              <w:top w:val="single" w:sz="4" w:space="0" w:color="auto"/>
              <w:left w:val="nil"/>
              <w:right w:val="single" w:sz="4" w:space="0" w:color="auto"/>
            </w:tcBorders>
            <w:vAlign w:val="center"/>
            <w:hideMark/>
          </w:tcPr>
          <w:p w:rsidR="00916B36" w:rsidRDefault="00916B36">
            <w:pPr>
              <w:widowControl/>
              <w:spacing w:line="240" w:lineRule="exact"/>
              <w:jc w:val="center"/>
              <w:rPr>
                <w:rFonts w:ascii="仿宋_GB2312" w:eastAsia="仿宋_GB2312" w:hAnsi="宋体" w:cs="宋体"/>
                <w:kern w:val="0"/>
              </w:rPr>
            </w:pPr>
          </w:p>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D853D3">
            <w:pPr>
              <w:widowControl/>
              <w:spacing w:line="240" w:lineRule="exact"/>
              <w:jc w:val="left"/>
              <w:rPr>
                <w:rFonts w:ascii="仿宋_GB2312" w:eastAsia="仿宋_GB2312" w:hAnsi="宋体" w:cs="宋体"/>
                <w:color w:val="000000"/>
                <w:kern w:val="0"/>
              </w:rPr>
            </w:pPr>
            <w:r w:rsidRPr="00D853D3">
              <w:rPr>
                <w:rFonts w:ascii="仿宋_GB2312" w:eastAsia="仿宋_GB2312" w:hAnsi="宋体" w:cs="宋体" w:hint="eastAsia"/>
                <w:color w:val="000000"/>
                <w:kern w:val="0"/>
              </w:rPr>
              <w:t>一审判决案件改判发回重审率（瑕疵）</w:t>
            </w:r>
          </w:p>
        </w:tc>
        <w:tc>
          <w:tcPr>
            <w:tcW w:w="1300" w:type="dxa"/>
            <w:tcBorders>
              <w:top w:val="single" w:sz="4" w:space="0" w:color="auto"/>
              <w:left w:val="nil"/>
              <w:bottom w:val="single" w:sz="4" w:space="0" w:color="auto"/>
              <w:right w:val="single" w:sz="4" w:space="0" w:color="auto"/>
            </w:tcBorders>
            <w:vAlign w:val="center"/>
          </w:tcPr>
          <w:p w:rsidR="002A11C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0.02%</w:t>
            </w:r>
          </w:p>
        </w:tc>
        <w:tc>
          <w:tcPr>
            <w:tcW w:w="1275" w:type="dxa"/>
            <w:gridSpan w:val="2"/>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0.51%</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3</w:t>
            </w:r>
          </w:p>
        </w:tc>
        <w:tc>
          <w:tcPr>
            <w:tcW w:w="3042" w:type="dxa"/>
            <w:tcBorders>
              <w:top w:val="single" w:sz="4" w:space="0" w:color="auto"/>
              <w:left w:val="nil"/>
              <w:bottom w:val="single" w:sz="4" w:space="0" w:color="auto"/>
              <w:right w:val="single" w:sz="4" w:space="0" w:color="auto"/>
            </w:tcBorders>
            <w:vAlign w:val="center"/>
          </w:tcPr>
          <w:p w:rsidR="002A11C9" w:rsidRDefault="004D7743">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我院去年改判发回率为0.73%，今年为0.51%，超过基础指标0.02%，但与去年数值相比下降，达到良好。我院今后各庭室应坚持开展发改案件讲评，加强与上级法院的沟通，统一裁判尺度；提高案件审理质量，避免速裁案件的串案发改；将各庭室每季度发改案件讲评工作开展情况纳入本院目标责任制考核工作中并坚持考核；探索开展双向评查工作，推动案件质量持续提高。</w:t>
            </w: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471C89">
            <w:pPr>
              <w:widowControl/>
              <w:spacing w:line="240" w:lineRule="exact"/>
              <w:jc w:val="left"/>
              <w:rPr>
                <w:rFonts w:ascii="仿宋_GB2312" w:eastAsia="仿宋_GB2312" w:hAnsi="宋体" w:cs="宋体"/>
                <w:color w:val="000000"/>
                <w:kern w:val="0"/>
              </w:rPr>
            </w:pPr>
            <w:r w:rsidRPr="00471C89">
              <w:rPr>
                <w:rFonts w:ascii="仿宋_GB2312" w:eastAsia="仿宋_GB2312" w:hAnsi="宋体" w:cs="宋体" w:hint="eastAsia"/>
                <w:color w:val="000000"/>
                <w:kern w:val="0"/>
              </w:rPr>
              <w:t>裁判文书上网率</w:t>
            </w:r>
          </w:p>
        </w:tc>
        <w:tc>
          <w:tcPr>
            <w:tcW w:w="1300" w:type="dxa"/>
            <w:tcBorders>
              <w:top w:val="single" w:sz="4" w:space="0" w:color="auto"/>
              <w:left w:val="nil"/>
              <w:bottom w:val="single" w:sz="4" w:space="0" w:color="auto"/>
              <w:right w:val="single" w:sz="4" w:space="0" w:color="auto"/>
            </w:tcBorders>
            <w:vAlign w:val="center"/>
          </w:tcPr>
          <w:p w:rsidR="002A11C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100%</w:t>
            </w:r>
          </w:p>
        </w:tc>
        <w:tc>
          <w:tcPr>
            <w:tcW w:w="1275" w:type="dxa"/>
            <w:gridSpan w:val="2"/>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100%</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投诉信访率</w:t>
            </w:r>
          </w:p>
        </w:tc>
        <w:tc>
          <w:tcPr>
            <w:tcW w:w="1300" w:type="dxa"/>
            <w:tcBorders>
              <w:top w:val="single" w:sz="4" w:space="0" w:color="auto"/>
              <w:left w:val="nil"/>
              <w:bottom w:val="single" w:sz="4" w:space="0" w:color="auto"/>
              <w:right w:val="single" w:sz="4" w:space="0" w:color="auto"/>
            </w:tcBorders>
            <w:vAlign w:val="center"/>
          </w:tcPr>
          <w:p w:rsidR="002A11C9" w:rsidRDefault="004B2802">
            <w:pPr>
              <w:widowControl/>
              <w:spacing w:line="240" w:lineRule="exact"/>
              <w:jc w:val="center"/>
              <w:rPr>
                <w:rFonts w:ascii="仿宋_GB2312" w:eastAsia="仿宋_GB2312" w:hAnsi="宋体" w:cs="宋体"/>
                <w:kern w:val="0"/>
              </w:rPr>
            </w:pPr>
            <w:r w:rsidRPr="004B2802">
              <w:rPr>
                <w:rFonts w:ascii="仿宋_GB2312" w:eastAsia="仿宋_GB2312" w:hAnsi="宋体" w:cs="宋体"/>
                <w:kern w:val="0"/>
              </w:rPr>
              <w:t>0.1%</w:t>
            </w:r>
          </w:p>
        </w:tc>
        <w:tc>
          <w:tcPr>
            <w:tcW w:w="1275" w:type="dxa"/>
            <w:gridSpan w:val="2"/>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0.11%</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w:t>
            </w:r>
          </w:p>
        </w:tc>
        <w:tc>
          <w:tcPr>
            <w:tcW w:w="3042" w:type="dxa"/>
            <w:tcBorders>
              <w:top w:val="single" w:sz="4" w:space="0" w:color="auto"/>
              <w:left w:val="nil"/>
              <w:bottom w:val="single" w:sz="4" w:space="0" w:color="auto"/>
              <w:right w:val="single" w:sz="4" w:space="0" w:color="auto"/>
            </w:tcBorders>
            <w:vAlign w:val="center"/>
          </w:tcPr>
          <w:p w:rsidR="002A11C9" w:rsidRDefault="004D7743">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在2021年度目标责任制考核中，我院投诉信访率得分为0.6分，全市排名第8。我院要积极将信访工作从被动变为主动，工作中做好超前防控、措施到位，充分发挥司法调解的整体优势。认真热情的做好信访工</w:t>
            </w:r>
            <w:r w:rsidRPr="004D7743">
              <w:rPr>
                <w:rFonts w:ascii="仿宋_GB2312" w:eastAsia="仿宋_GB2312" w:hAnsi="宋体" w:cs="宋体" w:hint="eastAsia"/>
                <w:kern w:val="0"/>
              </w:rPr>
              <w:lastRenderedPageBreak/>
              <w:t>作，充分发挥信访工作职能，及时妥善的化解各类矛盾纠纷，理顺群众情绪，引导群众理性表达信访诉求，促进社会稳定。</w:t>
            </w:r>
          </w:p>
        </w:tc>
      </w:tr>
      <w:tr w:rsidR="00916B36"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916B36" w:rsidRDefault="00916B36">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916B36" w:rsidRDefault="00916B36">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916B36" w:rsidRDefault="00916B36">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916B36" w:rsidRPr="00916B36"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执行质效</w:t>
            </w:r>
          </w:p>
        </w:tc>
        <w:tc>
          <w:tcPr>
            <w:tcW w:w="1300" w:type="dxa"/>
            <w:tcBorders>
              <w:top w:val="single" w:sz="4" w:space="0" w:color="auto"/>
              <w:left w:val="nil"/>
              <w:bottom w:val="single" w:sz="4" w:space="0" w:color="auto"/>
              <w:right w:val="single" w:sz="4" w:space="0" w:color="auto"/>
            </w:tcBorders>
            <w:vAlign w:val="center"/>
          </w:tcPr>
          <w:p w:rsidR="00916B36"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97.5%</w:t>
            </w:r>
          </w:p>
        </w:tc>
        <w:tc>
          <w:tcPr>
            <w:tcW w:w="1275" w:type="dxa"/>
            <w:gridSpan w:val="2"/>
            <w:tcBorders>
              <w:top w:val="single" w:sz="4" w:space="0" w:color="auto"/>
              <w:left w:val="nil"/>
              <w:bottom w:val="single" w:sz="4" w:space="0" w:color="auto"/>
              <w:right w:val="single" w:sz="4" w:space="0" w:color="auto"/>
            </w:tcBorders>
            <w:vAlign w:val="center"/>
          </w:tcPr>
          <w:p w:rsidR="00916B36"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99.75%</w:t>
            </w:r>
          </w:p>
        </w:tc>
        <w:tc>
          <w:tcPr>
            <w:tcW w:w="709" w:type="dxa"/>
            <w:gridSpan w:val="2"/>
            <w:tcBorders>
              <w:top w:val="single" w:sz="4" w:space="0" w:color="auto"/>
              <w:left w:val="nil"/>
              <w:bottom w:val="single" w:sz="4" w:space="0" w:color="auto"/>
              <w:right w:val="single" w:sz="4" w:space="0" w:color="auto"/>
            </w:tcBorders>
            <w:vAlign w:val="center"/>
          </w:tcPr>
          <w:p w:rsidR="00916B36"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916B36" w:rsidRDefault="00534E9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916B36" w:rsidRDefault="00916B36">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val="restart"/>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结收比</w:t>
            </w:r>
          </w:p>
        </w:tc>
        <w:tc>
          <w:tcPr>
            <w:tcW w:w="1300" w:type="dxa"/>
            <w:tcBorders>
              <w:top w:val="single" w:sz="4" w:space="0" w:color="auto"/>
              <w:left w:val="nil"/>
              <w:bottom w:val="single" w:sz="4" w:space="0" w:color="auto"/>
              <w:right w:val="single" w:sz="4" w:space="0" w:color="auto"/>
            </w:tcBorders>
            <w:vAlign w:val="center"/>
          </w:tcPr>
          <w:p w:rsidR="002A11C9"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100.2%</w:t>
            </w:r>
          </w:p>
        </w:tc>
        <w:tc>
          <w:tcPr>
            <w:tcW w:w="1275" w:type="dxa"/>
            <w:gridSpan w:val="2"/>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90.1%</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w:t>
            </w:r>
          </w:p>
        </w:tc>
        <w:tc>
          <w:tcPr>
            <w:tcW w:w="3042" w:type="dxa"/>
            <w:tcBorders>
              <w:top w:val="single" w:sz="4" w:space="0" w:color="auto"/>
              <w:left w:val="nil"/>
              <w:bottom w:val="single" w:sz="4" w:space="0" w:color="auto"/>
              <w:right w:val="single" w:sz="4" w:space="0" w:color="auto"/>
            </w:tcBorders>
            <w:vAlign w:val="center"/>
          </w:tcPr>
          <w:p w:rsidR="002A11C9" w:rsidRDefault="004D7743">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因市高院考核办在12月临时调整考核标准，不再考核结收比，并且对立案偏度和年底立案数据进行严格要求，因此结收比较原定目标有下降。</w:t>
            </w: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电子送达覆盖率</w:t>
            </w:r>
          </w:p>
        </w:tc>
        <w:tc>
          <w:tcPr>
            <w:tcW w:w="1300" w:type="dxa"/>
            <w:tcBorders>
              <w:top w:val="single" w:sz="4" w:space="0" w:color="auto"/>
              <w:left w:val="nil"/>
              <w:bottom w:val="single" w:sz="4" w:space="0" w:color="auto"/>
              <w:right w:val="single" w:sz="4" w:space="0" w:color="auto"/>
            </w:tcBorders>
            <w:vAlign w:val="center"/>
          </w:tcPr>
          <w:p w:rsidR="002A11C9"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51.73%</w:t>
            </w:r>
          </w:p>
        </w:tc>
        <w:tc>
          <w:tcPr>
            <w:tcW w:w="1275" w:type="dxa"/>
            <w:gridSpan w:val="2"/>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56.44%</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2A11C9"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2A11C9" w:rsidRDefault="002A11C9">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2A11C9" w:rsidRDefault="002A11C9">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hideMark/>
          </w:tcPr>
          <w:p w:rsidR="002A11C9" w:rsidRDefault="00916B36">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全口径案件成本（万元）</w:t>
            </w:r>
          </w:p>
        </w:tc>
        <w:tc>
          <w:tcPr>
            <w:tcW w:w="1300" w:type="dxa"/>
            <w:tcBorders>
              <w:top w:val="single" w:sz="4" w:space="0" w:color="auto"/>
              <w:left w:val="nil"/>
              <w:bottom w:val="single" w:sz="4" w:space="0" w:color="auto"/>
              <w:right w:val="single" w:sz="4" w:space="0" w:color="auto"/>
            </w:tcBorders>
            <w:vAlign w:val="center"/>
          </w:tcPr>
          <w:p w:rsidR="002A11C9" w:rsidRDefault="0065254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0.116821</w:t>
            </w:r>
          </w:p>
        </w:tc>
        <w:tc>
          <w:tcPr>
            <w:tcW w:w="1275" w:type="dxa"/>
            <w:gridSpan w:val="2"/>
            <w:tcBorders>
              <w:top w:val="single" w:sz="4" w:space="0" w:color="auto"/>
              <w:left w:val="nil"/>
              <w:bottom w:val="single" w:sz="4" w:space="0" w:color="auto"/>
              <w:right w:val="single" w:sz="4" w:space="0" w:color="auto"/>
            </w:tcBorders>
            <w:vAlign w:val="center"/>
          </w:tcPr>
          <w:p w:rsidR="002A11C9" w:rsidRDefault="00CD0F91">
            <w:pPr>
              <w:widowControl/>
              <w:spacing w:line="240" w:lineRule="exact"/>
              <w:jc w:val="center"/>
              <w:rPr>
                <w:rFonts w:ascii="仿宋_GB2312" w:eastAsia="仿宋_GB2312" w:hAnsi="宋体" w:cs="宋体"/>
                <w:kern w:val="0"/>
              </w:rPr>
            </w:pPr>
            <w:r w:rsidRPr="00CD0F91">
              <w:rPr>
                <w:rFonts w:ascii="仿宋_GB2312" w:eastAsia="仿宋_GB2312" w:hAnsi="宋体" w:cs="宋体"/>
                <w:kern w:val="0"/>
              </w:rPr>
              <w:t>0.108589</w:t>
            </w:r>
          </w:p>
        </w:tc>
        <w:tc>
          <w:tcPr>
            <w:tcW w:w="709" w:type="dxa"/>
            <w:gridSpan w:val="2"/>
            <w:tcBorders>
              <w:top w:val="single" w:sz="4" w:space="0" w:color="auto"/>
              <w:left w:val="nil"/>
              <w:bottom w:val="single" w:sz="4" w:space="0" w:color="auto"/>
              <w:right w:val="single" w:sz="4" w:space="0" w:color="auto"/>
            </w:tcBorders>
            <w:vAlign w:val="center"/>
          </w:tcPr>
          <w:p w:rsidR="002A11C9"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2A11C9"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2A11C9" w:rsidRDefault="002A11C9">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效益指标</w:t>
            </w:r>
          </w:p>
        </w:tc>
        <w:tc>
          <w:tcPr>
            <w:tcW w:w="110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经济效益</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网上预约立案数量（占全部收案数量的比重）</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40%</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43.55%</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gridSpan w:val="2"/>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保证首都经济运转和维护营商环境情况（文字描述）</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hint="eastAsia"/>
                <w:kern w:val="0"/>
              </w:rPr>
              <w:t>有效保障</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hint="eastAsia"/>
                <w:kern w:val="0"/>
              </w:rPr>
              <w:t>充分有效保障</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gridSpan w:val="2"/>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社会效益</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916B36">
              <w:rPr>
                <w:rFonts w:ascii="仿宋_GB2312" w:eastAsia="仿宋_GB2312" w:hAnsi="宋体" w:cs="宋体" w:hint="eastAsia"/>
                <w:color w:val="000000"/>
                <w:kern w:val="0"/>
              </w:rPr>
              <w:t>脱贫攻坚及营商环境（结案情况）</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28817</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29714</w:t>
            </w:r>
          </w:p>
        </w:tc>
        <w:tc>
          <w:tcPr>
            <w:tcW w:w="709" w:type="dxa"/>
            <w:gridSpan w:val="2"/>
            <w:tcBorders>
              <w:top w:val="single" w:sz="4" w:space="0" w:color="auto"/>
              <w:left w:val="nil"/>
              <w:bottom w:val="single" w:sz="4" w:space="0" w:color="auto"/>
              <w:right w:val="single" w:sz="4" w:space="0" w:color="auto"/>
            </w:tcBorders>
            <w:vAlign w:val="center"/>
          </w:tcPr>
          <w:p w:rsidR="001F0221"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首都治安（结案情况）</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3358</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3203</w:t>
            </w:r>
          </w:p>
        </w:tc>
        <w:tc>
          <w:tcPr>
            <w:tcW w:w="709" w:type="dxa"/>
            <w:gridSpan w:val="2"/>
            <w:tcBorders>
              <w:top w:val="single" w:sz="4" w:space="0" w:color="auto"/>
              <w:left w:val="nil"/>
              <w:bottom w:val="single" w:sz="4" w:space="0" w:color="auto"/>
              <w:right w:val="single" w:sz="4" w:space="0" w:color="auto"/>
            </w:tcBorders>
            <w:vAlign w:val="center"/>
          </w:tcPr>
          <w:p w:rsidR="001F0221"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4.5</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12月受疫情影响，无法提押，无法开庭，因此结案数下降</w:t>
            </w: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解决执行难（执结案件数）</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kern w:val="0"/>
              </w:rPr>
              <w:t>32353</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31728</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gridSpan w:val="2"/>
            <w:tcBorders>
              <w:top w:val="single" w:sz="4" w:space="0" w:color="auto"/>
              <w:left w:val="nil"/>
              <w:bottom w:val="single" w:sz="4" w:space="0" w:color="auto"/>
              <w:right w:val="single" w:sz="4" w:space="0" w:color="auto"/>
            </w:tcBorders>
            <w:vAlign w:val="center"/>
          </w:tcPr>
          <w:p w:rsidR="001F0221" w:rsidRDefault="002F1E0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3.6</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4D7743">
              <w:rPr>
                <w:rFonts w:ascii="仿宋_GB2312" w:eastAsia="仿宋_GB2312" w:hAnsi="宋体" w:cs="宋体" w:hint="eastAsia"/>
                <w:kern w:val="0"/>
              </w:rPr>
              <w:t>因市高院调整司法统计案件范畴，执行恢复、执行保全案件未未计入全年结案数</w:t>
            </w: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生态效益</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环境保护（结案情况）</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0</w:t>
            </w:r>
          </w:p>
        </w:tc>
        <w:tc>
          <w:tcPr>
            <w:tcW w:w="709"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c>
          <w:tcPr>
            <w:tcW w:w="709"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司法为民、公正司法情况（文字）</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52541">
              <w:rPr>
                <w:rFonts w:ascii="仿宋_GB2312" w:eastAsia="仿宋_GB2312" w:hAnsi="宋体" w:cs="宋体" w:hint="eastAsia"/>
                <w:kern w:val="0"/>
              </w:rPr>
              <w:t>发挥保障和改善民生职能作用，提升司法服务</w:t>
            </w:r>
            <w:r w:rsidRPr="00652541">
              <w:rPr>
                <w:rFonts w:ascii="仿宋_GB2312" w:eastAsia="仿宋_GB2312" w:hAnsi="宋体" w:cs="宋体" w:hint="eastAsia"/>
                <w:kern w:val="0"/>
              </w:rPr>
              <w:lastRenderedPageBreak/>
              <w:t>质效，大力推进解决执行难，加大普法力度</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hint="eastAsia"/>
                <w:kern w:val="0"/>
              </w:rPr>
              <w:lastRenderedPageBreak/>
              <w:t>大力发挥保障和改善民生职能作用，大力提</w:t>
            </w:r>
            <w:r w:rsidRPr="00937017">
              <w:rPr>
                <w:rFonts w:ascii="仿宋_GB2312" w:eastAsia="仿宋_GB2312" w:hAnsi="宋体" w:cs="宋体" w:hint="eastAsia"/>
                <w:kern w:val="0"/>
              </w:rPr>
              <w:lastRenderedPageBreak/>
              <w:t>升司法服务质效，大力推进切实解决执行难，大力推动普法常态化建设。</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lastRenderedPageBreak/>
              <w:t>4</w:t>
            </w:r>
          </w:p>
        </w:tc>
        <w:tc>
          <w:tcPr>
            <w:tcW w:w="709" w:type="dxa"/>
            <w:gridSpan w:val="2"/>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满意度</w:t>
            </w:r>
          </w:p>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指标</w:t>
            </w:r>
          </w:p>
        </w:tc>
        <w:tc>
          <w:tcPr>
            <w:tcW w:w="1105" w:type="dxa"/>
            <w:vMerge w:val="restart"/>
            <w:tcBorders>
              <w:top w:val="nil"/>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同级人民代表大会通过、赞成率</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E6919">
              <w:rPr>
                <w:rFonts w:ascii="仿宋_GB2312" w:eastAsia="仿宋_GB2312" w:hAnsi="宋体" w:cs="宋体"/>
                <w:kern w:val="0"/>
              </w:rPr>
              <w:t>97.04%</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kern w:val="0"/>
              </w:rPr>
              <w:t>99.07%</w:t>
            </w:r>
          </w:p>
        </w:tc>
        <w:tc>
          <w:tcPr>
            <w:tcW w:w="709" w:type="dxa"/>
            <w:gridSpan w:val="2"/>
            <w:tcBorders>
              <w:top w:val="single" w:sz="4" w:space="0" w:color="auto"/>
              <w:left w:val="nil"/>
              <w:bottom w:val="single" w:sz="4" w:space="0" w:color="auto"/>
              <w:right w:val="single" w:sz="4" w:space="0" w:color="auto"/>
            </w:tcBorders>
            <w:vAlign w:val="center"/>
          </w:tcPr>
          <w:p w:rsidR="001F0221" w:rsidRDefault="00B82291">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709" w:type="dxa"/>
            <w:gridSpan w:val="2"/>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5</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306"/>
          <w:jc w:val="center"/>
        </w:trPr>
        <w:tc>
          <w:tcPr>
            <w:tcW w:w="585" w:type="dxa"/>
            <w:vMerge/>
            <w:tcBorders>
              <w:top w:val="nil"/>
              <w:left w:val="single" w:sz="4" w:space="0" w:color="auto"/>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97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1105" w:type="dxa"/>
            <w:vMerge/>
            <w:tcBorders>
              <w:top w:val="nil"/>
              <w:left w:val="nil"/>
              <w:bottom w:val="single" w:sz="4" w:space="0" w:color="auto"/>
              <w:right w:val="single" w:sz="4" w:space="0" w:color="auto"/>
            </w:tcBorders>
            <w:vAlign w:val="center"/>
            <w:hideMark/>
          </w:tcPr>
          <w:p w:rsidR="001F0221" w:rsidRDefault="001F0221">
            <w:pPr>
              <w:widowControl/>
              <w:jc w:val="left"/>
              <w:rPr>
                <w:rFonts w:ascii="仿宋_GB2312" w:eastAsia="仿宋_GB2312" w:hAnsi="宋体" w:cs="宋体"/>
                <w:kern w:val="0"/>
              </w:rPr>
            </w:pPr>
          </w:p>
        </w:tc>
        <w:tc>
          <w:tcPr>
            <w:tcW w:w="2137" w:type="dxa"/>
            <w:gridSpan w:val="3"/>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left"/>
              <w:rPr>
                <w:rFonts w:ascii="仿宋_GB2312" w:eastAsia="仿宋_GB2312" w:hAnsi="宋体" w:cs="宋体"/>
                <w:color w:val="000000"/>
                <w:kern w:val="0"/>
              </w:rPr>
            </w:pPr>
            <w:r w:rsidRPr="00422B46">
              <w:rPr>
                <w:rFonts w:ascii="仿宋_GB2312" w:eastAsia="仿宋_GB2312" w:hAnsi="宋体" w:cs="宋体" w:hint="eastAsia"/>
                <w:color w:val="000000"/>
                <w:kern w:val="0"/>
              </w:rPr>
              <w:t>群众满意度（文字）</w:t>
            </w:r>
          </w:p>
        </w:tc>
        <w:tc>
          <w:tcPr>
            <w:tcW w:w="1300"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6E6919">
              <w:rPr>
                <w:rFonts w:ascii="仿宋_GB2312" w:eastAsia="仿宋_GB2312" w:hAnsi="宋体" w:cs="宋体" w:hint="eastAsia"/>
                <w:kern w:val="0"/>
              </w:rPr>
              <w:t>基本满意</w:t>
            </w:r>
          </w:p>
        </w:tc>
        <w:tc>
          <w:tcPr>
            <w:tcW w:w="1275" w:type="dxa"/>
            <w:gridSpan w:val="2"/>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r w:rsidRPr="00937017">
              <w:rPr>
                <w:rFonts w:ascii="仿宋_GB2312" w:eastAsia="仿宋_GB2312" w:hAnsi="宋体" w:cs="宋体" w:hint="eastAsia"/>
                <w:kern w:val="0"/>
              </w:rPr>
              <w:t>基本满意</w:t>
            </w:r>
          </w:p>
        </w:tc>
        <w:tc>
          <w:tcPr>
            <w:tcW w:w="709" w:type="dxa"/>
            <w:gridSpan w:val="2"/>
            <w:tcBorders>
              <w:top w:val="single" w:sz="4" w:space="0" w:color="auto"/>
              <w:left w:val="nil"/>
              <w:bottom w:val="single" w:sz="4" w:space="0" w:color="auto"/>
              <w:right w:val="single" w:sz="4" w:space="0" w:color="auto"/>
            </w:tcBorders>
            <w:vAlign w:val="center"/>
          </w:tcPr>
          <w:p w:rsidR="001F0221" w:rsidRDefault="00D979D0">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709" w:type="dxa"/>
            <w:gridSpan w:val="2"/>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kern w:val="0"/>
              </w:rPr>
            </w:pPr>
            <w:r>
              <w:rPr>
                <w:rFonts w:ascii="仿宋_GB2312" w:eastAsia="仿宋_GB2312" w:hAnsi="宋体" w:cs="宋体" w:hint="eastAsia"/>
                <w:kern w:val="0"/>
              </w:rPr>
              <w:t>4</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r w:rsidR="001F0221" w:rsidTr="004F2078">
        <w:trPr>
          <w:trHeight w:val="477"/>
          <w:jc w:val="center"/>
        </w:trPr>
        <w:tc>
          <w:tcPr>
            <w:tcW w:w="7377" w:type="dxa"/>
            <w:gridSpan w:val="9"/>
            <w:tcBorders>
              <w:top w:val="single" w:sz="4" w:space="0" w:color="auto"/>
              <w:left w:val="single" w:sz="4" w:space="0" w:color="auto"/>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color w:val="000000"/>
                <w:kern w:val="0"/>
              </w:rPr>
            </w:pPr>
            <w:r>
              <w:rPr>
                <w:rFonts w:ascii="仿宋_GB2312" w:eastAsia="仿宋_GB2312" w:hAnsi="宋体" w:cs="宋体" w:hint="eastAsia"/>
                <w:color w:val="000000"/>
                <w:kern w:val="0"/>
              </w:rPr>
              <w:t>总分</w:t>
            </w:r>
          </w:p>
        </w:tc>
        <w:tc>
          <w:tcPr>
            <w:tcW w:w="709" w:type="dxa"/>
            <w:gridSpan w:val="2"/>
            <w:tcBorders>
              <w:top w:val="single" w:sz="4" w:space="0" w:color="auto"/>
              <w:left w:val="nil"/>
              <w:bottom w:val="single" w:sz="4" w:space="0" w:color="auto"/>
              <w:right w:val="single" w:sz="4" w:space="0" w:color="auto"/>
            </w:tcBorders>
            <w:vAlign w:val="center"/>
            <w:hideMark/>
          </w:tcPr>
          <w:p w:rsidR="001F0221" w:rsidRDefault="001F0221">
            <w:pPr>
              <w:widowControl/>
              <w:spacing w:line="240" w:lineRule="exact"/>
              <w:jc w:val="center"/>
              <w:rPr>
                <w:rFonts w:ascii="仿宋_GB2312" w:eastAsia="仿宋_GB2312" w:hAnsi="宋体" w:cs="宋体"/>
                <w:color w:val="000000"/>
                <w:kern w:val="0"/>
              </w:rPr>
            </w:pPr>
            <w:r>
              <w:rPr>
                <w:rFonts w:ascii="仿宋_GB2312" w:eastAsia="仿宋_GB2312" w:hAnsi="宋体" w:cs="宋体" w:hint="eastAsia"/>
                <w:color w:val="000000"/>
                <w:kern w:val="0"/>
              </w:rPr>
              <w:t>100</w:t>
            </w:r>
          </w:p>
        </w:tc>
        <w:tc>
          <w:tcPr>
            <w:tcW w:w="709" w:type="dxa"/>
            <w:gridSpan w:val="2"/>
            <w:tcBorders>
              <w:top w:val="single" w:sz="4" w:space="0" w:color="auto"/>
              <w:left w:val="nil"/>
              <w:bottom w:val="single" w:sz="4" w:space="0" w:color="auto"/>
              <w:right w:val="single" w:sz="4" w:space="0" w:color="auto"/>
            </w:tcBorders>
            <w:vAlign w:val="center"/>
          </w:tcPr>
          <w:p w:rsidR="001F0221" w:rsidRDefault="00ED2BD6">
            <w:pPr>
              <w:widowControl/>
              <w:spacing w:line="240" w:lineRule="exact"/>
              <w:jc w:val="center"/>
              <w:rPr>
                <w:rFonts w:ascii="仿宋_GB2312" w:eastAsia="仿宋_GB2312" w:hAnsi="宋体" w:cs="宋体"/>
                <w:color w:val="000000"/>
                <w:kern w:val="0"/>
              </w:rPr>
            </w:pPr>
            <w:r>
              <w:rPr>
                <w:rFonts w:ascii="仿宋_GB2312" w:eastAsia="仿宋_GB2312" w:hAnsi="宋体" w:cs="宋体" w:hint="eastAsia"/>
                <w:color w:val="000000"/>
                <w:kern w:val="0"/>
              </w:rPr>
              <w:t>96.1</w:t>
            </w:r>
          </w:p>
        </w:tc>
        <w:tc>
          <w:tcPr>
            <w:tcW w:w="3042" w:type="dxa"/>
            <w:tcBorders>
              <w:top w:val="single" w:sz="4" w:space="0" w:color="auto"/>
              <w:left w:val="nil"/>
              <w:bottom w:val="single" w:sz="4" w:space="0" w:color="auto"/>
              <w:right w:val="single" w:sz="4" w:space="0" w:color="auto"/>
            </w:tcBorders>
            <w:vAlign w:val="center"/>
          </w:tcPr>
          <w:p w:rsidR="001F0221" w:rsidRDefault="001F0221">
            <w:pPr>
              <w:widowControl/>
              <w:spacing w:line="240" w:lineRule="exact"/>
              <w:jc w:val="center"/>
              <w:rPr>
                <w:rFonts w:ascii="仿宋_GB2312" w:eastAsia="仿宋_GB2312" w:hAnsi="宋体" w:cs="宋体"/>
                <w:kern w:val="0"/>
              </w:rPr>
            </w:pPr>
          </w:p>
        </w:tc>
      </w:tr>
    </w:tbl>
    <w:p w:rsidR="001B4A66" w:rsidRDefault="001B4A66" w:rsidP="001B4A66">
      <w:pPr>
        <w:rPr>
          <w:rFonts w:ascii="仿宋_GB2312" w:eastAsia="仿宋_GB2312"/>
          <w:vanish/>
          <w:sz w:val="32"/>
          <w:szCs w:val="32"/>
        </w:rPr>
      </w:pPr>
      <w:r>
        <w:rPr>
          <w:rFonts w:ascii="仿宋_GB2312" w:eastAsia="仿宋_GB2312" w:hint="eastAsia"/>
          <w:vanish/>
          <w:sz w:val="32"/>
          <w:szCs w:val="32"/>
        </w:rPr>
        <w:t xml:space="preserve"> </w:t>
      </w:r>
    </w:p>
    <w:p w:rsidR="001B4A66" w:rsidRDefault="001B4A66" w:rsidP="001B4A66">
      <w:pPr>
        <w:widowControl/>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p>
    <w:p w:rsidR="001618B0" w:rsidRPr="001B4A66" w:rsidRDefault="001618B0" w:rsidP="001B4A66"/>
    <w:sectPr w:rsidR="001618B0" w:rsidRPr="001B4A66" w:rsidSect="000A21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7C1" w:rsidRDefault="000717C1" w:rsidP="001907D9">
      <w:r>
        <w:separator/>
      </w:r>
    </w:p>
  </w:endnote>
  <w:endnote w:type="continuationSeparator" w:id="1">
    <w:p w:rsidR="000717C1" w:rsidRDefault="000717C1" w:rsidP="001907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00000000000000000"/>
    <w:charset w:val="86"/>
    <w:family w:val="auto"/>
    <w:pitch w:val="variable"/>
    <w:sig w:usb0="A00002BF" w:usb1="184F6CFA" w:usb2="00000012"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7C1" w:rsidRDefault="000717C1" w:rsidP="001907D9">
      <w:r>
        <w:separator/>
      </w:r>
    </w:p>
  </w:footnote>
  <w:footnote w:type="continuationSeparator" w:id="1">
    <w:p w:rsidR="000717C1" w:rsidRDefault="000717C1" w:rsidP="001907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4A66"/>
    <w:rsid w:val="00032079"/>
    <w:rsid w:val="000717C1"/>
    <w:rsid w:val="000A21D7"/>
    <w:rsid w:val="001618B0"/>
    <w:rsid w:val="001907D9"/>
    <w:rsid w:val="001B4A66"/>
    <w:rsid w:val="001F0221"/>
    <w:rsid w:val="002A11C9"/>
    <w:rsid w:val="002F1E01"/>
    <w:rsid w:val="00383DB5"/>
    <w:rsid w:val="003A6C07"/>
    <w:rsid w:val="003F065B"/>
    <w:rsid w:val="00422B46"/>
    <w:rsid w:val="0043408E"/>
    <w:rsid w:val="00471C89"/>
    <w:rsid w:val="004B2802"/>
    <w:rsid w:val="004D7743"/>
    <w:rsid w:val="004F2078"/>
    <w:rsid w:val="00534E96"/>
    <w:rsid w:val="00652541"/>
    <w:rsid w:val="00673834"/>
    <w:rsid w:val="006E6919"/>
    <w:rsid w:val="00714166"/>
    <w:rsid w:val="0076114A"/>
    <w:rsid w:val="007D7CB0"/>
    <w:rsid w:val="00820E22"/>
    <w:rsid w:val="0082148B"/>
    <w:rsid w:val="008D4893"/>
    <w:rsid w:val="00916B36"/>
    <w:rsid w:val="00937017"/>
    <w:rsid w:val="00AE1941"/>
    <w:rsid w:val="00B314D6"/>
    <w:rsid w:val="00B82291"/>
    <w:rsid w:val="00C36367"/>
    <w:rsid w:val="00CD0F91"/>
    <w:rsid w:val="00D853D3"/>
    <w:rsid w:val="00D979D0"/>
    <w:rsid w:val="00E0092C"/>
    <w:rsid w:val="00E728F1"/>
    <w:rsid w:val="00ED2BD6"/>
    <w:rsid w:val="00F403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A6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07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907D9"/>
    <w:rPr>
      <w:rFonts w:ascii="Times New Roman" w:eastAsia="宋体" w:hAnsi="Times New Roman" w:cs="Times New Roman"/>
      <w:sz w:val="18"/>
      <w:szCs w:val="18"/>
    </w:rPr>
  </w:style>
  <w:style w:type="paragraph" w:styleId="a4">
    <w:name w:val="footer"/>
    <w:basedOn w:val="a"/>
    <w:link w:val="Char0"/>
    <w:uiPriority w:val="99"/>
    <w:semiHidden/>
    <w:unhideWhenUsed/>
    <w:rsid w:val="001907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907D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00898507">
      <w:bodyDiv w:val="1"/>
      <w:marLeft w:val="0"/>
      <w:marRight w:val="0"/>
      <w:marTop w:val="0"/>
      <w:marBottom w:val="0"/>
      <w:divBdr>
        <w:top w:val="none" w:sz="0" w:space="0" w:color="auto"/>
        <w:left w:val="none" w:sz="0" w:space="0" w:color="auto"/>
        <w:bottom w:val="none" w:sz="0" w:space="0" w:color="auto"/>
        <w:right w:val="none" w:sz="0" w:space="0" w:color="auto"/>
      </w:divBdr>
    </w:div>
    <w:div w:id="88147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E754C31-398F-4919-A156-7489C3449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4</Pages>
  <Words>314</Words>
  <Characters>1790</Characters>
  <Application>Microsoft Office Word</Application>
  <DocSecurity>0</DocSecurity>
  <Lines>14</Lines>
  <Paragraphs>4</Paragraphs>
  <ScaleCrop>false</ScaleCrop>
  <Company>Lenovo</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30</cp:revision>
  <dcterms:created xsi:type="dcterms:W3CDTF">2022-05-07T02:58:00Z</dcterms:created>
  <dcterms:modified xsi:type="dcterms:W3CDTF">2022-08-26T08:39:00Z</dcterms:modified>
</cp:coreProperties>
</file>