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 xml:space="preserve">  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3"/>
        <w:tblW w:w="91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072"/>
        <w:gridCol w:w="1155"/>
        <w:gridCol w:w="580"/>
        <w:gridCol w:w="944"/>
        <w:gridCol w:w="1266"/>
        <w:gridCol w:w="1100"/>
        <w:gridCol w:w="76"/>
        <w:gridCol w:w="469"/>
        <w:gridCol w:w="235"/>
        <w:gridCol w:w="430"/>
        <w:gridCol w:w="416"/>
        <w:gridCol w:w="8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办公室工作经费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中国民主同盟北京市委员会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刘建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82218130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24万元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24万元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23万元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95.83%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24万元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24万元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23万元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上年结转资金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5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举办1期全委会培训班；学习党中央精神、盟中央精神、盟史、党派理论、共产党领导下的多党合作政治制度、相关业务知识等；统一思想、提升参政能力、培养骨干。</w:t>
            </w:r>
          </w:p>
        </w:tc>
        <w:tc>
          <w:tcPr>
            <w:tcW w:w="35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加深机关干部及盟员对中国特色社会主义参政党的理解，提升其参政议政能力。积极推动机关的制度化、规范化建设。按照预算要求，全面完成预算目标。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50分）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20分）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全委会培训班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</w:rPr>
              <w:t>1期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/>
              </w:rPr>
              <w:t>1期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参会人数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110人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120人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提交建言专报获领导重要批示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3篇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建言类信息被有关部门采用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124篇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(10分）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按照计划完成目标任务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(10分）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各项费用合计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24万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23万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项目资金有结余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30分）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20分)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完善制度机制，扎实推进组织建设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完善制度机制，扎实推进组织建设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推动机关的制度化、规范化建设，进一步完善相关制度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完善了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制度，制度合法合规，但尚需进一步完善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加深机关干部及盟员对党派理论的理解，提升其参政议政能力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加深机关干部及盟员对党派理论的理解，提升其参政议政能力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强化基层盟员素质,增强基层盟员履职意识和能力,充分发挥基层盟员参政议政作用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指标展示不充分，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成果利用有待进一步收集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为盟员搭建展示平台，采取多种形式教育活动，提高盟员履职建言能力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为盟员搭建展示平台，采取多种形式教育活动，提高盟员履职建言能力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通过学习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党中央精神、盟中央精神、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盟史等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相关知识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开拓了盟员视野，增强了盟员凝聚力，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发挥优势，积极作为，服务社会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进一步整合资源，提高实效和社会影响力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10分）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  <w:t>参会人员满意度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2FE2AEE"/>
    <w:rsid w:val="05056274"/>
    <w:rsid w:val="1BC4566C"/>
    <w:rsid w:val="2CF95D22"/>
    <w:rsid w:val="2D8C720F"/>
    <w:rsid w:val="35947CE4"/>
    <w:rsid w:val="3E257B5B"/>
    <w:rsid w:val="45E858D0"/>
    <w:rsid w:val="4D0F3143"/>
    <w:rsid w:val="508E3D8A"/>
    <w:rsid w:val="52FE2AEE"/>
    <w:rsid w:val="60B40304"/>
    <w:rsid w:val="60EF4FB6"/>
    <w:rsid w:val="62D54E20"/>
    <w:rsid w:val="64833439"/>
    <w:rsid w:val="64F953C5"/>
    <w:rsid w:val="6572113B"/>
    <w:rsid w:val="65ED3027"/>
    <w:rsid w:val="661D3355"/>
    <w:rsid w:val="67267A56"/>
    <w:rsid w:val="69A27510"/>
    <w:rsid w:val="6C376A71"/>
    <w:rsid w:val="74F4518E"/>
    <w:rsid w:val="7D92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1197</Words>
  <Characters>1321</Characters>
  <Lines>0</Lines>
  <Paragraphs>0</Paragraphs>
  <TotalTime>0</TotalTime>
  <ScaleCrop>false</ScaleCrop>
  <LinksUpToDate>false</LinksUpToDate>
  <CharactersWithSpaces>1362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2022-05-15T13:34:00Z</dcterms:created>
  <dc:creator>郭淋娜呀</dc:creator>
  <cp:lastModifiedBy>user</cp:lastModifiedBy>
  <dcterms:modified xsi:type="dcterms:W3CDTF">2022-05-26T11:48:08Z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A5BD9BBE0F47406991D16BFA2B7B8AC5</vt:lpwstr>
  </property>
</Properties>
</file>