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F44" w:rsidRDefault="004F0F44">
      <w:pPr>
        <w:spacing w:line="480" w:lineRule="exact"/>
        <w:rPr>
          <w:rFonts w:ascii="黑体" w:eastAsia="黑体" w:hAnsi="黑体"/>
          <w:sz w:val="32"/>
          <w:szCs w:val="32"/>
        </w:rPr>
      </w:pPr>
      <w:bookmarkStart w:id="0" w:name="_GoBack"/>
      <w:bookmarkEnd w:id="0"/>
    </w:p>
    <w:p w:rsidR="004F0F44" w:rsidRDefault="00E42893">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rsidR="004F0F44" w:rsidRDefault="00E42893">
      <w:pPr>
        <w:spacing w:line="480" w:lineRule="exact"/>
        <w:jc w:val="center"/>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2021</w:t>
      </w:r>
      <w:r>
        <w:rPr>
          <w:rFonts w:ascii="仿宋_GB2312" w:eastAsia="仿宋_GB2312" w:hAnsi="宋体" w:hint="eastAsia"/>
          <w:sz w:val="28"/>
          <w:szCs w:val="28"/>
        </w:rPr>
        <w:t>年度）</w:t>
      </w:r>
    </w:p>
    <w:p w:rsidR="004F0F44" w:rsidRDefault="004F0F44">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072"/>
        <w:gridCol w:w="760"/>
        <w:gridCol w:w="1040"/>
        <w:gridCol w:w="1126"/>
        <w:gridCol w:w="1109"/>
        <w:gridCol w:w="54"/>
        <w:gridCol w:w="582"/>
        <w:gridCol w:w="179"/>
        <w:gridCol w:w="421"/>
        <w:gridCol w:w="425"/>
        <w:gridCol w:w="710"/>
      </w:tblGrid>
      <w:tr w:rsidR="004F0F44">
        <w:trPr>
          <w:trHeight w:hRule="exact" w:val="277"/>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以体育公益和民族民俗传统体育为主题宣传推广活动</w:t>
            </w:r>
          </w:p>
        </w:tc>
      </w:tr>
      <w:tr w:rsidR="004F0F44">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998" w:type="dxa"/>
            <w:gridSpan w:val="4"/>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09"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371" w:type="dxa"/>
            <w:gridSpan w:val="6"/>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北京市体育总会秘书处</w:t>
            </w:r>
          </w:p>
        </w:tc>
      </w:tr>
      <w:tr w:rsidR="004F0F44">
        <w:trPr>
          <w:trHeight w:hRule="exact" w:val="287"/>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998" w:type="dxa"/>
            <w:gridSpan w:val="4"/>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张国成</w:t>
            </w:r>
          </w:p>
        </w:tc>
        <w:tc>
          <w:tcPr>
            <w:tcW w:w="1109"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371" w:type="dxa"/>
            <w:gridSpan w:val="6"/>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87244829</w:t>
            </w:r>
          </w:p>
        </w:tc>
      </w:tr>
      <w:tr w:rsidR="004F0F44">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4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6"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09"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815" w:type="dxa"/>
            <w:gridSpan w:val="3"/>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4F0F44">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04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1126"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1109"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815" w:type="dxa"/>
            <w:gridSpan w:val="3"/>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4F0F44">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04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1126"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1109"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815" w:type="dxa"/>
            <w:gridSpan w:val="3"/>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F0F44">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上年结转资金</w:t>
            </w:r>
          </w:p>
        </w:tc>
        <w:tc>
          <w:tcPr>
            <w:tcW w:w="1040" w:type="dxa"/>
            <w:tcBorders>
              <w:top w:val="nil"/>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26" w:type="dxa"/>
            <w:tcBorders>
              <w:top w:val="nil"/>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09" w:type="dxa"/>
            <w:tcBorders>
              <w:top w:val="nil"/>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815" w:type="dxa"/>
            <w:gridSpan w:val="3"/>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F0F44">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ind w:firstLineChars="200" w:firstLine="420"/>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040" w:type="dxa"/>
            <w:tcBorders>
              <w:top w:val="nil"/>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26" w:type="dxa"/>
            <w:tcBorders>
              <w:top w:val="nil"/>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09" w:type="dxa"/>
            <w:tcBorders>
              <w:top w:val="nil"/>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815" w:type="dxa"/>
            <w:gridSpan w:val="3"/>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F0F44">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973" w:type="dxa"/>
            <w:gridSpan w:val="5"/>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80" w:type="dxa"/>
            <w:gridSpan w:val="7"/>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4F0F44">
        <w:trPr>
          <w:trHeight w:hRule="exact" w:val="2558"/>
          <w:jc w:val="center"/>
        </w:trPr>
        <w:tc>
          <w:tcPr>
            <w:tcW w:w="585" w:type="dxa"/>
            <w:vMerge/>
            <w:tcBorders>
              <w:top w:val="nil"/>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4973" w:type="dxa"/>
            <w:gridSpan w:val="5"/>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预计全年开展不低于</w:t>
            </w:r>
            <w:r>
              <w:rPr>
                <w:rFonts w:ascii="仿宋_GB2312" w:eastAsia="仿宋_GB2312" w:hAnsi="宋体" w:cs="宋体" w:hint="eastAsia"/>
                <w:kern w:val="0"/>
                <w:szCs w:val="21"/>
              </w:rPr>
              <w:t>80</w:t>
            </w:r>
            <w:r>
              <w:rPr>
                <w:rFonts w:ascii="仿宋_GB2312" w:eastAsia="仿宋_GB2312" w:hAnsi="宋体" w:cs="宋体" w:hint="eastAsia"/>
                <w:kern w:val="0"/>
                <w:szCs w:val="21"/>
              </w:rPr>
              <w:t>场</w:t>
            </w:r>
            <w:r>
              <w:rPr>
                <w:rFonts w:ascii="仿宋_GB2312" w:eastAsia="仿宋_GB2312" w:hAnsi="宋体" w:cs="宋体" w:hint="eastAsia"/>
                <w:kern w:val="0"/>
                <w:szCs w:val="21"/>
              </w:rPr>
              <w:t>次的</w:t>
            </w:r>
            <w:r>
              <w:rPr>
                <w:rFonts w:ascii="仿宋_GB2312" w:eastAsia="仿宋_GB2312" w:hAnsi="宋体" w:cs="宋体" w:hint="eastAsia"/>
                <w:kern w:val="0"/>
                <w:szCs w:val="21"/>
              </w:rPr>
              <w:t>以体育公益和民族民俗传统体育为主题宣传推广活动</w:t>
            </w:r>
          </w:p>
        </w:tc>
        <w:tc>
          <w:tcPr>
            <w:tcW w:w="3480" w:type="dxa"/>
            <w:gridSpan w:val="7"/>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我单位严格按照北京市疫情防控常态化的工作部署和北京市体育局疫情期间关于体育赛事活动组织工作精神的要求执行，全年工作目标紧紧围绕北京市体育局、体育总会的整体目标和要求开展，并依托各区体育、体育总会和各相单项协会，共组织开展了</w:t>
            </w:r>
            <w:r>
              <w:rPr>
                <w:rFonts w:ascii="仿宋_GB2312" w:eastAsia="仿宋_GB2312" w:hAnsi="宋体" w:cs="宋体" w:hint="eastAsia"/>
                <w:kern w:val="0"/>
                <w:szCs w:val="21"/>
              </w:rPr>
              <w:t>64</w:t>
            </w:r>
            <w:r>
              <w:rPr>
                <w:rFonts w:ascii="仿宋_GB2312" w:eastAsia="仿宋_GB2312" w:hAnsi="宋体" w:cs="宋体" w:hint="eastAsia"/>
                <w:kern w:val="0"/>
                <w:szCs w:val="21"/>
              </w:rPr>
              <w:t>个项目</w:t>
            </w:r>
            <w:r>
              <w:rPr>
                <w:rFonts w:ascii="仿宋_GB2312" w:eastAsia="仿宋_GB2312" w:hAnsi="宋体" w:cs="宋体" w:hint="eastAsia"/>
                <w:kern w:val="0"/>
                <w:szCs w:val="21"/>
              </w:rPr>
              <w:t>261</w:t>
            </w:r>
            <w:r>
              <w:rPr>
                <w:rFonts w:ascii="仿宋_GB2312" w:eastAsia="仿宋_GB2312" w:hAnsi="宋体" w:cs="宋体" w:hint="eastAsia"/>
                <w:kern w:val="0"/>
                <w:szCs w:val="21"/>
              </w:rPr>
              <w:t>场次以体育公益和民族民俗传统体育为主题宣传推广活动。</w:t>
            </w:r>
          </w:p>
          <w:p w:rsidR="004F0F44" w:rsidRDefault="00E42893">
            <w:pPr>
              <w:widowControl/>
              <w:spacing w:line="240" w:lineRule="exact"/>
              <w:jc w:val="left"/>
              <w:rPr>
                <w:rFonts w:ascii="仿宋_GB2312" w:eastAsia="仿宋_GB2312" w:hAnsi="宋体" w:cs="宋体"/>
                <w:kern w:val="0"/>
                <w:szCs w:val="21"/>
              </w:rPr>
            </w:pPr>
            <w:r>
              <w:rPr>
                <w:rFonts w:ascii="仿宋_GB2312" w:eastAsia="仿宋_GB2312" w:hAnsi="宋体" w:cs="宋体" w:hint="eastAsia"/>
                <w:color w:val="0000FF"/>
                <w:kern w:val="0"/>
                <w:szCs w:val="21"/>
              </w:rPr>
              <w:t>。</w:t>
            </w:r>
          </w:p>
        </w:tc>
      </w:tr>
      <w:tr w:rsidR="004F0F44">
        <w:trPr>
          <w:trHeight w:hRule="exact" w:val="863"/>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07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135"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举办的活动场次</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r>
              <w:rPr>
                <w:rFonts w:ascii="仿宋_GB2312" w:eastAsia="仿宋_GB2312" w:hAnsi="宋体" w:cs="宋体" w:hint="eastAsia"/>
                <w:kern w:val="0"/>
                <w:szCs w:val="21"/>
              </w:rPr>
              <w:t>场次</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261</w:t>
            </w:r>
            <w:r>
              <w:rPr>
                <w:rFonts w:ascii="仿宋_GB2312" w:eastAsia="仿宋_GB2312" w:hAnsi="宋体" w:cs="宋体" w:hint="eastAsia"/>
                <w:kern w:val="0"/>
                <w:szCs w:val="21"/>
              </w:rPr>
              <w:t>场次</w:t>
            </w:r>
            <w:proofErr w:type="gramStart"/>
            <w:r>
              <w:rPr>
                <w:rFonts w:ascii="仿宋_GB2312" w:eastAsia="仿宋_GB2312" w:hAnsi="宋体" w:cs="宋体" w:hint="eastAsia"/>
                <w:kern w:val="0"/>
                <w:szCs w:val="21"/>
              </w:rPr>
              <w:t>次</w:t>
            </w:r>
            <w:proofErr w:type="gramEnd"/>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直接参与人数</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w:t>
            </w:r>
            <w:r>
              <w:rPr>
                <w:rFonts w:ascii="仿宋_GB2312" w:eastAsia="仿宋_GB2312" w:hAnsi="宋体" w:cs="宋体" w:hint="eastAsia"/>
                <w:kern w:val="0"/>
                <w:szCs w:val="21"/>
              </w:rPr>
              <w:t>万</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r>
              <w:rPr>
                <w:rFonts w:ascii="仿宋_GB2312" w:eastAsia="仿宋_GB2312" w:hAnsi="宋体" w:cs="宋体" w:hint="eastAsia"/>
                <w:kern w:val="0"/>
                <w:szCs w:val="21"/>
              </w:rPr>
              <w:t>万</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29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涉及项目</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62</w:t>
            </w:r>
            <w:r>
              <w:rPr>
                <w:rFonts w:ascii="仿宋_GB2312" w:eastAsia="仿宋_GB2312" w:hAnsi="宋体" w:cs="宋体" w:hint="eastAsia"/>
                <w:kern w:val="0"/>
                <w:szCs w:val="21"/>
              </w:rPr>
              <w:t>项</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64</w:t>
            </w:r>
            <w:r>
              <w:rPr>
                <w:rFonts w:ascii="仿宋_GB2312" w:eastAsia="仿宋_GB2312" w:hAnsi="宋体" w:cs="宋体" w:hint="eastAsia"/>
                <w:kern w:val="0"/>
                <w:szCs w:val="21"/>
              </w:rPr>
              <w:t>项</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47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关注活动的社会公众数</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万人次</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hint="eastAsia"/>
                <w:kern w:val="0"/>
                <w:szCs w:val="21"/>
              </w:rPr>
              <w:t>万人次</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47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参与活动的社会公众数</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2400</w:t>
            </w:r>
            <w:r>
              <w:rPr>
                <w:rFonts w:ascii="仿宋_GB2312" w:eastAsia="仿宋_GB2312" w:hAnsi="宋体" w:cs="宋体" w:hint="eastAsia"/>
                <w:kern w:val="0"/>
                <w:szCs w:val="21"/>
              </w:rPr>
              <w:t>万人次</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5100</w:t>
            </w:r>
            <w:r>
              <w:rPr>
                <w:rFonts w:ascii="仿宋_GB2312" w:eastAsia="仿宋_GB2312" w:hAnsi="宋体" w:cs="宋体" w:hint="eastAsia"/>
                <w:kern w:val="0"/>
                <w:szCs w:val="21"/>
              </w:rPr>
              <w:t>万人次</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58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完成时间</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12</w:t>
            </w:r>
            <w:r>
              <w:rPr>
                <w:rFonts w:ascii="仿宋_GB2312" w:eastAsia="仿宋_GB2312" w:hAnsi="宋体" w:cs="宋体" w:hint="eastAsia"/>
                <w:kern w:val="0"/>
                <w:szCs w:val="21"/>
              </w:rPr>
              <w:t>月</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65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tabs>
                <w:tab w:val="left" w:pos="279"/>
              </w:tabs>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250</w:t>
            </w:r>
            <w:r>
              <w:rPr>
                <w:rFonts w:ascii="仿宋_GB2312" w:eastAsia="仿宋_GB2312" w:hAnsi="宋体" w:cs="宋体" w:hint="eastAsia"/>
                <w:kern w:val="0"/>
                <w:szCs w:val="21"/>
              </w:rPr>
              <w:t>万元</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1450"/>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072" w:type="dxa"/>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民族民俗传统体育运动知识普及和冰雪知识普及与体验</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扩大普及与推广</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89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体育公益和民族民俗项目的关注度和参与度</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83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群众参与体育公益活动和传统体育运动的覆盖面</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生态效益</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w:t>
            </w:r>
          </w:p>
        </w:tc>
        <w:tc>
          <w:tcPr>
            <w:tcW w:w="1126" w:type="dxa"/>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63"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582" w:type="dxa"/>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600"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w:t>
            </w:r>
          </w:p>
        </w:tc>
        <w:tc>
          <w:tcPr>
            <w:tcW w:w="1126" w:type="dxa"/>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63"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582" w:type="dxa"/>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600"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w:t>
            </w:r>
          </w:p>
        </w:tc>
        <w:tc>
          <w:tcPr>
            <w:tcW w:w="1126" w:type="dxa"/>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63"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582" w:type="dxa"/>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600"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51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可持久度</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textAlignment w:val="center"/>
              <w:rPr>
                <w:rFonts w:ascii="Arial" w:hAnsi="Arial" w:cs="Arial"/>
                <w:color w:val="000000"/>
                <w:sz w:val="24"/>
              </w:rPr>
            </w:pPr>
            <w:r>
              <w:rPr>
                <w:rFonts w:ascii="仿宋_GB2312" w:eastAsia="仿宋_GB2312" w:hAnsi="宋体" w:cs="宋体"/>
                <w:color w:val="000000"/>
                <w:kern w:val="0"/>
                <w:szCs w:val="21"/>
              </w:rPr>
              <w:t>合作方满意度</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100%</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100%</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left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参与公众满意度</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100%</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100%</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c>
          <w:tcPr>
            <w:tcW w:w="18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参与企业满意度</w:t>
            </w:r>
          </w:p>
        </w:tc>
        <w:tc>
          <w:tcPr>
            <w:tcW w:w="1126"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98%</w:t>
            </w:r>
          </w:p>
        </w:tc>
        <w:tc>
          <w:tcPr>
            <w:tcW w:w="1163"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98%</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r w:rsidR="004F0F44">
        <w:trPr>
          <w:trHeight w:hRule="exact" w:val="477"/>
          <w:jc w:val="center"/>
        </w:trPr>
        <w:tc>
          <w:tcPr>
            <w:tcW w:w="6721" w:type="dxa"/>
            <w:gridSpan w:val="8"/>
            <w:tcBorders>
              <w:top w:val="single" w:sz="4" w:space="0" w:color="auto"/>
              <w:left w:val="single" w:sz="4" w:space="0" w:color="auto"/>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82" w:type="dxa"/>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600" w:type="dxa"/>
            <w:gridSpan w:val="2"/>
            <w:tcBorders>
              <w:top w:val="single" w:sz="4" w:space="0" w:color="auto"/>
              <w:left w:val="nil"/>
              <w:bottom w:val="single" w:sz="4" w:space="0" w:color="auto"/>
              <w:right w:val="single" w:sz="4" w:space="0" w:color="auto"/>
            </w:tcBorders>
            <w:vAlign w:val="center"/>
          </w:tcPr>
          <w:p w:rsidR="004F0F44" w:rsidRDefault="00E4289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1135" w:type="dxa"/>
            <w:gridSpan w:val="2"/>
            <w:tcBorders>
              <w:top w:val="single" w:sz="4" w:space="0" w:color="auto"/>
              <w:left w:val="nil"/>
              <w:bottom w:val="single" w:sz="4" w:space="0" w:color="auto"/>
              <w:right w:val="single" w:sz="4" w:space="0" w:color="auto"/>
            </w:tcBorders>
            <w:vAlign w:val="center"/>
          </w:tcPr>
          <w:p w:rsidR="004F0F44" w:rsidRDefault="004F0F44">
            <w:pPr>
              <w:widowControl/>
              <w:spacing w:line="240" w:lineRule="exact"/>
              <w:jc w:val="center"/>
              <w:rPr>
                <w:rFonts w:ascii="仿宋_GB2312" w:eastAsia="仿宋_GB2312" w:hAnsi="宋体" w:cs="宋体"/>
                <w:kern w:val="0"/>
                <w:szCs w:val="21"/>
              </w:rPr>
            </w:pPr>
          </w:p>
        </w:tc>
      </w:tr>
    </w:tbl>
    <w:p w:rsidR="004F0F44" w:rsidRDefault="004F0F44">
      <w:pPr>
        <w:rPr>
          <w:rFonts w:ascii="仿宋_GB2312" w:eastAsia="仿宋_GB2312"/>
          <w:vanish/>
          <w:sz w:val="32"/>
          <w:szCs w:val="32"/>
        </w:rPr>
      </w:pPr>
    </w:p>
    <w:p w:rsidR="004F0F44" w:rsidRDefault="004F0F44">
      <w:pPr>
        <w:widowControl/>
        <w:jc w:val="left"/>
        <w:rPr>
          <w:rFonts w:ascii="仿宋_GB2312" w:eastAsia="仿宋_GB2312" w:hAnsi="宋体" w:cs="宋体"/>
          <w:color w:val="000000"/>
          <w:kern w:val="0"/>
          <w:sz w:val="32"/>
          <w:szCs w:val="32"/>
        </w:rPr>
      </w:pPr>
    </w:p>
    <w:sectPr w:rsidR="004F0F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wNTYwMmRiOTcwMmM2ZjNhM2ZlNGE3OWU5OWVjNTIifQ=="/>
  </w:docVars>
  <w:rsids>
    <w:rsidRoot w:val="73B2602F"/>
    <w:rsid w:val="004F0F44"/>
    <w:rsid w:val="00E42893"/>
    <w:rsid w:val="0BEA22AF"/>
    <w:rsid w:val="175A2A6E"/>
    <w:rsid w:val="19EE2B85"/>
    <w:rsid w:val="1D063C00"/>
    <w:rsid w:val="1EA9561D"/>
    <w:rsid w:val="2E8E7EFE"/>
    <w:rsid w:val="34654986"/>
    <w:rsid w:val="4AD66A58"/>
    <w:rsid w:val="577D3773"/>
    <w:rsid w:val="5CA41A75"/>
    <w:rsid w:val="640823E2"/>
    <w:rsid w:val="71765292"/>
    <w:rsid w:val="72196971"/>
    <w:rsid w:val="72551454"/>
    <w:rsid w:val="73B2602F"/>
    <w:rsid w:val="7632148F"/>
    <w:rsid w:val="7919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8DD421-B562-45CD-99F5-CCE10F327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新笛。</dc:creator>
  <cp:lastModifiedBy>lenovo</cp:lastModifiedBy>
  <cp:revision>2</cp:revision>
  <dcterms:created xsi:type="dcterms:W3CDTF">2022-04-14T01:05:00Z</dcterms:created>
  <dcterms:modified xsi:type="dcterms:W3CDTF">2022-08-25T08:11:00Z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E88BCC5CAD6A4BA482E00EAB60E321A7</vt:lpwstr>
  </property>
</Properties>
</file>