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rPr>
          <w:rFonts w:ascii="黑体" w:hAnsi="黑体" w:eastAsia="黑体"/>
          <w:sz w:val="32"/>
          <w:szCs w:val="32"/>
        </w:rPr>
      </w:pPr>
    </w:p>
    <w:p>
      <w:pPr>
        <w:spacing w:line="480" w:lineRule="exact"/>
        <w:rPr>
          <w:rFonts w:ascii="黑体" w:hAnsi="黑体" w:eastAsia="黑体"/>
          <w:sz w:val="32"/>
          <w:szCs w:val="32"/>
        </w:rPr>
      </w:pPr>
    </w:p>
    <w:p>
      <w:pPr>
        <w:spacing w:line="480" w:lineRule="exact"/>
        <w:jc w:val="center"/>
        <w:rPr>
          <w:rFonts w:ascii="方正小标宋简体" w:hAnsi="黑体" w:eastAsia="方正小标宋简体"/>
          <w:sz w:val="44"/>
          <w:szCs w:val="44"/>
        </w:rPr>
      </w:pPr>
      <w:r>
        <w:rPr>
          <w:rFonts w:hint="eastAsia" w:ascii="方正小标宋简体" w:hAnsi="黑体" w:eastAsia="方正小标宋简体"/>
          <w:sz w:val="44"/>
          <w:szCs w:val="44"/>
        </w:rPr>
        <w:t>项目支出绩效自评表</w:t>
      </w:r>
    </w:p>
    <w:p>
      <w:pPr>
        <w:spacing w:line="480" w:lineRule="exact"/>
        <w:jc w:val="center"/>
        <w:rPr>
          <w:rFonts w:ascii="仿宋_GB2312" w:hAnsi="宋体" w:eastAsia="仿宋_GB2312"/>
          <w:sz w:val="28"/>
          <w:szCs w:val="28"/>
        </w:rPr>
      </w:pPr>
      <w:r>
        <w:rPr>
          <w:rFonts w:hint="eastAsia" w:ascii="仿宋_GB2312" w:hAnsi="宋体" w:eastAsia="仿宋_GB2312"/>
          <w:sz w:val="28"/>
          <w:szCs w:val="28"/>
        </w:rPr>
        <w:t>（2021年度）</w:t>
      </w:r>
    </w:p>
    <w:p>
      <w:pPr>
        <w:spacing w:line="240" w:lineRule="exact"/>
        <w:rPr>
          <w:rFonts w:ascii="仿宋_GB2312" w:hAnsi="宋体" w:eastAsia="仿宋_GB2312"/>
          <w:sz w:val="30"/>
          <w:szCs w:val="30"/>
        </w:rPr>
      </w:pPr>
    </w:p>
    <w:tbl>
      <w:tblPr>
        <w:tblStyle w:val="6"/>
        <w:tblW w:w="9013" w:type="dxa"/>
        <w:jc w:val="center"/>
        <w:tblLayout w:type="fixed"/>
        <w:tblCellMar>
          <w:top w:w="0" w:type="dxa"/>
          <w:left w:w="108" w:type="dxa"/>
          <w:bottom w:w="0" w:type="dxa"/>
          <w:right w:w="108" w:type="dxa"/>
        </w:tblCellMar>
      </w:tblPr>
      <w:tblGrid>
        <w:gridCol w:w="585"/>
        <w:gridCol w:w="975"/>
        <w:gridCol w:w="1105"/>
        <w:gridCol w:w="727"/>
        <w:gridCol w:w="1127"/>
        <w:gridCol w:w="88"/>
        <w:gridCol w:w="1190"/>
        <w:gridCol w:w="970"/>
        <w:gridCol w:w="400"/>
        <w:gridCol w:w="190"/>
        <w:gridCol w:w="360"/>
        <w:gridCol w:w="130"/>
        <w:gridCol w:w="650"/>
        <w:gridCol w:w="516"/>
      </w:tblGrid>
      <w:tr>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项目名称</w:t>
            </w:r>
          </w:p>
        </w:tc>
        <w:tc>
          <w:tcPr>
            <w:tcW w:w="7453"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武术宣传推广</w:t>
            </w:r>
          </w:p>
        </w:tc>
      </w:tr>
      <w:tr>
        <w:tblPrEx>
          <w:tblCellMar>
            <w:top w:w="0" w:type="dxa"/>
            <w:left w:w="108" w:type="dxa"/>
            <w:bottom w:w="0" w:type="dxa"/>
            <w:right w:w="108" w:type="dxa"/>
          </w:tblCellMar>
        </w:tblPrEx>
        <w:trPr>
          <w:trHeight w:val="496"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主管部门</w:t>
            </w:r>
          </w:p>
        </w:tc>
        <w:tc>
          <w:tcPr>
            <w:tcW w:w="4237"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信息部</w:t>
            </w:r>
          </w:p>
        </w:tc>
        <w:tc>
          <w:tcPr>
            <w:tcW w:w="1370"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实施单位</w:t>
            </w:r>
          </w:p>
        </w:tc>
        <w:tc>
          <w:tcPr>
            <w:tcW w:w="1846"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北京武术院</w:t>
            </w:r>
          </w:p>
        </w:tc>
      </w:tr>
      <w:tr>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项目负责人</w:t>
            </w:r>
          </w:p>
        </w:tc>
        <w:tc>
          <w:tcPr>
            <w:tcW w:w="4237"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李博4</w:t>
            </w:r>
          </w:p>
        </w:tc>
        <w:tc>
          <w:tcPr>
            <w:tcW w:w="1370"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联系电话</w:t>
            </w:r>
          </w:p>
        </w:tc>
        <w:tc>
          <w:tcPr>
            <w:tcW w:w="1846"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13911265293</w:t>
            </w:r>
          </w:p>
          <w:p>
            <w:pPr>
              <w:widowControl/>
              <w:spacing w:line="240" w:lineRule="exact"/>
              <w:jc w:val="center"/>
              <w:rPr>
                <w:rFonts w:ascii="仿宋" w:hAnsi="仿宋" w:eastAsia="仿宋" w:cs="宋体"/>
                <w:kern w:val="0"/>
                <w:szCs w:val="21"/>
              </w:rPr>
            </w:pPr>
          </w:p>
        </w:tc>
      </w:tr>
      <w:tr>
        <w:tblPrEx>
          <w:tblCellMar>
            <w:top w:w="0" w:type="dxa"/>
            <w:left w:w="108" w:type="dxa"/>
            <w:bottom w:w="0" w:type="dxa"/>
            <w:right w:w="108" w:type="dxa"/>
          </w:tblCellMar>
        </w:tblPrEx>
        <w:trPr>
          <w:trHeight w:val="567" w:hRule="exact"/>
          <w:jc w:val="center"/>
        </w:trPr>
        <w:tc>
          <w:tcPr>
            <w:tcW w:w="1560"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项目资金</w:t>
            </w:r>
            <w:r>
              <w:rPr>
                <w:rFonts w:hint="eastAsia" w:ascii="仿宋" w:hAnsi="仿宋" w:eastAsia="仿宋" w:cs="宋体"/>
                <w:kern w:val="0"/>
                <w:szCs w:val="21"/>
              </w:rPr>
              <w:br w:type="textWrapping"/>
            </w:r>
            <w:r>
              <w:rPr>
                <w:rFonts w:hint="eastAsia" w:ascii="仿宋" w:hAnsi="仿宋" w:eastAsia="仿宋" w:cs="宋体"/>
                <w:kern w:val="0"/>
                <w:szCs w:val="21"/>
              </w:rPr>
              <w:t>（万元）</w:t>
            </w: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年初预</w:t>
            </w:r>
          </w:p>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算数</w:t>
            </w:r>
          </w:p>
        </w:tc>
        <w:tc>
          <w:tcPr>
            <w:tcW w:w="1278"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全年预</w:t>
            </w:r>
          </w:p>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算数</w:t>
            </w:r>
          </w:p>
        </w:tc>
        <w:tc>
          <w:tcPr>
            <w:tcW w:w="1370"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全年</w:t>
            </w:r>
          </w:p>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执行数</w:t>
            </w:r>
          </w:p>
        </w:tc>
        <w:tc>
          <w:tcPr>
            <w:tcW w:w="550"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分值</w:t>
            </w:r>
          </w:p>
        </w:tc>
        <w:tc>
          <w:tcPr>
            <w:tcW w:w="78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执行率</w:t>
            </w:r>
          </w:p>
        </w:tc>
        <w:tc>
          <w:tcPr>
            <w:tcW w:w="516" w:type="dxa"/>
            <w:tcBorders>
              <w:top w:val="nil"/>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得分</w:t>
            </w:r>
          </w:p>
        </w:tc>
      </w:tr>
      <w:tr>
        <w:tblPrEx>
          <w:tblCellMar>
            <w:top w:w="0" w:type="dxa"/>
            <w:left w:w="108" w:type="dxa"/>
            <w:bottom w:w="0" w:type="dxa"/>
            <w:right w:w="108" w:type="dxa"/>
          </w:tblCellMar>
        </w:tblPrEx>
        <w:trPr>
          <w:trHeight w:val="49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 w:hAnsi="仿宋" w:eastAsia="仿宋" w:cs="宋体"/>
                <w:kern w:val="0"/>
                <w:szCs w:val="21"/>
              </w:rPr>
            </w:pPr>
            <w:r>
              <w:rPr>
                <w:rFonts w:hint="eastAsia" w:ascii="仿宋" w:hAnsi="仿宋" w:eastAsia="仿宋" w:cs="宋体"/>
                <w:kern w:val="0"/>
                <w:szCs w:val="21"/>
              </w:rPr>
              <w:t>年度资金总额</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21.6228481</w:t>
            </w:r>
          </w:p>
        </w:tc>
        <w:tc>
          <w:tcPr>
            <w:tcW w:w="1278"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21.622848</w:t>
            </w:r>
          </w:p>
        </w:tc>
        <w:tc>
          <w:tcPr>
            <w:tcW w:w="1370"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21.622848</w:t>
            </w:r>
          </w:p>
        </w:tc>
        <w:tc>
          <w:tcPr>
            <w:tcW w:w="550"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10</w:t>
            </w:r>
          </w:p>
        </w:tc>
        <w:tc>
          <w:tcPr>
            <w:tcW w:w="78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100</w:t>
            </w:r>
          </w:p>
        </w:tc>
        <w:tc>
          <w:tcPr>
            <w:tcW w:w="516" w:type="dxa"/>
            <w:tcBorders>
              <w:top w:val="nil"/>
              <w:left w:val="nil"/>
              <w:bottom w:val="single" w:color="auto" w:sz="4" w:space="0"/>
              <w:right w:val="single" w:color="auto" w:sz="4" w:space="0"/>
            </w:tcBorders>
            <w:vAlign w:val="center"/>
          </w:tcPr>
          <w:p>
            <w:pPr>
              <w:widowControl/>
              <w:spacing w:line="240" w:lineRule="exact"/>
              <w:rPr>
                <w:rFonts w:ascii="仿宋" w:hAnsi="仿宋" w:eastAsia="仿宋" w:cs="宋体"/>
                <w:kern w:val="0"/>
                <w:szCs w:val="21"/>
              </w:rPr>
            </w:pPr>
            <w:r>
              <w:rPr>
                <w:rFonts w:hint="eastAsia" w:ascii="仿宋" w:hAnsi="仿宋" w:eastAsia="仿宋" w:cs="宋体"/>
                <w:kern w:val="0"/>
                <w:szCs w:val="21"/>
              </w:rPr>
              <w:t>1</w:t>
            </w:r>
            <w:r>
              <w:rPr>
                <w:rFonts w:ascii="仿宋" w:hAnsi="仿宋" w:eastAsia="仿宋" w:cs="宋体"/>
                <w:kern w:val="0"/>
                <w:szCs w:val="21"/>
              </w:rPr>
              <w:t>0</w:t>
            </w:r>
          </w:p>
        </w:tc>
      </w:tr>
      <w:tr>
        <w:tblPrEx>
          <w:tblCellMar>
            <w:top w:w="0" w:type="dxa"/>
            <w:left w:w="108" w:type="dxa"/>
            <w:bottom w:w="0" w:type="dxa"/>
            <w:right w:w="108" w:type="dxa"/>
          </w:tblCellMar>
        </w:tblPrEx>
        <w:trPr>
          <w:trHeight w:val="601"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其中：当年财政</w:t>
            </w:r>
          </w:p>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拨款</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21.622848</w:t>
            </w:r>
          </w:p>
        </w:tc>
        <w:tc>
          <w:tcPr>
            <w:tcW w:w="1278"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21.622848</w:t>
            </w:r>
          </w:p>
        </w:tc>
        <w:tc>
          <w:tcPr>
            <w:tcW w:w="1370"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21.622848</w:t>
            </w:r>
          </w:p>
        </w:tc>
        <w:tc>
          <w:tcPr>
            <w:tcW w:w="550"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w:t>
            </w:r>
          </w:p>
        </w:tc>
        <w:tc>
          <w:tcPr>
            <w:tcW w:w="78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100</w:t>
            </w:r>
          </w:p>
        </w:tc>
        <w:tc>
          <w:tcPr>
            <w:tcW w:w="516" w:type="dxa"/>
            <w:tcBorders>
              <w:top w:val="nil"/>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w:t>
            </w:r>
          </w:p>
        </w:tc>
      </w:tr>
      <w:tr>
        <w:tblPrEx>
          <w:tblCellMar>
            <w:top w:w="0" w:type="dxa"/>
            <w:left w:w="108" w:type="dxa"/>
            <w:bottom w:w="0" w:type="dxa"/>
            <w:right w:w="108" w:type="dxa"/>
          </w:tblCellMar>
        </w:tblPrEx>
        <w:trPr>
          <w:trHeight w:val="567"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 xml:space="preserve">      上年结转资金</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0</w:t>
            </w:r>
          </w:p>
        </w:tc>
        <w:tc>
          <w:tcPr>
            <w:tcW w:w="1278"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0</w:t>
            </w:r>
          </w:p>
        </w:tc>
        <w:tc>
          <w:tcPr>
            <w:tcW w:w="1370"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0</w:t>
            </w:r>
          </w:p>
        </w:tc>
        <w:tc>
          <w:tcPr>
            <w:tcW w:w="550"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w:t>
            </w:r>
          </w:p>
        </w:tc>
        <w:tc>
          <w:tcPr>
            <w:tcW w:w="78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p>
        </w:tc>
        <w:tc>
          <w:tcPr>
            <w:tcW w:w="516" w:type="dxa"/>
            <w:tcBorders>
              <w:top w:val="nil"/>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w:t>
            </w:r>
          </w:p>
        </w:tc>
      </w:tr>
      <w:tr>
        <w:tblPrEx>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 xml:space="preserve">  其他资金</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0</w:t>
            </w:r>
          </w:p>
        </w:tc>
        <w:tc>
          <w:tcPr>
            <w:tcW w:w="1278"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0</w:t>
            </w:r>
          </w:p>
        </w:tc>
        <w:tc>
          <w:tcPr>
            <w:tcW w:w="1370"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0</w:t>
            </w:r>
          </w:p>
        </w:tc>
        <w:tc>
          <w:tcPr>
            <w:tcW w:w="550"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w:t>
            </w:r>
          </w:p>
        </w:tc>
        <w:tc>
          <w:tcPr>
            <w:tcW w:w="78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p>
        </w:tc>
        <w:tc>
          <w:tcPr>
            <w:tcW w:w="516" w:type="dxa"/>
            <w:tcBorders>
              <w:top w:val="nil"/>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w:t>
            </w:r>
          </w:p>
        </w:tc>
      </w:tr>
      <w:tr>
        <w:tblPrEx>
          <w:tblCellMar>
            <w:top w:w="0" w:type="dxa"/>
            <w:left w:w="108" w:type="dxa"/>
            <w:bottom w:w="0" w:type="dxa"/>
            <w:right w:w="108" w:type="dxa"/>
          </w:tblCellMar>
        </w:tblPrEx>
        <w:trPr>
          <w:trHeight w:val="548" w:hRule="exact"/>
          <w:jc w:val="center"/>
        </w:trPr>
        <w:tc>
          <w:tcPr>
            <w:tcW w:w="585"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年度总体目标</w:t>
            </w:r>
          </w:p>
        </w:tc>
        <w:tc>
          <w:tcPr>
            <w:tcW w:w="5212"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预期目标</w:t>
            </w:r>
          </w:p>
        </w:tc>
        <w:tc>
          <w:tcPr>
            <w:tcW w:w="3216"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实际完成情况</w:t>
            </w:r>
          </w:p>
        </w:tc>
      </w:tr>
      <w:tr>
        <w:tblPrEx>
          <w:tblCellMar>
            <w:top w:w="0" w:type="dxa"/>
            <w:left w:w="108" w:type="dxa"/>
            <w:bottom w:w="0" w:type="dxa"/>
            <w:right w:w="108" w:type="dxa"/>
          </w:tblCellMar>
        </w:tblPrEx>
        <w:trPr>
          <w:trHeight w:val="3753" w:hRule="exact"/>
          <w:jc w:val="center"/>
        </w:trPr>
        <w:tc>
          <w:tcPr>
            <w:tcW w:w="585"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p>
        </w:tc>
        <w:tc>
          <w:tcPr>
            <w:tcW w:w="5212" w:type="dxa"/>
            <w:gridSpan w:val="6"/>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 w:hAnsi="仿宋" w:eastAsia="仿宋" w:cs="宋体"/>
                <w:kern w:val="0"/>
                <w:szCs w:val="21"/>
              </w:rPr>
            </w:pPr>
            <w:r>
              <w:rPr>
                <w:rFonts w:hint="eastAsia" w:ascii="仿宋" w:hAnsi="仿宋" w:eastAsia="仿宋" w:cs="宋体"/>
                <w:kern w:val="0"/>
                <w:szCs w:val="21"/>
              </w:rPr>
              <w:t>在网站微信公众号安全维护运行的基础上，利用网络公众号进行武术习练站点和教练员的网络搜索功能的二期开发，实现接入地图、位置识别等功能，维护和增加微信公众号的完整度；安排专人对我院组织的常规赛事进行拍照及录像，经后期处理用以丰富网络公众号内容，增加粉丝黏度。</w:t>
            </w:r>
          </w:p>
        </w:tc>
        <w:tc>
          <w:tcPr>
            <w:tcW w:w="3216" w:type="dxa"/>
            <w:gridSpan w:val="7"/>
            <w:tcBorders>
              <w:top w:val="single" w:color="auto" w:sz="4" w:space="0"/>
              <w:left w:val="nil"/>
              <w:bottom w:val="single" w:color="auto" w:sz="4" w:space="0"/>
              <w:right w:val="single" w:color="auto" w:sz="4" w:space="0"/>
            </w:tcBorders>
            <w:vAlign w:val="center"/>
          </w:tcPr>
          <w:p>
            <w:pPr>
              <w:spacing w:line="260" w:lineRule="exact"/>
              <w:ind w:firstLine="411" w:firstLineChars="196"/>
              <w:rPr>
                <w:rFonts w:ascii="仿宋" w:hAnsi="仿宋" w:eastAsia="仿宋"/>
                <w:szCs w:val="21"/>
              </w:rPr>
            </w:pPr>
            <w:r>
              <w:rPr>
                <w:rFonts w:hint="eastAsia" w:ascii="仿宋" w:hAnsi="仿宋" w:eastAsia="仿宋"/>
                <w:szCs w:val="21"/>
              </w:rPr>
              <w:t>进一步完善</w:t>
            </w:r>
            <w:r>
              <w:rPr>
                <w:rFonts w:ascii="仿宋" w:hAnsi="仿宋" w:eastAsia="仿宋"/>
                <w:szCs w:val="21"/>
              </w:rPr>
              <w:t>微信公众号武术站点搜索功能便捷服务，</w:t>
            </w:r>
            <w:r>
              <w:rPr>
                <w:rFonts w:hint="eastAsia" w:ascii="仿宋" w:hAnsi="仿宋" w:eastAsia="仿宋"/>
                <w:szCs w:val="21"/>
              </w:rPr>
              <w:t>补充</w:t>
            </w:r>
            <w:r>
              <w:rPr>
                <w:rFonts w:ascii="仿宋" w:hAnsi="仿宋" w:eastAsia="仿宋"/>
                <w:szCs w:val="21"/>
              </w:rPr>
              <w:t>各区武术站点放在</w:t>
            </w:r>
            <w:r>
              <w:rPr>
                <w:rFonts w:hint="eastAsia" w:ascii="仿宋" w:hAnsi="仿宋" w:eastAsia="仿宋"/>
                <w:szCs w:val="21"/>
              </w:rPr>
              <w:t>搜索功能中的分布</w:t>
            </w:r>
            <w:r>
              <w:rPr>
                <w:rFonts w:ascii="仿宋" w:hAnsi="仿宋" w:eastAsia="仿宋"/>
                <w:szCs w:val="21"/>
              </w:rPr>
              <w:t>，</w:t>
            </w:r>
            <w:r>
              <w:rPr>
                <w:rFonts w:hint="eastAsia" w:ascii="仿宋" w:hAnsi="仿宋" w:eastAsia="仿宋"/>
                <w:szCs w:val="21"/>
              </w:rPr>
              <w:t>满足</w:t>
            </w:r>
            <w:r>
              <w:rPr>
                <w:rFonts w:ascii="仿宋" w:hAnsi="仿宋" w:eastAsia="仿宋"/>
                <w:szCs w:val="21"/>
              </w:rPr>
              <w:t>武术爱好者就近习练武术的需求；通过实际调研、了解习武人群需求，从</w:t>
            </w:r>
            <w:r>
              <w:rPr>
                <w:rFonts w:hint="eastAsia" w:ascii="仿宋" w:hAnsi="仿宋" w:eastAsia="仿宋"/>
                <w:szCs w:val="21"/>
              </w:rPr>
              <w:t>传统武术拳种的非遗传承和保护</w:t>
            </w:r>
            <w:r>
              <w:rPr>
                <w:rFonts w:ascii="仿宋" w:hAnsi="仿宋" w:eastAsia="仿宋"/>
                <w:szCs w:val="21"/>
              </w:rPr>
              <w:t>角度出发，进行视频拍摄并在微信公众号与网站</w:t>
            </w:r>
            <w:r>
              <w:rPr>
                <w:rFonts w:hint="eastAsia" w:ascii="仿宋" w:hAnsi="仿宋" w:eastAsia="仿宋"/>
                <w:szCs w:val="21"/>
              </w:rPr>
              <w:t>陆续</w:t>
            </w:r>
            <w:r>
              <w:rPr>
                <w:rFonts w:ascii="仿宋" w:hAnsi="仿宋" w:eastAsia="仿宋"/>
                <w:szCs w:val="21"/>
              </w:rPr>
              <w:t>进行发布</w:t>
            </w:r>
            <w:r>
              <w:rPr>
                <w:rFonts w:hint="eastAsia" w:ascii="仿宋" w:hAnsi="仿宋" w:eastAsia="仿宋"/>
                <w:szCs w:val="21"/>
              </w:rPr>
              <w:t>。</w:t>
            </w:r>
          </w:p>
          <w:p>
            <w:pPr>
              <w:widowControl/>
              <w:spacing w:line="240" w:lineRule="exact"/>
              <w:jc w:val="center"/>
              <w:rPr>
                <w:rFonts w:ascii="仿宋" w:hAnsi="仿宋" w:eastAsia="仿宋" w:cs="宋体"/>
                <w:kern w:val="0"/>
                <w:szCs w:val="21"/>
              </w:rPr>
            </w:pPr>
          </w:p>
        </w:tc>
      </w:tr>
      <w:tr>
        <w:tblPrEx>
          <w:tblCellMar>
            <w:top w:w="0" w:type="dxa"/>
            <w:left w:w="108" w:type="dxa"/>
            <w:bottom w:w="0" w:type="dxa"/>
            <w:right w:w="108" w:type="dxa"/>
          </w:tblCellMar>
        </w:tblPrEx>
        <w:trPr>
          <w:trHeight w:val="830" w:hRule="exact"/>
          <w:jc w:val="center"/>
        </w:trPr>
        <w:tc>
          <w:tcPr>
            <w:tcW w:w="58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绩</w:t>
            </w:r>
            <w:r>
              <w:rPr>
                <w:rFonts w:hint="eastAsia" w:ascii="仿宋" w:hAnsi="仿宋" w:eastAsia="仿宋" w:cs="宋体"/>
                <w:kern w:val="0"/>
                <w:szCs w:val="21"/>
              </w:rPr>
              <w:br w:type="textWrapping"/>
            </w:r>
            <w:r>
              <w:rPr>
                <w:rFonts w:hint="eastAsia" w:ascii="仿宋" w:hAnsi="仿宋" w:eastAsia="仿宋" w:cs="宋体"/>
                <w:kern w:val="0"/>
                <w:szCs w:val="21"/>
              </w:rPr>
              <w:t>效</w:t>
            </w:r>
            <w:r>
              <w:rPr>
                <w:rFonts w:hint="eastAsia" w:ascii="仿宋" w:hAnsi="仿宋" w:eastAsia="仿宋" w:cs="宋体"/>
                <w:kern w:val="0"/>
                <w:szCs w:val="21"/>
              </w:rPr>
              <w:br w:type="textWrapping"/>
            </w:r>
            <w:r>
              <w:rPr>
                <w:rFonts w:hint="eastAsia" w:ascii="仿宋" w:hAnsi="仿宋" w:eastAsia="仿宋" w:cs="宋体"/>
                <w:kern w:val="0"/>
                <w:szCs w:val="21"/>
              </w:rPr>
              <w:t>指</w:t>
            </w:r>
            <w:r>
              <w:rPr>
                <w:rFonts w:hint="eastAsia" w:ascii="仿宋" w:hAnsi="仿宋" w:eastAsia="仿宋" w:cs="宋体"/>
                <w:kern w:val="0"/>
                <w:szCs w:val="21"/>
              </w:rPr>
              <w:br w:type="textWrapping"/>
            </w:r>
            <w:r>
              <w:rPr>
                <w:rFonts w:hint="eastAsia" w:ascii="仿宋" w:hAnsi="仿宋" w:eastAsia="仿宋" w:cs="宋体"/>
                <w:kern w:val="0"/>
                <w:szCs w:val="21"/>
              </w:rPr>
              <w:t>标</w:t>
            </w:r>
          </w:p>
        </w:tc>
        <w:tc>
          <w:tcPr>
            <w:tcW w:w="9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一级指标</w:t>
            </w:r>
          </w:p>
        </w:tc>
        <w:tc>
          <w:tcPr>
            <w:tcW w:w="110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二级指标</w:t>
            </w:r>
          </w:p>
        </w:tc>
        <w:tc>
          <w:tcPr>
            <w:tcW w:w="1942"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三级指标</w:t>
            </w:r>
          </w:p>
        </w:tc>
        <w:tc>
          <w:tcPr>
            <w:tcW w:w="119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年度</w:t>
            </w:r>
          </w:p>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指标值</w:t>
            </w:r>
          </w:p>
        </w:tc>
        <w:tc>
          <w:tcPr>
            <w:tcW w:w="97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实际</w:t>
            </w:r>
          </w:p>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完成值</w:t>
            </w:r>
          </w:p>
        </w:tc>
        <w:tc>
          <w:tcPr>
            <w:tcW w:w="59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分值</w:t>
            </w:r>
          </w:p>
        </w:tc>
        <w:tc>
          <w:tcPr>
            <w:tcW w:w="49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得分</w:t>
            </w:r>
          </w:p>
        </w:tc>
        <w:tc>
          <w:tcPr>
            <w:tcW w:w="116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偏差原因分析及改进措施</w:t>
            </w:r>
          </w:p>
        </w:tc>
      </w:tr>
      <w:tr>
        <w:tblPrEx>
          <w:tblCellMar>
            <w:top w:w="0" w:type="dxa"/>
            <w:left w:w="108" w:type="dxa"/>
            <w:bottom w:w="0" w:type="dxa"/>
            <w:right w:w="108" w:type="dxa"/>
          </w:tblCellMar>
        </w:tblPrEx>
        <w:trPr>
          <w:trHeight w:val="783"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p>
        </w:tc>
        <w:tc>
          <w:tcPr>
            <w:tcW w:w="97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产出指标</w:t>
            </w:r>
          </w:p>
        </w:tc>
        <w:tc>
          <w:tcPr>
            <w:tcW w:w="110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数量指标</w:t>
            </w:r>
          </w:p>
        </w:tc>
        <w:tc>
          <w:tcPr>
            <w:tcW w:w="1942"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 w:hAnsi="仿宋" w:eastAsia="仿宋" w:cs="宋体"/>
                <w:color w:val="000000"/>
                <w:kern w:val="0"/>
                <w:szCs w:val="21"/>
              </w:rPr>
            </w:pPr>
            <w:r>
              <w:rPr>
                <w:rFonts w:hint="eastAsia" w:ascii="仿宋" w:hAnsi="仿宋" w:eastAsia="仿宋" w:cs="宋体"/>
                <w:color w:val="000000"/>
                <w:kern w:val="0"/>
                <w:szCs w:val="21"/>
              </w:rPr>
              <w:t>指标1：视频拍摄人数</w:t>
            </w:r>
          </w:p>
        </w:tc>
        <w:tc>
          <w:tcPr>
            <w:tcW w:w="119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4</w:t>
            </w:r>
          </w:p>
        </w:tc>
        <w:tc>
          <w:tcPr>
            <w:tcW w:w="97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6</w:t>
            </w:r>
          </w:p>
        </w:tc>
        <w:tc>
          <w:tcPr>
            <w:tcW w:w="59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5</w:t>
            </w:r>
          </w:p>
        </w:tc>
        <w:tc>
          <w:tcPr>
            <w:tcW w:w="49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5</w:t>
            </w:r>
          </w:p>
        </w:tc>
        <w:tc>
          <w:tcPr>
            <w:tcW w:w="116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p>
        </w:tc>
      </w:tr>
      <w:tr>
        <w:tblPrEx>
          <w:tblCellMar>
            <w:top w:w="0" w:type="dxa"/>
            <w:left w:w="108" w:type="dxa"/>
            <w:bottom w:w="0" w:type="dxa"/>
            <w:right w:w="108" w:type="dxa"/>
          </w:tblCellMar>
        </w:tblPrEx>
        <w:trPr>
          <w:trHeight w:val="1810"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p>
        </w:tc>
        <w:tc>
          <w:tcPr>
            <w:tcW w:w="110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p>
        </w:tc>
        <w:tc>
          <w:tcPr>
            <w:tcW w:w="1942"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 w:hAnsi="仿宋" w:eastAsia="仿宋" w:cs="宋体"/>
                <w:color w:val="000000"/>
                <w:kern w:val="0"/>
                <w:szCs w:val="21"/>
              </w:rPr>
            </w:pPr>
            <w:r>
              <w:rPr>
                <w:rFonts w:hint="eastAsia" w:ascii="仿宋" w:hAnsi="仿宋" w:eastAsia="仿宋" w:cs="宋体"/>
                <w:color w:val="000000"/>
                <w:kern w:val="0"/>
                <w:szCs w:val="21"/>
              </w:rPr>
              <w:t>指标2：新增微信公众号武术站点数量</w:t>
            </w:r>
          </w:p>
        </w:tc>
        <w:tc>
          <w:tcPr>
            <w:tcW w:w="119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50</w:t>
            </w:r>
          </w:p>
        </w:tc>
        <w:tc>
          <w:tcPr>
            <w:tcW w:w="97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30</w:t>
            </w:r>
          </w:p>
        </w:tc>
        <w:tc>
          <w:tcPr>
            <w:tcW w:w="59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5</w:t>
            </w:r>
          </w:p>
        </w:tc>
        <w:tc>
          <w:tcPr>
            <w:tcW w:w="49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3</w:t>
            </w:r>
          </w:p>
        </w:tc>
        <w:tc>
          <w:tcPr>
            <w:tcW w:w="1166"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 w:hAnsi="仿宋" w:eastAsia="仿宋" w:cs="宋体"/>
                <w:kern w:val="0"/>
                <w:sz w:val="15"/>
                <w:szCs w:val="15"/>
              </w:rPr>
            </w:pPr>
            <w:r>
              <w:rPr>
                <w:rFonts w:hint="eastAsia" w:ascii="仿宋" w:hAnsi="仿宋" w:eastAsia="仿宋"/>
                <w:szCs w:val="21"/>
              </w:rPr>
              <w:t>预计增加20个站点以上，实际只增加了8个，没有达到预期</w:t>
            </w:r>
          </w:p>
        </w:tc>
      </w:tr>
      <w:tr>
        <w:tblPrEx>
          <w:tblCellMar>
            <w:top w:w="0" w:type="dxa"/>
            <w:left w:w="108" w:type="dxa"/>
            <w:bottom w:w="0" w:type="dxa"/>
            <w:right w:w="108" w:type="dxa"/>
          </w:tblCellMar>
        </w:tblPrEx>
        <w:trPr>
          <w:trHeight w:val="972"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p>
        </w:tc>
        <w:tc>
          <w:tcPr>
            <w:tcW w:w="110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质量指标</w:t>
            </w:r>
          </w:p>
        </w:tc>
        <w:tc>
          <w:tcPr>
            <w:tcW w:w="1942"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 w:hAnsi="仿宋" w:eastAsia="仿宋" w:cs="宋体"/>
                <w:color w:val="000000"/>
                <w:kern w:val="0"/>
                <w:szCs w:val="21"/>
              </w:rPr>
            </w:pPr>
            <w:r>
              <w:rPr>
                <w:rFonts w:hint="eastAsia" w:ascii="仿宋" w:hAnsi="仿宋" w:eastAsia="仿宋" w:cs="宋体"/>
                <w:color w:val="000000"/>
                <w:kern w:val="0"/>
                <w:szCs w:val="21"/>
              </w:rPr>
              <w:t>指标1：武术视频教学片</w:t>
            </w:r>
          </w:p>
        </w:tc>
        <w:tc>
          <w:tcPr>
            <w:tcW w:w="119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为广大武术爱好者提供直观便捷的武术视频学习平台</w:t>
            </w:r>
          </w:p>
        </w:tc>
        <w:tc>
          <w:tcPr>
            <w:tcW w:w="97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ascii="仿宋" w:hAnsi="仿宋" w:eastAsia="仿宋" w:cs="宋体"/>
                <w:kern w:val="0"/>
                <w:szCs w:val="21"/>
              </w:rPr>
            </w:pPr>
            <w:r>
              <w:rPr>
                <w:rFonts w:hint="eastAsia" w:ascii="仿宋" w:hAnsi="仿宋" w:eastAsia="仿宋" w:cs="宋体"/>
                <w:kern w:val="0"/>
                <w:szCs w:val="21"/>
              </w:rPr>
              <w:t>为非物质文化遗产留下宝贵的视频资料</w:t>
            </w:r>
          </w:p>
        </w:tc>
        <w:tc>
          <w:tcPr>
            <w:tcW w:w="59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5</w:t>
            </w:r>
          </w:p>
        </w:tc>
        <w:tc>
          <w:tcPr>
            <w:tcW w:w="49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5</w:t>
            </w:r>
          </w:p>
        </w:tc>
        <w:tc>
          <w:tcPr>
            <w:tcW w:w="116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 w:val="15"/>
                <w:szCs w:val="15"/>
              </w:rPr>
            </w:pPr>
          </w:p>
        </w:tc>
      </w:tr>
      <w:tr>
        <w:tblPrEx>
          <w:tblCellMar>
            <w:top w:w="0" w:type="dxa"/>
            <w:left w:w="108" w:type="dxa"/>
            <w:bottom w:w="0" w:type="dxa"/>
            <w:right w:w="108" w:type="dxa"/>
          </w:tblCellMar>
        </w:tblPrEx>
        <w:trPr>
          <w:trHeight w:val="1417"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p>
        </w:tc>
        <w:tc>
          <w:tcPr>
            <w:tcW w:w="110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p>
        </w:tc>
        <w:tc>
          <w:tcPr>
            <w:tcW w:w="1942"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 w:hAnsi="仿宋" w:eastAsia="仿宋" w:cs="宋体"/>
                <w:color w:val="000000"/>
                <w:kern w:val="0"/>
                <w:szCs w:val="21"/>
              </w:rPr>
            </w:pPr>
            <w:r>
              <w:rPr>
                <w:rFonts w:hint="eastAsia" w:ascii="仿宋" w:hAnsi="仿宋" w:eastAsia="仿宋" w:cs="宋体"/>
                <w:color w:val="000000"/>
                <w:kern w:val="0"/>
                <w:szCs w:val="21"/>
              </w:rPr>
              <w:t>指标2：公众号功能增加</w:t>
            </w:r>
          </w:p>
        </w:tc>
        <w:tc>
          <w:tcPr>
            <w:tcW w:w="119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为武术习练者提供更多得武术教学站点搜索方式</w:t>
            </w:r>
          </w:p>
        </w:tc>
        <w:tc>
          <w:tcPr>
            <w:tcW w:w="97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ascii="仿宋" w:hAnsi="仿宋" w:eastAsia="仿宋" w:cs="宋体"/>
                <w:kern w:val="0"/>
                <w:szCs w:val="21"/>
              </w:rPr>
            </w:pPr>
            <w:r>
              <w:rPr>
                <w:rFonts w:hint="eastAsia" w:ascii="仿宋" w:hAnsi="仿宋" w:eastAsia="仿宋" w:cs="宋体"/>
                <w:kern w:val="0"/>
                <w:szCs w:val="21"/>
              </w:rPr>
              <w:t>方便武术爱好者按照需求进行搜索</w:t>
            </w:r>
          </w:p>
        </w:tc>
        <w:tc>
          <w:tcPr>
            <w:tcW w:w="59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5</w:t>
            </w:r>
          </w:p>
        </w:tc>
        <w:tc>
          <w:tcPr>
            <w:tcW w:w="49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5</w:t>
            </w:r>
          </w:p>
        </w:tc>
        <w:tc>
          <w:tcPr>
            <w:tcW w:w="116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p>
        </w:tc>
      </w:tr>
      <w:tr>
        <w:tblPrEx>
          <w:tblCellMar>
            <w:top w:w="0" w:type="dxa"/>
            <w:left w:w="108" w:type="dxa"/>
            <w:bottom w:w="0" w:type="dxa"/>
            <w:right w:w="108" w:type="dxa"/>
          </w:tblCellMar>
        </w:tblPrEx>
        <w:trPr>
          <w:trHeight w:val="569"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进度指标</w:t>
            </w:r>
          </w:p>
        </w:tc>
        <w:tc>
          <w:tcPr>
            <w:tcW w:w="1942"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 w:hAnsi="仿宋" w:eastAsia="仿宋" w:cs="宋体"/>
                <w:color w:val="000000"/>
                <w:kern w:val="0"/>
                <w:szCs w:val="21"/>
              </w:rPr>
            </w:pPr>
            <w:r>
              <w:rPr>
                <w:rFonts w:hint="eastAsia" w:ascii="仿宋" w:hAnsi="仿宋" w:eastAsia="仿宋" w:cs="宋体"/>
                <w:color w:val="000000"/>
                <w:kern w:val="0"/>
                <w:szCs w:val="21"/>
              </w:rPr>
              <w:t>指标1：项目执行时间</w:t>
            </w:r>
          </w:p>
        </w:tc>
        <w:tc>
          <w:tcPr>
            <w:tcW w:w="119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4-12月</w:t>
            </w:r>
          </w:p>
        </w:tc>
        <w:tc>
          <w:tcPr>
            <w:tcW w:w="97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4-12月</w:t>
            </w:r>
          </w:p>
        </w:tc>
        <w:tc>
          <w:tcPr>
            <w:tcW w:w="59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1</w:t>
            </w:r>
            <w:r>
              <w:rPr>
                <w:rFonts w:ascii="仿宋" w:hAnsi="仿宋" w:eastAsia="仿宋" w:cs="宋体"/>
                <w:kern w:val="0"/>
                <w:szCs w:val="21"/>
              </w:rPr>
              <w:t>0</w:t>
            </w:r>
          </w:p>
        </w:tc>
        <w:tc>
          <w:tcPr>
            <w:tcW w:w="49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1</w:t>
            </w:r>
            <w:r>
              <w:rPr>
                <w:rFonts w:ascii="仿宋" w:hAnsi="仿宋" w:eastAsia="仿宋" w:cs="宋体"/>
                <w:kern w:val="0"/>
                <w:szCs w:val="21"/>
              </w:rPr>
              <w:t>0</w:t>
            </w:r>
          </w:p>
        </w:tc>
        <w:tc>
          <w:tcPr>
            <w:tcW w:w="116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p>
        </w:tc>
      </w:tr>
      <w:tr>
        <w:tblPrEx>
          <w:tblCellMar>
            <w:top w:w="0" w:type="dxa"/>
            <w:left w:w="108" w:type="dxa"/>
            <w:bottom w:w="0" w:type="dxa"/>
            <w:right w:w="108" w:type="dxa"/>
          </w:tblCellMar>
        </w:tblPrEx>
        <w:trPr>
          <w:trHeight w:val="834"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p>
        </w:tc>
        <w:tc>
          <w:tcPr>
            <w:tcW w:w="110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成本指标</w:t>
            </w:r>
          </w:p>
        </w:tc>
        <w:tc>
          <w:tcPr>
            <w:tcW w:w="1942"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 w:hAnsi="仿宋" w:eastAsia="仿宋" w:cs="宋体"/>
                <w:color w:val="000000"/>
                <w:kern w:val="0"/>
                <w:szCs w:val="21"/>
              </w:rPr>
            </w:pPr>
            <w:r>
              <w:rPr>
                <w:rFonts w:hint="eastAsia" w:ascii="仿宋" w:hAnsi="仿宋" w:eastAsia="仿宋" w:cs="宋体"/>
                <w:color w:val="000000"/>
                <w:kern w:val="0"/>
                <w:szCs w:val="21"/>
              </w:rPr>
              <w:t>指标1：视频拍摄6个视频成本</w:t>
            </w:r>
          </w:p>
        </w:tc>
        <w:tc>
          <w:tcPr>
            <w:tcW w:w="119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11.96781万元</w:t>
            </w:r>
          </w:p>
        </w:tc>
        <w:tc>
          <w:tcPr>
            <w:tcW w:w="97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11.96781万元</w:t>
            </w:r>
          </w:p>
        </w:tc>
        <w:tc>
          <w:tcPr>
            <w:tcW w:w="59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1</w:t>
            </w:r>
            <w:r>
              <w:rPr>
                <w:rFonts w:ascii="仿宋" w:hAnsi="仿宋" w:eastAsia="仿宋" w:cs="宋体"/>
                <w:kern w:val="0"/>
                <w:szCs w:val="21"/>
              </w:rPr>
              <w:t>0</w:t>
            </w:r>
          </w:p>
        </w:tc>
        <w:tc>
          <w:tcPr>
            <w:tcW w:w="49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1</w:t>
            </w:r>
            <w:r>
              <w:rPr>
                <w:rFonts w:ascii="仿宋" w:hAnsi="仿宋" w:eastAsia="仿宋" w:cs="宋体"/>
                <w:kern w:val="0"/>
                <w:szCs w:val="21"/>
              </w:rPr>
              <w:t>0</w:t>
            </w:r>
          </w:p>
        </w:tc>
        <w:tc>
          <w:tcPr>
            <w:tcW w:w="116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p>
        </w:tc>
      </w:tr>
      <w:tr>
        <w:tblPrEx>
          <w:tblCellMar>
            <w:top w:w="0" w:type="dxa"/>
            <w:left w:w="108" w:type="dxa"/>
            <w:bottom w:w="0" w:type="dxa"/>
            <w:right w:w="108" w:type="dxa"/>
          </w:tblCellMar>
        </w:tblPrEx>
        <w:trPr>
          <w:trHeight w:val="832"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p>
        </w:tc>
        <w:tc>
          <w:tcPr>
            <w:tcW w:w="110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p>
        </w:tc>
        <w:tc>
          <w:tcPr>
            <w:tcW w:w="1942"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 w:hAnsi="仿宋" w:eastAsia="仿宋" w:cs="宋体"/>
                <w:color w:val="000000"/>
                <w:kern w:val="0"/>
                <w:szCs w:val="21"/>
              </w:rPr>
            </w:pPr>
            <w:r>
              <w:rPr>
                <w:rFonts w:hint="eastAsia" w:ascii="仿宋" w:hAnsi="仿宋" w:eastAsia="仿宋" w:cs="宋体"/>
                <w:color w:val="000000"/>
                <w:kern w:val="0"/>
                <w:szCs w:val="21"/>
              </w:rPr>
              <w:t>指标2：微信公众号每月成本</w:t>
            </w:r>
          </w:p>
        </w:tc>
        <w:tc>
          <w:tcPr>
            <w:tcW w:w="119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9.655038万元</w:t>
            </w:r>
          </w:p>
        </w:tc>
        <w:tc>
          <w:tcPr>
            <w:tcW w:w="97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9.655038万元</w:t>
            </w:r>
          </w:p>
        </w:tc>
        <w:tc>
          <w:tcPr>
            <w:tcW w:w="59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1</w:t>
            </w:r>
            <w:r>
              <w:rPr>
                <w:rFonts w:ascii="仿宋" w:hAnsi="仿宋" w:eastAsia="仿宋" w:cs="宋体"/>
                <w:kern w:val="0"/>
                <w:szCs w:val="21"/>
              </w:rPr>
              <w:t>0</w:t>
            </w:r>
          </w:p>
        </w:tc>
        <w:tc>
          <w:tcPr>
            <w:tcW w:w="49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1</w:t>
            </w:r>
            <w:r>
              <w:rPr>
                <w:rFonts w:ascii="仿宋" w:hAnsi="仿宋" w:eastAsia="仿宋" w:cs="宋体"/>
                <w:kern w:val="0"/>
                <w:szCs w:val="21"/>
              </w:rPr>
              <w:t>0</w:t>
            </w:r>
          </w:p>
        </w:tc>
        <w:tc>
          <w:tcPr>
            <w:tcW w:w="116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p>
        </w:tc>
      </w:tr>
      <w:tr>
        <w:tblPrEx>
          <w:tblCellMar>
            <w:top w:w="0" w:type="dxa"/>
            <w:left w:w="108" w:type="dxa"/>
            <w:bottom w:w="0" w:type="dxa"/>
            <w:right w:w="108" w:type="dxa"/>
          </w:tblCellMar>
        </w:tblPrEx>
        <w:trPr>
          <w:trHeight w:val="1973"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p>
        </w:tc>
        <w:tc>
          <w:tcPr>
            <w:tcW w:w="110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社会效益</w:t>
            </w:r>
          </w:p>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指标</w:t>
            </w:r>
          </w:p>
        </w:tc>
        <w:tc>
          <w:tcPr>
            <w:tcW w:w="1942"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 w:hAnsi="仿宋" w:eastAsia="仿宋" w:cs="宋体"/>
                <w:color w:val="000000"/>
                <w:kern w:val="0"/>
                <w:szCs w:val="21"/>
              </w:rPr>
            </w:pPr>
            <w:r>
              <w:rPr>
                <w:rFonts w:hint="eastAsia" w:ascii="仿宋" w:hAnsi="仿宋" w:eastAsia="仿宋" w:cs="宋体"/>
                <w:color w:val="000000"/>
                <w:kern w:val="0"/>
                <w:szCs w:val="21"/>
              </w:rPr>
              <w:t>指标1：武术爱好者观看度</w:t>
            </w:r>
          </w:p>
        </w:tc>
        <w:tc>
          <w:tcPr>
            <w:tcW w:w="119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观看和使用人数增加</w:t>
            </w:r>
          </w:p>
        </w:tc>
        <w:tc>
          <w:tcPr>
            <w:tcW w:w="970" w:type="dxa"/>
            <w:tcBorders>
              <w:top w:val="single" w:color="auto" w:sz="4" w:space="0"/>
              <w:left w:val="nil"/>
              <w:bottom w:val="single" w:color="auto" w:sz="4" w:space="0"/>
              <w:right w:val="single" w:color="auto" w:sz="4" w:space="0"/>
            </w:tcBorders>
          </w:tcPr>
          <w:p>
            <w:pPr>
              <w:widowControl/>
              <w:spacing w:line="240" w:lineRule="exact"/>
              <w:jc w:val="left"/>
              <w:rPr>
                <w:rFonts w:ascii="仿宋" w:hAnsi="仿宋" w:eastAsia="仿宋" w:cs="宋体"/>
                <w:kern w:val="0"/>
                <w:szCs w:val="21"/>
              </w:rPr>
            </w:pPr>
            <w:r>
              <w:rPr>
                <w:rFonts w:hint="eastAsia" w:ascii="仿宋" w:hAnsi="仿宋" w:eastAsia="仿宋" w:cs="宋体"/>
                <w:kern w:val="0"/>
                <w:szCs w:val="21"/>
              </w:rPr>
              <w:t>拍摄传统非遗类拳种视频吸引更多武术爱好者观看学习</w:t>
            </w:r>
          </w:p>
        </w:tc>
        <w:tc>
          <w:tcPr>
            <w:tcW w:w="59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1</w:t>
            </w:r>
            <w:r>
              <w:rPr>
                <w:rFonts w:ascii="仿宋" w:hAnsi="仿宋" w:eastAsia="仿宋" w:cs="宋体"/>
                <w:kern w:val="0"/>
                <w:szCs w:val="21"/>
              </w:rPr>
              <w:t>5</w:t>
            </w:r>
          </w:p>
        </w:tc>
        <w:tc>
          <w:tcPr>
            <w:tcW w:w="49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1</w:t>
            </w:r>
            <w:r>
              <w:rPr>
                <w:rFonts w:ascii="仿宋" w:hAnsi="仿宋" w:eastAsia="仿宋" w:cs="宋体"/>
                <w:kern w:val="0"/>
                <w:szCs w:val="21"/>
              </w:rPr>
              <w:t>5</w:t>
            </w:r>
          </w:p>
        </w:tc>
        <w:tc>
          <w:tcPr>
            <w:tcW w:w="116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p>
        </w:tc>
      </w:tr>
      <w:tr>
        <w:tblPrEx>
          <w:tblCellMar>
            <w:top w:w="0" w:type="dxa"/>
            <w:left w:w="108" w:type="dxa"/>
            <w:bottom w:w="0" w:type="dxa"/>
            <w:right w:w="108" w:type="dxa"/>
          </w:tblCellMar>
        </w:tblPrEx>
        <w:trPr>
          <w:trHeight w:val="2421"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p>
        </w:tc>
        <w:tc>
          <w:tcPr>
            <w:tcW w:w="110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p>
        </w:tc>
        <w:tc>
          <w:tcPr>
            <w:tcW w:w="1942"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 w:hAnsi="仿宋" w:eastAsia="仿宋" w:cs="宋体"/>
                <w:color w:val="000000"/>
                <w:kern w:val="0"/>
                <w:szCs w:val="21"/>
              </w:rPr>
            </w:pPr>
            <w:r>
              <w:rPr>
                <w:rFonts w:hint="eastAsia" w:ascii="仿宋" w:hAnsi="仿宋" w:eastAsia="仿宋" w:cs="宋体"/>
                <w:color w:val="000000"/>
                <w:kern w:val="0"/>
                <w:szCs w:val="21"/>
              </w:rPr>
              <w:t>指标2：微信公众号武术爱好者数量</w:t>
            </w:r>
          </w:p>
        </w:tc>
        <w:tc>
          <w:tcPr>
            <w:tcW w:w="119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为武术爱好者提供更直观便捷平台</w:t>
            </w:r>
          </w:p>
        </w:tc>
        <w:tc>
          <w:tcPr>
            <w:tcW w:w="970" w:type="dxa"/>
            <w:tcBorders>
              <w:top w:val="single" w:color="auto" w:sz="4" w:space="0"/>
              <w:left w:val="nil"/>
              <w:bottom w:val="single" w:color="auto" w:sz="4" w:space="0"/>
              <w:right w:val="single" w:color="auto" w:sz="4" w:space="0"/>
            </w:tcBorders>
          </w:tcPr>
          <w:p>
            <w:pPr>
              <w:widowControl/>
              <w:spacing w:line="240" w:lineRule="exact"/>
              <w:jc w:val="left"/>
              <w:rPr>
                <w:rFonts w:ascii="仿宋" w:hAnsi="仿宋" w:eastAsia="仿宋" w:cs="宋体"/>
                <w:kern w:val="0"/>
                <w:szCs w:val="21"/>
              </w:rPr>
            </w:pPr>
            <w:r>
              <w:rPr>
                <w:rFonts w:hint="eastAsia" w:ascii="仿宋" w:hAnsi="仿宋" w:eastAsia="仿宋" w:cs="宋体"/>
                <w:kern w:val="0"/>
                <w:szCs w:val="21"/>
              </w:rPr>
              <w:t>通过网络平台提供学习资料便于武术爱好者在线或下载后学习</w:t>
            </w:r>
          </w:p>
        </w:tc>
        <w:tc>
          <w:tcPr>
            <w:tcW w:w="59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1</w:t>
            </w:r>
            <w:r>
              <w:rPr>
                <w:rFonts w:ascii="仿宋" w:hAnsi="仿宋" w:eastAsia="仿宋" w:cs="宋体"/>
                <w:kern w:val="0"/>
                <w:szCs w:val="21"/>
              </w:rPr>
              <w:t>5</w:t>
            </w:r>
          </w:p>
        </w:tc>
        <w:tc>
          <w:tcPr>
            <w:tcW w:w="49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1</w:t>
            </w:r>
            <w:r>
              <w:rPr>
                <w:rFonts w:ascii="仿宋" w:hAnsi="仿宋" w:eastAsia="仿宋" w:cs="宋体"/>
                <w:kern w:val="0"/>
                <w:szCs w:val="21"/>
              </w:rPr>
              <w:t>5</w:t>
            </w:r>
          </w:p>
        </w:tc>
        <w:tc>
          <w:tcPr>
            <w:tcW w:w="116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p>
        </w:tc>
      </w:tr>
      <w:tr>
        <w:tblPrEx>
          <w:tblCellMar>
            <w:top w:w="0" w:type="dxa"/>
            <w:left w:w="108" w:type="dxa"/>
            <w:bottom w:w="0" w:type="dxa"/>
            <w:right w:w="108" w:type="dxa"/>
          </w:tblCellMar>
        </w:tblPrEx>
        <w:trPr>
          <w:trHeight w:val="571"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p>
        </w:tc>
        <w:tc>
          <w:tcPr>
            <w:tcW w:w="97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满意度</w:t>
            </w:r>
          </w:p>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指标</w:t>
            </w: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服务对象满意度标</w:t>
            </w:r>
          </w:p>
        </w:tc>
        <w:tc>
          <w:tcPr>
            <w:tcW w:w="1942"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 w:hAnsi="仿宋" w:eastAsia="仿宋" w:cs="宋体"/>
                <w:color w:val="000000"/>
                <w:kern w:val="0"/>
                <w:szCs w:val="21"/>
              </w:rPr>
            </w:pPr>
            <w:r>
              <w:rPr>
                <w:rFonts w:hint="eastAsia" w:ascii="仿宋" w:hAnsi="仿宋" w:eastAsia="仿宋" w:cs="宋体"/>
                <w:color w:val="000000"/>
                <w:kern w:val="0"/>
                <w:szCs w:val="21"/>
              </w:rPr>
              <w:t>指标1：北京市武术爱好者满意度</w:t>
            </w:r>
          </w:p>
        </w:tc>
        <w:tc>
          <w:tcPr>
            <w:tcW w:w="119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≥80%</w:t>
            </w:r>
          </w:p>
        </w:tc>
        <w:tc>
          <w:tcPr>
            <w:tcW w:w="97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没有任何投诉</w:t>
            </w:r>
          </w:p>
        </w:tc>
        <w:tc>
          <w:tcPr>
            <w:tcW w:w="59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1</w:t>
            </w:r>
            <w:r>
              <w:rPr>
                <w:rFonts w:ascii="仿宋" w:hAnsi="仿宋" w:eastAsia="仿宋" w:cs="宋体"/>
                <w:kern w:val="0"/>
                <w:szCs w:val="21"/>
              </w:rPr>
              <w:t>0</w:t>
            </w:r>
          </w:p>
        </w:tc>
        <w:tc>
          <w:tcPr>
            <w:tcW w:w="49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10</w:t>
            </w:r>
          </w:p>
        </w:tc>
        <w:tc>
          <w:tcPr>
            <w:tcW w:w="116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p>
        </w:tc>
      </w:tr>
      <w:tr>
        <w:tblPrEx>
          <w:tblCellMar>
            <w:top w:w="0" w:type="dxa"/>
            <w:left w:w="108" w:type="dxa"/>
            <w:bottom w:w="0" w:type="dxa"/>
            <w:right w:w="108" w:type="dxa"/>
          </w:tblCellMar>
        </w:tblPrEx>
        <w:trPr>
          <w:trHeight w:val="477" w:hRule="exact"/>
          <w:jc w:val="center"/>
        </w:trPr>
        <w:tc>
          <w:tcPr>
            <w:tcW w:w="6767"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宋体"/>
                <w:color w:val="000000"/>
                <w:kern w:val="0"/>
                <w:szCs w:val="21"/>
              </w:rPr>
            </w:pPr>
            <w:r>
              <w:rPr>
                <w:rFonts w:hint="eastAsia" w:ascii="仿宋" w:hAnsi="仿宋" w:eastAsia="仿宋" w:cs="宋体"/>
                <w:color w:val="000000"/>
                <w:kern w:val="0"/>
                <w:szCs w:val="21"/>
              </w:rPr>
              <w:t>总分</w:t>
            </w:r>
          </w:p>
        </w:tc>
        <w:tc>
          <w:tcPr>
            <w:tcW w:w="59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宋体"/>
                <w:color w:val="000000"/>
                <w:kern w:val="0"/>
                <w:szCs w:val="21"/>
              </w:rPr>
            </w:pPr>
            <w:r>
              <w:rPr>
                <w:rFonts w:hint="eastAsia" w:ascii="仿宋" w:hAnsi="仿宋" w:eastAsia="仿宋" w:cs="宋体"/>
                <w:color w:val="000000"/>
                <w:kern w:val="0"/>
                <w:szCs w:val="21"/>
              </w:rPr>
              <w:t>100</w:t>
            </w:r>
          </w:p>
        </w:tc>
        <w:tc>
          <w:tcPr>
            <w:tcW w:w="49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宋体"/>
                <w:color w:val="000000"/>
                <w:kern w:val="0"/>
                <w:szCs w:val="21"/>
              </w:rPr>
            </w:pPr>
            <w:r>
              <w:rPr>
                <w:rFonts w:hint="eastAsia" w:ascii="仿宋" w:hAnsi="仿宋" w:eastAsia="仿宋" w:cs="宋体"/>
                <w:color w:val="000000"/>
                <w:kern w:val="0"/>
                <w:szCs w:val="21"/>
              </w:rPr>
              <w:t>98</w:t>
            </w:r>
          </w:p>
        </w:tc>
        <w:tc>
          <w:tcPr>
            <w:tcW w:w="116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宋体"/>
                <w:kern w:val="0"/>
                <w:szCs w:val="21"/>
              </w:rPr>
            </w:pPr>
          </w:p>
        </w:tc>
      </w:tr>
    </w:tbl>
    <w:p>
      <w:pPr>
        <w:rPr>
          <w:rFonts w:ascii="仿宋_GB2312" w:eastAsia="仿宋_GB2312"/>
          <w:vanish/>
          <w:szCs w:val="21"/>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DcyMzE1OTA4YzgxZDhkMDc2MmYwNGYwMWY2YjM2YzgifQ=="/>
  </w:docVars>
  <w:rsids>
    <w:rsidRoot w:val="00512C82"/>
    <w:rsid w:val="00095190"/>
    <w:rsid w:val="000A00E4"/>
    <w:rsid w:val="00134AB1"/>
    <w:rsid w:val="001D0062"/>
    <w:rsid w:val="0020758B"/>
    <w:rsid w:val="0021519E"/>
    <w:rsid w:val="002A0028"/>
    <w:rsid w:val="002A70D9"/>
    <w:rsid w:val="002C3D4D"/>
    <w:rsid w:val="002C58F3"/>
    <w:rsid w:val="002F58D2"/>
    <w:rsid w:val="00314973"/>
    <w:rsid w:val="003435ED"/>
    <w:rsid w:val="003941D0"/>
    <w:rsid w:val="003C261D"/>
    <w:rsid w:val="0045622B"/>
    <w:rsid w:val="004668C8"/>
    <w:rsid w:val="004B613F"/>
    <w:rsid w:val="004C01C7"/>
    <w:rsid w:val="00512C82"/>
    <w:rsid w:val="00656308"/>
    <w:rsid w:val="00666308"/>
    <w:rsid w:val="00681D41"/>
    <w:rsid w:val="006A5861"/>
    <w:rsid w:val="00707C94"/>
    <w:rsid w:val="00736485"/>
    <w:rsid w:val="00803538"/>
    <w:rsid w:val="008838A4"/>
    <w:rsid w:val="008F05E3"/>
    <w:rsid w:val="00A42A67"/>
    <w:rsid w:val="00AA729C"/>
    <w:rsid w:val="00AB2C8B"/>
    <w:rsid w:val="00B0357F"/>
    <w:rsid w:val="00B13567"/>
    <w:rsid w:val="00B97CD8"/>
    <w:rsid w:val="00BB4A43"/>
    <w:rsid w:val="00BF737A"/>
    <w:rsid w:val="00C30D03"/>
    <w:rsid w:val="00C32065"/>
    <w:rsid w:val="00CE49C2"/>
    <w:rsid w:val="00CE4B5A"/>
    <w:rsid w:val="00CE53B1"/>
    <w:rsid w:val="00CF3C2C"/>
    <w:rsid w:val="00D05355"/>
    <w:rsid w:val="00D355FB"/>
    <w:rsid w:val="00DA478B"/>
    <w:rsid w:val="00DB231A"/>
    <w:rsid w:val="00E23887"/>
    <w:rsid w:val="00E6649C"/>
    <w:rsid w:val="00EC372E"/>
    <w:rsid w:val="00F009D7"/>
    <w:rsid w:val="00F269FA"/>
    <w:rsid w:val="00F27645"/>
    <w:rsid w:val="00F6021B"/>
    <w:rsid w:val="0875117E"/>
    <w:rsid w:val="3657022B"/>
    <w:rsid w:val="3E980000"/>
    <w:rsid w:val="4400138E"/>
    <w:rsid w:val="73E11070"/>
    <w:rsid w:val="7A40088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semiHidden/>
    <w:unhideWhenUsed/>
    <w:uiPriority w:val="99"/>
    <w:pPr>
      <w:jc w:val="left"/>
    </w:pPr>
  </w:style>
  <w:style w:type="paragraph" w:styleId="3">
    <w:name w:val="Balloon Text"/>
    <w:basedOn w:val="1"/>
    <w:link w:val="10"/>
    <w:semiHidden/>
    <w:unhideWhenUsed/>
    <w:qFormat/>
    <w:uiPriority w:val="99"/>
    <w:rPr>
      <w:sz w:val="18"/>
      <w:szCs w:val="18"/>
    </w:rPr>
  </w:style>
  <w:style w:type="paragraph" w:styleId="4">
    <w:name w:val="footer"/>
    <w:basedOn w:val="1"/>
    <w:link w:val="9"/>
    <w:unhideWhenUsed/>
    <w:qFormat/>
    <w:uiPriority w:val="99"/>
    <w:pPr>
      <w:tabs>
        <w:tab w:val="center" w:pos="4153"/>
        <w:tab w:val="right" w:pos="8306"/>
      </w:tabs>
      <w:snapToGrid w:val="0"/>
      <w:jc w:val="left"/>
    </w:pPr>
    <w:rPr>
      <w:rFonts w:ascii="Calibri" w:hAnsi="Calibri"/>
      <w:kern w:val="0"/>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character" w:customStyle="1" w:styleId="8">
    <w:name w:val="页眉 字符"/>
    <w:link w:val="5"/>
    <w:qFormat/>
    <w:uiPriority w:val="99"/>
    <w:rPr>
      <w:sz w:val="18"/>
      <w:szCs w:val="18"/>
    </w:rPr>
  </w:style>
  <w:style w:type="character" w:customStyle="1" w:styleId="9">
    <w:name w:val="页脚 字符"/>
    <w:link w:val="4"/>
    <w:qFormat/>
    <w:uiPriority w:val="99"/>
    <w:rPr>
      <w:sz w:val="18"/>
      <w:szCs w:val="18"/>
    </w:rPr>
  </w:style>
  <w:style w:type="character" w:customStyle="1" w:styleId="10">
    <w:name w:val="批注框文本 字符"/>
    <w:basedOn w:val="7"/>
    <w:link w:val="3"/>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829</Words>
  <Characters>951</Characters>
  <Lines>8</Lines>
  <Paragraphs>2</Paragraphs>
  <TotalTime>41</TotalTime>
  <ScaleCrop>false</ScaleCrop>
  <LinksUpToDate>false</LinksUpToDate>
  <CharactersWithSpaces>959</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2022-04-12T08:29:00Z</dcterms:created>
  <dc:creator>Administrator</dc:creator>
  <cp:lastModifiedBy>rw</cp:lastModifiedBy>
  <cp:lastPrinted>2021-03-17T02:25:00Z</cp:lastPrinted>
  <dcterms:modified xsi:type="dcterms:W3CDTF">2022-08-25T04:23:17Z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08EF2234F4294B44B7428FD65415B354</vt:lpwstr>
  </property>
</Properties>
</file>