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rPr>
          <w:rFonts w:ascii="黑体" w:hAnsi="黑体" w:eastAsia="黑体"/>
          <w:sz w:val="32"/>
          <w:szCs w:val="32"/>
        </w:rPr>
      </w:pPr>
    </w:p>
    <w:p>
      <w:pPr>
        <w:spacing w:line="480" w:lineRule="exact"/>
        <w:jc w:val="center"/>
        <w:rPr>
          <w:rFonts w:ascii="方正小标宋简体" w:hAnsi="黑体" w:eastAsia="方正小标宋简体"/>
          <w:sz w:val="44"/>
          <w:szCs w:val="44"/>
        </w:rPr>
      </w:pPr>
      <w:r>
        <w:rPr>
          <w:rFonts w:hint="eastAsia" w:ascii="方正小标宋简体" w:hAnsi="黑体" w:eastAsia="方正小标宋简体"/>
          <w:sz w:val="44"/>
          <w:szCs w:val="44"/>
        </w:rPr>
        <w:t>项目支出绩效自评表</w:t>
      </w:r>
    </w:p>
    <w:p>
      <w:pPr>
        <w:spacing w:line="480" w:lineRule="exact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 xml:space="preserve">                   </w:t>
      </w:r>
      <w:r>
        <w:rPr>
          <w:rFonts w:ascii="仿宋_GB2312" w:eastAsia="仿宋_GB2312"/>
          <w:sz w:val="28"/>
          <w:szCs w:val="28"/>
        </w:rPr>
        <w:t xml:space="preserve">  </w:t>
      </w:r>
      <w:r>
        <w:rPr>
          <w:rFonts w:hint="eastAsia" w:ascii="仿宋_GB2312" w:hAnsi="宋体" w:eastAsia="仿宋_GB2312"/>
          <w:sz w:val="28"/>
          <w:szCs w:val="28"/>
        </w:rPr>
        <w:t xml:space="preserve"> </w:t>
      </w:r>
      <w:r>
        <w:rPr>
          <w:rFonts w:ascii="仿宋_GB2312" w:hAnsi="宋体" w:eastAsia="仿宋_GB2312"/>
          <w:sz w:val="28"/>
          <w:szCs w:val="28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</w:rPr>
        <w:t xml:space="preserve">  （ 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2021</w:t>
      </w:r>
      <w:r>
        <w:rPr>
          <w:rFonts w:hint="eastAsia" w:ascii="仿宋_GB2312" w:hAnsi="宋体" w:eastAsia="仿宋_GB2312"/>
          <w:sz w:val="28"/>
          <w:szCs w:val="28"/>
        </w:rPr>
        <w:t>年度）</w:t>
      </w:r>
      <w:bookmarkStart w:id="0" w:name="_GoBack"/>
      <w:bookmarkEnd w:id="0"/>
    </w:p>
    <w:p>
      <w:pPr>
        <w:spacing w:line="240" w:lineRule="exact"/>
        <w:rPr>
          <w:rFonts w:ascii="仿宋_GB2312" w:hAnsi="宋体" w:eastAsia="仿宋_GB2312"/>
          <w:sz w:val="30"/>
          <w:szCs w:val="30"/>
        </w:rPr>
      </w:pPr>
    </w:p>
    <w:tbl>
      <w:tblPr>
        <w:tblStyle w:val="5"/>
        <w:tblW w:w="9083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5"/>
        <w:gridCol w:w="975"/>
        <w:gridCol w:w="1105"/>
        <w:gridCol w:w="727"/>
        <w:gridCol w:w="1127"/>
        <w:gridCol w:w="283"/>
        <w:gridCol w:w="849"/>
        <w:gridCol w:w="848"/>
        <w:gridCol w:w="279"/>
        <w:gridCol w:w="284"/>
        <w:gridCol w:w="420"/>
        <w:gridCol w:w="223"/>
        <w:gridCol w:w="706"/>
        <w:gridCol w:w="672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trHeight w:val="306" w:hRule="exact"/>
          <w:jc w:val="center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项目名称</w:t>
            </w:r>
          </w:p>
        </w:tc>
        <w:tc>
          <w:tcPr>
            <w:tcW w:w="7523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2021年北京市青少年锦标赛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trHeight w:val="657" w:hRule="exact"/>
          <w:jc w:val="center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主管部门</w:t>
            </w:r>
          </w:p>
        </w:tc>
        <w:tc>
          <w:tcPr>
            <w:tcW w:w="409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</w:rPr>
              <w:t>北京市体育局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实施单位</w:t>
            </w:r>
          </w:p>
        </w:tc>
        <w:tc>
          <w:tcPr>
            <w:tcW w:w="230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lang w:eastAsia="zh-CN"/>
              </w:rPr>
              <w:t>北京市体育竞赛管理中心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trHeight w:val="306" w:hRule="exact"/>
          <w:jc w:val="center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项目负责人</w:t>
            </w:r>
          </w:p>
        </w:tc>
        <w:tc>
          <w:tcPr>
            <w:tcW w:w="409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</w:rPr>
              <w:t>李筱强、杨延庆、蒋毅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Cs w:val="21"/>
              </w:rPr>
            </w:pP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联系电话</w:t>
            </w:r>
          </w:p>
        </w:tc>
        <w:tc>
          <w:tcPr>
            <w:tcW w:w="230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</w:rPr>
              <w:t>83163818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trHeight w:val="567" w:hRule="exact"/>
          <w:jc w:val="center"/>
        </w:trPr>
        <w:tc>
          <w:tcPr>
            <w:tcW w:w="1560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项目资金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（万元）</w:t>
            </w: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年初预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算数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全年预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算数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全年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执行数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分值</w:t>
            </w:r>
          </w:p>
        </w:tc>
        <w:tc>
          <w:tcPr>
            <w:tcW w:w="92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执行率</w:t>
            </w:r>
          </w:p>
        </w:tc>
        <w:tc>
          <w:tcPr>
            <w:tcW w:w="6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trHeight w:val="551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年度资金总额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864.9439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万元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864.9439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万元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769.5372万元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92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89%</w:t>
            </w:r>
          </w:p>
        </w:tc>
        <w:tc>
          <w:tcPr>
            <w:tcW w:w="6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8.9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trHeight w:val="601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其中：当年财政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拨款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864.9439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万元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864.9439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万元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769.5372万元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10</w:t>
            </w:r>
          </w:p>
        </w:tc>
        <w:tc>
          <w:tcPr>
            <w:tcW w:w="92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89%</w:t>
            </w:r>
          </w:p>
        </w:tc>
        <w:tc>
          <w:tcPr>
            <w:tcW w:w="6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8.9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trHeight w:val="567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上年结转资金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0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0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92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trHeight w:val="306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其他资金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0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0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92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trHeight w:val="548" w:hRule="exact"/>
          <w:jc w:val="center"/>
        </w:trPr>
        <w:tc>
          <w:tcPr>
            <w:tcW w:w="58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年度总体目标</w:t>
            </w:r>
          </w:p>
        </w:tc>
        <w:tc>
          <w:tcPr>
            <w:tcW w:w="506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预期目标</w:t>
            </w:r>
          </w:p>
        </w:tc>
        <w:tc>
          <w:tcPr>
            <w:tcW w:w="3432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trHeight w:val="2365" w:hRule="exact"/>
          <w:jc w:val="center"/>
        </w:trPr>
        <w:tc>
          <w:tcPr>
            <w:tcW w:w="58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506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全面贯彻落实党的十九大精神，围绕十九大报告提出的“广泛开展全民健身活动，加快推进体育强国建设，筹办好北京冬奥会、冬残奥会”的体育工作要求，积极推进北京市青少年体育工作发展，成功举办30个夏季系列项目及5个冬季系列项目的青少年锦标赛，提高并检验我市青少年竞技运动水平、体质健康水平，进一步发现和培养冬季项目体育后备力量、推动北京市青少年冬季项目体育训练工作发展、促进经济冰雪运动水平大幅提升.</w:t>
            </w:r>
          </w:p>
        </w:tc>
        <w:tc>
          <w:tcPr>
            <w:tcW w:w="3432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顺利完成29项夏季项目及5个冬季系列项目的青少年锦标赛工作，积极推进北京市青少年体育工作发展，检验青少年竞技运动水平、体制健康水平。新冠肺炎疫情导致马术项目锦标赛比赛取消。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trHeight w:val="830" w:hRule="exact"/>
          <w:jc w:val="center"/>
        </w:trPr>
        <w:tc>
          <w:tcPr>
            <w:tcW w:w="58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绩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效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标</w:t>
            </w:r>
          </w:p>
        </w:tc>
        <w:tc>
          <w:tcPr>
            <w:tcW w:w="9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一级指标</w:t>
            </w:r>
          </w:p>
        </w:tc>
        <w:tc>
          <w:tcPr>
            <w:tcW w:w="11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二级指标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三级指标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指标值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完成值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分值</w:t>
            </w:r>
          </w:p>
        </w:tc>
        <w:tc>
          <w:tcPr>
            <w:tcW w:w="64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得分</w:t>
            </w:r>
          </w:p>
        </w:tc>
        <w:tc>
          <w:tcPr>
            <w:tcW w:w="137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偏差原因分析及改进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trHeight w:val="1032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产出指标</w:t>
            </w:r>
          </w:p>
        </w:tc>
        <w:tc>
          <w:tcPr>
            <w:tcW w:w="110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数量指标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</w:rPr>
              <w:t>本年度青少年锦标赛大项目数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35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34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64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9．7</w:t>
            </w:r>
          </w:p>
        </w:tc>
        <w:tc>
          <w:tcPr>
            <w:tcW w:w="137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马术项目锦标赛受新冠疫情影响未开展比赛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trHeight w:val="559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</w:rPr>
              <w:t>本年度青少年锦标赛参赛人数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1500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5000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5</w:t>
            </w:r>
          </w:p>
        </w:tc>
        <w:tc>
          <w:tcPr>
            <w:tcW w:w="64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5</w:t>
            </w:r>
          </w:p>
        </w:tc>
        <w:tc>
          <w:tcPr>
            <w:tcW w:w="137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trHeight w:val="283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</w:rPr>
              <w:t>裁判员人数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880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900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5</w:t>
            </w:r>
          </w:p>
        </w:tc>
        <w:tc>
          <w:tcPr>
            <w:tcW w:w="64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5</w:t>
            </w:r>
          </w:p>
        </w:tc>
        <w:tc>
          <w:tcPr>
            <w:tcW w:w="137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trHeight w:val="575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质量指标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</w:rPr>
              <w:t>赛事筹备工作进度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≤550小时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约480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5</w:t>
            </w:r>
          </w:p>
        </w:tc>
        <w:tc>
          <w:tcPr>
            <w:tcW w:w="64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5</w:t>
            </w:r>
          </w:p>
        </w:tc>
        <w:tc>
          <w:tcPr>
            <w:tcW w:w="137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trHeight w:val="692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</w:rPr>
              <w:t>场馆硬件设施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符合标准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</w:rPr>
              <w:t>符合标准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5</w:t>
            </w:r>
          </w:p>
        </w:tc>
        <w:tc>
          <w:tcPr>
            <w:tcW w:w="64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5</w:t>
            </w:r>
          </w:p>
        </w:tc>
        <w:tc>
          <w:tcPr>
            <w:tcW w:w="137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trHeight w:val="574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</w:rPr>
              <w:t>赛事服务保障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符合标准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</w:rPr>
              <w:t>符合标准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5</w:t>
            </w:r>
          </w:p>
        </w:tc>
        <w:tc>
          <w:tcPr>
            <w:tcW w:w="64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5</w:t>
            </w:r>
          </w:p>
        </w:tc>
        <w:tc>
          <w:tcPr>
            <w:tcW w:w="137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trHeight w:val="721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时效指标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</w:rPr>
              <w:t>线上线下开展新闻推广工作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2021年3月-6月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2021年3月-12月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5</w:t>
            </w:r>
          </w:p>
        </w:tc>
        <w:tc>
          <w:tcPr>
            <w:tcW w:w="64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5</w:t>
            </w:r>
          </w:p>
        </w:tc>
        <w:tc>
          <w:tcPr>
            <w:tcW w:w="137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trHeight w:val="845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</w:rPr>
              <w:t>赛前组织筹备工作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2021年3月-6月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 xml:space="preserve">2021年3月-10月 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5</w:t>
            </w:r>
          </w:p>
        </w:tc>
        <w:tc>
          <w:tcPr>
            <w:tcW w:w="64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5</w:t>
            </w:r>
          </w:p>
        </w:tc>
        <w:tc>
          <w:tcPr>
            <w:tcW w:w="137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trHeight w:val="855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</w:rPr>
              <w:t>各项目裁判员队伍选派工作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2021年5月-11月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2021年3月-11月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5</w:t>
            </w:r>
          </w:p>
        </w:tc>
        <w:tc>
          <w:tcPr>
            <w:tcW w:w="64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5</w:t>
            </w:r>
          </w:p>
        </w:tc>
        <w:tc>
          <w:tcPr>
            <w:tcW w:w="137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trHeight w:val="855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</w:rPr>
              <w:t>赛事赛时组织工作</w:t>
            </w:r>
            <w:r>
              <w:rPr>
                <w:rFonts w:hint="eastAsia" w:ascii="仿宋_GB2312" w:hAnsi="仿宋_GB2312" w:eastAsia="仿宋_GB2312" w:cs="仿宋_GB2312"/>
                <w:color w:val="000000"/>
              </w:rPr>
              <w:tab/>
            </w:r>
            <w:r>
              <w:rPr>
                <w:rFonts w:hint="eastAsia" w:ascii="仿宋_GB2312" w:hAnsi="仿宋_GB2312" w:eastAsia="仿宋_GB2312" w:cs="仿宋_GB2312"/>
                <w:color w:val="000000"/>
              </w:rPr>
              <w:tab/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2021年7月-12月</w:t>
            </w: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ab/>
            </w: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ab/>
            </w: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ab/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2021年3月-11月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5</w:t>
            </w:r>
          </w:p>
        </w:tc>
        <w:tc>
          <w:tcPr>
            <w:tcW w:w="64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5</w:t>
            </w:r>
          </w:p>
        </w:tc>
        <w:tc>
          <w:tcPr>
            <w:tcW w:w="137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trHeight w:val="678" w:hRule="atLeas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成本指标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</w:rPr>
              <w:t>项目预算控制数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864.9439万元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769.5372万元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5</w:t>
            </w:r>
          </w:p>
        </w:tc>
        <w:tc>
          <w:tcPr>
            <w:tcW w:w="643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4</w:t>
            </w:r>
          </w:p>
        </w:tc>
        <w:tc>
          <w:tcPr>
            <w:tcW w:w="1378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根据参赛人数实际情况进行裁判员人员安排，人数上有变化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trHeight w:val="1228" w:hRule="atLeas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效益指标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经济效益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</w:rPr>
              <w:t>北京市青少年体育运动的影响力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</w:rPr>
              <w:t>促进青少年体育产业提升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赞助锦标赛的单位二家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5</w:t>
            </w:r>
          </w:p>
        </w:tc>
        <w:tc>
          <w:tcPr>
            <w:tcW w:w="643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5</w:t>
            </w:r>
          </w:p>
        </w:tc>
        <w:tc>
          <w:tcPr>
            <w:tcW w:w="1378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trHeight w:val="908" w:hRule="atLeas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</w:rPr>
              <w:t>检验我市青少年竞技水平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</w:rPr>
              <w:t>16个区进行排名，达到检测预期目标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进行17个区和地区排名工作并在网站公示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5</w:t>
            </w:r>
          </w:p>
        </w:tc>
        <w:tc>
          <w:tcPr>
            <w:tcW w:w="643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5</w:t>
            </w:r>
          </w:p>
        </w:tc>
        <w:tc>
          <w:tcPr>
            <w:tcW w:w="1378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trHeight w:val="908" w:hRule="atLeas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生态效益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</w:rPr>
              <w:t>完成《关于加快冰雪运动发展的意见（2016－2022）》及七项配套规划中的任务目标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</w:rPr>
              <w:tab/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达到预期目标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hint="eastAsia"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</w:rPr>
              <w:t>达到预期目标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5</w:t>
            </w:r>
          </w:p>
        </w:tc>
        <w:tc>
          <w:tcPr>
            <w:tcW w:w="643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5</w:t>
            </w:r>
          </w:p>
        </w:tc>
        <w:tc>
          <w:tcPr>
            <w:tcW w:w="1378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trHeight w:val="908" w:hRule="atLeas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可持续影响指标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</w:rPr>
              <w:t>培养人才，晋升等级运动员数量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</w:rPr>
              <w:t>北京市二线运动队伍人数提高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增加50人以上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5</w:t>
            </w:r>
          </w:p>
        </w:tc>
        <w:tc>
          <w:tcPr>
            <w:tcW w:w="643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5</w:t>
            </w:r>
          </w:p>
        </w:tc>
        <w:tc>
          <w:tcPr>
            <w:tcW w:w="1378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trHeight w:val="306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</w:t>
            </w:r>
          </w:p>
        </w:tc>
        <w:tc>
          <w:tcPr>
            <w:tcW w:w="110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服务对象满意度标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</w:rPr>
              <w:t>参赛运动员满意度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≥90%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95%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5</w:t>
            </w:r>
          </w:p>
        </w:tc>
        <w:tc>
          <w:tcPr>
            <w:tcW w:w="64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5</w:t>
            </w:r>
          </w:p>
        </w:tc>
        <w:tc>
          <w:tcPr>
            <w:tcW w:w="137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trHeight w:val="744" w:hRule="atLeas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</w:rPr>
              <w:t>承办单位、参赛单位等服务对象满意度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≥90%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95%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5</w:t>
            </w:r>
          </w:p>
        </w:tc>
        <w:tc>
          <w:tcPr>
            <w:tcW w:w="643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5</w:t>
            </w:r>
          </w:p>
        </w:tc>
        <w:tc>
          <w:tcPr>
            <w:tcW w:w="1378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trHeight w:val="477" w:hRule="exact"/>
          <w:jc w:val="center"/>
        </w:trPr>
        <w:tc>
          <w:tcPr>
            <w:tcW w:w="6499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64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97.6</w:t>
            </w:r>
          </w:p>
        </w:tc>
        <w:tc>
          <w:tcPr>
            <w:tcW w:w="137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</w:tbl>
    <w:p>
      <w:pPr>
        <w:rPr>
          <w:rFonts w:ascii="仿宋_GB2312" w:eastAsia="仿宋_GB2312"/>
          <w:vanish/>
          <w:sz w:val="32"/>
          <w:szCs w:val="32"/>
        </w:rPr>
      </w:pPr>
    </w:p>
    <w:p>
      <w:pPr>
        <w:spacing w:line="600" w:lineRule="exact"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pgNumType w:fmt="numberInDash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right"/>
      <w:rPr>
        <w:rFonts w:ascii="宋体" w:hAnsi="宋体"/>
        <w:sz w:val="28"/>
        <w:szCs w:val="28"/>
      </w:rPr>
    </w:pPr>
    <w:r>
      <w:rPr>
        <w:lang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3"/>
                            <w:jc w:val="right"/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2" o:spid="_x0000_s1026" o:spt="202" type="#_x0000_t202" style="position:absolute;left:0pt;margin-top:0pt;height:144pt;width:144pt;mso-position-horizontal:right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MzXx+MQIAAGM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jc w:val="right"/>
                    </w:pPr>
                  </w:p>
                </w:txbxContent>
              </v:textbox>
            </v:shape>
          </w:pict>
        </mc:Fallback>
      </mc:AlternateContent>
    </w:r>
  </w:p>
  <w:p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YyMDk0MTg5M2Y0NDgyZWYwZDAxNjE4NTkwY2FmMDgifQ=="/>
  </w:docVars>
  <w:rsids>
    <w:rsidRoot w:val="F77F09F4"/>
    <w:rsid w:val="00016BEF"/>
    <w:rsid w:val="00042F91"/>
    <w:rsid w:val="000A4A45"/>
    <w:rsid w:val="000D3B81"/>
    <w:rsid w:val="001239A6"/>
    <w:rsid w:val="002008F9"/>
    <w:rsid w:val="002B7005"/>
    <w:rsid w:val="002F3C01"/>
    <w:rsid w:val="00351B3B"/>
    <w:rsid w:val="004510F9"/>
    <w:rsid w:val="00470949"/>
    <w:rsid w:val="006656AE"/>
    <w:rsid w:val="006C69E2"/>
    <w:rsid w:val="007178E4"/>
    <w:rsid w:val="00726C76"/>
    <w:rsid w:val="007312D4"/>
    <w:rsid w:val="0073270D"/>
    <w:rsid w:val="00875655"/>
    <w:rsid w:val="008937B0"/>
    <w:rsid w:val="008C6DF6"/>
    <w:rsid w:val="009E4B39"/>
    <w:rsid w:val="00A92A5B"/>
    <w:rsid w:val="00B30BA4"/>
    <w:rsid w:val="00CF6022"/>
    <w:rsid w:val="00D37BDF"/>
    <w:rsid w:val="00D83C98"/>
    <w:rsid w:val="00EA15E2"/>
    <w:rsid w:val="00F61447"/>
    <w:rsid w:val="00FD0CB7"/>
    <w:rsid w:val="017022B9"/>
    <w:rsid w:val="271B7121"/>
    <w:rsid w:val="2A265290"/>
    <w:rsid w:val="2F2627CD"/>
    <w:rsid w:val="37173543"/>
    <w:rsid w:val="3EDD5546"/>
    <w:rsid w:val="3FF76880"/>
    <w:rsid w:val="4E1776B4"/>
    <w:rsid w:val="760F610B"/>
    <w:rsid w:val="7AB7FF50"/>
    <w:rsid w:val="7BFEB0DB"/>
    <w:rsid w:val="CEFD3F3D"/>
    <w:rsid w:val="EA3F77F2"/>
    <w:rsid w:val="EEFE5989"/>
    <w:rsid w:val="EFCF3EAE"/>
    <w:rsid w:val="F5B764A2"/>
    <w:rsid w:val="F77F09F4"/>
    <w:rsid w:val="FFD7BFF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semiHidden="0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nhideWhenUsed="0" w:uiPriority="0" w:semiHidden="0" w:name="Table Subtle 1"/>
    <w:lsdException w:uiPriority="0" w:name="Table Subtle 2"/>
    <w:lsdException w:uiPriority="0" w:name="Table Web 1"/>
    <w:lsdException w:unhideWhenUsed="0" w:uiPriority="0" w:semiHidden="0" w:name="Table Web 2"/>
    <w:lsdException w:unhideWhenUsed="0" w:uiPriority="0" w:semiHidden="0" w:name="Table Web 3"/>
    <w:lsdException w:uiPriority="0" w:name="Balloon Text"/>
    <w:lsdException w:unhideWhenUsed="0" w:uiPriority="0" w:semiHidden="0" w:name="Table Grid"/>
    <w:lsdException w:uiPriority="0" w:name="Table Theme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iPriority="65" w:name="Medium List 1 Accent 1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7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Style w:val="5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6">
    <w:name w:val="Table Grid"/>
    <w:basedOn w:val="5"/>
    <w:uiPriority w:val="0"/>
    <w:tblPr>
      <w:tblStyle w:val="5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8">
    <w:name w:val="列出段落1"/>
    <w:basedOn w:val="1"/>
    <w:qFormat/>
    <w:uiPriority w:val="34"/>
    <w:pPr>
      <w:ind w:firstLine="420" w:firstLineChars="200"/>
    </w:pPr>
    <w:rPr>
      <w:rFonts w:ascii="Calibri" w:hAnsi="Calibri" w:cs="黑体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1015</Words>
  <Characters>1173</Characters>
  <Lines>21</Lines>
  <Paragraphs>5</Paragraphs>
  <TotalTime>4</TotalTime>
  <ScaleCrop>false</ScaleCrop>
  <LinksUpToDate>false</LinksUpToDate>
  <CharactersWithSpaces>1206</CharactersWithSpaces>
  <Application>WPS Office_11.1.0.11744_F1E327BC-269C-435d-A152-05C5408002CA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2022-04-14T02:27:00Z</dcterms:created>
  <dc:creator>user</dc:creator>
  <cp:lastModifiedBy>幸运儿</cp:lastModifiedBy>
  <dcterms:modified xsi:type="dcterms:W3CDTF">2022-06-07T07:13:22Z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commondata">
    <vt:lpwstr>eyJoZGlkIjoiYjYyMDk0MTg5M2Y0NDgyZWYwZDAxNjE4NTkwY2FmMDgifQ==</vt:lpwstr>
  </property>
  <property fmtid="{D5CDD505-2E9C-101B-9397-08002B2CF9AE}" pid="4" name="ICV">
    <vt:lpwstr>76649DAF7C004CD8B8E3931041751C97</vt:lpwstr>
  </property>
</Properties>
</file>