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方正小标宋简体" w:hAnsi="方正小标宋简体" w:eastAsia="方正小标宋简体" w:cs="方正小标宋简体"/>
          <w:sz w:val="36"/>
        </w:rPr>
      </w:pPr>
      <w:r>
        <w:rPr>
          <w:rFonts w:hint="eastAsia" w:ascii="方正小标宋简体" w:hAnsi="方正小标宋简体" w:eastAsia="方正小标宋简体" w:cs="方正小标宋简体"/>
          <w:sz w:val="36"/>
        </w:rPr>
        <w:t>项目支出绩效自评表</w:t>
      </w:r>
    </w:p>
    <w:p>
      <w:pPr>
        <w:spacing w:line="480" w:lineRule="auto"/>
        <w:jc w:val="center"/>
        <w:rPr>
          <w:rFonts w:ascii="仿宋_GB2312" w:hAnsi="仿宋_GB2312" w:eastAsia="仿宋_GB2312" w:cs="仿宋_GB2312"/>
          <w:sz w:val="28"/>
        </w:rPr>
      </w:pPr>
      <w:r>
        <w:rPr>
          <w:rFonts w:ascii="宋体" w:hAnsi="宋体" w:eastAsia="宋体" w:cs="宋体"/>
          <w:sz w:val="28"/>
        </w:rPr>
        <w:t>（</w:t>
      </w:r>
      <w:r>
        <w:rPr>
          <w:rFonts w:ascii="仿宋_GB2312" w:hAnsi="仿宋_GB2312" w:eastAsia="仿宋_GB2312" w:cs="仿宋_GB2312"/>
          <w:sz w:val="28"/>
        </w:rPr>
        <w:t xml:space="preserve">2021 </w:t>
      </w:r>
      <w:r>
        <w:rPr>
          <w:rFonts w:ascii="宋体" w:hAnsi="宋体" w:eastAsia="宋体" w:cs="宋体"/>
          <w:sz w:val="28"/>
        </w:rPr>
        <w:t>年度）</w:t>
      </w:r>
    </w:p>
    <w:p>
      <w:pPr>
        <w:rPr>
          <w:rFonts w:ascii="仿宋_GB2312" w:hAnsi="仿宋_GB2312" w:eastAsia="仿宋_GB2312" w:cs="仿宋_GB2312"/>
          <w:sz w:val="30"/>
        </w:rPr>
      </w:pPr>
      <w:bookmarkStart w:id="0" w:name="_GoBack"/>
      <w:bookmarkEnd w:id="0"/>
    </w:p>
    <w:tbl>
      <w:tblPr>
        <w:tblStyle w:val="6"/>
        <w:tblW w:w="9072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32"/>
        <w:gridCol w:w="794"/>
        <w:gridCol w:w="934"/>
        <w:gridCol w:w="482"/>
        <w:gridCol w:w="1132"/>
        <w:gridCol w:w="1152"/>
        <w:gridCol w:w="947"/>
        <w:gridCol w:w="219"/>
        <w:gridCol w:w="287"/>
        <w:gridCol w:w="463"/>
        <w:gridCol w:w="297"/>
        <w:gridCol w:w="730"/>
        <w:gridCol w:w="110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项目名称</w:t>
            </w:r>
          </w:p>
        </w:tc>
        <w:tc>
          <w:tcPr>
            <w:tcW w:w="7746" w:type="dxa"/>
            <w:gridSpan w:val="11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2023年亚足联亚洲杯足球赛北京赛区组织委员会前期筹备工作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主管部门</w:t>
            </w:r>
          </w:p>
        </w:tc>
        <w:tc>
          <w:tcPr>
            <w:tcW w:w="3700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北京市体育局</w:t>
            </w:r>
          </w:p>
        </w:tc>
        <w:tc>
          <w:tcPr>
            <w:tcW w:w="1166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实施单位</w:t>
            </w:r>
          </w:p>
        </w:tc>
        <w:tc>
          <w:tcPr>
            <w:tcW w:w="2880" w:type="dxa"/>
            <w:gridSpan w:val="5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北京市体育竞赛管理中心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项目负责人</w:t>
            </w:r>
          </w:p>
        </w:tc>
        <w:tc>
          <w:tcPr>
            <w:tcW w:w="3700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章健</w:t>
            </w:r>
          </w:p>
        </w:tc>
        <w:tc>
          <w:tcPr>
            <w:tcW w:w="1166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联系电话</w:t>
            </w:r>
          </w:p>
        </w:tc>
        <w:tc>
          <w:tcPr>
            <w:tcW w:w="2880" w:type="dxa"/>
            <w:gridSpan w:val="5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13801038073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32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</w:rPr>
              <w:t>（万元）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3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年初预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算数</w:t>
            </w:r>
          </w:p>
        </w:tc>
        <w:tc>
          <w:tcPr>
            <w:tcW w:w="115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全年预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算数</w:t>
            </w:r>
          </w:p>
        </w:tc>
        <w:tc>
          <w:tcPr>
            <w:tcW w:w="1166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全年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执行数</w:t>
            </w:r>
          </w:p>
        </w:tc>
        <w:tc>
          <w:tcPr>
            <w:tcW w:w="75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分值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执行率</w:t>
            </w:r>
          </w:p>
        </w:tc>
        <w:tc>
          <w:tcPr>
            <w:tcW w:w="110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3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年度资金总额</w:t>
            </w:r>
          </w:p>
        </w:tc>
        <w:tc>
          <w:tcPr>
            <w:tcW w:w="113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2741277.67</w:t>
            </w:r>
          </w:p>
        </w:tc>
        <w:tc>
          <w:tcPr>
            <w:tcW w:w="115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2741277.67</w:t>
            </w:r>
          </w:p>
        </w:tc>
        <w:tc>
          <w:tcPr>
            <w:tcW w:w="1166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1692646.06</w:t>
            </w:r>
          </w:p>
        </w:tc>
        <w:tc>
          <w:tcPr>
            <w:tcW w:w="75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0.62</w:t>
            </w:r>
          </w:p>
        </w:tc>
        <w:tc>
          <w:tcPr>
            <w:tcW w:w="110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6.2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3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其中：当年财政拨款</w:t>
            </w:r>
          </w:p>
        </w:tc>
        <w:tc>
          <w:tcPr>
            <w:tcW w:w="113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2741277.67</w:t>
            </w:r>
          </w:p>
        </w:tc>
        <w:tc>
          <w:tcPr>
            <w:tcW w:w="115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2741277.67</w:t>
            </w:r>
          </w:p>
        </w:tc>
        <w:tc>
          <w:tcPr>
            <w:tcW w:w="1166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1692646.06</w:t>
            </w:r>
          </w:p>
        </w:tc>
        <w:tc>
          <w:tcPr>
            <w:tcW w:w="75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0.62</w:t>
            </w:r>
          </w:p>
        </w:tc>
        <w:tc>
          <w:tcPr>
            <w:tcW w:w="110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6.2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3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上年结转资金</w:t>
            </w:r>
          </w:p>
        </w:tc>
        <w:tc>
          <w:tcPr>
            <w:tcW w:w="113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66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5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—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0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3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其他资金</w:t>
            </w:r>
          </w:p>
        </w:tc>
        <w:tc>
          <w:tcPr>
            <w:tcW w:w="113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2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66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5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—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0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2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年度总体目标</w:t>
            </w:r>
          </w:p>
        </w:tc>
        <w:tc>
          <w:tcPr>
            <w:tcW w:w="4494" w:type="dxa"/>
            <w:gridSpan w:val="5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预期目标</w:t>
            </w:r>
          </w:p>
        </w:tc>
        <w:tc>
          <w:tcPr>
            <w:tcW w:w="4046" w:type="dxa"/>
            <w:gridSpan w:val="7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75" w:hRule="atLeast"/>
          <w:jc w:val="center"/>
        </w:trPr>
        <w:tc>
          <w:tcPr>
            <w:tcW w:w="532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4494" w:type="dxa"/>
            <w:gridSpan w:val="5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经国务院批准，我市与天津、上海、重庆、成都、西安、大连、青岛、厦门、苏州10座城市共同成为2023年亚足联亚洲杯承办城市。本届亚洲杯计划于2023年6月至7月举办，将有包括中国队在内的24支队伍参赛。为有序推进北京赛区各项筹备工作，特申请2021年前期赛事筹备经费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274</w:t>
            </w:r>
            <w:r>
              <w:rPr>
                <w:rFonts w:hint="eastAsia" w:ascii="仿宋_GB2312" w:hAnsi="宋体" w:eastAsia="仿宋_GB2312" w:cs="宋体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127767</w:t>
            </w:r>
            <w:r>
              <w:rPr>
                <w:rFonts w:hint="eastAsia" w:ascii="仿宋_GB2312" w:hAnsi="宋体" w:eastAsia="仿宋_GB2312" w:cs="宋体"/>
                <w:szCs w:val="21"/>
              </w:rPr>
              <w:t>万元。其中涉及办公及行政、外联、考察接待和青少年发展宣传推广经费等费用。</w:t>
            </w:r>
          </w:p>
        </w:tc>
        <w:tc>
          <w:tcPr>
            <w:tcW w:w="4046" w:type="dxa"/>
            <w:gridSpan w:val="7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1.完善赛区组委会成员名单和组织建设</w:t>
            </w:r>
          </w:p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2.发布亚洲杯赛事系列回顾专题恩张13篇。3.遴选10个城市作为“十城带百县”推广活动主办城市。4.完成一次亚足联官方考察活动。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绩</w:t>
            </w:r>
            <w:r>
              <w:rPr>
                <w:rFonts w:hint="eastAsia" w:ascii="仿宋_GB2312" w:hAnsi="仿宋_GB2312" w:eastAsia="仿宋_GB2312" w:cs="仿宋_GB231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</w:rPr>
              <w:t>效</w:t>
            </w:r>
            <w:r>
              <w:rPr>
                <w:rFonts w:hint="eastAsia" w:ascii="仿宋_GB2312" w:hAnsi="仿宋_GB2312" w:eastAsia="仿宋_GB2312" w:cs="仿宋_GB231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</w:rPr>
              <w:t>指</w:t>
            </w:r>
            <w:r>
              <w:rPr>
                <w:rFonts w:hint="eastAsia" w:ascii="仿宋_GB2312" w:hAnsi="仿宋_GB2312" w:eastAsia="仿宋_GB2312" w:cs="仿宋_GB231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</w:rPr>
              <w:t>标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一级指标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二级指标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三级指标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指标值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实际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完成值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分值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得分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偏差原因分析及改进措施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产出指标</w:t>
            </w:r>
          </w:p>
        </w:tc>
        <w:tc>
          <w:tcPr>
            <w:tcW w:w="9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数量指标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筹备工作参与人数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500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500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34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参与比赛项目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质量指标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关注活动的社会公众数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1000万人次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1000万人次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进度指标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形成方案时间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2020年12月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2022年2月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4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由于大型活动较多，各部门协同能力有待进一步提高，方案未能如期形成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34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活动全面实施时间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2021年1月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2021年1月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34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活动结束时间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2021年12月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2021年12月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成本指标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筹备办赛总成本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40"/>
              </w:rPr>
            </w:pPr>
            <w:r>
              <w:rPr>
                <w:rFonts w:hint="eastAsia" w:ascii="仿宋_GB2312" w:hAnsi="仿宋_GB2312" w:eastAsia="仿宋_GB2312" w:cs="仿宋_GB2312"/>
                <w:szCs w:val="40"/>
              </w:rPr>
              <w:t>2741277.67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40"/>
              </w:rPr>
            </w:pPr>
            <w:r>
              <w:rPr>
                <w:rFonts w:hint="eastAsia" w:ascii="仿宋_GB2312" w:hAnsi="仿宋_GB2312" w:eastAsia="仿宋_GB2312" w:cs="仿宋_GB2312"/>
                <w:szCs w:val="40"/>
              </w:rPr>
              <w:t>1692646.06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6.17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由于疫情和大型活动影响，部分推广筹备活动未能启动。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效益指标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提升城市足球水平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促进我市青少年足球运动发展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100%-80%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90%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15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15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社会影响力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扩大亚洲杯赛事影响力，丰富北京足球文化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100%-80%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90%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15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15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指标</w:t>
            </w:r>
          </w:p>
        </w:tc>
        <w:tc>
          <w:tcPr>
            <w:tcW w:w="9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服务对象满意度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亚足联考察团接待满意度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≥90%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≥90%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34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承办单位、协办单位等服务对象满意度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≥95%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≥95%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9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总分</w:t>
            </w:r>
          </w:p>
        </w:tc>
        <w:tc>
          <w:tcPr>
            <w:tcW w:w="506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100</w:t>
            </w:r>
          </w:p>
        </w:tc>
        <w:tc>
          <w:tcPr>
            <w:tcW w:w="760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91.37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</w:tbl>
    <w:p>
      <w:pPr>
        <w:rPr>
          <w:rFonts w:ascii="Times New Roman" w:hAnsi="Times New Roman" w:eastAsia="Times New Roman" w:cs="Times New Roma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MDk0MTg5M2Y0NDgyZWYwZDAxNjE4NTkwY2FmMDgifQ=="/>
  </w:docVars>
  <w:rsids>
    <w:rsidRoot w:val="00C917EC"/>
    <w:rsid w:val="00420077"/>
    <w:rsid w:val="005C0EA7"/>
    <w:rsid w:val="006A0BBA"/>
    <w:rsid w:val="008969DF"/>
    <w:rsid w:val="00B460F4"/>
    <w:rsid w:val="00C917EC"/>
    <w:rsid w:val="19C332D1"/>
    <w:rsid w:val="1CF85F27"/>
    <w:rsid w:val="1ECF0AE2"/>
    <w:rsid w:val="1F6459A7"/>
    <w:rsid w:val="39AB02FC"/>
    <w:rsid w:val="3D8E617F"/>
    <w:rsid w:val="3FB5178A"/>
    <w:rsid w:val="46E93AC7"/>
    <w:rsid w:val="5B66121A"/>
    <w:rsid w:val="5F0A57CE"/>
    <w:rsid w:val="606A75CF"/>
    <w:rsid w:val="66802F0C"/>
    <w:rsid w:val="6B6314A9"/>
    <w:rsid w:val="6C585373"/>
    <w:rsid w:val="71D1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2"/>
    <w:uiPriority w:val="0"/>
    <w:rPr>
      <w:b/>
      <w:bCs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sz w:val="18"/>
      <w:szCs w:val="18"/>
    </w:rPr>
  </w:style>
  <w:style w:type="character" w:customStyle="1" w:styleId="11">
    <w:name w:val="批注文字 字符"/>
    <w:basedOn w:val="7"/>
    <w:link w:val="2"/>
    <w:qFormat/>
    <w:uiPriority w:val="0"/>
    <w:rPr>
      <w:sz w:val="21"/>
      <w:szCs w:val="22"/>
    </w:rPr>
  </w:style>
  <w:style w:type="character" w:customStyle="1" w:styleId="12">
    <w:name w:val="批注主题 字符"/>
    <w:basedOn w:val="11"/>
    <w:link w:val="5"/>
    <w:qFormat/>
    <w:uiPriority w:val="0"/>
    <w:rPr>
      <w:b/>
      <w:bCs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736</Words>
  <Characters>937</Characters>
  <Lines>15</Lines>
  <Paragraphs>4</Paragraphs>
  <TotalTime>1</TotalTime>
  <ScaleCrop>false</ScaleCrop>
  <LinksUpToDate>false</LinksUpToDate>
  <CharactersWithSpaces>940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2022-04-19T07:51:00Z</dcterms:created>
  <dc:creator>Administrator</dc:creator>
  <cp:lastModifiedBy>幸运儿</cp:lastModifiedBy>
  <cp:lastPrinted>2022-04-19T08:11:00Z</cp:lastPrinted>
  <dcterms:modified xsi:type="dcterms:W3CDTF">2022-06-07T07:12:27Z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eyJoZGlkIjoiYjYyMDk0MTg5M2Y0NDgyZWYwZDAxNjE4NTkwY2FmMDgifQ==</vt:lpwstr>
  </property>
  <property fmtid="{D5CDD505-2E9C-101B-9397-08002B2CF9AE}" pid="3" name="KSOProductBuildVer">
    <vt:lpwstr>2052-11.1.0.11744</vt:lpwstr>
  </property>
  <property fmtid="{D5CDD505-2E9C-101B-9397-08002B2CF9AE}" pid="4" name="ICV">
    <vt:lpwstr>2A0390E9148E4808AE5F4C187E6EDFB0</vt:lpwstr>
  </property>
</Properties>
</file>