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F7B57" w14:textId="77777777" w:rsidR="007B2520" w:rsidRDefault="007B2520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87B9344" w14:textId="77777777" w:rsidR="007B2520" w:rsidRDefault="004646F5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7CD8FA9" w14:textId="77777777" w:rsidR="007B2520" w:rsidRDefault="004646F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(2021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540D3F2E" w14:textId="77777777" w:rsidR="007B2520" w:rsidRDefault="007B252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777"/>
        <w:gridCol w:w="1055"/>
        <w:gridCol w:w="788"/>
        <w:gridCol w:w="339"/>
        <w:gridCol w:w="1220"/>
        <w:gridCol w:w="993"/>
        <w:gridCol w:w="309"/>
        <w:gridCol w:w="258"/>
        <w:gridCol w:w="183"/>
        <w:gridCol w:w="603"/>
        <w:gridCol w:w="243"/>
        <w:gridCol w:w="710"/>
      </w:tblGrid>
      <w:tr w:rsidR="007B2520" w14:paraId="6F2F208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9A0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BFCD4" w14:textId="77777777" w:rsidR="007B2520" w:rsidRDefault="004646F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北京市特色高水平骨干专业（群）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运动与健康专业群建设项目</w:t>
            </w:r>
          </w:p>
        </w:tc>
      </w:tr>
      <w:tr w:rsidR="007B2520" w14:paraId="127FCE8E" w14:textId="77777777">
        <w:trPr>
          <w:trHeight w:hRule="exact" w:val="45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371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CCE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EDF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2F7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北京体育职业学院</w:t>
            </w:r>
          </w:p>
        </w:tc>
      </w:tr>
      <w:tr w:rsidR="007B2520" w14:paraId="651371BC" w14:textId="77777777">
        <w:trPr>
          <w:trHeight w:hRule="exact" w:val="49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E28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E65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杨阳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E2F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9D02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13671370179</w:t>
            </w:r>
          </w:p>
        </w:tc>
      </w:tr>
      <w:tr w:rsidR="007B2520" w14:paraId="7508CC1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260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256C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8A6C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413E66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A044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6023CD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7D9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EB2C4E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8A7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BC9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FAE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B2520" w14:paraId="65927C37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E20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05A2" w14:textId="77777777" w:rsidR="007B2520" w:rsidRDefault="004646F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AB84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432.644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D080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432.644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A259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426.645611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140B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6A8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98.61%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D7F8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7B2520" w14:paraId="6A717EEE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34D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839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4D49BE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F1CB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432.644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E03F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432.644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B8A0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F4B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7917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F6D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B2520" w14:paraId="03654F3B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4EC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B5E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8DC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FA34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76CB3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1F8A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DFA0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E086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B2520" w14:paraId="3B24B079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4EE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967F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12F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3972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B91A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0B5A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486C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451D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B2520" w14:paraId="3CBF672D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E61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24C9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DC5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B2520" w14:paraId="431A22FC" w14:textId="77777777">
        <w:trPr>
          <w:trHeight w:hRule="exact" w:val="281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F43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33F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构建学校、运动队、企业“共建、共育、共管”的机制，形成人才培养主体的“三元化”，形成“三元互融、学训同步、阶梯递进”的人才培养模式。提升学生专项体育技能、较强实践能力以及生活与运动融合的多元化综合能力，促使学生增强核心竞争力，提升学生就业率。成立专业群建设指导委员会，统筹开展专业建设、教育教学改革、人才培养等方面建设，提升专业群建设的质量和水平。建立专业群质量评价标准，依据专业群建设指导委员会在建设中诊断的问题，采取改进措施，提出改进建议并出具整改方案，保证专业群建设目标的达成。</w:t>
            </w:r>
          </w:p>
        </w:tc>
        <w:tc>
          <w:tcPr>
            <w:tcW w:w="32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4C36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完成课程体系构建；制定运动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与健康专业群课程标准、教学标准、信息化教学资源建设标准。开发活页式教材。建立学训同步的实训基地，建立多元参与的“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平台，三中心”的技术技能平台；形成高端化、国际化、协同化的人才培养特色；成立专业群建设指导委员会。</w:t>
            </w:r>
          </w:p>
        </w:tc>
      </w:tr>
      <w:tr w:rsidR="007B2520" w14:paraId="7BF1D80C" w14:textId="77777777">
        <w:trPr>
          <w:trHeight w:hRule="exact" w:val="1122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F71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EE9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054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070F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AD2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ACE3B5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06D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8BC79A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47B4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90FD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1201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E68F7A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B2520" w14:paraId="13E00580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336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D7C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BB8B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27C3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课程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思政教学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案例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4312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个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F037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5CC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40E4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ECD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27084DBD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B4DA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CF42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0FC6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DFB5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国家二级运动员比例达到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CAD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92%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7AC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92%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E70D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E40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9F1A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652F308D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1CB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204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6192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04F61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课程标准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FE0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个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B187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5DFA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2B8E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C5395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1A7C7372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7E9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54B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361E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97D7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实际使用信息化教学资源的课程占学期开设本课程的教学班次比例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0BA1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F096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651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32A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FE2C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5E3CBB3A" w14:textId="77777777">
        <w:trPr>
          <w:trHeight w:hRule="exact" w:val="12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8CE5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F4A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94F43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2A2F1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活页式教材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DD1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26E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2F3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FBC1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F0B2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因疫情原因，完成了两教材，其余三门在出版中</w:t>
            </w:r>
          </w:p>
        </w:tc>
      </w:tr>
      <w:tr w:rsidR="007B2520" w14:paraId="3E0ED9A2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7FE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A6F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C6112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B572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校级课题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C25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401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09C9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F5B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A1AB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36EABC6C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F3D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C35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ECA9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E7AFE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纵向课题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12F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个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1DD3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12B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BF0B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E99A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03EB657B" w14:textId="77777777">
        <w:trPr>
          <w:trHeight w:hRule="exact" w:val="4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9A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7AE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AFBC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B12D5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横向课题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E5F1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个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4DA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A89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C3C8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A779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57F38611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CFE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032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2D3D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5CA8E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论文发表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6F3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EA12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A87F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5E0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82FE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50C07901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146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0E7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A497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150B1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高级职称教师占比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176D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7BB3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6FD6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46E5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A37E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122ED353" w14:textId="77777777">
        <w:trPr>
          <w:trHeight w:hRule="exact" w:val="3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983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9A8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08F13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DA392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社会培训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8DF7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1050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人天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0F63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2D26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FAB1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4599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6E57E747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D139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48C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4E8AA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8AAA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实习实训室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6B7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个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A31B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1FFC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DC43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4CC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0C24BBA1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7F5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D97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162A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397FB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智慧教室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A722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AAA5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D4C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CCC9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102CA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3C13A8DB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C47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CCD2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41C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90639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信息化建设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082A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171F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D482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4CD1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CC08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0DA65851" w14:textId="77777777">
        <w:trPr>
          <w:trHeight w:hRule="exact" w:val="5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A5E9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B90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41A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0818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实践教学基地合格率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608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≥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98%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AE74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7518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885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7B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06912CA7" w14:textId="77777777">
        <w:trPr>
          <w:trHeight w:hRule="exact" w:val="5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CB4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4BC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B07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9B461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科研成果发表率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C89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0995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7E56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8030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9B56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49237B78" w14:textId="77777777">
        <w:trPr>
          <w:trHeight w:hRule="exact" w:val="5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BC4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3082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CBF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62F3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课程建设合格率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E22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≥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98%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12F9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6E8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ED2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545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1ACA8ED8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4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C21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ED1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040CF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课程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思政教学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案例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325C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2021/10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48A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2022/1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987E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ED90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631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按时完成了，但总体工作安排根据领导时间做了调整，验收时间错后。</w:t>
            </w:r>
          </w:p>
        </w:tc>
      </w:tr>
      <w:tr w:rsidR="007B2520" w14:paraId="48F6DC74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BE1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9A4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838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4F59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国家二级运动员比例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ECE7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4845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63C9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F939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D27A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631D284D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1D1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CC9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45C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5AE1A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课程标准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4F31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/12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66F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D095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F82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8889A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2E9D1A36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003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390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C59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24D8F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活页式教材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2BC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2021/12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B7B4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--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4BC1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96C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4EA4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B2520" w14:paraId="0093916F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5C30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7DB9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E55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63137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社会培训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AF96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/12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F9A8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8BF6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0.5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BF3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970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15FD776A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F10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02CB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1C3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FDC4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校级课题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F9E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16F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B11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912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398E6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11E012CB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D86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B86A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A1E9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3499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纵向课题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99F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5E0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0802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0.5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F57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B0E5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12FE05B0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A1C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2E2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8C75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0DA4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横向课题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1BB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A68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6CBB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0.5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1B4D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3B75C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0095434F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EC6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1A5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686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4075F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实习实训室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B73B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/10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33A2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9C72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0.5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8E6E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DE775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1427A831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CBF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D19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8EC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3AC0D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智慧教室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C471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/8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109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901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4E25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CA8E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1646681C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1B3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0EC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F308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7497A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信息化建设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C9C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/12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BA5E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2021.12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80A6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AEF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42DA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6B1A8CA5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B584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5D6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E0B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D3521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严格控制成本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C32F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成本控制在批复金额之内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10D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432.644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FADA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692F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04A98" w14:textId="77777777" w:rsidR="007B2520" w:rsidRDefault="007B2520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3326F8D3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979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78C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5CA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3A0FB9D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CC37" w14:textId="77777777" w:rsidR="007B2520" w:rsidRDefault="004646F5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经济效益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176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面向体育产业和体育企业岗位需求，调整课程标准，对接行业岗位标准，引入国际先进训练模式，高质量完成信息化资源建设，通过专业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Cs w:val="21"/>
              </w:rPr>
              <w:t>群运动与健康产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Cs w:val="21"/>
              </w:rPr>
              <w:t>技术技能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lastRenderedPageBreak/>
              <w:t>平台，实现成果共享。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61F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lastRenderedPageBreak/>
              <w:t>是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5823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091D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8425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68111BCC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86F9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F3E0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7DC5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1C7942F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8999" w14:textId="77777777" w:rsidR="007B2520" w:rsidRDefault="004646F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6C3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培养学生专项技能、较强实践能力以及生活与运动融合的多元化综合能力，增强学生核心竞争力，适应产业发展要求，提升学生就业率。整合专业群的设施、设备、师资等资源，为退役运动员、志愿者、北京市中小学、及企事业单位提供有针对性的技术、培训服务，提升学校社会影响力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0447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是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ED2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C06C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C901A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1201AA8C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3F9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85EE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E1E3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4A6EB" w14:textId="77777777" w:rsidR="007B2520" w:rsidRDefault="004646F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45CF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明确以立德树人为根本任务，以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Cs w:val="21"/>
              </w:rPr>
              <w:t>思政教育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Cs w:val="21"/>
              </w:rPr>
              <w:t>改革为引领，对接群众体育和体育产业的蓬勃发展对专业人才培养的需要，创新才培养模式初现效果，育人模式三元发力稳步推进，课堂信息化，教材立体化，教学内容和岗位对接精准化。课堂革命取得成效，教学质量持续提高。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“双师型”队伍实现“德技双馨”。多元参与的“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Cs w:val="21"/>
              </w:rPr>
              <w:t>平台，三中心”的产教融合型技术技能平台更加完善。以体育技能培训为特色的社会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lastRenderedPageBreak/>
              <w:t>服务能力稳步提升。国际先进训练模式引入，师资国际化。为促进北京国际化体育中心城市、“双奥”城市建设、推进京津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Cs w:val="21"/>
              </w:rPr>
              <w:t>冀体育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Cs w:val="21"/>
              </w:rPr>
              <w:t>的协同发展、助推早日实现体育强国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Cs w:val="21"/>
              </w:rPr>
              <w:t>梦做出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Cs w:val="21"/>
              </w:rPr>
              <w:t>贡献。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F302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lastRenderedPageBreak/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7C38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E19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B86DD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4B4703E6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83AA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038D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28F4F631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7198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AC1B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教师满意度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E8A7B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满意度测评达到≥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99%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3887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834B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A7239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BB3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585080D9" w14:textId="77777777">
        <w:trPr>
          <w:trHeight w:val="6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5D00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D005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35F2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D44E7F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学生满意度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D41FD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满意度测评达到≥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98%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D6AD22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BCE160" w14:textId="77777777" w:rsidR="007B2520" w:rsidRDefault="004646F5">
            <w:pPr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3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1ECDA8" w14:textId="77777777" w:rsidR="007B2520" w:rsidRDefault="004646F5">
            <w:pPr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3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47F32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21D12FE8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DCF3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2121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DA6F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7C073" w14:textId="77777777" w:rsidR="007B2520" w:rsidRDefault="004646F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社会人员满意度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B360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满意度测评达到≥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3B2C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E3E4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9AB06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CF22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B2520" w14:paraId="6CB8BEFD" w14:textId="77777777">
        <w:trPr>
          <w:trHeight w:hRule="exact" w:val="477"/>
          <w:jc w:val="center"/>
        </w:trPr>
        <w:tc>
          <w:tcPr>
            <w:tcW w:w="6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A7FA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13B7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0A8E" w14:textId="77777777" w:rsidR="007B2520" w:rsidRDefault="004646F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/>
                <w:kern w:val="0"/>
                <w:szCs w:val="21"/>
              </w:rPr>
              <w:t>97.9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B077" w14:textId="77777777" w:rsidR="007B2520" w:rsidRDefault="007B2520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</w:tbl>
    <w:p w14:paraId="0683D032" w14:textId="77777777" w:rsidR="007B2520" w:rsidRDefault="007B2520">
      <w:pPr>
        <w:rPr>
          <w:rFonts w:ascii="仿宋_GB2312" w:eastAsia="仿宋_GB2312"/>
          <w:vanish/>
          <w:sz w:val="32"/>
          <w:szCs w:val="32"/>
        </w:rPr>
      </w:pPr>
    </w:p>
    <w:p w14:paraId="09D6D161" w14:textId="77777777" w:rsidR="007B2520" w:rsidRDefault="007B252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7B2520" w:rsidSect="007F3D98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8BA59" w14:textId="77777777" w:rsidR="004646F5" w:rsidRDefault="004646F5">
      <w:r>
        <w:separator/>
      </w:r>
    </w:p>
  </w:endnote>
  <w:endnote w:type="continuationSeparator" w:id="0">
    <w:p w14:paraId="42783BD3" w14:textId="77777777" w:rsidR="004646F5" w:rsidRDefault="00464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8E06" w14:textId="77777777" w:rsidR="007B2520" w:rsidRDefault="004646F5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2F05A8" wp14:editId="0CF8B39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3508D2" w14:textId="77777777" w:rsidR="007B2520" w:rsidRDefault="007B2520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0A317232" w14:textId="77777777" w:rsidR="007B2520" w:rsidRDefault="007B252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95FDB" w14:textId="77777777" w:rsidR="004646F5" w:rsidRDefault="004646F5">
      <w:r>
        <w:separator/>
      </w:r>
    </w:p>
  </w:footnote>
  <w:footnote w:type="continuationSeparator" w:id="0">
    <w:p w14:paraId="6DA85591" w14:textId="77777777" w:rsidR="004646F5" w:rsidRDefault="00464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110245"/>
    <w:rsid w:val="00154895"/>
    <w:rsid w:val="00180AD5"/>
    <w:rsid w:val="001A6509"/>
    <w:rsid w:val="00214925"/>
    <w:rsid w:val="002F5E5E"/>
    <w:rsid w:val="003519BE"/>
    <w:rsid w:val="003A32D5"/>
    <w:rsid w:val="004510F9"/>
    <w:rsid w:val="0046093A"/>
    <w:rsid w:val="004646F5"/>
    <w:rsid w:val="00477AC2"/>
    <w:rsid w:val="004E0461"/>
    <w:rsid w:val="005827BE"/>
    <w:rsid w:val="0059486F"/>
    <w:rsid w:val="005D7DA9"/>
    <w:rsid w:val="005F4287"/>
    <w:rsid w:val="006656AE"/>
    <w:rsid w:val="00666033"/>
    <w:rsid w:val="006851F1"/>
    <w:rsid w:val="00712FED"/>
    <w:rsid w:val="007178E4"/>
    <w:rsid w:val="00726C76"/>
    <w:rsid w:val="007312D4"/>
    <w:rsid w:val="0073270D"/>
    <w:rsid w:val="00747F08"/>
    <w:rsid w:val="00787565"/>
    <w:rsid w:val="007B2520"/>
    <w:rsid w:val="007F3D98"/>
    <w:rsid w:val="008937B0"/>
    <w:rsid w:val="008C008C"/>
    <w:rsid w:val="009E4B39"/>
    <w:rsid w:val="00A179D9"/>
    <w:rsid w:val="00A659AA"/>
    <w:rsid w:val="00A92A5B"/>
    <w:rsid w:val="00B17123"/>
    <w:rsid w:val="00B200F7"/>
    <w:rsid w:val="00B30BA4"/>
    <w:rsid w:val="00B5492D"/>
    <w:rsid w:val="00C15588"/>
    <w:rsid w:val="00C42106"/>
    <w:rsid w:val="00C82413"/>
    <w:rsid w:val="00C847EE"/>
    <w:rsid w:val="00CF6022"/>
    <w:rsid w:val="00D23DDB"/>
    <w:rsid w:val="00D37BDF"/>
    <w:rsid w:val="00D503D7"/>
    <w:rsid w:val="00D7329C"/>
    <w:rsid w:val="00DD4829"/>
    <w:rsid w:val="00EA15E2"/>
    <w:rsid w:val="00ED4AAB"/>
    <w:rsid w:val="00F25ED7"/>
    <w:rsid w:val="00F345E6"/>
    <w:rsid w:val="00F61447"/>
    <w:rsid w:val="00FD0CB7"/>
    <w:rsid w:val="37173543"/>
    <w:rsid w:val="3FF76880"/>
    <w:rsid w:val="44DA619F"/>
    <w:rsid w:val="52804EB1"/>
    <w:rsid w:val="559014BC"/>
    <w:rsid w:val="6B221199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D4C4EA"/>
  <w15:docId w15:val="{405B423B-5778-467C-8135-092FB616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344</Words>
  <Characters>1962</Characters>
  <Application>Microsoft Office Word</Application>
  <DocSecurity>0</DocSecurity>
  <Lines>16</Lines>
  <Paragraphs>4</Paragraphs>
  <ScaleCrop>false</ScaleCrop>
  <Company>bjtzhy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3</cp:revision>
  <dcterms:created xsi:type="dcterms:W3CDTF">2022-05-13T08:50:00Z</dcterms:created>
  <dcterms:modified xsi:type="dcterms:W3CDTF">2022-06-08T05:14:00Z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eyJoZGlkIjoiYTg3NWRhMjJmODI0NWNkMmJjZmQzMzMzNmZhZmI1ODQifQ==</vt:lpwstr>
  </property>
  <property fmtid="{D5CDD505-2E9C-101B-9397-08002B2CF9AE}" pid="4" name="ICV">
    <vt:lpwstr>C6619722656B41C5A5E7AA82978C1945</vt:lpwstr>
  </property>
</Properties>
</file>