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1D315" w14:textId="77777777" w:rsidR="004D32E7" w:rsidRDefault="00000000">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065B9C82" w14:textId="77777777" w:rsidR="004D32E7" w:rsidRDefault="00000000">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w:t>
      </w:r>
      <w:r>
        <w:rPr>
          <w:rFonts w:ascii="仿宋_GB2312" w:eastAsia="仿宋_GB2312" w:hAnsi="宋体"/>
          <w:sz w:val="28"/>
          <w:szCs w:val="28"/>
        </w:rPr>
        <w:t xml:space="preserve"> </w:t>
      </w:r>
      <w:r>
        <w:rPr>
          <w:rFonts w:ascii="仿宋_GB2312" w:eastAsia="仿宋_GB2312" w:hAnsi="宋体" w:hint="eastAsia"/>
          <w:sz w:val="28"/>
          <w:szCs w:val="28"/>
        </w:rPr>
        <w:t>2021</w:t>
      </w:r>
      <w:r>
        <w:rPr>
          <w:rFonts w:ascii="仿宋_GB2312" w:eastAsia="仿宋_GB2312" w:hAnsi="宋体"/>
          <w:sz w:val="28"/>
          <w:szCs w:val="28"/>
        </w:rPr>
        <w:t xml:space="preserve"> </w:t>
      </w:r>
      <w:r>
        <w:rPr>
          <w:rFonts w:ascii="仿宋_GB2312" w:eastAsia="仿宋_GB2312" w:hAnsi="宋体" w:hint="eastAsia"/>
          <w:sz w:val="28"/>
          <w:szCs w:val="28"/>
        </w:rPr>
        <w:t xml:space="preserve"> 年度）</w:t>
      </w:r>
    </w:p>
    <w:p w14:paraId="038FCC78" w14:textId="77777777" w:rsidR="004D32E7" w:rsidRDefault="004D32E7">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898"/>
        <w:gridCol w:w="934"/>
        <w:gridCol w:w="399"/>
        <w:gridCol w:w="267"/>
        <w:gridCol w:w="911"/>
        <w:gridCol w:w="1530"/>
        <w:gridCol w:w="279"/>
        <w:gridCol w:w="284"/>
        <w:gridCol w:w="420"/>
        <w:gridCol w:w="143"/>
        <w:gridCol w:w="703"/>
        <w:gridCol w:w="710"/>
      </w:tblGrid>
      <w:tr w:rsidR="004D32E7" w14:paraId="0A919A98" w14:textId="77777777">
        <w:trPr>
          <w:trHeight w:hRule="exact" w:val="308"/>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EA3D5A3"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E4790FA"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宣传教育经费</w:t>
            </w:r>
          </w:p>
        </w:tc>
      </w:tr>
      <w:tr w:rsidR="004D32E7" w14:paraId="4BAF81E9"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EE46F8C"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409" w:type="dxa"/>
            <w:gridSpan w:val="5"/>
            <w:tcBorders>
              <w:top w:val="single" w:sz="4" w:space="0" w:color="auto"/>
              <w:left w:val="nil"/>
              <w:bottom w:val="single" w:sz="4" w:space="0" w:color="auto"/>
              <w:right w:val="single" w:sz="4" w:space="0" w:color="auto"/>
            </w:tcBorders>
            <w:vAlign w:val="center"/>
          </w:tcPr>
          <w:p w14:paraId="6C97F56B"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中国民主促进会北京市委员会</w:t>
            </w:r>
          </w:p>
        </w:tc>
        <w:tc>
          <w:tcPr>
            <w:tcW w:w="1809" w:type="dxa"/>
            <w:gridSpan w:val="2"/>
            <w:tcBorders>
              <w:top w:val="nil"/>
              <w:left w:val="nil"/>
              <w:bottom w:val="single" w:sz="4" w:space="0" w:color="auto"/>
              <w:right w:val="single" w:sz="4" w:space="0" w:color="auto"/>
            </w:tcBorders>
            <w:vAlign w:val="center"/>
          </w:tcPr>
          <w:p w14:paraId="1CAF067B"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019852DC"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宣传教育处</w:t>
            </w:r>
          </w:p>
        </w:tc>
      </w:tr>
      <w:tr w:rsidR="004D32E7" w14:paraId="2DA820D6"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717A622"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409" w:type="dxa"/>
            <w:gridSpan w:val="5"/>
            <w:tcBorders>
              <w:top w:val="single" w:sz="4" w:space="0" w:color="auto"/>
              <w:left w:val="nil"/>
              <w:bottom w:val="single" w:sz="4" w:space="0" w:color="auto"/>
              <w:right w:val="single" w:sz="4" w:space="0" w:color="auto"/>
            </w:tcBorders>
            <w:vAlign w:val="center"/>
          </w:tcPr>
          <w:p w14:paraId="514D272A" w14:textId="3552B4A2" w:rsidR="004D32E7" w:rsidRDefault="0049492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赵欣荣</w:t>
            </w:r>
          </w:p>
        </w:tc>
        <w:tc>
          <w:tcPr>
            <w:tcW w:w="1809" w:type="dxa"/>
            <w:gridSpan w:val="2"/>
            <w:tcBorders>
              <w:top w:val="nil"/>
              <w:left w:val="nil"/>
              <w:bottom w:val="single" w:sz="4" w:space="0" w:color="auto"/>
              <w:right w:val="single" w:sz="4" w:space="0" w:color="auto"/>
            </w:tcBorders>
            <w:vAlign w:val="center"/>
          </w:tcPr>
          <w:p w14:paraId="17E454AC"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2D90F8DE"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82218378</w:t>
            </w:r>
          </w:p>
        </w:tc>
      </w:tr>
      <w:tr w:rsidR="004D32E7" w14:paraId="31D927D5" w14:textId="77777777">
        <w:trPr>
          <w:trHeight w:hRule="exact" w:val="1090"/>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600707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79E7139D" w14:textId="77777777" w:rsidR="004D32E7" w:rsidRDefault="004D32E7">
            <w:pPr>
              <w:widowControl/>
              <w:spacing w:line="240" w:lineRule="exact"/>
              <w:jc w:val="center"/>
              <w:rPr>
                <w:rFonts w:ascii="仿宋_GB2312" w:eastAsia="仿宋_GB2312" w:hAnsi="宋体" w:cs="宋体"/>
                <w:kern w:val="0"/>
                <w:szCs w:val="21"/>
              </w:rPr>
            </w:pPr>
          </w:p>
        </w:tc>
        <w:tc>
          <w:tcPr>
            <w:tcW w:w="666" w:type="dxa"/>
            <w:gridSpan w:val="2"/>
            <w:tcBorders>
              <w:top w:val="nil"/>
              <w:left w:val="nil"/>
              <w:bottom w:val="single" w:sz="4" w:space="0" w:color="auto"/>
              <w:right w:val="single" w:sz="4" w:space="0" w:color="auto"/>
            </w:tcBorders>
            <w:vAlign w:val="center"/>
          </w:tcPr>
          <w:p w14:paraId="30E86971"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5F21F42F"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911" w:type="dxa"/>
            <w:tcBorders>
              <w:top w:val="nil"/>
              <w:left w:val="nil"/>
              <w:bottom w:val="single" w:sz="4" w:space="0" w:color="auto"/>
              <w:right w:val="single" w:sz="4" w:space="0" w:color="auto"/>
            </w:tcBorders>
            <w:vAlign w:val="center"/>
          </w:tcPr>
          <w:p w14:paraId="34A18AA3"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345067B5"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809" w:type="dxa"/>
            <w:gridSpan w:val="2"/>
            <w:tcBorders>
              <w:top w:val="nil"/>
              <w:left w:val="nil"/>
              <w:bottom w:val="single" w:sz="4" w:space="0" w:color="auto"/>
              <w:right w:val="single" w:sz="4" w:space="0" w:color="auto"/>
            </w:tcBorders>
            <w:vAlign w:val="center"/>
          </w:tcPr>
          <w:p w14:paraId="0BA75217"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2D04ECD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30FE953A"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1AF907D"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3746CAA7"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4D32E7" w14:paraId="5133650F" w14:textId="77777777">
        <w:trPr>
          <w:trHeight w:hRule="exact" w:val="39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2D9F4F0" w14:textId="77777777" w:rsidR="004D32E7" w:rsidRDefault="004D32E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E967DDF" w14:textId="77777777" w:rsidR="004D32E7" w:rsidRDefault="00000000">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666" w:type="dxa"/>
            <w:gridSpan w:val="2"/>
            <w:tcBorders>
              <w:top w:val="nil"/>
              <w:left w:val="nil"/>
              <w:bottom w:val="single" w:sz="4" w:space="0" w:color="auto"/>
              <w:right w:val="single" w:sz="4" w:space="0" w:color="auto"/>
            </w:tcBorders>
            <w:vAlign w:val="center"/>
          </w:tcPr>
          <w:p w14:paraId="5E679007" w14:textId="77777777" w:rsidR="004D32E7" w:rsidRDefault="00000000">
            <w:pPr>
              <w:widowControl/>
              <w:spacing w:line="240" w:lineRule="exact"/>
              <w:jc w:val="center"/>
              <w:rPr>
                <w:rFonts w:ascii="仿宋_GB2312" w:eastAsia="仿宋_GB2312" w:hAnsi="宋体" w:cs="宋体"/>
                <w:kern w:val="0"/>
                <w:szCs w:val="21"/>
              </w:rPr>
            </w:pPr>
            <w:r>
              <w:rPr>
                <w:rFonts w:hint="eastAsia"/>
              </w:rPr>
              <w:t>33.85</w:t>
            </w:r>
          </w:p>
        </w:tc>
        <w:tc>
          <w:tcPr>
            <w:tcW w:w="911" w:type="dxa"/>
            <w:tcBorders>
              <w:top w:val="nil"/>
              <w:left w:val="nil"/>
              <w:bottom w:val="single" w:sz="4" w:space="0" w:color="auto"/>
              <w:right w:val="single" w:sz="4" w:space="0" w:color="auto"/>
            </w:tcBorders>
            <w:vAlign w:val="center"/>
          </w:tcPr>
          <w:p w14:paraId="460D4957"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33.85</w:t>
            </w:r>
          </w:p>
        </w:tc>
        <w:tc>
          <w:tcPr>
            <w:tcW w:w="1809" w:type="dxa"/>
            <w:gridSpan w:val="2"/>
            <w:tcBorders>
              <w:top w:val="nil"/>
              <w:left w:val="nil"/>
              <w:bottom w:val="single" w:sz="4" w:space="0" w:color="auto"/>
              <w:right w:val="single" w:sz="4" w:space="0" w:color="auto"/>
            </w:tcBorders>
            <w:vAlign w:val="center"/>
          </w:tcPr>
          <w:p w14:paraId="06C35E8F" w14:textId="3DC25D71"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w:t>
            </w:r>
            <w:r w:rsidR="009933B4">
              <w:rPr>
                <w:rFonts w:ascii="仿宋_GB2312" w:eastAsia="仿宋_GB2312" w:hAnsi="宋体" w:cs="宋体"/>
                <w:kern w:val="0"/>
                <w:szCs w:val="21"/>
              </w:rPr>
              <w:t>4</w:t>
            </w:r>
            <w:r>
              <w:rPr>
                <w:rFonts w:ascii="仿宋_GB2312" w:eastAsia="仿宋_GB2312" w:hAnsi="宋体" w:cs="宋体" w:hint="eastAsia"/>
                <w:kern w:val="0"/>
                <w:szCs w:val="21"/>
              </w:rPr>
              <w:t>9</w:t>
            </w:r>
          </w:p>
        </w:tc>
        <w:tc>
          <w:tcPr>
            <w:tcW w:w="704" w:type="dxa"/>
            <w:gridSpan w:val="2"/>
            <w:tcBorders>
              <w:top w:val="nil"/>
              <w:left w:val="nil"/>
              <w:bottom w:val="single" w:sz="4" w:space="0" w:color="auto"/>
              <w:right w:val="single" w:sz="4" w:space="0" w:color="auto"/>
            </w:tcBorders>
            <w:vAlign w:val="center"/>
          </w:tcPr>
          <w:p w14:paraId="100F4029"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341D1ED1" w14:textId="75893F15"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r w:rsidR="00BA13DF">
              <w:rPr>
                <w:rFonts w:ascii="仿宋_GB2312" w:eastAsia="仿宋_GB2312" w:hAnsi="宋体" w:cs="宋体"/>
                <w:kern w:val="0"/>
                <w:szCs w:val="21"/>
              </w:rPr>
              <w:t>9</w:t>
            </w:r>
            <w:r>
              <w:rPr>
                <w:rFonts w:ascii="仿宋_GB2312" w:eastAsia="仿宋_GB2312" w:hAnsi="宋体" w:cs="宋体" w:hint="eastAsia"/>
                <w:kern w:val="0"/>
                <w:szCs w:val="21"/>
              </w:rPr>
              <w:t>8%</w:t>
            </w:r>
          </w:p>
        </w:tc>
        <w:tc>
          <w:tcPr>
            <w:tcW w:w="710" w:type="dxa"/>
            <w:tcBorders>
              <w:top w:val="nil"/>
              <w:left w:val="nil"/>
              <w:bottom w:val="single" w:sz="4" w:space="0" w:color="auto"/>
              <w:right w:val="single" w:sz="4" w:space="0" w:color="auto"/>
            </w:tcBorders>
            <w:vAlign w:val="center"/>
          </w:tcPr>
          <w:p w14:paraId="5C33FB0F"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r>
      <w:tr w:rsidR="004D32E7" w14:paraId="3FA5F474"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BB8DEE5" w14:textId="77777777" w:rsidR="004D32E7" w:rsidRDefault="004D32E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E4BC6FE"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7C1DC2E8"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666" w:type="dxa"/>
            <w:gridSpan w:val="2"/>
            <w:tcBorders>
              <w:top w:val="nil"/>
              <w:left w:val="nil"/>
              <w:bottom w:val="single" w:sz="4" w:space="0" w:color="auto"/>
              <w:right w:val="single" w:sz="4" w:space="0" w:color="auto"/>
            </w:tcBorders>
            <w:vAlign w:val="center"/>
          </w:tcPr>
          <w:p w14:paraId="1CCB26CF"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33.85</w:t>
            </w:r>
          </w:p>
        </w:tc>
        <w:tc>
          <w:tcPr>
            <w:tcW w:w="911" w:type="dxa"/>
            <w:tcBorders>
              <w:top w:val="nil"/>
              <w:left w:val="nil"/>
              <w:bottom w:val="single" w:sz="4" w:space="0" w:color="auto"/>
              <w:right w:val="single" w:sz="4" w:space="0" w:color="auto"/>
            </w:tcBorders>
            <w:vAlign w:val="center"/>
          </w:tcPr>
          <w:p w14:paraId="389C95A9"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33.85</w:t>
            </w:r>
          </w:p>
        </w:tc>
        <w:tc>
          <w:tcPr>
            <w:tcW w:w="1809" w:type="dxa"/>
            <w:gridSpan w:val="2"/>
            <w:tcBorders>
              <w:top w:val="nil"/>
              <w:left w:val="nil"/>
              <w:bottom w:val="single" w:sz="4" w:space="0" w:color="auto"/>
              <w:right w:val="single" w:sz="4" w:space="0" w:color="auto"/>
            </w:tcBorders>
            <w:vAlign w:val="center"/>
          </w:tcPr>
          <w:p w14:paraId="6A2652A7" w14:textId="3ED8164E"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w:t>
            </w:r>
            <w:r w:rsidR="009933B4">
              <w:rPr>
                <w:rFonts w:ascii="仿宋_GB2312" w:eastAsia="仿宋_GB2312" w:hAnsi="宋体" w:cs="宋体"/>
                <w:kern w:val="0"/>
                <w:szCs w:val="21"/>
              </w:rPr>
              <w:t>4</w:t>
            </w:r>
            <w:r>
              <w:rPr>
                <w:rFonts w:ascii="仿宋_GB2312" w:eastAsia="仿宋_GB2312" w:hAnsi="宋体" w:cs="宋体" w:hint="eastAsia"/>
                <w:kern w:val="0"/>
                <w:szCs w:val="21"/>
              </w:rPr>
              <w:t>9</w:t>
            </w:r>
          </w:p>
        </w:tc>
        <w:tc>
          <w:tcPr>
            <w:tcW w:w="704" w:type="dxa"/>
            <w:gridSpan w:val="2"/>
            <w:tcBorders>
              <w:top w:val="nil"/>
              <w:left w:val="nil"/>
              <w:bottom w:val="single" w:sz="4" w:space="0" w:color="auto"/>
              <w:right w:val="single" w:sz="4" w:space="0" w:color="auto"/>
            </w:tcBorders>
            <w:vAlign w:val="center"/>
          </w:tcPr>
          <w:p w14:paraId="5B3DBDD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AA8AD88" w14:textId="77777777" w:rsidR="004D32E7" w:rsidRDefault="004D32E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4161EBC"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D32E7" w14:paraId="25CC5572"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C9FDE08" w14:textId="77777777" w:rsidR="004D32E7" w:rsidRDefault="004D32E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C15B537"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666" w:type="dxa"/>
            <w:gridSpan w:val="2"/>
            <w:tcBorders>
              <w:top w:val="nil"/>
              <w:left w:val="nil"/>
              <w:bottom w:val="single" w:sz="4" w:space="0" w:color="auto"/>
              <w:right w:val="single" w:sz="4" w:space="0" w:color="auto"/>
            </w:tcBorders>
            <w:vAlign w:val="center"/>
          </w:tcPr>
          <w:p w14:paraId="67D5F6CA" w14:textId="77777777" w:rsidR="004D32E7" w:rsidRDefault="004D32E7">
            <w:pPr>
              <w:widowControl/>
              <w:spacing w:line="240" w:lineRule="exact"/>
              <w:jc w:val="center"/>
              <w:rPr>
                <w:rFonts w:ascii="仿宋_GB2312" w:eastAsia="仿宋_GB2312" w:hAnsi="宋体" w:cs="宋体"/>
                <w:kern w:val="0"/>
                <w:szCs w:val="21"/>
              </w:rPr>
            </w:pPr>
          </w:p>
        </w:tc>
        <w:tc>
          <w:tcPr>
            <w:tcW w:w="911" w:type="dxa"/>
            <w:tcBorders>
              <w:top w:val="nil"/>
              <w:left w:val="nil"/>
              <w:bottom w:val="single" w:sz="4" w:space="0" w:color="auto"/>
              <w:right w:val="single" w:sz="4" w:space="0" w:color="auto"/>
            </w:tcBorders>
            <w:vAlign w:val="center"/>
          </w:tcPr>
          <w:p w14:paraId="16698E4F" w14:textId="77777777" w:rsidR="004D32E7" w:rsidRDefault="004D32E7">
            <w:pPr>
              <w:widowControl/>
              <w:spacing w:line="240" w:lineRule="exact"/>
              <w:jc w:val="center"/>
              <w:rPr>
                <w:rFonts w:ascii="仿宋_GB2312" w:eastAsia="仿宋_GB2312" w:hAnsi="宋体" w:cs="宋体"/>
                <w:kern w:val="0"/>
                <w:szCs w:val="21"/>
              </w:rPr>
            </w:pPr>
          </w:p>
        </w:tc>
        <w:tc>
          <w:tcPr>
            <w:tcW w:w="1809" w:type="dxa"/>
            <w:gridSpan w:val="2"/>
            <w:tcBorders>
              <w:top w:val="nil"/>
              <w:left w:val="nil"/>
              <w:bottom w:val="single" w:sz="4" w:space="0" w:color="auto"/>
              <w:right w:val="single" w:sz="4" w:space="0" w:color="auto"/>
            </w:tcBorders>
            <w:vAlign w:val="center"/>
          </w:tcPr>
          <w:p w14:paraId="6A8527E4" w14:textId="77777777" w:rsidR="004D32E7" w:rsidRDefault="004D32E7">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15842B4"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203A3F3" w14:textId="77777777" w:rsidR="004D32E7" w:rsidRDefault="004D32E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0B5495D"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D32E7" w14:paraId="60F8FBFF"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AF6CD08" w14:textId="77777777" w:rsidR="004D32E7" w:rsidRDefault="004D32E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92484D8"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666" w:type="dxa"/>
            <w:gridSpan w:val="2"/>
            <w:tcBorders>
              <w:top w:val="nil"/>
              <w:left w:val="nil"/>
              <w:bottom w:val="single" w:sz="4" w:space="0" w:color="auto"/>
              <w:right w:val="single" w:sz="4" w:space="0" w:color="auto"/>
            </w:tcBorders>
            <w:vAlign w:val="center"/>
          </w:tcPr>
          <w:p w14:paraId="6909439C" w14:textId="77777777" w:rsidR="004D32E7" w:rsidRDefault="004D32E7">
            <w:pPr>
              <w:widowControl/>
              <w:spacing w:line="240" w:lineRule="exact"/>
              <w:jc w:val="center"/>
              <w:rPr>
                <w:rFonts w:ascii="仿宋_GB2312" w:eastAsia="仿宋_GB2312" w:hAnsi="宋体" w:cs="宋体"/>
                <w:kern w:val="0"/>
                <w:szCs w:val="21"/>
              </w:rPr>
            </w:pPr>
          </w:p>
        </w:tc>
        <w:tc>
          <w:tcPr>
            <w:tcW w:w="911" w:type="dxa"/>
            <w:tcBorders>
              <w:top w:val="nil"/>
              <w:left w:val="nil"/>
              <w:bottom w:val="single" w:sz="4" w:space="0" w:color="auto"/>
              <w:right w:val="single" w:sz="4" w:space="0" w:color="auto"/>
            </w:tcBorders>
            <w:vAlign w:val="center"/>
          </w:tcPr>
          <w:p w14:paraId="23739C27" w14:textId="77777777" w:rsidR="004D32E7" w:rsidRDefault="004D32E7">
            <w:pPr>
              <w:widowControl/>
              <w:spacing w:line="240" w:lineRule="exact"/>
              <w:jc w:val="center"/>
              <w:rPr>
                <w:rFonts w:ascii="仿宋_GB2312" w:eastAsia="仿宋_GB2312" w:hAnsi="宋体" w:cs="宋体"/>
                <w:kern w:val="0"/>
                <w:szCs w:val="21"/>
              </w:rPr>
            </w:pPr>
          </w:p>
        </w:tc>
        <w:tc>
          <w:tcPr>
            <w:tcW w:w="1809" w:type="dxa"/>
            <w:gridSpan w:val="2"/>
            <w:tcBorders>
              <w:top w:val="nil"/>
              <w:left w:val="nil"/>
              <w:bottom w:val="single" w:sz="4" w:space="0" w:color="auto"/>
              <w:right w:val="single" w:sz="4" w:space="0" w:color="auto"/>
            </w:tcBorders>
            <w:vAlign w:val="center"/>
          </w:tcPr>
          <w:p w14:paraId="253A4DE6" w14:textId="77777777" w:rsidR="004D32E7" w:rsidRDefault="004D32E7">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8CB4034"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86AE7F4" w14:textId="77777777" w:rsidR="004D32E7" w:rsidRDefault="004D32E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851460B"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D32E7" w14:paraId="0DBE9527"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4AE843F9"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384" w:type="dxa"/>
            <w:gridSpan w:val="6"/>
            <w:tcBorders>
              <w:top w:val="single" w:sz="4" w:space="0" w:color="auto"/>
              <w:left w:val="nil"/>
              <w:bottom w:val="single" w:sz="4" w:space="0" w:color="auto"/>
              <w:right w:val="single" w:sz="4" w:space="0" w:color="auto"/>
            </w:tcBorders>
            <w:vAlign w:val="center"/>
          </w:tcPr>
          <w:p w14:paraId="4B84753B"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069" w:type="dxa"/>
            <w:gridSpan w:val="7"/>
            <w:tcBorders>
              <w:top w:val="single" w:sz="4" w:space="0" w:color="auto"/>
              <w:left w:val="nil"/>
              <w:bottom w:val="single" w:sz="4" w:space="0" w:color="auto"/>
              <w:right w:val="single" w:sz="4" w:space="0" w:color="auto"/>
            </w:tcBorders>
            <w:vAlign w:val="center"/>
          </w:tcPr>
          <w:p w14:paraId="3392471B"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4D32E7" w14:paraId="09408FCE" w14:textId="77777777">
        <w:trPr>
          <w:trHeight w:hRule="exact" w:val="2976"/>
          <w:jc w:val="center"/>
        </w:trPr>
        <w:tc>
          <w:tcPr>
            <w:tcW w:w="585" w:type="dxa"/>
            <w:vMerge/>
            <w:tcBorders>
              <w:top w:val="nil"/>
              <w:left w:val="single" w:sz="4" w:space="0" w:color="auto"/>
              <w:bottom w:val="single" w:sz="4" w:space="0" w:color="auto"/>
              <w:right w:val="single" w:sz="4" w:space="0" w:color="auto"/>
            </w:tcBorders>
            <w:vAlign w:val="center"/>
          </w:tcPr>
          <w:p w14:paraId="636CB170" w14:textId="77777777" w:rsidR="004D32E7" w:rsidRDefault="004D32E7">
            <w:pPr>
              <w:widowControl/>
              <w:spacing w:line="240" w:lineRule="exact"/>
              <w:jc w:val="center"/>
              <w:rPr>
                <w:rFonts w:ascii="仿宋_GB2312" w:eastAsia="仿宋_GB2312" w:hAnsi="宋体" w:cs="宋体"/>
                <w:kern w:val="0"/>
                <w:szCs w:val="21"/>
              </w:rPr>
            </w:pPr>
          </w:p>
        </w:tc>
        <w:tc>
          <w:tcPr>
            <w:tcW w:w="4384" w:type="dxa"/>
            <w:gridSpan w:val="6"/>
            <w:tcBorders>
              <w:top w:val="single" w:sz="4" w:space="0" w:color="auto"/>
              <w:left w:val="nil"/>
              <w:bottom w:val="single" w:sz="4" w:space="0" w:color="auto"/>
              <w:right w:val="single" w:sz="4" w:space="0" w:color="auto"/>
            </w:tcBorders>
            <w:vAlign w:val="center"/>
          </w:tcPr>
          <w:p w14:paraId="5BDFFF5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年度目标： 深入开展“不忘合作初心，继续携手前进”主题教育活动，以习近平新时代中国特色社会主义思想为指导，认真学习、深刻把握习近平总书记关于宣传思想工作重要思想的精神实质和丰富内涵，利用“一刊一网一微”宣传平台，引导基层组织和广大会员切实把思想认识统一到中央决策部署上来，增强“四个意识”、坚定“四个自信”、巩固“三个认同”，有序推进北京市委会开展中国特色社会主义学习实践活动，夯实共同思想政治基础。</w:t>
            </w:r>
          </w:p>
        </w:tc>
        <w:tc>
          <w:tcPr>
            <w:tcW w:w="4069" w:type="dxa"/>
            <w:gridSpan w:val="7"/>
            <w:tcBorders>
              <w:top w:val="single" w:sz="4" w:space="0" w:color="auto"/>
              <w:left w:val="nil"/>
              <w:bottom w:val="single" w:sz="4" w:space="0" w:color="auto"/>
              <w:right w:val="single" w:sz="4" w:space="0" w:color="auto"/>
            </w:tcBorders>
            <w:vAlign w:val="center"/>
          </w:tcPr>
          <w:p w14:paraId="3B53646D"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加强“一刊一网一微”平台联动，聚焦宣传市委会中心工作、重点工作，坚持常态化宣传与专题化宣传相结合，对各级组织建设和履职的好思路、好经验、联动机制与活动、履职成果及优秀会员事迹等加大宣传报道力度，多角度展现了北京民进和各级组织建设与履职全貌，有力扩大了北京民进影响力。</w:t>
            </w:r>
          </w:p>
        </w:tc>
      </w:tr>
      <w:tr w:rsidR="004D32E7" w14:paraId="155E5E77" w14:textId="7777777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0CD97C0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0E77AFC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898" w:type="dxa"/>
            <w:tcBorders>
              <w:top w:val="single" w:sz="4" w:space="0" w:color="auto"/>
              <w:left w:val="nil"/>
              <w:bottom w:val="single" w:sz="4" w:space="0" w:color="auto"/>
              <w:right w:val="single" w:sz="4" w:space="0" w:color="auto"/>
            </w:tcBorders>
            <w:vAlign w:val="center"/>
          </w:tcPr>
          <w:p w14:paraId="209EFE3F"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333" w:type="dxa"/>
            <w:gridSpan w:val="2"/>
            <w:tcBorders>
              <w:top w:val="single" w:sz="4" w:space="0" w:color="auto"/>
              <w:left w:val="nil"/>
              <w:bottom w:val="single" w:sz="4" w:space="0" w:color="auto"/>
              <w:right w:val="single" w:sz="4" w:space="0" w:color="auto"/>
            </w:tcBorders>
            <w:vAlign w:val="center"/>
          </w:tcPr>
          <w:p w14:paraId="0E8C7D0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78" w:type="dxa"/>
            <w:gridSpan w:val="2"/>
            <w:tcBorders>
              <w:top w:val="single" w:sz="4" w:space="0" w:color="auto"/>
              <w:left w:val="nil"/>
              <w:bottom w:val="single" w:sz="4" w:space="0" w:color="auto"/>
              <w:right w:val="single" w:sz="4" w:space="0" w:color="auto"/>
            </w:tcBorders>
            <w:vAlign w:val="center"/>
          </w:tcPr>
          <w:p w14:paraId="3EA50341"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5B7AB7AB"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530" w:type="dxa"/>
            <w:tcBorders>
              <w:top w:val="single" w:sz="4" w:space="0" w:color="auto"/>
              <w:left w:val="nil"/>
              <w:bottom w:val="single" w:sz="4" w:space="0" w:color="auto"/>
              <w:right w:val="single" w:sz="4" w:space="0" w:color="auto"/>
            </w:tcBorders>
            <w:vAlign w:val="center"/>
          </w:tcPr>
          <w:p w14:paraId="0DE4F9E9"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24540A81"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4723CCCE"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4374E1CA"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7606CBE2"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7DC8A492"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4D32E7" w14:paraId="443C602C" w14:textId="77777777">
        <w:trPr>
          <w:trHeight w:hRule="exact" w:val="77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5AC495" w14:textId="77777777" w:rsidR="004D32E7" w:rsidRDefault="004D32E7">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53481AA"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产出指标（50分）</w:t>
            </w:r>
          </w:p>
        </w:tc>
        <w:tc>
          <w:tcPr>
            <w:tcW w:w="898" w:type="dxa"/>
            <w:vMerge w:val="restart"/>
            <w:tcBorders>
              <w:top w:val="single" w:sz="4" w:space="0" w:color="auto"/>
              <w:left w:val="single" w:sz="4" w:space="0" w:color="auto"/>
              <w:bottom w:val="single" w:sz="4" w:space="0" w:color="auto"/>
              <w:right w:val="single" w:sz="4" w:space="0" w:color="auto"/>
            </w:tcBorders>
            <w:vAlign w:val="center"/>
          </w:tcPr>
          <w:p w14:paraId="1A5F2210"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数量指标（10分）</w:t>
            </w:r>
          </w:p>
        </w:tc>
        <w:tc>
          <w:tcPr>
            <w:tcW w:w="1333" w:type="dxa"/>
            <w:gridSpan w:val="2"/>
            <w:tcBorders>
              <w:top w:val="single" w:sz="4" w:space="0" w:color="auto"/>
              <w:left w:val="nil"/>
              <w:bottom w:val="single" w:sz="4" w:space="0" w:color="auto"/>
              <w:right w:val="single" w:sz="4" w:space="0" w:color="auto"/>
            </w:tcBorders>
            <w:vAlign w:val="center"/>
          </w:tcPr>
          <w:p w14:paraId="4EAA8858" w14:textId="77777777" w:rsidR="004D32E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《北京民进》刊物出版</w:t>
            </w:r>
          </w:p>
        </w:tc>
        <w:tc>
          <w:tcPr>
            <w:tcW w:w="1178" w:type="dxa"/>
            <w:gridSpan w:val="2"/>
            <w:tcBorders>
              <w:top w:val="single" w:sz="4" w:space="0" w:color="auto"/>
              <w:left w:val="nil"/>
              <w:bottom w:val="single" w:sz="4" w:space="0" w:color="auto"/>
              <w:right w:val="single" w:sz="4" w:space="0" w:color="auto"/>
            </w:tcBorders>
            <w:vAlign w:val="center"/>
          </w:tcPr>
          <w:p w14:paraId="7F3D6B36"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6期</w:t>
            </w:r>
          </w:p>
        </w:tc>
        <w:tc>
          <w:tcPr>
            <w:tcW w:w="1530" w:type="dxa"/>
            <w:tcBorders>
              <w:top w:val="single" w:sz="4" w:space="0" w:color="auto"/>
              <w:left w:val="nil"/>
              <w:bottom w:val="single" w:sz="4" w:space="0" w:color="auto"/>
              <w:right w:val="single" w:sz="4" w:space="0" w:color="auto"/>
            </w:tcBorders>
            <w:vAlign w:val="center"/>
          </w:tcPr>
          <w:p w14:paraId="7246EF40"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5期</w:t>
            </w:r>
          </w:p>
        </w:tc>
        <w:tc>
          <w:tcPr>
            <w:tcW w:w="563" w:type="dxa"/>
            <w:gridSpan w:val="2"/>
            <w:tcBorders>
              <w:top w:val="single" w:sz="4" w:space="0" w:color="auto"/>
              <w:left w:val="nil"/>
              <w:bottom w:val="single" w:sz="4" w:space="0" w:color="auto"/>
              <w:right w:val="single" w:sz="4" w:space="0" w:color="auto"/>
            </w:tcBorders>
            <w:vAlign w:val="center"/>
          </w:tcPr>
          <w:p w14:paraId="2655552D"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32B15A9E"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58EE2CE0" w14:textId="77777777" w:rsidR="004D32E7" w:rsidRDefault="004D32E7">
            <w:pPr>
              <w:widowControl/>
              <w:spacing w:line="240" w:lineRule="exact"/>
              <w:jc w:val="center"/>
              <w:rPr>
                <w:rFonts w:ascii="仿宋_GB2312" w:eastAsia="仿宋_GB2312" w:hAnsi="宋体" w:cs="宋体"/>
                <w:kern w:val="0"/>
                <w:szCs w:val="21"/>
              </w:rPr>
            </w:pPr>
          </w:p>
        </w:tc>
      </w:tr>
      <w:tr w:rsidR="004D32E7" w14:paraId="678236C3" w14:textId="77777777">
        <w:trPr>
          <w:trHeight w:hRule="exact" w:val="86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B4246CF" w14:textId="77777777" w:rsidR="004D32E7" w:rsidRDefault="004D32E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8A35056" w14:textId="77777777" w:rsidR="004D32E7" w:rsidRDefault="004D32E7">
            <w:pPr>
              <w:widowControl/>
              <w:spacing w:line="240" w:lineRule="exact"/>
              <w:jc w:val="center"/>
              <w:rPr>
                <w:rFonts w:ascii="仿宋_GB2312" w:eastAsia="仿宋_GB2312" w:hAnsi="宋体" w:cs="宋体"/>
                <w:kern w:val="0"/>
                <w:szCs w:val="21"/>
              </w:rPr>
            </w:pPr>
          </w:p>
        </w:tc>
        <w:tc>
          <w:tcPr>
            <w:tcW w:w="898" w:type="dxa"/>
            <w:vMerge/>
            <w:tcBorders>
              <w:top w:val="single" w:sz="4" w:space="0" w:color="auto"/>
              <w:left w:val="single" w:sz="4" w:space="0" w:color="auto"/>
              <w:bottom w:val="single" w:sz="4" w:space="0" w:color="auto"/>
              <w:right w:val="single" w:sz="4" w:space="0" w:color="auto"/>
            </w:tcBorders>
            <w:vAlign w:val="center"/>
          </w:tcPr>
          <w:p w14:paraId="4C4DC49D" w14:textId="77777777" w:rsidR="004D32E7" w:rsidRDefault="004D32E7">
            <w:pPr>
              <w:widowControl/>
              <w:spacing w:line="240" w:lineRule="exact"/>
              <w:rPr>
                <w:rFonts w:ascii="仿宋_GB2312" w:eastAsia="仿宋_GB2312" w:hAnsi="宋体" w:cs="宋体"/>
                <w:color w:val="000000"/>
                <w:kern w:val="0"/>
                <w:szCs w:val="21"/>
              </w:rPr>
            </w:pPr>
          </w:p>
        </w:tc>
        <w:tc>
          <w:tcPr>
            <w:tcW w:w="1333" w:type="dxa"/>
            <w:gridSpan w:val="2"/>
            <w:tcBorders>
              <w:top w:val="single" w:sz="4" w:space="0" w:color="auto"/>
              <w:left w:val="nil"/>
              <w:bottom w:val="single" w:sz="4" w:space="0" w:color="auto"/>
              <w:right w:val="single" w:sz="4" w:space="0" w:color="auto"/>
            </w:tcBorders>
            <w:vAlign w:val="center"/>
          </w:tcPr>
          <w:p w14:paraId="5E7C9EEA" w14:textId="77777777" w:rsidR="004D32E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“北京民进”微信公众号推送</w:t>
            </w:r>
          </w:p>
        </w:tc>
        <w:tc>
          <w:tcPr>
            <w:tcW w:w="1178" w:type="dxa"/>
            <w:gridSpan w:val="2"/>
            <w:tcBorders>
              <w:top w:val="single" w:sz="4" w:space="0" w:color="auto"/>
              <w:left w:val="nil"/>
              <w:bottom w:val="single" w:sz="4" w:space="0" w:color="auto"/>
              <w:right w:val="single" w:sz="4" w:space="0" w:color="auto"/>
            </w:tcBorders>
            <w:vAlign w:val="center"/>
          </w:tcPr>
          <w:p w14:paraId="6DE955B7"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200篇</w:t>
            </w:r>
          </w:p>
        </w:tc>
        <w:tc>
          <w:tcPr>
            <w:tcW w:w="1530" w:type="dxa"/>
            <w:tcBorders>
              <w:top w:val="single" w:sz="4" w:space="0" w:color="auto"/>
              <w:left w:val="nil"/>
              <w:bottom w:val="single" w:sz="4" w:space="0" w:color="auto"/>
              <w:right w:val="single" w:sz="4" w:space="0" w:color="auto"/>
            </w:tcBorders>
            <w:vAlign w:val="center"/>
          </w:tcPr>
          <w:p w14:paraId="2B8A3E19"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254篇</w:t>
            </w:r>
          </w:p>
        </w:tc>
        <w:tc>
          <w:tcPr>
            <w:tcW w:w="563" w:type="dxa"/>
            <w:gridSpan w:val="2"/>
            <w:tcBorders>
              <w:top w:val="single" w:sz="4" w:space="0" w:color="auto"/>
              <w:left w:val="nil"/>
              <w:bottom w:val="single" w:sz="4" w:space="0" w:color="auto"/>
              <w:right w:val="single" w:sz="4" w:space="0" w:color="auto"/>
            </w:tcBorders>
            <w:vAlign w:val="center"/>
          </w:tcPr>
          <w:p w14:paraId="717D1F38"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682394E3"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3813B7E2" w14:textId="77777777" w:rsidR="004D32E7" w:rsidRDefault="004D32E7">
            <w:pPr>
              <w:widowControl/>
              <w:spacing w:line="240" w:lineRule="exact"/>
              <w:jc w:val="center"/>
              <w:rPr>
                <w:rFonts w:ascii="仿宋_GB2312" w:eastAsia="仿宋_GB2312" w:hAnsi="宋体" w:cs="宋体"/>
                <w:kern w:val="0"/>
                <w:szCs w:val="21"/>
              </w:rPr>
            </w:pPr>
          </w:p>
        </w:tc>
      </w:tr>
      <w:tr w:rsidR="004D32E7" w14:paraId="3CB7ADFF" w14:textId="77777777">
        <w:trPr>
          <w:trHeight w:hRule="exact" w:val="132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97BB2A1" w14:textId="77777777" w:rsidR="004D32E7" w:rsidRDefault="004D32E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9809185" w14:textId="77777777" w:rsidR="004D32E7" w:rsidRDefault="004D32E7">
            <w:pPr>
              <w:widowControl/>
              <w:spacing w:line="240" w:lineRule="exact"/>
              <w:jc w:val="center"/>
              <w:rPr>
                <w:rFonts w:ascii="仿宋_GB2312" w:eastAsia="仿宋_GB2312" w:hAnsi="宋体" w:cs="宋体"/>
                <w:kern w:val="0"/>
                <w:szCs w:val="21"/>
              </w:rPr>
            </w:pPr>
          </w:p>
        </w:tc>
        <w:tc>
          <w:tcPr>
            <w:tcW w:w="898" w:type="dxa"/>
            <w:vMerge w:val="restart"/>
            <w:tcBorders>
              <w:top w:val="single" w:sz="4" w:space="0" w:color="auto"/>
              <w:left w:val="single" w:sz="4" w:space="0" w:color="auto"/>
              <w:bottom w:val="single" w:sz="4" w:space="0" w:color="auto"/>
              <w:right w:val="single" w:sz="4" w:space="0" w:color="auto"/>
            </w:tcBorders>
            <w:vAlign w:val="center"/>
          </w:tcPr>
          <w:p w14:paraId="045B7CA7"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质量指标（20分）</w:t>
            </w:r>
          </w:p>
        </w:tc>
        <w:tc>
          <w:tcPr>
            <w:tcW w:w="1333" w:type="dxa"/>
            <w:gridSpan w:val="2"/>
            <w:tcBorders>
              <w:top w:val="single" w:sz="4" w:space="0" w:color="auto"/>
              <w:left w:val="nil"/>
              <w:bottom w:val="single" w:sz="4" w:space="0" w:color="auto"/>
              <w:right w:val="single" w:sz="4" w:space="0" w:color="auto"/>
            </w:tcBorders>
            <w:vAlign w:val="center"/>
          </w:tcPr>
          <w:p w14:paraId="44C9C445" w14:textId="77777777" w:rsidR="004D32E7" w:rsidRDefault="00000000">
            <w:pPr>
              <w:widowControl/>
              <w:spacing w:line="24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公众号</w:t>
            </w:r>
            <w:r>
              <w:rPr>
                <w:rFonts w:ascii="仿宋_GB2312" w:eastAsia="仿宋_GB2312" w:hAnsi="宋体" w:cs="宋体"/>
                <w:color w:val="000000"/>
                <w:kern w:val="0"/>
                <w:szCs w:val="21"/>
              </w:rPr>
              <w:t>及时宣传民进重点工作</w:t>
            </w:r>
            <w:r>
              <w:rPr>
                <w:rFonts w:ascii="仿宋_GB2312" w:eastAsia="仿宋_GB2312" w:hAnsi="宋体" w:cs="宋体" w:hint="eastAsia"/>
                <w:color w:val="000000"/>
                <w:kern w:val="0"/>
                <w:szCs w:val="21"/>
              </w:rPr>
              <w:t>及</w:t>
            </w:r>
            <w:r>
              <w:rPr>
                <w:rFonts w:ascii="仿宋_GB2312" w:eastAsia="仿宋_GB2312" w:hAnsi="宋体" w:cs="宋体"/>
                <w:color w:val="000000"/>
                <w:kern w:val="0"/>
                <w:szCs w:val="21"/>
              </w:rPr>
              <w:t>先进典型</w:t>
            </w:r>
          </w:p>
        </w:tc>
        <w:tc>
          <w:tcPr>
            <w:tcW w:w="1178" w:type="dxa"/>
            <w:gridSpan w:val="2"/>
            <w:tcBorders>
              <w:top w:val="single" w:sz="4" w:space="0" w:color="auto"/>
              <w:left w:val="nil"/>
              <w:bottom w:val="single" w:sz="4" w:space="0" w:color="auto"/>
              <w:right w:val="single" w:sz="4" w:space="0" w:color="auto"/>
            </w:tcBorders>
            <w:vAlign w:val="center"/>
          </w:tcPr>
          <w:p w14:paraId="0B7B6E5A"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及时</w:t>
            </w:r>
          </w:p>
        </w:tc>
        <w:tc>
          <w:tcPr>
            <w:tcW w:w="1530" w:type="dxa"/>
            <w:tcBorders>
              <w:top w:val="single" w:sz="4" w:space="0" w:color="auto"/>
              <w:left w:val="nil"/>
              <w:bottom w:val="single" w:sz="4" w:space="0" w:color="auto"/>
              <w:right w:val="single" w:sz="4" w:space="0" w:color="auto"/>
            </w:tcBorders>
            <w:vAlign w:val="center"/>
          </w:tcPr>
          <w:p w14:paraId="194519A9"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达到预期指标</w:t>
            </w:r>
          </w:p>
        </w:tc>
        <w:tc>
          <w:tcPr>
            <w:tcW w:w="563" w:type="dxa"/>
            <w:gridSpan w:val="2"/>
            <w:tcBorders>
              <w:top w:val="single" w:sz="4" w:space="0" w:color="auto"/>
              <w:left w:val="nil"/>
              <w:bottom w:val="single" w:sz="4" w:space="0" w:color="auto"/>
              <w:right w:val="single" w:sz="4" w:space="0" w:color="auto"/>
            </w:tcBorders>
            <w:vAlign w:val="center"/>
          </w:tcPr>
          <w:p w14:paraId="0AF62D42"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2132EDAF"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vAlign w:val="center"/>
          </w:tcPr>
          <w:p w14:paraId="39D50899"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反应内容亮点应提高</w:t>
            </w:r>
          </w:p>
        </w:tc>
      </w:tr>
      <w:tr w:rsidR="004D32E7" w14:paraId="6C6883FF" w14:textId="77777777">
        <w:trPr>
          <w:trHeight w:hRule="exact" w:val="74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D9AF65C" w14:textId="77777777" w:rsidR="004D32E7" w:rsidRDefault="004D32E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CEA28BF" w14:textId="77777777" w:rsidR="004D32E7" w:rsidRDefault="004D32E7">
            <w:pPr>
              <w:widowControl/>
              <w:spacing w:line="240" w:lineRule="exact"/>
              <w:jc w:val="center"/>
              <w:rPr>
                <w:rFonts w:ascii="仿宋_GB2312" w:eastAsia="仿宋_GB2312" w:hAnsi="宋体" w:cs="宋体"/>
                <w:kern w:val="0"/>
                <w:szCs w:val="21"/>
              </w:rPr>
            </w:pPr>
          </w:p>
        </w:tc>
        <w:tc>
          <w:tcPr>
            <w:tcW w:w="898" w:type="dxa"/>
            <w:vMerge/>
            <w:tcBorders>
              <w:top w:val="single" w:sz="4" w:space="0" w:color="auto"/>
              <w:left w:val="single" w:sz="4" w:space="0" w:color="auto"/>
              <w:bottom w:val="single" w:sz="4" w:space="0" w:color="auto"/>
              <w:right w:val="single" w:sz="4" w:space="0" w:color="auto"/>
            </w:tcBorders>
            <w:vAlign w:val="center"/>
          </w:tcPr>
          <w:p w14:paraId="6E2A1501" w14:textId="77777777" w:rsidR="004D32E7" w:rsidRDefault="004D32E7">
            <w:pPr>
              <w:widowControl/>
              <w:spacing w:line="240" w:lineRule="exact"/>
              <w:jc w:val="center"/>
              <w:rPr>
                <w:rFonts w:ascii="仿宋_GB2312" w:eastAsia="仿宋_GB2312" w:hAnsi="宋体" w:cs="宋体"/>
                <w:kern w:val="0"/>
                <w:szCs w:val="21"/>
              </w:rPr>
            </w:pPr>
          </w:p>
        </w:tc>
        <w:tc>
          <w:tcPr>
            <w:tcW w:w="1333" w:type="dxa"/>
            <w:gridSpan w:val="2"/>
            <w:tcBorders>
              <w:top w:val="single" w:sz="4" w:space="0" w:color="auto"/>
              <w:left w:val="nil"/>
              <w:bottom w:val="single" w:sz="4" w:space="0" w:color="auto"/>
              <w:right w:val="single" w:sz="4" w:space="0" w:color="auto"/>
            </w:tcBorders>
            <w:vAlign w:val="center"/>
          </w:tcPr>
          <w:p w14:paraId="5F74BDAC" w14:textId="77777777" w:rsidR="004D32E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刊物出版质量</w:t>
            </w:r>
          </w:p>
        </w:tc>
        <w:tc>
          <w:tcPr>
            <w:tcW w:w="1178" w:type="dxa"/>
            <w:gridSpan w:val="2"/>
            <w:tcBorders>
              <w:top w:val="single" w:sz="4" w:space="0" w:color="auto"/>
              <w:left w:val="nil"/>
              <w:bottom w:val="single" w:sz="4" w:space="0" w:color="auto"/>
              <w:right w:val="single" w:sz="4" w:space="0" w:color="auto"/>
            </w:tcBorders>
            <w:vAlign w:val="center"/>
          </w:tcPr>
          <w:p w14:paraId="1C9D687F"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良好</w:t>
            </w:r>
          </w:p>
        </w:tc>
        <w:tc>
          <w:tcPr>
            <w:tcW w:w="1530" w:type="dxa"/>
            <w:tcBorders>
              <w:top w:val="single" w:sz="4" w:space="0" w:color="auto"/>
              <w:left w:val="nil"/>
              <w:bottom w:val="single" w:sz="4" w:space="0" w:color="auto"/>
              <w:right w:val="single" w:sz="4" w:space="0" w:color="auto"/>
            </w:tcBorders>
            <w:vAlign w:val="center"/>
          </w:tcPr>
          <w:p w14:paraId="5DBE910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达到预期指标</w:t>
            </w:r>
          </w:p>
        </w:tc>
        <w:tc>
          <w:tcPr>
            <w:tcW w:w="563" w:type="dxa"/>
            <w:gridSpan w:val="2"/>
            <w:tcBorders>
              <w:top w:val="single" w:sz="4" w:space="0" w:color="auto"/>
              <w:left w:val="nil"/>
              <w:bottom w:val="single" w:sz="4" w:space="0" w:color="auto"/>
              <w:right w:val="single" w:sz="4" w:space="0" w:color="auto"/>
            </w:tcBorders>
            <w:vAlign w:val="center"/>
          </w:tcPr>
          <w:p w14:paraId="72CE788E"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5F3D692"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67B89F7" w14:textId="77777777" w:rsidR="004D32E7" w:rsidRDefault="004D32E7">
            <w:pPr>
              <w:widowControl/>
              <w:spacing w:line="240" w:lineRule="exact"/>
              <w:jc w:val="center"/>
              <w:rPr>
                <w:rFonts w:ascii="仿宋_GB2312" w:eastAsia="仿宋_GB2312" w:hAnsi="宋体" w:cs="宋体"/>
                <w:kern w:val="0"/>
                <w:szCs w:val="21"/>
              </w:rPr>
            </w:pPr>
          </w:p>
        </w:tc>
      </w:tr>
      <w:tr w:rsidR="004D32E7" w14:paraId="3296D8F9" w14:textId="77777777">
        <w:trPr>
          <w:trHeight w:hRule="exact" w:val="151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09CC17B" w14:textId="77777777" w:rsidR="004D32E7" w:rsidRDefault="004D32E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8B73845" w14:textId="77777777" w:rsidR="004D32E7" w:rsidRDefault="004D32E7">
            <w:pPr>
              <w:widowControl/>
              <w:spacing w:line="240" w:lineRule="exact"/>
              <w:jc w:val="center"/>
              <w:rPr>
                <w:rFonts w:ascii="仿宋_GB2312" w:eastAsia="仿宋_GB2312" w:hAnsi="宋体" w:cs="宋体"/>
                <w:kern w:val="0"/>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47F66577"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时效指标（10分）</w:t>
            </w:r>
          </w:p>
        </w:tc>
        <w:tc>
          <w:tcPr>
            <w:tcW w:w="1333" w:type="dxa"/>
            <w:gridSpan w:val="2"/>
            <w:tcBorders>
              <w:top w:val="single" w:sz="4" w:space="0" w:color="auto"/>
              <w:left w:val="nil"/>
              <w:bottom w:val="single" w:sz="4" w:space="0" w:color="auto"/>
              <w:right w:val="single" w:sz="4" w:space="0" w:color="auto"/>
            </w:tcBorders>
            <w:vAlign w:val="center"/>
          </w:tcPr>
          <w:p w14:paraId="529F66A0" w14:textId="77777777" w:rsidR="004D32E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按照计划完成目标任务</w:t>
            </w:r>
          </w:p>
        </w:tc>
        <w:tc>
          <w:tcPr>
            <w:tcW w:w="1178" w:type="dxa"/>
            <w:gridSpan w:val="2"/>
            <w:tcBorders>
              <w:top w:val="single" w:sz="4" w:space="0" w:color="auto"/>
              <w:left w:val="nil"/>
              <w:bottom w:val="single" w:sz="4" w:space="0" w:color="auto"/>
              <w:right w:val="single" w:sz="4" w:space="0" w:color="auto"/>
            </w:tcBorders>
            <w:vAlign w:val="center"/>
          </w:tcPr>
          <w:p w14:paraId="4830E8EF" w14:textId="77777777" w:rsidR="004D32E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按照计划完成目标任务</w:t>
            </w:r>
          </w:p>
        </w:tc>
        <w:tc>
          <w:tcPr>
            <w:tcW w:w="1530" w:type="dxa"/>
            <w:tcBorders>
              <w:top w:val="single" w:sz="4" w:space="0" w:color="auto"/>
              <w:left w:val="nil"/>
              <w:bottom w:val="single" w:sz="4" w:space="0" w:color="auto"/>
              <w:right w:val="single" w:sz="4" w:space="0" w:color="auto"/>
            </w:tcBorders>
            <w:vAlign w:val="center"/>
          </w:tcPr>
          <w:p w14:paraId="1764E661" w14:textId="77777777" w:rsidR="004D32E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按照计划完成目标任务</w:t>
            </w:r>
          </w:p>
        </w:tc>
        <w:tc>
          <w:tcPr>
            <w:tcW w:w="563" w:type="dxa"/>
            <w:gridSpan w:val="2"/>
            <w:tcBorders>
              <w:top w:val="single" w:sz="4" w:space="0" w:color="auto"/>
              <w:left w:val="nil"/>
              <w:bottom w:val="single" w:sz="4" w:space="0" w:color="auto"/>
              <w:right w:val="single" w:sz="4" w:space="0" w:color="auto"/>
            </w:tcBorders>
            <w:vAlign w:val="center"/>
          </w:tcPr>
          <w:p w14:paraId="14E6CAA4"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74F8C047"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05F567AC" w14:textId="77777777" w:rsidR="004D32E7" w:rsidRDefault="004D32E7">
            <w:pPr>
              <w:widowControl/>
              <w:spacing w:line="240" w:lineRule="exact"/>
              <w:jc w:val="center"/>
              <w:rPr>
                <w:rFonts w:ascii="仿宋_GB2312" w:eastAsia="仿宋_GB2312" w:hAnsi="宋体" w:cs="宋体"/>
                <w:kern w:val="0"/>
                <w:szCs w:val="21"/>
              </w:rPr>
            </w:pPr>
          </w:p>
        </w:tc>
      </w:tr>
      <w:tr w:rsidR="004D32E7" w14:paraId="23D514C1" w14:textId="77777777">
        <w:trPr>
          <w:trHeight w:hRule="exact" w:val="89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0E97BB" w14:textId="77777777" w:rsidR="004D32E7" w:rsidRDefault="004D32E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ADFC185" w14:textId="77777777" w:rsidR="004D32E7" w:rsidRDefault="004D32E7">
            <w:pPr>
              <w:widowControl/>
              <w:spacing w:line="240" w:lineRule="exact"/>
              <w:jc w:val="center"/>
              <w:rPr>
                <w:rFonts w:ascii="仿宋_GB2312" w:eastAsia="仿宋_GB2312" w:hAnsi="宋体" w:cs="宋体"/>
                <w:kern w:val="0"/>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650FC3F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成本指标（10分）</w:t>
            </w:r>
          </w:p>
        </w:tc>
        <w:tc>
          <w:tcPr>
            <w:tcW w:w="1333" w:type="dxa"/>
            <w:gridSpan w:val="2"/>
            <w:tcBorders>
              <w:top w:val="single" w:sz="4" w:space="0" w:color="auto"/>
              <w:left w:val="nil"/>
              <w:right w:val="single" w:sz="4" w:space="0" w:color="auto"/>
            </w:tcBorders>
            <w:vAlign w:val="center"/>
          </w:tcPr>
          <w:p w14:paraId="28DD9A7F" w14:textId="77777777" w:rsidR="004D32E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控制在预算范围内</w:t>
            </w:r>
          </w:p>
        </w:tc>
        <w:tc>
          <w:tcPr>
            <w:tcW w:w="1178" w:type="dxa"/>
            <w:gridSpan w:val="2"/>
            <w:tcBorders>
              <w:top w:val="single" w:sz="4" w:space="0" w:color="auto"/>
              <w:left w:val="nil"/>
              <w:right w:val="single" w:sz="4" w:space="0" w:color="auto"/>
            </w:tcBorders>
            <w:vAlign w:val="center"/>
          </w:tcPr>
          <w:p w14:paraId="587CC3B7" w14:textId="77777777" w:rsidR="004D32E7" w:rsidRDefault="00000000">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33.85万元</w:t>
            </w:r>
          </w:p>
        </w:tc>
        <w:tc>
          <w:tcPr>
            <w:tcW w:w="1530" w:type="dxa"/>
            <w:tcBorders>
              <w:top w:val="single" w:sz="4" w:space="0" w:color="auto"/>
              <w:left w:val="nil"/>
              <w:right w:val="single" w:sz="4" w:space="0" w:color="auto"/>
            </w:tcBorders>
            <w:vAlign w:val="center"/>
          </w:tcPr>
          <w:p w14:paraId="456D2B8E" w14:textId="0AB91469"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w:t>
            </w:r>
            <w:r w:rsidR="00BF2102">
              <w:rPr>
                <w:rFonts w:ascii="仿宋_GB2312" w:eastAsia="仿宋_GB2312" w:hAnsi="宋体" w:cs="宋体"/>
                <w:kern w:val="0"/>
                <w:szCs w:val="21"/>
              </w:rPr>
              <w:t>4</w:t>
            </w:r>
            <w:r>
              <w:rPr>
                <w:rFonts w:ascii="仿宋_GB2312" w:eastAsia="仿宋_GB2312" w:hAnsi="宋体" w:cs="宋体" w:hint="eastAsia"/>
                <w:kern w:val="0"/>
                <w:szCs w:val="21"/>
              </w:rPr>
              <w:t>9万元</w:t>
            </w:r>
          </w:p>
        </w:tc>
        <w:tc>
          <w:tcPr>
            <w:tcW w:w="563" w:type="dxa"/>
            <w:gridSpan w:val="2"/>
            <w:tcBorders>
              <w:top w:val="single" w:sz="4" w:space="0" w:color="auto"/>
              <w:left w:val="nil"/>
              <w:right w:val="single" w:sz="4" w:space="0" w:color="auto"/>
            </w:tcBorders>
            <w:vAlign w:val="center"/>
          </w:tcPr>
          <w:p w14:paraId="082CCBE5"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right w:val="single" w:sz="4" w:space="0" w:color="auto"/>
            </w:tcBorders>
            <w:vAlign w:val="center"/>
          </w:tcPr>
          <w:p w14:paraId="3996B37C"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vAlign w:val="center"/>
          </w:tcPr>
          <w:p w14:paraId="657064BA"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项目资金有结余</w:t>
            </w:r>
          </w:p>
        </w:tc>
      </w:tr>
      <w:tr w:rsidR="004D32E7" w14:paraId="41420678" w14:textId="77777777">
        <w:trPr>
          <w:trHeight w:hRule="exact" w:val="393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089FA25" w14:textId="77777777" w:rsidR="004D32E7" w:rsidRDefault="004D32E7">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84E229B"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效益指标（30分）</w:t>
            </w:r>
          </w:p>
        </w:tc>
        <w:tc>
          <w:tcPr>
            <w:tcW w:w="898" w:type="dxa"/>
            <w:tcBorders>
              <w:top w:val="single" w:sz="4" w:space="0" w:color="auto"/>
              <w:left w:val="single" w:sz="4" w:space="0" w:color="auto"/>
              <w:right w:val="single" w:sz="4" w:space="0" w:color="auto"/>
            </w:tcBorders>
            <w:vAlign w:val="center"/>
          </w:tcPr>
          <w:p w14:paraId="38923A86"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5CDBF295"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指标（15分）</w:t>
            </w:r>
          </w:p>
        </w:tc>
        <w:tc>
          <w:tcPr>
            <w:tcW w:w="1333" w:type="dxa"/>
            <w:gridSpan w:val="2"/>
            <w:tcBorders>
              <w:top w:val="single" w:sz="4" w:space="0" w:color="auto"/>
              <w:left w:val="nil"/>
              <w:right w:val="single" w:sz="4" w:space="0" w:color="auto"/>
            </w:tcBorders>
            <w:vAlign w:val="center"/>
          </w:tcPr>
          <w:p w14:paraId="7CF6180A"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加强理论武装，思考和指导北京民进建设与履职实践，增强思想政治引领的针对性和实效性</w:t>
            </w:r>
          </w:p>
        </w:tc>
        <w:tc>
          <w:tcPr>
            <w:tcW w:w="1178" w:type="dxa"/>
            <w:gridSpan w:val="2"/>
            <w:tcBorders>
              <w:top w:val="single" w:sz="4" w:space="0" w:color="auto"/>
              <w:left w:val="nil"/>
              <w:right w:val="single" w:sz="4" w:space="0" w:color="auto"/>
            </w:tcBorders>
            <w:vAlign w:val="center"/>
          </w:tcPr>
          <w:p w14:paraId="080536A4"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加强理论武装，思考和指导北京民进建设与履职实践，增强思想政治引领的针对性和实效性</w:t>
            </w:r>
          </w:p>
        </w:tc>
        <w:tc>
          <w:tcPr>
            <w:tcW w:w="1530" w:type="dxa"/>
            <w:tcBorders>
              <w:top w:val="single" w:sz="4" w:space="0" w:color="auto"/>
              <w:left w:val="nil"/>
              <w:right w:val="single" w:sz="4" w:space="0" w:color="auto"/>
            </w:tcBorders>
            <w:vAlign w:val="center"/>
          </w:tcPr>
          <w:p w14:paraId="4B0DE08F"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健全完善区级组织领导班子及其成员岗位责任制，举办了线上培训，领导班子及其成员的政治意识、理论水平和履职能力得到进一步提升。</w:t>
            </w:r>
          </w:p>
          <w:p w14:paraId="6E6CA384" w14:textId="77777777" w:rsidR="004D32E7" w:rsidRDefault="004D32E7">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right w:val="single" w:sz="4" w:space="0" w:color="auto"/>
            </w:tcBorders>
            <w:vAlign w:val="center"/>
          </w:tcPr>
          <w:p w14:paraId="58C9E96D"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right w:val="single" w:sz="4" w:space="0" w:color="auto"/>
            </w:tcBorders>
            <w:vAlign w:val="center"/>
          </w:tcPr>
          <w:p w14:paraId="550CD8C8"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413" w:type="dxa"/>
            <w:gridSpan w:val="2"/>
            <w:tcBorders>
              <w:top w:val="single" w:sz="4" w:space="0" w:color="auto"/>
              <w:left w:val="nil"/>
              <w:bottom w:val="single" w:sz="4" w:space="0" w:color="auto"/>
              <w:right w:val="single" w:sz="4" w:space="0" w:color="auto"/>
            </w:tcBorders>
            <w:vAlign w:val="center"/>
          </w:tcPr>
          <w:p w14:paraId="68E556DB"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社会效益指标不明确，成果展示有待进一步收</w:t>
            </w:r>
          </w:p>
        </w:tc>
      </w:tr>
      <w:tr w:rsidR="004D32E7" w14:paraId="1CE70E43" w14:textId="77777777">
        <w:trPr>
          <w:trHeight w:hRule="exact" w:val="429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FF0D8D" w14:textId="77777777" w:rsidR="004D32E7" w:rsidRDefault="004D32E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FB79989" w14:textId="77777777" w:rsidR="004D32E7" w:rsidRDefault="004D32E7">
            <w:pPr>
              <w:widowControl/>
              <w:spacing w:line="240" w:lineRule="exact"/>
              <w:jc w:val="center"/>
              <w:rPr>
                <w:rFonts w:ascii="仿宋_GB2312" w:eastAsia="仿宋_GB2312" w:hAnsi="宋体" w:cs="宋体"/>
                <w:kern w:val="0"/>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418A0944"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可持续性指标（15分）</w:t>
            </w:r>
          </w:p>
        </w:tc>
        <w:tc>
          <w:tcPr>
            <w:tcW w:w="1333" w:type="dxa"/>
            <w:gridSpan w:val="2"/>
            <w:tcBorders>
              <w:top w:val="single" w:sz="4" w:space="0" w:color="auto"/>
              <w:left w:val="nil"/>
              <w:right w:val="single" w:sz="4" w:space="0" w:color="auto"/>
            </w:tcBorders>
            <w:vAlign w:val="center"/>
          </w:tcPr>
          <w:p w14:paraId="67925024"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利用“一刊一网一微”宣传平台，，有序推进北京市委会开展中国特色社会主义学习实践活动，夯实共同思想政治基础。</w:t>
            </w:r>
          </w:p>
        </w:tc>
        <w:tc>
          <w:tcPr>
            <w:tcW w:w="1178" w:type="dxa"/>
            <w:gridSpan w:val="2"/>
            <w:tcBorders>
              <w:top w:val="single" w:sz="4" w:space="0" w:color="auto"/>
              <w:left w:val="nil"/>
              <w:right w:val="single" w:sz="4" w:space="0" w:color="auto"/>
            </w:tcBorders>
            <w:vAlign w:val="center"/>
          </w:tcPr>
          <w:p w14:paraId="73195821"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利用“一刊一网一微”宣传平台，，有序推进北京市委会开展中国特色社会主义学习实践活动，夯实共同思想政治基础。</w:t>
            </w:r>
          </w:p>
        </w:tc>
        <w:tc>
          <w:tcPr>
            <w:tcW w:w="1530" w:type="dxa"/>
            <w:tcBorders>
              <w:top w:val="single" w:sz="4" w:space="0" w:color="auto"/>
              <w:left w:val="nil"/>
              <w:right w:val="single" w:sz="4" w:space="0" w:color="auto"/>
            </w:tcBorders>
            <w:vAlign w:val="center"/>
          </w:tcPr>
          <w:p w14:paraId="2E56EF23"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加强“一刊一网一微”平台联动，聚焦宣传市委会中心工作、重点工作，坚持常态化宣传与专题化宣传相结合，多角度展现了北京民进和各级组织建设与履职全貌，有力扩大了北京民进影响力。</w:t>
            </w:r>
          </w:p>
        </w:tc>
        <w:tc>
          <w:tcPr>
            <w:tcW w:w="563" w:type="dxa"/>
            <w:gridSpan w:val="2"/>
            <w:tcBorders>
              <w:top w:val="single" w:sz="4" w:space="0" w:color="auto"/>
              <w:left w:val="nil"/>
              <w:right w:val="single" w:sz="4" w:space="0" w:color="auto"/>
            </w:tcBorders>
            <w:vAlign w:val="center"/>
          </w:tcPr>
          <w:p w14:paraId="5820E303"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right w:val="single" w:sz="4" w:space="0" w:color="auto"/>
            </w:tcBorders>
            <w:vAlign w:val="center"/>
          </w:tcPr>
          <w:p w14:paraId="00B1C701"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413" w:type="dxa"/>
            <w:gridSpan w:val="2"/>
            <w:tcBorders>
              <w:top w:val="single" w:sz="4" w:space="0" w:color="auto"/>
              <w:left w:val="nil"/>
              <w:bottom w:val="single" w:sz="4" w:space="0" w:color="auto"/>
              <w:right w:val="single" w:sz="4" w:space="0" w:color="auto"/>
            </w:tcBorders>
            <w:vAlign w:val="center"/>
          </w:tcPr>
          <w:p w14:paraId="3F2C2DD5"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可持续影响指标不明确，成果展示有待进一步收</w:t>
            </w:r>
          </w:p>
        </w:tc>
      </w:tr>
      <w:tr w:rsidR="004D32E7" w14:paraId="5E88E28C" w14:textId="77777777">
        <w:trPr>
          <w:trHeight w:hRule="exact" w:val="11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71AE306" w14:textId="77777777" w:rsidR="004D32E7" w:rsidRDefault="004D32E7">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D845059"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280B20C7"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指标（10分）</w:t>
            </w:r>
          </w:p>
        </w:tc>
        <w:tc>
          <w:tcPr>
            <w:tcW w:w="898" w:type="dxa"/>
            <w:tcBorders>
              <w:top w:val="single" w:sz="4" w:space="0" w:color="auto"/>
              <w:left w:val="single" w:sz="4" w:space="0" w:color="auto"/>
              <w:bottom w:val="single" w:sz="4" w:space="0" w:color="auto"/>
              <w:right w:val="single" w:sz="4" w:space="0" w:color="auto"/>
            </w:tcBorders>
            <w:vAlign w:val="center"/>
          </w:tcPr>
          <w:p w14:paraId="4DF53FD8"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服务对象满意度标（10分）</w:t>
            </w:r>
          </w:p>
        </w:tc>
        <w:tc>
          <w:tcPr>
            <w:tcW w:w="1333" w:type="dxa"/>
            <w:gridSpan w:val="2"/>
            <w:tcBorders>
              <w:top w:val="single" w:sz="4" w:space="0" w:color="auto"/>
              <w:left w:val="nil"/>
              <w:right w:val="single" w:sz="4" w:space="0" w:color="auto"/>
            </w:tcBorders>
            <w:vAlign w:val="center"/>
          </w:tcPr>
          <w:p w14:paraId="549F1B3B" w14:textId="77777777" w:rsidR="004D32E7" w:rsidRDefault="00000000">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各基层组织及会员满意度</w:t>
            </w:r>
          </w:p>
        </w:tc>
        <w:tc>
          <w:tcPr>
            <w:tcW w:w="1178" w:type="dxa"/>
            <w:gridSpan w:val="2"/>
            <w:tcBorders>
              <w:top w:val="single" w:sz="4" w:space="0" w:color="auto"/>
              <w:left w:val="nil"/>
              <w:right w:val="single" w:sz="4" w:space="0" w:color="auto"/>
            </w:tcBorders>
            <w:vAlign w:val="center"/>
          </w:tcPr>
          <w:p w14:paraId="76E4977F"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1530" w:type="dxa"/>
            <w:tcBorders>
              <w:top w:val="single" w:sz="4" w:space="0" w:color="auto"/>
              <w:left w:val="nil"/>
              <w:right w:val="single" w:sz="4" w:space="0" w:color="auto"/>
            </w:tcBorders>
            <w:vAlign w:val="center"/>
          </w:tcPr>
          <w:p w14:paraId="3A94E703"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563" w:type="dxa"/>
            <w:gridSpan w:val="2"/>
            <w:tcBorders>
              <w:top w:val="single" w:sz="4" w:space="0" w:color="auto"/>
              <w:left w:val="nil"/>
              <w:right w:val="single" w:sz="4" w:space="0" w:color="auto"/>
            </w:tcBorders>
            <w:vAlign w:val="center"/>
          </w:tcPr>
          <w:p w14:paraId="7D6F2BF0"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right w:val="single" w:sz="4" w:space="0" w:color="auto"/>
            </w:tcBorders>
            <w:vAlign w:val="center"/>
          </w:tcPr>
          <w:p w14:paraId="2CF58BD4"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vAlign w:val="center"/>
          </w:tcPr>
          <w:p w14:paraId="6301FE62" w14:textId="77777777" w:rsidR="004D32E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满意度指标不明确，成果展示有待进一步收</w:t>
            </w:r>
          </w:p>
        </w:tc>
      </w:tr>
      <w:tr w:rsidR="004D32E7" w14:paraId="2805A1C3"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467F2BF" w14:textId="77777777" w:rsidR="004D32E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62D853B7" w14:textId="77777777" w:rsidR="004D32E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20107484" w14:textId="77777777" w:rsidR="004D32E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92</w:t>
            </w:r>
          </w:p>
        </w:tc>
        <w:tc>
          <w:tcPr>
            <w:tcW w:w="1413" w:type="dxa"/>
            <w:gridSpan w:val="2"/>
            <w:tcBorders>
              <w:top w:val="single" w:sz="4" w:space="0" w:color="auto"/>
              <w:left w:val="nil"/>
              <w:bottom w:val="single" w:sz="4" w:space="0" w:color="auto"/>
              <w:right w:val="single" w:sz="4" w:space="0" w:color="auto"/>
            </w:tcBorders>
            <w:vAlign w:val="center"/>
          </w:tcPr>
          <w:p w14:paraId="3252A80C" w14:textId="77777777" w:rsidR="004D32E7" w:rsidRDefault="004D32E7">
            <w:pPr>
              <w:widowControl/>
              <w:spacing w:line="240" w:lineRule="exact"/>
              <w:jc w:val="center"/>
              <w:rPr>
                <w:rFonts w:ascii="仿宋_GB2312" w:eastAsia="仿宋_GB2312" w:hAnsi="宋体" w:cs="宋体"/>
                <w:kern w:val="0"/>
                <w:szCs w:val="21"/>
              </w:rPr>
            </w:pPr>
          </w:p>
        </w:tc>
      </w:tr>
    </w:tbl>
    <w:p w14:paraId="7B1B81AA" w14:textId="77777777" w:rsidR="004D32E7" w:rsidRDefault="004D32E7">
      <w:pPr>
        <w:rPr>
          <w:rFonts w:ascii="仿宋_GB2312" w:eastAsia="仿宋_GB2312"/>
          <w:vanish/>
          <w:sz w:val="32"/>
          <w:szCs w:val="32"/>
        </w:rPr>
      </w:pPr>
    </w:p>
    <w:p w14:paraId="694A5011" w14:textId="77777777" w:rsidR="004D32E7" w:rsidRDefault="004D32E7">
      <w:pPr>
        <w:widowControl/>
        <w:jc w:val="left"/>
        <w:rPr>
          <w:rFonts w:ascii="仿宋_GB2312" w:eastAsia="仿宋_GB2312" w:hAnsi="宋体" w:cs="宋体"/>
          <w:color w:val="000000"/>
          <w:kern w:val="0"/>
          <w:sz w:val="32"/>
          <w:szCs w:val="32"/>
        </w:rPr>
      </w:pPr>
    </w:p>
    <w:p w14:paraId="62EE7903" w14:textId="77777777" w:rsidR="004D32E7" w:rsidRDefault="00000000">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71A543F3" w14:textId="77777777" w:rsidR="004D32E7" w:rsidRDefault="00000000">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1.得分一档最高不能超过该指标分值上限。</w:t>
      </w:r>
    </w:p>
    <w:p w14:paraId="6C2CB5A3" w14:textId="77777777" w:rsidR="004D32E7" w:rsidRDefault="00000000">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0A4131DE" w14:textId="77777777" w:rsidR="004D32E7" w:rsidRDefault="00000000">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0222CAAC" w14:textId="77777777" w:rsidR="004D32E7" w:rsidRDefault="00000000">
      <w:pPr>
        <w:spacing w:line="52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p>
    <w:sectPr w:rsidR="004D32E7">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C9363" w14:textId="77777777" w:rsidR="00A86E48" w:rsidRDefault="00A86E48">
      <w:r>
        <w:separator/>
      </w:r>
    </w:p>
  </w:endnote>
  <w:endnote w:type="continuationSeparator" w:id="0">
    <w:p w14:paraId="568B6D1A" w14:textId="77777777" w:rsidR="00A86E48" w:rsidRDefault="00A8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auto"/>
    <w:pitch w:val="default"/>
    <w:sig w:usb0="00000000" w:usb1="00000000" w:usb2="00000012"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27EFD" w14:textId="77777777" w:rsidR="004D32E7" w:rsidRDefault="00000000">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570DD4C4" wp14:editId="48A84AE7">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4E68BD" w14:textId="77777777" w:rsidR="004D32E7" w:rsidRDefault="0000000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70DD4C4"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B4E68BD" w14:textId="77777777" w:rsidR="004D32E7" w:rsidRDefault="0000000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w10:wrap anchorx="margin"/>
            </v:shape>
          </w:pict>
        </mc:Fallback>
      </mc:AlternateContent>
    </w:r>
  </w:p>
  <w:p w14:paraId="20BEB882" w14:textId="77777777" w:rsidR="004D32E7" w:rsidRDefault="004D32E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965C6" w14:textId="77777777" w:rsidR="00A86E48" w:rsidRDefault="00A86E48">
      <w:r>
        <w:separator/>
      </w:r>
    </w:p>
  </w:footnote>
  <w:footnote w:type="continuationSeparator" w:id="0">
    <w:p w14:paraId="3F390AF7" w14:textId="77777777" w:rsidR="00A86E48" w:rsidRDefault="00A86E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kyNDE2MDRlNzZhYjEwZWQ1YTcyNWRmZDFmOTYzNjUifQ=="/>
  </w:docVars>
  <w:rsids>
    <w:rsidRoot w:val="F77F09F4"/>
    <w:rsid w:val="C36F37B1"/>
    <w:rsid w:val="CEFD3F3D"/>
    <w:rsid w:val="EA3F77F2"/>
    <w:rsid w:val="EEFE5989"/>
    <w:rsid w:val="EFCF3EAE"/>
    <w:rsid w:val="F5B764A2"/>
    <w:rsid w:val="F77F09F4"/>
    <w:rsid w:val="FFD7BFFC"/>
    <w:rsid w:val="0049492E"/>
    <w:rsid w:val="004D32E7"/>
    <w:rsid w:val="009933B4"/>
    <w:rsid w:val="00A86E48"/>
    <w:rsid w:val="00BA13DF"/>
    <w:rsid w:val="00BF2102"/>
    <w:rsid w:val="00F95C1E"/>
    <w:rsid w:val="04553F6E"/>
    <w:rsid w:val="0E8D08A5"/>
    <w:rsid w:val="0ECF9C51"/>
    <w:rsid w:val="21EA625F"/>
    <w:rsid w:val="32D87403"/>
    <w:rsid w:val="37173543"/>
    <w:rsid w:val="3F990B88"/>
    <w:rsid w:val="3FF76880"/>
    <w:rsid w:val="44521DF7"/>
    <w:rsid w:val="560A2921"/>
    <w:rsid w:val="59EC3BA2"/>
    <w:rsid w:val="5EA264EB"/>
    <w:rsid w:val="6842598E"/>
    <w:rsid w:val="685C3308"/>
    <w:rsid w:val="6CE5703B"/>
    <w:rsid w:val="75086FD8"/>
    <w:rsid w:val="7AB7FF50"/>
    <w:rsid w:val="7B38061C"/>
    <w:rsid w:val="7BFEB0DB"/>
    <w:rsid w:val="7FFF3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DB9AA"/>
  <w15:docId w15:val="{665D5BFE-1303-4508-8C8A-4F840652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NormalCharacter">
    <w:name w:val="NormalCharac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yang chenning</cp:lastModifiedBy>
  <cp:revision>6</cp:revision>
  <dcterms:created xsi:type="dcterms:W3CDTF">2022-03-10T19:16:00Z</dcterms:created>
  <dcterms:modified xsi:type="dcterms:W3CDTF">2022-08-21T07:51:00Z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96407328D65145D6B0A25C6DB7FCCAF6</vt:lpwstr>
  </property>
</Properties>
</file>