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1F7" w:rsidRDefault="0067251A">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2C71F7" w:rsidRDefault="0067251A">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（2021年度）</w:t>
      </w:r>
    </w:p>
    <w:p w:rsidR="002C71F7" w:rsidRDefault="002C71F7">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727"/>
        <w:gridCol w:w="660"/>
        <w:gridCol w:w="467"/>
        <w:gridCol w:w="950"/>
        <w:gridCol w:w="993"/>
        <w:gridCol w:w="600"/>
        <w:gridCol w:w="420"/>
        <w:gridCol w:w="143"/>
        <w:gridCol w:w="821"/>
        <w:gridCol w:w="592"/>
      </w:tblGrid>
      <w:tr w:rsidR="00F27A35" w:rsidRPr="00F27A3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第十届北京青年公益音乐会</w:t>
            </w:r>
          </w:p>
        </w:tc>
      </w:tr>
      <w:tr w:rsidR="00F27A35" w:rsidRPr="00F27A35" w:rsidTr="00F27A35">
        <w:trPr>
          <w:trHeight w:hRule="exact" w:val="510"/>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主管部门</w:t>
            </w:r>
          </w:p>
        </w:tc>
        <w:tc>
          <w:tcPr>
            <w:tcW w:w="3909" w:type="dxa"/>
            <w:gridSpan w:val="5"/>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北京市青年宫</w:t>
            </w:r>
          </w:p>
        </w:tc>
        <w:tc>
          <w:tcPr>
            <w:tcW w:w="993"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实施单位</w:t>
            </w:r>
          </w:p>
        </w:tc>
        <w:tc>
          <w:tcPr>
            <w:tcW w:w="2576" w:type="dxa"/>
            <w:gridSpan w:val="5"/>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北京市青年宫</w:t>
            </w:r>
          </w:p>
        </w:tc>
      </w:tr>
      <w:tr w:rsidR="00F27A35" w:rsidRPr="00F27A35" w:rsidTr="00F27A35">
        <w:trPr>
          <w:trHeight w:hRule="exact" w:val="510"/>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项目负责人</w:t>
            </w:r>
          </w:p>
        </w:tc>
        <w:tc>
          <w:tcPr>
            <w:tcW w:w="3909" w:type="dxa"/>
            <w:gridSpan w:val="5"/>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李博</w:t>
            </w:r>
          </w:p>
        </w:tc>
        <w:tc>
          <w:tcPr>
            <w:tcW w:w="993"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联系电话</w:t>
            </w:r>
          </w:p>
        </w:tc>
        <w:tc>
          <w:tcPr>
            <w:tcW w:w="2576" w:type="dxa"/>
            <w:gridSpan w:val="5"/>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13381066936</w:t>
            </w:r>
          </w:p>
        </w:tc>
      </w:tr>
      <w:tr w:rsidR="00F27A35" w:rsidRPr="00F27A35" w:rsidTr="00274216">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项目资金</w:t>
            </w:r>
            <w:r w:rsidRPr="00F27A35">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年初预</w:t>
            </w:r>
          </w:p>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算数</w:t>
            </w:r>
          </w:p>
        </w:tc>
        <w:tc>
          <w:tcPr>
            <w:tcW w:w="950"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全年预</w:t>
            </w:r>
          </w:p>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算数</w:t>
            </w:r>
          </w:p>
        </w:tc>
        <w:tc>
          <w:tcPr>
            <w:tcW w:w="993"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全年</w:t>
            </w:r>
          </w:p>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执行数</w:t>
            </w:r>
          </w:p>
        </w:tc>
        <w:tc>
          <w:tcPr>
            <w:tcW w:w="1020" w:type="dxa"/>
            <w:gridSpan w:val="2"/>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分值</w:t>
            </w:r>
          </w:p>
        </w:tc>
        <w:tc>
          <w:tcPr>
            <w:tcW w:w="964"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执行率</w:t>
            </w:r>
          </w:p>
        </w:tc>
        <w:tc>
          <w:tcPr>
            <w:tcW w:w="592"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得分</w:t>
            </w:r>
          </w:p>
        </w:tc>
      </w:tr>
      <w:tr w:rsidR="00F27A35" w:rsidRPr="00F27A35" w:rsidTr="00274216">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10.164</w:t>
            </w:r>
          </w:p>
        </w:tc>
        <w:tc>
          <w:tcPr>
            <w:tcW w:w="950"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10.164</w:t>
            </w:r>
          </w:p>
        </w:tc>
        <w:tc>
          <w:tcPr>
            <w:tcW w:w="993"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10.164</w:t>
            </w:r>
          </w:p>
        </w:tc>
        <w:tc>
          <w:tcPr>
            <w:tcW w:w="1020" w:type="dxa"/>
            <w:gridSpan w:val="2"/>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c>
          <w:tcPr>
            <w:tcW w:w="964"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100%</w:t>
            </w:r>
          </w:p>
        </w:tc>
        <w:tc>
          <w:tcPr>
            <w:tcW w:w="592"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r>
      <w:tr w:rsidR="00F27A35" w:rsidRPr="00F27A35" w:rsidTr="00274216">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其中：当年财政</w:t>
            </w:r>
          </w:p>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10.164</w:t>
            </w:r>
          </w:p>
        </w:tc>
        <w:tc>
          <w:tcPr>
            <w:tcW w:w="950"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10.164</w:t>
            </w:r>
          </w:p>
        </w:tc>
        <w:tc>
          <w:tcPr>
            <w:tcW w:w="993"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10.164</w:t>
            </w:r>
          </w:p>
        </w:tc>
        <w:tc>
          <w:tcPr>
            <w:tcW w:w="1020" w:type="dxa"/>
            <w:gridSpan w:val="2"/>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w:t>
            </w:r>
          </w:p>
        </w:tc>
        <w:tc>
          <w:tcPr>
            <w:tcW w:w="964"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100%</w:t>
            </w:r>
          </w:p>
        </w:tc>
        <w:tc>
          <w:tcPr>
            <w:tcW w:w="592" w:type="dxa"/>
            <w:tcBorders>
              <w:top w:val="nil"/>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w:t>
            </w:r>
          </w:p>
        </w:tc>
      </w:tr>
      <w:tr w:rsidR="009B64B8" w:rsidRPr="00F27A35" w:rsidTr="009B64B8">
        <w:trPr>
          <w:trHeight w:val="2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B64B8" w:rsidRPr="00F27A35" w:rsidRDefault="009B64B8" w:rsidP="009B64B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B64B8" w:rsidRPr="00F27A35" w:rsidRDefault="009B64B8" w:rsidP="009B64B8">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上年结转资金</w:t>
            </w:r>
          </w:p>
        </w:tc>
        <w:tc>
          <w:tcPr>
            <w:tcW w:w="1127" w:type="dxa"/>
            <w:gridSpan w:val="2"/>
            <w:tcBorders>
              <w:top w:val="nil"/>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950" w:type="dxa"/>
            <w:tcBorders>
              <w:top w:val="nil"/>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993" w:type="dxa"/>
            <w:tcBorders>
              <w:top w:val="nil"/>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1020" w:type="dxa"/>
            <w:gridSpan w:val="2"/>
            <w:tcBorders>
              <w:top w:val="nil"/>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964" w:type="dxa"/>
            <w:gridSpan w:val="2"/>
            <w:tcBorders>
              <w:top w:val="single" w:sz="4" w:space="0" w:color="auto"/>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592" w:type="dxa"/>
            <w:tcBorders>
              <w:top w:val="nil"/>
              <w:left w:val="nil"/>
              <w:bottom w:val="single" w:sz="4" w:space="0" w:color="auto"/>
              <w:right w:val="single" w:sz="4" w:space="0" w:color="auto"/>
            </w:tcBorders>
            <w:vAlign w:val="center"/>
          </w:tcPr>
          <w:p w:rsidR="009B64B8" w:rsidRPr="00F27A35" w:rsidRDefault="009B64B8" w:rsidP="009B64B8">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w:t>
            </w:r>
          </w:p>
        </w:tc>
      </w:tr>
      <w:tr w:rsidR="009B64B8" w:rsidRPr="00F27A35" w:rsidTr="009B64B8">
        <w:trPr>
          <w:trHeight w:val="2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B64B8" w:rsidRPr="00F27A35" w:rsidRDefault="009B64B8" w:rsidP="009B64B8">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B64B8" w:rsidRPr="00F27A35" w:rsidRDefault="009B64B8" w:rsidP="009B64B8">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其他资金</w:t>
            </w:r>
          </w:p>
        </w:tc>
        <w:tc>
          <w:tcPr>
            <w:tcW w:w="1127" w:type="dxa"/>
            <w:gridSpan w:val="2"/>
            <w:tcBorders>
              <w:top w:val="nil"/>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950" w:type="dxa"/>
            <w:tcBorders>
              <w:top w:val="nil"/>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993" w:type="dxa"/>
            <w:tcBorders>
              <w:top w:val="nil"/>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1020" w:type="dxa"/>
            <w:gridSpan w:val="2"/>
            <w:tcBorders>
              <w:top w:val="nil"/>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964" w:type="dxa"/>
            <w:gridSpan w:val="2"/>
            <w:tcBorders>
              <w:top w:val="single" w:sz="4" w:space="0" w:color="auto"/>
              <w:left w:val="nil"/>
              <w:bottom w:val="single" w:sz="4" w:space="0" w:color="auto"/>
              <w:right w:val="single" w:sz="4" w:space="0" w:color="auto"/>
            </w:tcBorders>
            <w:vAlign w:val="center"/>
          </w:tcPr>
          <w:p w:rsidR="009B64B8" w:rsidRDefault="009B64B8" w:rsidP="009B64B8">
            <w:pPr>
              <w:jc w:val="center"/>
            </w:pPr>
            <w:r w:rsidRPr="00AB7E58">
              <w:rPr>
                <w:rFonts w:ascii="仿宋_GB2312" w:eastAsia="仿宋_GB2312" w:hAnsi="宋体" w:cs="宋体" w:hint="eastAsia"/>
                <w:kern w:val="0"/>
                <w:szCs w:val="21"/>
              </w:rPr>
              <w:t>—</w:t>
            </w:r>
          </w:p>
        </w:tc>
        <w:tc>
          <w:tcPr>
            <w:tcW w:w="592" w:type="dxa"/>
            <w:tcBorders>
              <w:top w:val="nil"/>
              <w:left w:val="nil"/>
              <w:bottom w:val="single" w:sz="4" w:space="0" w:color="auto"/>
              <w:right w:val="single" w:sz="4" w:space="0" w:color="auto"/>
            </w:tcBorders>
            <w:vAlign w:val="center"/>
          </w:tcPr>
          <w:p w:rsidR="009B64B8" w:rsidRPr="00F27A35" w:rsidRDefault="009B64B8" w:rsidP="009B64B8">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w:t>
            </w:r>
          </w:p>
        </w:tc>
      </w:tr>
      <w:tr w:rsidR="00F27A35" w:rsidRPr="00F27A35" w:rsidTr="009B64B8">
        <w:trPr>
          <w:trHeight w:hRule="exact" w:val="510"/>
          <w:jc w:val="center"/>
        </w:trPr>
        <w:tc>
          <w:tcPr>
            <w:tcW w:w="585" w:type="dxa"/>
            <w:vMerge w:val="restart"/>
            <w:tcBorders>
              <w:top w:val="nil"/>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年度总体目标</w:t>
            </w:r>
          </w:p>
        </w:tc>
        <w:tc>
          <w:tcPr>
            <w:tcW w:w="4884" w:type="dxa"/>
            <w:gridSpan w:val="6"/>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预期目标</w:t>
            </w:r>
          </w:p>
        </w:tc>
        <w:tc>
          <w:tcPr>
            <w:tcW w:w="3569" w:type="dxa"/>
            <w:gridSpan w:val="6"/>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实际完成情况</w:t>
            </w:r>
          </w:p>
        </w:tc>
      </w:tr>
      <w:tr w:rsidR="00F27A35" w:rsidRPr="00F27A35" w:rsidTr="009B64B8">
        <w:trPr>
          <w:trHeight w:hRule="exact" w:val="2324"/>
          <w:jc w:val="center"/>
        </w:trPr>
        <w:tc>
          <w:tcPr>
            <w:tcW w:w="585" w:type="dxa"/>
            <w:vMerge/>
            <w:tcBorders>
              <w:top w:val="nil"/>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4884" w:type="dxa"/>
            <w:gridSpan w:val="6"/>
            <w:tcBorders>
              <w:top w:val="single" w:sz="4" w:space="0" w:color="auto"/>
              <w:left w:val="nil"/>
              <w:bottom w:val="single" w:sz="4" w:space="0" w:color="auto"/>
              <w:right w:val="single" w:sz="4" w:space="0" w:color="auto"/>
            </w:tcBorders>
            <w:vAlign w:val="center"/>
          </w:tcPr>
          <w:p w:rsidR="002C71F7" w:rsidRPr="00F27A35" w:rsidRDefault="00274F9A" w:rsidP="00274F9A">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深入社区、学校、企事业单位开展室内乐教学专场6场。</w:t>
            </w:r>
          </w:p>
        </w:tc>
        <w:tc>
          <w:tcPr>
            <w:tcW w:w="3569" w:type="dxa"/>
            <w:gridSpan w:val="6"/>
            <w:tcBorders>
              <w:top w:val="single" w:sz="4" w:space="0" w:color="auto"/>
              <w:left w:val="nil"/>
              <w:bottom w:val="single" w:sz="4" w:space="0" w:color="auto"/>
              <w:right w:val="single" w:sz="4" w:space="0" w:color="auto"/>
            </w:tcBorders>
            <w:vAlign w:val="center"/>
          </w:tcPr>
          <w:p w:rsidR="002C71F7" w:rsidRPr="00F27A35" w:rsidRDefault="0067251A" w:rsidP="00274F9A">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青年宫</w:t>
            </w:r>
            <w:r w:rsidRPr="00F27A35">
              <w:rPr>
                <w:rFonts w:ascii="仿宋_GB2312" w:eastAsia="仿宋_GB2312" w:hAnsi="宋体" w:cs="宋体"/>
                <w:kern w:val="0"/>
                <w:szCs w:val="21"/>
              </w:rPr>
              <w:t>于2021年4月至11月期间，</w:t>
            </w:r>
            <w:r w:rsidRPr="00F27A35">
              <w:rPr>
                <w:rFonts w:ascii="仿宋_GB2312" w:eastAsia="仿宋_GB2312" w:hAnsi="宋体" w:cs="宋体" w:hint="eastAsia"/>
                <w:kern w:val="0"/>
                <w:szCs w:val="21"/>
              </w:rPr>
              <w:t>共</w:t>
            </w:r>
            <w:r w:rsidRPr="00F27A35">
              <w:rPr>
                <w:rFonts w:ascii="仿宋_GB2312" w:eastAsia="仿宋_GB2312" w:hAnsi="宋体" w:cs="宋体"/>
                <w:kern w:val="0"/>
                <w:szCs w:val="21"/>
              </w:rPr>
              <w:t>举办了6场管乐室内乐专场演出</w:t>
            </w:r>
            <w:r w:rsidRPr="00F27A35">
              <w:rPr>
                <w:rFonts w:ascii="仿宋_GB2312" w:eastAsia="仿宋_GB2312" w:hAnsi="宋体" w:cs="宋体" w:hint="eastAsia"/>
                <w:kern w:val="0"/>
                <w:szCs w:val="21"/>
              </w:rPr>
              <w:t>，服务线下和线上</w:t>
            </w:r>
            <w:r w:rsidRPr="00F27A35">
              <w:rPr>
                <w:rFonts w:ascii="仿宋_GB2312" w:eastAsia="仿宋_GB2312" w:hAnsi="宋体" w:cs="宋体"/>
                <w:kern w:val="0"/>
                <w:szCs w:val="21"/>
              </w:rPr>
              <w:t>观众</w:t>
            </w:r>
            <w:r w:rsidRPr="00F27A35">
              <w:rPr>
                <w:rFonts w:ascii="仿宋_GB2312" w:eastAsia="仿宋_GB2312" w:hAnsi="宋体" w:cs="宋体" w:hint="eastAsia"/>
                <w:kern w:val="0"/>
                <w:szCs w:val="21"/>
              </w:rPr>
              <w:t>超五千人次，通过调频广播服务听众152.278万人次，群众</w:t>
            </w:r>
            <w:r w:rsidRPr="00F27A35">
              <w:rPr>
                <w:rFonts w:ascii="仿宋_GB2312" w:eastAsia="仿宋_GB2312" w:hAnsi="宋体" w:cs="宋体"/>
                <w:kern w:val="0"/>
                <w:szCs w:val="21"/>
              </w:rPr>
              <w:t>满意度达95%以上，为首都群众送去了高水准的视听盛宴</w:t>
            </w:r>
            <w:r w:rsidRPr="00F27A35">
              <w:rPr>
                <w:rFonts w:ascii="仿宋_GB2312" w:eastAsia="仿宋_GB2312" w:hAnsi="宋体" w:cs="宋体" w:hint="eastAsia"/>
                <w:kern w:val="0"/>
                <w:szCs w:val="21"/>
              </w:rPr>
              <w:t>，让青年朋友进一步走近艺术、爱上艺术，并体验音乐所传递出的生活热情、爱国热情</w:t>
            </w:r>
            <w:r w:rsidR="00274F9A" w:rsidRPr="00F27A35">
              <w:rPr>
                <w:rFonts w:ascii="仿宋_GB2312" w:eastAsia="仿宋_GB2312" w:hAnsi="宋体" w:cs="宋体" w:hint="eastAsia"/>
                <w:kern w:val="0"/>
                <w:szCs w:val="21"/>
              </w:rPr>
              <w:t>。</w:t>
            </w:r>
          </w:p>
        </w:tc>
      </w:tr>
      <w:tr w:rsidR="00F27A35" w:rsidRPr="00F27A35" w:rsidTr="009B64B8">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绩</w:t>
            </w:r>
            <w:r w:rsidRPr="00F27A35">
              <w:rPr>
                <w:rFonts w:ascii="仿宋_GB2312" w:eastAsia="仿宋_GB2312" w:hAnsi="宋体" w:cs="宋体" w:hint="eastAsia"/>
                <w:kern w:val="0"/>
                <w:szCs w:val="21"/>
              </w:rPr>
              <w:br/>
              <w:t>效</w:t>
            </w:r>
            <w:r w:rsidRPr="00F27A35">
              <w:rPr>
                <w:rFonts w:ascii="仿宋_GB2312" w:eastAsia="仿宋_GB2312" w:hAnsi="宋体" w:cs="宋体" w:hint="eastAsia"/>
                <w:kern w:val="0"/>
                <w:szCs w:val="21"/>
              </w:rPr>
              <w:br/>
              <w:t>指</w:t>
            </w:r>
            <w:r w:rsidRPr="00F27A35">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二级指标</w:t>
            </w:r>
          </w:p>
        </w:tc>
        <w:tc>
          <w:tcPr>
            <w:tcW w:w="1387"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三级指标</w:t>
            </w:r>
          </w:p>
        </w:tc>
        <w:tc>
          <w:tcPr>
            <w:tcW w:w="1417"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年度</w:t>
            </w:r>
          </w:p>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指标值</w:t>
            </w:r>
          </w:p>
        </w:tc>
        <w:tc>
          <w:tcPr>
            <w:tcW w:w="993"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实际</w:t>
            </w:r>
          </w:p>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完成值</w:t>
            </w:r>
          </w:p>
        </w:tc>
        <w:tc>
          <w:tcPr>
            <w:tcW w:w="600"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偏差原因分析及改进</w:t>
            </w:r>
          </w:p>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措施</w:t>
            </w:r>
          </w:p>
        </w:tc>
      </w:tr>
      <w:tr w:rsidR="00F27A35" w:rsidRPr="00F27A35" w:rsidTr="009B64B8">
        <w:trPr>
          <w:trHeight w:hRule="exact" w:val="45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bookmarkStart w:id="0" w:name="_GoBack" w:colFirst="6" w:colLast="7"/>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数量指标</w:t>
            </w:r>
          </w:p>
        </w:tc>
        <w:tc>
          <w:tcPr>
            <w:tcW w:w="1387" w:type="dxa"/>
            <w:gridSpan w:val="2"/>
            <w:tcBorders>
              <w:top w:val="single" w:sz="4" w:space="0" w:color="auto"/>
              <w:left w:val="nil"/>
              <w:bottom w:val="single" w:sz="4" w:space="0" w:color="auto"/>
              <w:right w:val="single" w:sz="4" w:space="0" w:color="auto"/>
            </w:tcBorders>
            <w:vAlign w:val="center"/>
          </w:tcPr>
          <w:p w:rsidR="002C71F7"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室内乐教育专场</w:t>
            </w:r>
          </w:p>
        </w:tc>
        <w:tc>
          <w:tcPr>
            <w:tcW w:w="1417"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6场</w:t>
            </w:r>
          </w:p>
        </w:tc>
        <w:tc>
          <w:tcPr>
            <w:tcW w:w="993"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6场</w:t>
            </w:r>
          </w:p>
        </w:tc>
        <w:tc>
          <w:tcPr>
            <w:tcW w:w="600"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r>
      <w:tr w:rsidR="00F27A35" w:rsidRPr="00F27A35" w:rsidTr="009B64B8">
        <w:trPr>
          <w:trHeight w:hRule="exact" w:val="493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274F9A" w:rsidRPr="00F27A35" w:rsidRDefault="00274F9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274F9A" w:rsidRPr="00F27A35" w:rsidRDefault="00274F9A">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274F9A"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质量指标</w:t>
            </w:r>
          </w:p>
        </w:tc>
        <w:tc>
          <w:tcPr>
            <w:tcW w:w="1387" w:type="dxa"/>
            <w:gridSpan w:val="2"/>
            <w:tcBorders>
              <w:top w:val="single" w:sz="4" w:space="0" w:color="auto"/>
              <w:left w:val="nil"/>
              <w:bottom w:val="single" w:sz="4" w:space="0" w:color="auto"/>
              <w:right w:val="single" w:sz="4" w:space="0" w:color="auto"/>
            </w:tcBorders>
            <w:vAlign w:val="center"/>
          </w:tcPr>
          <w:p w:rsidR="00274F9A"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演出形式</w:t>
            </w:r>
          </w:p>
        </w:tc>
        <w:tc>
          <w:tcPr>
            <w:tcW w:w="1417" w:type="dxa"/>
            <w:gridSpan w:val="2"/>
            <w:tcBorders>
              <w:top w:val="single" w:sz="4" w:space="0" w:color="auto"/>
              <w:left w:val="nil"/>
              <w:bottom w:val="single" w:sz="4" w:space="0" w:color="auto"/>
              <w:right w:val="single" w:sz="4" w:space="0" w:color="auto"/>
            </w:tcBorders>
            <w:vAlign w:val="center"/>
          </w:tcPr>
          <w:p w:rsidR="00274F9A"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室内乐</w:t>
            </w:r>
          </w:p>
        </w:tc>
        <w:tc>
          <w:tcPr>
            <w:tcW w:w="993" w:type="dxa"/>
            <w:tcBorders>
              <w:top w:val="single" w:sz="4" w:space="0" w:color="auto"/>
              <w:left w:val="nil"/>
              <w:bottom w:val="single" w:sz="4" w:space="0" w:color="auto"/>
              <w:right w:val="single" w:sz="4" w:space="0" w:color="auto"/>
            </w:tcBorders>
            <w:vAlign w:val="center"/>
          </w:tcPr>
          <w:p w:rsidR="00274F9A" w:rsidRPr="00F27A35" w:rsidRDefault="00BB4699" w:rsidP="00BB4699">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有</w:t>
            </w:r>
            <w:r w:rsidR="00274F9A" w:rsidRPr="00F27A35">
              <w:rPr>
                <w:rFonts w:ascii="仿宋_GB2312" w:eastAsia="仿宋_GB2312" w:hAnsi="宋体" w:cs="宋体" w:hint="eastAsia"/>
                <w:kern w:val="0"/>
                <w:szCs w:val="21"/>
              </w:rPr>
              <w:t>五位来自国内知名院团的职业演奏家以木管五重奏的演出形式呈现音乐会；演出之前定期合排，保证了演奏水平，达成了演出质量预期指标</w:t>
            </w:r>
            <w:r w:rsidRPr="00F27A35">
              <w:rPr>
                <w:rFonts w:ascii="仿宋_GB2312" w:eastAsia="仿宋_GB2312" w:hAnsi="宋体" w:cs="宋体" w:hint="eastAsia"/>
                <w:kern w:val="0"/>
                <w:szCs w:val="21"/>
              </w:rPr>
              <w:t>。</w:t>
            </w:r>
          </w:p>
        </w:tc>
        <w:tc>
          <w:tcPr>
            <w:tcW w:w="600" w:type="dxa"/>
            <w:tcBorders>
              <w:top w:val="single" w:sz="4" w:space="0" w:color="auto"/>
              <w:left w:val="nil"/>
              <w:bottom w:val="single" w:sz="4" w:space="0" w:color="auto"/>
              <w:right w:val="single" w:sz="4" w:space="0" w:color="auto"/>
            </w:tcBorders>
            <w:vAlign w:val="center"/>
          </w:tcPr>
          <w:p w:rsidR="00274F9A" w:rsidRPr="00F27A35" w:rsidRDefault="00BB4699">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274F9A" w:rsidRPr="00F27A35" w:rsidRDefault="00BB4699">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274F9A" w:rsidRPr="00F27A35" w:rsidRDefault="00274F9A">
            <w:pPr>
              <w:widowControl/>
              <w:spacing w:line="240" w:lineRule="exact"/>
              <w:jc w:val="center"/>
              <w:rPr>
                <w:rFonts w:ascii="仿宋_GB2312" w:eastAsia="仿宋_GB2312" w:hAnsi="宋体" w:cs="宋体"/>
                <w:kern w:val="0"/>
                <w:szCs w:val="21"/>
              </w:rPr>
            </w:pPr>
          </w:p>
        </w:tc>
      </w:tr>
      <w:tr w:rsidR="00F27A35" w:rsidRPr="00F27A35" w:rsidTr="009B64B8">
        <w:trPr>
          <w:trHeight w:hRule="exact" w:val="396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1387" w:type="dxa"/>
            <w:gridSpan w:val="2"/>
            <w:tcBorders>
              <w:top w:val="single" w:sz="4" w:space="0" w:color="auto"/>
              <w:left w:val="nil"/>
              <w:bottom w:val="single" w:sz="4" w:space="0" w:color="auto"/>
              <w:right w:val="single" w:sz="4" w:space="0" w:color="auto"/>
            </w:tcBorders>
            <w:vAlign w:val="center"/>
          </w:tcPr>
          <w:p w:rsidR="002C71F7"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音乐知识普及</w:t>
            </w:r>
          </w:p>
        </w:tc>
        <w:tc>
          <w:tcPr>
            <w:tcW w:w="1417" w:type="dxa"/>
            <w:gridSpan w:val="2"/>
            <w:tcBorders>
              <w:top w:val="single" w:sz="4" w:space="0" w:color="auto"/>
              <w:left w:val="nil"/>
              <w:bottom w:val="single" w:sz="4" w:space="0" w:color="auto"/>
              <w:right w:val="single" w:sz="4" w:space="0" w:color="auto"/>
            </w:tcBorders>
            <w:vAlign w:val="center"/>
          </w:tcPr>
          <w:p w:rsidR="002C71F7"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音乐作品和乐器知识普及</w:t>
            </w:r>
          </w:p>
        </w:tc>
        <w:tc>
          <w:tcPr>
            <w:tcW w:w="993" w:type="dxa"/>
            <w:tcBorders>
              <w:top w:val="single" w:sz="4" w:space="0" w:color="auto"/>
              <w:left w:val="nil"/>
              <w:bottom w:val="single" w:sz="4" w:space="0" w:color="auto"/>
              <w:right w:val="single" w:sz="4" w:space="0" w:color="auto"/>
            </w:tcBorders>
            <w:vAlign w:val="center"/>
          </w:tcPr>
          <w:p w:rsidR="002C71F7" w:rsidRPr="00F27A35" w:rsidRDefault="0067251A" w:rsidP="00274F9A">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突出经典音乐欣赏和音乐知识普及相结合，在演员演奏的间隙，用“夹演夹讲”的方式普及交响乐知识和乐器知识</w:t>
            </w:r>
            <w:r w:rsidR="00BB4699" w:rsidRPr="00F27A35">
              <w:rPr>
                <w:rFonts w:ascii="仿宋_GB2312" w:eastAsia="仿宋_GB2312" w:hAnsi="宋体" w:cs="宋体" w:hint="eastAsia"/>
                <w:kern w:val="0"/>
                <w:szCs w:val="21"/>
              </w:rPr>
              <w:t>。</w:t>
            </w:r>
          </w:p>
        </w:tc>
        <w:tc>
          <w:tcPr>
            <w:tcW w:w="600" w:type="dxa"/>
            <w:tcBorders>
              <w:top w:val="single" w:sz="4" w:space="0" w:color="auto"/>
              <w:left w:val="nil"/>
              <w:bottom w:val="single" w:sz="4" w:space="0" w:color="auto"/>
              <w:right w:val="single" w:sz="4" w:space="0" w:color="auto"/>
            </w:tcBorders>
            <w:vAlign w:val="center"/>
          </w:tcPr>
          <w:p w:rsidR="002C71F7" w:rsidRPr="00F27A35" w:rsidRDefault="00BB4699">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2C71F7" w:rsidRPr="00F27A35" w:rsidRDefault="00BB4699">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r>
      <w:tr w:rsidR="00F27A35" w:rsidRPr="00F27A35" w:rsidTr="009B64B8">
        <w:trPr>
          <w:trHeight w:hRule="exact" w:val="96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时效指标</w:t>
            </w:r>
          </w:p>
        </w:tc>
        <w:tc>
          <w:tcPr>
            <w:tcW w:w="1387" w:type="dxa"/>
            <w:gridSpan w:val="2"/>
            <w:tcBorders>
              <w:top w:val="single" w:sz="4" w:space="0" w:color="auto"/>
              <w:left w:val="nil"/>
              <w:bottom w:val="single" w:sz="4" w:space="0" w:color="auto"/>
              <w:right w:val="single" w:sz="4" w:space="0" w:color="auto"/>
            </w:tcBorders>
            <w:vAlign w:val="center"/>
          </w:tcPr>
          <w:p w:rsidR="002C71F7"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室内乐教育专场</w:t>
            </w:r>
          </w:p>
        </w:tc>
        <w:tc>
          <w:tcPr>
            <w:tcW w:w="1417" w:type="dxa"/>
            <w:gridSpan w:val="2"/>
            <w:tcBorders>
              <w:top w:val="single" w:sz="4" w:space="0" w:color="auto"/>
              <w:left w:val="nil"/>
              <w:bottom w:val="single" w:sz="4" w:space="0" w:color="auto"/>
              <w:right w:val="single" w:sz="4" w:space="0" w:color="auto"/>
            </w:tcBorders>
            <w:vAlign w:val="center"/>
          </w:tcPr>
          <w:p w:rsidR="002C71F7"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月均1场 于4-9月间</w:t>
            </w:r>
          </w:p>
        </w:tc>
        <w:tc>
          <w:tcPr>
            <w:tcW w:w="993"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 w:eastAsia="仿宋" w:hAnsi="仿宋" w:cs="仿宋" w:hint="eastAsia"/>
                <w:kern w:val="0"/>
                <w:szCs w:val="21"/>
              </w:rPr>
              <w:t>总体按计划进度完成</w:t>
            </w:r>
          </w:p>
        </w:tc>
        <w:tc>
          <w:tcPr>
            <w:tcW w:w="600" w:type="dxa"/>
            <w:tcBorders>
              <w:top w:val="single" w:sz="4" w:space="0" w:color="auto"/>
              <w:left w:val="nil"/>
              <w:bottom w:val="single" w:sz="4" w:space="0" w:color="auto"/>
              <w:right w:val="single" w:sz="4" w:space="0" w:color="auto"/>
            </w:tcBorders>
            <w:vAlign w:val="center"/>
          </w:tcPr>
          <w:p w:rsidR="002C71F7" w:rsidRPr="00F27A35" w:rsidRDefault="00BB4699">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2C71F7" w:rsidRPr="00F27A35" w:rsidRDefault="00274216">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kern w:val="0"/>
                <w:szCs w:val="21"/>
              </w:rPr>
              <w:t>8</w:t>
            </w:r>
          </w:p>
        </w:tc>
        <w:tc>
          <w:tcPr>
            <w:tcW w:w="1413" w:type="dxa"/>
            <w:gridSpan w:val="2"/>
            <w:tcBorders>
              <w:top w:val="single" w:sz="4" w:space="0" w:color="auto"/>
              <w:left w:val="nil"/>
              <w:bottom w:val="single" w:sz="4" w:space="0" w:color="auto"/>
              <w:right w:val="single" w:sz="4" w:space="0" w:color="auto"/>
            </w:tcBorders>
            <w:vAlign w:val="center"/>
          </w:tcPr>
          <w:p w:rsidR="002C71F7" w:rsidRPr="00F27A35" w:rsidRDefault="0067251A" w:rsidP="00274F9A">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受疫情反复因素影响，部分场次演出相对集中</w:t>
            </w:r>
            <w:r w:rsidR="00BB4699" w:rsidRPr="00F27A35">
              <w:rPr>
                <w:rFonts w:ascii="仿宋_GB2312" w:eastAsia="仿宋_GB2312" w:hAnsi="宋体" w:cs="宋体" w:hint="eastAsia"/>
                <w:kern w:val="0"/>
                <w:szCs w:val="21"/>
              </w:rPr>
              <w:t>。</w:t>
            </w:r>
          </w:p>
        </w:tc>
      </w:tr>
      <w:tr w:rsidR="00F27A35" w:rsidRPr="00F27A35" w:rsidTr="009B64B8">
        <w:trPr>
          <w:trHeight w:hRule="exact" w:val="794"/>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成本指标</w:t>
            </w:r>
          </w:p>
        </w:tc>
        <w:tc>
          <w:tcPr>
            <w:tcW w:w="1387" w:type="dxa"/>
            <w:gridSpan w:val="2"/>
            <w:tcBorders>
              <w:top w:val="single" w:sz="4" w:space="0" w:color="auto"/>
              <w:left w:val="nil"/>
              <w:bottom w:val="single" w:sz="4" w:space="0" w:color="auto"/>
              <w:right w:val="single" w:sz="4" w:space="0" w:color="auto"/>
            </w:tcBorders>
            <w:vAlign w:val="center"/>
          </w:tcPr>
          <w:p w:rsidR="002C71F7"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演出人员劳务费</w:t>
            </w:r>
          </w:p>
        </w:tc>
        <w:tc>
          <w:tcPr>
            <w:tcW w:w="1417"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10.164万元</w:t>
            </w:r>
          </w:p>
        </w:tc>
        <w:tc>
          <w:tcPr>
            <w:tcW w:w="993"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10.164万元</w:t>
            </w:r>
          </w:p>
        </w:tc>
        <w:tc>
          <w:tcPr>
            <w:tcW w:w="600"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r>
      <w:tr w:rsidR="00F27A35" w:rsidRPr="00F27A35" w:rsidTr="009B64B8">
        <w:trPr>
          <w:trHeight w:hRule="exact" w:val="170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社会效益</w:t>
            </w:r>
          </w:p>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指标</w:t>
            </w:r>
          </w:p>
        </w:tc>
        <w:tc>
          <w:tcPr>
            <w:tcW w:w="1387"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覆盖观众</w:t>
            </w:r>
          </w:p>
        </w:tc>
        <w:tc>
          <w:tcPr>
            <w:tcW w:w="1417"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≥500人次</w:t>
            </w:r>
          </w:p>
        </w:tc>
        <w:tc>
          <w:tcPr>
            <w:tcW w:w="993"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≥5000人次</w:t>
            </w:r>
          </w:p>
        </w:tc>
        <w:tc>
          <w:tcPr>
            <w:tcW w:w="600"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2C71F7" w:rsidRPr="00F27A35" w:rsidRDefault="00274F9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kern w:val="0"/>
                <w:szCs w:val="21"/>
              </w:rPr>
              <w:t>10.5</w:t>
            </w:r>
          </w:p>
        </w:tc>
        <w:tc>
          <w:tcPr>
            <w:tcW w:w="1413" w:type="dxa"/>
            <w:gridSpan w:val="2"/>
            <w:tcBorders>
              <w:top w:val="single" w:sz="4" w:space="0" w:color="auto"/>
              <w:left w:val="nil"/>
              <w:bottom w:val="single" w:sz="4" w:space="0" w:color="auto"/>
              <w:right w:val="single" w:sz="4" w:space="0" w:color="auto"/>
            </w:tcBorders>
            <w:vAlign w:val="center"/>
          </w:tcPr>
          <w:p w:rsidR="002C71F7" w:rsidRPr="00F27A35" w:rsidRDefault="00BB4699" w:rsidP="00BB4699">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按照得分计算方法高于500%（含500%），则按照该指标分值的30%扣分。</w:t>
            </w:r>
          </w:p>
        </w:tc>
      </w:tr>
      <w:tr w:rsidR="00F27A35" w:rsidRPr="00F27A35" w:rsidTr="009B64B8">
        <w:trPr>
          <w:trHeight w:hRule="exact" w:val="430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1387"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演出效益效果</w:t>
            </w:r>
          </w:p>
        </w:tc>
        <w:tc>
          <w:tcPr>
            <w:tcW w:w="1417" w:type="dxa"/>
            <w:gridSpan w:val="2"/>
            <w:tcBorders>
              <w:top w:val="single" w:sz="4" w:space="0" w:color="auto"/>
              <w:left w:val="nil"/>
              <w:bottom w:val="single" w:sz="4" w:space="0" w:color="auto"/>
              <w:right w:val="single" w:sz="4" w:space="0" w:color="auto"/>
            </w:tcBorders>
            <w:vAlign w:val="center"/>
          </w:tcPr>
          <w:p w:rsidR="002C71F7" w:rsidRPr="00F27A35" w:rsidRDefault="00BB4699" w:rsidP="00BB4699">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实现音乐普及，推广积极健康的艺术趣味</w:t>
            </w:r>
          </w:p>
        </w:tc>
        <w:tc>
          <w:tcPr>
            <w:tcW w:w="993" w:type="dxa"/>
            <w:tcBorders>
              <w:top w:val="single" w:sz="4" w:space="0" w:color="auto"/>
              <w:left w:val="nil"/>
              <w:bottom w:val="single" w:sz="4" w:space="0" w:color="auto"/>
              <w:right w:val="single" w:sz="4" w:space="0" w:color="auto"/>
            </w:tcBorders>
            <w:vAlign w:val="center"/>
          </w:tcPr>
          <w:p w:rsidR="002C71F7" w:rsidRPr="00F27A35" w:rsidRDefault="0067251A" w:rsidP="001C2EAB">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将红色经典、民族特色曲目、影视配乐、古典音乐相结合，在演奏间隙讲解音乐知识，寓教于乐，演奏和推广主旋律，弘扬时代精神</w:t>
            </w:r>
            <w:r w:rsidR="00BB4699" w:rsidRPr="00F27A35">
              <w:rPr>
                <w:rFonts w:ascii="仿宋_GB2312" w:eastAsia="仿宋_GB2312" w:hAnsi="宋体" w:cs="宋体" w:hint="eastAsia"/>
                <w:kern w:val="0"/>
                <w:szCs w:val="21"/>
              </w:rPr>
              <w:t>。</w:t>
            </w:r>
          </w:p>
        </w:tc>
        <w:tc>
          <w:tcPr>
            <w:tcW w:w="600"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2C71F7" w:rsidRPr="00F27A35" w:rsidRDefault="00274216">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14</w:t>
            </w:r>
          </w:p>
        </w:tc>
        <w:tc>
          <w:tcPr>
            <w:tcW w:w="1413" w:type="dxa"/>
            <w:gridSpan w:val="2"/>
            <w:tcBorders>
              <w:top w:val="single" w:sz="4" w:space="0" w:color="auto"/>
              <w:left w:val="nil"/>
              <w:bottom w:val="single" w:sz="4" w:space="0" w:color="auto"/>
              <w:right w:val="single" w:sz="4" w:space="0" w:color="auto"/>
            </w:tcBorders>
            <w:vAlign w:val="center"/>
          </w:tcPr>
          <w:p w:rsidR="002C71F7" w:rsidRPr="00F27A35" w:rsidRDefault="00274216" w:rsidP="00BB4699">
            <w:pPr>
              <w:widowControl/>
              <w:spacing w:line="240" w:lineRule="exact"/>
              <w:rPr>
                <w:rFonts w:ascii="仿宋_GB2312" w:eastAsia="仿宋_GB2312" w:hAnsi="宋体" w:cs="宋体"/>
                <w:kern w:val="0"/>
                <w:szCs w:val="21"/>
              </w:rPr>
            </w:pPr>
            <w:r w:rsidRPr="00F27A35">
              <w:rPr>
                <w:rFonts w:ascii="仿宋_GB2312" w:eastAsia="仿宋_GB2312" w:hAnsi="宋体" w:cs="宋体" w:hint="eastAsia"/>
                <w:kern w:val="0"/>
                <w:szCs w:val="21"/>
              </w:rPr>
              <w:t>绩效成果资料可进一步收集</w:t>
            </w:r>
          </w:p>
        </w:tc>
      </w:tr>
      <w:tr w:rsidR="00F27A35" w:rsidRPr="00F27A35" w:rsidTr="009B64B8">
        <w:trPr>
          <w:trHeight w:hRule="exact" w:val="737"/>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满意度</w:t>
            </w:r>
          </w:p>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服务对象满意度指标</w:t>
            </w:r>
          </w:p>
        </w:tc>
        <w:tc>
          <w:tcPr>
            <w:tcW w:w="1387" w:type="dxa"/>
            <w:gridSpan w:val="2"/>
            <w:tcBorders>
              <w:top w:val="single" w:sz="4" w:space="0" w:color="auto"/>
              <w:left w:val="nil"/>
              <w:bottom w:val="single" w:sz="4" w:space="0" w:color="auto"/>
              <w:right w:val="single" w:sz="4" w:space="0" w:color="auto"/>
            </w:tcBorders>
            <w:vAlign w:val="center"/>
          </w:tcPr>
          <w:p w:rsidR="002C71F7" w:rsidRPr="00F27A35" w:rsidRDefault="0067251A" w:rsidP="00BB4699">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观众满意度</w:t>
            </w:r>
          </w:p>
        </w:tc>
        <w:tc>
          <w:tcPr>
            <w:tcW w:w="1417"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≥90%</w:t>
            </w:r>
          </w:p>
        </w:tc>
        <w:tc>
          <w:tcPr>
            <w:tcW w:w="993"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≥95%</w:t>
            </w:r>
          </w:p>
        </w:tc>
        <w:tc>
          <w:tcPr>
            <w:tcW w:w="600"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r>
      <w:bookmarkEnd w:id="0"/>
      <w:tr w:rsidR="002C71F7" w:rsidRPr="00F27A35" w:rsidTr="00BB4699">
        <w:trPr>
          <w:trHeight w:hRule="exact" w:val="477"/>
          <w:jc w:val="center"/>
        </w:trPr>
        <w:tc>
          <w:tcPr>
            <w:tcW w:w="6462" w:type="dxa"/>
            <w:gridSpan w:val="8"/>
            <w:tcBorders>
              <w:top w:val="single" w:sz="4" w:space="0" w:color="auto"/>
              <w:left w:val="single" w:sz="4" w:space="0" w:color="auto"/>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总分</w:t>
            </w:r>
          </w:p>
        </w:tc>
        <w:tc>
          <w:tcPr>
            <w:tcW w:w="600" w:type="dxa"/>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2C71F7" w:rsidRPr="00F27A35" w:rsidRDefault="0067251A">
            <w:pPr>
              <w:widowControl/>
              <w:spacing w:line="240" w:lineRule="exact"/>
              <w:jc w:val="center"/>
              <w:rPr>
                <w:rFonts w:ascii="仿宋_GB2312" w:eastAsia="仿宋_GB2312" w:hAnsi="宋体" w:cs="宋体"/>
                <w:kern w:val="0"/>
                <w:szCs w:val="21"/>
              </w:rPr>
            </w:pPr>
            <w:r w:rsidRPr="00F27A35">
              <w:rPr>
                <w:rFonts w:ascii="仿宋_GB2312" w:eastAsia="仿宋_GB2312" w:hAnsi="宋体" w:cs="宋体" w:hint="eastAsia"/>
                <w:kern w:val="0"/>
                <w:szCs w:val="21"/>
              </w:rPr>
              <w:t>9</w:t>
            </w:r>
            <w:r w:rsidR="00274216" w:rsidRPr="00F27A35">
              <w:rPr>
                <w:rFonts w:ascii="仿宋_GB2312" w:eastAsia="仿宋_GB2312" w:hAnsi="宋体" w:cs="宋体"/>
                <w:kern w:val="0"/>
                <w:szCs w:val="21"/>
              </w:rPr>
              <w:t>2</w:t>
            </w:r>
            <w:r w:rsidR="00BB4699" w:rsidRPr="00F27A35">
              <w:rPr>
                <w:rFonts w:ascii="仿宋_GB2312" w:eastAsia="仿宋_GB2312" w:hAnsi="宋体" w:cs="宋体"/>
                <w:kern w:val="0"/>
                <w:szCs w:val="21"/>
              </w:rPr>
              <w:t>.</w:t>
            </w:r>
            <w:r w:rsidRPr="00F27A35">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2C71F7" w:rsidRPr="00F27A35" w:rsidRDefault="002C71F7">
            <w:pPr>
              <w:widowControl/>
              <w:spacing w:line="240" w:lineRule="exact"/>
              <w:jc w:val="center"/>
              <w:rPr>
                <w:rFonts w:ascii="仿宋_GB2312" w:eastAsia="仿宋_GB2312" w:hAnsi="宋体" w:cs="宋体"/>
                <w:kern w:val="0"/>
                <w:szCs w:val="21"/>
              </w:rPr>
            </w:pPr>
          </w:p>
        </w:tc>
      </w:tr>
    </w:tbl>
    <w:p w:rsidR="002C71F7" w:rsidRPr="009B64B8" w:rsidRDefault="002C71F7" w:rsidP="009B64B8">
      <w:pPr>
        <w:spacing w:line="520" w:lineRule="exact"/>
        <w:rPr>
          <w:sz w:val="15"/>
          <w:szCs w:val="15"/>
        </w:rPr>
      </w:pPr>
    </w:p>
    <w:sectPr w:rsidR="002C71F7" w:rsidRPr="009B64B8" w:rsidSect="00CD17A7">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1A6" w:rsidRDefault="002B41A6">
      <w:r>
        <w:separator/>
      </w:r>
    </w:p>
  </w:endnote>
  <w:endnote w:type="continuationSeparator" w:id="0">
    <w:p w:rsidR="002B41A6" w:rsidRDefault="002B41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1F7" w:rsidRDefault="00CD17A7">
    <w:pPr>
      <w:pStyle w:val="a3"/>
      <w:jc w:val="right"/>
      <w:rPr>
        <w:rFonts w:ascii="宋体" w:hAnsi="宋体"/>
        <w:sz w:val="28"/>
        <w:szCs w:val="28"/>
      </w:rPr>
    </w:pPr>
    <w:r w:rsidRPr="00CD17A7">
      <w:rPr>
        <w:noProof/>
        <w:sz w:val="28"/>
      </w:rPr>
      <w:pict>
        <v:shapetype id="_x0000_t202" coordsize="21600,21600" o:spt="202" path="m,l,21600r21600,l21600,xe">
          <v:stroke joinstyle="miter"/>
          <v:path gradientshapeok="t" o:connecttype="rect"/>
        </v:shapetype>
        <v:shape id="文本框 2" o:spid="_x0000_s4097" type="#_x0000_t202" style="position:absolute;left:0;text-align:left;margin-left:196.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2C71F7" w:rsidRDefault="00CD17A7">
                <w:pPr>
                  <w:pStyle w:val="a3"/>
                  <w:jc w:val="right"/>
                </w:pPr>
                <w:r>
                  <w:rPr>
                    <w:rFonts w:ascii="宋体" w:hAnsi="宋体"/>
                    <w:sz w:val="28"/>
                    <w:szCs w:val="28"/>
                  </w:rPr>
                  <w:fldChar w:fldCharType="begin"/>
                </w:r>
                <w:r w:rsidR="0067251A">
                  <w:rPr>
                    <w:rFonts w:ascii="宋体" w:hAnsi="宋体"/>
                    <w:sz w:val="28"/>
                    <w:szCs w:val="28"/>
                  </w:rPr>
                  <w:instrText>PAGE   \* MERGEFORMAT</w:instrText>
                </w:r>
                <w:r>
                  <w:rPr>
                    <w:rFonts w:ascii="宋体" w:hAnsi="宋体"/>
                    <w:sz w:val="28"/>
                    <w:szCs w:val="28"/>
                  </w:rPr>
                  <w:fldChar w:fldCharType="separate"/>
                </w:r>
                <w:r w:rsidR="003E0C8B" w:rsidRPr="003E0C8B">
                  <w:rPr>
                    <w:rFonts w:ascii="宋体" w:hAnsi="宋体"/>
                    <w:noProof/>
                    <w:sz w:val="28"/>
                    <w:szCs w:val="28"/>
                    <w:lang w:val="zh-CN"/>
                  </w:rPr>
                  <w:t>-</w:t>
                </w:r>
                <w:r w:rsidR="003E0C8B">
                  <w:rPr>
                    <w:rFonts w:ascii="宋体" w:hAnsi="宋体"/>
                    <w:noProof/>
                    <w:sz w:val="28"/>
                    <w:szCs w:val="28"/>
                  </w:rPr>
                  <w:t xml:space="preserve"> 2 -</w:t>
                </w:r>
                <w:r>
                  <w:rPr>
                    <w:rFonts w:ascii="宋体" w:hAnsi="宋体"/>
                    <w:sz w:val="28"/>
                    <w:szCs w:val="28"/>
                  </w:rPr>
                  <w:fldChar w:fldCharType="end"/>
                </w:r>
              </w:p>
            </w:txbxContent>
          </v:textbox>
          <w10:wrap anchorx="margin"/>
        </v:shape>
      </w:pict>
    </w:r>
  </w:p>
  <w:p w:rsidR="002C71F7" w:rsidRDefault="002C71F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1A6" w:rsidRDefault="002B41A6">
      <w:r>
        <w:separator/>
      </w:r>
    </w:p>
  </w:footnote>
  <w:footnote w:type="continuationSeparator" w:id="0">
    <w:p w:rsidR="002B41A6" w:rsidRDefault="002B41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9"/>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F77F09F4"/>
    <w:rsid w:val="CEFD3F3D"/>
    <w:rsid w:val="EA3F77F2"/>
    <w:rsid w:val="EEFE5989"/>
    <w:rsid w:val="EFCF3EAE"/>
    <w:rsid w:val="F5B764A2"/>
    <w:rsid w:val="F77F09F4"/>
    <w:rsid w:val="FFD7BFFC"/>
    <w:rsid w:val="FFFA6B0F"/>
    <w:rsid w:val="001C2EAB"/>
    <w:rsid w:val="00274216"/>
    <w:rsid w:val="00274F9A"/>
    <w:rsid w:val="002B41A6"/>
    <w:rsid w:val="002C71F7"/>
    <w:rsid w:val="003E0C8B"/>
    <w:rsid w:val="0067251A"/>
    <w:rsid w:val="009B64B8"/>
    <w:rsid w:val="00BB4699"/>
    <w:rsid w:val="00CD17A7"/>
    <w:rsid w:val="00E01EB9"/>
    <w:rsid w:val="00E24136"/>
    <w:rsid w:val="00F27A35"/>
    <w:rsid w:val="01B446F6"/>
    <w:rsid w:val="023A59E3"/>
    <w:rsid w:val="039E740C"/>
    <w:rsid w:val="043438CC"/>
    <w:rsid w:val="04BA503D"/>
    <w:rsid w:val="06913A7D"/>
    <w:rsid w:val="06A64F55"/>
    <w:rsid w:val="07484826"/>
    <w:rsid w:val="07943B0A"/>
    <w:rsid w:val="09104908"/>
    <w:rsid w:val="0A632019"/>
    <w:rsid w:val="0A680FEB"/>
    <w:rsid w:val="0AF02C43"/>
    <w:rsid w:val="0BF16C73"/>
    <w:rsid w:val="0CFB142B"/>
    <w:rsid w:val="0D110C4F"/>
    <w:rsid w:val="0D160FBF"/>
    <w:rsid w:val="0E42772B"/>
    <w:rsid w:val="0FA20284"/>
    <w:rsid w:val="0FBE3179"/>
    <w:rsid w:val="10480E2B"/>
    <w:rsid w:val="112A6783"/>
    <w:rsid w:val="12545D6D"/>
    <w:rsid w:val="12665954"/>
    <w:rsid w:val="131E7C21"/>
    <w:rsid w:val="14411E19"/>
    <w:rsid w:val="1485120A"/>
    <w:rsid w:val="14ED7BAB"/>
    <w:rsid w:val="15014886"/>
    <w:rsid w:val="153E3EBA"/>
    <w:rsid w:val="156B2323"/>
    <w:rsid w:val="167F131F"/>
    <w:rsid w:val="17664CEC"/>
    <w:rsid w:val="178D1819"/>
    <w:rsid w:val="18093210"/>
    <w:rsid w:val="193A7F2D"/>
    <w:rsid w:val="1A400DC5"/>
    <w:rsid w:val="1BBC0D60"/>
    <w:rsid w:val="1C1B5646"/>
    <w:rsid w:val="1C580648"/>
    <w:rsid w:val="1D632E00"/>
    <w:rsid w:val="1DE32193"/>
    <w:rsid w:val="1EA14F74"/>
    <w:rsid w:val="1EAB0F03"/>
    <w:rsid w:val="1F023406"/>
    <w:rsid w:val="1F5A6CC9"/>
    <w:rsid w:val="1FD06747"/>
    <w:rsid w:val="20052895"/>
    <w:rsid w:val="2059498F"/>
    <w:rsid w:val="20B9542D"/>
    <w:rsid w:val="20D14525"/>
    <w:rsid w:val="20DF4E94"/>
    <w:rsid w:val="215B4B01"/>
    <w:rsid w:val="22941CAE"/>
    <w:rsid w:val="22FA6131"/>
    <w:rsid w:val="236B6EB3"/>
    <w:rsid w:val="244D2DC4"/>
    <w:rsid w:val="248E010E"/>
    <w:rsid w:val="24FC6017"/>
    <w:rsid w:val="250F002D"/>
    <w:rsid w:val="25683A17"/>
    <w:rsid w:val="25BC57A4"/>
    <w:rsid w:val="26A83F7A"/>
    <w:rsid w:val="274517C9"/>
    <w:rsid w:val="29A54BF3"/>
    <w:rsid w:val="2A4E4E38"/>
    <w:rsid w:val="2AFA28CA"/>
    <w:rsid w:val="2AFE23BA"/>
    <w:rsid w:val="2BE86A1F"/>
    <w:rsid w:val="2C0374D5"/>
    <w:rsid w:val="2C3F7E66"/>
    <w:rsid w:val="2CCB451E"/>
    <w:rsid w:val="2D6B11C4"/>
    <w:rsid w:val="2E2C505D"/>
    <w:rsid w:val="2E33377B"/>
    <w:rsid w:val="30DD0CC4"/>
    <w:rsid w:val="31660CB9"/>
    <w:rsid w:val="328D5546"/>
    <w:rsid w:val="32A23F73"/>
    <w:rsid w:val="3437693D"/>
    <w:rsid w:val="34AE30A3"/>
    <w:rsid w:val="359A53D6"/>
    <w:rsid w:val="35A324DC"/>
    <w:rsid w:val="35CB558F"/>
    <w:rsid w:val="35EB5AE4"/>
    <w:rsid w:val="36121410"/>
    <w:rsid w:val="36B35DD3"/>
    <w:rsid w:val="37173543"/>
    <w:rsid w:val="373D5B21"/>
    <w:rsid w:val="38632B5B"/>
    <w:rsid w:val="386341A5"/>
    <w:rsid w:val="39731C5F"/>
    <w:rsid w:val="3A9643BE"/>
    <w:rsid w:val="3B085907"/>
    <w:rsid w:val="3B974891"/>
    <w:rsid w:val="3C4720BB"/>
    <w:rsid w:val="3C5702CE"/>
    <w:rsid w:val="3D3B558C"/>
    <w:rsid w:val="3DAF5796"/>
    <w:rsid w:val="3DD5344F"/>
    <w:rsid w:val="3F0D6C18"/>
    <w:rsid w:val="3F930BD7"/>
    <w:rsid w:val="3FDB2873"/>
    <w:rsid w:val="3FF76880"/>
    <w:rsid w:val="3FFA53EF"/>
    <w:rsid w:val="40980764"/>
    <w:rsid w:val="41410DFB"/>
    <w:rsid w:val="428B2C7F"/>
    <w:rsid w:val="42D054BE"/>
    <w:rsid w:val="44B37349"/>
    <w:rsid w:val="47347438"/>
    <w:rsid w:val="47DC1534"/>
    <w:rsid w:val="48E56510"/>
    <w:rsid w:val="4A881849"/>
    <w:rsid w:val="4B9027DC"/>
    <w:rsid w:val="4C252A30"/>
    <w:rsid w:val="4C970E98"/>
    <w:rsid w:val="4D2A6BE7"/>
    <w:rsid w:val="4D771330"/>
    <w:rsid w:val="4F9A62A6"/>
    <w:rsid w:val="502A762A"/>
    <w:rsid w:val="52C553E8"/>
    <w:rsid w:val="53542C10"/>
    <w:rsid w:val="53B7733E"/>
    <w:rsid w:val="53BD6A07"/>
    <w:rsid w:val="557E5D22"/>
    <w:rsid w:val="568D0913"/>
    <w:rsid w:val="5718173F"/>
    <w:rsid w:val="57E62B94"/>
    <w:rsid w:val="58782EFD"/>
    <w:rsid w:val="58B008E9"/>
    <w:rsid w:val="58D5034F"/>
    <w:rsid w:val="595C45CC"/>
    <w:rsid w:val="59AF294E"/>
    <w:rsid w:val="59CC53F1"/>
    <w:rsid w:val="59D03840"/>
    <w:rsid w:val="59F402DA"/>
    <w:rsid w:val="5A0752CB"/>
    <w:rsid w:val="5A2A6479"/>
    <w:rsid w:val="5A623E64"/>
    <w:rsid w:val="5B7062EB"/>
    <w:rsid w:val="5BC052E6"/>
    <w:rsid w:val="5D5A7716"/>
    <w:rsid w:val="5E07666D"/>
    <w:rsid w:val="5F023ABC"/>
    <w:rsid w:val="5FAB3BB8"/>
    <w:rsid w:val="60487659"/>
    <w:rsid w:val="61161505"/>
    <w:rsid w:val="6171498D"/>
    <w:rsid w:val="622F0AD0"/>
    <w:rsid w:val="625935EA"/>
    <w:rsid w:val="62D578C9"/>
    <w:rsid w:val="62FB6C04"/>
    <w:rsid w:val="63416D0D"/>
    <w:rsid w:val="638C5AAE"/>
    <w:rsid w:val="64B82FFF"/>
    <w:rsid w:val="64D94D23"/>
    <w:rsid w:val="66355806"/>
    <w:rsid w:val="66417024"/>
    <w:rsid w:val="6659436D"/>
    <w:rsid w:val="671464E6"/>
    <w:rsid w:val="67242BCD"/>
    <w:rsid w:val="69834404"/>
    <w:rsid w:val="69D65CD5"/>
    <w:rsid w:val="6A002504"/>
    <w:rsid w:val="6B6F50BF"/>
    <w:rsid w:val="6CBE317C"/>
    <w:rsid w:val="6D8D0DA1"/>
    <w:rsid w:val="6DA2484C"/>
    <w:rsid w:val="6E02353D"/>
    <w:rsid w:val="6E5D0773"/>
    <w:rsid w:val="6F6A75EB"/>
    <w:rsid w:val="6F6D49E6"/>
    <w:rsid w:val="6FA0300D"/>
    <w:rsid w:val="705B3C18"/>
    <w:rsid w:val="70FF5B11"/>
    <w:rsid w:val="71933BEE"/>
    <w:rsid w:val="72C04F62"/>
    <w:rsid w:val="72CE60E3"/>
    <w:rsid w:val="75B01AD0"/>
    <w:rsid w:val="762F0FC2"/>
    <w:rsid w:val="768858BC"/>
    <w:rsid w:val="7A205DD8"/>
    <w:rsid w:val="7A971B9E"/>
    <w:rsid w:val="7AB7FF50"/>
    <w:rsid w:val="7B3867F0"/>
    <w:rsid w:val="7BAC0F4F"/>
    <w:rsid w:val="7BAF448F"/>
    <w:rsid w:val="7BFEB0DB"/>
    <w:rsid w:val="7C470A6A"/>
    <w:rsid w:val="7EB45827"/>
    <w:rsid w:val="7EC564AB"/>
    <w:rsid w:val="7EE242A8"/>
    <w:rsid w:val="7FA2248A"/>
    <w:rsid w:val="7FC70142"/>
    <w:rsid w:val="7FEC7B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17A7"/>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CD17A7"/>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CD17A7"/>
    <w:pPr>
      <w:tabs>
        <w:tab w:val="center" w:pos="4153"/>
        <w:tab w:val="right" w:pos="8306"/>
      </w:tabs>
      <w:snapToGrid w:val="0"/>
      <w:jc w:val="left"/>
    </w:pPr>
    <w:rPr>
      <w:sz w:val="18"/>
      <w:szCs w:val="20"/>
    </w:rPr>
  </w:style>
  <w:style w:type="paragraph" w:styleId="a4">
    <w:name w:val="header"/>
    <w:basedOn w:val="a"/>
    <w:qFormat/>
    <w:rsid w:val="00CD17A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rsid w:val="00CD17A7"/>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750</Words>
  <Characters>332</Characters>
  <Application>Microsoft Office Word</Application>
  <DocSecurity>0</DocSecurity>
  <Lines>2</Lines>
  <Paragraphs>2</Paragraphs>
  <ScaleCrop>false</ScaleCrop>
  <Company/>
  <LinksUpToDate>false</LinksUpToDate>
  <CharactersWithSpaces>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9</cp:revision>
  <cp:lastPrinted>2022-03-24T10:01:00Z</cp:lastPrinted>
  <dcterms:created xsi:type="dcterms:W3CDTF">2022-03-10T03:16:00Z</dcterms:created>
  <dcterms:modified xsi:type="dcterms:W3CDTF">2022-05-24T06:59:00Z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33D888603A104A14B26B254FA32657D9</vt:lpwstr>
  </property>
</Properties>
</file>