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385" w:rsidRDefault="005077A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A7385" w:rsidRDefault="005077A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A7385" w:rsidRDefault="009A738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939" w:type="dxa"/>
        <w:jc w:val="center"/>
        <w:tblLayout w:type="fixed"/>
        <w:tblLook w:val="04A0" w:firstRow="1" w:lastRow="0" w:firstColumn="1" w:lastColumn="0" w:noHBand="0" w:noVBand="1"/>
      </w:tblPr>
      <w:tblGrid>
        <w:gridCol w:w="785"/>
        <w:gridCol w:w="974"/>
        <w:gridCol w:w="1104"/>
        <w:gridCol w:w="727"/>
        <w:gridCol w:w="760"/>
        <w:gridCol w:w="270"/>
        <w:gridCol w:w="1228"/>
        <w:gridCol w:w="1377"/>
        <w:gridCol w:w="567"/>
        <w:gridCol w:w="816"/>
        <w:gridCol w:w="1310"/>
        <w:gridCol w:w="21"/>
      </w:tblGrid>
      <w:tr w:rsidR="009A7385">
        <w:trPr>
          <w:trHeight w:val="51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异常票费用</w:t>
            </w:r>
          </w:p>
        </w:tc>
      </w:tr>
      <w:tr w:rsidR="009A7385">
        <w:trPr>
          <w:trHeight w:val="51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9A7385">
        <w:trPr>
          <w:trHeight w:val="51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李若蒙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63199758</w:t>
            </w:r>
          </w:p>
        </w:tc>
      </w:tr>
      <w:tr w:rsidR="009A7385">
        <w:trPr>
          <w:gridAfter w:val="1"/>
          <w:wAfter w:w="21" w:type="dxa"/>
          <w:trHeight w:hRule="exact" w:val="567"/>
          <w:jc w:val="center"/>
        </w:trPr>
        <w:tc>
          <w:tcPr>
            <w:tcW w:w="1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A7385">
        <w:trPr>
          <w:gridAfter w:val="1"/>
          <w:wAfter w:w="21" w:type="dxa"/>
          <w:trHeight w:val="567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13.3%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1.3</w:t>
            </w:r>
          </w:p>
        </w:tc>
      </w:tr>
      <w:tr w:rsidR="009A7385">
        <w:trPr>
          <w:gridAfter w:val="1"/>
          <w:wAfter w:w="21" w:type="dxa"/>
          <w:trHeight w:val="567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13.3%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A7385">
        <w:trPr>
          <w:gridAfter w:val="1"/>
          <w:wAfter w:w="21" w:type="dxa"/>
          <w:trHeight w:val="567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A7385">
        <w:trPr>
          <w:gridAfter w:val="1"/>
          <w:wAfter w:w="21" w:type="dxa"/>
          <w:trHeight w:val="567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A7385">
        <w:trPr>
          <w:trHeight w:hRule="exact" w:val="428"/>
          <w:jc w:val="center"/>
        </w:trPr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A7385">
        <w:trPr>
          <w:trHeight w:hRule="exact" w:val="1958"/>
          <w:jc w:val="center"/>
        </w:trPr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0F7A05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5077AE">
              <w:rPr>
                <w:rFonts w:ascii="仿宋_GB2312" w:eastAsia="仿宋_GB2312" w:hAnsi="宋体" w:cs="宋体" w:hint="eastAsia"/>
                <w:kern w:val="0"/>
                <w:szCs w:val="21"/>
              </w:rPr>
              <w:t>为了减少体育彩票专卖店由于异常票的发生而造成的经济损失，国家体育总局体育彩票管理中心发布了《终端打印体育彩票异常票管理暂行办法》，我中心核实情况后向发生异常票的网点支付相关费用。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0F7A05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5077AE">
              <w:rPr>
                <w:rFonts w:ascii="仿宋_GB2312" w:eastAsia="仿宋_GB2312" w:hAnsi="宋体" w:cs="宋体" w:hint="eastAsia"/>
                <w:kern w:val="0"/>
                <w:szCs w:val="21"/>
              </w:rPr>
              <w:t>根据总局体彩中心工作要求及北京市体育彩票管理中心《异常票处理办法》，</w:t>
            </w:r>
            <w:r w:rsidR="005077AE">
              <w:rPr>
                <w:rFonts w:ascii="仿宋_GB2312" w:eastAsia="仿宋_GB2312" w:hAnsi="宋体" w:cs="宋体" w:hint="eastAsia"/>
                <w:kern w:val="0"/>
                <w:szCs w:val="21"/>
              </w:rPr>
              <w:t>对</w:t>
            </w:r>
            <w:r w:rsidR="005077AE">
              <w:rPr>
                <w:rFonts w:ascii="仿宋_GB2312" w:eastAsia="仿宋_GB2312" w:hAnsi="宋体" w:cs="宋体" w:hint="eastAsia"/>
                <w:kern w:val="0"/>
                <w:szCs w:val="21"/>
              </w:rPr>
              <w:t>我中心符合要求的实体店异常票</w:t>
            </w:r>
            <w:r w:rsidR="005077AE">
              <w:rPr>
                <w:rFonts w:ascii="仿宋_GB2312" w:eastAsia="仿宋_GB2312" w:hAnsi="宋体" w:cs="宋体" w:hint="eastAsia"/>
                <w:kern w:val="0"/>
                <w:szCs w:val="21"/>
              </w:rPr>
              <w:t>进行</w:t>
            </w:r>
            <w:r w:rsidR="005077AE">
              <w:rPr>
                <w:rFonts w:ascii="仿宋_GB2312" w:eastAsia="仿宋_GB2312" w:hAnsi="宋体" w:cs="宋体" w:hint="eastAsia"/>
                <w:kern w:val="0"/>
                <w:szCs w:val="21"/>
              </w:rPr>
              <w:t>补偿，进一步加强体育彩票的管理工作，规范对终端打印体育彩票异常票的管理，减少实体店损失。</w:t>
            </w:r>
          </w:p>
        </w:tc>
      </w:tr>
      <w:tr w:rsidR="009A7385">
        <w:trPr>
          <w:gridAfter w:val="1"/>
          <w:wAfter w:w="21" w:type="dxa"/>
          <w:trHeight w:hRule="exact" w:val="803"/>
          <w:jc w:val="center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9A7385">
        <w:trPr>
          <w:gridAfter w:val="1"/>
          <w:wAfter w:w="21" w:type="dxa"/>
          <w:trHeight w:hRule="exact" w:val="1871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实体店异常票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依据实际发生情况，对符合要求的实体店异常票进行补偿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家符合要求实体店异常票的补偿工作。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7385">
        <w:trPr>
          <w:gridAfter w:val="1"/>
          <w:wAfter w:w="21" w:type="dxa"/>
          <w:trHeight w:hRule="exact" w:val="1871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产出进度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根据实际情况及时完成销售终端机异常票补偿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部分实体店代销者未按规定时间将异常票交至中心。</w:t>
            </w:r>
          </w:p>
        </w:tc>
      </w:tr>
      <w:tr w:rsidR="009A7385">
        <w:trPr>
          <w:gridAfter w:val="1"/>
          <w:wAfter w:w="21" w:type="dxa"/>
          <w:trHeight w:hRule="exact" w:val="4121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异常票费用支出不超过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万元。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此预算根据往年异常票发生情况推算而出，但由于异常票本身的不可预算性、代销者异常票丢失不符合补偿条件、以及高频游戏退市等原因，致使本年预算与实际出现偏差。</w:t>
            </w:r>
          </w:p>
        </w:tc>
      </w:tr>
      <w:tr w:rsidR="009A7385">
        <w:trPr>
          <w:gridAfter w:val="1"/>
          <w:wAfter w:w="21" w:type="dxa"/>
          <w:trHeight w:hRule="exact" w:val="2562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减少实体店经营损失，加强销售人员出票质量，为购彩者提供更好的购彩服务。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7385">
        <w:trPr>
          <w:gridAfter w:val="1"/>
          <w:wAfter w:w="21" w:type="dxa"/>
          <w:trHeight w:hRule="exact" w:val="1012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 w:rsidP="000F7A0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实体店满意度不低于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  <w:bookmarkStart w:id="0" w:name="_GoBack"/>
            <w:bookmarkEnd w:id="0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7385">
        <w:trPr>
          <w:gridAfter w:val="1"/>
          <w:wAfter w:w="21" w:type="dxa"/>
          <w:trHeight w:hRule="exact" w:val="477"/>
          <w:jc w:val="center"/>
        </w:trPr>
        <w:tc>
          <w:tcPr>
            <w:tcW w:w="7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5077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81.3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385" w:rsidRDefault="009A7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A7385" w:rsidRDefault="009A7385">
      <w:pPr>
        <w:rPr>
          <w:rFonts w:ascii="仿宋_GB2312" w:eastAsia="仿宋_GB2312"/>
          <w:vanish/>
          <w:sz w:val="32"/>
          <w:szCs w:val="32"/>
        </w:rPr>
      </w:pPr>
    </w:p>
    <w:p w:rsidR="009A7385" w:rsidRDefault="009A738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9A7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7AE" w:rsidRDefault="005077AE" w:rsidP="000F7A05">
      <w:r>
        <w:separator/>
      </w:r>
    </w:p>
  </w:endnote>
  <w:endnote w:type="continuationSeparator" w:id="0">
    <w:p w:rsidR="005077AE" w:rsidRDefault="005077AE" w:rsidP="000F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7AE" w:rsidRDefault="005077AE" w:rsidP="000F7A05">
      <w:r>
        <w:separator/>
      </w:r>
    </w:p>
  </w:footnote>
  <w:footnote w:type="continuationSeparator" w:id="0">
    <w:p w:rsidR="005077AE" w:rsidRDefault="005077AE" w:rsidP="000F7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31FFF"/>
    <w:rsid w:val="00060A34"/>
    <w:rsid w:val="00084419"/>
    <w:rsid w:val="000A0B0A"/>
    <w:rsid w:val="000C4156"/>
    <w:rsid w:val="000F23B8"/>
    <w:rsid w:val="000F7A05"/>
    <w:rsid w:val="00102899"/>
    <w:rsid w:val="00106C0F"/>
    <w:rsid w:val="00111181"/>
    <w:rsid w:val="00126237"/>
    <w:rsid w:val="00190361"/>
    <w:rsid w:val="001926AA"/>
    <w:rsid w:val="001C65D7"/>
    <w:rsid w:val="00317E8B"/>
    <w:rsid w:val="00347132"/>
    <w:rsid w:val="005077AE"/>
    <w:rsid w:val="005505F5"/>
    <w:rsid w:val="00584D76"/>
    <w:rsid w:val="006440E8"/>
    <w:rsid w:val="006E3185"/>
    <w:rsid w:val="00740ADF"/>
    <w:rsid w:val="007436E1"/>
    <w:rsid w:val="007D1EEA"/>
    <w:rsid w:val="0080163F"/>
    <w:rsid w:val="00850E10"/>
    <w:rsid w:val="0085692D"/>
    <w:rsid w:val="00955292"/>
    <w:rsid w:val="009900BA"/>
    <w:rsid w:val="009A7385"/>
    <w:rsid w:val="00A2318A"/>
    <w:rsid w:val="00AA5E32"/>
    <w:rsid w:val="00CA054B"/>
    <w:rsid w:val="00CB20EA"/>
    <w:rsid w:val="00D404FE"/>
    <w:rsid w:val="00DA119E"/>
    <w:rsid w:val="00DB1216"/>
    <w:rsid w:val="00DC278A"/>
    <w:rsid w:val="00DC4E54"/>
    <w:rsid w:val="00E41752"/>
    <w:rsid w:val="00E43587"/>
    <w:rsid w:val="00E63552"/>
    <w:rsid w:val="00E71D99"/>
    <w:rsid w:val="00EB4E8C"/>
    <w:rsid w:val="00EE30C9"/>
    <w:rsid w:val="00EF5EE9"/>
    <w:rsid w:val="00F25C81"/>
    <w:rsid w:val="00F91123"/>
    <w:rsid w:val="00F93F1D"/>
    <w:rsid w:val="00FF3771"/>
    <w:rsid w:val="00FF7C13"/>
    <w:rsid w:val="04A16E37"/>
    <w:rsid w:val="0EA80A51"/>
    <w:rsid w:val="159C0743"/>
    <w:rsid w:val="24346A9E"/>
    <w:rsid w:val="2849615C"/>
    <w:rsid w:val="2B0379A3"/>
    <w:rsid w:val="322823BC"/>
    <w:rsid w:val="3B9C3F68"/>
    <w:rsid w:val="3BF82E56"/>
    <w:rsid w:val="4E5347E4"/>
    <w:rsid w:val="5124794A"/>
    <w:rsid w:val="577A25DF"/>
    <w:rsid w:val="5FBE4F35"/>
    <w:rsid w:val="65DD0803"/>
    <w:rsid w:val="687B60A3"/>
    <w:rsid w:val="7047516D"/>
    <w:rsid w:val="7A70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BDBF18-9773-4995-A427-BB8DB3C9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816</Characters>
  <Application>Microsoft Office Word</Application>
  <DocSecurity>0</DocSecurity>
  <Lines>6</Lines>
  <Paragraphs>1</Paragraphs>
  <ScaleCrop>false</ScaleCrop>
  <Company>Lenovo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14</cp:revision>
  <dcterms:created xsi:type="dcterms:W3CDTF">2022-04-22T03:17:00Z</dcterms:created>
  <dcterms:modified xsi:type="dcterms:W3CDTF">2022-06-10T07:15:00Z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