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691"/>
              </w:tabs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2021年度全年环境绿化布置项目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李攀峰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18610180810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268.183326万元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261.020817万元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261.020817万元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268.183326万元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261.020817万元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261.020817万元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全年通过花卉绿植的摆放，提升纪念馆外部环境，使在馆工作人员和观众获得良好观感和参观体验.2.在重大节日（如建党节、国庆节等日子）特殊设计花卉及绿植的摆放，增加植物种类，渲染节日氛围、弘扬香山革命精神和传统文化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在“七·一”和“十·一”两个重大节日期间及日常时间，完成建筑东侧二层、建筑南侧、建筑西侧、建筑北侧等位置的绿植花卉摆放，并特殊设计了节日花坛。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花卉数量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150000株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150000株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布置面积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4000平米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4000平米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布置次数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原计划安排日常、“七一”、“十一”三次供货，因时间安排，改为日常加七一、十一两次</w:t>
            </w:r>
          </w:p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养护绿化天数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＞290天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180天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因财政资金拨付时间较晚，并经过公开招标致使合同签订日期晚于预期，下次一定按照财政拨款日期并参照今年的经验，调整日期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布置养护标准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按照馆内设计布置，并保障布置的花卉成活率95%以上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衬托馆内气氛，使馆内正常开放率达标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环境布置期间，花卉保障率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施工天数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按照馆内设计要求施工，并在50天内完成施工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小于50天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花卉布置完成后，按照馆内要求进行养护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养护天数，大于290天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180天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因财政资金拨付时间较晚，并经过竞争性磋商致使合同签订日期晚于预期，下次一定按照财政拨款日期并参照今年的经验，调整日期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预算控制价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268.183326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261.020817万元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4.8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项目预算资金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268.18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万元，北京市财政局核减项目经费7.16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</w:rPr>
              <w:t>万元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项目全年预算数为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261.02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万元，已全部支出。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效果指标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公众影响力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使到馆参观的党群干部感受到馆内良好气氛，使参观群众对馆内好评率达到80%以上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植物可持续使用时限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2个月以上，使纪念馆环境保持优良，经济效益最大化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2个月以上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群众满意度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＞80%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94.3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宋体-方正超大字符集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YjNkNzA5NjYxMWU4MGY0ZDQ0Y2U1MWQ3N2MyMTgifQ=="/>
  </w:docVars>
  <w:rsids>
    <w:rsidRoot w:val="F77F09F4"/>
    <w:rsid w:val="00901419"/>
    <w:rsid w:val="00CB5255"/>
    <w:rsid w:val="00D870C6"/>
    <w:rsid w:val="241D17EF"/>
    <w:rsid w:val="2C852F9F"/>
    <w:rsid w:val="36A66E70"/>
    <w:rsid w:val="37173543"/>
    <w:rsid w:val="3D410FD9"/>
    <w:rsid w:val="3FF76880"/>
    <w:rsid w:val="52BC2C53"/>
    <w:rsid w:val="58296419"/>
    <w:rsid w:val="7AB7FF50"/>
    <w:rsid w:val="7BFEB0DB"/>
    <w:rsid w:val="7CB9215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914</Words>
  <Characters>1093</Characters>
  <Lines>7</Lines>
  <Paragraphs>2</Paragraphs>
  <TotalTime>0</TotalTime>
  <ScaleCrop>false</ScaleCrop>
  <LinksUpToDate>false</LinksUpToDate>
  <CharactersWithSpaces>1128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82641</cp:lastModifiedBy>
  <cp:lastPrinted>2022-03-24T10:01:00Z</cp:lastPrinted>
  <dcterms:modified xsi:type="dcterms:W3CDTF">2022-05-13T14:23:25Z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commondata">
    <vt:lpwstr>eyJoZGlkIjoiMWY0YjcxYmRkMjZjMDAyM2Q2ZTMyNjBlODAzMjNiNTEifQ==</vt:lpwstr>
  </property>
  <property fmtid="{D5CDD505-2E9C-101B-9397-08002B2CF9AE}" pid="4" name="ICV">
    <vt:lpwstr>78E95592618D48A6B0D1E054D6F8F9CA</vt:lpwstr>
  </property>
</Properties>
</file>