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E1CF6" w14:textId="77777777" w:rsidR="00D26E69" w:rsidRDefault="0097505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3F5A1110" w14:textId="77777777" w:rsidR="00D26E69" w:rsidRDefault="0097505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D4D6ADA" w14:textId="77777777" w:rsidR="00D26E69" w:rsidRDefault="0097505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1E091772" w14:textId="77777777" w:rsidR="00D26E69" w:rsidRDefault="00D26E6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2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859"/>
        <w:gridCol w:w="973"/>
        <w:gridCol w:w="332"/>
        <w:gridCol w:w="675"/>
        <w:gridCol w:w="930"/>
        <w:gridCol w:w="1449"/>
        <w:gridCol w:w="201"/>
        <w:gridCol w:w="750"/>
        <w:gridCol w:w="660"/>
        <w:gridCol w:w="171"/>
        <w:gridCol w:w="669"/>
      </w:tblGrid>
      <w:tr w:rsidR="00D26E69" w14:paraId="6119D6F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39C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0DBC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特高建设-特高院校-提升信息化水平</w:t>
            </w:r>
          </w:p>
        </w:tc>
      </w:tr>
      <w:tr w:rsidR="00D26E69" w14:paraId="6660B8A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A4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FF9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5EFC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BF69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D26E69" w14:paraId="54317925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D3C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75D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刘国成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1F52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6FF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89758715</w:t>
            </w:r>
          </w:p>
        </w:tc>
      </w:tr>
      <w:tr w:rsidR="00D26E69" w14:paraId="5D2F02EB" w14:textId="77777777">
        <w:trPr>
          <w:trHeight w:hRule="exact" w:val="722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5F4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E52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14E1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80D3C9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A593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99CEC6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A3B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305EF0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FDA0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FDE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4CD2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26E69" w14:paraId="0A7CF587" w14:textId="77777777">
        <w:trPr>
          <w:trHeight w:hRule="exact" w:val="5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E296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7FF0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065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66.025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E2BB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66.025</w:t>
            </w:r>
            <w:r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 xml:space="preserve"> 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21E9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65.175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B531A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FEFA7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98.7%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9A007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9.87</w:t>
            </w:r>
          </w:p>
        </w:tc>
      </w:tr>
      <w:tr w:rsidR="00D26E69" w14:paraId="3E7B2CF3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EC5E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FD86C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C4E6DE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A8A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66.025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07C7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C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66.025</w:t>
            </w:r>
            <w:r>
              <w:rPr>
                <w:rFonts w:ascii="仿宋_GB2312" w:eastAsia="仿宋_GB2312" w:hAnsi="宋体" w:cs="宋体" w:hint="eastAsia"/>
                <w:color w:val="FFC000"/>
                <w:kern w:val="0"/>
                <w:szCs w:val="21"/>
              </w:rPr>
              <w:t xml:space="preserve"> 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651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2F5B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A7F8D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029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26E69" w14:paraId="3B3EA009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299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F578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8958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9F28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7F1F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ADF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BCC3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3FE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26E69" w14:paraId="4F4124D5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586D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41AA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D82C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3D96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91A5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8547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E085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1DB2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26E69" w14:paraId="2AC5DC97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EC07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8A8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446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26E69" w14:paraId="51A2CF6C" w14:textId="77777777">
        <w:trPr>
          <w:trHeight w:hRule="exact" w:val="194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570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C75E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项目涉及的5门课程资源制作；智慧校园建设方案专家调研、研讨、论证、课题立项中期建设、研讨、小结会、安全课程专家研讨；加快学校在线教育品牌发展建设；提升教育教学水平和社会培训能力；通过建设丰富的课程资源，促进教学资源汇集，发挥首批国家中职示范校引领作用、丰富特高校教学手段、为首都教育人才培养质量提高增效，不断提升社会认同度和参与度。</w:t>
            </w:r>
          </w:p>
        </w:tc>
        <w:tc>
          <w:tcPr>
            <w:tcW w:w="3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4257C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2021年，全部完成年度财政评审后项目绩效目标要求，如下：</w:t>
            </w:r>
          </w:p>
          <w:p w14:paraId="642ED2B2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1.新增课程资源制作服务</w:t>
            </w:r>
          </w:p>
          <w:p w14:paraId="7355EFE5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2.完成智慧校园智慧教学质量监控督导建设专家调研、研讨、论证</w:t>
            </w:r>
          </w:p>
          <w:p w14:paraId="42E12059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3.完成课堂革命混合式教学模式课题中期建设、研讨</w:t>
            </w:r>
          </w:p>
        </w:tc>
      </w:tr>
      <w:tr w:rsidR="00D26E69" w14:paraId="2E8C2FD8" w14:textId="77777777">
        <w:trPr>
          <w:trHeight w:hRule="exact" w:val="94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3AF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588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一级  指标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68A8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14:paraId="413C6CC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6D61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</w:t>
            </w:r>
          </w:p>
          <w:p w14:paraId="5AEF276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6D94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E8B651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C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1D42D9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FF7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A939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C34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D26E69" w14:paraId="0D01C303" w14:textId="77777777">
        <w:trPr>
          <w:trHeight w:hRule="exact" w:val="54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3C06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81C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19F3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14:paraId="75B582C7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指标（24分）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6F3EB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课程资源制作服务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8604E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截止到2021年10月课程资源制作服务课程共计5门；</w:t>
            </w:r>
          </w:p>
          <w:p w14:paraId="45835352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提供服务：分镜头脚本编辑量：100节</w:t>
            </w:r>
          </w:p>
          <w:p w14:paraId="5A205976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拍摄天数：67.5天</w:t>
            </w:r>
          </w:p>
          <w:p w14:paraId="2614FA8E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灯光麦克风使用：67.5天</w:t>
            </w:r>
          </w:p>
          <w:p w14:paraId="0DDCE8A4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二维动画时长：525秒</w:t>
            </w:r>
          </w:p>
          <w:p w14:paraId="6ED580E4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三维动画时长：50秒</w:t>
            </w:r>
          </w:p>
          <w:p w14:paraId="0FBE9634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栏目包装数量：5套</w:t>
            </w:r>
          </w:p>
          <w:p w14:paraId="1D95079C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资源采集量：100节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A06B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截止到2021年10月课程资源制作服务课程共计5门；</w:t>
            </w:r>
          </w:p>
          <w:p w14:paraId="4B842447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提供服务：分镜头脚本编辑量：100节</w:t>
            </w:r>
          </w:p>
          <w:p w14:paraId="277097EE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拍摄天数：67.5天</w:t>
            </w:r>
          </w:p>
          <w:p w14:paraId="25813AA9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灯光麦克风使用：67.5天</w:t>
            </w:r>
          </w:p>
          <w:p w14:paraId="69B43DE2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二维动画时长：525秒</w:t>
            </w:r>
          </w:p>
          <w:p w14:paraId="42B6F4CC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三维动画时长：50秒</w:t>
            </w:r>
          </w:p>
          <w:p w14:paraId="7FDA0CF3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栏目包装数量：5套</w:t>
            </w:r>
          </w:p>
          <w:p w14:paraId="6B2FB41F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资源采集量：100节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EE3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9B0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25F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6A236643" w14:textId="77777777">
        <w:trPr>
          <w:trHeight w:hRule="exact" w:val="1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FFBE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198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AAF8D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D8D50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校企合作课程制作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0EC7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2个系列，安全运营系列课程的企业人员视频课程录制讲课4人天，顾问6人天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C487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2个系列，安全运营系列课程的企业人员视频课程录制讲课4人天，顾问6人天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25FE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501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D9CC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4A7816F1" w14:textId="77777777">
        <w:trPr>
          <w:trHeight w:hRule="exact" w:val="13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037C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A28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035CE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2549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智慧校园课题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C2853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课题立项中期建设、研讨、小结会等3次高级职称专家每次5人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EAF1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课题立项中期建设、研讨、小结会等3次高级职称专家每次5人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03E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6B0E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1915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764F6B2D" w14:textId="77777777">
        <w:trPr>
          <w:trHeight w:hRule="exact" w:val="13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ECFF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DD7C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B8C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ACF96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举办智慧校园学术会议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7BCC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智慧校园建设方案调研、研讨、论证会等3次高级职称专家每次5人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BED78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智慧校园建设方案调研、研讨、论证会等3次高级职称专家每次5人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DC7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3090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E6F44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7F07C0E8" w14:textId="77777777" w:rsidTr="00B401CC">
        <w:trPr>
          <w:trHeight w:hRule="exact" w:val="7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97A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61D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AC3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质量指标（10分）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B756" w14:textId="77777777" w:rsidR="00D26E69" w:rsidRDefault="0097505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33AA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BB6E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AEC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0400B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E826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3991CCFA" w14:textId="77777777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92F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21C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F32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2928" w14:textId="77777777" w:rsidR="00D26E69" w:rsidRDefault="00975052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产品质量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0BA2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稳定可靠，满足国家标准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1CB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稳定可靠，满足国家标准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5962B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EADB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F563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751BC3CF" w14:textId="77777777">
        <w:trPr>
          <w:trHeight w:hRule="exact" w:val="8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FE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FB80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66BD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时效指标（10分）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DB9F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A308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2021年4月前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FD7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2021年4月前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B3B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467A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15A2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34A1CF64" w14:textId="77777777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D55C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95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5A2E4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F871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EB6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2021年5月前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CA6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2021年5月前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5CBC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5C2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F4048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314CDF25" w14:textId="77777777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02E0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1328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BFD2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3B069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36CC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11AC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D09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C352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F3D3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0874C217" w14:textId="77777777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58B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7EB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8C4C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11A92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54BF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2021年11月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06FE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2021年11月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4EE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BBE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2.5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3C01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0B0EE7C2" w14:textId="77777777">
        <w:trPr>
          <w:trHeight w:hRule="exact" w:val="7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AA07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6E76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8D3F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成本指标（6分）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7558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06113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66.025万元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E0E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65.175万元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F74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428B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A522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6E010BDF" w14:textId="77777777">
        <w:trPr>
          <w:trHeight w:hRule="exact" w:val="30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B06D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333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BB3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    益</w:t>
            </w:r>
          </w:p>
          <w:p w14:paraId="67C61EF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指标（6分）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E0E5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经济性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8228C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依托校行企多方智慧协同创课平台和在线教学平台，开展教学研究、共建课程的互联网协同研究，构建线上线下混合教学模式，强化知识的管理和利用，推进课堂教学创新。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4EFE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依托校行企多方智慧协同创课平台和在线教学平台，开展教学研究、共建课程的互联网协同研究，构建线上线下混合教学模式，强化知识的管理和利用，推进课堂教学创新。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42F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EA54A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047D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3E3019FE" w14:textId="77777777">
        <w:trPr>
          <w:trHeight w:hRule="exact" w:val="14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4965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8A60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40D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82977C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指标（6分））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FB2E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节约维护成本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0C6B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课程资源配套在线练习测试习题，减少试卷纸张使用，节约环保。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569D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课程资源配套在线练习测试习题，减少试卷纸张使用，节约环保。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948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31AE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B95D7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75A5D375" w14:textId="77777777">
        <w:trPr>
          <w:trHeight w:hRule="exact" w:val="10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0AA6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794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F6C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32351E6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指标（6分）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CF33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提供社会服务收益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AE72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为首都教育人才培养质量提高增效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919DD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为首都教育人才培养质量提高增效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213F2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EAA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DEC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33DA064E" w14:textId="77777777">
        <w:trPr>
          <w:trHeight w:hRule="exact" w:val="2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14CE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2D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2450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可持续影响指标（12分）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6F936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78E4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提升信息化水平，为专业（群）和工程师学院师生提供针对性强、知识完备的资源，辐射引领全国职教相关专业建设。社会影响力得到提升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885D" w14:textId="77777777" w:rsidR="00D26E69" w:rsidRDefault="00975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提升信息化水平，为专业（群）和工程师学院师生提供针对性强、知识完备的资源，辐射引领全国职教相关专业建设。社会影响力得到提升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20D8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B5C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2FBFE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50ACE47C" w14:textId="77777777">
        <w:trPr>
          <w:trHeight w:hRule="exact" w:val="1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BFAB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B16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BE47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50C2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履职基础、公共服务能力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8E755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将建设的在线课程资源沉淀为重要的教学支撑，提升信息化教学能力和公共服务能力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A54E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将建设的在线课程资源沉淀为重要的教学支撑，提升信息化教学能力和公共服务能力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5A43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783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3082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25A69531" w14:textId="77777777">
        <w:trPr>
          <w:trHeight w:hRule="exact" w:val="7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4FDA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19C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7D33731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151D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C9DC" w14:textId="77777777" w:rsidR="00D26E69" w:rsidRDefault="00975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BCBF9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用户满意度95%以上。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CDB24" w14:textId="77777777" w:rsidR="00D26E69" w:rsidRDefault="00975052" w:rsidP="008573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2060"/>
                <w:kern w:val="0"/>
                <w:szCs w:val="21"/>
              </w:rPr>
              <w:t>用户满意度</w:t>
            </w:r>
            <w:r w:rsidR="00857388">
              <w:rPr>
                <w:rFonts w:ascii="仿宋_GB2312" w:eastAsia="仿宋_GB2312" w:hAnsi="宋体" w:cs="宋体"/>
                <w:color w:val="002060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color w:val="002060"/>
                <w:kern w:val="0"/>
                <w:szCs w:val="21"/>
              </w:rPr>
              <w:t>%</w:t>
            </w:r>
            <w:r w:rsidR="00857388">
              <w:rPr>
                <w:rFonts w:ascii="仿宋_GB2312" w:eastAsia="仿宋_GB2312" w:hAnsi="宋体" w:cs="宋体" w:hint="eastAsia"/>
                <w:color w:val="002060"/>
                <w:kern w:val="0"/>
                <w:szCs w:val="21"/>
              </w:rPr>
              <w:t>以上</w:t>
            </w:r>
            <w:r>
              <w:rPr>
                <w:rFonts w:ascii="仿宋_GB2312" w:eastAsia="仿宋_GB2312" w:hAnsi="宋体" w:cs="宋体" w:hint="eastAsia"/>
                <w:color w:val="002060"/>
                <w:kern w:val="0"/>
                <w:szCs w:val="21"/>
              </w:rPr>
              <w:t>。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F92BA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CA836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bookmarkStart w:id="0" w:name="_GoBack"/>
            <w:bookmarkEnd w:id="0"/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FF43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26E69" w14:paraId="79363A64" w14:textId="77777777">
        <w:trPr>
          <w:trHeight w:hRule="exact" w:val="477"/>
          <w:jc w:val="center"/>
        </w:trPr>
        <w:tc>
          <w:tcPr>
            <w:tcW w:w="6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934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FF8C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2656C" w14:textId="77777777" w:rsidR="00D26E69" w:rsidRDefault="00975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6"/>
                <w:szCs w:val="16"/>
              </w:rPr>
              <w:t>99.87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9643" w14:textId="77777777" w:rsidR="00D26E69" w:rsidRDefault="00D26E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06AF50F" w14:textId="77777777" w:rsidR="00D26E69" w:rsidRDefault="00D26E69">
      <w:pPr>
        <w:rPr>
          <w:rFonts w:ascii="仿宋_GB2312" w:eastAsia="仿宋_GB2312" w:hint="eastAsia"/>
          <w:sz w:val="32"/>
          <w:szCs w:val="32"/>
        </w:rPr>
      </w:pPr>
    </w:p>
    <w:p w14:paraId="06B574B9" w14:textId="77777777" w:rsidR="00DF05D6" w:rsidRDefault="00DF05D6">
      <w:pPr>
        <w:rPr>
          <w:rFonts w:ascii="仿宋_GB2312" w:eastAsia="仿宋_GB2312" w:hint="eastAsia"/>
          <w:sz w:val="32"/>
          <w:szCs w:val="32"/>
        </w:rPr>
      </w:pPr>
    </w:p>
    <w:p w14:paraId="7A4B860A" w14:textId="77777777" w:rsidR="00DF05D6" w:rsidRDefault="00DF05D6">
      <w:pPr>
        <w:rPr>
          <w:rFonts w:ascii="仿宋_GB2312" w:eastAsia="仿宋_GB2312"/>
          <w:vanish/>
          <w:sz w:val="32"/>
          <w:szCs w:val="32"/>
        </w:rPr>
      </w:pPr>
    </w:p>
    <w:p w14:paraId="12480C0E" w14:textId="77777777" w:rsidR="00D26E69" w:rsidRDefault="00D26E6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1033320" w14:textId="77777777" w:rsidR="00D26E69" w:rsidRDefault="0097505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22CD3BC0" w14:textId="77777777" w:rsidR="00D26E69" w:rsidRDefault="0097505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367A0898" w14:textId="77777777" w:rsidR="00D26E69" w:rsidRDefault="0097505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2A892E1" w14:textId="77777777" w:rsidR="00D26E69" w:rsidRDefault="0097505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1817652F" w14:textId="77777777" w:rsidR="00D26E69" w:rsidRDefault="00975052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26E6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6987B" w14:textId="77777777" w:rsidR="00C95C2A" w:rsidRDefault="00C95C2A">
      <w:r>
        <w:separator/>
      </w:r>
    </w:p>
  </w:endnote>
  <w:endnote w:type="continuationSeparator" w:id="0">
    <w:p w14:paraId="5F3FFFFF" w14:textId="77777777" w:rsidR="00C95C2A" w:rsidRDefault="00C9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47DF7" w14:textId="77777777" w:rsidR="00D26E69" w:rsidRDefault="0097505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C3C268" wp14:editId="4805E83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A9ACE5" w14:textId="77777777" w:rsidR="00D26E69" w:rsidRDefault="0097505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F05D6" w:rsidRPr="00DF05D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DF05D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25A9ACE5" w14:textId="77777777" w:rsidR="00D26E69" w:rsidRDefault="0097505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DF05D6" w:rsidRPr="00DF05D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F05D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541606B" w14:textId="77777777" w:rsidR="00D26E69" w:rsidRDefault="00D26E6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721AE" w14:textId="77777777" w:rsidR="00C95C2A" w:rsidRDefault="00C95C2A">
      <w:r>
        <w:separator/>
      </w:r>
    </w:p>
  </w:footnote>
  <w:footnote w:type="continuationSeparator" w:id="0">
    <w:p w14:paraId="10C576B2" w14:textId="77777777" w:rsidR="00C95C2A" w:rsidRDefault="00C95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4567A2"/>
    <w:rsid w:val="00595059"/>
    <w:rsid w:val="00621416"/>
    <w:rsid w:val="00857388"/>
    <w:rsid w:val="00896E4B"/>
    <w:rsid w:val="00975052"/>
    <w:rsid w:val="00B12301"/>
    <w:rsid w:val="00B401CC"/>
    <w:rsid w:val="00C95C2A"/>
    <w:rsid w:val="00D26E69"/>
    <w:rsid w:val="00D534E2"/>
    <w:rsid w:val="00DF05D6"/>
    <w:rsid w:val="05D93400"/>
    <w:rsid w:val="100D13E2"/>
    <w:rsid w:val="157B670B"/>
    <w:rsid w:val="188D7532"/>
    <w:rsid w:val="228D3CDD"/>
    <w:rsid w:val="29AE59A2"/>
    <w:rsid w:val="37173543"/>
    <w:rsid w:val="3F0129DD"/>
    <w:rsid w:val="3FF76880"/>
    <w:rsid w:val="42613AD2"/>
    <w:rsid w:val="44915330"/>
    <w:rsid w:val="49651268"/>
    <w:rsid w:val="4B377390"/>
    <w:rsid w:val="56780953"/>
    <w:rsid w:val="58B44AFD"/>
    <w:rsid w:val="64E07CDF"/>
    <w:rsid w:val="6DA1051E"/>
    <w:rsid w:val="6F7E162E"/>
    <w:rsid w:val="7AB7FF50"/>
    <w:rsid w:val="7BFEB0DB"/>
    <w:rsid w:val="7DD1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3E9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371</Words>
  <Characters>2119</Characters>
  <Application>Microsoft Office Word</Application>
  <DocSecurity>0</DocSecurity>
  <Lines>17</Lines>
  <Paragraphs>4</Paragraphs>
  <ScaleCrop>false</ScaleCrop>
  <Company>Lenovo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2022-03-24T10:01:00Z</cp:lastPrinted>
  <dcterms:created xsi:type="dcterms:W3CDTF">2022-03-10T03:16:00Z</dcterms:created>
  <dcterms:modified xsi:type="dcterms:W3CDTF">2022-05-16T13:21:00Z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