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1F7F8" w14:textId="77777777" w:rsidR="00552DBE" w:rsidRDefault="00AD3A4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7A92B184" w14:textId="77777777" w:rsidR="00552DBE" w:rsidRDefault="00AD3A4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8B11FA5" w14:textId="77777777" w:rsidR="00552DBE" w:rsidRDefault="00AD3A4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6E17DF2B" w14:textId="77777777" w:rsidR="00552DBE" w:rsidRDefault="00552DB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147" w:type="dxa"/>
        <w:tblInd w:w="-921" w:type="dxa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565"/>
        <w:gridCol w:w="996"/>
        <w:gridCol w:w="43"/>
        <w:gridCol w:w="970"/>
        <w:gridCol w:w="1250"/>
        <w:gridCol w:w="10"/>
        <w:gridCol w:w="110"/>
        <w:gridCol w:w="453"/>
        <w:gridCol w:w="410"/>
        <w:gridCol w:w="255"/>
        <w:gridCol w:w="1144"/>
        <w:gridCol w:w="1276"/>
      </w:tblGrid>
      <w:tr w:rsidR="00552DBE" w14:paraId="74B183F4" w14:textId="77777777" w:rsidTr="00440521">
        <w:trPr>
          <w:trHeight w:hRule="exact" w:val="30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79D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2BCF" w14:textId="59514A4C" w:rsidR="00552DBE" w:rsidRDefault="003F11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特高建设—特高院校—</w:t>
            </w:r>
            <w:r w:rsidR="00AD3A4E">
              <w:rPr>
                <w:rFonts w:ascii="仿宋_GB2312" w:eastAsia="仿宋_GB2312" w:hAnsi="宋体" w:cs="宋体" w:hint="eastAsia"/>
                <w:kern w:val="0"/>
                <w:szCs w:val="21"/>
              </w:rPr>
              <w:t>提升国际化水平</w:t>
            </w:r>
          </w:p>
        </w:tc>
      </w:tr>
      <w:tr w:rsidR="00552DBE" w14:paraId="4DE3F213" w14:textId="77777777" w:rsidTr="00440521">
        <w:trPr>
          <w:trHeight w:hRule="exact" w:val="30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2D1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E922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国际合作办公室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A21B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1AE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552DBE" w14:paraId="6E7A86F5" w14:textId="77777777" w:rsidTr="00440521">
        <w:trPr>
          <w:trHeight w:hRule="exact" w:val="30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AF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F9C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王瑾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F6A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3673" w14:textId="3020045A" w:rsidR="00552DBE" w:rsidRDefault="004405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89758901</w:t>
            </w:r>
          </w:p>
        </w:tc>
      </w:tr>
      <w:tr w:rsidR="00552DBE" w14:paraId="2237C41D" w14:textId="77777777" w:rsidTr="00440521">
        <w:trPr>
          <w:trHeight w:hRule="exact" w:val="5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532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B33F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B34A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19FD06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8C5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513958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D726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AF9CE8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E77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4317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BD0D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52DBE" w14:paraId="3037366D" w14:textId="77777777" w:rsidTr="00440521">
        <w:trPr>
          <w:trHeight w:hRule="exact" w:val="551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57B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DBE5" w14:textId="77777777" w:rsidR="00552DBE" w:rsidRDefault="00AD3A4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3BBA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86.3664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D3B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86.3664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E9EB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70.435472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023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AE95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81.55%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6CE5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8.2</w:t>
            </w:r>
          </w:p>
        </w:tc>
      </w:tr>
      <w:tr w:rsidR="00552DBE" w14:paraId="195C7EFE" w14:textId="77777777" w:rsidTr="00440521">
        <w:trPr>
          <w:trHeight w:hRule="exact" w:val="601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C45F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D430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6507D0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D64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86.3664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4B7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86.3664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C60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70.435472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457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DBE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81.55%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DA5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52DBE" w14:paraId="74A7A2B6" w14:textId="77777777" w:rsidTr="00440521">
        <w:trPr>
          <w:trHeight w:hRule="exact" w:val="56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8BC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EF8E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09FA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61D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BB6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D8A3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C02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4F71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52DBE" w14:paraId="33C71B90" w14:textId="77777777" w:rsidTr="00440521">
        <w:trPr>
          <w:trHeight w:hRule="exact" w:val="30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2843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76DD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D2F8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58C9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F2CF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A45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AA38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07C2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52DBE" w14:paraId="164B644C" w14:textId="77777777" w:rsidTr="00440521">
        <w:trPr>
          <w:trHeight w:hRule="exact" w:val="548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CD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0535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B41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52DBE" w14:paraId="5CCF0CB9" w14:textId="77777777" w:rsidTr="00440521">
        <w:trPr>
          <w:trHeight w:hRule="exact" w:val="6533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62D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CAE4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是提升国际化水平项目建设的第二年。在培养培训方面，结合外部评审建议和企业调研，推进与MODUL旅游学院的合作办学，校企共育高端酒店人才；通过接收国际学生资质，接收首批国际学生，提供对外汉语和中国传统文化课程培训；协助企业和电商行指委推进电商谷总部基地建设，开发电商课程在线学习平台，建设数字摄影摄像中心，起到双重服务作用，既可促进短视频营销教学，同时可以服务企业项目，形成典型案例辐射北京职教；扩大国际化师资培训的覆盖面，增加国际交流项目数量和师生参与度，建设富有科研和创新意识、通晓国际惯例、具有较强的跨文化沟通能力、较高的政治素养和健康的心理素质的国际化师资队伍，培养面向世界、视野开阔、多元并举的职业人才；在教学模式方面，促进TAFE项目的落地转化，加深对TAFE职业教育模式的理解和实验班的开展；通过胡格国际合作办学实践，对胡格项目教学进行总结评价推进胡格项目本土化。在标准建设方面，开启电商专业国际化课程标准建设，并借助电商谷平台推广至一带一路沿线国家，以标准推广实现职业教育输出。会计专业、学前教育、电子商务、酒店专业、物流专业等继续开发专业课程标准，扩大本土化成果。</w:t>
            </w:r>
          </w:p>
        </w:tc>
        <w:tc>
          <w:tcPr>
            <w:tcW w:w="4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B5F2C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在培养培训方面，推进与MODUL旅游学院的合作办学，开展12天面向国际酒店专业学生的培训，共育高端酒店人才；受疫情影响，虽然无法招收国际学生，但努力提升对外汉语师资力量，创新中国传统文化课程培训，完成3人次对外汉语培训，并尝试对哈萨克斯坦的学生进行线上汉语教学；协助企业和电商行指委推进电商谷总部基地建设，建设数字摄影摄像中心，培训泰国学生142人，参加中泰国际邀请赛，获得一等奖好成绩；扩大国际化师资培训的覆盖面，30名教师参加“提升线上教学策略”培训，11人次参加CMA、国际调酒师、茶艺师、西点、跨文化理解和沟通等国际化培训，7名教师获得澳洲职业教育资格TAE证书，普遍提升学校国际化师资队伍的综合素质，培养面向世界、视野开阔、多元并举的职业人才；在教学模式方面，促进TAFE项目、胡格项目的落地转化。在标准建设方面，开启电商专业国际化课程标准建设，借助电商谷平台推广至泰国，为国际化大赛、“1+x”电子商务职业技能等级证书培训做好标准输出。会计专业、学前教育、电子商务、酒店专业、物流专业等继续开发专业课程标准，扩大本土化成果。</w:t>
            </w:r>
          </w:p>
        </w:tc>
      </w:tr>
      <w:tr w:rsidR="00552DBE" w14:paraId="45CFA0C9" w14:textId="77777777" w:rsidTr="00440521">
        <w:trPr>
          <w:trHeight w:hRule="exact" w:val="830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0B3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3406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AA02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131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9E3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83B57F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95A7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701787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BEF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5804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7751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6D2F36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52DBE" w14:paraId="30A82F30" w14:textId="77777777" w:rsidTr="00440521">
        <w:trPr>
          <w:trHeight w:hRule="exact" w:val="68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22F9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902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54D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数量指标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E346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指标1：校内教师培训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2B13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16人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4B0E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48人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F47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69C4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0CD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6EAB83AC" w14:textId="77777777" w:rsidTr="00440521">
        <w:trPr>
          <w:trHeight w:hRule="exact" w:val="99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010E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4DE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C43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1BE8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指标2：出版教材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7DC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1本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7333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1本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4F0F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C223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9A213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完成国际酒店教材，未使用经费</w:t>
            </w:r>
          </w:p>
        </w:tc>
      </w:tr>
      <w:tr w:rsidR="00552DBE" w14:paraId="0ECC8307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5658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75B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2A5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460F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指标3：接待外宾团次/人次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796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1个/13人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62B7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EE24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9A6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F4EBD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受疫情影响无法实现</w:t>
            </w:r>
          </w:p>
        </w:tc>
      </w:tr>
      <w:tr w:rsidR="00552DBE" w14:paraId="0B150A25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5944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689C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F986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3CC8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指标4：邀请外国专家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99D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2人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507D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5人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A1C5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F1F9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B847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AA2656E" w14:textId="77777777" w:rsidTr="00440521">
        <w:trPr>
          <w:trHeight w:hRule="exact" w:val="119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E32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A529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0D1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9E46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指标5：邀请国内专家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5B8A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20人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899C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20人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F73D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696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6E4D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协办电商谷国际邀请赛，邀请专家，但未使用本项目经费</w:t>
            </w:r>
          </w:p>
        </w:tc>
      </w:tr>
      <w:tr w:rsidR="00552DBE" w14:paraId="6E251891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E3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BE3D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0C1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4B7C7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指标6：增加计算机、内存条、保护卡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B3D0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5台、5个、5个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06F4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5台、5个、5个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928C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CA3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06AF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578F458D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668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4A1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8DF4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9ED5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指标7：增加路由器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33F5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123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F186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91A3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6DB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788B069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1428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0585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81A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CDD0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指标8：增加交换机机柜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F8A9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920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F42E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73CA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F29F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088764E9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65E9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9D92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C2AD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627A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指标9：增加触控一体机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D76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F937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1E4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FA3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A57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4BA28A49" w14:textId="77777777" w:rsidTr="00440521">
        <w:trPr>
          <w:trHeight w:hRule="exact" w:val="196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F079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23C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09E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49C0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指标10：增加单反相机、变焦单反镜头、长焦单反镜头、微距单反镜头、数码相机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7F0E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5台、5个、1个、5个、3套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1FC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5台、5个、1个、5个、3套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C684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A5D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DDD6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341D0D45" w14:textId="77777777" w:rsidTr="00440521">
        <w:trPr>
          <w:trHeight w:hRule="exact" w:val="7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E744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DFE3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C8B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36B9D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指标11：增加实训桌、实训椅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414B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5张、5把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908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5张、5把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4D2B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062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000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0E49CBAE" w14:textId="77777777" w:rsidTr="00440521">
        <w:trPr>
          <w:trHeight w:hRule="exact" w:val="102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EC4D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36D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B88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B13B1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指标12：增加数字摄影摄像中心集中采购外的设备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F68D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687A2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FED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246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C35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10BBBB7" w14:textId="77777777" w:rsidTr="00440521">
        <w:trPr>
          <w:trHeight w:hRule="exact" w:val="50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9B58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4B9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DA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96B24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指标1：校内教师培训参与度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126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DE5F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BD63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629F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4B9E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48F72BEF" w14:textId="77777777" w:rsidTr="00440521">
        <w:trPr>
          <w:trHeight w:hRule="exact" w:val="518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2031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0EF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4F18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CFD07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指标2：校内教师培训通过率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3A4F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BD7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DB3B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FE0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DD4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4DC49996" w14:textId="77777777" w:rsidTr="00440521">
        <w:trPr>
          <w:trHeight w:hRule="exact" w:val="53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57AD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584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3EE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11D6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指标3：促成合作数量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E2A7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≥1个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DEE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B6B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5FEF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3648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6ADDA74E" w14:textId="77777777" w:rsidTr="00440521">
        <w:trPr>
          <w:trHeight w:hRule="exact" w:val="96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E3B7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9D41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7BD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3B30E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指标4：设备质量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E76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设备质量合格，正常运行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CAB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设备质量合格，正常运行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95F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E34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CA7C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2DEF525B" w14:textId="77777777" w:rsidTr="00440521">
        <w:trPr>
          <w:trHeight w:hRule="exact" w:val="52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3AA5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794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B83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4C48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指标5：设备验收合格率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3D5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14FD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094E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C7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4B4F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3106EA14" w14:textId="77777777" w:rsidTr="00440521">
        <w:trPr>
          <w:trHeight w:hRule="exact" w:val="126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32BE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7A04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0D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078C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指标1：摄影摄像实训中心按时启动设备采购并完成硬件安装及验收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96C4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2021年11月前完成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C11F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按进度100%完成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550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942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CAD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668820BD" w14:textId="77777777" w:rsidTr="00440521">
        <w:trPr>
          <w:trHeight w:hRule="exact" w:val="70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CA8B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290F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A50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73E43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指标2：各项培训按计划实施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69F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2021年11月前完成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98C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按进度100%完成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A35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44DE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CFA3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91F21A1" w14:textId="77777777" w:rsidTr="00440521">
        <w:trPr>
          <w:trHeight w:hRule="exact" w:val="12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F02B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5E9C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8155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65AB1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216B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86.3664万元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E18D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控制在预算内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C9A7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D2AD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B9A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因为疫情原因，部分差旅费、国际接待费未完成</w:t>
            </w:r>
          </w:p>
        </w:tc>
      </w:tr>
      <w:tr w:rsidR="00552DBE" w14:paraId="0CC3282D" w14:textId="77777777" w:rsidTr="00440521">
        <w:trPr>
          <w:trHeight w:hRule="exact" w:val="55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D72F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FAA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4EB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2682494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1CF9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国际化师资培训完成度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17EE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6D4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7B2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82D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8A0F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8057CB5" w14:textId="77777777" w:rsidTr="00440521">
        <w:trPr>
          <w:trHeight w:hRule="exact" w:val="53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0C1B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5C5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67DD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C6632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摄影摄像实训中心利用率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6EFF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F684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5038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599F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F0C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54319B72" w14:textId="77777777" w:rsidTr="00440521">
        <w:trPr>
          <w:trHeight w:hRule="exact" w:val="738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E0E1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E942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97ACB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2889436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ACCFB" w14:textId="77777777" w:rsidR="00552DBE" w:rsidRPr="00D21ABF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学校品牌影响力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B2A5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按照计划开展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85A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完成计划内容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D851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F6A2E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91685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3ACE29C4" w14:textId="77777777" w:rsidTr="00440521">
        <w:trPr>
          <w:trHeight w:hRule="exact" w:val="125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47EC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E49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2C6CE" w14:textId="77777777" w:rsidR="00552DBE" w:rsidRPr="00D21ABF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1A507" w14:textId="77777777" w:rsidR="00552DBE" w:rsidRPr="00D21ABF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中外合作办学专业学生专业素养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CF5E" w14:textId="77777777" w:rsidR="00552DBE" w:rsidRPr="00D21ABF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提升综合职业素养和国际化视野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0A1D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完成计划内容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4C084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A8651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FCB7D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4F20D6C0" w14:textId="77777777" w:rsidTr="00440521">
        <w:trPr>
          <w:trHeight w:hRule="exact" w:val="130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1641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6B1E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DE2" w14:textId="77777777" w:rsidR="00552DBE" w:rsidRPr="00D21ABF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FD4BB" w14:textId="77777777" w:rsidR="00552DBE" w:rsidRPr="00D21ABF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教师专业能力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C44D" w14:textId="77777777" w:rsidR="00552DBE" w:rsidRPr="00D21ABF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国际化师资更好服务于教学工作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AAEB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完成计划内容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D767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8890D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E6A4C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29661A5" w14:textId="77777777" w:rsidTr="00440521">
        <w:trPr>
          <w:trHeight w:hRule="exact" w:val="115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683B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92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3FE9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645D8457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AEE5F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项目建设生态环保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9A84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达到国家环保标准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71ED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符合国家环保标准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5EDF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7FAE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1AEA" w14:textId="77777777" w:rsidR="00552DBE" w:rsidRPr="00D21ABF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1ABF"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  <w:bookmarkStart w:id="0" w:name="_GoBack"/>
            <w:bookmarkEnd w:id="0"/>
          </w:p>
        </w:tc>
      </w:tr>
      <w:tr w:rsidR="00552DBE" w14:paraId="431F9B3C" w14:textId="77777777" w:rsidTr="00440521">
        <w:trPr>
          <w:trHeight w:hRule="exact" w:val="76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BA3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2142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A0D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427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项目标志性成果可持续影响的时间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FFE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6年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F7353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6年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FD49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B3F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0A10E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1F0B0A82" w14:textId="77777777" w:rsidTr="00440521">
        <w:trPr>
          <w:trHeight w:hRule="exact" w:val="87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1E18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5BA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2261251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9DAB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286DB" w14:textId="77777777" w:rsidR="00552DBE" w:rsidRDefault="00AD3A4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6250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805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4507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D29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DBC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552DBE" w14:paraId="220B0D34" w14:textId="77777777" w:rsidTr="00440521">
        <w:trPr>
          <w:trHeight w:hRule="exact" w:val="477"/>
        </w:trPr>
        <w:tc>
          <w:tcPr>
            <w:tcW w:w="64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CCF6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9A188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9FAC" w14:textId="77777777" w:rsidR="00552DBE" w:rsidRDefault="00AD3A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93.7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844FA" w14:textId="77777777" w:rsidR="00552DBE" w:rsidRDefault="00552D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D064A53" w14:textId="77777777" w:rsidR="00552DBE" w:rsidRDefault="00552DBE">
      <w:pPr>
        <w:rPr>
          <w:rFonts w:ascii="仿宋_GB2312" w:eastAsia="仿宋_GB2312"/>
          <w:vanish/>
          <w:sz w:val="32"/>
          <w:szCs w:val="32"/>
        </w:rPr>
      </w:pPr>
    </w:p>
    <w:p w14:paraId="155E221B" w14:textId="77777777" w:rsidR="00552DBE" w:rsidRDefault="00552DB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74F1204" w14:textId="77777777" w:rsidR="00552DBE" w:rsidRDefault="00AD3A4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0F7303BD" w14:textId="77777777" w:rsidR="00552DBE" w:rsidRDefault="00AD3A4E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4A632CCC" w14:textId="77777777" w:rsidR="00552DBE" w:rsidRDefault="00AD3A4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9BA5E5B" w14:textId="77777777" w:rsidR="00552DBE" w:rsidRDefault="00AD3A4E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DC2B780" w14:textId="77777777" w:rsidR="00552DBE" w:rsidRDefault="00AD3A4E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552DBE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1C2F1" w14:textId="77777777" w:rsidR="008B6521" w:rsidRDefault="008B6521">
      <w:r>
        <w:separator/>
      </w:r>
    </w:p>
  </w:endnote>
  <w:endnote w:type="continuationSeparator" w:id="0">
    <w:p w14:paraId="5727DA05" w14:textId="77777777" w:rsidR="008B6521" w:rsidRDefault="008B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1CFCF" w14:textId="77777777" w:rsidR="00552DBE" w:rsidRDefault="00AD3A4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AAC1" wp14:editId="3E438E7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BD8210" w14:textId="77777777" w:rsidR="00552DBE" w:rsidRDefault="00AD3A4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21ABF" w:rsidRPr="00D21AB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D21AB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40BD8210" w14:textId="77777777" w:rsidR="00552DBE" w:rsidRDefault="00AD3A4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D21ABF" w:rsidRPr="00D21ABF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21ABF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ABE316F" w14:textId="77777777" w:rsidR="00552DBE" w:rsidRDefault="00552D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9C6B4" w14:textId="77777777" w:rsidR="008B6521" w:rsidRDefault="008B6521">
      <w:r>
        <w:separator/>
      </w:r>
    </w:p>
  </w:footnote>
  <w:footnote w:type="continuationSeparator" w:id="0">
    <w:p w14:paraId="0F80C967" w14:textId="77777777" w:rsidR="008B6521" w:rsidRDefault="008B6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64DB4"/>
    <w:rsid w:val="003F119A"/>
    <w:rsid w:val="00440521"/>
    <w:rsid w:val="00552DBE"/>
    <w:rsid w:val="00595059"/>
    <w:rsid w:val="00621416"/>
    <w:rsid w:val="00896E4B"/>
    <w:rsid w:val="008B6521"/>
    <w:rsid w:val="00AD3A4E"/>
    <w:rsid w:val="00B12301"/>
    <w:rsid w:val="00D21ABF"/>
    <w:rsid w:val="00D534E2"/>
    <w:rsid w:val="00D84593"/>
    <w:rsid w:val="06A213F0"/>
    <w:rsid w:val="0CB611BE"/>
    <w:rsid w:val="155A551D"/>
    <w:rsid w:val="1B3B0D6A"/>
    <w:rsid w:val="29062A4B"/>
    <w:rsid w:val="2A047662"/>
    <w:rsid w:val="352D31E4"/>
    <w:rsid w:val="37173543"/>
    <w:rsid w:val="39684F69"/>
    <w:rsid w:val="3FF76880"/>
    <w:rsid w:val="46281737"/>
    <w:rsid w:val="5EB77879"/>
    <w:rsid w:val="61F829A1"/>
    <w:rsid w:val="6CE638D6"/>
    <w:rsid w:val="723B38C9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50B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444</Words>
  <Characters>2535</Characters>
  <Application>Microsoft Office Word</Application>
  <DocSecurity>0</DocSecurity>
  <Lines>21</Lines>
  <Paragraphs>5</Paragraphs>
  <ScaleCrop>false</ScaleCrop>
  <Company>Lenovo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2022-03-24T10:01:00Z</cp:lastPrinted>
  <dcterms:created xsi:type="dcterms:W3CDTF">2022-03-10T03:16:00Z</dcterms:created>
  <dcterms:modified xsi:type="dcterms:W3CDTF">2022-05-16T13:20:00Z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