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495"/>
        <w:gridCol w:w="1084"/>
        <w:gridCol w:w="2988"/>
        <w:gridCol w:w="1968"/>
        <w:gridCol w:w="3941"/>
        <w:gridCol w:w="191"/>
        <w:gridCol w:w="175"/>
        <w:gridCol w:w="744"/>
        <w:gridCol w:w="1131"/>
        <w:gridCol w:w="6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 2021年度）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管理保障经费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  <w:t>中共北京市委党史研究室 北京市地方志编纂委员会办公室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  <w:t>中共北京市委党史研究室本级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宋传信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89152978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0" w:type="auto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 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201.53万元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195.03万元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190.84万元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97.85%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其中：当年财政 拨款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201.53万元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195.03万元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190.84万元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97.85%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 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对2020年预算执行情况进行审计，对2021年预算执行进行跟踪审计，出具审计报告。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both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保障职工安全健康用餐，合理膳食，提升用餐满意度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both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完成政务云租用、信息化运维、图书托管服务等。                                        2、保障项目基础设施、软件硬件正常运转，为业务开展提供支撑。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both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促进办公一体化，提高工作效率。                                            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</w:t>
            </w:r>
            <w:r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、提高工作效率，提党史地方志的社会影响力、认知度。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6、购</w:t>
            </w:r>
            <w:r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置文件柜、密码柜等办公设备，保障办公业务顺利有序开展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both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已完成对2020年预算执行情况进行审计，对2021年预算执行进行跟踪审计，出具审计报告工作。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both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保障职工安全健康用餐，合理膳食，提升用餐满意度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both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完成政务云租用、信息化运维、图书托管服务等。                                        2、保障项目基础设施、软件硬件正常运转，为业务开展提供支撑。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both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促进办公一体化，提高工作效率。                                            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</w:t>
            </w:r>
            <w:r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提高工作效率，提党史地方志的社会影响力、认知度。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6、购置文件柜、密码柜等办公设备，保障办公业务顺利有序开展。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 析及改进 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lang w:val="en-US" w:eastAsia="zh-CN" w:bidi="ar"/>
              </w:rPr>
              <w:t>印制办公用印刷品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Arial" w:hAnsi="Arial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印制带有单位名称9号信封3750个和手提袋500个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lang w:val="en-US" w:eastAsia="zh-CN" w:bidi="ar"/>
              </w:rPr>
              <w:t>印制红头文件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Arial" w:hAnsi="Arial" w:cs="Arial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≥</w:t>
            </w: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9000张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印制京史函红头10000张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用餐人数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  <w:t>≤84人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81人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硬件维护数量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  <w:t>1个单位约120套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  <w:t>1个单位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软件维护数量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1套政务云系统约12个子系统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1套政务云系统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Style w:val="5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新增办公设备数量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28套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49套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lang w:val="en-US" w:eastAsia="zh-CN" w:bidi="ar"/>
              </w:rPr>
              <w:t>出具</w:t>
            </w:r>
            <w:r>
              <w:rPr>
                <w:rStyle w:val="5"/>
                <w:rFonts w:hint="eastAsia"/>
                <w:lang w:val="en-US" w:eastAsia="zh-CN" w:bidi="ar"/>
              </w:rPr>
              <w:t>三个单位（室本级、方志馆、年鉴社）年度预算执行情况审计报告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3份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rFonts w:hint="eastAsia"/>
                <w:lang w:val="en-US" w:eastAsia="zh-CN" w:bidi="ar"/>
              </w:rPr>
              <w:t>满足</w:t>
            </w:r>
            <w:r>
              <w:rPr>
                <w:rStyle w:val="4"/>
                <w:lang w:val="en-US" w:eastAsia="zh-CN" w:bidi="ar"/>
              </w:rPr>
              <w:t>红头文件符合党政机关公文印制有关规定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符合党政机关公文中函的红头有关规定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餐品合格率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  <w:t>≥90%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  <w:t>100%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系统验收合格率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系统正常运行率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系统平均无故障时间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500小时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系统故障率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故障响应率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故障排除率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系统验收合格率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方案制定和前期准备时间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1月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3月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采购物品到位时间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4月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5月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年度完成率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2022年5月前出具报告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3月出具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需求方案设计时间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当年3月前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2月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当年5月前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5月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当年6月前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6月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系统故障修复响应时间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≤72小时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24小时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系统运行维护响应时间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≤360分钟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60分钟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项目总支出不超预算金额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  <w:t>≤</w:t>
            </w: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195.03万元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190.84万元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lang w:val="en-US" w:eastAsia="zh-CN" w:bidi="ar"/>
              </w:rPr>
              <w:t>节约财政资金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lang w:val="en-US" w:eastAsia="zh-CN" w:bidi="ar"/>
              </w:rPr>
              <w:t>节约财政资金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经三方询价，选择单件报价最低的印刷厂提供服务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履行组织指导职责到位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履行组织指导职责到位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履行组织指导职责更到位，与各部门、各单位联系进一步增强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推进国家治理体系和治理能力现代化建设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推进国家治理体系和治理能力现代化建设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国家治理体系和治理能力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现代化建设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党史地方志社会影响力提升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党史地方志社会影响力提升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党史地方志社会影响力提升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lang w:val="en-US" w:eastAsia="zh-CN" w:bidi="ar"/>
              </w:rPr>
              <w:t>尽可能少地造成环境污染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减少环境污染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选择非京印刷厂，印刷材料比较环保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可持续影响目标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lang w:val="en-US" w:eastAsia="zh-CN" w:bidi="ar"/>
              </w:rPr>
              <w:t>为党史地方志事业发展提供坚实后勤保障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lang w:val="en-US" w:eastAsia="zh-CN" w:bidi="ar"/>
              </w:rPr>
              <w:t>为党史地方志事业发展提供坚实后勤保障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有力保障党史地方志事业发展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2.5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满足办公需求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满足办公需求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满足办公需求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2.5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Calibri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cs="Calibri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7E64E0"/>
    <w:multiLevelType w:val="singleLevel"/>
    <w:tmpl w:val="E47E64E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21007D2"/>
    <w:multiLevelType w:val="singleLevel"/>
    <w:tmpl w:val="521007D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0ZmY2NzkzMTU5NDcxNjFhMWUyMzQyMDdlODc5ZDQifQ=="/>
  </w:docVars>
  <w:rsids>
    <w:rsidRoot w:val="00000000"/>
    <w:rsid w:val="35745346"/>
    <w:rsid w:val="3EAA1FBE"/>
    <w:rsid w:val="4DC6170C"/>
    <w:rsid w:val="563A0789"/>
    <w:rsid w:val="6CA1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6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1422</Words>
  <Characters>1604</Characters>
  <Lines>0</Lines>
  <Paragraphs>0</Paragraphs>
  <TotalTime>9</TotalTime>
  <ScaleCrop>false</ScaleCrop>
  <LinksUpToDate>false</LinksUpToDate>
  <CharactersWithSpaces>1809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91128</dc:creator>
  <cp:lastModifiedBy>三羊开泰福运来</cp:lastModifiedBy>
  <dcterms:modified xsi:type="dcterms:W3CDTF">2022-06-07T03:49:33Z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D377789E4DDE4661A382B236A26EFAFC</vt:lpwstr>
  </property>
</Properties>
</file>