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0" w:rsidRDefault="00392D0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3B2E60" w:rsidRDefault="00392D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B2E60" w:rsidRDefault="00392D09" w:rsidP="00AE28C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E28C7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3B2E60" w:rsidRDefault="003B2E6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79"/>
        <w:gridCol w:w="1048"/>
        <w:gridCol w:w="1132"/>
        <w:gridCol w:w="1127"/>
        <w:gridCol w:w="95"/>
        <w:gridCol w:w="567"/>
        <w:gridCol w:w="42"/>
        <w:gridCol w:w="667"/>
        <w:gridCol w:w="889"/>
      </w:tblGrid>
      <w:tr w:rsidR="003B2E6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开标专项业务</w:t>
            </w:r>
          </w:p>
        </w:tc>
      </w:tr>
      <w:tr w:rsidR="003B2E60" w:rsidTr="00CE4C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</w:tr>
      <w:tr w:rsidR="003B2E60" w:rsidTr="00CE4C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程航宇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/>
                <w:kern w:val="0"/>
                <w:szCs w:val="21"/>
              </w:rPr>
              <w:t>83916671</w:t>
            </w:r>
          </w:p>
        </w:tc>
      </w:tr>
      <w:tr w:rsidR="003B2E60" w:rsidTr="007B4254">
        <w:trPr>
          <w:trHeight w:hRule="exact" w:val="795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B2E60" w:rsidTr="007B425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87.75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87.75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/>
                <w:kern w:val="0"/>
                <w:szCs w:val="21"/>
              </w:rPr>
              <w:t>86</w:t>
            </w: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AE28C7"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3B2E60" w:rsidTr="007B425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87.75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87.75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/>
                <w:kern w:val="0"/>
                <w:szCs w:val="21"/>
              </w:rPr>
              <w:t>86</w:t>
            </w: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AE28C7"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7B425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7B425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CE4CF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B2E60" w:rsidTr="005A0A71">
        <w:trPr>
          <w:trHeight w:hRule="exact" w:val="228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CE4CFA" w:rsidP="00CE4CF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4CFA">
              <w:rPr>
                <w:rFonts w:ascii="仿宋_GB2312" w:eastAsia="仿宋_GB2312" w:hAnsi="宋体" w:cs="宋体" w:hint="eastAsia"/>
                <w:kern w:val="0"/>
                <w:szCs w:val="21"/>
              </w:rPr>
              <w:t>通过抓好采购流程的重点环节和持续推进招投标全流程电子化，保证采购活动的公开、公平、公正，保持低废标率、低质疑率、低投诉率；充分发挥政府集中采购优势，丰富采购职能，细化政府采购服务，优化营商环境，促进节能环保，推动中小企业发展；优化采购结构，提高政府采购效率，进一步节约财政资金，保障支付进度。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5A0A71" w:rsidP="005A0A7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招投标实现全流程电子化，保证采购活动的公开、公平、公正，保持低废标率。质疑率、投诉率均为零；充分发挥政府集中采购优势，丰富采购职能，细化政府采购服务，优化营商环境，促进节能环保，推动中小企业发展；优化采购结构，提高政府采购效率，节约财政资金，支付进度按既定目标完成。</w:t>
            </w:r>
          </w:p>
        </w:tc>
      </w:tr>
      <w:tr w:rsidR="003B2E60" w:rsidTr="007B4254">
        <w:trPr>
          <w:trHeight w:hRule="exact" w:val="11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B2E60" w:rsidRPr="009E0FE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B2E60" w:rsidRPr="009E0FE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B2E60" w:rsidTr="007B4254">
        <w:trPr>
          <w:trHeight w:hRule="exact" w:val="41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4CFA"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4CFA">
              <w:rPr>
                <w:rFonts w:ascii="仿宋_GB2312" w:eastAsia="仿宋_GB2312" w:hAnsi="宋体" w:cs="宋体" w:hint="eastAsia"/>
                <w:kern w:val="0"/>
                <w:szCs w:val="21"/>
              </w:rPr>
              <w:t>开标专项业务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Default="00CE4C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CE4CFA" w:rsidP="00CE4C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4C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项目采购（含涉密项目）完成120个，协议定点项目完成2个；通过信息系统升级调整开标方式，简化开标程序，持续推进招投标全流程电子化，降低开标场地费等线下费用；通过规范制度降低质疑投诉率，通过加强服务提高采购人、供应商满意度；发挥数量规模优势，节约预算资金年底前支付进度达到90%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F334E3" w:rsidP="005A0A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全年项目采购（含涉密项目）完成22</w:t>
            </w:r>
            <w:r w:rsidR="00DE4493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5</w:t>
            </w: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个，协议定点项目完成</w:t>
            </w:r>
            <w:r w:rsidR="00DE4493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5</w:t>
            </w: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个；</w:t>
            </w:r>
            <w:r w:rsidR="00DE4493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在公开招标方式基础上，上线竞争性磋商等非招标采购方式全流程电子化系统，</w:t>
            </w:r>
            <w:r w:rsidR="005A0A71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全年</w:t>
            </w: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未发生开标外部场地费</w:t>
            </w:r>
            <w:r w:rsidR="00DE4493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；</w:t>
            </w:r>
            <w:r w:rsidR="005A0A71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无质疑投诉，</w:t>
            </w: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采购人、供应商</w:t>
            </w:r>
            <w:r w:rsidR="00432F27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对中心</w:t>
            </w: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满意度</w:t>
            </w:r>
            <w:r w:rsidR="00432F27"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较高</w:t>
            </w: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；年底前支付进度达到90%。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0A0B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DE44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88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9E0FE0" w:rsidRDefault="005A0A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涉密项目增长较快，年度总体目标编制时估计不足</w:t>
            </w:r>
            <w:r w:rsidR="0048137E"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，根据近年工作情况进一步合理预估。</w:t>
            </w:r>
            <w:bookmarkStart w:id="0" w:name="_GoBack"/>
            <w:bookmarkEnd w:id="0"/>
          </w:p>
        </w:tc>
      </w:tr>
      <w:tr w:rsidR="00CE4CFA" w:rsidTr="007B4254">
        <w:trPr>
          <w:trHeight w:hRule="exact" w:val="477"/>
          <w:jc w:val="center"/>
        </w:trPr>
        <w:tc>
          <w:tcPr>
            <w:tcW w:w="68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9E0FE0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9E0FE0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center"/>
          </w:tcPr>
          <w:p w:rsidR="00CE4CFA" w:rsidRPr="009E0FE0" w:rsidRDefault="00DE44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FE0">
              <w:rPr>
                <w:rFonts w:ascii="仿宋_GB2312" w:eastAsia="仿宋_GB2312" w:hAnsi="宋体" w:cs="宋体" w:hint="eastAsia"/>
                <w:kern w:val="0"/>
                <w:szCs w:val="21"/>
              </w:rPr>
              <w:t>97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9E0FE0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B2E60" w:rsidRDefault="003B2E60">
      <w:pPr>
        <w:rPr>
          <w:rFonts w:ascii="仿宋_GB2312" w:eastAsia="仿宋_GB2312"/>
          <w:vanish/>
          <w:sz w:val="32"/>
          <w:szCs w:val="32"/>
        </w:rPr>
      </w:pPr>
    </w:p>
    <w:p w:rsidR="003B2E60" w:rsidRDefault="003B2E6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3B2E60" w:rsidRDefault="00392D0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3B2E60" w:rsidRDefault="00392D0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3B2E60" w:rsidRDefault="00392D09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3B2E60" w:rsidRDefault="003B2E60" w:rsidP="002C3CD1"/>
    <w:sectPr w:rsidR="003B2E60" w:rsidSect="003B2E6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779" w:rsidRDefault="008E6779" w:rsidP="003B2E60">
      <w:r>
        <w:separator/>
      </w:r>
    </w:p>
  </w:endnote>
  <w:endnote w:type="continuationSeparator" w:id="1">
    <w:p w:rsidR="008E6779" w:rsidRDefault="008E6779" w:rsidP="003B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60" w:rsidRDefault="008F1C50">
    <w:pPr>
      <w:pStyle w:val="a3"/>
      <w:jc w:val="right"/>
      <w:rPr>
        <w:rFonts w:ascii="宋体" w:hAnsi="宋体"/>
        <w:sz w:val="28"/>
        <w:szCs w:val="28"/>
      </w:rPr>
    </w:pPr>
    <w:r w:rsidRPr="008F1C50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-35.95pt;margin-top:0;width:35.05pt;height:18.15pt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r76qwIAAK0FAAAOAAAAZHJzL2Uyb0RvYy54bWysVG1vmzAQ/j5p/8Hyd4pJIA2opGpDmCZ1&#10;L1K7H+CACdbARrYb6Kb+951NSNJWk6ZtfLAO+/zcPXeP7+p6aBu0Z0pzKVIcXBCMmChkycUuxd8e&#10;cm+JkTZUlLSRgqX4iWl8vXr/7qrvEjaTtWxKphCACJ30XYprY7rE93VRs5bqC9kxAYeVVC018Kt2&#10;fqloD+ht488IWfi9VGWnZMG0ht1sPMQrh19VrDBfqkozg5oUQ27GrcqtW7v6qyua7BTtal4c0qB/&#10;kUVLuYCgR6iMGooeFX8D1fJCSS0rc1HI1pdVxQvmOACbgLxic1/TjjkuUBzdHcuk/x9s8Xn/VSFe&#10;Qu8wErSFFj2wwaBbOaC5rU7f6QSc7jtwMwNsW0/LVHd3sviukZDrmoodu1FK9jWjJWQX2Jv+2dUR&#10;R1uQbf9JlhCGPhrpgIZKtRYQioEAHbr0dOyMTaWAzTCMgnmEUQFHszmJSOQi0GS63CltPjDZImuk&#10;WEHjHTjd32ljk6HJ5GJjCZnzpnHNb8SLDXAcdyA0XLVnNgnXy58xiTfLzTL0wtli44Uky7ybfB16&#10;izy4jLJ5tl5nwbONG4RJzcuSCRtm0lUQ/lnfDgofFXFUlpYNLy2cTUmr3XbdKLSnoOvcfYeCnLn5&#10;L9NwRQAurygFs5DczmIvXywvvTAPIy++JEuPBPFtvCBhHGb5S0p3XLB/p4T6FC/mERm19FtuxH1v&#10;udGk5QYmR8PbFC+PTjSxCtyI0rXWUN6M9lkpbPqnUkC7p0Y7vVqJjmI1w3Y4PAwAs1reyvIJBKwk&#10;CAxUClMPjFqqHxj1MEFSLGDEYdR8FPAE7LCZDDUZ28mgooCLKTYYjebajEPpsVN8VwPu9Mhu4Jnk&#10;3En4lMPhccFMcEwO88sOnfN/53WasqtfAAAA//8DAFBLAwQUAAYACAAAACEANptBQ9kAAAADAQAA&#10;DwAAAGRycy9kb3ducmV2LnhtbEyPwU7DMBBE70j8g7VI3KhTggpKs6mgIhyRaDhwdONtErDXke2m&#10;4e8xXOhlpdGMZt6Wm9kaMZEPg2OE5SIDQdw6PXCH8N7UNw8gQlSslXFMCN8UYFNdXpSq0O7EbzTt&#10;YidSCYdCIfQxjoWUoe3JqrBwI3HyDs5bFZP0ndRenVK5NfI2y1bSqoHTQq9G2vbUfu2OFmFbN42f&#10;KHjzQS91/vn6dEfPM+L11fy4BhFpjv9h+MVP6FAlpr07sg7CIKRH4t9N3n22BLFHyFc5yKqU5+zV&#10;DwAAAP//AwBQSwECLQAUAAYACAAAACEAtoM4kv4AAADhAQAAEwAAAAAAAAAAAAAAAAAAAAAAW0Nv&#10;bnRlbnRfVHlwZXNdLnhtbFBLAQItABQABgAIAAAAIQA4/SH/1gAAAJQBAAALAAAAAAAAAAAAAAAA&#10;AC8BAABfcmVscy8ucmVsc1BLAQItABQABgAIAAAAIQDFPr76qwIAAK0FAAAOAAAAAAAAAAAAAAAA&#10;AC4CAABkcnMvZTJvRG9jLnhtbFBLAQItABQABgAIAAAAIQA2m0FD2QAAAAMBAAAPAAAAAAAAAAAA&#10;AAAAAAUFAABkcnMvZG93bnJldi54bWxQSwUGAAAAAAQABADzAAAACwYAAAAA&#10;" filled="f" stroked="f" strokeweight=".5pt">
          <v:textbox style="mso-fit-shape-to-text:t" inset="0,0,0,0">
            <w:txbxContent>
              <w:p w:rsidR="003B2E60" w:rsidRDefault="008F1C50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92D09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2C3CD1" w:rsidRPr="002C3CD1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2C3CD1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3B2E60" w:rsidRDefault="003B2E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779" w:rsidRDefault="008E6779" w:rsidP="003B2E60">
      <w:r>
        <w:separator/>
      </w:r>
    </w:p>
  </w:footnote>
  <w:footnote w:type="continuationSeparator" w:id="1">
    <w:p w:rsidR="008E6779" w:rsidRDefault="008E6779" w:rsidP="003B2E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A0B82"/>
    <w:rsid w:val="00134016"/>
    <w:rsid w:val="00142A6D"/>
    <w:rsid w:val="001511D6"/>
    <w:rsid w:val="001819F4"/>
    <w:rsid w:val="001B15F7"/>
    <w:rsid w:val="002713A3"/>
    <w:rsid w:val="002C3CD1"/>
    <w:rsid w:val="002E661F"/>
    <w:rsid w:val="00350548"/>
    <w:rsid w:val="00392D09"/>
    <w:rsid w:val="003B2E60"/>
    <w:rsid w:val="003B3F45"/>
    <w:rsid w:val="00432F27"/>
    <w:rsid w:val="0048137E"/>
    <w:rsid w:val="005A0A71"/>
    <w:rsid w:val="007B4254"/>
    <w:rsid w:val="0083339B"/>
    <w:rsid w:val="00847850"/>
    <w:rsid w:val="008B0BDE"/>
    <w:rsid w:val="008E6779"/>
    <w:rsid w:val="008F1C50"/>
    <w:rsid w:val="009112E4"/>
    <w:rsid w:val="009205A7"/>
    <w:rsid w:val="009B5A6A"/>
    <w:rsid w:val="009E0FE0"/>
    <w:rsid w:val="009E472C"/>
    <w:rsid w:val="00AE28C7"/>
    <w:rsid w:val="00B36813"/>
    <w:rsid w:val="00C04C07"/>
    <w:rsid w:val="00C81DF6"/>
    <w:rsid w:val="00CE4CFA"/>
    <w:rsid w:val="00CE5F84"/>
    <w:rsid w:val="00DE4493"/>
    <w:rsid w:val="00F334E3"/>
    <w:rsid w:val="00FE2F09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E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3B2E6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B2E6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3B2E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3B2E60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E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3B2E6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B2E6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3B2E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3B2E60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C30A6D-33E2-4D3D-A6A4-9600FB2B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2022-05-11T07:04:00Z</cp:lastPrinted>
  <dcterms:created xsi:type="dcterms:W3CDTF">2022-05-11T06:35:00Z</dcterms:created>
  <dcterms:modified xsi:type="dcterms:W3CDTF">2022-06-09T08:01:00Z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