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3270C" w:rsidRDefault="00685F69">
      <w:pPr>
        <w:spacing w:line="360" w:lineRule="auto"/>
        <w:ind w:firstLineChars="200" w:firstLine="880"/>
        <w:jc w:val="center"/>
        <w:rPr>
          <w:rFonts w:ascii="方正小标宋简体" w:eastAsia="方正小标宋简体" w:hAnsi="黑体" w:cs="Arial"/>
          <w:bCs/>
          <w:sz w:val="44"/>
          <w:szCs w:val="44"/>
        </w:rPr>
      </w:pPr>
      <w:bookmarkStart w:id="0" w:name="_GoBack"/>
      <w:bookmarkEnd w:id="0"/>
      <w:r>
        <w:rPr>
          <w:rFonts w:ascii="方正小标宋简体" w:eastAsia="方正小标宋简体" w:hAnsi="黑体" w:cs="Arial" w:hint="eastAsia"/>
          <w:bCs/>
          <w:sz w:val="44"/>
          <w:szCs w:val="44"/>
        </w:rPr>
        <w:t>北京广播电视台</w:t>
      </w:r>
    </w:p>
    <w:p w:rsidR="0003270C" w:rsidRDefault="00685F69">
      <w:pPr>
        <w:spacing w:line="360" w:lineRule="auto"/>
        <w:ind w:firstLineChars="200" w:firstLine="880"/>
        <w:jc w:val="center"/>
        <w:rPr>
          <w:rFonts w:ascii="方正小标宋简体" w:eastAsia="方正小标宋简体" w:hAnsi="黑体" w:cs="Arial"/>
          <w:bCs/>
          <w:sz w:val="44"/>
          <w:szCs w:val="44"/>
        </w:rPr>
      </w:pPr>
      <w:r>
        <w:rPr>
          <w:rFonts w:ascii="方正小标宋简体" w:eastAsia="方正小标宋简体" w:hAnsi="黑体" w:cs="Arial" w:hint="eastAsia"/>
          <w:bCs/>
          <w:sz w:val="44"/>
          <w:szCs w:val="44"/>
        </w:rPr>
        <w:t>2021</w:t>
      </w:r>
      <w:r>
        <w:rPr>
          <w:rFonts w:ascii="方正小标宋简体" w:eastAsia="方正小标宋简体" w:hAnsi="黑体" w:cs="Arial" w:hint="eastAsia"/>
          <w:bCs/>
          <w:sz w:val="44"/>
          <w:szCs w:val="44"/>
        </w:rPr>
        <w:t>年部门整体绩效评价报告</w:t>
      </w:r>
    </w:p>
    <w:p w:rsidR="0003270C" w:rsidRDefault="0003270C">
      <w:pPr>
        <w:snapToGrid w:val="0"/>
        <w:spacing w:line="360" w:lineRule="auto"/>
        <w:ind w:firstLineChars="200" w:firstLine="640"/>
        <w:rPr>
          <w:rFonts w:ascii="仿宋_GB2312" w:eastAsia="仿宋_GB2312"/>
          <w:sz w:val="32"/>
        </w:rPr>
      </w:pPr>
    </w:p>
    <w:p w:rsidR="0003270C" w:rsidRDefault="00685F69">
      <w:pPr>
        <w:snapToGrid w:val="0"/>
        <w:spacing w:line="360" w:lineRule="auto"/>
        <w:ind w:firstLineChars="200" w:firstLine="64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为进一步加强预算绩效管理工作，提高财政支出管理水平，强化绩效理念和支出责任，根据《北京市财政局关于开展</w:t>
      </w:r>
      <w:r>
        <w:rPr>
          <w:rFonts w:ascii="仿宋_GB2312" w:eastAsia="仿宋_GB2312" w:hAnsi="宋体" w:cs="宋体" w:hint="eastAsia"/>
          <w:color w:val="000000"/>
          <w:kern w:val="0"/>
          <w:sz w:val="32"/>
          <w:szCs w:val="32"/>
        </w:rPr>
        <w:t>2022</w:t>
      </w:r>
      <w:r>
        <w:rPr>
          <w:rFonts w:ascii="仿宋_GB2312" w:eastAsia="仿宋_GB2312" w:hAnsi="宋体" w:cs="宋体" w:hint="eastAsia"/>
          <w:color w:val="000000"/>
          <w:kern w:val="0"/>
          <w:sz w:val="32"/>
          <w:szCs w:val="32"/>
        </w:rPr>
        <w:t>年全面预算绩效管理工作的通知》（京财绩效〔</w:t>
      </w:r>
      <w:r>
        <w:rPr>
          <w:rFonts w:ascii="仿宋_GB2312" w:eastAsia="仿宋_GB2312" w:hAnsi="宋体" w:cs="宋体" w:hint="eastAsia"/>
          <w:color w:val="000000"/>
          <w:kern w:val="0"/>
          <w:sz w:val="32"/>
          <w:szCs w:val="32"/>
        </w:rPr>
        <w:t>2022</w:t>
      </w:r>
      <w:r>
        <w:rPr>
          <w:rFonts w:ascii="仿宋_GB2312" w:eastAsia="仿宋_GB2312" w:hAnsi="宋体" w:cs="宋体" w:hint="eastAsia"/>
          <w:color w:val="000000"/>
          <w:kern w:val="0"/>
          <w:sz w:val="32"/>
          <w:szCs w:val="32"/>
        </w:rPr>
        <w:t>〕</w:t>
      </w:r>
      <w:r>
        <w:rPr>
          <w:rFonts w:ascii="仿宋_GB2312" w:eastAsia="仿宋_GB2312" w:hAnsi="宋体" w:cs="宋体" w:hint="eastAsia"/>
          <w:color w:val="000000"/>
          <w:kern w:val="0"/>
          <w:sz w:val="32"/>
          <w:szCs w:val="32"/>
        </w:rPr>
        <w:t>669</w:t>
      </w:r>
      <w:r>
        <w:rPr>
          <w:rFonts w:ascii="仿宋_GB2312" w:eastAsia="仿宋_GB2312" w:hAnsi="宋体" w:cs="宋体" w:hint="eastAsia"/>
          <w:color w:val="000000"/>
          <w:kern w:val="0"/>
          <w:sz w:val="32"/>
          <w:szCs w:val="32"/>
        </w:rPr>
        <w:t>号）和《北京市财政局关于试点推进部门整体绩效报告制度的通知》（京财绩效〔</w:t>
      </w:r>
      <w:r>
        <w:rPr>
          <w:rFonts w:ascii="仿宋_GB2312" w:eastAsia="仿宋_GB2312" w:hAnsi="宋体" w:cs="宋体" w:hint="eastAsia"/>
          <w:color w:val="000000"/>
          <w:kern w:val="0"/>
          <w:sz w:val="32"/>
          <w:szCs w:val="32"/>
        </w:rPr>
        <w:t>2021</w:t>
      </w:r>
      <w:r>
        <w:rPr>
          <w:rFonts w:ascii="仿宋_GB2312" w:eastAsia="仿宋_GB2312" w:hAnsi="宋体" w:cs="宋体" w:hint="eastAsia"/>
          <w:color w:val="000000"/>
          <w:kern w:val="0"/>
          <w:sz w:val="32"/>
          <w:szCs w:val="32"/>
        </w:rPr>
        <w:t>〕</w:t>
      </w:r>
      <w:r>
        <w:rPr>
          <w:rFonts w:ascii="仿宋_GB2312" w:eastAsia="仿宋_GB2312" w:hAnsi="宋体" w:cs="宋体" w:hint="eastAsia"/>
          <w:color w:val="000000"/>
          <w:kern w:val="0"/>
          <w:sz w:val="32"/>
          <w:szCs w:val="32"/>
        </w:rPr>
        <w:t>613</w:t>
      </w:r>
      <w:r>
        <w:rPr>
          <w:rFonts w:ascii="仿宋_GB2312" w:eastAsia="仿宋_GB2312" w:hAnsi="宋体" w:cs="宋体" w:hint="eastAsia"/>
          <w:color w:val="000000"/>
          <w:kern w:val="0"/>
          <w:sz w:val="32"/>
          <w:szCs w:val="32"/>
        </w:rPr>
        <w:t>号）等文件，北京广播电视台（以下简称“总台”）成立了评价工作组，对本单位</w:t>
      </w:r>
      <w:r>
        <w:rPr>
          <w:rFonts w:ascii="仿宋_GB2312" w:eastAsia="仿宋_GB2312" w:hAnsi="宋体" w:cs="宋体" w:hint="eastAsia"/>
          <w:color w:val="000000"/>
          <w:kern w:val="0"/>
          <w:sz w:val="32"/>
          <w:szCs w:val="32"/>
        </w:rPr>
        <w:t>2021</w:t>
      </w:r>
      <w:r>
        <w:rPr>
          <w:rFonts w:ascii="仿宋_GB2312" w:eastAsia="仿宋_GB2312" w:hAnsi="宋体" w:cs="宋体" w:hint="eastAsia"/>
          <w:color w:val="000000"/>
          <w:kern w:val="0"/>
          <w:sz w:val="32"/>
          <w:szCs w:val="32"/>
        </w:rPr>
        <w:t>年度部门整体支出开展绩效评价</w:t>
      </w:r>
      <w:r>
        <w:rPr>
          <w:rFonts w:ascii="仿宋_GB2312" w:eastAsia="仿宋_GB2312" w:hAnsi="宋体" w:cs="宋体"/>
          <w:color w:val="000000"/>
          <w:kern w:val="0"/>
          <w:sz w:val="32"/>
          <w:szCs w:val="32"/>
        </w:rPr>
        <w:t>，</w:t>
      </w:r>
      <w:r>
        <w:rPr>
          <w:rFonts w:ascii="仿宋_GB2312" w:eastAsia="仿宋_GB2312" w:hAnsi="宋体" w:cs="宋体" w:hint="eastAsia"/>
          <w:color w:val="000000"/>
          <w:kern w:val="0"/>
          <w:sz w:val="32"/>
          <w:szCs w:val="32"/>
        </w:rPr>
        <w:t>形成本绩效评价报告。</w:t>
      </w:r>
    </w:p>
    <w:p w:rsidR="0003270C" w:rsidRDefault="00685F69">
      <w:pPr>
        <w:pStyle w:val="1"/>
        <w:ind w:firstLine="643"/>
      </w:pPr>
      <w:r>
        <w:rPr>
          <w:rFonts w:hint="eastAsia"/>
        </w:rPr>
        <w:t>一、部门概况</w:t>
      </w:r>
    </w:p>
    <w:p w:rsidR="0003270C" w:rsidRDefault="00685F69">
      <w:pPr>
        <w:pStyle w:val="2"/>
        <w:ind w:firstLine="643"/>
      </w:pPr>
      <w:r>
        <w:rPr>
          <w:rFonts w:hint="eastAsia"/>
        </w:rPr>
        <w:t>（一）机构设置及职责工作任务情况</w:t>
      </w:r>
    </w:p>
    <w:p w:rsidR="0003270C" w:rsidRDefault="00685F69">
      <w:pPr>
        <w:spacing w:line="360" w:lineRule="auto"/>
        <w:ind w:firstLineChars="200" w:firstLine="64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根据中共北京市委办公厅北京市人民政府办公厅关于印发《北京广播电视台职能配置、内设机构和人员编制规定》（京办字</w:t>
      </w:r>
      <w:r>
        <w:rPr>
          <w:rFonts w:ascii="仿宋_GB2312" w:eastAsia="仿宋_GB2312" w:hAnsi="宋体" w:cs="宋体" w:hint="eastAsia"/>
          <w:color w:val="000000"/>
          <w:kern w:val="0"/>
          <w:sz w:val="32"/>
          <w:szCs w:val="32"/>
        </w:rPr>
        <w:t>[2019]74</w:t>
      </w:r>
      <w:r>
        <w:rPr>
          <w:rFonts w:ascii="仿宋_GB2312" w:eastAsia="仿宋_GB2312" w:hAnsi="宋体" w:cs="宋体" w:hint="eastAsia"/>
          <w:color w:val="000000"/>
          <w:kern w:val="0"/>
          <w:sz w:val="32"/>
          <w:szCs w:val="32"/>
        </w:rPr>
        <w:t>号）的通知，总台为北京市人民政府正局级直属事业单位，下设办公室、总编室、技术管理部、研究室、人力资源部、计划财务部、审计部、广告管理部、运营管理部、行政管理部、基建办公室、安全保卫部、机关党委（党建办公室）、机关纪委、工会、离退休干部办公室等</w:t>
      </w:r>
      <w:r>
        <w:rPr>
          <w:rFonts w:ascii="仿宋_GB2312" w:eastAsia="仿宋_GB2312" w:hAnsi="宋体" w:cs="宋体" w:hint="eastAsia"/>
          <w:color w:val="000000"/>
          <w:kern w:val="0"/>
          <w:sz w:val="32"/>
          <w:szCs w:val="32"/>
        </w:rPr>
        <w:t>16</w:t>
      </w:r>
      <w:r>
        <w:rPr>
          <w:rFonts w:ascii="仿宋_GB2312" w:eastAsia="仿宋_GB2312" w:hAnsi="宋体" w:cs="宋体" w:hint="eastAsia"/>
          <w:color w:val="000000"/>
          <w:kern w:val="0"/>
          <w:sz w:val="32"/>
          <w:szCs w:val="32"/>
        </w:rPr>
        <w:t>个职能部门，主要职责是：</w:t>
      </w:r>
    </w:p>
    <w:p w:rsidR="0003270C" w:rsidRDefault="00685F69">
      <w:pPr>
        <w:spacing w:line="360" w:lineRule="auto"/>
        <w:ind w:firstLineChars="200" w:firstLine="64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lastRenderedPageBreak/>
        <w:t>1.</w:t>
      </w:r>
      <w:r>
        <w:rPr>
          <w:rFonts w:ascii="仿宋_GB2312" w:eastAsia="仿宋_GB2312" w:hAnsi="宋体" w:cs="宋体"/>
          <w:color w:val="000000"/>
          <w:kern w:val="0"/>
          <w:sz w:val="32"/>
          <w:szCs w:val="32"/>
        </w:rPr>
        <w:t>宣传贯彻党的理论和路线方针政策，宣传贯彻市委、市政府重大决策部署，落实意识形态工作责任制。</w:t>
      </w:r>
    </w:p>
    <w:p w:rsidR="0003270C" w:rsidRDefault="00685F69">
      <w:pPr>
        <w:spacing w:line="360" w:lineRule="auto"/>
        <w:ind w:firstLineChars="200" w:firstLine="64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2.</w:t>
      </w:r>
      <w:r>
        <w:rPr>
          <w:rFonts w:ascii="仿宋_GB2312" w:eastAsia="仿宋_GB2312" w:hAnsi="宋体" w:cs="宋体"/>
          <w:color w:val="000000"/>
          <w:kern w:val="0"/>
          <w:sz w:val="32"/>
          <w:szCs w:val="32"/>
        </w:rPr>
        <w:t>坚持正确舆论导向</w:t>
      </w:r>
      <w:r>
        <w:rPr>
          <w:rFonts w:ascii="仿宋_GB2312" w:eastAsia="仿宋_GB2312" w:hAnsi="宋体" w:cs="宋体"/>
          <w:color w:val="000000"/>
          <w:kern w:val="0"/>
          <w:sz w:val="32"/>
          <w:szCs w:val="32"/>
        </w:rPr>
        <w:t>，统筹组织重大宣传报道，引导社会热点，加强和改进舆论监督工作。</w:t>
      </w:r>
    </w:p>
    <w:p w:rsidR="0003270C" w:rsidRDefault="00685F69">
      <w:pPr>
        <w:spacing w:line="360" w:lineRule="auto"/>
        <w:ind w:firstLineChars="200" w:firstLine="64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3.</w:t>
      </w:r>
      <w:r>
        <w:rPr>
          <w:rFonts w:ascii="仿宋_GB2312" w:eastAsia="仿宋_GB2312" w:hAnsi="宋体" w:cs="宋体"/>
          <w:color w:val="000000"/>
          <w:kern w:val="0"/>
          <w:sz w:val="32"/>
          <w:szCs w:val="32"/>
        </w:rPr>
        <w:t>组织广播电视和网络视听节目创作生产，制作和播出广播电视精品节目。</w:t>
      </w:r>
    </w:p>
    <w:p w:rsidR="0003270C" w:rsidRDefault="00685F69">
      <w:pPr>
        <w:spacing w:line="360" w:lineRule="auto"/>
        <w:ind w:firstLineChars="200" w:firstLine="64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4.</w:t>
      </w:r>
      <w:r>
        <w:rPr>
          <w:rFonts w:ascii="仿宋_GB2312" w:eastAsia="仿宋_GB2312" w:hAnsi="宋体" w:cs="宋体"/>
          <w:color w:val="000000"/>
          <w:kern w:val="0"/>
          <w:sz w:val="32"/>
          <w:szCs w:val="32"/>
        </w:rPr>
        <w:t>推动广播电视媒体、新兴媒体融合发展，提升全媒体、多平台影响力。</w:t>
      </w:r>
    </w:p>
    <w:p w:rsidR="0003270C" w:rsidRDefault="00685F69">
      <w:pPr>
        <w:spacing w:line="360" w:lineRule="auto"/>
        <w:ind w:firstLineChars="200" w:firstLine="64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5.</w:t>
      </w:r>
      <w:r>
        <w:rPr>
          <w:rFonts w:ascii="仿宋_GB2312" w:eastAsia="仿宋_GB2312" w:hAnsi="宋体" w:cs="宋体"/>
          <w:color w:val="000000"/>
          <w:kern w:val="0"/>
          <w:sz w:val="32"/>
          <w:szCs w:val="32"/>
        </w:rPr>
        <w:t>加强国际传播能力建设，讲好中国故事，展示北京形象。</w:t>
      </w:r>
    </w:p>
    <w:p w:rsidR="0003270C" w:rsidRDefault="00685F69">
      <w:pPr>
        <w:spacing w:line="360" w:lineRule="auto"/>
        <w:ind w:firstLineChars="200" w:firstLine="64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6.</w:t>
      </w:r>
      <w:r>
        <w:rPr>
          <w:rFonts w:ascii="仿宋_GB2312" w:eastAsia="仿宋_GB2312" w:hAnsi="宋体" w:cs="宋体"/>
          <w:color w:val="000000"/>
          <w:kern w:val="0"/>
          <w:sz w:val="32"/>
          <w:szCs w:val="32"/>
        </w:rPr>
        <w:t>加强技术创新应用，确保播出安全。</w:t>
      </w:r>
    </w:p>
    <w:p w:rsidR="0003270C" w:rsidRDefault="00685F69">
      <w:pPr>
        <w:spacing w:line="360" w:lineRule="auto"/>
        <w:ind w:firstLineChars="200" w:firstLine="64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7.</w:t>
      </w:r>
      <w:r>
        <w:rPr>
          <w:rFonts w:ascii="仿宋_GB2312" w:eastAsia="仿宋_GB2312" w:hAnsi="宋体" w:cs="宋体"/>
          <w:color w:val="000000"/>
          <w:kern w:val="0"/>
          <w:sz w:val="32"/>
          <w:szCs w:val="32"/>
        </w:rPr>
        <w:t>完成市委、市政府交办的其他任务。</w:t>
      </w:r>
    </w:p>
    <w:p w:rsidR="0003270C" w:rsidRDefault="00685F69">
      <w:pPr>
        <w:pStyle w:val="2"/>
        <w:ind w:firstLine="643"/>
      </w:pPr>
      <w:r>
        <w:rPr>
          <w:rFonts w:hint="eastAsia"/>
        </w:rPr>
        <w:t>（二）部门整体绩效目标设立情况</w:t>
      </w:r>
    </w:p>
    <w:p w:rsidR="0003270C" w:rsidRDefault="00685F69">
      <w:pPr>
        <w:spacing w:line="360" w:lineRule="auto"/>
        <w:ind w:leftChars="50" w:left="105"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1.</w:t>
      </w:r>
      <w:r>
        <w:rPr>
          <w:rFonts w:ascii="仿宋_GB2312" w:eastAsia="仿宋_GB2312" w:hAnsi="仿宋_GB2312" w:cs="仿宋_GB2312" w:hint="eastAsia"/>
          <w:sz w:val="32"/>
          <w:szCs w:val="32"/>
        </w:rPr>
        <w:t>总体目标的设定情况</w:t>
      </w:r>
    </w:p>
    <w:p w:rsidR="0003270C" w:rsidRDefault="00685F69">
      <w:pPr>
        <w:spacing w:line="360" w:lineRule="auto"/>
        <w:ind w:firstLineChars="200" w:firstLine="64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贯彻执行党中央、国务院及北京市委市政府的宣传方针、政策，着力宣传习近平新时代中国特色社会主义思想，坚持正确舆论导向，筑牢主</w:t>
      </w:r>
      <w:r>
        <w:rPr>
          <w:rFonts w:ascii="仿宋_GB2312" w:eastAsia="仿宋_GB2312" w:hAnsi="宋体" w:cs="宋体" w:hint="eastAsia"/>
          <w:color w:val="000000"/>
          <w:kern w:val="0"/>
          <w:sz w:val="32"/>
          <w:szCs w:val="32"/>
        </w:rPr>
        <w:t>流舆论阵地，践行党媒使命职责，紧紧围绕中国共产党成立</w:t>
      </w:r>
      <w:r>
        <w:rPr>
          <w:rFonts w:ascii="仿宋_GB2312" w:eastAsia="仿宋_GB2312" w:hAnsi="宋体" w:cs="宋体" w:hint="eastAsia"/>
          <w:color w:val="000000"/>
          <w:kern w:val="0"/>
          <w:sz w:val="32"/>
          <w:szCs w:val="32"/>
        </w:rPr>
        <w:t>100</w:t>
      </w:r>
      <w:r>
        <w:rPr>
          <w:rFonts w:ascii="仿宋_GB2312" w:eastAsia="仿宋_GB2312" w:hAnsi="宋体" w:cs="宋体" w:hint="eastAsia"/>
          <w:color w:val="000000"/>
          <w:kern w:val="0"/>
          <w:sz w:val="32"/>
          <w:szCs w:val="32"/>
        </w:rPr>
        <w:t>周年、全面建成小康社会、北京冬季奥运会筹办等重要时间节点做好重大主题宣传报道，深化媒体融合发展，推进深化改革，完成文化中心建设重点任务。</w:t>
      </w:r>
    </w:p>
    <w:p w:rsidR="0003270C" w:rsidRDefault="00685F69">
      <w:pPr>
        <w:pStyle w:val="a5"/>
        <w:spacing w:line="360" w:lineRule="auto"/>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2.</w:t>
      </w:r>
      <w:r>
        <w:rPr>
          <w:rFonts w:ascii="仿宋_GB2312" w:eastAsia="仿宋_GB2312" w:hAnsi="宋体" w:cs="宋体" w:hint="eastAsia"/>
          <w:color w:val="000000"/>
          <w:kern w:val="0"/>
          <w:sz w:val="32"/>
          <w:szCs w:val="32"/>
        </w:rPr>
        <w:t>具体目标的设定情况</w:t>
      </w:r>
    </w:p>
    <w:p w:rsidR="0003270C" w:rsidRDefault="00685F69">
      <w:pPr>
        <w:pStyle w:val="a5"/>
        <w:spacing w:line="360" w:lineRule="auto"/>
        <w:ind w:firstLineChars="200" w:firstLine="64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lastRenderedPageBreak/>
        <w:t>（</w:t>
      </w:r>
      <w:r>
        <w:rPr>
          <w:rFonts w:ascii="仿宋_GB2312" w:eastAsia="仿宋_GB2312" w:hAnsi="宋体" w:cs="宋体" w:hint="eastAsia"/>
          <w:color w:val="000000"/>
          <w:kern w:val="0"/>
          <w:sz w:val="32"/>
          <w:szCs w:val="32"/>
        </w:rPr>
        <w:t>1</w:t>
      </w:r>
      <w:r>
        <w:rPr>
          <w:rFonts w:ascii="仿宋_GB2312" w:eastAsia="仿宋_GB2312" w:hAnsi="宋体" w:cs="宋体" w:hint="eastAsia"/>
          <w:color w:val="000000"/>
          <w:kern w:val="0"/>
          <w:sz w:val="32"/>
          <w:szCs w:val="32"/>
        </w:rPr>
        <w:t>）党成立</w:t>
      </w:r>
      <w:r>
        <w:rPr>
          <w:rFonts w:ascii="仿宋_GB2312" w:eastAsia="仿宋_GB2312" w:hAnsi="宋体" w:cs="宋体" w:hint="eastAsia"/>
          <w:color w:val="000000"/>
          <w:kern w:val="0"/>
          <w:sz w:val="32"/>
          <w:szCs w:val="32"/>
        </w:rPr>
        <w:t>100</w:t>
      </w:r>
      <w:r>
        <w:rPr>
          <w:rFonts w:ascii="仿宋_GB2312" w:eastAsia="仿宋_GB2312" w:hAnsi="宋体" w:cs="宋体" w:hint="eastAsia"/>
          <w:color w:val="000000"/>
          <w:kern w:val="0"/>
          <w:sz w:val="32"/>
          <w:szCs w:val="32"/>
        </w:rPr>
        <w:t>周年相关工作</w:t>
      </w:r>
    </w:p>
    <w:p w:rsidR="0003270C" w:rsidRDefault="00685F69">
      <w:pPr>
        <w:pStyle w:val="a5"/>
        <w:spacing w:line="360" w:lineRule="auto"/>
        <w:ind w:firstLineChars="200" w:firstLine="640"/>
        <w:rPr>
          <w:rFonts w:ascii="仿宋_GB2312" w:eastAsia="仿宋_GB2312" w:hAnsi="宋体" w:cs="宋体"/>
          <w:color w:val="000000"/>
          <w:kern w:val="0"/>
          <w:sz w:val="32"/>
          <w:szCs w:val="32"/>
        </w:rPr>
      </w:pPr>
      <w:r>
        <w:rPr>
          <w:rFonts w:ascii="仿宋_GB2312" w:eastAsia="仿宋_GB2312" w:hAnsi="宋体" w:cs="宋体"/>
          <w:color w:val="000000"/>
          <w:kern w:val="0"/>
          <w:sz w:val="32"/>
          <w:szCs w:val="32"/>
        </w:rPr>
        <w:t>推出庆祝中国共产党成立</w:t>
      </w:r>
      <w:r>
        <w:rPr>
          <w:rFonts w:ascii="仿宋_GB2312" w:eastAsia="仿宋_GB2312" w:hAnsi="宋体" w:cs="宋体"/>
          <w:color w:val="000000"/>
          <w:kern w:val="0"/>
          <w:sz w:val="32"/>
          <w:szCs w:val="32"/>
        </w:rPr>
        <w:t>100</w:t>
      </w:r>
      <w:r>
        <w:rPr>
          <w:rFonts w:ascii="仿宋_GB2312" w:eastAsia="仿宋_GB2312" w:hAnsi="宋体" w:cs="宋体"/>
          <w:color w:val="000000"/>
          <w:kern w:val="0"/>
          <w:sz w:val="32"/>
          <w:szCs w:val="32"/>
        </w:rPr>
        <w:t>周年年度重点报道和专题，策划推出《荣耀之下》</w:t>
      </w:r>
      <w:r>
        <w:rPr>
          <w:rFonts w:ascii="仿宋_GB2312" w:eastAsia="仿宋_GB2312" w:hAnsi="宋体" w:cs="宋体" w:hint="eastAsia"/>
          <w:color w:val="000000"/>
          <w:kern w:val="0"/>
          <w:sz w:val="32"/>
          <w:szCs w:val="32"/>
        </w:rPr>
        <w:t>、</w:t>
      </w:r>
      <w:r>
        <w:rPr>
          <w:rFonts w:ascii="仿宋_GB2312" w:eastAsia="仿宋_GB2312" w:hAnsi="宋体" w:cs="宋体"/>
          <w:color w:val="000000"/>
          <w:kern w:val="0"/>
          <w:sz w:val="32"/>
          <w:szCs w:val="32"/>
        </w:rPr>
        <w:t>《寻踪百年辉煌</w:t>
      </w:r>
      <w:r>
        <w:rPr>
          <w:rFonts w:ascii="仿宋_GB2312" w:eastAsia="仿宋_GB2312" w:hAnsi="宋体" w:cs="宋体"/>
          <w:color w:val="000000"/>
          <w:kern w:val="0"/>
          <w:sz w:val="32"/>
          <w:szCs w:val="32"/>
        </w:rPr>
        <w:t>—</w:t>
      </w:r>
      <w:r>
        <w:rPr>
          <w:rFonts w:ascii="仿宋_GB2312" w:eastAsia="仿宋_GB2312" w:hAnsi="宋体" w:cs="宋体"/>
          <w:color w:val="000000"/>
          <w:kern w:val="0"/>
          <w:sz w:val="32"/>
          <w:szCs w:val="32"/>
        </w:rPr>
        <w:t>庆祝中国共产党成立</w:t>
      </w:r>
      <w:r>
        <w:rPr>
          <w:rFonts w:ascii="仿宋_GB2312" w:eastAsia="仿宋_GB2312" w:hAnsi="宋体" w:cs="宋体"/>
          <w:color w:val="000000"/>
          <w:kern w:val="0"/>
          <w:sz w:val="32"/>
          <w:szCs w:val="32"/>
        </w:rPr>
        <w:t>100</w:t>
      </w:r>
      <w:r>
        <w:rPr>
          <w:rFonts w:ascii="仿宋_GB2312" w:eastAsia="仿宋_GB2312" w:hAnsi="宋体" w:cs="宋体"/>
          <w:color w:val="000000"/>
          <w:kern w:val="0"/>
          <w:sz w:val="32"/>
          <w:szCs w:val="32"/>
        </w:rPr>
        <w:t>周年》等一系列节目。</w:t>
      </w:r>
    </w:p>
    <w:p w:rsidR="0003270C" w:rsidRDefault="00685F69">
      <w:pPr>
        <w:pStyle w:val="a5"/>
        <w:spacing w:line="360" w:lineRule="auto"/>
        <w:ind w:firstLineChars="200" w:firstLine="64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w:t>
      </w:r>
      <w:r>
        <w:rPr>
          <w:rFonts w:ascii="仿宋_GB2312" w:eastAsia="仿宋_GB2312" w:hAnsi="宋体" w:cs="宋体" w:hint="eastAsia"/>
          <w:color w:val="000000"/>
          <w:kern w:val="0"/>
          <w:sz w:val="32"/>
          <w:szCs w:val="32"/>
        </w:rPr>
        <w:t>2</w:t>
      </w:r>
      <w:r>
        <w:rPr>
          <w:rFonts w:ascii="仿宋_GB2312" w:eastAsia="仿宋_GB2312" w:hAnsi="宋体" w:cs="宋体" w:hint="eastAsia"/>
          <w:color w:val="000000"/>
          <w:kern w:val="0"/>
          <w:sz w:val="32"/>
          <w:szCs w:val="32"/>
        </w:rPr>
        <w:t>）冬奥纪实频道</w:t>
      </w:r>
    </w:p>
    <w:p w:rsidR="0003270C" w:rsidRDefault="00685F69">
      <w:pPr>
        <w:pStyle w:val="a5"/>
        <w:spacing w:line="360" w:lineRule="auto"/>
        <w:ind w:firstLineChars="200" w:firstLine="640"/>
        <w:rPr>
          <w:rFonts w:ascii="仿宋_GB2312" w:eastAsia="仿宋_GB2312" w:hAnsi="宋体" w:cs="宋体"/>
          <w:color w:val="000000"/>
          <w:kern w:val="0"/>
          <w:sz w:val="32"/>
          <w:szCs w:val="32"/>
        </w:rPr>
      </w:pPr>
      <w:r>
        <w:rPr>
          <w:rFonts w:ascii="仿宋_GB2312" w:eastAsia="仿宋_GB2312" w:hAnsi="宋体" w:cs="宋体"/>
          <w:color w:val="000000"/>
          <w:kern w:val="0"/>
          <w:sz w:val="32"/>
          <w:szCs w:val="32"/>
        </w:rPr>
        <w:t xml:space="preserve">完成冬奥纪实频道相关工作，为冬奥会筹备的重要活动进行宣传，重点报道东京奥运会和北京冬奥会中国军团的备战工作。　</w:t>
      </w:r>
    </w:p>
    <w:p w:rsidR="0003270C" w:rsidRDefault="00685F69">
      <w:pPr>
        <w:pStyle w:val="a5"/>
        <w:spacing w:line="360" w:lineRule="auto"/>
        <w:ind w:firstLineChars="200" w:firstLine="64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w:t>
      </w:r>
      <w:r>
        <w:rPr>
          <w:rFonts w:ascii="仿宋_GB2312" w:eastAsia="仿宋_GB2312" w:hAnsi="宋体" w:cs="宋体" w:hint="eastAsia"/>
          <w:color w:val="000000"/>
          <w:kern w:val="0"/>
          <w:sz w:val="32"/>
          <w:szCs w:val="32"/>
        </w:rPr>
        <w:t>3</w:t>
      </w:r>
      <w:r>
        <w:rPr>
          <w:rFonts w:ascii="仿宋_GB2312" w:eastAsia="仿宋_GB2312" w:hAnsi="宋体" w:cs="宋体" w:hint="eastAsia"/>
          <w:color w:val="000000"/>
          <w:kern w:val="0"/>
          <w:sz w:val="32"/>
          <w:szCs w:val="32"/>
        </w:rPr>
        <w:t>）社会性相关报道、节目和电视剧等</w:t>
      </w:r>
    </w:p>
    <w:p w:rsidR="0003270C" w:rsidRDefault="00685F69">
      <w:pPr>
        <w:pStyle w:val="a5"/>
        <w:spacing w:line="360" w:lineRule="auto"/>
        <w:ind w:firstLineChars="200" w:firstLine="640"/>
        <w:rPr>
          <w:rFonts w:ascii="仿宋_GB2312" w:eastAsia="仿宋_GB2312" w:hAnsi="宋体" w:cs="宋体"/>
          <w:color w:val="000000"/>
          <w:kern w:val="0"/>
          <w:sz w:val="32"/>
          <w:szCs w:val="32"/>
        </w:rPr>
      </w:pPr>
      <w:r>
        <w:rPr>
          <w:rFonts w:ascii="仿宋_GB2312" w:eastAsia="仿宋_GB2312" w:hAnsi="宋体" w:cs="宋体"/>
          <w:color w:val="000000"/>
          <w:kern w:val="0"/>
          <w:sz w:val="32"/>
          <w:szCs w:val="32"/>
        </w:rPr>
        <w:t xml:space="preserve">推出与全面建成小康社会重大主题相关的专题系列和新闻报道，拍摄专题片、纪录片、制作广播专题报道节目，播出主旋律电视剧。　</w:t>
      </w:r>
    </w:p>
    <w:p w:rsidR="0003270C" w:rsidRDefault="00685F69">
      <w:pPr>
        <w:pStyle w:val="a5"/>
        <w:spacing w:line="360" w:lineRule="auto"/>
        <w:ind w:firstLineChars="200" w:firstLine="64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w:t>
      </w:r>
      <w:r>
        <w:rPr>
          <w:rFonts w:ascii="仿宋_GB2312" w:eastAsia="仿宋_GB2312" w:hAnsi="宋体" w:cs="宋体" w:hint="eastAsia"/>
          <w:color w:val="000000"/>
          <w:kern w:val="0"/>
          <w:sz w:val="32"/>
          <w:szCs w:val="32"/>
        </w:rPr>
        <w:t>4</w:t>
      </w:r>
      <w:r>
        <w:rPr>
          <w:rFonts w:ascii="仿宋_GB2312" w:eastAsia="仿宋_GB2312" w:hAnsi="宋体" w:cs="宋体" w:hint="eastAsia"/>
          <w:color w:val="000000"/>
          <w:kern w:val="0"/>
          <w:sz w:val="32"/>
          <w:szCs w:val="32"/>
        </w:rPr>
        <w:t>）北京台相关栏目</w:t>
      </w:r>
    </w:p>
    <w:p w:rsidR="0003270C" w:rsidRDefault="00685F69">
      <w:pPr>
        <w:pStyle w:val="a5"/>
        <w:spacing w:line="360" w:lineRule="auto"/>
        <w:ind w:firstLineChars="200" w:firstLine="640"/>
        <w:rPr>
          <w:rFonts w:ascii="仿宋_GB2312" w:eastAsia="仿宋_GB2312" w:hAnsi="宋体" w:cs="宋体"/>
          <w:color w:val="000000"/>
          <w:kern w:val="0"/>
          <w:sz w:val="32"/>
          <w:szCs w:val="32"/>
        </w:rPr>
      </w:pPr>
      <w:r>
        <w:rPr>
          <w:rFonts w:ascii="仿宋_GB2312" w:eastAsia="仿宋_GB2312" w:hAnsi="宋体" w:cs="宋体"/>
          <w:color w:val="000000"/>
          <w:kern w:val="0"/>
          <w:sz w:val="32"/>
          <w:szCs w:val="32"/>
        </w:rPr>
        <w:t>着力打造《北京新闻》</w:t>
      </w:r>
      <w:r>
        <w:rPr>
          <w:rFonts w:ascii="仿宋_GB2312" w:eastAsia="仿宋_GB2312" w:hAnsi="宋体" w:cs="宋体" w:hint="eastAsia"/>
          <w:color w:val="000000"/>
          <w:kern w:val="0"/>
          <w:sz w:val="32"/>
          <w:szCs w:val="32"/>
        </w:rPr>
        <w:t>、</w:t>
      </w:r>
      <w:r>
        <w:rPr>
          <w:rFonts w:ascii="仿宋_GB2312" w:eastAsia="仿宋_GB2312" w:hAnsi="宋体" w:cs="宋体"/>
          <w:color w:val="000000"/>
          <w:kern w:val="0"/>
          <w:sz w:val="32"/>
          <w:szCs w:val="32"/>
        </w:rPr>
        <w:t>《北京您早》</w:t>
      </w:r>
      <w:r>
        <w:rPr>
          <w:rFonts w:ascii="仿宋_GB2312" w:eastAsia="仿宋_GB2312" w:hAnsi="宋体" w:cs="宋体" w:hint="eastAsia"/>
          <w:color w:val="000000"/>
          <w:kern w:val="0"/>
          <w:sz w:val="32"/>
          <w:szCs w:val="32"/>
        </w:rPr>
        <w:t>、</w:t>
      </w:r>
      <w:r>
        <w:rPr>
          <w:rFonts w:ascii="仿宋_GB2312" w:eastAsia="仿宋_GB2312" w:hAnsi="宋体" w:cs="宋体"/>
          <w:color w:val="000000"/>
          <w:kern w:val="0"/>
          <w:sz w:val="32"/>
          <w:szCs w:val="32"/>
        </w:rPr>
        <w:t>《特别关注》</w:t>
      </w:r>
      <w:r>
        <w:rPr>
          <w:rFonts w:ascii="仿宋_GB2312" w:eastAsia="仿宋_GB2312" w:hAnsi="宋体" w:cs="宋体" w:hint="eastAsia"/>
          <w:color w:val="000000"/>
          <w:kern w:val="0"/>
          <w:sz w:val="32"/>
          <w:szCs w:val="32"/>
        </w:rPr>
        <w:t>、</w:t>
      </w:r>
      <w:r>
        <w:rPr>
          <w:rFonts w:ascii="仿宋_GB2312" w:eastAsia="仿宋_GB2312" w:hAnsi="宋体" w:cs="宋体"/>
          <w:color w:val="000000"/>
          <w:kern w:val="0"/>
          <w:sz w:val="32"/>
          <w:szCs w:val="32"/>
        </w:rPr>
        <w:t>《北京城市副中心新闻《交通新闻》》等新闻栏目，全力做好《我是规划师》</w:t>
      </w:r>
      <w:r>
        <w:rPr>
          <w:rFonts w:ascii="仿宋_GB2312" w:eastAsia="仿宋_GB2312" w:hAnsi="宋体" w:cs="宋体" w:hint="eastAsia"/>
          <w:color w:val="000000"/>
          <w:kern w:val="0"/>
          <w:sz w:val="32"/>
          <w:szCs w:val="32"/>
        </w:rPr>
        <w:t>、</w:t>
      </w:r>
      <w:r>
        <w:rPr>
          <w:rFonts w:ascii="仿宋_GB2312" w:eastAsia="仿宋_GB2312" w:hAnsi="宋体" w:cs="宋体"/>
          <w:color w:val="000000"/>
          <w:kern w:val="0"/>
          <w:sz w:val="32"/>
          <w:szCs w:val="32"/>
        </w:rPr>
        <w:t>《接诉即办》的制作播出。</w:t>
      </w:r>
    </w:p>
    <w:p w:rsidR="0003270C" w:rsidRDefault="00685F69">
      <w:pPr>
        <w:pStyle w:val="a5"/>
        <w:spacing w:line="360" w:lineRule="auto"/>
        <w:ind w:firstLineChars="200" w:firstLine="64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w:t>
      </w:r>
      <w:r>
        <w:rPr>
          <w:rFonts w:ascii="仿宋_GB2312" w:eastAsia="仿宋_GB2312" w:hAnsi="宋体" w:cs="宋体" w:hint="eastAsia"/>
          <w:color w:val="000000"/>
          <w:kern w:val="0"/>
          <w:sz w:val="32"/>
          <w:szCs w:val="32"/>
        </w:rPr>
        <w:t>5</w:t>
      </w:r>
      <w:r>
        <w:rPr>
          <w:rFonts w:ascii="仿宋_GB2312" w:eastAsia="仿宋_GB2312" w:hAnsi="宋体" w:cs="宋体" w:hint="eastAsia"/>
          <w:color w:val="000000"/>
          <w:kern w:val="0"/>
          <w:sz w:val="32"/>
          <w:szCs w:val="32"/>
        </w:rPr>
        <w:t>）移动客户端工作</w:t>
      </w:r>
    </w:p>
    <w:p w:rsidR="0003270C" w:rsidRDefault="00685F69">
      <w:pPr>
        <w:pStyle w:val="a5"/>
        <w:spacing w:line="360" w:lineRule="auto"/>
        <w:ind w:firstLineChars="200" w:firstLine="640"/>
        <w:rPr>
          <w:rFonts w:ascii="仿宋_GB2312" w:eastAsia="仿宋_GB2312" w:hAnsi="宋体" w:cs="宋体"/>
          <w:color w:val="000000"/>
          <w:kern w:val="0"/>
          <w:sz w:val="32"/>
          <w:szCs w:val="32"/>
        </w:rPr>
      </w:pPr>
      <w:r>
        <w:rPr>
          <w:rFonts w:ascii="仿宋_GB2312" w:eastAsia="仿宋_GB2312" w:hAnsi="宋体" w:cs="宋体"/>
          <w:color w:val="000000"/>
          <w:kern w:val="0"/>
          <w:sz w:val="32"/>
          <w:szCs w:val="32"/>
        </w:rPr>
        <w:t>完成《北京时间》</w:t>
      </w:r>
      <w:r>
        <w:rPr>
          <w:rFonts w:ascii="仿宋_GB2312" w:eastAsia="仿宋_GB2312" w:hAnsi="宋体" w:cs="宋体" w:hint="eastAsia"/>
          <w:color w:val="000000"/>
          <w:kern w:val="0"/>
          <w:sz w:val="32"/>
          <w:szCs w:val="32"/>
        </w:rPr>
        <w:t>、</w:t>
      </w:r>
      <w:r>
        <w:rPr>
          <w:rFonts w:ascii="仿宋_GB2312" w:eastAsia="仿宋_GB2312" w:hAnsi="宋体" w:cs="宋体"/>
          <w:color w:val="000000"/>
          <w:kern w:val="0"/>
          <w:sz w:val="32"/>
          <w:szCs w:val="32"/>
        </w:rPr>
        <w:t>《听听</w:t>
      </w:r>
      <w:r>
        <w:rPr>
          <w:rFonts w:ascii="仿宋_GB2312" w:eastAsia="仿宋_GB2312" w:hAnsi="宋体" w:cs="宋体"/>
          <w:color w:val="000000"/>
          <w:kern w:val="0"/>
          <w:sz w:val="32"/>
          <w:szCs w:val="32"/>
        </w:rPr>
        <w:t>FM</w:t>
      </w:r>
      <w:r>
        <w:rPr>
          <w:rFonts w:ascii="仿宋_GB2312" w:eastAsia="仿宋_GB2312" w:hAnsi="宋体" w:cs="宋体"/>
          <w:color w:val="000000"/>
          <w:kern w:val="0"/>
          <w:sz w:val="32"/>
          <w:szCs w:val="32"/>
        </w:rPr>
        <w:t>》两个移动客户端的相关工</w:t>
      </w:r>
      <w:r>
        <w:rPr>
          <w:rFonts w:ascii="仿宋_GB2312" w:eastAsia="仿宋_GB2312" w:hAnsi="宋体" w:cs="宋体"/>
          <w:color w:val="000000"/>
          <w:kern w:val="0"/>
          <w:sz w:val="32"/>
          <w:szCs w:val="32"/>
        </w:rPr>
        <w:t>作。</w:t>
      </w:r>
    </w:p>
    <w:p w:rsidR="0003270C" w:rsidRDefault="00685F69">
      <w:pPr>
        <w:pStyle w:val="a5"/>
        <w:spacing w:line="360" w:lineRule="auto"/>
        <w:ind w:firstLineChars="200" w:firstLine="64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w:t>
      </w:r>
      <w:r>
        <w:rPr>
          <w:rFonts w:ascii="仿宋_GB2312" w:eastAsia="仿宋_GB2312" w:hAnsi="宋体" w:cs="宋体" w:hint="eastAsia"/>
          <w:color w:val="000000"/>
          <w:kern w:val="0"/>
          <w:sz w:val="32"/>
          <w:szCs w:val="32"/>
        </w:rPr>
        <w:t>6</w:t>
      </w:r>
      <w:r>
        <w:rPr>
          <w:rFonts w:ascii="仿宋_GB2312" w:eastAsia="仿宋_GB2312" w:hAnsi="宋体" w:cs="宋体" w:hint="eastAsia"/>
          <w:color w:val="000000"/>
          <w:kern w:val="0"/>
          <w:sz w:val="32"/>
          <w:szCs w:val="32"/>
        </w:rPr>
        <w:t>）</w:t>
      </w:r>
      <w:r>
        <w:rPr>
          <w:rFonts w:ascii="仿宋_GB2312" w:eastAsia="仿宋_GB2312" w:hAnsi="宋体" w:cs="宋体" w:hint="eastAsia"/>
          <w:color w:val="000000"/>
          <w:kern w:val="0"/>
          <w:sz w:val="32"/>
          <w:szCs w:val="32"/>
        </w:rPr>
        <w:t>4K</w:t>
      </w:r>
      <w:r>
        <w:rPr>
          <w:rFonts w:ascii="仿宋_GB2312" w:eastAsia="仿宋_GB2312" w:hAnsi="宋体" w:cs="宋体" w:hint="eastAsia"/>
          <w:color w:val="000000"/>
          <w:kern w:val="0"/>
          <w:sz w:val="32"/>
          <w:szCs w:val="32"/>
        </w:rPr>
        <w:t>超高清二期工程建设</w:t>
      </w:r>
    </w:p>
    <w:p w:rsidR="0003270C" w:rsidRDefault="00685F69">
      <w:pPr>
        <w:pStyle w:val="a5"/>
        <w:spacing w:line="360" w:lineRule="auto"/>
        <w:ind w:firstLineChars="200" w:firstLine="640"/>
        <w:rPr>
          <w:rFonts w:ascii="仿宋_GB2312" w:eastAsia="仿宋_GB2312" w:hAnsi="宋体" w:cs="宋体"/>
          <w:color w:val="000000"/>
          <w:kern w:val="0"/>
          <w:sz w:val="32"/>
          <w:szCs w:val="32"/>
        </w:rPr>
      </w:pPr>
      <w:r>
        <w:rPr>
          <w:rFonts w:ascii="仿宋_GB2312" w:eastAsia="仿宋_GB2312" w:hAnsi="宋体" w:cs="宋体"/>
          <w:color w:val="000000"/>
          <w:kern w:val="0"/>
          <w:sz w:val="32"/>
          <w:szCs w:val="32"/>
        </w:rPr>
        <w:t>完成</w:t>
      </w:r>
      <w:r>
        <w:rPr>
          <w:rFonts w:ascii="仿宋_GB2312" w:eastAsia="仿宋_GB2312" w:hAnsi="宋体" w:cs="宋体"/>
          <w:color w:val="000000"/>
          <w:kern w:val="0"/>
          <w:sz w:val="32"/>
          <w:szCs w:val="32"/>
        </w:rPr>
        <w:t>4K</w:t>
      </w:r>
      <w:r>
        <w:rPr>
          <w:rFonts w:ascii="仿宋_GB2312" w:eastAsia="仿宋_GB2312" w:hAnsi="宋体" w:cs="宋体"/>
          <w:color w:val="000000"/>
          <w:kern w:val="0"/>
          <w:sz w:val="32"/>
          <w:szCs w:val="32"/>
        </w:rPr>
        <w:t>超高清二期工程建设。</w:t>
      </w:r>
    </w:p>
    <w:p w:rsidR="0003270C" w:rsidRDefault="00685F69">
      <w:pPr>
        <w:pStyle w:val="a5"/>
        <w:spacing w:line="360" w:lineRule="auto"/>
        <w:ind w:firstLineChars="200" w:firstLine="64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w:t>
      </w:r>
      <w:r>
        <w:rPr>
          <w:rFonts w:ascii="仿宋_GB2312" w:eastAsia="仿宋_GB2312" w:hAnsi="宋体" w:cs="宋体" w:hint="eastAsia"/>
          <w:color w:val="000000"/>
          <w:kern w:val="0"/>
          <w:sz w:val="32"/>
          <w:szCs w:val="32"/>
        </w:rPr>
        <w:t>7</w:t>
      </w:r>
      <w:r>
        <w:rPr>
          <w:rFonts w:ascii="仿宋_GB2312" w:eastAsia="仿宋_GB2312" w:hAnsi="宋体" w:cs="宋体" w:hint="eastAsia"/>
          <w:color w:val="000000"/>
          <w:kern w:val="0"/>
          <w:sz w:val="32"/>
          <w:szCs w:val="32"/>
        </w:rPr>
        <w:t>）工作提质增效</w:t>
      </w:r>
    </w:p>
    <w:p w:rsidR="0003270C" w:rsidRDefault="00685F69">
      <w:pPr>
        <w:pStyle w:val="a5"/>
        <w:spacing w:line="360" w:lineRule="auto"/>
        <w:ind w:firstLineChars="200" w:firstLine="640"/>
        <w:rPr>
          <w:rFonts w:ascii="仿宋_GB2312" w:eastAsia="仿宋_GB2312" w:hAnsi="宋体" w:cs="宋体"/>
          <w:color w:val="000000"/>
          <w:kern w:val="0"/>
          <w:sz w:val="32"/>
          <w:szCs w:val="32"/>
        </w:rPr>
      </w:pPr>
      <w:r>
        <w:rPr>
          <w:rFonts w:ascii="仿宋_GB2312" w:eastAsia="仿宋_GB2312" w:hAnsi="宋体" w:cs="宋体"/>
          <w:color w:val="000000"/>
          <w:kern w:val="0"/>
          <w:sz w:val="32"/>
          <w:szCs w:val="32"/>
        </w:rPr>
        <w:lastRenderedPageBreak/>
        <w:t>持续推动深化改革，加快业务整合，优化完善组织架构；深化结构调整，提质增效，推动新旧动能转换。</w:t>
      </w:r>
    </w:p>
    <w:p w:rsidR="0003270C" w:rsidRDefault="00685F69">
      <w:pPr>
        <w:pStyle w:val="a5"/>
        <w:spacing w:line="360" w:lineRule="auto"/>
        <w:ind w:firstLineChars="200" w:firstLine="64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w:t>
      </w:r>
      <w:r>
        <w:rPr>
          <w:rFonts w:ascii="仿宋_GB2312" w:eastAsia="仿宋_GB2312" w:hAnsi="宋体" w:cs="宋体" w:hint="eastAsia"/>
          <w:color w:val="000000"/>
          <w:kern w:val="0"/>
          <w:sz w:val="32"/>
          <w:szCs w:val="32"/>
        </w:rPr>
        <w:t>8</w:t>
      </w:r>
      <w:r>
        <w:rPr>
          <w:rFonts w:ascii="仿宋_GB2312" w:eastAsia="仿宋_GB2312" w:hAnsi="宋体" w:cs="宋体" w:hint="eastAsia"/>
          <w:color w:val="000000"/>
          <w:kern w:val="0"/>
          <w:sz w:val="32"/>
          <w:szCs w:val="32"/>
        </w:rPr>
        <w:t>）北京国际电影节</w:t>
      </w:r>
    </w:p>
    <w:p w:rsidR="0003270C" w:rsidRDefault="00685F69">
      <w:pPr>
        <w:pStyle w:val="a5"/>
        <w:spacing w:line="360" w:lineRule="auto"/>
        <w:ind w:firstLineChars="200" w:firstLine="640"/>
        <w:rPr>
          <w:rFonts w:ascii="仿宋_GB2312" w:eastAsia="仿宋_GB2312" w:hAnsi="宋体" w:cs="宋体"/>
          <w:color w:val="000000"/>
          <w:kern w:val="0"/>
          <w:sz w:val="32"/>
          <w:szCs w:val="32"/>
        </w:rPr>
      </w:pPr>
      <w:r>
        <w:rPr>
          <w:rFonts w:ascii="仿宋_GB2312" w:eastAsia="仿宋_GB2312" w:hAnsi="宋体" w:cs="宋体"/>
          <w:color w:val="000000"/>
          <w:kern w:val="0"/>
          <w:sz w:val="32"/>
          <w:szCs w:val="32"/>
        </w:rPr>
        <w:t>完成</w:t>
      </w:r>
      <w:r>
        <w:rPr>
          <w:rFonts w:ascii="仿宋_GB2312" w:eastAsia="仿宋_GB2312" w:hAnsi="宋体" w:cs="宋体"/>
          <w:color w:val="000000"/>
          <w:kern w:val="0"/>
          <w:sz w:val="32"/>
          <w:szCs w:val="32"/>
        </w:rPr>
        <w:t>2021</w:t>
      </w:r>
      <w:r>
        <w:rPr>
          <w:rFonts w:ascii="仿宋_GB2312" w:eastAsia="仿宋_GB2312" w:hAnsi="宋体" w:cs="宋体"/>
          <w:color w:val="000000"/>
          <w:kern w:val="0"/>
          <w:sz w:val="32"/>
          <w:szCs w:val="32"/>
        </w:rPr>
        <w:t>年北京国际电影节的展映、论坛、评奖、开闭幕式等活动。</w:t>
      </w:r>
    </w:p>
    <w:p w:rsidR="0003270C" w:rsidRDefault="00685F69">
      <w:pPr>
        <w:pStyle w:val="a5"/>
        <w:spacing w:line="360" w:lineRule="auto"/>
        <w:ind w:firstLineChars="200" w:firstLine="64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w:t>
      </w:r>
      <w:r>
        <w:rPr>
          <w:rFonts w:ascii="仿宋_GB2312" w:eastAsia="仿宋_GB2312" w:hAnsi="宋体" w:cs="宋体" w:hint="eastAsia"/>
          <w:color w:val="000000"/>
          <w:kern w:val="0"/>
          <w:sz w:val="32"/>
          <w:szCs w:val="32"/>
        </w:rPr>
        <w:t>9</w:t>
      </w:r>
      <w:r>
        <w:rPr>
          <w:rFonts w:ascii="仿宋_GB2312" w:eastAsia="仿宋_GB2312" w:hAnsi="宋体" w:cs="宋体" w:hint="eastAsia"/>
          <w:color w:val="000000"/>
          <w:kern w:val="0"/>
          <w:sz w:val="32"/>
          <w:szCs w:val="32"/>
        </w:rPr>
        <w:t>）北京榜样</w:t>
      </w:r>
    </w:p>
    <w:p w:rsidR="0003270C" w:rsidRDefault="00685F69">
      <w:pPr>
        <w:pStyle w:val="a5"/>
        <w:spacing w:line="360" w:lineRule="auto"/>
        <w:ind w:firstLineChars="200" w:firstLine="640"/>
        <w:rPr>
          <w:rFonts w:ascii="仿宋_GB2312" w:eastAsia="仿宋_GB2312" w:hAnsi="宋体" w:cs="宋体"/>
          <w:color w:val="000000"/>
          <w:kern w:val="0"/>
          <w:sz w:val="32"/>
          <w:szCs w:val="32"/>
        </w:rPr>
      </w:pPr>
      <w:r>
        <w:rPr>
          <w:rFonts w:ascii="仿宋_GB2312" w:eastAsia="仿宋_GB2312" w:hAnsi="宋体" w:cs="宋体"/>
          <w:color w:val="000000"/>
          <w:kern w:val="0"/>
          <w:sz w:val="32"/>
          <w:szCs w:val="32"/>
        </w:rPr>
        <w:t>完成</w:t>
      </w:r>
      <w:r>
        <w:rPr>
          <w:rFonts w:ascii="仿宋_GB2312" w:eastAsia="仿宋_GB2312" w:hAnsi="宋体" w:cs="宋体"/>
          <w:color w:val="000000"/>
          <w:kern w:val="0"/>
          <w:sz w:val="32"/>
          <w:szCs w:val="32"/>
        </w:rPr>
        <w:t>2021</w:t>
      </w:r>
      <w:r>
        <w:rPr>
          <w:rFonts w:ascii="仿宋_GB2312" w:eastAsia="仿宋_GB2312" w:hAnsi="宋体" w:cs="宋体"/>
          <w:color w:val="000000"/>
          <w:kern w:val="0"/>
          <w:sz w:val="32"/>
          <w:szCs w:val="32"/>
        </w:rPr>
        <w:t>年北京榜样的评选、宣讲、推广宣传和表彰等活动。</w:t>
      </w:r>
    </w:p>
    <w:p w:rsidR="0003270C" w:rsidRDefault="00685F69">
      <w:pPr>
        <w:pStyle w:val="a5"/>
        <w:spacing w:line="360" w:lineRule="auto"/>
        <w:ind w:firstLineChars="200" w:firstLine="64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3.</w:t>
      </w:r>
      <w:r>
        <w:rPr>
          <w:rFonts w:ascii="仿宋_GB2312" w:eastAsia="仿宋_GB2312" w:hAnsi="宋体" w:cs="宋体" w:hint="eastAsia"/>
          <w:color w:val="000000"/>
          <w:kern w:val="0"/>
          <w:sz w:val="32"/>
          <w:szCs w:val="32"/>
        </w:rPr>
        <w:t>目标与职责任务匹配性和合理性</w:t>
      </w:r>
    </w:p>
    <w:p w:rsidR="0003270C" w:rsidRDefault="00685F69">
      <w:pPr>
        <w:pStyle w:val="a5"/>
        <w:spacing w:line="360" w:lineRule="auto"/>
        <w:ind w:firstLineChars="200" w:firstLine="64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该部门整体支出绩效目标涵盖了总台</w:t>
      </w:r>
      <w:r>
        <w:rPr>
          <w:rFonts w:ascii="仿宋_GB2312" w:eastAsia="仿宋_GB2312" w:hAnsi="宋体" w:cs="宋体" w:hint="eastAsia"/>
          <w:color w:val="000000"/>
          <w:kern w:val="0"/>
          <w:sz w:val="32"/>
          <w:szCs w:val="32"/>
        </w:rPr>
        <w:t>2021</w:t>
      </w:r>
      <w:r>
        <w:rPr>
          <w:rFonts w:ascii="仿宋_GB2312" w:eastAsia="仿宋_GB2312" w:hAnsi="宋体" w:cs="宋体" w:hint="eastAsia"/>
          <w:color w:val="000000"/>
          <w:kern w:val="0"/>
          <w:sz w:val="32"/>
          <w:szCs w:val="32"/>
        </w:rPr>
        <w:t>年重点工作及重点项目，体现了总台各项职能，目标与职责任务相匹配，指标设定合理。</w:t>
      </w:r>
    </w:p>
    <w:p w:rsidR="0003270C" w:rsidRDefault="00685F69">
      <w:pPr>
        <w:pStyle w:val="1"/>
        <w:ind w:firstLine="643"/>
      </w:pPr>
      <w:r>
        <w:rPr>
          <w:rFonts w:hint="eastAsia"/>
        </w:rPr>
        <w:t>二</w:t>
      </w:r>
      <w:r>
        <w:t>、</w:t>
      </w:r>
      <w:r>
        <w:rPr>
          <w:rFonts w:hint="eastAsia"/>
        </w:rPr>
        <w:t>当年</w:t>
      </w:r>
      <w:r>
        <w:t>预算执</w:t>
      </w:r>
      <w:r>
        <w:t>行情况</w:t>
      </w:r>
    </w:p>
    <w:p w:rsidR="0003270C" w:rsidRDefault="00685F69">
      <w:pPr>
        <w:spacing w:line="360" w:lineRule="auto"/>
        <w:ind w:firstLineChars="200" w:firstLine="640"/>
        <w:rPr>
          <w:rFonts w:ascii="仿宋_GB2312" w:eastAsia="仿宋_GB2312" w:hAnsi="宋体" w:cs="宋体"/>
          <w:color w:val="000000" w:themeColor="text1"/>
          <w:kern w:val="0"/>
          <w:sz w:val="32"/>
          <w:szCs w:val="32"/>
        </w:rPr>
      </w:pPr>
      <w:r>
        <w:rPr>
          <w:rFonts w:ascii="仿宋_GB2312" w:eastAsia="仿宋_GB2312" w:hAnsi="宋体" w:cs="宋体" w:hint="eastAsia"/>
          <w:color w:val="000000"/>
          <w:kern w:val="0"/>
          <w:sz w:val="32"/>
          <w:szCs w:val="32"/>
        </w:rPr>
        <w:t>2021</w:t>
      </w:r>
      <w:r>
        <w:rPr>
          <w:rFonts w:ascii="仿宋_GB2312" w:eastAsia="仿宋_GB2312" w:hAnsi="宋体" w:cs="宋体" w:hint="eastAsia"/>
          <w:color w:val="000000"/>
          <w:kern w:val="0"/>
          <w:sz w:val="32"/>
          <w:szCs w:val="32"/>
        </w:rPr>
        <w:t>年</w:t>
      </w:r>
      <w:r>
        <w:rPr>
          <w:rFonts w:ascii="仿宋_GB2312" w:eastAsia="仿宋_GB2312" w:hAnsi="宋体" w:cs="宋体"/>
          <w:color w:val="000000"/>
          <w:kern w:val="0"/>
          <w:sz w:val="32"/>
          <w:szCs w:val="32"/>
        </w:rPr>
        <w:t>全年</w:t>
      </w:r>
      <w:r>
        <w:rPr>
          <w:rFonts w:ascii="仿宋_GB2312" w:eastAsia="仿宋_GB2312" w:hAnsi="宋体" w:cs="宋体" w:hint="eastAsia"/>
          <w:color w:val="000000"/>
          <w:kern w:val="0"/>
          <w:sz w:val="32"/>
          <w:szCs w:val="32"/>
        </w:rPr>
        <w:t>预算数</w:t>
      </w:r>
      <w:r>
        <w:rPr>
          <w:rFonts w:ascii="仿宋_GB2312" w:eastAsia="仿宋_GB2312" w:hAnsi="宋体" w:cs="宋体" w:hint="eastAsia"/>
          <w:color w:val="000000"/>
          <w:kern w:val="0"/>
          <w:sz w:val="32"/>
          <w:szCs w:val="32"/>
        </w:rPr>
        <w:t>473,928.359434</w:t>
      </w:r>
      <w:r>
        <w:rPr>
          <w:rFonts w:ascii="仿宋_GB2312" w:eastAsia="仿宋_GB2312" w:hAnsi="宋体" w:cs="宋体" w:hint="eastAsia"/>
          <w:color w:val="000000"/>
          <w:kern w:val="0"/>
          <w:sz w:val="32"/>
          <w:szCs w:val="32"/>
        </w:rPr>
        <w:t>万元</w:t>
      </w:r>
      <w:r>
        <w:rPr>
          <w:rFonts w:ascii="仿宋_GB2312" w:eastAsia="仿宋_GB2312" w:hAnsi="宋体" w:cs="宋体"/>
          <w:color w:val="000000"/>
          <w:kern w:val="0"/>
          <w:sz w:val="32"/>
          <w:szCs w:val="32"/>
        </w:rPr>
        <w:t>，</w:t>
      </w:r>
      <w:r>
        <w:rPr>
          <w:rFonts w:ascii="仿宋_GB2312" w:eastAsia="仿宋_GB2312" w:hAnsi="宋体" w:cs="宋体" w:hint="eastAsia"/>
          <w:color w:val="000000"/>
          <w:kern w:val="0"/>
          <w:sz w:val="32"/>
          <w:szCs w:val="32"/>
        </w:rPr>
        <w:t>其中</w:t>
      </w:r>
      <w:r>
        <w:rPr>
          <w:rFonts w:ascii="仿宋_GB2312" w:eastAsia="仿宋_GB2312" w:hAnsi="宋体" w:cs="宋体"/>
          <w:color w:val="000000"/>
          <w:kern w:val="0"/>
          <w:sz w:val="32"/>
          <w:szCs w:val="32"/>
        </w:rPr>
        <w:t>，基本</w:t>
      </w:r>
      <w:r>
        <w:rPr>
          <w:rFonts w:ascii="仿宋_GB2312" w:eastAsia="仿宋_GB2312" w:hAnsi="宋体" w:cs="宋体" w:hint="eastAsia"/>
          <w:color w:val="000000"/>
          <w:kern w:val="0"/>
          <w:sz w:val="32"/>
          <w:szCs w:val="32"/>
        </w:rPr>
        <w:t>支出</w:t>
      </w:r>
      <w:r>
        <w:rPr>
          <w:rFonts w:ascii="仿宋_GB2312" w:eastAsia="仿宋_GB2312" w:hAnsi="宋体" w:cs="宋体"/>
          <w:color w:val="000000"/>
          <w:kern w:val="0"/>
          <w:sz w:val="32"/>
          <w:szCs w:val="32"/>
        </w:rPr>
        <w:t>预算数</w:t>
      </w:r>
      <w:r>
        <w:rPr>
          <w:rFonts w:ascii="仿宋_GB2312" w:eastAsia="仿宋_GB2312" w:hAnsi="宋体" w:cs="宋体" w:hint="eastAsia"/>
          <w:color w:val="000000"/>
          <w:kern w:val="0"/>
          <w:sz w:val="32"/>
          <w:szCs w:val="32"/>
        </w:rPr>
        <w:t>402,786.735101</w:t>
      </w:r>
      <w:r>
        <w:rPr>
          <w:rFonts w:ascii="仿宋_GB2312" w:eastAsia="仿宋_GB2312" w:hAnsi="宋体" w:cs="宋体"/>
          <w:color w:val="000000"/>
          <w:kern w:val="0"/>
          <w:sz w:val="32"/>
          <w:szCs w:val="32"/>
        </w:rPr>
        <w:t>万元，</w:t>
      </w:r>
      <w:r>
        <w:rPr>
          <w:rFonts w:ascii="仿宋_GB2312" w:eastAsia="仿宋_GB2312" w:hAnsi="宋体" w:cs="宋体" w:hint="eastAsia"/>
          <w:color w:val="000000"/>
          <w:kern w:val="0"/>
          <w:sz w:val="32"/>
          <w:szCs w:val="32"/>
        </w:rPr>
        <w:t>项目支出预算数</w:t>
      </w:r>
      <w:r>
        <w:rPr>
          <w:rFonts w:ascii="仿宋_GB2312" w:eastAsia="仿宋_GB2312" w:hAnsi="宋体" w:cs="宋体" w:hint="eastAsia"/>
          <w:color w:val="000000"/>
          <w:kern w:val="0"/>
          <w:sz w:val="32"/>
          <w:szCs w:val="32"/>
        </w:rPr>
        <w:t>72,825.392931</w:t>
      </w:r>
      <w:r>
        <w:rPr>
          <w:rFonts w:ascii="仿宋_GB2312" w:eastAsia="仿宋_GB2312" w:hAnsi="宋体" w:cs="宋体"/>
          <w:color w:val="000000"/>
          <w:kern w:val="0"/>
          <w:sz w:val="32"/>
          <w:szCs w:val="32"/>
        </w:rPr>
        <w:t>万元，其他支出</w:t>
      </w:r>
      <w:r>
        <w:rPr>
          <w:rFonts w:ascii="仿宋_GB2312" w:eastAsia="仿宋_GB2312" w:hAnsi="宋体" w:cs="宋体" w:hint="eastAsia"/>
          <w:color w:val="000000"/>
          <w:kern w:val="0"/>
          <w:sz w:val="32"/>
          <w:szCs w:val="32"/>
        </w:rPr>
        <w:t>预算数</w:t>
      </w:r>
      <w:r>
        <w:rPr>
          <w:rFonts w:ascii="仿宋_GB2312" w:eastAsia="仿宋_GB2312" w:hAnsi="宋体" w:cs="宋体" w:hint="eastAsia"/>
          <w:color w:val="000000"/>
          <w:kern w:val="0"/>
          <w:sz w:val="32"/>
          <w:szCs w:val="32"/>
        </w:rPr>
        <w:t>-1,683.768598</w:t>
      </w:r>
      <w:r>
        <w:rPr>
          <w:rFonts w:ascii="仿宋_GB2312" w:eastAsia="仿宋_GB2312" w:hAnsi="宋体" w:cs="宋体"/>
          <w:color w:val="000000"/>
          <w:kern w:val="0"/>
          <w:sz w:val="32"/>
          <w:szCs w:val="32"/>
        </w:rPr>
        <w:t>万元</w:t>
      </w:r>
      <w:r>
        <w:rPr>
          <w:rFonts w:ascii="仿宋_GB2312" w:eastAsia="仿宋_GB2312" w:hAnsi="宋体" w:cs="宋体" w:hint="eastAsia"/>
          <w:color w:val="000000"/>
          <w:kern w:val="0"/>
          <w:sz w:val="32"/>
          <w:szCs w:val="32"/>
        </w:rPr>
        <w:t>。</w:t>
      </w:r>
      <w:r>
        <w:rPr>
          <w:rFonts w:ascii="仿宋_GB2312" w:eastAsia="仿宋_GB2312" w:hAnsi="宋体" w:cs="宋体"/>
          <w:color w:val="000000"/>
          <w:kern w:val="0"/>
          <w:sz w:val="32"/>
          <w:szCs w:val="32"/>
        </w:rPr>
        <w:t>资金总体</w:t>
      </w:r>
      <w:r>
        <w:rPr>
          <w:rFonts w:ascii="仿宋_GB2312" w:eastAsia="仿宋_GB2312" w:hAnsi="宋体" w:cs="宋体" w:hint="eastAsia"/>
          <w:color w:val="000000"/>
          <w:kern w:val="0"/>
          <w:sz w:val="32"/>
          <w:szCs w:val="32"/>
        </w:rPr>
        <w:t>支出</w:t>
      </w:r>
      <w:r>
        <w:rPr>
          <w:rFonts w:ascii="仿宋_GB2312" w:eastAsia="仿宋_GB2312" w:hAnsi="宋体" w:cs="宋体" w:hint="eastAsia"/>
          <w:color w:val="000000"/>
          <w:kern w:val="0"/>
          <w:sz w:val="32"/>
          <w:szCs w:val="32"/>
        </w:rPr>
        <w:t>433,856.445833</w:t>
      </w:r>
      <w:r>
        <w:rPr>
          <w:rFonts w:ascii="仿宋_GB2312" w:eastAsia="仿宋_GB2312" w:hAnsi="宋体" w:cs="宋体"/>
          <w:color w:val="000000"/>
          <w:kern w:val="0"/>
          <w:sz w:val="32"/>
          <w:szCs w:val="32"/>
        </w:rPr>
        <w:t>万元，其中，基本支出</w:t>
      </w:r>
      <w:r>
        <w:rPr>
          <w:rFonts w:ascii="仿宋_GB2312" w:eastAsia="仿宋_GB2312" w:hAnsi="宋体" w:cs="宋体" w:hint="eastAsia"/>
          <w:color w:val="000000"/>
          <w:kern w:val="0"/>
          <w:sz w:val="32"/>
          <w:szCs w:val="32"/>
        </w:rPr>
        <w:t>405,811.114751</w:t>
      </w:r>
      <w:r>
        <w:rPr>
          <w:rFonts w:ascii="仿宋_GB2312" w:eastAsia="仿宋_GB2312" w:hAnsi="宋体" w:cs="宋体"/>
          <w:color w:val="000000"/>
          <w:kern w:val="0"/>
          <w:sz w:val="32"/>
          <w:szCs w:val="32"/>
        </w:rPr>
        <w:t>万元，项目</w:t>
      </w:r>
      <w:r>
        <w:rPr>
          <w:rFonts w:ascii="仿宋_GB2312" w:eastAsia="仿宋_GB2312" w:hAnsi="宋体" w:cs="宋体" w:hint="eastAsia"/>
          <w:color w:val="000000"/>
          <w:kern w:val="0"/>
          <w:sz w:val="32"/>
          <w:szCs w:val="32"/>
        </w:rPr>
        <w:t>支出</w:t>
      </w:r>
      <w:r>
        <w:rPr>
          <w:rFonts w:ascii="仿宋_GB2312" w:eastAsia="仿宋_GB2312" w:hAnsi="宋体" w:cs="宋体" w:hint="eastAsia"/>
          <w:color w:val="000000"/>
          <w:kern w:val="0"/>
          <w:sz w:val="32"/>
          <w:szCs w:val="32"/>
        </w:rPr>
        <w:t>26,413.367360</w:t>
      </w:r>
      <w:r>
        <w:rPr>
          <w:rFonts w:ascii="仿宋_GB2312" w:eastAsia="仿宋_GB2312" w:hAnsi="宋体" w:cs="宋体"/>
          <w:color w:val="000000"/>
          <w:kern w:val="0"/>
          <w:sz w:val="32"/>
          <w:szCs w:val="32"/>
        </w:rPr>
        <w:t>万元，其他支出</w:t>
      </w:r>
      <w:r>
        <w:rPr>
          <w:rFonts w:ascii="仿宋_GB2312" w:eastAsia="仿宋_GB2312" w:hAnsi="宋体" w:cs="宋体" w:hint="eastAsia"/>
          <w:color w:val="000000"/>
          <w:kern w:val="0"/>
          <w:sz w:val="32"/>
          <w:szCs w:val="32"/>
        </w:rPr>
        <w:t>1,631.963722</w:t>
      </w:r>
      <w:r>
        <w:rPr>
          <w:rFonts w:ascii="仿宋_GB2312" w:eastAsia="仿宋_GB2312" w:hAnsi="宋体" w:cs="宋体"/>
          <w:color w:val="000000"/>
          <w:kern w:val="0"/>
          <w:sz w:val="32"/>
          <w:szCs w:val="32"/>
        </w:rPr>
        <w:t>万元。</w:t>
      </w:r>
      <w:r>
        <w:rPr>
          <w:rFonts w:ascii="仿宋_GB2312" w:eastAsia="仿宋_GB2312" w:hAnsi="宋体" w:cs="宋体" w:hint="eastAsia"/>
          <w:color w:val="000000"/>
          <w:kern w:val="0"/>
          <w:sz w:val="32"/>
          <w:szCs w:val="32"/>
        </w:rPr>
        <w:t>结余结转资金</w:t>
      </w:r>
      <w:r>
        <w:rPr>
          <w:rFonts w:ascii="仿宋_GB2312" w:eastAsia="仿宋_GB2312" w:hAnsi="宋体" w:cs="宋体" w:hint="eastAsia"/>
          <w:color w:val="000000"/>
          <w:kern w:val="0"/>
          <w:sz w:val="32"/>
          <w:szCs w:val="32"/>
        </w:rPr>
        <w:t>40,071.913601</w:t>
      </w:r>
      <w:r>
        <w:rPr>
          <w:rFonts w:ascii="仿宋_GB2312" w:eastAsia="仿宋_GB2312" w:hAnsi="宋体" w:cs="宋体" w:hint="eastAsia"/>
          <w:color w:val="000000"/>
          <w:kern w:val="0"/>
          <w:sz w:val="32"/>
          <w:szCs w:val="32"/>
        </w:rPr>
        <w:t>万元，预算</w:t>
      </w:r>
      <w:r>
        <w:rPr>
          <w:rFonts w:ascii="仿宋_GB2312" w:eastAsia="仿宋_GB2312" w:hAnsi="宋体" w:cs="宋体"/>
          <w:color w:val="000000"/>
          <w:kern w:val="0"/>
          <w:sz w:val="32"/>
          <w:szCs w:val="32"/>
        </w:rPr>
        <w:t>执行率</w:t>
      </w:r>
      <w:r>
        <w:rPr>
          <w:rFonts w:ascii="仿宋_GB2312" w:eastAsia="仿宋_GB2312" w:hAnsi="宋体" w:cs="宋体"/>
          <w:color w:val="000000" w:themeColor="text1"/>
          <w:kern w:val="0"/>
          <w:sz w:val="32"/>
          <w:szCs w:val="32"/>
        </w:rPr>
        <w:t>为</w:t>
      </w:r>
      <w:r>
        <w:rPr>
          <w:rFonts w:ascii="仿宋_GB2312" w:eastAsia="仿宋_GB2312" w:hAnsi="宋体" w:cs="宋体" w:hint="eastAsia"/>
          <w:color w:val="000000" w:themeColor="text1"/>
          <w:kern w:val="0"/>
          <w:sz w:val="32"/>
          <w:szCs w:val="32"/>
        </w:rPr>
        <w:t>91.44%</w:t>
      </w:r>
      <w:r>
        <w:rPr>
          <w:rFonts w:ascii="仿宋_GB2312" w:eastAsia="仿宋_GB2312" w:hAnsi="宋体" w:cs="宋体" w:hint="eastAsia"/>
          <w:color w:val="000000" w:themeColor="text1"/>
          <w:kern w:val="0"/>
          <w:sz w:val="32"/>
          <w:szCs w:val="32"/>
        </w:rPr>
        <w:t>。</w:t>
      </w:r>
    </w:p>
    <w:p w:rsidR="0003270C" w:rsidRDefault="0003270C">
      <w:pPr>
        <w:pStyle w:val="a0"/>
      </w:pPr>
    </w:p>
    <w:p w:rsidR="0003270C" w:rsidRDefault="00685F69">
      <w:pPr>
        <w:pStyle w:val="1"/>
        <w:ind w:firstLine="643"/>
      </w:pPr>
      <w:r>
        <w:rPr>
          <w:rFonts w:hint="eastAsia"/>
        </w:rPr>
        <w:lastRenderedPageBreak/>
        <w:t>三</w:t>
      </w:r>
      <w:r>
        <w:t>、整体绩效目标实现情况</w:t>
      </w:r>
    </w:p>
    <w:p w:rsidR="0003270C" w:rsidRDefault="00685F69">
      <w:pPr>
        <w:pStyle w:val="2"/>
        <w:ind w:firstLine="643"/>
      </w:pPr>
      <w:r>
        <w:rPr>
          <w:rFonts w:hint="eastAsia"/>
        </w:rPr>
        <w:t>（一）产出完成情况分析</w:t>
      </w:r>
    </w:p>
    <w:p w:rsidR="0003270C" w:rsidRDefault="00685F69">
      <w:pPr>
        <w:spacing w:line="360" w:lineRule="auto"/>
        <w:ind w:leftChars="50" w:left="105" w:firstLineChars="200" w:firstLine="64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 xml:space="preserve"> 1.</w:t>
      </w:r>
      <w:r>
        <w:rPr>
          <w:rFonts w:ascii="仿宋_GB2312" w:eastAsia="仿宋_GB2312" w:hAnsi="宋体" w:cs="宋体" w:hint="eastAsia"/>
          <w:color w:val="000000"/>
          <w:kern w:val="0"/>
          <w:sz w:val="32"/>
          <w:szCs w:val="32"/>
        </w:rPr>
        <w:t>党成立</w:t>
      </w:r>
      <w:r>
        <w:rPr>
          <w:rFonts w:ascii="仿宋_GB2312" w:eastAsia="仿宋_GB2312" w:hAnsi="宋体" w:cs="宋体" w:hint="eastAsia"/>
          <w:color w:val="000000"/>
          <w:kern w:val="0"/>
          <w:sz w:val="32"/>
          <w:szCs w:val="32"/>
        </w:rPr>
        <w:t>100</w:t>
      </w:r>
      <w:r>
        <w:rPr>
          <w:rFonts w:ascii="仿宋_GB2312" w:eastAsia="仿宋_GB2312" w:hAnsi="宋体" w:cs="宋体" w:hint="eastAsia"/>
          <w:color w:val="000000"/>
          <w:kern w:val="0"/>
          <w:sz w:val="32"/>
          <w:szCs w:val="32"/>
        </w:rPr>
        <w:t>周年相关工作</w:t>
      </w:r>
    </w:p>
    <w:p w:rsidR="0003270C" w:rsidRDefault="00685F69">
      <w:pPr>
        <w:spacing w:line="360" w:lineRule="auto"/>
        <w:ind w:leftChars="50" w:left="105" w:firstLineChars="200" w:firstLine="640"/>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总台在电视、广播和新媒体端同步推出《奋斗百年路</w:t>
      </w:r>
      <w:r>
        <w:rPr>
          <w:rFonts w:ascii="仿宋_GB2312" w:eastAsia="仿宋_GB2312" w:hAnsi="仿宋_GB2312" w:cs="仿宋_GB2312" w:hint="eastAsia"/>
          <w:color w:val="000000"/>
          <w:kern w:val="0"/>
          <w:sz w:val="32"/>
          <w:szCs w:val="32"/>
        </w:rPr>
        <w:t xml:space="preserve"> </w:t>
      </w:r>
      <w:r>
        <w:rPr>
          <w:rFonts w:ascii="仿宋_GB2312" w:eastAsia="仿宋_GB2312" w:hAnsi="仿宋_GB2312" w:cs="仿宋_GB2312" w:hint="eastAsia"/>
          <w:color w:val="000000"/>
          <w:kern w:val="0"/>
          <w:sz w:val="32"/>
          <w:szCs w:val="32"/>
        </w:rPr>
        <w:t>启航新征程》新闻专栏及《首都发展巡礼》《学党史悟思想办实事开新局</w:t>
      </w:r>
      <w:r>
        <w:rPr>
          <w:rFonts w:ascii="仿宋_GB2312" w:eastAsia="仿宋_GB2312" w:hAnsi="仿宋_GB2312" w:cs="仿宋_GB2312" w:hint="eastAsia"/>
          <w:color w:val="000000"/>
          <w:kern w:val="0"/>
          <w:sz w:val="32"/>
          <w:szCs w:val="32"/>
        </w:rPr>
        <w:t xml:space="preserve"> </w:t>
      </w:r>
      <w:r>
        <w:rPr>
          <w:rFonts w:ascii="仿宋_GB2312" w:eastAsia="仿宋_GB2312" w:hAnsi="仿宋_GB2312" w:cs="仿宋_GB2312" w:hint="eastAsia"/>
          <w:color w:val="000000"/>
          <w:kern w:val="0"/>
          <w:sz w:val="32"/>
          <w:szCs w:val="32"/>
        </w:rPr>
        <w:t>我为群众办实事》等子专栏；在“北京时间”“听听</w:t>
      </w:r>
      <w:r>
        <w:rPr>
          <w:rFonts w:ascii="仿宋_GB2312" w:eastAsia="仿宋_GB2312" w:hAnsi="仿宋_GB2312" w:cs="仿宋_GB2312" w:hint="eastAsia"/>
          <w:color w:val="000000"/>
          <w:kern w:val="0"/>
          <w:sz w:val="32"/>
          <w:szCs w:val="32"/>
        </w:rPr>
        <w:t>FM</w:t>
      </w:r>
      <w:r>
        <w:rPr>
          <w:rFonts w:ascii="仿宋_GB2312" w:eastAsia="仿宋_GB2312" w:hAnsi="仿宋_GB2312" w:cs="仿宋_GB2312" w:hint="eastAsia"/>
          <w:color w:val="000000"/>
          <w:kern w:val="0"/>
          <w:sz w:val="32"/>
          <w:szCs w:val="32"/>
        </w:rPr>
        <w:t>”两大新媒体平台首页首屏开设《决战决胜脱贫攻坚》《走向我们的小康》等专栏并上线“学党史”频道。</w:t>
      </w:r>
    </w:p>
    <w:p w:rsidR="0003270C" w:rsidRDefault="00685F69">
      <w:pPr>
        <w:spacing w:line="360" w:lineRule="auto"/>
        <w:ind w:leftChars="50" w:left="105" w:firstLineChars="200" w:firstLine="640"/>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聚焦百年党史中的北京故事，联合全国</w:t>
      </w:r>
      <w:r>
        <w:rPr>
          <w:rFonts w:ascii="仿宋_GB2312" w:eastAsia="仿宋_GB2312" w:hAnsi="仿宋_GB2312" w:cs="仿宋_GB2312" w:hint="eastAsia"/>
          <w:color w:val="000000"/>
          <w:kern w:val="0"/>
          <w:sz w:val="32"/>
          <w:szCs w:val="32"/>
        </w:rPr>
        <w:t>50</w:t>
      </w:r>
      <w:r>
        <w:rPr>
          <w:rFonts w:ascii="仿宋_GB2312" w:eastAsia="仿宋_GB2312" w:hAnsi="仿宋_GB2312" w:cs="仿宋_GB2312" w:hint="eastAsia"/>
          <w:color w:val="000000"/>
          <w:kern w:val="0"/>
          <w:sz w:val="32"/>
          <w:szCs w:val="32"/>
        </w:rPr>
        <w:t>家电视台共同推出了理想照耀中国——庆祝建党百年“双</w:t>
      </w:r>
      <w:r>
        <w:rPr>
          <w:rFonts w:ascii="仿宋_GB2312" w:eastAsia="仿宋_GB2312" w:hAnsi="仿宋_GB2312" w:cs="仿宋_GB2312" w:hint="eastAsia"/>
          <w:color w:val="000000"/>
          <w:kern w:val="0"/>
          <w:sz w:val="32"/>
          <w:szCs w:val="32"/>
        </w:rPr>
        <w:t>100</w:t>
      </w:r>
      <w:r>
        <w:rPr>
          <w:rFonts w:ascii="仿宋_GB2312" w:eastAsia="仿宋_GB2312" w:hAnsi="仿宋_GB2312" w:cs="仿宋_GB2312" w:hint="eastAsia"/>
          <w:color w:val="000000"/>
          <w:kern w:val="0"/>
          <w:sz w:val="32"/>
          <w:szCs w:val="32"/>
        </w:rPr>
        <w:t>”系列融媒报道活动。推出了</w:t>
      </w:r>
      <w:r>
        <w:rPr>
          <w:rFonts w:ascii="仿宋_GB2312" w:eastAsia="仿宋_GB2312" w:hAnsi="仿宋_GB2312" w:cs="仿宋_GB2312" w:hint="eastAsia"/>
          <w:color w:val="000000"/>
          <w:kern w:val="0"/>
          <w:sz w:val="32"/>
          <w:szCs w:val="32"/>
        </w:rPr>
        <w:t>25</w:t>
      </w:r>
      <w:r>
        <w:rPr>
          <w:rFonts w:ascii="仿宋_GB2312" w:eastAsia="仿宋_GB2312" w:hAnsi="仿宋_GB2312" w:cs="仿宋_GB2312" w:hint="eastAsia"/>
          <w:color w:val="000000"/>
          <w:kern w:val="0"/>
          <w:sz w:val="32"/>
          <w:szCs w:val="32"/>
        </w:rPr>
        <w:t>集揭秘式系列报道，全程采访记录文艺演出、庆祝大会的排练筹备和北京市服务保障工作，立体呈现各项庆祝</w:t>
      </w:r>
      <w:r>
        <w:rPr>
          <w:rFonts w:ascii="仿宋_GB2312" w:eastAsia="仿宋_GB2312" w:hAnsi="仿宋_GB2312" w:cs="仿宋_GB2312" w:hint="eastAsia"/>
          <w:color w:val="000000"/>
          <w:kern w:val="0"/>
          <w:sz w:val="32"/>
          <w:szCs w:val="32"/>
        </w:rPr>
        <w:t>活动组织的台前幕后。庆祝大会期间，围绕大会盛况和首都各界收听收看大会的热烈反响，在电视端和“北京时间”同步推出了《奋斗百年</w:t>
      </w:r>
      <w:r>
        <w:rPr>
          <w:rFonts w:ascii="仿宋_GB2312" w:eastAsia="仿宋_GB2312" w:hAnsi="仿宋_GB2312" w:cs="仿宋_GB2312" w:hint="eastAsia"/>
          <w:color w:val="000000"/>
          <w:kern w:val="0"/>
          <w:sz w:val="32"/>
          <w:szCs w:val="32"/>
        </w:rPr>
        <w:t xml:space="preserve"> </w:t>
      </w:r>
      <w:r>
        <w:rPr>
          <w:rFonts w:ascii="仿宋_GB2312" w:eastAsia="仿宋_GB2312" w:hAnsi="仿宋_GB2312" w:cs="仿宋_GB2312" w:hint="eastAsia"/>
          <w:color w:val="000000"/>
          <w:kern w:val="0"/>
          <w:sz w:val="32"/>
          <w:szCs w:val="32"/>
        </w:rPr>
        <w:t>同心向党》特别策划，通过现场报道、多点连线、专家访谈等形式进行全景式新闻直播报道，全网点击量超过</w:t>
      </w:r>
      <w:r>
        <w:rPr>
          <w:rFonts w:ascii="仿宋_GB2312" w:eastAsia="仿宋_GB2312" w:hAnsi="仿宋_GB2312" w:cs="仿宋_GB2312" w:hint="eastAsia"/>
          <w:color w:val="000000"/>
          <w:kern w:val="0"/>
          <w:sz w:val="32"/>
          <w:szCs w:val="32"/>
        </w:rPr>
        <w:t>2</w:t>
      </w:r>
      <w:r>
        <w:rPr>
          <w:rFonts w:ascii="仿宋_GB2312" w:eastAsia="仿宋_GB2312" w:hAnsi="仿宋_GB2312" w:cs="仿宋_GB2312" w:hint="eastAsia"/>
          <w:color w:val="000000"/>
          <w:kern w:val="0"/>
          <w:sz w:val="32"/>
          <w:szCs w:val="32"/>
        </w:rPr>
        <w:t>亿；在广播端，与全国</w:t>
      </w:r>
      <w:r>
        <w:rPr>
          <w:rFonts w:ascii="仿宋_GB2312" w:eastAsia="仿宋_GB2312" w:hAnsi="仿宋_GB2312" w:cs="仿宋_GB2312" w:hint="eastAsia"/>
          <w:color w:val="000000"/>
          <w:kern w:val="0"/>
          <w:sz w:val="32"/>
          <w:szCs w:val="32"/>
        </w:rPr>
        <w:t>8</w:t>
      </w:r>
      <w:r>
        <w:rPr>
          <w:rFonts w:ascii="仿宋_GB2312" w:eastAsia="仿宋_GB2312" w:hAnsi="仿宋_GB2312" w:cs="仿宋_GB2312" w:hint="eastAsia"/>
          <w:color w:val="000000"/>
          <w:kern w:val="0"/>
          <w:sz w:val="32"/>
          <w:szCs w:val="32"/>
        </w:rPr>
        <w:t>地广播媒体共同推出</w:t>
      </w:r>
      <w:r>
        <w:rPr>
          <w:rFonts w:ascii="仿宋_GB2312" w:eastAsia="仿宋_GB2312" w:hAnsi="仿宋_GB2312" w:cs="仿宋_GB2312" w:hint="eastAsia"/>
          <w:color w:val="000000"/>
          <w:kern w:val="0"/>
          <w:sz w:val="32"/>
          <w:szCs w:val="32"/>
        </w:rPr>
        <w:t>4</w:t>
      </w:r>
      <w:r>
        <w:rPr>
          <w:rFonts w:ascii="仿宋_GB2312" w:eastAsia="仿宋_GB2312" w:hAnsi="仿宋_GB2312" w:cs="仿宋_GB2312" w:hint="eastAsia"/>
          <w:color w:val="000000"/>
          <w:kern w:val="0"/>
          <w:sz w:val="32"/>
          <w:szCs w:val="32"/>
        </w:rPr>
        <w:t>小时融媒体直播《“同唱一首歌”——“七一”特别节目》，并在“北京时间”“听听</w:t>
      </w:r>
      <w:r>
        <w:rPr>
          <w:rFonts w:ascii="仿宋_GB2312" w:eastAsia="仿宋_GB2312" w:hAnsi="仿宋_GB2312" w:cs="仿宋_GB2312" w:hint="eastAsia"/>
          <w:color w:val="000000"/>
          <w:kern w:val="0"/>
          <w:sz w:val="32"/>
          <w:szCs w:val="32"/>
        </w:rPr>
        <w:t>FM</w:t>
      </w:r>
      <w:r>
        <w:rPr>
          <w:rFonts w:ascii="仿宋_GB2312" w:eastAsia="仿宋_GB2312" w:hAnsi="仿宋_GB2312" w:cs="仿宋_GB2312" w:hint="eastAsia"/>
          <w:color w:val="000000"/>
          <w:kern w:val="0"/>
          <w:sz w:val="32"/>
          <w:szCs w:val="32"/>
        </w:rPr>
        <w:t>”和多家新媒体平台同步播出，启动仪式观看量达</w:t>
      </w:r>
      <w:r>
        <w:rPr>
          <w:rFonts w:ascii="仿宋_GB2312" w:eastAsia="仿宋_GB2312" w:hAnsi="仿宋_GB2312" w:cs="仿宋_GB2312" w:hint="eastAsia"/>
          <w:color w:val="000000"/>
          <w:kern w:val="0"/>
          <w:sz w:val="32"/>
          <w:szCs w:val="32"/>
        </w:rPr>
        <w:t>530</w:t>
      </w:r>
      <w:r>
        <w:rPr>
          <w:rFonts w:ascii="仿宋_GB2312" w:eastAsia="仿宋_GB2312" w:hAnsi="仿宋_GB2312" w:cs="仿宋_GB2312" w:hint="eastAsia"/>
          <w:color w:val="000000"/>
          <w:kern w:val="0"/>
          <w:sz w:val="32"/>
          <w:szCs w:val="32"/>
        </w:rPr>
        <w:t>余万，新媒体总曝光量超过</w:t>
      </w:r>
      <w:r>
        <w:rPr>
          <w:rFonts w:ascii="仿宋_GB2312" w:eastAsia="仿宋_GB2312" w:hAnsi="仿宋_GB2312" w:cs="仿宋_GB2312" w:hint="eastAsia"/>
          <w:color w:val="000000"/>
          <w:kern w:val="0"/>
          <w:sz w:val="32"/>
          <w:szCs w:val="32"/>
        </w:rPr>
        <w:t>9100</w:t>
      </w:r>
      <w:r>
        <w:rPr>
          <w:rFonts w:ascii="仿宋_GB2312" w:eastAsia="仿宋_GB2312" w:hAnsi="仿宋_GB2312" w:cs="仿宋_GB2312" w:hint="eastAsia"/>
          <w:color w:val="000000"/>
          <w:kern w:val="0"/>
          <w:sz w:val="32"/>
          <w:szCs w:val="32"/>
        </w:rPr>
        <w:t>万。</w:t>
      </w:r>
    </w:p>
    <w:p w:rsidR="0003270C" w:rsidRDefault="00685F69">
      <w:pPr>
        <w:spacing w:line="360" w:lineRule="auto"/>
        <w:ind w:leftChars="50" w:left="105" w:firstLineChars="200" w:firstLine="640"/>
        <w:rPr>
          <w:rFonts w:ascii="仿宋_GB2312" w:eastAsia="仿宋_GB2312" w:hAnsi="宋体" w:cs="宋体"/>
          <w:color w:val="000000"/>
          <w:kern w:val="0"/>
          <w:sz w:val="32"/>
          <w:szCs w:val="32"/>
        </w:rPr>
      </w:pPr>
      <w:r>
        <w:rPr>
          <w:rFonts w:ascii="仿宋_GB2312" w:eastAsia="仿宋_GB2312" w:hAnsi="仿宋_GB2312" w:cs="仿宋_GB2312" w:hint="eastAsia"/>
          <w:color w:val="000000"/>
          <w:kern w:val="0"/>
          <w:sz w:val="32"/>
          <w:szCs w:val="32"/>
        </w:rPr>
        <w:t>总台策划推出纪录片《寻踪百年辉煌—庆祝中国共产党</w:t>
      </w:r>
      <w:r>
        <w:rPr>
          <w:rFonts w:ascii="仿宋_GB2312" w:eastAsia="仿宋_GB2312" w:hAnsi="仿宋_GB2312" w:cs="仿宋_GB2312" w:hint="eastAsia"/>
          <w:color w:val="000000"/>
          <w:kern w:val="0"/>
          <w:sz w:val="32"/>
          <w:szCs w:val="32"/>
        </w:rPr>
        <w:lastRenderedPageBreak/>
        <w:t>成立</w:t>
      </w:r>
      <w:r>
        <w:rPr>
          <w:rFonts w:ascii="仿宋_GB2312" w:eastAsia="仿宋_GB2312" w:hAnsi="仿宋_GB2312" w:cs="仿宋_GB2312" w:hint="eastAsia"/>
          <w:color w:val="000000"/>
          <w:kern w:val="0"/>
          <w:sz w:val="32"/>
          <w:szCs w:val="32"/>
        </w:rPr>
        <w:t>100</w:t>
      </w:r>
      <w:r>
        <w:rPr>
          <w:rFonts w:ascii="仿宋_GB2312" w:eastAsia="仿宋_GB2312" w:hAnsi="仿宋_GB2312" w:cs="仿宋_GB2312" w:hint="eastAsia"/>
          <w:color w:val="000000"/>
          <w:kern w:val="0"/>
          <w:sz w:val="32"/>
          <w:szCs w:val="32"/>
        </w:rPr>
        <w:t>周年》</w:t>
      </w:r>
      <w:r>
        <w:rPr>
          <w:rFonts w:ascii="仿宋_GB2312" w:eastAsia="仿宋_GB2312" w:hAnsi="仿宋_GB2312" w:cs="仿宋_GB2312" w:hint="eastAsia"/>
          <w:sz w:val="32"/>
          <w:szCs w:val="32"/>
        </w:rPr>
        <w:t>、</w:t>
      </w:r>
      <w:r>
        <w:rPr>
          <w:rFonts w:ascii="仿宋_GB2312" w:eastAsia="仿宋_GB2312" w:hAnsi="仿宋_GB2312" w:cs="仿宋_GB2312" w:hint="eastAsia"/>
          <w:color w:val="000000"/>
          <w:kern w:val="0"/>
          <w:sz w:val="32"/>
          <w:szCs w:val="32"/>
        </w:rPr>
        <w:t>广播剧《北大红</w:t>
      </w:r>
      <w:r>
        <w:rPr>
          <w:rFonts w:ascii="仿宋_GB2312" w:eastAsia="仿宋_GB2312" w:hAnsi="仿宋_GB2312" w:cs="仿宋_GB2312" w:hint="eastAsia"/>
          <w:color w:val="000000"/>
          <w:kern w:val="0"/>
          <w:sz w:val="32"/>
          <w:szCs w:val="32"/>
        </w:rPr>
        <w:t>楼》、《荣耀之下》、《我为群众办实事》等精品力作。</w:t>
      </w:r>
      <w:r>
        <w:rPr>
          <w:rFonts w:ascii="仿宋_GB2312" w:eastAsia="仿宋_GB2312" w:hAnsi="宋体" w:cs="宋体" w:hint="eastAsia"/>
          <w:color w:val="000000"/>
          <w:kern w:val="0"/>
          <w:sz w:val="32"/>
          <w:szCs w:val="32"/>
        </w:rPr>
        <w:t>据统计，总台全年共推出</w:t>
      </w:r>
      <w:r>
        <w:rPr>
          <w:rFonts w:ascii="仿宋_GB2312" w:eastAsia="仿宋_GB2312" w:hAnsi="宋体" w:cs="宋体" w:hint="eastAsia"/>
          <w:color w:val="000000"/>
          <w:kern w:val="0"/>
          <w:sz w:val="32"/>
          <w:szCs w:val="32"/>
        </w:rPr>
        <w:t>400</w:t>
      </w:r>
      <w:r>
        <w:rPr>
          <w:rFonts w:ascii="仿宋_GB2312" w:eastAsia="仿宋_GB2312" w:hAnsi="宋体" w:cs="宋体" w:hint="eastAsia"/>
          <w:color w:val="000000"/>
          <w:kern w:val="0"/>
          <w:sz w:val="32"/>
          <w:szCs w:val="32"/>
        </w:rPr>
        <w:t>余个专题专栏和特别策划，制作播出多部纪录片、广播剧和融媒体项目，其中共有</w:t>
      </w:r>
      <w:r>
        <w:rPr>
          <w:rFonts w:ascii="仿宋_GB2312" w:eastAsia="仿宋_GB2312" w:hAnsi="宋体" w:cs="宋体" w:hint="eastAsia"/>
          <w:color w:val="000000"/>
          <w:kern w:val="0"/>
          <w:sz w:val="32"/>
          <w:szCs w:val="32"/>
        </w:rPr>
        <w:t>9</w:t>
      </w:r>
      <w:r>
        <w:rPr>
          <w:rFonts w:ascii="仿宋_GB2312" w:eastAsia="仿宋_GB2312" w:hAnsi="宋体" w:cs="宋体" w:hint="eastAsia"/>
          <w:color w:val="000000"/>
          <w:kern w:val="0"/>
          <w:sz w:val="32"/>
          <w:szCs w:val="32"/>
        </w:rPr>
        <w:t>个节目入选中宣部、广电总局庆祝建党百年重点节目。</w:t>
      </w:r>
    </w:p>
    <w:p w:rsidR="0003270C" w:rsidRDefault="00685F69">
      <w:pPr>
        <w:spacing w:line="360" w:lineRule="auto"/>
        <w:ind w:leftChars="50" w:left="105" w:firstLineChars="200" w:firstLine="64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2.</w:t>
      </w:r>
      <w:r>
        <w:rPr>
          <w:rFonts w:ascii="仿宋_GB2312" w:eastAsia="仿宋_GB2312" w:hAnsi="宋体" w:cs="宋体" w:hint="eastAsia"/>
          <w:color w:val="000000"/>
          <w:kern w:val="0"/>
          <w:sz w:val="32"/>
          <w:szCs w:val="32"/>
        </w:rPr>
        <w:t>冬奥纪实频道</w:t>
      </w:r>
    </w:p>
    <w:p w:rsidR="0003270C" w:rsidRDefault="00685F69">
      <w:pPr>
        <w:spacing w:line="360" w:lineRule="auto"/>
        <w:ind w:leftChars="50" w:left="105" w:firstLineChars="200" w:firstLine="64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密切关注冬奥会筹办进程，抓住关键节点和重大事件，采用多种报道方式做好冬奥新闻宣传工作，圆满完成冬奥会倒计时一周年、北京冬奥场馆全面完工暨启动仪式、《相约北京》测试活动、冬奥会火种采集及迎接、冬奥会奖牌发布、冬奥会口号发布等重要节点活动的报道任务。</w:t>
      </w:r>
    </w:p>
    <w:p w:rsidR="0003270C" w:rsidRDefault="00685F69">
      <w:pPr>
        <w:spacing w:line="360" w:lineRule="auto"/>
        <w:ind w:firstLineChars="200" w:firstLine="64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各频道频率开设了数十个与冬奥相关的纪录片、专</w:t>
      </w:r>
      <w:r>
        <w:rPr>
          <w:rFonts w:ascii="仿宋_GB2312" w:eastAsia="仿宋_GB2312" w:hAnsi="宋体" w:cs="宋体" w:hint="eastAsia"/>
          <w:color w:val="000000"/>
          <w:kern w:val="0"/>
          <w:sz w:val="32"/>
          <w:szCs w:val="32"/>
        </w:rPr>
        <w:t>题片、广播情景短剧，推出了题材丰富、形式多样的冬奥相关的节目栏目和主题活动。相关频道频率和新媒体平台同步播出冬奥会倒计时</w:t>
      </w:r>
      <w:r>
        <w:rPr>
          <w:rFonts w:ascii="仿宋_GB2312" w:eastAsia="仿宋_GB2312" w:hAnsi="宋体" w:cs="宋体" w:hint="eastAsia"/>
          <w:color w:val="000000"/>
          <w:kern w:val="0"/>
          <w:sz w:val="32"/>
          <w:szCs w:val="32"/>
        </w:rPr>
        <w:t>100</w:t>
      </w:r>
      <w:r>
        <w:rPr>
          <w:rFonts w:ascii="仿宋_GB2312" w:eastAsia="仿宋_GB2312" w:hAnsi="宋体" w:cs="宋体" w:hint="eastAsia"/>
          <w:color w:val="000000"/>
          <w:kern w:val="0"/>
          <w:sz w:val="32"/>
          <w:szCs w:val="32"/>
        </w:rPr>
        <w:t>天</w:t>
      </w:r>
      <w:r>
        <w:rPr>
          <w:rFonts w:ascii="仿宋_GB2312" w:eastAsia="仿宋_GB2312" w:hAnsi="宋体" w:cs="宋体" w:hint="eastAsia"/>
          <w:color w:val="000000"/>
          <w:kern w:val="0"/>
          <w:sz w:val="32"/>
          <w:szCs w:val="32"/>
        </w:rPr>
        <w:t>15</w:t>
      </w:r>
      <w:r>
        <w:rPr>
          <w:rFonts w:ascii="仿宋_GB2312" w:eastAsia="仿宋_GB2312" w:hAnsi="宋体" w:cs="宋体" w:hint="eastAsia"/>
          <w:color w:val="000000"/>
          <w:kern w:val="0"/>
          <w:sz w:val="32"/>
          <w:szCs w:val="32"/>
        </w:rPr>
        <w:t>小时直播节目，回顾六年多来冬奥筹办的点滴，记录倒计时</w:t>
      </w:r>
      <w:r>
        <w:rPr>
          <w:rFonts w:ascii="仿宋_GB2312" w:eastAsia="仿宋_GB2312" w:hAnsi="宋体" w:cs="宋体" w:hint="eastAsia"/>
          <w:color w:val="000000"/>
          <w:kern w:val="0"/>
          <w:sz w:val="32"/>
          <w:szCs w:val="32"/>
        </w:rPr>
        <w:t>100</w:t>
      </w:r>
      <w:r>
        <w:rPr>
          <w:rFonts w:ascii="仿宋_GB2312" w:eastAsia="仿宋_GB2312" w:hAnsi="宋体" w:cs="宋体" w:hint="eastAsia"/>
          <w:color w:val="000000"/>
          <w:kern w:val="0"/>
          <w:sz w:val="32"/>
          <w:szCs w:val="32"/>
        </w:rPr>
        <w:t>天的盛况，生动展现冬奥筹办进程和运动员备赛情况。</w:t>
      </w:r>
    </w:p>
    <w:p w:rsidR="0003270C" w:rsidRDefault="00685F69">
      <w:pPr>
        <w:pStyle w:val="a5"/>
        <w:spacing w:line="360" w:lineRule="auto"/>
        <w:ind w:firstLineChars="200" w:firstLine="640"/>
        <w:rPr>
          <w:rFonts w:eastAsia="仿宋_GB2312"/>
        </w:rPr>
      </w:pPr>
      <w:r>
        <w:rPr>
          <w:rFonts w:ascii="仿宋_GB2312" w:eastAsia="仿宋_GB2312" w:hAnsi="宋体" w:cs="宋体" w:hint="eastAsia"/>
          <w:color w:val="000000"/>
          <w:kern w:val="0"/>
          <w:sz w:val="32"/>
          <w:szCs w:val="32"/>
        </w:rPr>
        <w:t>完成东京奥运会转播工作，全天候、全平台报道奥运赛事和颁奖仪式</w:t>
      </w:r>
      <w:r>
        <w:rPr>
          <w:rFonts w:ascii="仿宋_GB2312" w:eastAsia="仿宋_GB2312" w:hAnsi="宋体" w:cs="宋体" w:hint="eastAsia"/>
          <w:color w:val="000000"/>
          <w:kern w:val="0"/>
          <w:sz w:val="32"/>
          <w:szCs w:val="32"/>
        </w:rPr>
        <w:t>325</w:t>
      </w:r>
      <w:r>
        <w:rPr>
          <w:rFonts w:ascii="仿宋_GB2312" w:eastAsia="仿宋_GB2312" w:hAnsi="宋体" w:cs="宋体" w:hint="eastAsia"/>
          <w:color w:val="000000"/>
          <w:kern w:val="0"/>
          <w:sz w:val="32"/>
          <w:szCs w:val="32"/>
        </w:rPr>
        <w:t>场，推出《东京奥运故事》《“燃”在东京》等特别节目，日均直播时长超</w:t>
      </w:r>
      <w:r>
        <w:rPr>
          <w:rFonts w:ascii="仿宋_GB2312" w:eastAsia="仿宋_GB2312" w:hAnsi="宋体" w:cs="宋体" w:hint="eastAsia"/>
          <w:color w:val="000000"/>
          <w:kern w:val="0"/>
          <w:sz w:val="32"/>
          <w:szCs w:val="32"/>
        </w:rPr>
        <w:t>12</w:t>
      </w:r>
      <w:r>
        <w:rPr>
          <w:rFonts w:ascii="仿宋_GB2312" w:eastAsia="仿宋_GB2312" w:hAnsi="宋体" w:cs="宋体" w:hint="eastAsia"/>
          <w:color w:val="000000"/>
          <w:kern w:val="0"/>
          <w:sz w:val="32"/>
          <w:szCs w:val="32"/>
        </w:rPr>
        <w:t>小时。</w:t>
      </w:r>
    </w:p>
    <w:p w:rsidR="0003270C" w:rsidRDefault="00685F69">
      <w:pPr>
        <w:spacing w:line="360" w:lineRule="auto"/>
        <w:ind w:firstLineChars="200" w:firstLine="64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3.</w:t>
      </w:r>
      <w:r>
        <w:rPr>
          <w:rFonts w:ascii="仿宋_GB2312" w:eastAsia="仿宋_GB2312" w:hAnsi="宋体" w:cs="宋体" w:hint="eastAsia"/>
          <w:color w:val="000000"/>
          <w:kern w:val="0"/>
          <w:sz w:val="32"/>
          <w:szCs w:val="32"/>
        </w:rPr>
        <w:t>社会性相关专题、报道、节目和电视剧等</w:t>
      </w:r>
    </w:p>
    <w:p w:rsidR="0003270C" w:rsidRDefault="00685F69">
      <w:pPr>
        <w:spacing w:line="360" w:lineRule="auto"/>
        <w:ind w:firstLineChars="200" w:firstLine="64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完成《风劲正扬帆——习近平总书记</w:t>
      </w:r>
      <w:r>
        <w:rPr>
          <w:rFonts w:ascii="仿宋_GB2312" w:eastAsia="仿宋_GB2312" w:hAnsi="宋体" w:cs="宋体" w:hint="eastAsia"/>
          <w:color w:val="000000"/>
          <w:kern w:val="0"/>
          <w:sz w:val="32"/>
          <w:szCs w:val="32"/>
        </w:rPr>
        <w:t>2.26</w:t>
      </w:r>
      <w:r>
        <w:rPr>
          <w:rFonts w:ascii="仿宋_GB2312" w:eastAsia="仿宋_GB2312" w:hAnsi="宋体" w:cs="宋体" w:hint="eastAsia"/>
          <w:color w:val="000000"/>
          <w:kern w:val="0"/>
          <w:sz w:val="32"/>
          <w:szCs w:val="32"/>
        </w:rPr>
        <w:t>视察北京七</w:t>
      </w:r>
      <w:r>
        <w:rPr>
          <w:rFonts w:ascii="仿宋_GB2312" w:eastAsia="仿宋_GB2312" w:hAnsi="宋体" w:cs="宋体" w:hint="eastAsia"/>
          <w:color w:val="000000"/>
          <w:kern w:val="0"/>
          <w:sz w:val="32"/>
          <w:szCs w:val="32"/>
        </w:rPr>
        <w:lastRenderedPageBreak/>
        <w:t>周年特别节目》《</w:t>
      </w:r>
      <w:r>
        <w:rPr>
          <w:rFonts w:ascii="仿宋_GB2312" w:eastAsia="仿宋_GB2312" w:hAnsi="宋体" w:cs="宋体" w:hint="eastAsia"/>
          <w:color w:val="000000"/>
          <w:kern w:val="0"/>
          <w:sz w:val="32"/>
          <w:szCs w:val="32"/>
        </w:rPr>
        <w:t>2.26</w:t>
      </w:r>
      <w:r>
        <w:rPr>
          <w:rFonts w:ascii="仿宋_GB2312" w:eastAsia="仿宋_GB2312" w:hAnsi="宋体" w:cs="宋体" w:hint="eastAsia"/>
          <w:color w:val="000000"/>
          <w:kern w:val="0"/>
          <w:sz w:val="32"/>
          <w:szCs w:val="32"/>
        </w:rPr>
        <w:t>习近平总书记</w:t>
      </w:r>
      <w:r>
        <w:rPr>
          <w:rFonts w:ascii="仿宋_GB2312" w:eastAsia="仿宋_GB2312" w:hAnsi="宋体" w:cs="宋体" w:hint="eastAsia"/>
          <w:color w:val="000000"/>
          <w:kern w:val="0"/>
          <w:sz w:val="32"/>
          <w:szCs w:val="32"/>
        </w:rPr>
        <w:t>视察北京七周年特别策划——春天的脚步》《京津冀：七年间看变化》等新闻专题，宣传展示了习近平新时代中国特色社会主义思想。推出通俗理论电视节目《全面小康</w:t>
      </w:r>
      <w:r>
        <w:rPr>
          <w:rFonts w:ascii="仿宋_GB2312" w:eastAsia="仿宋_GB2312" w:hAnsi="宋体" w:cs="宋体" w:hint="eastAsia"/>
          <w:color w:val="000000"/>
          <w:kern w:val="0"/>
          <w:sz w:val="32"/>
          <w:szCs w:val="32"/>
        </w:rPr>
        <w:t xml:space="preserve"> </w:t>
      </w:r>
      <w:r>
        <w:rPr>
          <w:rFonts w:ascii="仿宋_GB2312" w:eastAsia="仿宋_GB2312" w:hAnsi="宋体" w:cs="宋体" w:hint="eastAsia"/>
          <w:color w:val="000000"/>
          <w:kern w:val="0"/>
          <w:sz w:val="32"/>
          <w:szCs w:val="32"/>
        </w:rPr>
        <w:t>全面解码》、《两会同期声》《“云”聚两会》《直击</w:t>
      </w:r>
      <w:r>
        <w:rPr>
          <w:rFonts w:ascii="仿宋_GB2312" w:eastAsia="仿宋_GB2312" w:hAnsi="宋体" w:cs="宋体" w:hint="eastAsia"/>
          <w:color w:val="000000"/>
          <w:kern w:val="0"/>
          <w:sz w:val="32"/>
          <w:szCs w:val="32"/>
        </w:rPr>
        <w:t>2021</w:t>
      </w:r>
      <w:r>
        <w:rPr>
          <w:rFonts w:ascii="仿宋_GB2312" w:eastAsia="仿宋_GB2312" w:hAnsi="宋体" w:cs="宋体" w:hint="eastAsia"/>
          <w:color w:val="000000"/>
          <w:kern w:val="0"/>
          <w:sz w:val="32"/>
          <w:szCs w:val="32"/>
        </w:rPr>
        <w:t>全国两会》等专栏、《市民对话一把手》《“两会”直通车》《两会“云”访谈》等直播节目、《对话京津冀》等节目。创新推出全国首档规划题材纪实性季播节目《我是规划师》，解读北京城市规划重点项目，展现城市复兴和规划之美。</w:t>
      </w:r>
    </w:p>
    <w:p w:rsidR="0003270C" w:rsidRDefault="00685F69">
      <w:pPr>
        <w:spacing w:line="360" w:lineRule="auto"/>
        <w:ind w:leftChars="50" w:left="105" w:firstLineChars="200" w:firstLine="64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总台制作拍摄播出多部纪录片、广播剧和融媒体项目。</w:t>
      </w:r>
      <w:r>
        <w:rPr>
          <w:rFonts w:ascii="仿宋_GB2312" w:eastAsia="仿宋_GB2312" w:hAnsi="宋体" w:cs="宋体" w:hint="eastAsia"/>
          <w:color w:val="000000"/>
          <w:kern w:val="0"/>
          <w:sz w:val="32"/>
          <w:szCs w:val="32"/>
        </w:rPr>
        <w:t>播出《光荣与梦想》、《山海情》、《啊摇篮》、《</w:t>
      </w:r>
      <w:r>
        <w:rPr>
          <w:rFonts w:ascii="仿宋_GB2312" w:eastAsia="仿宋_GB2312" w:hAnsi="宋体" w:cs="宋体" w:hint="eastAsia"/>
          <w:color w:val="000000"/>
          <w:kern w:val="0"/>
          <w:sz w:val="32"/>
          <w:szCs w:val="32"/>
        </w:rPr>
        <w:t>我们的新时代》</w:t>
      </w:r>
      <w:r>
        <w:rPr>
          <w:rFonts w:ascii="仿宋_GB2312" w:eastAsia="仿宋_GB2312" w:hAnsi="宋体" w:cs="宋体" w:hint="eastAsia"/>
          <w:color w:val="000000"/>
          <w:kern w:val="0"/>
          <w:sz w:val="32"/>
          <w:szCs w:val="32"/>
        </w:rPr>
        <w:t>、</w:t>
      </w:r>
      <w:r>
        <w:rPr>
          <w:rFonts w:ascii="仿宋_GB2312" w:eastAsia="仿宋_GB2312" w:hAnsi="宋体" w:cs="宋体" w:hint="eastAsia"/>
          <w:color w:val="000000"/>
          <w:kern w:val="0"/>
          <w:sz w:val="32"/>
          <w:szCs w:val="32"/>
        </w:rPr>
        <w:t>《理想照耀中国》、《功勋》</w:t>
      </w:r>
      <w:r>
        <w:rPr>
          <w:rFonts w:ascii="仿宋_GB2312" w:eastAsia="仿宋_GB2312" w:hAnsi="宋体" w:cs="宋体" w:hint="eastAsia"/>
          <w:color w:val="000000"/>
          <w:kern w:val="0"/>
          <w:sz w:val="32"/>
          <w:szCs w:val="32"/>
        </w:rPr>
        <w:t>、</w:t>
      </w:r>
      <w:r>
        <w:rPr>
          <w:rFonts w:ascii="仿宋_GB2312" w:eastAsia="仿宋_GB2312" w:hAnsi="宋体" w:cs="宋体" w:hint="eastAsia"/>
          <w:color w:val="000000"/>
          <w:kern w:val="0"/>
          <w:sz w:val="32"/>
          <w:szCs w:val="32"/>
        </w:rPr>
        <w:t>《埃博拉前线》等多部主旋律电视剧。</w:t>
      </w:r>
      <w:r>
        <w:rPr>
          <w:rFonts w:ascii="仿宋_GB2312" w:eastAsia="仿宋_GB2312" w:hAnsi="宋体" w:cs="宋体" w:hint="eastAsia"/>
          <w:color w:val="000000"/>
          <w:kern w:val="0"/>
          <w:sz w:val="32"/>
          <w:szCs w:val="32"/>
        </w:rPr>
        <w:t xml:space="preserve"> </w:t>
      </w:r>
    </w:p>
    <w:p w:rsidR="0003270C" w:rsidRDefault="00685F69">
      <w:pPr>
        <w:spacing w:line="360" w:lineRule="auto"/>
        <w:ind w:leftChars="50" w:left="105" w:firstLineChars="200" w:firstLine="64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4.</w:t>
      </w:r>
      <w:r>
        <w:rPr>
          <w:rFonts w:ascii="仿宋_GB2312" w:eastAsia="仿宋_GB2312" w:hAnsi="宋体" w:cs="宋体" w:hint="eastAsia"/>
          <w:color w:val="000000"/>
          <w:kern w:val="0"/>
          <w:sz w:val="32"/>
          <w:szCs w:val="32"/>
        </w:rPr>
        <w:t>打造符合首都定位的新闻栏目、节目</w:t>
      </w:r>
    </w:p>
    <w:p w:rsidR="0003270C" w:rsidRDefault="00685F69">
      <w:pPr>
        <w:spacing w:line="360" w:lineRule="auto"/>
        <w:ind w:firstLineChars="200" w:firstLine="64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紧紧围绕首都定位和资源优势，总台已着力打造《北京新闻》《北京您早》《特别关注》《北京城市副中心新闻〈交通新闻〉》等新闻栏目。创新推出全国首档规划题材纪实性季播节目《我是规划师》解读北京城市规划重点项目，展现城市复兴和规划之美，在观众中和规划建筑业界引发强烈反响，市规自委根据节目内容汇编出版《我是规划师—第一季“新生于旧”》一书。节目获得蔡奇书记、莫高义部长等市委领导的高度肯定，并获评国家广电总局</w:t>
      </w:r>
      <w:r>
        <w:rPr>
          <w:rFonts w:ascii="仿宋_GB2312" w:eastAsia="仿宋_GB2312" w:hAnsi="宋体" w:cs="宋体" w:hint="eastAsia"/>
          <w:color w:val="000000"/>
          <w:kern w:val="0"/>
          <w:sz w:val="32"/>
          <w:szCs w:val="32"/>
        </w:rPr>
        <w:t>2021</w:t>
      </w:r>
      <w:r>
        <w:rPr>
          <w:rFonts w:ascii="仿宋_GB2312" w:eastAsia="仿宋_GB2312" w:hAnsi="宋体" w:cs="宋体" w:hint="eastAsia"/>
          <w:color w:val="000000"/>
          <w:kern w:val="0"/>
          <w:sz w:val="32"/>
          <w:szCs w:val="32"/>
        </w:rPr>
        <w:t>年第一季度</w:t>
      </w:r>
      <w:r>
        <w:rPr>
          <w:rFonts w:ascii="仿宋_GB2312" w:eastAsia="仿宋_GB2312" w:hAnsi="宋体" w:cs="宋体" w:hint="eastAsia"/>
          <w:color w:val="000000"/>
          <w:kern w:val="0"/>
          <w:sz w:val="32"/>
          <w:szCs w:val="32"/>
        </w:rPr>
        <w:lastRenderedPageBreak/>
        <w:t>优秀广播电视新闻作品。《交通新闻热线》落实“接诉即办”，共播出热线调查</w:t>
      </w:r>
      <w:r>
        <w:rPr>
          <w:rFonts w:ascii="仿宋_GB2312" w:eastAsia="仿宋_GB2312" w:hAnsi="宋体" w:cs="宋体" w:hint="eastAsia"/>
          <w:color w:val="000000"/>
          <w:kern w:val="0"/>
          <w:sz w:val="32"/>
          <w:szCs w:val="32"/>
        </w:rPr>
        <w:t>350</w:t>
      </w:r>
      <w:r>
        <w:rPr>
          <w:rFonts w:ascii="仿宋_GB2312" w:eastAsia="仿宋_GB2312" w:hAnsi="宋体" w:cs="宋体" w:hint="eastAsia"/>
          <w:color w:val="000000"/>
          <w:kern w:val="0"/>
          <w:sz w:val="32"/>
          <w:szCs w:val="32"/>
        </w:rPr>
        <w:t>余篇，全部得到相关部</w:t>
      </w:r>
      <w:r>
        <w:rPr>
          <w:rFonts w:ascii="仿宋_GB2312" w:eastAsia="仿宋_GB2312" w:hAnsi="宋体" w:cs="宋体" w:hint="eastAsia"/>
          <w:color w:val="000000"/>
          <w:kern w:val="0"/>
          <w:sz w:val="32"/>
          <w:szCs w:val="32"/>
        </w:rPr>
        <w:t>门的回应，已解决或明确解决时间的问题占比超七成。</w:t>
      </w:r>
    </w:p>
    <w:p w:rsidR="0003270C" w:rsidRDefault="00685F69">
      <w:pPr>
        <w:spacing w:line="360" w:lineRule="auto"/>
        <w:ind w:firstLineChars="200" w:firstLine="64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5.</w:t>
      </w:r>
      <w:r>
        <w:rPr>
          <w:rFonts w:ascii="仿宋_GB2312" w:eastAsia="仿宋_GB2312" w:hAnsi="宋体" w:cs="宋体" w:hint="eastAsia"/>
          <w:color w:val="000000"/>
          <w:kern w:val="0"/>
          <w:sz w:val="32"/>
          <w:szCs w:val="32"/>
        </w:rPr>
        <w:t>《北京时间》</w:t>
      </w:r>
      <w:r>
        <w:rPr>
          <w:rFonts w:ascii="仿宋_GB2312" w:eastAsia="仿宋_GB2312" w:hAnsi="宋体" w:cs="宋体" w:hint="eastAsia"/>
          <w:color w:val="000000"/>
          <w:kern w:val="0"/>
          <w:sz w:val="32"/>
          <w:szCs w:val="32"/>
        </w:rPr>
        <w:t>、</w:t>
      </w:r>
      <w:r>
        <w:rPr>
          <w:rFonts w:ascii="仿宋_GB2312" w:eastAsia="仿宋_GB2312" w:hAnsi="宋体" w:cs="宋体" w:hint="eastAsia"/>
          <w:color w:val="000000"/>
          <w:kern w:val="0"/>
          <w:sz w:val="32"/>
          <w:szCs w:val="32"/>
        </w:rPr>
        <w:t>《听听</w:t>
      </w:r>
      <w:r>
        <w:rPr>
          <w:rFonts w:ascii="仿宋_GB2312" w:eastAsia="仿宋_GB2312" w:hAnsi="宋体" w:cs="宋体" w:hint="eastAsia"/>
          <w:color w:val="000000"/>
          <w:kern w:val="0"/>
          <w:sz w:val="32"/>
          <w:szCs w:val="32"/>
        </w:rPr>
        <w:t>FM</w:t>
      </w:r>
      <w:r>
        <w:rPr>
          <w:rFonts w:ascii="仿宋_GB2312" w:eastAsia="仿宋_GB2312" w:hAnsi="宋体" w:cs="宋体" w:hint="eastAsia"/>
          <w:color w:val="000000"/>
          <w:kern w:val="0"/>
          <w:sz w:val="32"/>
          <w:szCs w:val="32"/>
        </w:rPr>
        <w:t>》</w:t>
      </w:r>
    </w:p>
    <w:p w:rsidR="0003270C" w:rsidRDefault="00685F69">
      <w:pPr>
        <w:spacing w:line="360" w:lineRule="auto"/>
        <w:ind w:firstLineChars="200" w:firstLine="64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总台为实现重点突破，全力推动资源要素向移动端倾斜，各频道频率、栏目和主持人入驻“北京时间”“听听</w:t>
      </w:r>
      <w:r>
        <w:rPr>
          <w:rFonts w:ascii="仿宋_GB2312" w:eastAsia="仿宋_GB2312" w:hAnsi="宋体" w:cs="宋体" w:hint="eastAsia"/>
          <w:color w:val="000000"/>
          <w:kern w:val="0"/>
          <w:sz w:val="32"/>
          <w:szCs w:val="32"/>
        </w:rPr>
        <w:t>FM</w:t>
      </w:r>
      <w:r>
        <w:rPr>
          <w:rFonts w:ascii="仿宋_GB2312" w:eastAsia="仿宋_GB2312" w:hAnsi="宋体" w:cs="宋体" w:hint="eastAsia"/>
          <w:color w:val="000000"/>
          <w:kern w:val="0"/>
          <w:sz w:val="32"/>
          <w:szCs w:val="32"/>
        </w:rPr>
        <w:t>”账号数近</w:t>
      </w:r>
      <w:r>
        <w:rPr>
          <w:rFonts w:ascii="仿宋_GB2312" w:eastAsia="仿宋_GB2312" w:hAnsi="宋体" w:cs="宋体" w:hint="eastAsia"/>
          <w:color w:val="000000"/>
          <w:kern w:val="0"/>
          <w:sz w:val="32"/>
          <w:szCs w:val="32"/>
        </w:rPr>
        <w:t>400</w:t>
      </w:r>
      <w:r>
        <w:rPr>
          <w:rFonts w:ascii="仿宋_GB2312" w:eastAsia="仿宋_GB2312" w:hAnsi="宋体" w:cs="宋体" w:hint="eastAsia"/>
          <w:color w:val="000000"/>
          <w:kern w:val="0"/>
          <w:sz w:val="32"/>
          <w:szCs w:val="32"/>
        </w:rPr>
        <w:t>个。设立</w:t>
      </w:r>
      <w:r>
        <w:rPr>
          <w:rFonts w:ascii="仿宋_GB2312" w:eastAsia="仿宋_GB2312" w:hAnsi="宋体" w:cs="宋体" w:hint="eastAsia"/>
          <w:color w:val="000000"/>
          <w:kern w:val="0"/>
          <w:sz w:val="32"/>
          <w:szCs w:val="32"/>
        </w:rPr>
        <w:t>1000</w:t>
      </w:r>
      <w:r>
        <w:rPr>
          <w:rFonts w:ascii="仿宋_GB2312" w:eastAsia="仿宋_GB2312" w:hAnsi="宋体" w:cs="宋体" w:hint="eastAsia"/>
          <w:color w:val="000000"/>
          <w:kern w:val="0"/>
          <w:sz w:val="32"/>
          <w:szCs w:val="32"/>
        </w:rPr>
        <w:t>万媒体融合专项资金，激励采编制作人员主动向新媒体平台提供优质稿件，资金引导效果明显，向“北京时间”供稿量（月均）同比提升</w:t>
      </w:r>
      <w:r>
        <w:rPr>
          <w:rFonts w:ascii="仿宋_GB2312" w:eastAsia="仿宋_GB2312" w:hAnsi="宋体" w:cs="宋体" w:hint="eastAsia"/>
          <w:color w:val="000000"/>
          <w:kern w:val="0"/>
          <w:sz w:val="32"/>
          <w:szCs w:val="32"/>
        </w:rPr>
        <w:t>25.42%</w:t>
      </w:r>
      <w:r>
        <w:rPr>
          <w:rFonts w:ascii="仿宋_GB2312" w:eastAsia="仿宋_GB2312" w:hAnsi="宋体" w:cs="宋体" w:hint="eastAsia"/>
          <w:color w:val="000000"/>
          <w:kern w:val="0"/>
          <w:sz w:val="32"/>
          <w:szCs w:val="32"/>
        </w:rPr>
        <w:t>，用户访问量（月均）同比提升</w:t>
      </w:r>
      <w:r>
        <w:rPr>
          <w:rFonts w:ascii="仿宋_GB2312" w:eastAsia="仿宋_GB2312" w:hAnsi="宋体" w:cs="宋体" w:hint="eastAsia"/>
          <w:color w:val="000000"/>
          <w:kern w:val="0"/>
          <w:sz w:val="32"/>
          <w:szCs w:val="32"/>
        </w:rPr>
        <w:t>31.17%</w:t>
      </w:r>
      <w:r>
        <w:rPr>
          <w:rFonts w:ascii="仿宋_GB2312" w:eastAsia="仿宋_GB2312" w:hAnsi="宋体" w:cs="宋体" w:hint="eastAsia"/>
          <w:color w:val="000000"/>
          <w:kern w:val="0"/>
          <w:sz w:val="32"/>
          <w:szCs w:val="32"/>
        </w:rPr>
        <w:t>，端内活跃用户数提升了</w:t>
      </w:r>
      <w:r>
        <w:rPr>
          <w:rFonts w:ascii="仿宋_GB2312" w:eastAsia="仿宋_GB2312" w:hAnsi="宋体" w:cs="宋体" w:hint="eastAsia"/>
          <w:color w:val="000000"/>
          <w:kern w:val="0"/>
          <w:sz w:val="32"/>
          <w:szCs w:val="32"/>
        </w:rPr>
        <w:t>124.29%</w:t>
      </w:r>
      <w:r>
        <w:rPr>
          <w:rFonts w:ascii="仿宋_GB2312" w:eastAsia="仿宋_GB2312" w:hAnsi="宋体" w:cs="宋体" w:hint="eastAsia"/>
          <w:color w:val="000000"/>
          <w:kern w:val="0"/>
          <w:sz w:val="32"/>
          <w:szCs w:val="32"/>
        </w:rPr>
        <w:t>。加快采编人员转型步伐，年度内基本完成了全台栏目节目采编人员的全媒体转型工作。融媒体中心与</w:t>
      </w:r>
      <w:r>
        <w:rPr>
          <w:rFonts w:ascii="仿宋_GB2312" w:eastAsia="仿宋_GB2312" w:hAnsi="宋体" w:cs="宋体" w:hint="eastAsia"/>
          <w:color w:val="000000"/>
          <w:kern w:val="0"/>
          <w:sz w:val="32"/>
          <w:szCs w:val="32"/>
        </w:rPr>
        <w:t>各频道建立了融媒互动产品生产机制，在“北京时间”客户端上线了十个垂类频道；“北京时间”与电视端各中心签署委托制作协议，与新闻频道中心建立新闻稿件快速发布机制和融合报道模式，实现了新闻稿件“移动端首发”和台网协同报道、立体传播。</w:t>
      </w:r>
    </w:p>
    <w:p w:rsidR="0003270C" w:rsidRDefault="00685F69">
      <w:pPr>
        <w:spacing w:line="360" w:lineRule="auto"/>
        <w:ind w:leftChars="50" w:left="105" w:firstLineChars="200" w:firstLine="64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6.4K</w:t>
      </w:r>
      <w:r>
        <w:rPr>
          <w:rFonts w:ascii="仿宋_GB2312" w:eastAsia="仿宋_GB2312" w:hAnsi="宋体" w:cs="宋体" w:hint="eastAsia"/>
          <w:color w:val="000000"/>
          <w:kern w:val="0"/>
          <w:sz w:val="32"/>
          <w:szCs w:val="32"/>
        </w:rPr>
        <w:t>超高清二期工程建设</w:t>
      </w:r>
    </w:p>
    <w:p w:rsidR="0003270C" w:rsidRDefault="00685F69">
      <w:pPr>
        <w:pStyle w:val="a5"/>
        <w:spacing w:line="360" w:lineRule="auto"/>
        <w:ind w:firstLineChars="200" w:firstLine="64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北京广播电视台冬奥纪实</w:t>
      </w:r>
      <w:r>
        <w:rPr>
          <w:rFonts w:ascii="仿宋_GB2312" w:eastAsia="仿宋_GB2312" w:hAnsi="宋体" w:cs="宋体" w:hint="eastAsia"/>
          <w:color w:val="000000"/>
          <w:kern w:val="0"/>
          <w:sz w:val="32"/>
          <w:szCs w:val="32"/>
        </w:rPr>
        <w:t>4K</w:t>
      </w:r>
      <w:r>
        <w:rPr>
          <w:rFonts w:ascii="仿宋_GB2312" w:eastAsia="仿宋_GB2312" w:hAnsi="宋体" w:cs="宋体" w:hint="eastAsia"/>
          <w:color w:val="000000"/>
          <w:kern w:val="0"/>
          <w:sz w:val="32"/>
          <w:szCs w:val="32"/>
        </w:rPr>
        <w:t>超高清频道建设二期为</w:t>
      </w:r>
      <w:r>
        <w:rPr>
          <w:rFonts w:ascii="仿宋_GB2312" w:eastAsia="仿宋_GB2312" w:hAnsi="宋体" w:cs="宋体" w:hint="eastAsia"/>
          <w:color w:val="000000"/>
          <w:kern w:val="0"/>
          <w:sz w:val="32"/>
          <w:szCs w:val="32"/>
        </w:rPr>
        <w:t>2021</w:t>
      </w:r>
      <w:r>
        <w:rPr>
          <w:rFonts w:ascii="仿宋_GB2312" w:eastAsia="仿宋_GB2312" w:hAnsi="宋体" w:cs="宋体" w:hint="eastAsia"/>
          <w:color w:val="000000"/>
          <w:kern w:val="0"/>
          <w:sz w:val="32"/>
          <w:szCs w:val="32"/>
        </w:rPr>
        <w:t>年</w:t>
      </w:r>
      <w:r>
        <w:rPr>
          <w:rFonts w:ascii="仿宋_GB2312" w:eastAsia="仿宋_GB2312" w:hAnsi="宋体" w:cs="宋体" w:hint="eastAsia"/>
          <w:color w:val="000000"/>
          <w:kern w:val="0"/>
          <w:sz w:val="32"/>
          <w:szCs w:val="32"/>
        </w:rPr>
        <w:t>7</w:t>
      </w:r>
      <w:r>
        <w:rPr>
          <w:rFonts w:ascii="仿宋_GB2312" w:eastAsia="仿宋_GB2312" w:hAnsi="宋体" w:cs="宋体" w:hint="eastAsia"/>
          <w:color w:val="000000"/>
          <w:kern w:val="0"/>
          <w:sz w:val="32"/>
          <w:szCs w:val="32"/>
        </w:rPr>
        <w:t>月追加项目，截止</w:t>
      </w:r>
      <w:r>
        <w:rPr>
          <w:rFonts w:ascii="仿宋_GB2312" w:eastAsia="仿宋_GB2312" w:hAnsi="宋体" w:cs="宋体" w:hint="eastAsia"/>
          <w:color w:val="000000"/>
          <w:kern w:val="0"/>
          <w:sz w:val="32"/>
          <w:szCs w:val="32"/>
        </w:rPr>
        <w:t>2021</w:t>
      </w:r>
      <w:r>
        <w:rPr>
          <w:rFonts w:ascii="仿宋_GB2312" w:eastAsia="仿宋_GB2312" w:hAnsi="宋体" w:cs="宋体" w:hint="eastAsia"/>
          <w:color w:val="000000"/>
          <w:kern w:val="0"/>
          <w:sz w:val="32"/>
          <w:szCs w:val="32"/>
        </w:rPr>
        <w:t>年</w:t>
      </w:r>
      <w:r>
        <w:rPr>
          <w:rFonts w:ascii="仿宋_GB2312" w:eastAsia="仿宋_GB2312" w:hAnsi="宋体" w:cs="宋体" w:hint="eastAsia"/>
          <w:color w:val="000000"/>
          <w:kern w:val="0"/>
          <w:sz w:val="32"/>
          <w:szCs w:val="32"/>
        </w:rPr>
        <w:t>12</w:t>
      </w:r>
      <w:r>
        <w:rPr>
          <w:rFonts w:ascii="仿宋_GB2312" w:eastAsia="仿宋_GB2312" w:hAnsi="宋体" w:cs="宋体" w:hint="eastAsia"/>
          <w:color w:val="000000"/>
          <w:kern w:val="0"/>
          <w:sz w:val="32"/>
          <w:szCs w:val="32"/>
        </w:rPr>
        <w:t>月，已完成</w:t>
      </w:r>
      <w:r>
        <w:rPr>
          <w:rFonts w:ascii="仿宋_GB2312" w:eastAsia="仿宋_GB2312" w:hAnsi="宋体" w:cs="宋体" w:hint="eastAsia"/>
          <w:color w:val="000000"/>
          <w:kern w:val="0"/>
          <w:sz w:val="32"/>
          <w:szCs w:val="32"/>
        </w:rPr>
        <w:t>5</w:t>
      </w:r>
      <w:r>
        <w:rPr>
          <w:rFonts w:ascii="仿宋_GB2312" w:eastAsia="仿宋_GB2312" w:hAnsi="宋体" w:cs="宋体" w:hint="eastAsia"/>
          <w:color w:val="000000"/>
          <w:kern w:val="0"/>
          <w:sz w:val="32"/>
          <w:szCs w:val="32"/>
        </w:rPr>
        <w:t>个子项目的招投标工作，分别为</w:t>
      </w:r>
      <w:r>
        <w:rPr>
          <w:rFonts w:ascii="仿宋_GB2312" w:eastAsia="仿宋_GB2312" w:hAnsi="宋体" w:cs="宋体" w:hint="eastAsia"/>
          <w:color w:val="000000"/>
          <w:kern w:val="0"/>
          <w:sz w:val="32"/>
          <w:szCs w:val="32"/>
        </w:rPr>
        <w:t>4K</w:t>
      </w:r>
      <w:r>
        <w:rPr>
          <w:rFonts w:ascii="仿宋_GB2312" w:eastAsia="仿宋_GB2312" w:hAnsi="宋体" w:cs="宋体" w:hint="eastAsia"/>
          <w:color w:val="000000"/>
          <w:kern w:val="0"/>
          <w:sz w:val="32"/>
          <w:szCs w:val="32"/>
        </w:rPr>
        <w:t>频道播出传送系统、</w:t>
      </w:r>
      <w:r>
        <w:rPr>
          <w:rFonts w:ascii="仿宋_GB2312" w:eastAsia="仿宋_GB2312" w:hAnsi="宋体" w:cs="宋体" w:hint="eastAsia"/>
          <w:color w:val="000000"/>
          <w:kern w:val="0"/>
          <w:sz w:val="32"/>
          <w:szCs w:val="32"/>
        </w:rPr>
        <w:t>4K</w:t>
      </w:r>
      <w:r>
        <w:rPr>
          <w:rFonts w:ascii="仿宋_GB2312" w:eastAsia="仿宋_GB2312" w:hAnsi="宋体" w:cs="宋体" w:hint="eastAsia"/>
          <w:color w:val="000000"/>
          <w:kern w:val="0"/>
          <w:sz w:val="32"/>
          <w:szCs w:val="32"/>
        </w:rPr>
        <w:t>节目拍摄设备、</w:t>
      </w:r>
      <w:r>
        <w:rPr>
          <w:rFonts w:ascii="仿宋_GB2312" w:eastAsia="仿宋_GB2312" w:hAnsi="宋体" w:cs="宋体" w:hint="eastAsia"/>
          <w:color w:val="000000"/>
          <w:kern w:val="0"/>
          <w:sz w:val="32"/>
          <w:szCs w:val="32"/>
        </w:rPr>
        <w:t>4K</w:t>
      </w:r>
      <w:r>
        <w:rPr>
          <w:rFonts w:ascii="仿宋_GB2312" w:eastAsia="仿宋_GB2312" w:hAnsi="宋体" w:cs="宋体" w:hint="eastAsia"/>
          <w:color w:val="000000"/>
          <w:kern w:val="0"/>
          <w:sz w:val="32"/>
          <w:szCs w:val="32"/>
        </w:rPr>
        <w:t>节目后期制作包装设备，完成</w:t>
      </w:r>
      <w:r>
        <w:rPr>
          <w:rFonts w:ascii="仿宋_GB2312" w:eastAsia="仿宋_GB2312" w:hAnsi="宋体" w:cs="宋体" w:hint="eastAsia"/>
          <w:color w:val="000000"/>
          <w:kern w:val="0"/>
          <w:sz w:val="32"/>
          <w:szCs w:val="32"/>
        </w:rPr>
        <w:t>4K</w:t>
      </w:r>
      <w:r>
        <w:rPr>
          <w:rFonts w:ascii="仿宋_GB2312" w:eastAsia="仿宋_GB2312" w:hAnsi="宋体" w:cs="宋体" w:hint="eastAsia"/>
          <w:color w:val="000000"/>
          <w:kern w:val="0"/>
          <w:sz w:val="32"/>
          <w:szCs w:val="32"/>
        </w:rPr>
        <w:t>频道建设一期</w:t>
      </w:r>
      <w:r>
        <w:rPr>
          <w:rFonts w:ascii="仿宋_GB2312" w:eastAsia="仿宋_GB2312" w:hAnsi="宋体" w:cs="宋体" w:hint="eastAsia"/>
          <w:color w:val="000000"/>
          <w:kern w:val="0"/>
          <w:sz w:val="32"/>
          <w:szCs w:val="32"/>
        </w:rPr>
        <w:lastRenderedPageBreak/>
        <w:t>7</w:t>
      </w:r>
      <w:r>
        <w:rPr>
          <w:rFonts w:ascii="仿宋_GB2312" w:eastAsia="仿宋_GB2312" w:hAnsi="宋体" w:cs="宋体" w:hint="eastAsia"/>
          <w:color w:val="000000"/>
          <w:kern w:val="0"/>
          <w:sz w:val="32"/>
          <w:szCs w:val="32"/>
        </w:rPr>
        <w:t>个子项目的测试验收工作。项目申报过程中与</w:t>
      </w:r>
      <w:r>
        <w:rPr>
          <w:rFonts w:ascii="仿宋_GB2312" w:eastAsia="仿宋_GB2312" w:hAnsi="宋体" w:cs="宋体" w:hint="eastAsia"/>
          <w:color w:val="000000"/>
          <w:kern w:val="0"/>
          <w:sz w:val="32"/>
          <w:szCs w:val="32"/>
        </w:rPr>
        <w:t>财政预算评审中心就具体项目建设方案反复沟通，致使评审结果时间较计划时间延后约</w:t>
      </w:r>
      <w:r>
        <w:rPr>
          <w:rFonts w:ascii="仿宋_GB2312" w:eastAsia="仿宋_GB2312" w:hAnsi="宋体" w:cs="宋体" w:hint="eastAsia"/>
          <w:color w:val="000000"/>
          <w:kern w:val="0"/>
          <w:sz w:val="32"/>
          <w:szCs w:val="32"/>
        </w:rPr>
        <w:t>6</w:t>
      </w:r>
      <w:r>
        <w:rPr>
          <w:rFonts w:ascii="仿宋_GB2312" w:eastAsia="仿宋_GB2312" w:hAnsi="宋体" w:cs="宋体" w:hint="eastAsia"/>
          <w:color w:val="000000"/>
          <w:kern w:val="0"/>
          <w:sz w:val="32"/>
          <w:szCs w:val="32"/>
        </w:rPr>
        <w:t>个月，后续工作则均顺延约</w:t>
      </w:r>
      <w:r>
        <w:rPr>
          <w:rFonts w:ascii="仿宋_GB2312" w:eastAsia="仿宋_GB2312" w:hAnsi="宋体" w:cs="宋体" w:hint="eastAsia"/>
          <w:color w:val="000000"/>
          <w:kern w:val="0"/>
          <w:sz w:val="32"/>
          <w:szCs w:val="32"/>
        </w:rPr>
        <w:t>6</w:t>
      </w:r>
      <w:r>
        <w:rPr>
          <w:rFonts w:ascii="仿宋_GB2312" w:eastAsia="仿宋_GB2312" w:hAnsi="宋体" w:cs="宋体" w:hint="eastAsia"/>
          <w:color w:val="000000"/>
          <w:kern w:val="0"/>
          <w:sz w:val="32"/>
          <w:szCs w:val="32"/>
        </w:rPr>
        <w:t>个月，计划</w:t>
      </w:r>
      <w:r>
        <w:rPr>
          <w:rFonts w:ascii="仿宋_GB2312" w:eastAsia="仿宋_GB2312" w:hAnsi="宋体" w:cs="宋体" w:hint="eastAsia"/>
          <w:color w:val="000000"/>
          <w:kern w:val="0"/>
          <w:sz w:val="32"/>
          <w:szCs w:val="32"/>
        </w:rPr>
        <w:t>2022</w:t>
      </w:r>
      <w:r>
        <w:rPr>
          <w:rFonts w:ascii="仿宋_GB2312" w:eastAsia="仿宋_GB2312" w:hAnsi="宋体" w:cs="宋体" w:hint="eastAsia"/>
          <w:color w:val="000000"/>
          <w:kern w:val="0"/>
          <w:sz w:val="32"/>
          <w:szCs w:val="32"/>
        </w:rPr>
        <w:t>年</w:t>
      </w:r>
      <w:r>
        <w:rPr>
          <w:rFonts w:ascii="仿宋_GB2312" w:eastAsia="仿宋_GB2312" w:hAnsi="宋体" w:cs="宋体" w:hint="eastAsia"/>
          <w:color w:val="000000"/>
          <w:kern w:val="0"/>
          <w:sz w:val="32"/>
          <w:szCs w:val="32"/>
        </w:rPr>
        <w:t>4</w:t>
      </w:r>
      <w:r>
        <w:rPr>
          <w:rFonts w:ascii="仿宋_GB2312" w:eastAsia="仿宋_GB2312" w:hAnsi="宋体" w:cs="宋体" w:hint="eastAsia"/>
          <w:color w:val="000000"/>
          <w:kern w:val="0"/>
          <w:sz w:val="32"/>
          <w:szCs w:val="32"/>
        </w:rPr>
        <w:t>月完成</w:t>
      </w:r>
      <w:r>
        <w:rPr>
          <w:rFonts w:ascii="仿宋_GB2312" w:eastAsia="仿宋_GB2312" w:hAnsi="宋体" w:cs="宋体" w:hint="eastAsia"/>
          <w:color w:val="000000"/>
          <w:kern w:val="0"/>
          <w:sz w:val="32"/>
          <w:szCs w:val="32"/>
        </w:rPr>
        <w:t>4K</w:t>
      </w:r>
      <w:r>
        <w:rPr>
          <w:rFonts w:ascii="仿宋_GB2312" w:eastAsia="仿宋_GB2312" w:hAnsi="宋体" w:cs="宋体" w:hint="eastAsia"/>
          <w:color w:val="000000"/>
          <w:kern w:val="0"/>
          <w:sz w:val="32"/>
          <w:szCs w:val="32"/>
        </w:rPr>
        <w:t>二期工作。</w:t>
      </w:r>
    </w:p>
    <w:p w:rsidR="0003270C" w:rsidRDefault="00685F69">
      <w:pPr>
        <w:pStyle w:val="a5"/>
        <w:spacing w:line="360" w:lineRule="auto"/>
        <w:ind w:firstLineChars="200" w:firstLine="64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7.</w:t>
      </w:r>
      <w:r>
        <w:rPr>
          <w:rFonts w:ascii="仿宋_GB2312" w:eastAsia="仿宋_GB2312" w:hAnsi="宋体" w:cs="宋体" w:hint="eastAsia"/>
          <w:color w:val="000000"/>
          <w:kern w:val="0"/>
          <w:sz w:val="32"/>
          <w:szCs w:val="32"/>
        </w:rPr>
        <w:t>加快业务整合，提质增效</w:t>
      </w:r>
    </w:p>
    <w:p w:rsidR="0003270C" w:rsidRDefault="00685F69">
      <w:pPr>
        <w:pStyle w:val="a5"/>
        <w:spacing w:line="360" w:lineRule="auto"/>
        <w:ind w:firstLineChars="200" w:firstLine="64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总台在加强顶层设计，在深入调研论证的基础上，编制完成了《北京广播电视台加快推进媒体深度融合发展三年行动计划》，提出了包括实施内容提升、技术赋能、服务拓展、机制改革、人才支撑五大工程在内的</w:t>
      </w:r>
      <w:r>
        <w:rPr>
          <w:rFonts w:ascii="仿宋_GB2312" w:eastAsia="仿宋_GB2312" w:hAnsi="宋体" w:cs="宋体" w:hint="eastAsia"/>
          <w:color w:val="000000"/>
          <w:kern w:val="0"/>
          <w:sz w:val="32"/>
          <w:szCs w:val="32"/>
        </w:rPr>
        <w:t>23</w:t>
      </w:r>
      <w:r>
        <w:rPr>
          <w:rFonts w:ascii="仿宋_GB2312" w:eastAsia="仿宋_GB2312" w:hAnsi="宋体" w:cs="宋体" w:hint="eastAsia"/>
          <w:color w:val="000000"/>
          <w:kern w:val="0"/>
          <w:sz w:val="32"/>
          <w:szCs w:val="32"/>
        </w:rPr>
        <w:t>条目标要求和工作措施。一体统筹推进“北京时间”“听听</w:t>
      </w:r>
      <w:r>
        <w:rPr>
          <w:rFonts w:ascii="仿宋_GB2312" w:eastAsia="仿宋_GB2312" w:hAnsi="宋体" w:cs="宋体" w:hint="eastAsia"/>
          <w:color w:val="000000"/>
          <w:kern w:val="0"/>
          <w:sz w:val="32"/>
          <w:szCs w:val="32"/>
        </w:rPr>
        <w:t>FM</w:t>
      </w:r>
      <w:r>
        <w:rPr>
          <w:rFonts w:ascii="仿宋_GB2312" w:eastAsia="仿宋_GB2312" w:hAnsi="宋体" w:cs="宋体" w:hint="eastAsia"/>
          <w:color w:val="000000"/>
          <w:kern w:val="0"/>
          <w:sz w:val="32"/>
          <w:szCs w:val="32"/>
        </w:rPr>
        <w:t>”以及相关职能部门、各频道频率相继完成实施方案、配套政策和实施细则的制定与完善。技术部门出</w:t>
      </w:r>
      <w:r>
        <w:rPr>
          <w:rFonts w:ascii="仿宋_GB2312" w:eastAsia="仿宋_GB2312" w:hAnsi="宋体" w:cs="宋体" w:hint="eastAsia"/>
          <w:color w:val="000000"/>
          <w:kern w:val="0"/>
          <w:sz w:val="32"/>
          <w:szCs w:val="32"/>
        </w:rPr>
        <w:t>台技术资源整合方案，升级融媒体系，为媒体融合提供技术支撑。</w:t>
      </w:r>
    </w:p>
    <w:p w:rsidR="0003270C" w:rsidRDefault="00685F69">
      <w:pPr>
        <w:pStyle w:val="a5"/>
        <w:spacing w:line="360" w:lineRule="auto"/>
        <w:ind w:firstLineChars="200" w:firstLine="64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8.</w:t>
      </w:r>
      <w:r>
        <w:rPr>
          <w:rFonts w:ascii="仿宋_GB2312" w:eastAsia="仿宋_GB2312" w:hAnsi="宋体" w:cs="宋体" w:hint="eastAsia"/>
          <w:color w:val="000000"/>
          <w:kern w:val="0"/>
          <w:sz w:val="32"/>
          <w:szCs w:val="32"/>
        </w:rPr>
        <w:t>北京国际电影节</w:t>
      </w:r>
    </w:p>
    <w:p w:rsidR="0003270C" w:rsidRDefault="00685F69">
      <w:pPr>
        <w:pStyle w:val="a5"/>
        <w:spacing w:line="360" w:lineRule="auto"/>
        <w:ind w:firstLineChars="200" w:firstLine="64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2021</w:t>
      </w:r>
      <w:r>
        <w:rPr>
          <w:rFonts w:ascii="仿宋_GB2312" w:eastAsia="仿宋_GB2312" w:hAnsi="宋体" w:cs="宋体" w:hint="eastAsia"/>
          <w:color w:val="000000"/>
          <w:kern w:val="0"/>
          <w:sz w:val="32"/>
          <w:szCs w:val="32"/>
        </w:rPr>
        <w:t>年北京国际电影节活动共完成</w:t>
      </w:r>
      <w:r>
        <w:rPr>
          <w:rFonts w:ascii="仿宋_GB2312" w:eastAsia="仿宋_GB2312" w:hAnsi="宋体" w:cs="宋体" w:hint="eastAsia"/>
          <w:color w:val="000000"/>
          <w:kern w:val="0"/>
          <w:sz w:val="32"/>
          <w:szCs w:val="32"/>
        </w:rPr>
        <w:t>120</w:t>
      </w:r>
      <w:r>
        <w:rPr>
          <w:rFonts w:ascii="仿宋_GB2312" w:eastAsia="仿宋_GB2312" w:hAnsi="宋体" w:cs="宋体" w:hint="eastAsia"/>
          <w:color w:val="000000"/>
          <w:kern w:val="0"/>
          <w:sz w:val="32"/>
          <w:szCs w:val="32"/>
        </w:rPr>
        <w:t>余项；“天坛奖”评奖报名影片数</w:t>
      </w:r>
      <w:r>
        <w:rPr>
          <w:rFonts w:ascii="仿宋_GB2312" w:eastAsia="仿宋_GB2312" w:hAnsi="宋体" w:cs="宋体" w:hint="eastAsia"/>
          <w:color w:val="000000"/>
          <w:kern w:val="0"/>
          <w:sz w:val="32"/>
          <w:szCs w:val="32"/>
        </w:rPr>
        <w:t>889</w:t>
      </w:r>
      <w:r>
        <w:rPr>
          <w:rFonts w:ascii="仿宋_GB2312" w:eastAsia="仿宋_GB2312" w:hAnsi="宋体" w:cs="宋体" w:hint="eastAsia"/>
          <w:color w:val="000000"/>
          <w:kern w:val="0"/>
          <w:sz w:val="32"/>
          <w:szCs w:val="32"/>
        </w:rPr>
        <w:t>部，影片遍及国家和地区数</w:t>
      </w:r>
      <w:r>
        <w:rPr>
          <w:rFonts w:ascii="仿宋_GB2312" w:eastAsia="仿宋_GB2312" w:hAnsi="宋体" w:cs="宋体" w:hint="eastAsia"/>
          <w:color w:val="000000"/>
          <w:kern w:val="0"/>
          <w:sz w:val="32"/>
          <w:szCs w:val="32"/>
        </w:rPr>
        <w:t>77</w:t>
      </w:r>
      <w:r>
        <w:rPr>
          <w:rFonts w:ascii="仿宋_GB2312" w:eastAsia="仿宋_GB2312" w:hAnsi="宋体" w:cs="宋体" w:hint="eastAsia"/>
          <w:color w:val="000000"/>
          <w:kern w:val="0"/>
          <w:sz w:val="32"/>
          <w:szCs w:val="32"/>
        </w:rPr>
        <w:t>个；北京展映影片总数量</w:t>
      </w:r>
      <w:r>
        <w:rPr>
          <w:rFonts w:ascii="仿宋_GB2312" w:eastAsia="仿宋_GB2312" w:hAnsi="宋体" w:cs="宋体" w:hint="eastAsia"/>
          <w:color w:val="000000"/>
          <w:kern w:val="0"/>
          <w:sz w:val="32"/>
          <w:szCs w:val="32"/>
        </w:rPr>
        <w:t>427</w:t>
      </w:r>
      <w:r>
        <w:rPr>
          <w:rFonts w:ascii="仿宋_GB2312" w:eastAsia="仿宋_GB2312" w:hAnsi="宋体" w:cs="宋体" w:hint="eastAsia"/>
          <w:color w:val="000000"/>
          <w:kern w:val="0"/>
          <w:sz w:val="32"/>
          <w:szCs w:val="32"/>
        </w:rPr>
        <w:t>部，共展映</w:t>
      </w:r>
      <w:r>
        <w:rPr>
          <w:rFonts w:ascii="仿宋_GB2312" w:eastAsia="仿宋_GB2312" w:hAnsi="宋体" w:cs="宋体" w:hint="eastAsia"/>
          <w:color w:val="000000"/>
          <w:kern w:val="0"/>
          <w:sz w:val="32"/>
          <w:szCs w:val="32"/>
        </w:rPr>
        <w:t>1200</w:t>
      </w:r>
      <w:r>
        <w:rPr>
          <w:rFonts w:ascii="仿宋_GB2312" w:eastAsia="仿宋_GB2312" w:hAnsi="宋体" w:cs="宋体" w:hint="eastAsia"/>
          <w:color w:val="000000"/>
          <w:kern w:val="0"/>
          <w:sz w:val="32"/>
          <w:szCs w:val="32"/>
        </w:rPr>
        <w:t>余场次，平均上座率</w:t>
      </w:r>
      <w:r>
        <w:rPr>
          <w:rFonts w:ascii="仿宋_GB2312" w:eastAsia="仿宋_GB2312" w:hAnsi="宋体" w:cs="宋体" w:hint="eastAsia"/>
          <w:color w:val="000000"/>
          <w:kern w:val="0"/>
          <w:sz w:val="32"/>
          <w:szCs w:val="32"/>
        </w:rPr>
        <w:t>54%</w:t>
      </w:r>
      <w:r>
        <w:rPr>
          <w:rFonts w:ascii="仿宋_GB2312" w:eastAsia="仿宋_GB2312" w:hAnsi="宋体" w:cs="宋体" w:hint="eastAsia"/>
          <w:color w:val="000000"/>
          <w:kern w:val="0"/>
          <w:sz w:val="32"/>
          <w:szCs w:val="32"/>
        </w:rPr>
        <w:t>，观影人次</w:t>
      </w:r>
      <w:r>
        <w:rPr>
          <w:rFonts w:ascii="仿宋_GB2312" w:eastAsia="仿宋_GB2312" w:hAnsi="宋体" w:cs="宋体" w:hint="eastAsia"/>
          <w:color w:val="000000"/>
          <w:kern w:val="0"/>
          <w:sz w:val="32"/>
          <w:szCs w:val="32"/>
        </w:rPr>
        <w:t>15.38</w:t>
      </w:r>
      <w:r>
        <w:rPr>
          <w:rFonts w:ascii="仿宋_GB2312" w:eastAsia="仿宋_GB2312" w:hAnsi="宋体" w:cs="宋体" w:hint="eastAsia"/>
          <w:color w:val="000000"/>
          <w:kern w:val="0"/>
          <w:sz w:val="32"/>
          <w:szCs w:val="32"/>
        </w:rPr>
        <w:t>万，线上展映点击量大于</w:t>
      </w:r>
      <w:r>
        <w:rPr>
          <w:rFonts w:ascii="仿宋_GB2312" w:eastAsia="仿宋_GB2312" w:hAnsi="宋体" w:cs="宋体" w:hint="eastAsia"/>
          <w:color w:val="000000"/>
          <w:kern w:val="0"/>
          <w:sz w:val="32"/>
          <w:szCs w:val="32"/>
        </w:rPr>
        <w:t>4000</w:t>
      </w:r>
      <w:r>
        <w:rPr>
          <w:rFonts w:ascii="仿宋_GB2312" w:eastAsia="仿宋_GB2312" w:hAnsi="宋体" w:cs="宋体" w:hint="eastAsia"/>
          <w:color w:val="000000"/>
          <w:kern w:val="0"/>
          <w:sz w:val="32"/>
          <w:szCs w:val="32"/>
        </w:rPr>
        <w:t>万次，展映影院数量</w:t>
      </w:r>
      <w:r>
        <w:rPr>
          <w:rFonts w:ascii="仿宋_GB2312" w:eastAsia="仿宋_GB2312" w:hAnsi="宋体" w:cs="宋体" w:hint="eastAsia"/>
          <w:color w:val="000000"/>
          <w:kern w:val="0"/>
          <w:sz w:val="32"/>
          <w:szCs w:val="32"/>
        </w:rPr>
        <w:t>31</w:t>
      </w:r>
      <w:r>
        <w:rPr>
          <w:rFonts w:ascii="仿宋_GB2312" w:eastAsia="仿宋_GB2312" w:hAnsi="宋体" w:cs="宋体" w:hint="eastAsia"/>
          <w:color w:val="000000"/>
          <w:kern w:val="0"/>
          <w:sz w:val="32"/>
          <w:szCs w:val="32"/>
        </w:rPr>
        <w:t>家，覆盖</w:t>
      </w:r>
      <w:r>
        <w:rPr>
          <w:rFonts w:ascii="仿宋_GB2312" w:eastAsia="仿宋_GB2312" w:hAnsi="宋体" w:cs="宋体" w:hint="eastAsia"/>
          <w:color w:val="000000"/>
          <w:kern w:val="0"/>
          <w:sz w:val="32"/>
          <w:szCs w:val="32"/>
        </w:rPr>
        <w:t>3</w:t>
      </w:r>
      <w:r>
        <w:rPr>
          <w:rFonts w:ascii="仿宋_GB2312" w:eastAsia="仿宋_GB2312" w:hAnsi="宋体" w:cs="宋体" w:hint="eastAsia"/>
          <w:color w:val="000000"/>
          <w:kern w:val="0"/>
          <w:sz w:val="32"/>
          <w:szCs w:val="32"/>
        </w:rPr>
        <w:t>个省份，展映影片获奖影片比例</w:t>
      </w:r>
      <w:r>
        <w:rPr>
          <w:rFonts w:ascii="仿宋_GB2312" w:eastAsia="仿宋_GB2312" w:hAnsi="宋体" w:cs="宋体" w:hint="eastAsia"/>
          <w:color w:val="000000"/>
          <w:kern w:val="0"/>
          <w:sz w:val="32"/>
          <w:szCs w:val="32"/>
        </w:rPr>
        <w:t>24%</w:t>
      </w:r>
      <w:r>
        <w:rPr>
          <w:rFonts w:ascii="仿宋_GB2312" w:eastAsia="仿宋_GB2312" w:hAnsi="宋体" w:cs="宋体" w:hint="eastAsia"/>
          <w:color w:val="000000"/>
          <w:kern w:val="0"/>
          <w:sz w:val="32"/>
          <w:szCs w:val="32"/>
        </w:rPr>
        <w:t>；北京策划·主题论坛、大师班场次</w:t>
      </w:r>
      <w:r>
        <w:rPr>
          <w:rFonts w:ascii="仿宋_GB2312" w:eastAsia="仿宋_GB2312" w:hAnsi="宋体" w:cs="宋体" w:hint="eastAsia"/>
          <w:color w:val="000000"/>
          <w:kern w:val="0"/>
          <w:sz w:val="32"/>
          <w:szCs w:val="32"/>
        </w:rPr>
        <w:t>12</w:t>
      </w:r>
      <w:r>
        <w:rPr>
          <w:rFonts w:ascii="仿宋_GB2312" w:eastAsia="仿宋_GB2312" w:hAnsi="宋体" w:cs="宋体" w:hint="eastAsia"/>
          <w:color w:val="000000"/>
          <w:kern w:val="0"/>
          <w:sz w:val="32"/>
          <w:szCs w:val="32"/>
        </w:rPr>
        <w:t>场，邀请国际嘉宾人数</w:t>
      </w:r>
      <w:r>
        <w:rPr>
          <w:rFonts w:ascii="仿宋_GB2312" w:eastAsia="仿宋_GB2312" w:hAnsi="宋体" w:cs="宋体" w:hint="eastAsia"/>
          <w:color w:val="000000"/>
          <w:kern w:val="0"/>
          <w:sz w:val="32"/>
          <w:szCs w:val="32"/>
        </w:rPr>
        <w:t>17</w:t>
      </w:r>
      <w:r>
        <w:rPr>
          <w:rFonts w:ascii="仿宋_GB2312" w:eastAsia="仿宋_GB2312" w:hAnsi="宋体" w:cs="宋体" w:hint="eastAsia"/>
          <w:color w:val="000000"/>
          <w:kern w:val="0"/>
          <w:sz w:val="32"/>
          <w:szCs w:val="32"/>
        </w:rPr>
        <w:t>人和国内嘉宾人数</w:t>
      </w:r>
      <w:r>
        <w:rPr>
          <w:rFonts w:ascii="仿宋_GB2312" w:eastAsia="仿宋_GB2312" w:hAnsi="宋体" w:cs="宋体" w:hint="eastAsia"/>
          <w:color w:val="000000"/>
          <w:kern w:val="0"/>
          <w:sz w:val="32"/>
          <w:szCs w:val="32"/>
        </w:rPr>
        <w:t>87</w:t>
      </w:r>
      <w:r>
        <w:rPr>
          <w:rFonts w:ascii="仿宋_GB2312" w:eastAsia="仿宋_GB2312" w:hAnsi="宋体" w:cs="宋体" w:hint="eastAsia"/>
          <w:color w:val="000000"/>
          <w:kern w:val="0"/>
          <w:sz w:val="32"/>
          <w:szCs w:val="32"/>
        </w:rPr>
        <w:t>人；北京市场展商</w:t>
      </w:r>
      <w:r>
        <w:rPr>
          <w:rFonts w:ascii="仿宋_GB2312" w:eastAsia="仿宋_GB2312" w:hAnsi="宋体" w:cs="宋体" w:hint="eastAsia"/>
          <w:color w:val="000000"/>
          <w:kern w:val="0"/>
          <w:sz w:val="32"/>
          <w:szCs w:val="32"/>
        </w:rPr>
        <w:t>223</w:t>
      </w:r>
      <w:r>
        <w:rPr>
          <w:rFonts w:ascii="仿宋_GB2312" w:eastAsia="仿宋_GB2312" w:hAnsi="宋体" w:cs="宋体" w:hint="eastAsia"/>
          <w:color w:val="000000"/>
          <w:kern w:val="0"/>
          <w:sz w:val="32"/>
          <w:szCs w:val="32"/>
        </w:rPr>
        <w:t>家，嘉宾买家</w:t>
      </w:r>
      <w:r>
        <w:rPr>
          <w:rFonts w:ascii="仿宋_GB2312" w:eastAsia="仿宋_GB2312" w:hAnsi="宋体" w:cs="宋体" w:hint="eastAsia"/>
          <w:color w:val="000000"/>
          <w:kern w:val="0"/>
          <w:sz w:val="32"/>
          <w:szCs w:val="32"/>
        </w:rPr>
        <w:t>136</w:t>
      </w:r>
      <w:r>
        <w:rPr>
          <w:rFonts w:ascii="仿宋_GB2312" w:eastAsia="仿宋_GB2312" w:hAnsi="宋体" w:cs="宋体" w:hint="eastAsia"/>
          <w:color w:val="000000"/>
          <w:kern w:val="0"/>
          <w:sz w:val="32"/>
          <w:szCs w:val="32"/>
        </w:rPr>
        <w:t>家，北京市场创投项目</w:t>
      </w:r>
      <w:r>
        <w:rPr>
          <w:rFonts w:ascii="仿宋_GB2312" w:eastAsia="仿宋_GB2312" w:hAnsi="宋体" w:cs="宋体" w:hint="eastAsia"/>
          <w:color w:val="000000"/>
          <w:kern w:val="0"/>
          <w:sz w:val="32"/>
          <w:szCs w:val="32"/>
        </w:rPr>
        <w:t>8</w:t>
      </w:r>
      <w:r>
        <w:rPr>
          <w:rFonts w:ascii="仿宋_GB2312" w:eastAsia="仿宋_GB2312" w:hAnsi="宋体" w:cs="宋体" w:hint="eastAsia"/>
          <w:color w:val="000000"/>
          <w:kern w:val="0"/>
          <w:sz w:val="32"/>
          <w:szCs w:val="32"/>
        </w:rPr>
        <w:t>39</w:t>
      </w:r>
      <w:r>
        <w:rPr>
          <w:rFonts w:ascii="仿宋_GB2312" w:eastAsia="仿宋_GB2312" w:hAnsi="宋体" w:cs="宋体" w:hint="eastAsia"/>
          <w:color w:val="000000"/>
          <w:kern w:val="0"/>
          <w:sz w:val="32"/>
          <w:szCs w:val="32"/>
        </w:rPr>
        <w:t>个；嘉年华参观</w:t>
      </w:r>
      <w:r>
        <w:rPr>
          <w:rFonts w:ascii="仿宋_GB2312" w:eastAsia="仿宋_GB2312" w:hAnsi="宋体" w:cs="宋体" w:hint="eastAsia"/>
          <w:color w:val="000000"/>
          <w:kern w:val="0"/>
          <w:sz w:val="32"/>
          <w:szCs w:val="32"/>
        </w:rPr>
        <w:t>15</w:t>
      </w:r>
      <w:r>
        <w:rPr>
          <w:rFonts w:ascii="仿宋_GB2312" w:eastAsia="仿宋_GB2312" w:hAnsi="宋体" w:cs="宋体" w:hint="eastAsia"/>
          <w:color w:val="000000"/>
          <w:kern w:val="0"/>
          <w:sz w:val="32"/>
          <w:szCs w:val="32"/>
        </w:rPr>
        <w:lastRenderedPageBreak/>
        <w:t>万余人次；宣传推广</w:t>
      </w:r>
      <w:r>
        <w:rPr>
          <w:rFonts w:ascii="仿宋_GB2312" w:eastAsia="仿宋_GB2312" w:hAnsi="宋体" w:cs="宋体" w:hint="eastAsia"/>
          <w:color w:val="000000"/>
          <w:kern w:val="0"/>
          <w:sz w:val="32"/>
          <w:szCs w:val="32"/>
        </w:rPr>
        <w:t>-</w:t>
      </w:r>
      <w:r>
        <w:rPr>
          <w:rFonts w:ascii="仿宋_GB2312" w:eastAsia="仿宋_GB2312" w:hAnsi="宋体" w:cs="宋体" w:hint="eastAsia"/>
          <w:color w:val="000000"/>
          <w:kern w:val="0"/>
          <w:sz w:val="32"/>
          <w:szCs w:val="32"/>
        </w:rPr>
        <w:t>新闻中心注册</w:t>
      </w:r>
      <w:r>
        <w:rPr>
          <w:rFonts w:ascii="仿宋_GB2312" w:eastAsia="仿宋_GB2312" w:hAnsi="宋体" w:cs="宋体" w:hint="eastAsia"/>
          <w:color w:val="000000"/>
          <w:kern w:val="0"/>
          <w:sz w:val="32"/>
          <w:szCs w:val="32"/>
        </w:rPr>
        <w:t>445</w:t>
      </w:r>
      <w:r>
        <w:rPr>
          <w:rFonts w:ascii="仿宋_GB2312" w:eastAsia="仿宋_GB2312" w:hAnsi="宋体" w:cs="宋体" w:hint="eastAsia"/>
          <w:color w:val="000000"/>
          <w:kern w:val="0"/>
          <w:sz w:val="32"/>
          <w:szCs w:val="32"/>
        </w:rPr>
        <w:t>家机构，共</w:t>
      </w:r>
      <w:r>
        <w:rPr>
          <w:rFonts w:ascii="仿宋_GB2312" w:eastAsia="仿宋_GB2312" w:hAnsi="宋体" w:cs="宋体" w:hint="eastAsia"/>
          <w:color w:val="000000"/>
          <w:kern w:val="0"/>
          <w:sz w:val="32"/>
          <w:szCs w:val="32"/>
        </w:rPr>
        <w:t>1305</w:t>
      </w:r>
      <w:r>
        <w:rPr>
          <w:rFonts w:ascii="仿宋_GB2312" w:eastAsia="仿宋_GB2312" w:hAnsi="宋体" w:cs="宋体" w:hint="eastAsia"/>
          <w:color w:val="000000"/>
          <w:kern w:val="0"/>
          <w:sz w:val="32"/>
          <w:szCs w:val="32"/>
        </w:rPr>
        <w:t>人；官方微博、微信公众号访问总量超</w:t>
      </w:r>
      <w:r>
        <w:rPr>
          <w:rFonts w:ascii="仿宋_GB2312" w:eastAsia="仿宋_GB2312" w:hAnsi="宋体" w:cs="宋体" w:hint="eastAsia"/>
          <w:color w:val="000000"/>
          <w:kern w:val="0"/>
          <w:sz w:val="32"/>
          <w:szCs w:val="32"/>
        </w:rPr>
        <w:t>200000</w:t>
      </w:r>
      <w:r>
        <w:rPr>
          <w:rFonts w:ascii="仿宋_GB2312" w:eastAsia="仿宋_GB2312" w:hAnsi="宋体" w:cs="宋体" w:hint="eastAsia"/>
          <w:color w:val="000000"/>
          <w:kern w:val="0"/>
          <w:sz w:val="32"/>
          <w:szCs w:val="32"/>
        </w:rPr>
        <w:t>次，总阅读量累计近</w:t>
      </w:r>
      <w:r>
        <w:rPr>
          <w:rFonts w:ascii="仿宋_GB2312" w:eastAsia="仿宋_GB2312" w:hAnsi="宋体" w:cs="宋体" w:hint="eastAsia"/>
          <w:color w:val="000000"/>
          <w:kern w:val="0"/>
          <w:sz w:val="32"/>
          <w:szCs w:val="32"/>
        </w:rPr>
        <w:t>1</w:t>
      </w:r>
      <w:r>
        <w:rPr>
          <w:rFonts w:ascii="仿宋_GB2312" w:eastAsia="仿宋_GB2312" w:hAnsi="宋体" w:cs="宋体" w:hint="eastAsia"/>
          <w:color w:val="000000"/>
          <w:kern w:val="0"/>
          <w:sz w:val="32"/>
          <w:szCs w:val="32"/>
        </w:rPr>
        <w:t>亿次，热搜数量</w:t>
      </w:r>
      <w:r>
        <w:rPr>
          <w:rFonts w:ascii="仿宋_GB2312" w:eastAsia="仿宋_GB2312" w:hAnsi="宋体" w:cs="宋体" w:hint="eastAsia"/>
          <w:color w:val="000000"/>
          <w:kern w:val="0"/>
          <w:sz w:val="32"/>
          <w:szCs w:val="32"/>
        </w:rPr>
        <w:t>340</w:t>
      </w:r>
      <w:r>
        <w:rPr>
          <w:rFonts w:ascii="仿宋_GB2312" w:eastAsia="仿宋_GB2312" w:hAnsi="宋体" w:cs="宋体" w:hint="eastAsia"/>
          <w:color w:val="000000"/>
          <w:kern w:val="0"/>
          <w:sz w:val="32"/>
          <w:szCs w:val="32"/>
        </w:rPr>
        <w:t>次；相关报道社交媒体话题阅读量</w:t>
      </w:r>
      <w:r>
        <w:rPr>
          <w:rFonts w:ascii="仿宋_GB2312" w:eastAsia="仿宋_GB2312" w:hAnsi="宋体" w:cs="宋体" w:hint="eastAsia"/>
          <w:color w:val="000000"/>
          <w:kern w:val="0"/>
          <w:sz w:val="32"/>
          <w:szCs w:val="32"/>
        </w:rPr>
        <w:t xml:space="preserve">11.3 </w:t>
      </w:r>
      <w:r>
        <w:rPr>
          <w:rFonts w:ascii="仿宋_GB2312" w:eastAsia="仿宋_GB2312" w:hAnsi="宋体" w:cs="宋体" w:hint="eastAsia"/>
          <w:color w:val="000000"/>
          <w:kern w:val="0"/>
          <w:sz w:val="32"/>
          <w:szCs w:val="32"/>
        </w:rPr>
        <w:t>亿人次，全网覆盖</w:t>
      </w:r>
      <w:r>
        <w:rPr>
          <w:rFonts w:ascii="仿宋_GB2312" w:eastAsia="仿宋_GB2312" w:hAnsi="宋体" w:cs="宋体" w:hint="eastAsia"/>
          <w:color w:val="000000"/>
          <w:kern w:val="0"/>
          <w:sz w:val="32"/>
          <w:szCs w:val="32"/>
        </w:rPr>
        <w:t xml:space="preserve"> 14.7 </w:t>
      </w:r>
      <w:r>
        <w:rPr>
          <w:rFonts w:ascii="仿宋_GB2312" w:eastAsia="仿宋_GB2312" w:hAnsi="宋体" w:cs="宋体" w:hint="eastAsia"/>
          <w:color w:val="000000"/>
          <w:kern w:val="0"/>
          <w:sz w:val="32"/>
          <w:szCs w:val="32"/>
        </w:rPr>
        <w:t>亿人次。</w:t>
      </w:r>
    </w:p>
    <w:p w:rsidR="0003270C" w:rsidRDefault="00685F69">
      <w:pPr>
        <w:pStyle w:val="a5"/>
        <w:spacing w:line="360" w:lineRule="auto"/>
        <w:ind w:firstLineChars="200" w:firstLine="64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9.</w:t>
      </w:r>
      <w:r>
        <w:rPr>
          <w:rFonts w:ascii="仿宋_GB2312" w:eastAsia="仿宋_GB2312" w:hAnsi="宋体" w:cs="宋体" w:hint="eastAsia"/>
          <w:color w:val="000000"/>
          <w:kern w:val="0"/>
          <w:sz w:val="32"/>
          <w:szCs w:val="32"/>
        </w:rPr>
        <w:t>北京榜样</w:t>
      </w:r>
    </w:p>
    <w:p w:rsidR="0003270C" w:rsidRDefault="00685F69">
      <w:pPr>
        <w:pStyle w:val="a5"/>
        <w:spacing w:line="360" w:lineRule="auto"/>
        <w:ind w:firstLineChars="200" w:firstLine="64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2020</w:t>
      </w:r>
      <w:r>
        <w:rPr>
          <w:rFonts w:ascii="仿宋_GB2312" w:eastAsia="仿宋_GB2312" w:hAnsi="宋体" w:cs="宋体" w:hint="eastAsia"/>
          <w:color w:val="000000"/>
          <w:kern w:val="0"/>
          <w:sz w:val="32"/>
          <w:szCs w:val="32"/>
        </w:rPr>
        <w:t>年北京榜样已完成</w:t>
      </w:r>
      <w:r>
        <w:rPr>
          <w:rFonts w:ascii="仿宋_GB2312" w:eastAsia="仿宋_GB2312" w:hAnsi="宋体" w:cs="宋体" w:hint="eastAsia"/>
          <w:color w:val="000000"/>
          <w:kern w:val="0"/>
          <w:sz w:val="32"/>
          <w:szCs w:val="32"/>
        </w:rPr>
        <w:t>131</w:t>
      </w:r>
      <w:r>
        <w:rPr>
          <w:rFonts w:ascii="仿宋_GB2312" w:eastAsia="仿宋_GB2312" w:hAnsi="宋体" w:cs="宋体" w:hint="eastAsia"/>
          <w:color w:val="000000"/>
          <w:kern w:val="0"/>
          <w:sz w:val="32"/>
          <w:szCs w:val="32"/>
        </w:rPr>
        <w:t>个周榜样，</w:t>
      </w:r>
      <w:r>
        <w:rPr>
          <w:rFonts w:ascii="仿宋_GB2312" w:eastAsia="仿宋_GB2312" w:hAnsi="宋体" w:cs="宋体" w:hint="eastAsia"/>
          <w:color w:val="000000"/>
          <w:kern w:val="0"/>
          <w:sz w:val="32"/>
          <w:szCs w:val="32"/>
        </w:rPr>
        <w:t>61</w:t>
      </w:r>
      <w:r>
        <w:rPr>
          <w:rFonts w:ascii="仿宋_GB2312" w:eastAsia="仿宋_GB2312" w:hAnsi="宋体" w:cs="宋体" w:hint="eastAsia"/>
          <w:color w:val="000000"/>
          <w:kern w:val="0"/>
          <w:sz w:val="32"/>
          <w:szCs w:val="32"/>
        </w:rPr>
        <w:t>个月榜样</w:t>
      </w:r>
      <w:r>
        <w:rPr>
          <w:rFonts w:ascii="仿宋_GB2312" w:eastAsia="仿宋_GB2312" w:hAnsi="宋体" w:cs="宋体" w:hint="eastAsia"/>
          <w:color w:val="000000"/>
          <w:kern w:val="0"/>
          <w:sz w:val="32"/>
          <w:szCs w:val="32"/>
        </w:rPr>
        <w:t>,13</w:t>
      </w:r>
      <w:r>
        <w:rPr>
          <w:rFonts w:ascii="仿宋_GB2312" w:eastAsia="仿宋_GB2312" w:hAnsi="宋体" w:cs="宋体" w:hint="eastAsia"/>
          <w:color w:val="000000"/>
          <w:kern w:val="0"/>
          <w:sz w:val="32"/>
          <w:szCs w:val="32"/>
        </w:rPr>
        <w:t>个年度榜样；已举办</w:t>
      </w:r>
      <w:r>
        <w:rPr>
          <w:rFonts w:ascii="仿宋_GB2312" w:eastAsia="仿宋_GB2312" w:hAnsi="宋体" w:cs="宋体" w:hint="eastAsia"/>
          <w:color w:val="000000"/>
          <w:kern w:val="0"/>
          <w:sz w:val="32"/>
          <w:szCs w:val="32"/>
        </w:rPr>
        <w:t>7</w:t>
      </w:r>
      <w:r>
        <w:rPr>
          <w:rFonts w:ascii="仿宋_GB2312" w:eastAsia="仿宋_GB2312" w:hAnsi="宋体" w:cs="宋体" w:hint="eastAsia"/>
          <w:color w:val="000000"/>
          <w:kern w:val="0"/>
          <w:sz w:val="32"/>
          <w:szCs w:val="32"/>
        </w:rPr>
        <w:t>场线上</w:t>
      </w:r>
      <w:r>
        <w:rPr>
          <w:rFonts w:ascii="仿宋_GB2312" w:eastAsia="仿宋_GB2312" w:hAnsi="宋体" w:cs="宋体" w:hint="eastAsia"/>
          <w:color w:val="000000"/>
          <w:kern w:val="0"/>
          <w:sz w:val="32"/>
          <w:szCs w:val="32"/>
        </w:rPr>
        <w:t>,13</w:t>
      </w:r>
      <w:r>
        <w:rPr>
          <w:rFonts w:ascii="仿宋_GB2312" w:eastAsia="仿宋_GB2312" w:hAnsi="宋体" w:cs="宋体" w:hint="eastAsia"/>
          <w:color w:val="000000"/>
          <w:kern w:val="0"/>
          <w:sz w:val="32"/>
          <w:szCs w:val="32"/>
        </w:rPr>
        <w:t>场线下活动；具体时间进度为：</w:t>
      </w:r>
      <w:r>
        <w:rPr>
          <w:rFonts w:ascii="仿宋_GB2312" w:eastAsia="仿宋_GB2312" w:hAnsi="宋体" w:cs="宋体" w:hint="eastAsia"/>
          <w:color w:val="000000"/>
          <w:kern w:val="0"/>
          <w:sz w:val="32"/>
          <w:szCs w:val="32"/>
        </w:rPr>
        <w:t>1</w:t>
      </w:r>
      <w:r>
        <w:rPr>
          <w:rFonts w:ascii="仿宋_GB2312" w:eastAsia="仿宋_GB2312" w:hAnsi="宋体" w:cs="宋体" w:hint="eastAsia"/>
          <w:color w:val="000000"/>
          <w:kern w:val="0"/>
          <w:sz w:val="32"/>
          <w:szCs w:val="32"/>
        </w:rPr>
        <w:t>—</w:t>
      </w:r>
      <w:r>
        <w:rPr>
          <w:rFonts w:ascii="仿宋_GB2312" w:eastAsia="仿宋_GB2312" w:hAnsi="宋体" w:cs="宋体" w:hint="eastAsia"/>
          <w:color w:val="000000"/>
          <w:kern w:val="0"/>
          <w:sz w:val="32"/>
          <w:szCs w:val="32"/>
        </w:rPr>
        <w:t>4</w:t>
      </w:r>
      <w:r>
        <w:rPr>
          <w:rFonts w:ascii="仿宋_GB2312" w:eastAsia="仿宋_GB2312" w:hAnsi="宋体" w:cs="宋体" w:hint="eastAsia"/>
          <w:color w:val="000000"/>
          <w:kern w:val="0"/>
          <w:sz w:val="32"/>
          <w:szCs w:val="32"/>
        </w:rPr>
        <w:t>月份为宣传推广阶段，重点开展“</w:t>
      </w:r>
      <w:r>
        <w:rPr>
          <w:rFonts w:ascii="仿宋_GB2312" w:eastAsia="仿宋_GB2312" w:hAnsi="宋体" w:cs="宋体" w:hint="eastAsia"/>
          <w:color w:val="000000"/>
          <w:kern w:val="0"/>
          <w:sz w:val="32"/>
          <w:szCs w:val="32"/>
        </w:rPr>
        <w:t>2020</w:t>
      </w:r>
      <w:r>
        <w:rPr>
          <w:rFonts w:ascii="仿宋_GB2312" w:eastAsia="仿宋_GB2312" w:hAnsi="宋体" w:cs="宋体" w:hint="eastAsia"/>
          <w:color w:val="000000"/>
          <w:kern w:val="0"/>
          <w:sz w:val="32"/>
          <w:szCs w:val="32"/>
        </w:rPr>
        <w:t>北京榜样”宣传；</w:t>
      </w:r>
      <w:r>
        <w:rPr>
          <w:rFonts w:ascii="仿宋_GB2312" w:eastAsia="仿宋_GB2312" w:hAnsi="宋体" w:cs="宋体" w:hint="eastAsia"/>
          <w:color w:val="000000"/>
          <w:kern w:val="0"/>
          <w:sz w:val="32"/>
          <w:szCs w:val="32"/>
        </w:rPr>
        <w:t>5</w:t>
      </w:r>
      <w:r>
        <w:rPr>
          <w:rFonts w:ascii="仿宋_GB2312" w:eastAsia="仿宋_GB2312" w:hAnsi="宋体" w:cs="宋体" w:hint="eastAsia"/>
          <w:color w:val="000000"/>
          <w:kern w:val="0"/>
          <w:sz w:val="32"/>
          <w:szCs w:val="32"/>
        </w:rPr>
        <w:t>—</w:t>
      </w:r>
      <w:r>
        <w:rPr>
          <w:rFonts w:ascii="仿宋_GB2312" w:eastAsia="仿宋_GB2312" w:hAnsi="宋体" w:cs="宋体" w:hint="eastAsia"/>
          <w:color w:val="000000"/>
          <w:kern w:val="0"/>
          <w:sz w:val="32"/>
          <w:szCs w:val="32"/>
        </w:rPr>
        <w:t>10</w:t>
      </w:r>
      <w:r>
        <w:rPr>
          <w:rFonts w:ascii="仿宋_GB2312" w:eastAsia="仿宋_GB2312" w:hAnsi="宋体" w:cs="宋体" w:hint="eastAsia"/>
          <w:color w:val="000000"/>
          <w:kern w:val="0"/>
          <w:sz w:val="32"/>
          <w:szCs w:val="32"/>
        </w:rPr>
        <w:t>月份为推荐上榜阶段，重点开展“</w:t>
      </w:r>
      <w:r>
        <w:rPr>
          <w:rFonts w:ascii="仿宋_GB2312" w:eastAsia="仿宋_GB2312" w:hAnsi="宋体" w:cs="宋体" w:hint="eastAsia"/>
          <w:color w:val="000000"/>
          <w:kern w:val="0"/>
          <w:sz w:val="32"/>
          <w:szCs w:val="32"/>
        </w:rPr>
        <w:t>2021</w:t>
      </w:r>
      <w:r>
        <w:rPr>
          <w:rFonts w:ascii="仿宋_GB2312" w:eastAsia="仿宋_GB2312" w:hAnsi="宋体" w:cs="宋体" w:hint="eastAsia"/>
          <w:color w:val="000000"/>
          <w:kern w:val="0"/>
          <w:sz w:val="32"/>
          <w:szCs w:val="32"/>
        </w:rPr>
        <w:t>北京榜样”选树张榜；</w:t>
      </w:r>
      <w:r>
        <w:rPr>
          <w:rFonts w:ascii="仿宋_GB2312" w:eastAsia="仿宋_GB2312" w:hAnsi="宋体" w:cs="宋体" w:hint="eastAsia"/>
          <w:color w:val="000000"/>
          <w:kern w:val="0"/>
          <w:sz w:val="32"/>
          <w:szCs w:val="32"/>
        </w:rPr>
        <w:t>11</w:t>
      </w:r>
      <w:r>
        <w:rPr>
          <w:rFonts w:ascii="仿宋_GB2312" w:eastAsia="仿宋_GB2312" w:hAnsi="宋体" w:cs="宋体" w:hint="eastAsia"/>
          <w:color w:val="000000"/>
          <w:kern w:val="0"/>
          <w:sz w:val="32"/>
          <w:szCs w:val="32"/>
        </w:rPr>
        <w:t>—</w:t>
      </w:r>
      <w:r>
        <w:rPr>
          <w:rFonts w:ascii="仿宋_GB2312" w:eastAsia="仿宋_GB2312" w:hAnsi="宋体" w:cs="宋体" w:hint="eastAsia"/>
          <w:color w:val="000000"/>
          <w:kern w:val="0"/>
          <w:sz w:val="32"/>
          <w:szCs w:val="32"/>
        </w:rPr>
        <w:t>12</w:t>
      </w:r>
      <w:r>
        <w:rPr>
          <w:rFonts w:ascii="仿宋_GB2312" w:eastAsia="仿宋_GB2312" w:hAnsi="宋体" w:cs="宋体" w:hint="eastAsia"/>
          <w:color w:val="000000"/>
          <w:kern w:val="0"/>
          <w:sz w:val="32"/>
          <w:szCs w:val="32"/>
        </w:rPr>
        <w:t>月</w:t>
      </w:r>
      <w:r>
        <w:rPr>
          <w:rFonts w:ascii="仿宋_GB2312" w:eastAsia="仿宋_GB2312" w:hAnsi="宋体" w:cs="宋体" w:hint="eastAsia"/>
          <w:color w:val="000000"/>
          <w:kern w:val="0"/>
          <w:sz w:val="32"/>
          <w:szCs w:val="32"/>
        </w:rPr>
        <w:t>份为点赞表彰阶段，重点开展为榜样点赞、举行颁奖典礼进行隆重表彰等。</w:t>
      </w:r>
    </w:p>
    <w:p w:rsidR="0003270C" w:rsidRDefault="00685F69">
      <w:pPr>
        <w:pStyle w:val="2"/>
        <w:ind w:firstLine="643"/>
      </w:pPr>
      <w:r>
        <w:rPr>
          <w:rFonts w:hint="eastAsia"/>
        </w:rPr>
        <w:t>（二）效果</w:t>
      </w:r>
      <w:r>
        <w:t>实现情况分析</w:t>
      </w:r>
    </w:p>
    <w:p w:rsidR="0003270C" w:rsidRDefault="00685F69">
      <w:pPr>
        <w:spacing w:line="360" w:lineRule="auto"/>
        <w:ind w:leftChars="50" w:left="105" w:firstLineChars="200" w:firstLine="64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1.</w:t>
      </w:r>
      <w:r>
        <w:rPr>
          <w:rFonts w:ascii="仿宋_GB2312" w:eastAsia="仿宋_GB2312" w:hAnsi="宋体" w:cs="宋体" w:hint="eastAsia"/>
          <w:color w:val="000000"/>
          <w:kern w:val="0"/>
          <w:sz w:val="32"/>
          <w:szCs w:val="32"/>
        </w:rPr>
        <w:t>经济</w:t>
      </w:r>
      <w:r>
        <w:rPr>
          <w:rFonts w:ascii="仿宋_GB2312" w:eastAsia="仿宋_GB2312" w:hAnsi="宋体" w:cs="宋体"/>
          <w:color w:val="000000"/>
          <w:kern w:val="0"/>
          <w:sz w:val="32"/>
          <w:szCs w:val="32"/>
        </w:rPr>
        <w:t>效益</w:t>
      </w:r>
      <w:r>
        <w:rPr>
          <w:rFonts w:ascii="仿宋_GB2312" w:eastAsia="仿宋_GB2312" w:hAnsi="宋体" w:cs="宋体" w:hint="eastAsia"/>
          <w:color w:val="000000"/>
          <w:kern w:val="0"/>
          <w:sz w:val="32"/>
          <w:szCs w:val="32"/>
        </w:rPr>
        <w:t>方面</w:t>
      </w:r>
    </w:p>
    <w:p w:rsidR="0003270C" w:rsidRDefault="00685F69">
      <w:pPr>
        <w:spacing w:line="360" w:lineRule="auto"/>
        <w:ind w:leftChars="50" w:left="105" w:firstLineChars="200" w:firstLine="64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w:t>
      </w:r>
      <w:r>
        <w:rPr>
          <w:rFonts w:ascii="仿宋_GB2312" w:eastAsia="仿宋_GB2312" w:hAnsi="宋体" w:cs="宋体" w:hint="eastAsia"/>
          <w:color w:val="000000"/>
          <w:kern w:val="0"/>
          <w:sz w:val="32"/>
          <w:szCs w:val="32"/>
        </w:rPr>
        <w:t>1</w:t>
      </w:r>
      <w:r>
        <w:rPr>
          <w:rFonts w:ascii="仿宋_GB2312" w:eastAsia="仿宋_GB2312" w:hAnsi="宋体" w:cs="宋体" w:hint="eastAsia"/>
          <w:color w:val="000000"/>
          <w:kern w:val="0"/>
          <w:sz w:val="32"/>
          <w:szCs w:val="32"/>
        </w:rPr>
        <w:t>）资金使用及效益</w:t>
      </w:r>
    </w:p>
    <w:p w:rsidR="0003270C" w:rsidRDefault="00685F69">
      <w:pPr>
        <w:spacing w:line="360" w:lineRule="auto"/>
        <w:ind w:leftChars="50" w:left="105" w:firstLineChars="200" w:firstLine="64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2021</w:t>
      </w:r>
      <w:r>
        <w:rPr>
          <w:rFonts w:ascii="仿宋_GB2312" w:eastAsia="仿宋_GB2312" w:hAnsi="宋体" w:cs="宋体" w:hint="eastAsia"/>
          <w:color w:val="000000"/>
          <w:kern w:val="0"/>
          <w:sz w:val="32"/>
          <w:szCs w:val="32"/>
        </w:rPr>
        <w:t>年，总台严格按照国务院、市委市政府带头过‘紧日子”及市财政局厉行节约的要求，严格控制部门预算，保障了资金支出的合理合规性，提高财政资金使用效率，充分发挥财政资金的使用效益。</w:t>
      </w:r>
    </w:p>
    <w:p w:rsidR="0003270C" w:rsidRDefault="00685F69">
      <w:pPr>
        <w:spacing w:line="360" w:lineRule="auto"/>
        <w:ind w:leftChars="50" w:left="105" w:firstLineChars="200" w:firstLine="64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w:t>
      </w:r>
      <w:r>
        <w:rPr>
          <w:rFonts w:ascii="仿宋_GB2312" w:eastAsia="仿宋_GB2312" w:hAnsi="宋体" w:cs="宋体" w:hint="eastAsia"/>
          <w:color w:val="000000"/>
          <w:kern w:val="0"/>
          <w:sz w:val="32"/>
          <w:szCs w:val="32"/>
        </w:rPr>
        <w:t>2</w:t>
      </w:r>
      <w:r>
        <w:rPr>
          <w:rFonts w:ascii="仿宋_GB2312" w:eastAsia="仿宋_GB2312" w:hAnsi="宋体" w:cs="宋体" w:hint="eastAsia"/>
          <w:color w:val="000000"/>
          <w:kern w:val="0"/>
          <w:sz w:val="32"/>
          <w:szCs w:val="32"/>
        </w:rPr>
        <w:t>）广告收入</w:t>
      </w:r>
    </w:p>
    <w:p w:rsidR="0003270C" w:rsidRDefault="00685F69">
      <w:pPr>
        <w:spacing w:line="360" w:lineRule="auto"/>
        <w:ind w:leftChars="50" w:left="105" w:firstLineChars="200" w:firstLine="64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广告运营中心加强工作统筹，与京东、字节跳动等大型企业，北京银行、华夏银行等金融机构等建立了战略合作伙伴关系；加大广播、电视、新媒体资源整合力度，为客户提</w:t>
      </w:r>
      <w:r>
        <w:rPr>
          <w:rFonts w:ascii="仿宋_GB2312" w:eastAsia="仿宋_GB2312" w:hAnsi="宋体" w:cs="宋体" w:hint="eastAsia"/>
          <w:color w:val="000000"/>
          <w:kern w:val="0"/>
          <w:sz w:val="32"/>
          <w:szCs w:val="32"/>
        </w:rPr>
        <w:lastRenderedPageBreak/>
        <w:t>供品效合一的整合营销方案；充分挖掘冬奥资源，拓展营收渠道；加强大客户拜访，全年走访重点企业</w:t>
      </w:r>
      <w:r>
        <w:rPr>
          <w:rFonts w:ascii="仿宋_GB2312" w:eastAsia="仿宋_GB2312" w:hAnsi="宋体" w:cs="宋体" w:hint="eastAsia"/>
          <w:color w:val="000000"/>
          <w:kern w:val="0"/>
          <w:sz w:val="32"/>
          <w:szCs w:val="32"/>
        </w:rPr>
        <w:t>43</w:t>
      </w:r>
      <w:r>
        <w:rPr>
          <w:rFonts w:ascii="仿宋_GB2312" w:eastAsia="仿宋_GB2312" w:hAnsi="宋体" w:cs="宋体" w:hint="eastAsia"/>
          <w:color w:val="000000"/>
          <w:kern w:val="0"/>
          <w:sz w:val="32"/>
          <w:szCs w:val="32"/>
        </w:rPr>
        <w:t>家，建立合作客户</w:t>
      </w:r>
      <w:r>
        <w:rPr>
          <w:rFonts w:ascii="仿宋_GB2312" w:eastAsia="仿宋_GB2312" w:hAnsi="宋体" w:cs="宋体" w:hint="eastAsia"/>
          <w:color w:val="000000"/>
          <w:kern w:val="0"/>
          <w:sz w:val="32"/>
          <w:szCs w:val="32"/>
        </w:rPr>
        <w:t>21</w:t>
      </w:r>
      <w:r>
        <w:rPr>
          <w:rFonts w:ascii="仿宋_GB2312" w:eastAsia="仿宋_GB2312" w:hAnsi="宋体" w:cs="宋体" w:hint="eastAsia"/>
          <w:color w:val="000000"/>
          <w:kern w:val="0"/>
          <w:sz w:val="32"/>
          <w:szCs w:val="32"/>
        </w:rPr>
        <w:t>家，确认投放量超过</w:t>
      </w:r>
      <w:r>
        <w:rPr>
          <w:rFonts w:ascii="仿宋_GB2312" w:eastAsia="仿宋_GB2312" w:hAnsi="宋体" w:cs="宋体" w:hint="eastAsia"/>
          <w:color w:val="000000"/>
          <w:kern w:val="0"/>
          <w:sz w:val="32"/>
          <w:szCs w:val="32"/>
        </w:rPr>
        <w:t>8.4</w:t>
      </w:r>
      <w:r>
        <w:rPr>
          <w:rFonts w:ascii="仿宋_GB2312" w:eastAsia="仿宋_GB2312" w:hAnsi="宋体" w:cs="宋体" w:hint="eastAsia"/>
          <w:color w:val="000000"/>
          <w:kern w:val="0"/>
          <w:sz w:val="32"/>
          <w:szCs w:val="32"/>
        </w:rPr>
        <w:t>亿元。通过合作合拍、产品创新、大客户开发、全媒体营销等方式积极开拓市场</w:t>
      </w:r>
      <w:r>
        <w:rPr>
          <w:rFonts w:ascii="仿宋_GB2312" w:eastAsia="仿宋_GB2312" w:hAnsi="宋体" w:cs="宋体" w:hint="eastAsia"/>
          <w:color w:val="000000"/>
          <w:kern w:val="0"/>
          <w:sz w:val="32"/>
          <w:szCs w:val="32"/>
        </w:rPr>
        <w:t>,</w:t>
      </w:r>
      <w:r>
        <w:rPr>
          <w:rFonts w:ascii="仿宋_GB2312" w:eastAsia="仿宋_GB2312" w:hAnsi="宋体" w:cs="宋体" w:hint="eastAsia"/>
          <w:color w:val="000000"/>
          <w:kern w:val="0"/>
          <w:sz w:val="32"/>
          <w:szCs w:val="32"/>
        </w:rPr>
        <w:t>基本稳住了全台广告基本盘，力争完成了全年广告创收任务。</w:t>
      </w:r>
    </w:p>
    <w:p w:rsidR="0003270C" w:rsidRDefault="00685F69">
      <w:pPr>
        <w:spacing w:line="360" w:lineRule="auto"/>
        <w:ind w:leftChars="50" w:left="105" w:firstLineChars="200" w:firstLine="64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w:t>
      </w:r>
      <w:r>
        <w:rPr>
          <w:rFonts w:ascii="仿宋_GB2312" w:eastAsia="仿宋_GB2312" w:hAnsi="宋体" w:cs="宋体" w:hint="eastAsia"/>
          <w:color w:val="000000"/>
          <w:kern w:val="0"/>
          <w:sz w:val="32"/>
          <w:szCs w:val="32"/>
        </w:rPr>
        <w:t>3</w:t>
      </w:r>
      <w:r>
        <w:rPr>
          <w:rFonts w:ascii="仿宋_GB2312" w:eastAsia="仿宋_GB2312" w:hAnsi="宋体" w:cs="宋体" w:hint="eastAsia"/>
          <w:color w:val="000000"/>
          <w:kern w:val="0"/>
          <w:sz w:val="32"/>
          <w:szCs w:val="32"/>
        </w:rPr>
        <w:t>）项目经济效益</w:t>
      </w:r>
    </w:p>
    <w:p w:rsidR="0003270C" w:rsidRDefault="00685F69">
      <w:pPr>
        <w:spacing w:line="360" w:lineRule="auto"/>
        <w:ind w:leftChars="50" w:left="105" w:firstLineChars="200" w:firstLine="64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北京国际电影节项目，北京市场签约金额</w:t>
      </w:r>
      <w:r>
        <w:rPr>
          <w:rFonts w:ascii="仿宋_GB2312" w:eastAsia="仿宋_GB2312" w:hAnsi="宋体" w:cs="宋体" w:hint="eastAsia"/>
          <w:color w:val="000000"/>
          <w:kern w:val="0"/>
          <w:sz w:val="32"/>
          <w:szCs w:val="32"/>
        </w:rPr>
        <w:t>352.23</w:t>
      </w:r>
      <w:r>
        <w:rPr>
          <w:rFonts w:ascii="仿宋_GB2312" w:eastAsia="仿宋_GB2312" w:hAnsi="宋体" w:cs="宋体" w:hint="eastAsia"/>
          <w:color w:val="000000"/>
          <w:kern w:val="0"/>
          <w:sz w:val="32"/>
          <w:szCs w:val="32"/>
        </w:rPr>
        <w:t>亿元，再创历史新高。</w:t>
      </w:r>
    </w:p>
    <w:p w:rsidR="0003270C" w:rsidRDefault="00685F69">
      <w:pPr>
        <w:numPr>
          <w:ilvl w:val="0"/>
          <w:numId w:val="1"/>
        </w:numPr>
        <w:spacing w:line="360" w:lineRule="auto"/>
        <w:ind w:leftChars="50" w:left="105" w:firstLineChars="200" w:firstLine="64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社会效益及可持续影响方面</w:t>
      </w:r>
    </w:p>
    <w:p w:rsidR="0003270C" w:rsidRDefault="00685F69">
      <w:pPr>
        <w:spacing w:line="360" w:lineRule="auto"/>
        <w:ind w:leftChars="50" w:left="105" w:firstLineChars="200" w:firstLine="64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w:t>
      </w:r>
      <w:r>
        <w:rPr>
          <w:rFonts w:ascii="仿宋_GB2312" w:eastAsia="仿宋_GB2312" w:hAnsi="宋体" w:cs="宋体" w:hint="eastAsia"/>
          <w:color w:val="000000"/>
          <w:kern w:val="0"/>
          <w:sz w:val="32"/>
          <w:szCs w:val="32"/>
        </w:rPr>
        <w:t>1</w:t>
      </w:r>
      <w:r>
        <w:rPr>
          <w:rFonts w:ascii="仿宋_GB2312" w:eastAsia="仿宋_GB2312" w:hAnsi="宋体" w:cs="宋体" w:hint="eastAsia"/>
          <w:color w:val="000000"/>
          <w:kern w:val="0"/>
          <w:sz w:val="32"/>
          <w:szCs w:val="32"/>
        </w:rPr>
        <w:t>）始终坚持正确舆论导向，紧紧围绕中央和北京市委、市政府中心工作</w:t>
      </w:r>
    </w:p>
    <w:p w:rsidR="0003270C" w:rsidRDefault="00685F69">
      <w:pPr>
        <w:spacing w:line="360" w:lineRule="auto"/>
        <w:ind w:leftChars="50" w:left="105" w:firstLineChars="200" w:firstLine="64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总台全年共推出</w:t>
      </w:r>
      <w:r>
        <w:rPr>
          <w:rFonts w:ascii="仿宋_GB2312" w:eastAsia="仿宋_GB2312" w:hAnsi="宋体" w:cs="宋体" w:hint="eastAsia"/>
          <w:color w:val="000000"/>
          <w:kern w:val="0"/>
          <w:sz w:val="32"/>
          <w:szCs w:val="32"/>
        </w:rPr>
        <w:t>400</w:t>
      </w:r>
      <w:r>
        <w:rPr>
          <w:rFonts w:ascii="仿宋_GB2312" w:eastAsia="仿宋_GB2312" w:hAnsi="宋体" w:cs="宋体" w:hint="eastAsia"/>
          <w:color w:val="000000"/>
          <w:kern w:val="0"/>
          <w:sz w:val="32"/>
          <w:szCs w:val="32"/>
        </w:rPr>
        <w:t>余个专题专栏和特别策划，制作播出多部纪录片、广播剧和融媒体项目，高质量完成建党百年、北京冬奥会、东京奥运会等各项重大时事相关报道、专题专栏、节目及活动，始终坚持正确舆论导向，紧紧围绕中央和北京市委、市政府中心工作，在全社会引发强烈反响，持续推进新闻立台、新闻强台建设。其中共有</w:t>
      </w:r>
      <w:r>
        <w:rPr>
          <w:rFonts w:ascii="仿宋_GB2312" w:eastAsia="仿宋_GB2312" w:hAnsi="宋体" w:cs="宋体" w:hint="eastAsia"/>
          <w:color w:val="000000"/>
          <w:kern w:val="0"/>
          <w:sz w:val="32"/>
          <w:szCs w:val="32"/>
        </w:rPr>
        <w:t>9</w:t>
      </w:r>
      <w:r>
        <w:rPr>
          <w:rFonts w:ascii="仿宋_GB2312" w:eastAsia="仿宋_GB2312" w:hAnsi="宋体" w:cs="宋体" w:hint="eastAsia"/>
          <w:color w:val="000000"/>
          <w:kern w:val="0"/>
          <w:sz w:val="32"/>
          <w:szCs w:val="32"/>
        </w:rPr>
        <w:t>个节目入选中宣部、广电总局庆祝建党百年重点节目；《新闻热线》和微信公众号“问北京”报道百姓民生问题</w:t>
      </w:r>
      <w:r>
        <w:rPr>
          <w:rFonts w:ascii="仿宋_GB2312" w:eastAsia="仿宋_GB2312" w:hAnsi="宋体" w:cs="宋体" w:hint="eastAsia"/>
          <w:color w:val="000000"/>
          <w:kern w:val="0"/>
          <w:sz w:val="32"/>
          <w:szCs w:val="32"/>
        </w:rPr>
        <w:t>510</w:t>
      </w:r>
      <w:r>
        <w:rPr>
          <w:rFonts w:ascii="仿宋_GB2312" w:eastAsia="仿宋_GB2312" w:hAnsi="宋体" w:cs="宋体" w:hint="eastAsia"/>
          <w:color w:val="000000"/>
          <w:kern w:val="0"/>
          <w:sz w:val="32"/>
          <w:szCs w:val="32"/>
        </w:rPr>
        <w:t>多篇次，</w:t>
      </w:r>
      <w:r>
        <w:rPr>
          <w:rFonts w:ascii="仿宋_GB2312" w:eastAsia="仿宋_GB2312" w:hAnsi="宋体" w:cs="宋体" w:hint="eastAsia"/>
          <w:color w:val="000000"/>
          <w:kern w:val="0"/>
          <w:sz w:val="32"/>
          <w:szCs w:val="32"/>
        </w:rPr>
        <w:t xml:space="preserve"> 34</w:t>
      </w:r>
      <w:r>
        <w:rPr>
          <w:rFonts w:ascii="仿宋_GB2312" w:eastAsia="仿宋_GB2312" w:hAnsi="宋体" w:cs="宋体" w:hint="eastAsia"/>
          <w:color w:val="000000"/>
          <w:kern w:val="0"/>
          <w:sz w:val="32"/>
          <w:szCs w:val="32"/>
        </w:rPr>
        <w:t>篇</w:t>
      </w:r>
      <w:r>
        <w:rPr>
          <w:rFonts w:ascii="仿宋_GB2312" w:eastAsia="仿宋_GB2312" w:hAnsi="宋体" w:cs="宋体" w:hint="eastAsia"/>
          <w:color w:val="000000"/>
          <w:kern w:val="0"/>
          <w:sz w:val="32"/>
          <w:szCs w:val="32"/>
        </w:rPr>
        <w:t>报道得到了蔡奇等市领导的批示；《交通新闻热线》落实“接诉即办”，共播出热线调查</w:t>
      </w:r>
      <w:r>
        <w:rPr>
          <w:rFonts w:ascii="仿宋_GB2312" w:eastAsia="仿宋_GB2312" w:hAnsi="宋体" w:cs="宋体" w:hint="eastAsia"/>
          <w:color w:val="000000"/>
          <w:kern w:val="0"/>
          <w:sz w:val="32"/>
          <w:szCs w:val="32"/>
        </w:rPr>
        <w:t>350</w:t>
      </w:r>
      <w:r>
        <w:rPr>
          <w:rFonts w:ascii="仿宋_GB2312" w:eastAsia="仿宋_GB2312" w:hAnsi="宋体" w:cs="宋体" w:hint="eastAsia"/>
          <w:color w:val="000000"/>
          <w:kern w:val="0"/>
          <w:sz w:val="32"/>
          <w:szCs w:val="32"/>
        </w:rPr>
        <w:t>余篇，全部得到相关部门的回应，已解决或明确解决时间的问题占比超七成；《向前一</w:t>
      </w:r>
      <w:r>
        <w:rPr>
          <w:rFonts w:ascii="仿宋_GB2312" w:eastAsia="仿宋_GB2312" w:hAnsi="宋体" w:cs="宋体" w:hint="eastAsia"/>
          <w:color w:val="000000"/>
          <w:kern w:val="0"/>
          <w:sz w:val="32"/>
          <w:szCs w:val="32"/>
        </w:rPr>
        <w:lastRenderedPageBreak/>
        <w:t>步》连续三年被写入北京市政府工作报告，三年来节目累计调解时长超</w:t>
      </w:r>
      <w:r>
        <w:rPr>
          <w:rFonts w:ascii="仿宋_GB2312" w:eastAsia="仿宋_GB2312" w:hAnsi="宋体" w:cs="宋体" w:hint="eastAsia"/>
          <w:color w:val="000000"/>
          <w:kern w:val="0"/>
          <w:sz w:val="32"/>
          <w:szCs w:val="32"/>
        </w:rPr>
        <w:t>1600</w:t>
      </w:r>
      <w:r>
        <w:rPr>
          <w:rFonts w:ascii="仿宋_GB2312" w:eastAsia="仿宋_GB2312" w:hAnsi="宋体" w:cs="宋体" w:hint="eastAsia"/>
          <w:color w:val="000000"/>
          <w:kern w:val="0"/>
          <w:sz w:val="32"/>
          <w:szCs w:val="32"/>
        </w:rPr>
        <w:t>小时，共推动</w:t>
      </w:r>
      <w:r>
        <w:rPr>
          <w:rFonts w:ascii="仿宋_GB2312" w:eastAsia="仿宋_GB2312" w:hAnsi="宋体" w:cs="宋体" w:hint="eastAsia"/>
          <w:color w:val="000000"/>
          <w:kern w:val="0"/>
          <w:sz w:val="32"/>
          <w:szCs w:val="32"/>
        </w:rPr>
        <w:t>123</w:t>
      </w:r>
      <w:r>
        <w:rPr>
          <w:rFonts w:ascii="仿宋_GB2312" w:eastAsia="仿宋_GB2312" w:hAnsi="宋体" w:cs="宋体" w:hint="eastAsia"/>
          <w:color w:val="000000"/>
          <w:kern w:val="0"/>
          <w:sz w:val="32"/>
          <w:szCs w:val="32"/>
        </w:rPr>
        <w:t>条街巷完成整治，</w:t>
      </w:r>
      <w:r>
        <w:rPr>
          <w:rFonts w:ascii="仿宋_GB2312" w:eastAsia="仿宋_GB2312" w:hAnsi="宋体" w:cs="宋体" w:hint="eastAsia"/>
          <w:color w:val="000000"/>
          <w:kern w:val="0"/>
          <w:sz w:val="32"/>
          <w:szCs w:val="32"/>
        </w:rPr>
        <w:t>857</w:t>
      </w:r>
      <w:r>
        <w:rPr>
          <w:rFonts w:ascii="仿宋_GB2312" w:eastAsia="仿宋_GB2312" w:hAnsi="宋体" w:cs="宋体" w:hint="eastAsia"/>
          <w:color w:val="000000"/>
          <w:kern w:val="0"/>
          <w:sz w:val="32"/>
          <w:szCs w:val="32"/>
        </w:rPr>
        <w:t>处违法建设得以拆除，推动</w:t>
      </w:r>
      <w:r>
        <w:rPr>
          <w:rFonts w:ascii="仿宋_GB2312" w:eastAsia="仿宋_GB2312" w:hAnsi="宋体" w:cs="宋体" w:hint="eastAsia"/>
          <w:color w:val="000000"/>
          <w:kern w:val="0"/>
          <w:sz w:val="32"/>
          <w:szCs w:val="32"/>
        </w:rPr>
        <w:t>1931</w:t>
      </w:r>
      <w:r>
        <w:rPr>
          <w:rFonts w:ascii="仿宋_GB2312" w:eastAsia="仿宋_GB2312" w:hAnsi="宋体" w:cs="宋体" w:hint="eastAsia"/>
          <w:color w:val="000000"/>
          <w:kern w:val="0"/>
          <w:sz w:val="32"/>
          <w:szCs w:val="32"/>
        </w:rPr>
        <w:t>名未签约居民完成签约，帮助</w:t>
      </w:r>
      <w:r>
        <w:rPr>
          <w:rFonts w:ascii="仿宋_GB2312" w:eastAsia="仿宋_GB2312" w:hAnsi="宋体" w:cs="宋体" w:hint="eastAsia"/>
          <w:color w:val="000000"/>
          <w:kern w:val="0"/>
          <w:sz w:val="32"/>
          <w:szCs w:val="32"/>
        </w:rPr>
        <w:t>1890</w:t>
      </w:r>
      <w:r>
        <w:rPr>
          <w:rFonts w:ascii="仿宋_GB2312" w:eastAsia="仿宋_GB2312" w:hAnsi="宋体" w:cs="宋体" w:hint="eastAsia"/>
          <w:color w:val="000000"/>
          <w:kern w:val="0"/>
          <w:sz w:val="32"/>
          <w:szCs w:val="32"/>
        </w:rPr>
        <w:t>人坐上崭新的电梯，让近</w:t>
      </w:r>
      <w:r>
        <w:rPr>
          <w:rFonts w:ascii="仿宋_GB2312" w:eastAsia="仿宋_GB2312" w:hAnsi="宋体" w:cs="宋体" w:hint="eastAsia"/>
          <w:color w:val="000000"/>
          <w:kern w:val="0"/>
          <w:sz w:val="32"/>
          <w:szCs w:val="32"/>
        </w:rPr>
        <w:t>50</w:t>
      </w:r>
      <w:r>
        <w:rPr>
          <w:rFonts w:ascii="仿宋_GB2312" w:eastAsia="仿宋_GB2312" w:hAnsi="宋体" w:cs="宋体" w:hint="eastAsia"/>
          <w:color w:val="000000"/>
          <w:kern w:val="0"/>
          <w:sz w:val="32"/>
          <w:szCs w:val="32"/>
        </w:rPr>
        <w:t>万户居民的社区物业问题得到了实质性的解决，因节目而直接受益的市民超过</w:t>
      </w:r>
      <w:r>
        <w:rPr>
          <w:rFonts w:ascii="仿宋_GB2312" w:eastAsia="仿宋_GB2312" w:hAnsi="宋体" w:cs="宋体" w:hint="eastAsia"/>
          <w:color w:val="000000"/>
          <w:kern w:val="0"/>
          <w:sz w:val="32"/>
          <w:szCs w:val="32"/>
        </w:rPr>
        <w:t>150</w:t>
      </w:r>
      <w:r>
        <w:rPr>
          <w:rFonts w:ascii="仿宋_GB2312" w:eastAsia="仿宋_GB2312" w:hAnsi="宋体" w:cs="宋体" w:hint="eastAsia"/>
          <w:color w:val="000000"/>
          <w:kern w:val="0"/>
          <w:sz w:val="32"/>
          <w:szCs w:val="32"/>
        </w:rPr>
        <w:t>万人次，蔡奇书记、陈吉宁市长多次对节目批示表扬；主旋律剧目在取得全年</w:t>
      </w:r>
      <w:r>
        <w:rPr>
          <w:rFonts w:ascii="仿宋_GB2312" w:eastAsia="仿宋_GB2312" w:hAnsi="宋体" w:cs="宋体" w:hint="eastAsia"/>
          <w:color w:val="000000"/>
          <w:kern w:val="0"/>
          <w:sz w:val="32"/>
          <w:szCs w:val="32"/>
        </w:rPr>
        <w:t>35</w:t>
      </w:r>
      <w:r>
        <w:rPr>
          <w:rFonts w:ascii="仿宋_GB2312" w:eastAsia="仿宋_GB2312" w:hAnsi="宋体" w:cs="宋体" w:hint="eastAsia"/>
          <w:color w:val="000000"/>
          <w:kern w:val="0"/>
          <w:sz w:val="32"/>
          <w:szCs w:val="32"/>
        </w:rPr>
        <w:t>城平</w:t>
      </w:r>
      <w:r>
        <w:rPr>
          <w:rFonts w:ascii="仿宋_GB2312" w:eastAsia="仿宋_GB2312" w:hAnsi="宋体" w:cs="宋体" w:hint="eastAsia"/>
          <w:color w:val="000000"/>
          <w:kern w:val="0"/>
          <w:sz w:val="32"/>
          <w:szCs w:val="32"/>
        </w:rPr>
        <w:t>均收视率</w:t>
      </w:r>
      <w:r>
        <w:rPr>
          <w:rFonts w:ascii="仿宋_GB2312" w:eastAsia="仿宋_GB2312" w:hAnsi="宋体" w:cs="宋体" w:hint="eastAsia"/>
          <w:color w:val="000000"/>
          <w:kern w:val="0"/>
          <w:sz w:val="32"/>
          <w:szCs w:val="32"/>
        </w:rPr>
        <w:t>1.72%</w:t>
      </w:r>
      <w:r>
        <w:rPr>
          <w:rFonts w:ascii="仿宋_GB2312" w:eastAsia="仿宋_GB2312" w:hAnsi="宋体" w:cs="宋体" w:hint="eastAsia"/>
          <w:color w:val="000000"/>
          <w:kern w:val="0"/>
          <w:sz w:val="32"/>
          <w:szCs w:val="32"/>
        </w:rPr>
        <w:t>、省级卫视同时段排名第四的收视成绩的同时，也获得了良好的社会反馈和领导肯定。</w:t>
      </w:r>
    </w:p>
    <w:p w:rsidR="0003270C" w:rsidRDefault="00685F69">
      <w:pPr>
        <w:spacing w:line="360" w:lineRule="auto"/>
        <w:ind w:leftChars="50" w:left="105" w:firstLineChars="200" w:firstLine="64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w:t>
      </w:r>
      <w:r>
        <w:rPr>
          <w:rFonts w:ascii="仿宋_GB2312" w:eastAsia="仿宋_GB2312" w:hAnsi="宋体" w:cs="宋体" w:hint="eastAsia"/>
          <w:color w:val="000000"/>
          <w:kern w:val="0"/>
          <w:sz w:val="32"/>
          <w:szCs w:val="32"/>
        </w:rPr>
        <w:t>2</w:t>
      </w:r>
      <w:r>
        <w:rPr>
          <w:rFonts w:ascii="仿宋_GB2312" w:eastAsia="仿宋_GB2312" w:hAnsi="宋体" w:cs="宋体" w:hint="eastAsia"/>
          <w:color w:val="000000"/>
          <w:kern w:val="0"/>
          <w:sz w:val="32"/>
          <w:szCs w:val="32"/>
        </w:rPr>
        <w:t>）精</w:t>
      </w:r>
      <w:r>
        <w:rPr>
          <w:rFonts w:ascii="仿宋_GB2312" w:eastAsia="仿宋_GB2312" w:hAnsi="宋体" w:cs="宋体" w:hint="eastAsia"/>
          <w:color w:val="000000"/>
          <w:kern w:val="0"/>
          <w:sz w:val="32"/>
          <w:szCs w:val="32"/>
        </w:rPr>
        <w:t>品</w:t>
      </w:r>
      <w:r>
        <w:rPr>
          <w:rFonts w:ascii="仿宋_GB2312" w:eastAsia="仿宋_GB2312" w:hAnsi="宋体" w:cs="宋体" w:hint="eastAsia"/>
          <w:color w:val="000000"/>
          <w:kern w:val="0"/>
          <w:sz w:val="32"/>
          <w:szCs w:val="32"/>
        </w:rPr>
        <w:t>力作</w:t>
      </w:r>
      <w:r>
        <w:rPr>
          <w:rFonts w:ascii="仿宋_GB2312" w:eastAsia="仿宋_GB2312" w:hAnsi="宋体" w:cs="宋体" w:hint="eastAsia"/>
          <w:color w:val="000000"/>
          <w:kern w:val="0"/>
          <w:sz w:val="32"/>
          <w:szCs w:val="32"/>
        </w:rPr>
        <w:t>获奖情况</w:t>
      </w:r>
    </w:p>
    <w:p w:rsidR="0003270C" w:rsidRDefault="00685F69">
      <w:pPr>
        <w:spacing w:line="360" w:lineRule="auto"/>
        <w:ind w:leftChars="50" w:left="105" w:firstLineChars="200" w:firstLine="64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2021</w:t>
      </w:r>
      <w:r>
        <w:rPr>
          <w:rFonts w:ascii="仿宋_GB2312" w:eastAsia="仿宋_GB2312" w:hAnsi="宋体" w:cs="宋体" w:hint="eastAsia"/>
          <w:color w:val="000000"/>
          <w:kern w:val="0"/>
          <w:sz w:val="32"/>
          <w:szCs w:val="32"/>
        </w:rPr>
        <w:t>年共</w:t>
      </w:r>
      <w:r>
        <w:rPr>
          <w:rFonts w:ascii="仿宋_GB2312" w:eastAsia="仿宋_GB2312" w:hAnsi="宋体" w:cs="宋体" w:hint="eastAsia"/>
          <w:color w:val="000000"/>
          <w:kern w:val="0"/>
          <w:sz w:val="32"/>
          <w:szCs w:val="32"/>
        </w:rPr>
        <w:t>有</w:t>
      </w:r>
      <w:r>
        <w:rPr>
          <w:rFonts w:ascii="仿宋_GB2312" w:eastAsia="仿宋_GB2312" w:hAnsi="宋体" w:cs="宋体" w:hint="eastAsia"/>
          <w:color w:val="000000"/>
          <w:kern w:val="0"/>
          <w:sz w:val="32"/>
          <w:szCs w:val="32"/>
        </w:rPr>
        <w:t>15</w:t>
      </w:r>
      <w:r>
        <w:rPr>
          <w:rFonts w:ascii="仿宋_GB2312" w:eastAsia="仿宋_GB2312" w:hAnsi="宋体" w:cs="宋体" w:hint="eastAsia"/>
          <w:color w:val="000000"/>
          <w:kern w:val="0"/>
          <w:sz w:val="32"/>
          <w:szCs w:val="32"/>
        </w:rPr>
        <w:t>件作品入选国家广播电视总局季度推荐广播电视新闻作品、创新创优节目、国产纪录片及优秀少儿节目。总台获中宣部、国家广电总局等上级主管机构阅评表扬</w:t>
      </w:r>
      <w:r>
        <w:rPr>
          <w:rFonts w:ascii="仿宋_GB2312" w:eastAsia="仿宋_GB2312" w:hAnsi="宋体" w:cs="宋体" w:hint="eastAsia"/>
          <w:color w:val="000000"/>
          <w:kern w:val="0"/>
          <w:sz w:val="32"/>
          <w:szCs w:val="32"/>
        </w:rPr>
        <w:t>16</w:t>
      </w:r>
      <w:r>
        <w:rPr>
          <w:rFonts w:ascii="仿宋_GB2312" w:eastAsia="仿宋_GB2312" w:hAnsi="宋体" w:cs="宋体" w:hint="eastAsia"/>
          <w:color w:val="000000"/>
          <w:kern w:val="0"/>
          <w:sz w:val="32"/>
          <w:szCs w:val="32"/>
        </w:rPr>
        <w:t>次，获市委市政府领导批示表扬</w:t>
      </w:r>
      <w:r>
        <w:rPr>
          <w:rFonts w:ascii="仿宋_GB2312" w:eastAsia="仿宋_GB2312" w:hAnsi="宋体" w:cs="宋体" w:hint="eastAsia"/>
          <w:color w:val="000000"/>
          <w:kern w:val="0"/>
          <w:sz w:val="32"/>
          <w:szCs w:val="32"/>
        </w:rPr>
        <w:t>20</w:t>
      </w:r>
      <w:r>
        <w:rPr>
          <w:rFonts w:ascii="仿宋_GB2312" w:eastAsia="仿宋_GB2312" w:hAnsi="宋体" w:cs="宋体" w:hint="eastAsia"/>
          <w:color w:val="000000"/>
          <w:kern w:val="0"/>
          <w:sz w:val="32"/>
          <w:szCs w:val="32"/>
        </w:rPr>
        <w:t>余次。京视体育公司与冬奥纪实频道挖掘冬奥市场资源，组织做好冬奥会体育展示、</w:t>
      </w:r>
      <w:r>
        <w:rPr>
          <w:rFonts w:ascii="仿宋_GB2312" w:eastAsia="仿宋_GB2312" w:hAnsi="宋体" w:cs="宋体" w:hint="eastAsia"/>
          <w:color w:val="000000"/>
          <w:kern w:val="0"/>
          <w:sz w:val="32"/>
          <w:szCs w:val="32"/>
        </w:rPr>
        <w:t>GALA</w:t>
      </w:r>
      <w:r>
        <w:rPr>
          <w:rFonts w:ascii="仿宋_GB2312" w:eastAsia="仿宋_GB2312" w:hAnsi="宋体" w:cs="宋体" w:hint="eastAsia"/>
          <w:color w:val="000000"/>
          <w:kern w:val="0"/>
          <w:sz w:val="32"/>
          <w:szCs w:val="32"/>
        </w:rPr>
        <w:t>秀、颁奖广场舞台搭建及演出等相关工作。策划制作</w:t>
      </w:r>
      <w:r>
        <w:rPr>
          <w:rFonts w:ascii="仿宋_GB2312" w:eastAsia="仿宋_GB2312" w:hAnsi="宋体" w:cs="宋体" w:hint="eastAsia"/>
          <w:color w:val="000000"/>
          <w:kern w:val="0"/>
          <w:sz w:val="32"/>
          <w:szCs w:val="32"/>
        </w:rPr>
        <w:t>11</w:t>
      </w:r>
      <w:r>
        <w:rPr>
          <w:rFonts w:ascii="仿宋_GB2312" w:eastAsia="仿宋_GB2312" w:hAnsi="宋体" w:cs="宋体" w:hint="eastAsia"/>
          <w:color w:val="000000"/>
          <w:kern w:val="0"/>
          <w:sz w:val="32"/>
          <w:szCs w:val="32"/>
        </w:rPr>
        <w:t>部电视公益广告、</w:t>
      </w:r>
      <w:r>
        <w:rPr>
          <w:rFonts w:ascii="仿宋_GB2312" w:eastAsia="仿宋_GB2312" w:hAnsi="宋体" w:cs="宋体" w:hint="eastAsia"/>
          <w:color w:val="000000"/>
          <w:kern w:val="0"/>
          <w:sz w:val="32"/>
          <w:szCs w:val="32"/>
        </w:rPr>
        <w:t>40</w:t>
      </w:r>
      <w:r>
        <w:rPr>
          <w:rFonts w:ascii="仿宋_GB2312" w:eastAsia="仿宋_GB2312" w:hAnsi="宋体" w:cs="宋体" w:hint="eastAsia"/>
          <w:color w:val="000000"/>
          <w:kern w:val="0"/>
          <w:sz w:val="32"/>
          <w:szCs w:val="32"/>
        </w:rPr>
        <w:t>部音频公益广告，累计播出</w:t>
      </w:r>
      <w:r>
        <w:rPr>
          <w:rFonts w:ascii="仿宋_GB2312" w:eastAsia="仿宋_GB2312" w:hAnsi="宋体" w:cs="宋体" w:hint="eastAsia"/>
          <w:color w:val="000000"/>
          <w:kern w:val="0"/>
          <w:sz w:val="32"/>
          <w:szCs w:val="32"/>
        </w:rPr>
        <w:t>18.6</w:t>
      </w:r>
      <w:r>
        <w:rPr>
          <w:rFonts w:ascii="仿宋_GB2312" w:eastAsia="仿宋_GB2312" w:hAnsi="宋体" w:cs="宋体" w:hint="eastAsia"/>
          <w:color w:val="000000"/>
          <w:kern w:val="0"/>
          <w:sz w:val="32"/>
          <w:szCs w:val="32"/>
        </w:rPr>
        <w:t>万条次、</w:t>
      </w:r>
      <w:r>
        <w:rPr>
          <w:rFonts w:ascii="仿宋_GB2312" w:eastAsia="仿宋_GB2312" w:hAnsi="宋体" w:cs="宋体" w:hint="eastAsia"/>
          <w:color w:val="000000"/>
          <w:kern w:val="0"/>
          <w:sz w:val="32"/>
          <w:szCs w:val="32"/>
        </w:rPr>
        <w:t>12</w:t>
      </w:r>
      <w:r>
        <w:rPr>
          <w:rFonts w:ascii="仿宋_GB2312" w:eastAsia="仿宋_GB2312" w:hAnsi="宋体" w:cs="宋体" w:hint="eastAsia"/>
          <w:color w:val="000000"/>
          <w:kern w:val="0"/>
          <w:sz w:val="32"/>
          <w:szCs w:val="32"/>
        </w:rPr>
        <w:t>万</w:t>
      </w:r>
      <w:r>
        <w:rPr>
          <w:rFonts w:ascii="仿宋_GB2312" w:eastAsia="仿宋_GB2312" w:hAnsi="宋体" w:cs="宋体" w:hint="eastAsia"/>
          <w:color w:val="000000"/>
          <w:kern w:val="0"/>
          <w:sz w:val="32"/>
          <w:szCs w:val="32"/>
        </w:rPr>
        <w:t>分钟，超额完成总局播出要</w:t>
      </w:r>
      <w:r>
        <w:rPr>
          <w:rFonts w:ascii="仿宋_GB2312" w:eastAsia="仿宋_GB2312" w:hAnsi="宋体" w:cs="宋体" w:hint="eastAsia"/>
          <w:color w:val="000000"/>
          <w:kern w:val="0"/>
          <w:sz w:val="32"/>
          <w:szCs w:val="32"/>
        </w:rPr>
        <w:t>求。今年总</w:t>
      </w:r>
      <w:r>
        <w:rPr>
          <w:rFonts w:ascii="仿宋_GB2312" w:eastAsia="仿宋_GB2312" w:hAnsi="宋体" w:cs="宋体" w:hint="eastAsia"/>
          <w:color w:val="000000"/>
          <w:kern w:val="0"/>
          <w:sz w:val="32"/>
          <w:szCs w:val="32"/>
        </w:rPr>
        <w:t>台有</w:t>
      </w:r>
      <w:r>
        <w:rPr>
          <w:rFonts w:ascii="仿宋_GB2312" w:eastAsia="仿宋_GB2312" w:hAnsi="宋体" w:cs="宋体" w:hint="eastAsia"/>
          <w:color w:val="000000"/>
          <w:kern w:val="0"/>
          <w:sz w:val="32"/>
          <w:szCs w:val="32"/>
        </w:rPr>
        <w:t>3</w:t>
      </w:r>
      <w:r>
        <w:rPr>
          <w:rFonts w:ascii="仿宋_GB2312" w:eastAsia="仿宋_GB2312" w:hAnsi="宋体" w:cs="宋体" w:hint="eastAsia"/>
          <w:color w:val="000000"/>
          <w:kern w:val="0"/>
          <w:sz w:val="32"/>
          <w:szCs w:val="32"/>
        </w:rPr>
        <w:t>部广播作品获得国家广播电视总局公益广告扶持项目；</w:t>
      </w:r>
      <w:r>
        <w:rPr>
          <w:rFonts w:ascii="仿宋_GB2312" w:eastAsia="仿宋_GB2312" w:hAnsi="宋体" w:cs="宋体" w:hint="eastAsia"/>
          <w:color w:val="000000"/>
          <w:kern w:val="0"/>
          <w:sz w:val="32"/>
          <w:szCs w:val="32"/>
        </w:rPr>
        <w:t>5</w:t>
      </w:r>
      <w:r>
        <w:rPr>
          <w:rFonts w:ascii="仿宋_GB2312" w:eastAsia="仿宋_GB2312" w:hAnsi="宋体" w:cs="宋体" w:hint="eastAsia"/>
          <w:color w:val="000000"/>
          <w:kern w:val="0"/>
          <w:sz w:val="32"/>
          <w:szCs w:val="32"/>
        </w:rPr>
        <w:t>部作品获中国公益广告黄河奖优秀奖；</w:t>
      </w:r>
      <w:r>
        <w:rPr>
          <w:rFonts w:ascii="仿宋_GB2312" w:eastAsia="仿宋_GB2312" w:hAnsi="宋体" w:cs="宋体" w:hint="eastAsia"/>
          <w:color w:val="000000"/>
          <w:kern w:val="0"/>
          <w:sz w:val="32"/>
          <w:szCs w:val="32"/>
        </w:rPr>
        <w:t>3</w:t>
      </w:r>
      <w:r>
        <w:rPr>
          <w:rFonts w:ascii="仿宋_GB2312" w:eastAsia="仿宋_GB2312" w:hAnsi="宋体" w:cs="宋体" w:hint="eastAsia"/>
          <w:color w:val="000000"/>
          <w:kern w:val="0"/>
          <w:sz w:val="32"/>
          <w:szCs w:val="32"/>
        </w:rPr>
        <w:t>部作品在首届全国旅游公益广告遴选中获奖。</w:t>
      </w:r>
    </w:p>
    <w:p w:rsidR="0003270C" w:rsidRDefault="00685F69">
      <w:pPr>
        <w:spacing w:line="360" w:lineRule="auto"/>
        <w:ind w:leftChars="50" w:left="105" w:firstLineChars="200" w:firstLine="64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w:t>
      </w:r>
      <w:r>
        <w:rPr>
          <w:rFonts w:ascii="仿宋_GB2312" w:eastAsia="仿宋_GB2312" w:hAnsi="宋体" w:cs="宋体" w:hint="eastAsia"/>
          <w:color w:val="000000"/>
          <w:kern w:val="0"/>
          <w:sz w:val="32"/>
          <w:szCs w:val="32"/>
        </w:rPr>
        <w:t>3</w:t>
      </w:r>
      <w:r>
        <w:rPr>
          <w:rFonts w:ascii="仿宋_GB2312" w:eastAsia="仿宋_GB2312" w:hAnsi="宋体" w:cs="宋体" w:hint="eastAsia"/>
          <w:color w:val="000000"/>
          <w:kern w:val="0"/>
          <w:sz w:val="32"/>
          <w:szCs w:val="32"/>
        </w:rPr>
        <w:t>）持续推进北京广播电视台地位巩固提升</w:t>
      </w:r>
    </w:p>
    <w:p w:rsidR="0003270C" w:rsidRDefault="00685F69">
      <w:pPr>
        <w:spacing w:line="360" w:lineRule="auto"/>
        <w:ind w:leftChars="50" w:left="105" w:firstLineChars="200" w:firstLine="64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lastRenderedPageBreak/>
        <w:t>2021</w:t>
      </w:r>
      <w:r>
        <w:rPr>
          <w:rFonts w:ascii="仿宋_GB2312" w:eastAsia="仿宋_GB2312" w:hAnsi="宋体" w:cs="宋体" w:hint="eastAsia"/>
          <w:color w:val="000000"/>
          <w:kern w:val="0"/>
          <w:sz w:val="32"/>
          <w:szCs w:val="32"/>
        </w:rPr>
        <w:t>年度，总台收听收视稳中有升，广播端市场份额达</w:t>
      </w:r>
      <w:r>
        <w:rPr>
          <w:rFonts w:ascii="仿宋_GB2312" w:eastAsia="仿宋_GB2312" w:hAnsi="宋体" w:cs="宋体" w:hint="eastAsia"/>
          <w:color w:val="000000"/>
          <w:kern w:val="0"/>
          <w:sz w:val="32"/>
          <w:szCs w:val="32"/>
        </w:rPr>
        <w:t>74.42%</w:t>
      </w:r>
      <w:r>
        <w:rPr>
          <w:rFonts w:ascii="仿宋_GB2312" w:eastAsia="仿宋_GB2312" w:hAnsi="宋体" w:cs="宋体" w:hint="eastAsia"/>
          <w:color w:val="000000"/>
          <w:kern w:val="0"/>
          <w:sz w:val="32"/>
          <w:szCs w:val="32"/>
        </w:rPr>
        <w:t>，收听率达</w:t>
      </w:r>
      <w:r>
        <w:rPr>
          <w:rFonts w:ascii="仿宋_GB2312" w:eastAsia="仿宋_GB2312" w:hAnsi="宋体" w:cs="宋体" w:hint="eastAsia"/>
          <w:color w:val="000000"/>
          <w:kern w:val="0"/>
          <w:sz w:val="32"/>
          <w:szCs w:val="32"/>
        </w:rPr>
        <w:t>3.408%</w:t>
      </w:r>
      <w:r>
        <w:rPr>
          <w:rFonts w:ascii="仿宋_GB2312" w:eastAsia="仿宋_GB2312" w:hAnsi="宋体" w:cs="宋体" w:hint="eastAsia"/>
          <w:color w:val="000000"/>
          <w:kern w:val="0"/>
          <w:sz w:val="32"/>
          <w:szCs w:val="32"/>
        </w:rPr>
        <w:t>，占据北京广播市场首位，创下自</w:t>
      </w:r>
      <w:r>
        <w:rPr>
          <w:rFonts w:ascii="仿宋_GB2312" w:eastAsia="仿宋_GB2312" w:hAnsi="宋体" w:cs="宋体" w:hint="eastAsia"/>
          <w:color w:val="000000"/>
          <w:kern w:val="0"/>
          <w:sz w:val="32"/>
          <w:szCs w:val="32"/>
        </w:rPr>
        <w:t>2016</w:t>
      </w:r>
      <w:r>
        <w:rPr>
          <w:rFonts w:ascii="仿宋_GB2312" w:eastAsia="仿宋_GB2312" w:hAnsi="宋体" w:cs="宋体" w:hint="eastAsia"/>
          <w:color w:val="000000"/>
          <w:kern w:val="0"/>
          <w:sz w:val="32"/>
          <w:szCs w:val="32"/>
        </w:rPr>
        <w:t>年使用测量仪收听数据以来年度数据最高值，交通广播单频率市场份额突破</w:t>
      </w:r>
      <w:r>
        <w:rPr>
          <w:rFonts w:ascii="仿宋_GB2312" w:eastAsia="仿宋_GB2312" w:hAnsi="宋体" w:cs="宋体" w:hint="eastAsia"/>
          <w:color w:val="000000"/>
          <w:kern w:val="0"/>
          <w:sz w:val="32"/>
          <w:szCs w:val="32"/>
        </w:rPr>
        <w:t>40%</w:t>
      </w:r>
      <w:r>
        <w:rPr>
          <w:rFonts w:ascii="仿宋_GB2312" w:eastAsia="仿宋_GB2312" w:hAnsi="宋体" w:cs="宋体" w:hint="eastAsia"/>
          <w:color w:val="000000"/>
          <w:kern w:val="0"/>
          <w:sz w:val="32"/>
          <w:szCs w:val="32"/>
        </w:rPr>
        <w:t>；电视端全台组全天市场份额</w:t>
      </w:r>
      <w:r>
        <w:rPr>
          <w:rFonts w:ascii="仿宋_GB2312" w:eastAsia="仿宋_GB2312" w:hAnsi="宋体" w:cs="宋体" w:hint="eastAsia"/>
          <w:color w:val="000000"/>
          <w:kern w:val="0"/>
          <w:sz w:val="32"/>
          <w:szCs w:val="32"/>
        </w:rPr>
        <w:t>27.63%</w:t>
      </w:r>
      <w:r>
        <w:rPr>
          <w:rFonts w:ascii="仿宋_GB2312" w:eastAsia="仿宋_GB2312" w:hAnsi="宋体" w:cs="宋体" w:hint="eastAsia"/>
          <w:color w:val="000000"/>
          <w:kern w:val="0"/>
          <w:sz w:val="32"/>
          <w:szCs w:val="32"/>
        </w:rPr>
        <w:t>，在北京市场持续保持较大的领先优势，北京卫视继续位列省级卫视第一阵营</w:t>
      </w:r>
      <w:r>
        <w:rPr>
          <w:rFonts w:ascii="仿宋_GB2312" w:eastAsia="仿宋_GB2312" w:hAnsi="宋体" w:cs="宋体" w:hint="eastAsia"/>
          <w:color w:val="000000"/>
          <w:kern w:val="0"/>
          <w:sz w:val="32"/>
          <w:szCs w:val="32"/>
        </w:rPr>
        <w:t>，卡酷少儿卫视排名省级卫视第</w:t>
      </w:r>
      <w:r>
        <w:rPr>
          <w:rFonts w:ascii="仿宋_GB2312" w:eastAsia="仿宋_GB2312" w:hAnsi="宋体" w:cs="宋体" w:hint="eastAsia"/>
          <w:color w:val="000000"/>
          <w:kern w:val="0"/>
          <w:sz w:val="32"/>
          <w:szCs w:val="32"/>
        </w:rPr>
        <w:t>10</w:t>
      </w:r>
      <w:r>
        <w:rPr>
          <w:rFonts w:ascii="仿宋_GB2312" w:eastAsia="仿宋_GB2312" w:hAnsi="宋体" w:cs="宋体" w:hint="eastAsia"/>
          <w:color w:val="000000"/>
          <w:kern w:val="0"/>
          <w:sz w:val="32"/>
          <w:szCs w:val="32"/>
        </w:rPr>
        <w:t>位，</w:t>
      </w:r>
      <w:r>
        <w:rPr>
          <w:rFonts w:ascii="仿宋_GB2312" w:eastAsia="仿宋_GB2312" w:hAnsi="宋体" w:cs="宋体" w:hint="eastAsia"/>
          <w:color w:val="000000"/>
          <w:kern w:val="0"/>
          <w:sz w:val="32"/>
          <w:szCs w:val="32"/>
        </w:rPr>
        <w:t>CSM35</w:t>
      </w:r>
      <w:r>
        <w:rPr>
          <w:rFonts w:ascii="仿宋_GB2312" w:eastAsia="仿宋_GB2312" w:hAnsi="宋体" w:cs="宋体" w:hint="eastAsia"/>
          <w:color w:val="000000"/>
          <w:kern w:val="0"/>
          <w:sz w:val="32"/>
          <w:szCs w:val="32"/>
        </w:rPr>
        <w:t>城收视保持全国卡通少儿专业卫视之首，北京广播电视台成为全国唯一一家拥有两个排名前十上星频道的省级广电机构。</w:t>
      </w:r>
    </w:p>
    <w:p w:rsidR="0003270C" w:rsidRDefault="00685F69">
      <w:pPr>
        <w:pStyle w:val="1"/>
        <w:ind w:firstLine="643"/>
      </w:pPr>
      <w:r>
        <w:rPr>
          <w:rFonts w:hint="eastAsia"/>
        </w:rPr>
        <w:t>四</w:t>
      </w:r>
      <w:r>
        <w:t>、预算管理</w:t>
      </w:r>
      <w:r>
        <w:rPr>
          <w:rFonts w:hint="eastAsia"/>
        </w:rPr>
        <w:t>情况分</w:t>
      </w:r>
      <w:r>
        <w:t>析</w:t>
      </w:r>
    </w:p>
    <w:p w:rsidR="0003270C" w:rsidRDefault="00685F69">
      <w:pPr>
        <w:pStyle w:val="2"/>
        <w:ind w:firstLine="643"/>
      </w:pPr>
      <w:r>
        <w:rPr>
          <w:rFonts w:hint="eastAsia"/>
        </w:rPr>
        <w:t>（一）财务管理</w:t>
      </w:r>
    </w:p>
    <w:p w:rsidR="0003270C" w:rsidRDefault="00685F69">
      <w:pPr>
        <w:spacing w:line="360" w:lineRule="auto"/>
        <w:ind w:leftChars="50" w:left="105" w:firstLineChars="200" w:firstLine="64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1.</w:t>
      </w:r>
      <w:r>
        <w:rPr>
          <w:rFonts w:ascii="仿宋_GB2312" w:eastAsia="仿宋_GB2312" w:hAnsi="宋体" w:cs="宋体" w:hint="eastAsia"/>
          <w:color w:val="000000"/>
          <w:kern w:val="0"/>
          <w:sz w:val="32"/>
          <w:szCs w:val="32"/>
        </w:rPr>
        <w:t>财务</w:t>
      </w:r>
      <w:r>
        <w:rPr>
          <w:rFonts w:ascii="仿宋_GB2312" w:eastAsia="仿宋_GB2312" w:hAnsi="宋体" w:cs="宋体"/>
          <w:color w:val="000000"/>
          <w:kern w:val="0"/>
          <w:sz w:val="32"/>
          <w:szCs w:val="32"/>
        </w:rPr>
        <w:t>管理制度健全性</w:t>
      </w:r>
    </w:p>
    <w:p w:rsidR="0003270C" w:rsidRDefault="00685F69">
      <w:pPr>
        <w:spacing w:line="360" w:lineRule="auto"/>
        <w:ind w:leftChars="50" w:left="105" w:firstLineChars="200" w:firstLine="64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为进一步提高总台财务管理能力和水平，总台建立了完善的财务管理制度体系，建立了《中共北京广播电视台党组会议议事规则（试行）》《北京广播电视台台务会议议事规则（试行）》《北京广播电视台编委会议议事规则（试行）》《北京广播电视台“三重一大”事项决策议事规则（试行）》《北京广播电视台采购管理办法（试行）</w:t>
      </w:r>
      <w:r>
        <w:rPr>
          <w:rFonts w:ascii="仿宋_GB2312" w:eastAsia="仿宋_GB2312" w:hAnsi="宋体" w:cs="宋体" w:hint="eastAsia"/>
          <w:color w:val="000000"/>
          <w:kern w:val="0"/>
          <w:sz w:val="32"/>
          <w:szCs w:val="32"/>
        </w:rPr>
        <w:t>》《北京广播电视台财务管理制度（试行）》《北京广播电视台合同管理办法（试行）》等管理制度，从资金审批、预算管理、会计核算、资产管理、政府采购等方面对财务工作进行了规范监督，保障日常工作有章可循、稳步推进。</w:t>
      </w:r>
    </w:p>
    <w:p w:rsidR="0003270C" w:rsidRDefault="00685F69">
      <w:pPr>
        <w:spacing w:line="360" w:lineRule="auto"/>
        <w:ind w:leftChars="50" w:left="105" w:firstLineChars="200" w:firstLine="64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lastRenderedPageBreak/>
        <w:t>2.</w:t>
      </w:r>
      <w:r>
        <w:rPr>
          <w:rFonts w:ascii="仿宋_GB2312" w:eastAsia="仿宋_GB2312" w:hAnsi="宋体" w:cs="宋体" w:hint="eastAsia"/>
          <w:color w:val="000000"/>
          <w:kern w:val="0"/>
          <w:sz w:val="32"/>
          <w:szCs w:val="32"/>
        </w:rPr>
        <w:t>资金使用合规性</w:t>
      </w:r>
      <w:r>
        <w:rPr>
          <w:rFonts w:ascii="仿宋_GB2312" w:eastAsia="仿宋_GB2312" w:hAnsi="宋体" w:cs="宋体"/>
          <w:color w:val="000000"/>
          <w:kern w:val="0"/>
          <w:sz w:val="32"/>
          <w:szCs w:val="32"/>
        </w:rPr>
        <w:t>和安全性</w:t>
      </w:r>
    </w:p>
    <w:p w:rsidR="0003270C" w:rsidRDefault="00685F69">
      <w:pPr>
        <w:spacing w:line="360" w:lineRule="auto"/>
        <w:ind w:leftChars="50" w:left="105" w:firstLineChars="200" w:firstLine="64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资金使用严格遵照国家法律法规和有关管理制度执行，资金申报及拨付程序完整规范，资金使用安全合规。聘请专业第三方机构进行预算绩效管理全面咨询指导，按照“支出有预算、事前有审批、事后有反馈”的原则进行预算绩效管理。各项目预算编制合理合规，均经过预算评审程序，按照相关管理制度进行采购</w:t>
      </w:r>
      <w:r>
        <w:rPr>
          <w:rFonts w:ascii="仿宋_GB2312" w:eastAsia="仿宋_GB2312" w:hAnsi="宋体" w:cs="宋体" w:hint="eastAsia"/>
          <w:color w:val="000000"/>
          <w:kern w:val="0"/>
          <w:sz w:val="32"/>
          <w:szCs w:val="32"/>
        </w:rPr>
        <w:t>程</w:t>
      </w:r>
      <w:r>
        <w:rPr>
          <w:rFonts w:ascii="仿宋_GB2312" w:eastAsia="仿宋_GB2312" w:hAnsi="宋体" w:cs="宋体" w:hint="eastAsia"/>
          <w:color w:val="000000"/>
          <w:kern w:val="0"/>
          <w:sz w:val="32"/>
          <w:szCs w:val="32"/>
        </w:rPr>
        <w:t>序</w:t>
      </w:r>
      <w:r>
        <w:rPr>
          <w:rFonts w:ascii="仿宋_GB2312" w:eastAsia="仿宋_GB2312" w:hAnsi="宋体" w:cs="宋体" w:hint="eastAsia"/>
          <w:color w:val="000000"/>
          <w:kern w:val="0"/>
          <w:sz w:val="32"/>
          <w:szCs w:val="32"/>
        </w:rPr>
        <w:t>和资金支出审批程序，资金使用合规性和安全性均管理到位。</w:t>
      </w:r>
    </w:p>
    <w:p w:rsidR="0003270C" w:rsidRDefault="00685F69">
      <w:pPr>
        <w:spacing w:line="360" w:lineRule="auto"/>
        <w:ind w:leftChars="50" w:left="105" w:firstLineChars="200" w:firstLine="640"/>
        <w:rPr>
          <w:rFonts w:ascii="仿宋_GB2312" w:eastAsia="仿宋_GB2312" w:hAnsi="宋体" w:cs="宋体"/>
          <w:color w:val="000000"/>
          <w:kern w:val="0"/>
          <w:sz w:val="32"/>
          <w:szCs w:val="32"/>
        </w:rPr>
      </w:pPr>
      <w:r>
        <w:rPr>
          <w:rFonts w:ascii="仿宋_GB2312" w:eastAsia="仿宋_GB2312" w:hAnsi="宋体" w:cs="宋体"/>
          <w:color w:val="000000"/>
          <w:kern w:val="0"/>
          <w:sz w:val="32"/>
          <w:szCs w:val="32"/>
        </w:rPr>
        <w:t>3.</w:t>
      </w:r>
      <w:r>
        <w:rPr>
          <w:rFonts w:ascii="仿宋_GB2312" w:eastAsia="仿宋_GB2312" w:hAnsi="宋体" w:cs="宋体" w:hint="eastAsia"/>
          <w:color w:val="000000"/>
          <w:kern w:val="0"/>
          <w:sz w:val="32"/>
          <w:szCs w:val="32"/>
        </w:rPr>
        <w:t>会计</w:t>
      </w:r>
      <w:r>
        <w:rPr>
          <w:rFonts w:ascii="仿宋_GB2312" w:eastAsia="仿宋_GB2312" w:hAnsi="宋体" w:cs="宋体"/>
          <w:color w:val="000000"/>
          <w:kern w:val="0"/>
          <w:sz w:val="32"/>
          <w:szCs w:val="32"/>
        </w:rPr>
        <w:t>基础信息完善性</w:t>
      </w:r>
    </w:p>
    <w:p w:rsidR="0003270C" w:rsidRDefault="00685F69">
      <w:pPr>
        <w:spacing w:line="360" w:lineRule="auto"/>
        <w:ind w:leftChars="50" w:left="105" w:firstLineChars="200" w:firstLine="64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会计基础数据信息和会计信息资料真实、完整、准确。在会计核算环节严格审批原始凭证，对内容不全、手续不完备的原始凭证以及未审批完成的支出不予办理支付。会计基础信息完善性符合相关要求。</w:t>
      </w:r>
    </w:p>
    <w:p w:rsidR="0003270C" w:rsidRDefault="00685F69">
      <w:pPr>
        <w:pStyle w:val="2"/>
        <w:ind w:firstLine="643"/>
      </w:pPr>
      <w:r>
        <w:rPr>
          <w:rFonts w:hint="eastAsia"/>
        </w:rPr>
        <w:t>（二）资产管理</w:t>
      </w:r>
    </w:p>
    <w:p w:rsidR="0003270C" w:rsidRDefault="00685F69">
      <w:pPr>
        <w:spacing w:line="360" w:lineRule="auto"/>
        <w:ind w:leftChars="50" w:left="105" w:firstLineChars="200" w:firstLine="64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1.</w:t>
      </w:r>
      <w:r>
        <w:rPr>
          <w:rFonts w:ascii="仿宋_GB2312" w:eastAsia="仿宋_GB2312" w:hAnsi="宋体" w:cs="宋体" w:hint="eastAsia"/>
          <w:color w:val="000000"/>
          <w:kern w:val="0"/>
          <w:sz w:val="32"/>
          <w:szCs w:val="32"/>
        </w:rPr>
        <w:t>资产管理制度健全</w:t>
      </w:r>
    </w:p>
    <w:p w:rsidR="0003270C" w:rsidRDefault="00685F69">
      <w:pPr>
        <w:spacing w:line="360" w:lineRule="auto"/>
        <w:ind w:leftChars="50" w:left="105" w:firstLineChars="200" w:firstLine="64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为规范总台固定资产管理，实现固定资产优化配置</w:t>
      </w:r>
      <w:r>
        <w:rPr>
          <w:rFonts w:ascii="仿宋_GB2312" w:eastAsia="仿宋_GB2312" w:hAnsi="宋体" w:cs="宋体" w:hint="eastAsia"/>
          <w:color w:val="000000"/>
          <w:kern w:val="0"/>
          <w:sz w:val="32"/>
          <w:szCs w:val="32"/>
        </w:rPr>
        <w:t>,</w:t>
      </w:r>
      <w:r>
        <w:rPr>
          <w:rFonts w:ascii="仿宋_GB2312" w:eastAsia="仿宋_GB2312" w:hAnsi="宋体" w:cs="宋体" w:hint="eastAsia"/>
          <w:color w:val="000000"/>
          <w:kern w:val="0"/>
          <w:sz w:val="32"/>
          <w:szCs w:val="32"/>
        </w:rPr>
        <w:t>提高固定资产使用效益</w:t>
      </w:r>
      <w:r>
        <w:rPr>
          <w:rFonts w:ascii="仿宋_GB2312" w:eastAsia="仿宋_GB2312" w:hAnsi="宋体" w:cs="宋体" w:hint="eastAsia"/>
          <w:color w:val="000000"/>
          <w:kern w:val="0"/>
          <w:sz w:val="32"/>
          <w:szCs w:val="32"/>
        </w:rPr>
        <w:t>,</w:t>
      </w:r>
      <w:r>
        <w:rPr>
          <w:rFonts w:ascii="仿宋_GB2312" w:eastAsia="仿宋_GB2312" w:hAnsi="宋体" w:cs="宋体" w:hint="eastAsia"/>
          <w:color w:val="000000"/>
          <w:kern w:val="0"/>
          <w:sz w:val="32"/>
          <w:szCs w:val="32"/>
        </w:rPr>
        <w:t>减少闲置和浪费，根据《北京市市级行政事业单位固定资产配置管理暂行办法》（京财绩效</w:t>
      </w:r>
      <w:r>
        <w:rPr>
          <w:rFonts w:ascii="仿宋_GB2312" w:eastAsia="仿宋_GB2312" w:hint="eastAsia"/>
          <w:sz w:val="32"/>
        </w:rPr>
        <w:t>〔</w:t>
      </w:r>
      <w:r>
        <w:rPr>
          <w:rFonts w:ascii="仿宋_GB2312" w:eastAsia="仿宋_GB2312" w:hint="eastAsia"/>
          <w:sz w:val="32"/>
        </w:rPr>
        <w:t>20</w:t>
      </w:r>
      <w:r>
        <w:rPr>
          <w:rFonts w:ascii="仿宋_GB2312" w:eastAsia="仿宋_GB2312"/>
          <w:sz w:val="32"/>
        </w:rPr>
        <w:t>09</w:t>
      </w:r>
      <w:r>
        <w:rPr>
          <w:rFonts w:ascii="仿宋_GB2312" w:eastAsia="仿宋_GB2312" w:hint="eastAsia"/>
          <w:sz w:val="32"/>
        </w:rPr>
        <w:t>〕</w:t>
      </w:r>
      <w:r>
        <w:rPr>
          <w:rFonts w:ascii="仿宋_GB2312" w:eastAsia="仿宋_GB2312" w:hAnsi="宋体" w:cs="宋体" w:hint="eastAsia"/>
          <w:color w:val="000000"/>
          <w:kern w:val="0"/>
          <w:sz w:val="32"/>
          <w:szCs w:val="32"/>
        </w:rPr>
        <w:t>1125</w:t>
      </w:r>
      <w:r>
        <w:rPr>
          <w:rFonts w:ascii="仿宋_GB2312" w:eastAsia="仿宋_GB2312" w:hAnsi="宋体" w:cs="宋体" w:hint="eastAsia"/>
          <w:color w:val="000000"/>
          <w:kern w:val="0"/>
          <w:sz w:val="32"/>
          <w:szCs w:val="32"/>
        </w:rPr>
        <w:t>号）和《北京市市级行政事业单位国有资产处置管理办法》（京财绩效</w:t>
      </w:r>
      <w:r>
        <w:rPr>
          <w:rFonts w:ascii="仿宋_GB2312" w:eastAsia="仿宋_GB2312" w:hint="eastAsia"/>
          <w:sz w:val="32"/>
        </w:rPr>
        <w:t>〔</w:t>
      </w:r>
      <w:r>
        <w:rPr>
          <w:rFonts w:ascii="仿宋_GB2312" w:eastAsia="仿宋_GB2312" w:hint="eastAsia"/>
          <w:sz w:val="32"/>
        </w:rPr>
        <w:t>20</w:t>
      </w:r>
      <w:r>
        <w:rPr>
          <w:rFonts w:ascii="仿宋_GB2312" w:eastAsia="仿宋_GB2312"/>
          <w:sz w:val="32"/>
        </w:rPr>
        <w:t>09</w:t>
      </w:r>
      <w:r>
        <w:rPr>
          <w:rFonts w:ascii="仿宋_GB2312" w:eastAsia="仿宋_GB2312" w:hint="eastAsia"/>
          <w:sz w:val="32"/>
        </w:rPr>
        <w:t>〕</w:t>
      </w:r>
      <w:r>
        <w:rPr>
          <w:rFonts w:ascii="仿宋_GB2312" w:eastAsia="仿宋_GB2312" w:hAnsi="宋体" w:cs="宋体" w:hint="eastAsia"/>
          <w:color w:val="000000"/>
          <w:kern w:val="0"/>
          <w:sz w:val="32"/>
          <w:szCs w:val="32"/>
        </w:rPr>
        <w:t>2817</w:t>
      </w:r>
      <w:r>
        <w:rPr>
          <w:rFonts w:ascii="仿宋_GB2312" w:eastAsia="仿宋_GB2312" w:hAnsi="宋体" w:cs="宋体" w:hint="eastAsia"/>
          <w:color w:val="000000"/>
          <w:kern w:val="0"/>
          <w:sz w:val="32"/>
          <w:szCs w:val="32"/>
        </w:rPr>
        <w:t>号）等有关规定，结合总台实际情况，制定了《北京广播电视台固定资产管理办法（试行）》，明确了资产管理要求、审批流程等。</w:t>
      </w:r>
    </w:p>
    <w:p w:rsidR="0003270C" w:rsidRDefault="00685F69">
      <w:pPr>
        <w:spacing w:line="360" w:lineRule="auto"/>
        <w:ind w:leftChars="50" w:left="105" w:firstLineChars="200" w:firstLine="64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lastRenderedPageBreak/>
        <w:t>2.</w:t>
      </w:r>
      <w:r>
        <w:rPr>
          <w:rFonts w:ascii="仿宋_GB2312" w:eastAsia="仿宋_GB2312" w:hAnsi="宋体" w:cs="宋体" w:hint="eastAsia"/>
          <w:color w:val="000000"/>
          <w:kern w:val="0"/>
          <w:sz w:val="32"/>
          <w:szCs w:val="32"/>
        </w:rPr>
        <w:t>资产配置</w:t>
      </w:r>
    </w:p>
    <w:p w:rsidR="0003270C" w:rsidRDefault="00685F69">
      <w:pPr>
        <w:spacing w:line="360" w:lineRule="auto"/>
        <w:ind w:leftChars="50" w:left="105" w:firstLineChars="200" w:firstLine="64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总台严格按照《北京广播电视台固定资产管理办法（试行）》执行固定资产配置程序，均符合财政配置标准。</w:t>
      </w:r>
    </w:p>
    <w:p w:rsidR="0003270C" w:rsidRDefault="00685F69">
      <w:pPr>
        <w:spacing w:line="360" w:lineRule="auto"/>
        <w:ind w:leftChars="50" w:left="105" w:firstLineChars="200" w:firstLine="64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3.</w:t>
      </w:r>
      <w:r>
        <w:rPr>
          <w:rFonts w:ascii="仿宋_GB2312" w:eastAsia="仿宋_GB2312" w:hAnsi="宋体" w:cs="宋体" w:hint="eastAsia"/>
          <w:color w:val="000000"/>
          <w:kern w:val="0"/>
          <w:sz w:val="32"/>
          <w:szCs w:val="32"/>
        </w:rPr>
        <w:t>资产盘点与报废</w:t>
      </w:r>
    </w:p>
    <w:p w:rsidR="0003270C" w:rsidRDefault="00685F69">
      <w:pPr>
        <w:spacing w:line="360" w:lineRule="auto"/>
        <w:ind w:leftChars="50" w:left="105" w:firstLineChars="200" w:firstLine="640"/>
        <w:rPr>
          <w:rFonts w:ascii="仿宋_GB2312" w:eastAsia="仿宋_GB2312" w:hAnsi="宋体" w:cs="宋体"/>
          <w:color w:val="000000"/>
          <w:kern w:val="0"/>
          <w:sz w:val="32"/>
          <w:szCs w:val="32"/>
        </w:rPr>
      </w:pPr>
      <w:r>
        <w:rPr>
          <w:rFonts w:ascii="仿宋_GB2312" w:eastAsia="仿宋_GB2312" w:hAnsi="宋体" w:cs="宋体"/>
          <w:color w:val="000000"/>
          <w:kern w:val="0"/>
          <w:sz w:val="32"/>
          <w:szCs w:val="32"/>
        </w:rPr>
        <w:t>坚持固定资产定期清理、清查制度。固定资产的使用部门及管理部门</w:t>
      </w:r>
      <w:r>
        <w:rPr>
          <w:rFonts w:ascii="仿宋_GB2312" w:eastAsia="仿宋_GB2312" w:hAnsi="宋体" w:cs="宋体" w:hint="eastAsia"/>
          <w:color w:val="000000"/>
          <w:kern w:val="0"/>
          <w:sz w:val="32"/>
          <w:szCs w:val="32"/>
        </w:rPr>
        <w:t>定期对固定资产进行清查盘点</w:t>
      </w:r>
      <w:r>
        <w:rPr>
          <w:rFonts w:ascii="仿宋_GB2312" w:eastAsia="仿宋_GB2312" w:hAnsi="宋体" w:cs="宋体"/>
          <w:color w:val="000000"/>
          <w:kern w:val="0"/>
          <w:sz w:val="32"/>
          <w:szCs w:val="32"/>
        </w:rPr>
        <w:t>，保证固定资产的实有数与账面结存数相符，保管、使用、维修等情况正常。</w:t>
      </w:r>
      <w:r>
        <w:rPr>
          <w:rFonts w:ascii="仿宋_GB2312" w:eastAsia="仿宋_GB2312" w:hAnsi="宋体" w:cs="宋体" w:hint="eastAsia"/>
          <w:color w:val="000000"/>
          <w:kern w:val="0"/>
          <w:sz w:val="32"/>
          <w:szCs w:val="32"/>
        </w:rPr>
        <w:t>固定资产的调拨及报</w:t>
      </w:r>
      <w:r>
        <w:rPr>
          <w:rFonts w:ascii="仿宋_GB2312" w:eastAsia="仿宋_GB2312" w:hAnsi="宋体" w:cs="宋体" w:hint="eastAsia"/>
          <w:color w:val="000000"/>
          <w:kern w:val="0"/>
          <w:sz w:val="32"/>
          <w:szCs w:val="32"/>
        </w:rPr>
        <w:t>废均履行相应的审批程序。</w:t>
      </w:r>
    </w:p>
    <w:p w:rsidR="0003270C" w:rsidRDefault="00685F69">
      <w:pPr>
        <w:pStyle w:val="2"/>
        <w:ind w:firstLine="643"/>
      </w:pPr>
      <w:r>
        <w:rPr>
          <w:rFonts w:hint="eastAsia"/>
        </w:rPr>
        <w:t>（三）绩效</w:t>
      </w:r>
      <w:r>
        <w:t>管理</w:t>
      </w:r>
    </w:p>
    <w:p w:rsidR="0003270C" w:rsidRDefault="00685F69">
      <w:pPr>
        <w:spacing w:line="360" w:lineRule="auto"/>
        <w:ind w:firstLineChars="200" w:firstLine="64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总台高度重视绩效管理工作，将绩效理念深度融入预算编制、执行和监督全过程，构建事前、事中、事后绩效管理闭环系统，扎实做好各项绩效管理工作。</w:t>
      </w:r>
    </w:p>
    <w:p w:rsidR="0003270C" w:rsidRDefault="00685F69">
      <w:pPr>
        <w:spacing w:line="360" w:lineRule="auto"/>
        <w:ind w:leftChars="50" w:left="105" w:firstLineChars="200" w:firstLine="64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1.</w:t>
      </w:r>
      <w:r>
        <w:rPr>
          <w:rFonts w:ascii="仿宋_GB2312" w:eastAsia="仿宋_GB2312" w:hAnsi="宋体" w:cs="宋体" w:hint="eastAsia"/>
          <w:color w:val="000000"/>
          <w:kern w:val="0"/>
          <w:sz w:val="32"/>
          <w:szCs w:val="32"/>
        </w:rPr>
        <w:t>绩效目标管理</w:t>
      </w:r>
    </w:p>
    <w:p w:rsidR="0003270C" w:rsidRDefault="00685F69">
      <w:pPr>
        <w:spacing w:line="360" w:lineRule="auto"/>
        <w:ind w:leftChars="50" w:left="105" w:firstLineChars="200" w:firstLine="640"/>
        <w:rPr>
          <w:rFonts w:ascii="仿宋_GB2312" w:eastAsia="仿宋_GB2312" w:hAnsi="宋体" w:cs="宋体"/>
          <w:color w:val="000000"/>
          <w:kern w:val="0"/>
          <w:sz w:val="32"/>
          <w:szCs w:val="32"/>
        </w:rPr>
      </w:pPr>
      <w:r>
        <w:rPr>
          <w:rFonts w:ascii="仿宋_GB2312" w:eastAsia="仿宋_GB2312" w:hAnsi="宋体" w:cs="宋体"/>
          <w:color w:val="000000"/>
          <w:kern w:val="0"/>
          <w:sz w:val="32"/>
          <w:szCs w:val="32"/>
        </w:rPr>
        <w:t>按照市财政局要求</w:t>
      </w:r>
      <w:r>
        <w:rPr>
          <w:rFonts w:ascii="仿宋_GB2312" w:eastAsia="仿宋_GB2312" w:hAnsi="宋体" w:cs="宋体" w:hint="eastAsia"/>
          <w:color w:val="000000"/>
          <w:kern w:val="0"/>
          <w:sz w:val="32"/>
          <w:szCs w:val="32"/>
        </w:rPr>
        <w:t>，</w:t>
      </w:r>
      <w:r>
        <w:rPr>
          <w:rFonts w:ascii="仿宋_GB2312" w:eastAsia="仿宋_GB2312" w:hAnsi="宋体" w:cs="宋体" w:hint="eastAsia"/>
          <w:color w:val="000000"/>
          <w:kern w:val="0"/>
          <w:sz w:val="32"/>
          <w:szCs w:val="32"/>
        </w:rPr>
        <w:t>2021</w:t>
      </w:r>
      <w:r>
        <w:rPr>
          <w:rFonts w:ascii="仿宋_GB2312" w:eastAsia="仿宋_GB2312" w:hAnsi="宋体" w:cs="宋体" w:hint="eastAsia"/>
          <w:color w:val="000000"/>
          <w:kern w:val="0"/>
          <w:sz w:val="32"/>
          <w:szCs w:val="32"/>
        </w:rPr>
        <w:t>年</w:t>
      </w:r>
      <w:r>
        <w:rPr>
          <w:rFonts w:ascii="仿宋_GB2312" w:eastAsia="仿宋_GB2312" w:hAnsi="宋体" w:cs="宋体" w:hint="eastAsia"/>
          <w:color w:val="000000"/>
          <w:kern w:val="0"/>
          <w:sz w:val="32"/>
          <w:szCs w:val="32"/>
        </w:rPr>
        <w:t>9</w:t>
      </w:r>
      <w:r>
        <w:rPr>
          <w:rFonts w:ascii="仿宋_GB2312" w:eastAsia="仿宋_GB2312" w:hAnsi="宋体" w:cs="宋体" w:hint="eastAsia"/>
          <w:color w:val="000000"/>
          <w:kern w:val="0"/>
          <w:sz w:val="32"/>
          <w:szCs w:val="32"/>
        </w:rPr>
        <w:t>个项目均填报了绩效目标申报表。但绩效目标设定的合理性、细化性有待进一步提高，指标尽量量化，无法量化的指标须明确具体。</w:t>
      </w:r>
    </w:p>
    <w:p w:rsidR="0003270C" w:rsidRDefault="00685F69">
      <w:pPr>
        <w:spacing w:line="360" w:lineRule="auto"/>
        <w:ind w:leftChars="50" w:left="105" w:firstLineChars="200" w:firstLine="64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2.</w:t>
      </w:r>
      <w:r>
        <w:rPr>
          <w:rFonts w:ascii="仿宋_GB2312" w:eastAsia="仿宋_GB2312" w:hAnsi="宋体" w:cs="宋体" w:hint="eastAsia"/>
          <w:color w:val="000000"/>
          <w:kern w:val="0"/>
          <w:sz w:val="32"/>
          <w:szCs w:val="32"/>
        </w:rPr>
        <w:t>绩效自评</w:t>
      </w:r>
    </w:p>
    <w:p w:rsidR="0003270C" w:rsidRDefault="00685F69">
      <w:pPr>
        <w:spacing w:line="360" w:lineRule="auto"/>
        <w:ind w:leftChars="50" w:left="105" w:firstLineChars="200" w:firstLine="64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对</w:t>
      </w:r>
      <w:r>
        <w:rPr>
          <w:rFonts w:ascii="仿宋_GB2312" w:eastAsia="仿宋_GB2312" w:hAnsi="宋体" w:cs="宋体" w:hint="eastAsia"/>
          <w:color w:val="000000"/>
          <w:kern w:val="0"/>
          <w:sz w:val="32"/>
          <w:szCs w:val="32"/>
        </w:rPr>
        <w:t>2020</w:t>
      </w:r>
      <w:r>
        <w:rPr>
          <w:rFonts w:ascii="仿宋_GB2312" w:eastAsia="仿宋_GB2312" w:hAnsi="宋体" w:cs="宋体" w:hint="eastAsia"/>
          <w:color w:val="000000"/>
          <w:kern w:val="0"/>
          <w:sz w:val="32"/>
          <w:szCs w:val="32"/>
        </w:rPr>
        <w:t>年</w:t>
      </w:r>
      <w:r>
        <w:rPr>
          <w:rFonts w:ascii="仿宋_GB2312" w:eastAsia="仿宋_GB2312" w:hAnsi="宋体" w:cs="宋体" w:hint="eastAsia"/>
          <w:color w:val="000000"/>
          <w:kern w:val="0"/>
          <w:sz w:val="32"/>
          <w:szCs w:val="32"/>
        </w:rPr>
        <w:t>12</w:t>
      </w:r>
      <w:r>
        <w:rPr>
          <w:rFonts w:ascii="仿宋_GB2312" w:eastAsia="仿宋_GB2312" w:hAnsi="宋体" w:cs="宋体" w:hint="eastAsia"/>
          <w:color w:val="000000"/>
          <w:kern w:val="0"/>
          <w:sz w:val="32"/>
          <w:szCs w:val="32"/>
        </w:rPr>
        <w:t>个项目实施了绩效自评，其中“第十届北京国际电影节”按照市财政局要求完成部门评价，对项目决策过程的合理性、管理体系的规范性、绩效目标实现程</w:t>
      </w:r>
      <w:r>
        <w:rPr>
          <w:rFonts w:ascii="仿宋_GB2312" w:eastAsia="仿宋_GB2312" w:hAnsi="宋体" w:cs="宋体" w:hint="eastAsia"/>
          <w:color w:val="000000"/>
          <w:kern w:val="0"/>
          <w:sz w:val="32"/>
          <w:szCs w:val="32"/>
        </w:rPr>
        <w:t>度进行综合评价，梳理项目决策、管理过程及绩效实现情况中存在的问题，加强了项目预算绩效管理水平。</w:t>
      </w:r>
    </w:p>
    <w:p w:rsidR="0003270C" w:rsidRDefault="00685F69">
      <w:pPr>
        <w:spacing w:line="360" w:lineRule="auto"/>
        <w:ind w:leftChars="50" w:left="105" w:firstLineChars="200" w:firstLine="64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lastRenderedPageBreak/>
        <w:t>3.</w:t>
      </w:r>
      <w:r>
        <w:rPr>
          <w:rFonts w:ascii="仿宋_GB2312" w:eastAsia="仿宋_GB2312" w:hAnsi="宋体" w:cs="宋体" w:hint="eastAsia"/>
          <w:color w:val="000000"/>
          <w:kern w:val="0"/>
          <w:sz w:val="32"/>
          <w:szCs w:val="32"/>
        </w:rPr>
        <w:t>绩效运行监控</w:t>
      </w:r>
    </w:p>
    <w:p w:rsidR="0003270C" w:rsidRDefault="00685F69">
      <w:pPr>
        <w:spacing w:line="360" w:lineRule="auto"/>
        <w:ind w:leftChars="50" w:left="105" w:firstLineChars="200" w:firstLine="64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对</w:t>
      </w:r>
      <w:r>
        <w:rPr>
          <w:rFonts w:ascii="仿宋_GB2312" w:eastAsia="仿宋_GB2312" w:hAnsi="宋体" w:cs="宋体" w:hint="eastAsia"/>
          <w:color w:val="000000"/>
          <w:kern w:val="0"/>
          <w:sz w:val="32"/>
          <w:szCs w:val="32"/>
        </w:rPr>
        <w:t>2021</w:t>
      </w:r>
      <w:r>
        <w:rPr>
          <w:rFonts w:ascii="仿宋_GB2312" w:eastAsia="仿宋_GB2312" w:hAnsi="宋体" w:cs="宋体" w:hint="eastAsia"/>
          <w:color w:val="000000"/>
          <w:kern w:val="0"/>
          <w:sz w:val="32"/>
          <w:szCs w:val="32"/>
        </w:rPr>
        <w:t>年度</w:t>
      </w:r>
      <w:r>
        <w:rPr>
          <w:rFonts w:ascii="仿宋_GB2312" w:eastAsia="仿宋_GB2312" w:hAnsi="宋体" w:cs="宋体" w:hint="eastAsia"/>
          <w:color w:val="000000"/>
          <w:kern w:val="0"/>
          <w:sz w:val="32"/>
          <w:szCs w:val="32"/>
        </w:rPr>
        <w:t>9</w:t>
      </w:r>
      <w:r>
        <w:rPr>
          <w:rFonts w:ascii="仿宋_GB2312" w:eastAsia="仿宋_GB2312" w:hAnsi="宋体" w:cs="宋体" w:hint="eastAsia"/>
          <w:color w:val="000000"/>
          <w:kern w:val="0"/>
          <w:sz w:val="32"/>
          <w:szCs w:val="32"/>
        </w:rPr>
        <w:t>个项目实施绩效运行监控管理。对绩效目标运行情况进行跟踪管理和督促检查，纠偏扬长，促进绩效目标的顺利实现，出具了全年度绩效运行监控报告。其中“北京广播电视台冬奥纪实</w:t>
      </w:r>
      <w:r>
        <w:rPr>
          <w:rFonts w:ascii="仿宋_GB2312" w:eastAsia="仿宋_GB2312" w:hAnsi="宋体" w:cs="宋体" w:hint="eastAsia"/>
          <w:color w:val="000000"/>
          <w:kern w:val="0"/>
          <w:sz w:val="32"/>
          <w:szCs w:val="32"/>
        </w:rPr>
        <w:t>4K</w:t>
      </w:r>
      <w:r>
        <w:rPr>
          <w:rFonts w:ascii="仿宋_GB2312" w:eastAsia="仿宋_GB2312" w:hAnsi="宋体" w:cs="宋体" w:hint="eastAsia"/>
          <w:color w:val="000000"/>
          <w:kern w:val="0"/>
          <w:sz w:val="32"/>
          <w:szCs w:val="32"/>
        </w:rPr>
        <w:t>超高清频道建设一期（尾款）”进行了半年度绩效运行监控，出具了项目绩效运行监控报告，并上报市财政局。</w:t>
      </w:r>
    </w:p>
    <w:p w:rsidR="0003270C" w:rsidRDefault="00685F69">
      <w:pPr>
        <w:spacing w:line="360" w:lineRule="auto"/>
        <w:ind w:leftChars="50" w:left="105" w:firstLineChars="200" w:firstLine="64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4.</w:t>
      </w:r>
      <w:r>
        <w:rPr>
          <w:rFonts w:ascii="仿宋_GB2312" w:eastAsia="仿宋_GB2312" w:hAnsi="宋体" w:cs="宋体" w:hint="eastAsia"/>
          <w:color w:val="000000"/>
          <w:kern w:val="0"/>
          <w:sz w:val="32"/>
          <w:szCs w:val="32"/>
        </w:rPr>
        <w:t>成本绩效分析</w:t>
      </w:r>
    </w:p>
    <w:p w:rsidR="0003270C" w:rsidRDefault="00685F69">
      <w:pPr>
        <w:spacing w:line="360" w:lineRule="auto"/>
        <w:ind w:leftChars="50" w:left="105" w:firstLineChars="200" w:firstLine="64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已完成</w:t>
      </w:r>
      <w:r>
        <w:rPr>
          <w:rFonts w:ascii="仿宋_GB2312" w:eastAsia="仿宋_GB2312" w:hAnsi="宋体" w:cs="宋体" w:hint="eastAsia"/>
          <w:color w:val="000000"/>
          <w:kern w:val="0"/>
          <w:sz w:val="32"/>
          <w:szCs w:val="32"/>
        </w:rPr>
        <w:t>2021</w:t>
      </w:r>
      <w:r>
        <w:rPr>
          <w:rFonts w:ascii="仿宋_GB2312" w:eastAsia="仿宋_GB2312" w:hAnsi="宋体" w:cs="宋体" w:hint="eastAsia"/>
          <w:color w:val="000000"/>
          <w:kern w:val="0"/>
          <w:sz w:val="32"/>
          <w:szCs w:val="32"/>
        </w:rPr>
        <w:t>年成本绩效分析工作，对“北京广播电视台冬奥纪实频道”开展成本绩效分析工作，研究制定冬</w:t>
      </w:r>
      <w:r>
        <w:rPr>
          <w:rFonts w:ascii="仿宋_GB2312" w:eastAsia="仿宋_GB2312" w:hAnsi="宋体" w:cs="宋体" w:hint="eastAsia"/>
          <w:color w:val="000000"/>
          <w:kern w:val="0"/>
          <w:sz w:val="32"/>
          <w:szCs w:val="32"/>
        </w:rPr>
        <w:t>奥纪实频道定额标准，进一步提高了资金使用效率。</w:t>
      </w:r>
    </w:p>
    <w:p w:rsidR="0003270C" w:rsidRDefault="00685F69">
      <w:pPr>
        <w:pStyle w:val="2"/>
        <w:ind w:firstLine="643"/>
      </w:pPr>
      <w:r>
        <w:rPr>
          <w:rFonts w:hint="eastAsia"/>
        </w:rPr>
        <w:t>（四）结转结余率</w:t>
      </w:r>
    </w:p>
    <w:p w:rsidR="0003270C" w:rsidRDefault="00685F69">
      <w:pPr>
        <w:spacing w:line="360" w:lineRule="auto"/>
        <w:ind w:leftChars="50" w:left="105" w:firstLineChars="200" w:firstLine="64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截至</w:t>
      </w:r>
      <w:r>
        <w:rPr>
          <w:rFonts w:ascii="仿宋_GB2312" w:eastAsia="仿宋_GB2312" w:hAnsi="宋体" w:cs="宋体" w:hint="eastAsia"/>
          <w:color w:val="000000"/>
          <w:kern w:val="0"/>
          <w:sz w:val="32"/>
          <w:szCs w:val="32"/>
        </w:rPr>
        <w:t>2021</w:t>
      </w:r>
      <w:r>
        <w:rPr>
          <w:rFonts w:ascii="仿宋_GB2312" w:eastAsia="仿宋_GB2312" w:hAnsi="宋体" w:cs="宋体" w:hint="eastAsia"/>
          <w:color w:val="000000"/>
          <w:kern w:val="0"/>
          <w:sz w:val="32"/>
          <w:szCs w:val="32"/>
        </w:rPr>
        <w:t>年</w:t>
      </w:r>
      <w:r>
        <w:rPr>
          <w:rFonts w:ascii="仿宋_GB2312" w:eastAsia="仿宋_GB2312" w:hAnsi="宋体" w:cs="宋体" w:hint="eastAsia"/>
          <w:color w:val="000000"/>
          <w:kern w:val="0"/>
          <w:sz w:val="32"/>
          <w:szCs w:val="32"/>
        </w:rPr>
        <w:t>12</w:t>
      </w:r>
      <w:r>
        <w:rPr>
          <w:rFonts w:ascii="仿宋_GB2312" w:eastAsia="仿宋_GB2312" w:hAnsi="宋体" w:cs="宋体" w:hint="eastAsia"/>
          <w:color w:val="000000"/>
          <w:kern w:val="0"/>
          <w:sz w:val="32"/>
          <w:szCs w:val="32"/>
        </w:rPr>
        <w:t>月</w:t>
      </w:r>
      <w:r>
        <w:rPr>
          <w:rFonts w:ascii="仿宋_GB2312" w:eastAsia="仿宋_GB2312" w:hAnsi="宋体" w:cs="宋体" w:hint="eastAsia"/>
          <w:color w:val="000000"/>
          <w:kern w:val="0"/>
          <w:sz w:val="32"/>
          <w:szCs w:val="32"/>
        </w:rPr>
        <w:t>31</w:t>
      </w:r>
      <w:r>
        <w:rPr>
          <w:rFonts w:ascii="仿宋_GB2312" w:eastAsia="仿宋_GB2312" w:hAnsi="宋体" w:cs="宋体" w:hint="eastAsia"/>
          <w:color w:val="000000"/>
          <w:kern w:val="0"/>
          <w:sz w:val="32"/>
          <w:szCs w:val="32"/>
        </w:rPr>
        <w:t>日，</w:t>
      </w:r>
      <w:r>
        <w:rPr>
          <w:rFonts w:ascii="仿宋_GB2312" w:eastAsia="仿宋_GB2312" w:hAnsi="宋体" w:cs="宋体" w:hint="eastAsia"/>
          <w:color w:val="000000"/>
          <w:kern w:val="0"/>
          <w:sz w:val="32"/>
          <w:szCs w:val="32"/>
        </w:rPr>
        <w:t>2021</w:t>
      </w:r>
      <w:r>
        <w:rPr>
          <w:rFonts w:ascii="仿宋_GB2312" w:eastAsia="仿宋_GB2312" w:hAnsi="宋体" w:cs="宋体" w:hint="eastAsia"/>
          <w:color w:val="000000"/>
          <w:kern w:val="0"/>
          <w:sz w:val="32"/>
          <w:szCs w:val="32"/>
        </w:rPr>
        <w:t>年部门预算结余分配</w:t>
      </w:r>
      <w:r>
        <w:rPr>
          <w:rFonts w:ascii="仿宋_GB2312" w:eastAsia="仿宋_GB2312" w:hAnsi="宋体" w:cs="宋体" w:hint="eastAsia"/>
          <w:color w:val="000000"/>
          <w:kern w:val="0"/>
          <w:sz w:val="32"/>
          <w:szCs w:val="32"/>
        </w:rPr>
        <w:t>14,715.481466</w:t>
      </w:r>
      <w:r>
        <w:rPr>
          <w:rFonts w:ascii="仿宋_GB2312" w:eastAsia="仿宋_GB2312" w:hAnsi="宋体" w:cs="宋体" w:hint="eastAsia"/>
          <w:color w:val="000000"/>
          <w:kern w:val="0"/>
          <w:sz w:val="32"/>
          <w:szCs w:val="32"/>
        </w:rPr>
        <w:t>万元，年末结转和结余</w:t>
      </w:r>
      <w:r>
        <w:rPr>
          <w:rFonts w:ascii="仿宋_GB2312" w:eastAsia="仿宋_GB2312" w:hAnsi="宋体" w:cs="宋体" w:hint="eastAsia"/>
          <w:color w:val="000000"/>
          <w:kern w:val="0"/>
          <w:sz w:val="32"/>
          <w:szCs w:val="32"/>
        </w:rPr>
        <w:t>25,356.432135</w:t>
      </w:r>
      <w:r>
        <w:rPr>
          <w:rFonts w:ascii="仿宋_GB2312" w:eastAsia="仿宋_GB2312" w:hAnsi="宋体" w:cs="宋体" w:hint="eastAsia"/>
          <w:color w:val="000000"/>
          <w:kern w:val="0"/>
          <w:sz w:val="32"/>
          <w:szCs w:val="32"/>
        </w:rPr>
        <w:t>万元，结转结余率为</w:t>
      </w:r>
      <w:r>
        <w:rPr>
          <w:rFonts w:ascii="仿宋_GB2312" w:eastAsia="仿宋_GB2312" w:hAnsi="宋体" w:cs="宋体" w:hint="eastAsia"/>
          <w:color w:val="000000"/>
          <w:kern w:val="0"/>
          <w:sz w:val="32"/>
          <w:szCs w:val="32"/>
        </w:rPr>
        <w:t>8.46%</w:t>
      </w:r>
      <w:r>
        <w:rPr>
          <w:rFonts w:ascii="仿宋_GB2312" w:eastAsia="仿宋_GB2312" w:hAnsi="宋体" w:cs="宋体" w:hint="eastAsia"/>
          <w:color w:val="000000"/>
          <w:kern w:val="0"/>
          <w:sz w:val="32"/>
          <w:szCs w:val="32"/>
        </w:rPr>
        <w:t>。主要为项目资金结余，其中北京广播电视台冬奥纪实</w:t>
      </w:r>
      <w:r>
        <w:rPr>
          <w:rFonts w:ascii="仿宋_GB2312" w:eastAsia="仿宋_GB2312" w:hAnsi="宋体" w:cs="宋体" w:hint="eastAsia"/>
          <w:color w:val="000000"/>
          <w:kern w:val="0"/>
          <w:sz w:val="32"/>
          <w:szCs w:val="32"/>
        </w:rPr>
        <w:t>4K</w:t>
      </w:r>
      <w:r>
        <w:rPr>
          <w:rFonts w:ascii="仿宋_GB2312" w:eastAsia="仿宋_GB2312" w:hAnsi="宋体" w:cs="宋体" w:hint="eastAsia"/>
          <w:color w:val="000000"/>
          <w:kern w:val="0"/>
          <w:sz w:val="32"/>
          <w:szCs w:val="32"/>
        </w:rPr>
        <w:t>超高清频道建设二期为</w:t>
      </w:r>
      <w:r>
        <w:rPr>
          <w:rFonts w:ascii="仿宋_GB2312" w:eastAsia="仿宋_GB2312" w:hAnsi="宋体" w:cs="宋体" w:hint="eastAsia"/>
          <w:color w:val="000000"/>
          <w:kern w:val="0"/>
          <w:sz w:val="32"/>
          <w:szCs w:val="32"/>
        </w:rPr>
        <w:t>2021</w:t>
      </w:r>
      <w:r>
        <w:rPr>
          <w:rFonts w:ascii="仿宋_GB2312" w:eastAsia="仿宋_GB2312" w:hAnsi="宋体" w:cs="宋体" w:hint="eastAsia"/>
          <w:color w:val="000000"/>
          <w:kern w:val="0"/>
          <w:sz w:val="32"/>
          <w:szCs w:val="32"/>
        </w:rPr>
        <w:t>年追加项目，项目预算执行率较低。</w:t>
      </w:r>
    </w:p>
    <w:p w:rsidR="0003270C" w:rsidRDefault="0003270C">
      <w:pPr>
        <w:pStyle w:val="a0"/>
        <w:spacing w:line="360" w:lineRule="auto"/>
      </w:pPr>
    </w:p>
    <w:tbl>
      <w:tblPr>
        <w:tblW w:w="8532" w:type="dxa"/>
        <w:jc w:val="center"/>
        <w:tblLayout w:type="fixed"/>
        <w:tblLook w:val="04A0" w:firstRow="1" w:lastRow="0" w:firstColumn="1" w:lastColumn="0" w:noHBand="0" w:noVBand="1"/>
      </w:tblPr>
      <w:tblGrid>
        <w:gridCol w:w="1257"/>
        <w:gridCol w:w="2013"/>
        <w:gridCol w:w="1949"/>
        <w:gridCol w:w="1800"/>
        <w:gridCol w:w="1513"/>
      </w:tblGrid>
      <w:tr w:rsidR="0003270C">
        <w:trPr>
          <w:trHeight w:val="670"/>
          <w:jc w:val="center"/>
        </w:trPr>
        <w:tc>
          <w:tcPr>
            <w:tcW w:w="125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3270C" w:rsidRDefault="00685F69">
            <w:pPr>
              <w:spacing w:line="360" w:lineRule="auto"/>
              <w:jc w:val="center"/>
              <w:rPr>
                <w:rFonts w:ascii="仿宋_GB2312" w:eastAsia="仿宋_GB2312" w:hAnsi="宋体" w:cs="宋体"/>
                <w:b/>
                <w:bCs/>
                <w:color w:val="000000"/>
                <w:kern w:val="0"/>
                <w:sz w:val="28"/>
                <w:szCs w:val="28"/>
              </w:rPr>
            </w:pPr>
            <w:r>
              <w:rPr>
                <w:rFonts w:ascii="仿宋_GB2312" w:eastAsia="仿宋_GB2312" w:hAnsi="宋体" w:cs="宋体" w:hint="eastAsia"/>
                <w:b/>
                <w:bCs/>
                <w:color w:val="000000"/>
                <w:kern w:val="0"/>
                <w:sz w:val="24"/>
              </w:rPr>
              <w:t>年份</w:t>
            </w:r>
          </w:p>
        </w:tc>
        <w:tc>
          <w:tcPr>
            <w:tcW w:w="20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3270C" w:rsidRDefault="00685F69">
            <w:pPr>
              <w:spacing w:line="360" w:lineRule="auto"/>
              <w:jc w:val="center"/>
              <w:rPr>
                <w:rFonts w:ascii="仿宋_GB2312" w:eastAsia="仿宋_GB2312" w:hAnsi="宋体" w:cs="宋体"/>
                <w:b/>
                <w:bCs/>
                <w:color w:val="000000"/>
                <w:kern w:val="0"/>
                <w:sz w:val="24"/>
              </w:rPr>
            </w:pPr>
            <w:r>
              <w:rPr>
                <w:rFonts w:ascii="仿宋_GB2312" w:eastAsia="仿宋_GB2312" w:hAnsi="宋体" w:cs="宋体" w:hint="eastAsia"/>
                <w:b/>
                <w:bCs/>
                <w:color w:val="000000"/>
                <w:kern w:val="0"/>
                <w:sz w:val="24"/>
              </w:rPr>
              <w:t>支出预算金额</w:t>
            </w:r>
          </w:p>
        </w:tc>
        <w:tc>
          <w:tcPr>
            <w:tcW w:w="194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3270C" w:rsidRDefault="00685F69">
            <w:pPr>
              <w:spacing w:line="360" w:lineRule="auto"/>
              <w:jc w:val="center"/>
              <w:rPr>
                <w:rFonts w:ascii="仿宋_GB2312" w:eastAsia="仿宋_GB2312" w:hAnsi="宋体" w:cs="宋体"/>
                <w:b/>
                <w:bCs/>
                <w:color w:val="000000"/>
                <w:kern w:val="0"/>
                <w:sz w:val="24"/>
              </w:rPr>
            </w:pPr>
            <w:r>
              <w:rPr>
                <w:rFonts w:ascii="仿宋_GB2312" w:eastAsia="仿宋_GB2312" w:hAnsi="宋体" w:cs="宋体" w:hint="eastAsia"/>
                <w:b/>
                <w:bCs/>
                <w:color w:val="000000"/>
                <w:kern w:val="0"/>
                <w:sz w:val="24"/>
              </w:rPr>
              <w:t>实际支出金额</w:t>
            </w:r>
          </w:p>
        </w:tc>
        <w:tc>
          <w:tcPr>
            <w:tcW w:w="180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3270C" w:rsidRDefault="00685F69">
            <w:pPr>
              <w:spacing w:line="360" w:lineRule="auto"/>
              <w:jc w:val="center"/>
              <w:rPr>
                <w:rFonts w:ascii="仿宋_GB2312" w:eastAsia="仿宋_GB2312" w:hAnsi="宋体" w:cs="宋体"/>
                <w:b/>
                <w:bCs/>
                <w:color w:val="000000"/>
                <w:kern w:val="0"/>
                <w:sz w:val="28"/>
                <w:szCs w:val="28"/>
              </w:rPr>
            </w:pPr>
            <w:r>
              <w:rPr>
                <w:rFonts w:ascii="仿宋_GB2312" w:eastAsia="仿宋_GB2312" w:hAnsi="宋体" w:cs="宋体" w:hint="eastAsia"/>
                <w:b/>
                <w:bCs/>
                <w:color w:val="000000"/>
                <w:kern w:val="0"/>
                <w:sz w:val="24"/>
              </w:rPr>
              <w:t>结转结余金额</w:t>
            </w:r>
          </w:p>
        </w:tc>
        <w:tc>
          <w:tcPr>
            <w:tcW w:w="15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3270C" w:rsidRDefault="00685F69">
            <w:pPr>
              <w:spacing w:line="360" w:lineRule="auto"/>
              <w:jc w:val="center"/>
              <w:rPr>
                <w:rFonts w:ascii="仿宋_GB2312" w:eastAsia="仿宋_GB2312" w:hAnsi="宋体" w:cs="宋体"/>
                <w:b/>
                <w:bCs/>
                <w:color w:val="000000"/>
                <w:kern w:val="0"/>
                <w:sz w:val="28"/>
                <w:szCs w:val="28"/>
              </w:rPr>
            </w:pPr>
            <w:r>
              <w:rPr>
                <w:rFonts w:ascii="仿宋_GB2312" w:eastAsia="仿宋_GB2312" w:hAnsi="宋体" w:cs="宋体" w:hint="eastAsia"/>
                <w:b/>
                <w:bCs/>
                <w:color w:val="000000"/>
                <w:kern w:val="0"/>
                <w:sz w:val="24"/>
              </w:rPr>
              <w:t>结转结余率</w:t>
            </w:r>
          </w:p>
        </w:tc>
      </w:tr>
      <w:tr w:rsidR="0003270C">
        <w:trPr>
          <w:trHeight w:val="625"/>
          <w:jc w:val="center"/>
        </w:trPr>
        <w:tc>
          <w:tcPr>
            <w:tcW w:w="125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3270C" w:rsidRDefault="00685F69">
            <w:pPr>
              <w:spacing w:line="360" w:lineRule="auto"/>
              <w:jc w:val="center"/>
              <w:rPr>
                <w:rFonts w:ascii="仿宋_GB2312" w:eastAsia="仿宋_GB2312" w:hAnsi="宋体" w:cs="宋体"/>
                <w:b/>
                <w:bCs/>
                <w:color w:val="000000"/>
                <w:kern w:val="0"/>
                <w:sz w:val="24"/>
              </w:rPr>
            </w:pPr>
            <w:r>
              <w:rPr>
                <w:rFonts w:ascii="仿宋_GB2312" w:eastAsia="仿宋_GB2312" w:hAnsi="宋体" w:cs="宋体" w:hint="eastAsia"/>
                <w:b/>
                <w:bCs/>
                <w:color w:val="000000"/>
                <w:kern w:val="0"/>
                <w:sz w:val="24"/>
              </w:rPr>
              <w:t>2020</w:t>
            </w:r>
            <w:r>
              <w:rPr>
                <w:rFonts w:ascii="仿宋_GB2312" w:eastAsia="仿宋_GB2312" w:hAnsi="宋体" w:cs="宋体" w:hint="eastAsia"/>
                <w:b/>
                <w:bCs/>
                <w:color w:val="000000"/>
                <w:kern w:val="0"/>
                <w:sz w:val="24"/>
              </w:rPr>
              <w:t>年</w:t>
            </w:r>
          </w:p>
        </w:tc>
        <w:tc>
          <w:tcPr>
            <w:tcW w:w="20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3270C" w:rsidRDefault="00685F69">
            <w:pPr>
              <w:spacing w:line="360" w:lineRule="auto"/>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434</w:t>
            </w:r>
            <w:r>
              <w:rPr>
                <w:rFonts w:ascii="仿宋_GB2312" w:eastAsia="仿宋_GB2312" w:hAnsi="宋体" w:cs="宋体" w:hint="eastAsia"/>
                <w:color w:val="000000"/>
                <w:kern w:val="0"/>
                <w:sz w:val="24"/>
              </w:rPr>
              <w:t>,</w:t>
            </w:r>
            <w:r>
              <w:rPr>
                <w:rFonts w:ascii="仿宋_GB2312" w:eastAsia="仿宋_GB2312" w:hAnsi="宋体" w:cs="宋体" w:hint="eastAsia"/>
                <w:color w:val="000000"/>
                <w:kern w:val="0"/>
                <w:sz w:val="24"/>
              </w:rPr>
              <w:t>458</w:t>
            </w:r>
            <w:r>
              <w:rPr>
                <w:rFonts w:ascii="仿宋_GB2312" w:eastAsia="仿宋_GB2312" w:hAnsi="宋体" w:cs="宋体" w:hint="eastAsia"/>
                <w:color w:val="000000"/>
                <w:kern w:val="0"/>
                <w:sz w:val="24"/>
              </w:rPr>
              <w:t>.</w:t>
            </w:r>
            <w:r>
              <w:rPr>
                <w:rFonts w:ascii="仿宋_GB2312" w:eastAsia="仿宋_GB2312" w:hAnsi="宋体" w:cs="宋体" w:hint="eastAsia"/>
                <w:color w:val="000000"/>
                <w:kern w:val="0"/>
                <w:sz w:val="24"/>
              </w:rPr>
              <w:t>057339</w:t>
            </w:r>
          </w:p>
        </w:tc>
        <w:tc>
          <w:tcPr>
            <w:tcW w:w="194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3270C" w:rsidRDefault="00685F69">
            <w:pPr>
              <w:spacing w:line="360" w:lineRule="auto"/>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410,266.658777</w:t>
            </w:r>
          </w:p>
        </w:tc>
        <w:tc>
          <w:tcPr>
            <w:tcW w:w="180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3270C" w:rsidRDefault="00685F69">
            <w:pPr>
              <w:spacing w:line="360" w:lineRule="auto"/>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6</w:t>
            </w:r>
            <w:r>
              <w:rPr>
                <w:rFonts w:ascii="仿宋_GB2312" w:eastAsia="仿宋_GB2312" w:hAnsi="宋体" w:cs="宋体" w:hint="eastAsia"/>
                <w:color w:val="000000"/>
                <w:kern w:val="0"/>
                <w:sz w:val="24"/>
              </w:rPr>
              <w:t>,</w:t>
            </w:r>
            <w:r>
              <w:rPr>
                <w:rFonts w:ascii="仿宋_GB2312" w:eastAsia="仿宋_GB2312" w:hAnsi="宋体" w:cs="宋体" w:hint="eastAsia"/>
                <w:color w:val="000000"/>
                <w:kern w:val="0"/>
                <w:sz w:val="24"/>
              </w:rPr>
              <w:t>275</w:t>
            </w:r>
            <w:r>
              <w:rPr>
                <w:rFonts w:ascii="仿宋_GB2312" w:eastAsia="仿宋_GB2312" w:hAnsi="宋体" w:cs="宋体" w:hint="eastAsia"/>
                <w:color w:val="000000"/>
                <w:kern w:val="0"/>
                <w:sz w:val="24"/>
              </w:rPr>
              <w:t>.</w:t>
            </w:r>
            <w:r>
              <w:rPr>
                <w:rFonts w:ascii="仿宋_GB2312" w:eastAsia="仿宋_GB2312" w:hAnsi="宋体" w:cs="宋体" w:hint="eastAsia"/>
                <w:color w:val="000000"/>
                <w:kern w:val="0"/>
                <w:sz w:val="24"/>
              </w:rPr>
              <w:t>672248</w:t>
            </w:r>
          </w:p>
        </w:tc>
        <w:tc>
          <w:tcPr>
            <w:tcW w:w="15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3270C" w:rsidRDefault="00685F69">
            <w:pPr>
              <w:spacing w:line="360" w:lineRule="auto"/>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1</w:t>
            </w:r>
            <w:r>
              <w:rPr>
                <w:rFonts w:ascii="仿宋_GB2312" w:eastAsia="仿宋_GB2312" w:hAnsi="宋体" w:cs="宋体" w:hint="eastAsia"/>
                <w:color w:val="000000"/>
                <w:kern w:val="0"/>
                <w:sz w:val="24"/>
              </w:rPr>
              <w:t>.</w:t>
            </w:r>
            <w:r>
              <w:rPr>
                <w:rFonts w:ascii="仿宋_GB2312" w:eastAsia="仿宋_GB2312" w:hAnsi="宋体" w:cs="宋体" w:hint="eastAsia"/>
                <w:color w:val="000000"/>
                <w:kern w:val="0"/>
                <w:sz w:val="24"/>
              </w:rPr>
              <w:t>44</w:t>
            </w:r>
            <w:r>
              <w:rPr>
                <w:rFonts w:ascii="仿宋_GB2312" w:eastAsia="仿宋_GB2312" w:hAnsi="宋体" w:cs="宋体" w:hint="eastAsia"/>
                <w:color w:val="000000"/>
                <w:kern w:val="0"/>
                <w:sz w:val="24"/>
              </w:rPr>
              <w:t>%</w:t>
            </w:r>
          </w:p>
        </w:tc>
      </w:tr>
      <w:tr w:rsidR="0003270C">
        <w:trPr>
          <w:trHeight w:val="650"/>
          <w:jc w:val="center"/>
        </w:trPr>
        <w:tc>
          <w:tcPr>
            <w:tcW w:w="125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3270C" w:rsidRDefault="00685F69">
            <w:pPr>
              <w:spacing w:line="360" w:lineRule="auto"/>
              <w:jc w:val="center"/>
              <w:rPr>
                <w:rFonts w:ascii="仿宋_GB2312" w:eastAsia="仿宋_GB2312" w:hAnsi="宋体" w:cs="宋体"/>
                <w:b/>
                <w:bCs/>
                <w:color w:val="000000"/>
                <w:kern w:val="0"/>
                <w:sz w:val="24"/>
              </w:rPr>
            </w:pPr>
            <w:r>
              <w:rPr>
                <w:rFonts w:ascii="仿宋_GB2312" w:eastAsia="仿宋_GB2312" w:hAnsi="宋体" w:cs="宋体" w:hint="eastAsia"/>
                <w:b/>
                <w:bCs/>
                <w:color w:val="000000"/>
                <w:kern w:val="0"/>
                <w:sz w:val="24"/>
              </w:rPr>
              <w:t>2021</w:t>
            </w:r>
            <w:r>
              <w:rPr>
                <w:rFonts w:ascii="仿宋_GB2312" w:eastAsia="仿宋_GB2312" w:hAnsi="宋体" w:cs="宋体" w:hint="eastAsia"/>
                <w:b/>
                <w:bCs/>
                <w:color w:val="000000"/>
                <w:kern w:val="0"/>
                <w:sz w:val="24"/>
              </w:rPr>
              <w:t>年</w:t>
            </w:r>
          </w:p>
        </w:tc>
        <w:tc>
          <w:tcPr>
            <w:tcW w:w="20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3270C" w:rsidRDefault="00685F69">
            <w:pPr>
              <w:spacing w:line="360" w:lineRule="auto"/>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473,928.359434</w:t>
            </w:r>
          </w:p>
        </w:tc>
        <w:tc>
          <w:tcPr>
            <w:tcW w:w="194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3270C" w:rsidRDefault="00685F69">
            <w:pPr>
              <w:spacing w:line="360" w:lineRule="auto"/>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433,856.445833</w:t>
            </w:r>
          </w:p>
        </w:tc>
        <w:tc>
          <w:tcPr>
            <w:tcW w:w="180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3270C" w:rsidRDefault="00685F69">
            <w:pPr>
              <w:spacing w:line="360" w:lineRule="auto"/>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25</w:t>
            </w:r>
            <w:r>
              <w:rPr>
                <w:rFonts w:ascii="仿宋_GB2312" w:eastAsia="仿宋_GB2312" w:hAnsi="宋体" w:cs="宋体" w:hint="eastAsia"/>
                <w:color w:val="000000"/>
                <w:kern w:val="0"/>
                <w:sz w:val="24"/>
              </w:rPr>
              <w:t>,</w:t>
            </w:r>
            <w:r>
              <w:rPr>
                <w:rFonts w:ascii="仿宋_GB2312" w:eastAsia="仿宋_GB2312" w:hAnsi="宋体" w:cs="宋体" w:hint="eastAsia"/>
                <w:color w:val="000000"/>
                <w:kern w:val="0"/>
                <w:sz w:val="24"/>
              </w:rPr>
              <w:t>356</w:t>
            </w:r>
            <w:r>
              <w:rPr>
                <w:rFonts w:ascii="仿宋_GB2312" w:eastAsia="仿宋_GB2312" w:hAnsi="宋体" w:cs="宋体" w:hint="eastAsia"/>
                <w:color w:val="000000"/>
                <w:kern w:val="0"/>
                <w:sz w:val="24"/>
              </w:rPr>
              <w:t>.</w:t>
            </w:r>
            <w:r>
              <w:rPr>
                <w:rFonts w:ascii="仿宋_GB2312" w:eastAsia="仿宋_GB2312" w:hAnsi="宋体" w:cs="宋体" w:hint="eastAsia"/>
                <w:color w:val="000000"/>
                <w:kern w:val="0"/>
                <w:sz w:val="24"/>
              </w:rPr>
              <w:t>432135</w:t>
            </w:r>
          </w:p>
        </w:tc>
        <w:tc>
          <w:tcPr>
            <w:tcW w:w="15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3270C" w:rsidRDefault="00685F69">
            <w:pPr>
              <w:spacing w:line="360" w:lineRule="auto"/>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5</w:t>
            </w:r>
            <w:r>
              <w:rPr>
                <w:rFonts w:ascii="仿宋_GB2312" w:eastAsia="仿宋_GB2312" w:hAnsi="宋体" w:cs="宋体" w:hint="eastAsia"/>
                <w:color w:val="000000"/>
                <w:kern w:val="0"/>
                <w:sz w:val="24"/>
              </w:rPr>
              <w:t>.</w:t>
            </w:r>
            <w:r>
              <w:rPr>
                <w:rFonts w:ascii="仿宋_GB2312" w:eastAsia="仿宋_GB2312" w:hAnsi="宋体" w:cs="宋体" w:hint="eastAsia"/>
                <w:color w:val="000000"/>
                <w:kern w:val="0"/>
                <w:sz w:val="24"/>
              </w:rPr>
              <w:t>35</w:t>
            </w:r>
            <w:r>
              <w:rPr>
                <w:rFonts w:ascii="仿宋_GB2312" w:eastAsia="仿宋_GB2312" w:hAnsi="宋体" w:cs="宋体" w:hint="eastAsia"/>
                <w:color w:val="000000"/>
                <w:kern w:val="0"/>
                <w:sz w:val="24"/>
              </w:rPr>
              <w:t>%</w:t>
            </w:r>
          </w:p>
        </w:tc>
      </w:tr>
    </w:tbl>
    <w:p w:rsidR="0003270C" w:rsidRDefault="00685F69">
      <w:pPr>
        <w:pStyle w:val="2"/>
        <w:ind w:firstLine="643"/>
      </w:pPr>
      <w:r>
        <w:rPr>
          <w:rFonts w:hint="eastAsia"/>
        </w:rPr>
        <w:lastRenderedPageBreak/>
        <w:t>（五）部门</w:t>
      </w:r>
      <w:r>
        <w:t>预决算差异率</w:t>
      </w:r>
    </w:p>
    <w:p w:rsidR="0003270C" w:rsidRDefault="00685F69">
      <w:pPr>
        <w:spacing w:line="360" w:lineRule="auto"/>
        <w:ind w:leftChars="50" w:left="105" w:firstLineChars="200" w:firstLine="64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总台</w:t>
      </w:r>
      <w:r>
        <w:rPr>
          <w:rFonts w:ascii="仿宋_GB2312" w:eastAsia="仿宋_GB2312" w:hAnsi="宋体" w:cs="宋体" w:hint="eastAsia"/>
          <w:color w:val="000000"/>
          <w:kern w:val="0"/>
          <w:sz w:val="32"/>
          <w:szCs w:val="32"/>
        </w:rPr>
        <w:t>2021</w:t>
      </w:r>
      <w:r>
        <w:rPr>
          <w:rFonts w:ascii="仿宋_GB2312" w:eastAsia="仿宋_GB2312" w:hAnsi="宋体" w:cs="宋体" w:hint="eastAsia"/>
          <w:color w:val="000000"/>
          <w:kern w:val="0"/>
          <w:sz w:val="32"/>
          <w:szCs w:val="32"/>
        </w:rPr>
        <w:t>年年初预算资金</w:t>
      </w:r>
      <w:r>
        <w:rPr>
          <w:rFonts w:ascii="仿宋_GB2312" w:eastAsia="仿宋_GB2312" w:hAnsi="宋体" w:cs="宋体" w:hint="eastAsia"/>
          <w:color w:val="000000"/>
          <w:kern w:val="0"/>
          <w:sz w:val="32"/>
          <w:szCs w:val="32"/>
        </w:rPr>
        <w:t>381,423.081955</w:t>
      </w:r>
      <w:r>
        <w:rPr>
          <w:rFonts w:ascii="仿宋_GB2312" w:eastAsia="仿宋_GB2312" w:hAnsi="宋体" w:cs="宋体" w:hint="eastAsia"/>
          <w:color w:val="000000"/>
          <w:kern w:val="0"/>
          <w:sz w:val="32"/>
          <w:szCs w:val="32"/>
        </w:rPr>
        <w:t>万元，决算后实际执行资金</w:t>
      </w:r>
      <w:r>
        <w:rPr>
          <w:rFonts w:ascii="仿宋_GB2312" w:eastAsia="仿宋_GB2312" w:hAnsi="宋体" w:cs="宋体" w:hint="eastAsia"/>
          <w:color w:val="000000"/>
          <w:kern w:val="0"/>
          <w:sz w:val="32"/>
          <w:szCs w:val="32"/>
        </w:rPr>
        <w:t>433,856.445833</w:t>
      </w:r>
      <w:r>
        <w:rPr>
          <w:rFonts w:ascii="仿宋_GB2312" w:eastAsia="仿宋_GB2312" w:hAnsi="宋体" w:cs="宋体" w:hint="eastAsia"/>
          <w:color w:val="000000"/>
          <w:kern w:val="0"/>
          <w:sz w:val="32"/>
          <w:szCs w:val="32"/>
        </w:rPr>
        <w:t>万元，部门预算决算差异率为</w:t>
      </w:r>
      <w:r>
        <w:rPr>
          <w:rFonts w:ascii="仿宋_GB2312" w:eastAsia="仿宋_GB2312" w:hAnsi="宋体" w:cs="宋体" w:hint="eastAsia"/>
          <w:color w:val="000000"/>
          <w:kern w:val="0"/>
          <w:sz w:val="32"/>
          <w:szCs w:val="32"/>
        </w:rPr>
        <w:t>13.75%</w:t>
      </w:r>
      <w:r>
        <w:rPr>
          <w:rFonts w:ascii="仿宋_GB2312" w:eastAsia="仿宋_GB2312" w:hAnsi="宋体" w:cs="宋体" w:hint="eastAsia"/>
          <w:color w:val="000000"/>
          <w:kern w:val="0"/>
          <w:sz w:val="32"/>
          <w:szCs w:val="32"/>
        </w:rPr>
        <w:t>，主要原因</w:t>
      </w:r>
      <w:r>
        <w:rPr>
          <w:rFonts w:ascii="仿宋_GB2312" w:eastAsia="仿宋_GB2312" w:hAnsi="宋体" w:cs="宋体" w:hint="eastAsia"/>
          <w:color w:val="000000"/>
          <w:kern w:val="0"/>
          <w:sz w:val="32"/>
          <w:szCs w:val="32"/>
        </w:rPr>
        <w:t>为</w:t>
      </w:r>
      <w:r>
        <w:rPr>
          <w:rFonts w:ascii="仿宋_GB2312" w:eastAsia="仿宋_GB2312" w:hAnsi="宋体" w:cs="宋体" w:hint="eastAsia"/>
          <w:color w:val="000000"/>
          <w:kern w:val="0"/>
          <w:sz w:val="32"/>
          <w:szCs w:val="32"/>
        </w:rPr>
        <w:t>年中追加的项目经费支出</w:t>
      </w:r>
      <w:r>
        <w:rPr>
          <w:rFonts w:ascii="仿宋_GB2312" w:eastAsia="仿宋_GB2312" w:hAnsi="宋体" w:cs="宋体" w:hint="eastAsia"/>
          <w:color w:val="000000"/>
          <w:kern w:val="0"/>
          <w:sz w:val="32"/>
          <w:szCs w:val="32"/>
        </w:rPr>
        <w:t>及</w:t>
      </w:r>
      <w:r>
        <w:rPr>
          <w:rFonts w:ascii="仿宋_GB2312" w:eastAsia="仿宋_GB2312" w:hAnsi="宋体" w:cs="宋体" w:hint="eastAsia"/>
          <w:color w:val="000000"/>
          <w:kern w:val="0"/>
          <w:sz w:val="32"/>
          <w:szCs w:val="32"/>
        </w:rPr>
        <w:t>非同级财政拨款收入的项目专项经费支出</w:t>
      </w:r>
      <w:r>
        <w:rPr>
          <w:rFonts w:ascii="仿宋_GB2312" w:eastAsia="仿宋_GB2312" w:hAnsi="宋体" w:cs="宋体" w:hint="eastAsia"/>
          <w:color w:val="000000"/>
          <w:kern w:val="0"/>
          <w:sz w:val="32"/>
          <w:szCs w:val="32"/>
        </w:rPr>
        <w:t>未列入年初预算金额</w:t>
      </w:r>
      <w:r>
        <w:rPr>
          <w:rFonts w:ascii="仿宋_GB2312" w:eastAsia="仿宋_GB2312" w:hAnsi="宋体" w:cs="宋体" w:hint="eastAsia"/>
          <w:color w:val="000000"/>
          <w:kern w:val="0"/>
          <w:sz w:val="32"/>
          <w:szCs w:val="32"/>
        </w:rPr>
        <w:t>。</w:t>
      </w:r>
    </w:p>
    <w:p w:rsidR="0003270C" w:rsidRDefault="00685F69">
      <w:pPr>
        <w:pStyle w:val="1"/>
        <w:ind w:firstLine="643"/>
      </w:pPr>
      <w:r>
        <w:rPr>
          <w:rFonts w:hint="eastAsia"/>
        </w:rPr>
        <w:t>五、总体</w:t>
      </w:r>
      <w:r>
        <w:t>评价结论</w:t>
      </w:r>
    </w:p>
    <w:p w:rsidR="0003270C" w:rsidRDefault="00685F69">
      <w:pPr>
        <w:pStyle w:val="2"/>
        <w:ind w:firstLine="643"/>
      </w:pPr>
      <w:r>
        <w:rPr>
          <w:rFonts w:hint="eastAsia"/>
        </w:rPr>
        <w:t>（一）评价</w:t>
      </w:r>
      <w:r>
        <w:t>得分</w:t>
      </w:r>
      <w:r>
        <w:rPr>
          <w:rFonts w:hint="eastAsia"/>
        </w:rPr>
        <w:t>情况</w:t>
      </w:r>
    </w:p>
    <w:p w:rsidR="0003270C" w:rsidRDefault="00685F69">
      <w:pPr>
        <w:spacing w:line="360" w:lineRule="auto"/>
        <w:ind w:leftChars="50" w:left="105" w:firstLineChars="200" w:firstLine="64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本次部门整体绩效评价通过全面、客观的分析评价，最终得分为</w:t>
      </w:r>
      <w:r>
        <w:rPr>
          <w:rFonts w:ascii="仿宋_GB2312" w:eastAsia="仿宋_GB2312" w:hAnsi="宋体" w:cs="宋体" w:hint="eastAsia"/>
          <w:color w:val="000000"/>
          <w:kern w:val="0"/>
          <w:sz w:val="32"/>
          <w:szCs w:val="32"/>
        </w:rPr>
        <w:t>93.</w:t>
      </w:r>
      <w:r>
        <w:rPr>
          <w:rFonts w:ascii="仿宋_GB2312" w:eastAsia="仿宋_GB2312" w:hAnsi="宋体" w:cs="宋体" w:hint="eastAsia"/>
          <w:color w:val="000000"/>
          <w:kern w:val="0"/>
          <w:sz w:val="32"/>
          <w:szCs w:val="32"/>
        </w:rPr>
        <w:t>088</w:t>
      </w:r>
      <w:r>
        <w:rPr>
          <w:rFonts w:ascii="仿宋_GB2312" w:eastAsia="仿宋_GB2312" w:hAnsi="宋体" w:cs="宋体" w:hint="eastAsia"/>
          <w:color w:val="000000"/>
          <w:kern w:val="0"/>
          <w:sz w:val="32"/>
          <w:szCs w:val="32"/>
        </w:rPr>
        <w:t>分，综合评价等级为“优秀”。其中：当年预算执行情况</w:t>
      </w:r>
      <w:r>
        <w:rPr>
          <w:rFonts w:ascii="仿宋_GB2312" w:eastAsia="仿宋_GB2312" w:hAnsi="宋体" w:cs="宋体" w:hint="eastAsia"/>
          <w:color w:val="000000"/>
          <w:kern w:val="0"/>
          <w:sz w:val="32"/>
          <w:szCs w:val="32"/>
        </w:rPr>
        <w:t>18</w:t>
      </w:r>
      <w:r>
        <w:rPr>
          <w:rFonts w:ascii="仿宋_GB2312" w:eastAsia="仿宋_GB2312" w:hAnsi="宋体" w:cs="宋体" w:hint="eastAsia"/>
          <w:color w:val="000000"/>
          <w:kern w:val="0"/>
          <w:sz w:val="32"/>
          <w:szCs w:val="32"/>
        </w:rPr>
        <w:t>.288</w:t>
      </w:r>
      <w:r>
        <w:rPr>
          <w:rFonts w:ascii="仿宋_GB2312" w:eastAsia="仿宋_GB2312" w:hAnsi="宋体" w:cs="宋体" w:hint="eastAsia"/>
          <w:color w:val="000000"/>
          <w:kern w:val="0"/>
          <w:sz w:val="32"/>
          <w:szCs w:val="32"/>
        </w:rPr>
        <w:t>分，整体绩效目标实际情况</w:t>
      </w:r>
      <w:r>
        <w:rPr>
          <w:rFonts w:ascii="仿宋_GB2312" w:eastAsia="仿宋_GB2312" w:hAnsi="宋体" w:cs="宋体" w:hint="eastAsia"/>
          <w:color w:val="000000"/>
          <w:kern w:val="0"/>
          <w:sz w:val="32"/>
          <w:szCs w:val="32"/>
        </w:rPr>
        <w:t>56.00</w:t>
      </w:r>
      <w:r>
        <w:rPr>
          <w:rFonts w:ascii="仿宋_GB2312" w:eastAsia="仿宋_GB2312" w:hAnsi="宋体" w:cs="宋体" w:hint="eastAsia"/>
          <w:color w:val="000000"/>
          <w:kern w:val="0"/>
          <w:sz w:val="32"/>
          <w:szCs w:val="32"/>
        </w:rPr>
        <w:t>分，预算管理情况</w:t>
      </w:r>
      <w:r>
        <w:rPr>
          <w:rFonts w:ascii="仿宋_GB2312" w:eastAsia="仿宋_GB2312" w:hAnsi="宋体" w:cs="宋体" w:hint="eastAsia"/>
          <w:color w:val="000000"/>
          <w:kern w:val="0"/>
          <w:sz w:val="32"/>
          <w:szCs w:val="32"/>
        </w:rPr>
        <w:t>18.80</w:t>
      </w:r>
      <w:r>
        <w:rPr>
          <w:rFonts w:ascii="仿宋_GB2312" w:eastAsia="仿宋_GB2312" w:hAnsi="宋体" w:cs="宋体" w:hint="eastAsia"/>
          <w:color w:val="000000"/>
          <w:kern w:val="0"/>
          <w:sz w:val="32"/>
          <w:szCs w:val="32"/>
        </w:rPr>
        <w:t>分，具体评分见《</w:t>
      </w:r>
      <w:r>
        <w:rPr>
          <w:rFonts w:ascii="仿宋_GB2312" w:eastAsia="仿宋_GB2312" w:hAnsi="宋体" w:cs="宋体" w:hint="eastAsia"/>
          <w:color w:val="000000"/>
          <w:kern w:val="0"/>
          <w:sz w:val="32"/>
          <w:szCs w:val="32"/>
        </w:rPr>
        <w:t>2021</w:t>
      </w:r>
      <w:r>
        <w:rPr>
          <w:rFonts w:ascii="仿宋_GB2312" w:eastAsia="仿宋_GB2312" w:hAnsi="宋体" w:cs="宋体" w:hint="eastAsia"/>
          <w:color w:val="000000"/>
          <w:kern w:val="0"/>
          <w:sz w:val="32"/>
          <w:szCs w:val="32"/>
        </w:rPr>
        <w:t>年度部门整体绩效评价指标体系评分表》。</w:t>
      </w:r>
    </w:p>
    <w:p w:rsidR="0003270C" w:rsidRDefault="00685F69">
      <w:pPr>
        <w:pStyle w:val="2"/>
        <w:ind w:firstLine="643"/>
      </w:pPr>
      <w:r>
        <w:rPr>
          <w:rFonts w:hint="eastAsia"/>
        </w:rPr>
        <w:t>（二）存在的问题及原因分析</w:t>
      </w:r>
    </w:p>
    <w:p w:rsidR="0003270C" w:rsidRDefault="00685F69">
      <w:pPr>
        <w:spacing w:line="360" w:lineRule="auto"/>
        <w:ind w:leftChars="50" w:left="105" w:firstLineChars="200" w:firstLine="64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1.</w:t>
      </w:r>
      <w:r>
        <w:rPr>
          <w:rFonts w:ascii="仿宋_GB2312" w:eastAsia="仿宋_GB2312" w:hAnsi="宋体" w:cs="宋体" w:hint="eastAsia"/>
          <w:color w:val="000000"/>
          <w:kern w:val="0"/>
          <w:sz w:val="32"/>
          <w:szCs w:val="32"/>
        </w:rPr>
        <w:t>部门整体绩效目标设定量化不足，有待进一步完善。总台</w:t>
      </w:r>
      <w:r>
        <w:rPr>
          <w:rFonts w:ascii="仿宋_GB2312" w:eastAsia="仿宋_GB2312" w:hAnsi="宋体" w:cs="宋体" w:hint="eastAsia"/>
          <w:color w:val="000000"/>
          <w:kern w:val="0"/>
          <w:sz w:val="32"/>
          <w:szCs w:val="32"/>
        </w:rPr>
        <w:t>2021</w:t>
      </w:r>
      <w:r>
        <w:rPr>
          <w:rFonts w:ascii="仿宋_GB2312" w:eastAsia="仿宋_GB2312" w:hAnsi="宋体" w:cs="宋体" w:hint="eastAsia"/>
          <w:color w:val="000000"/>
          <w:kern w:val="0"/>
          <w:sz w:val="32"/>
          <w:szCs w:val="32"/>
        </w:rPr>
        <w:t>年承担了市区较多的重点工作，如北京冬奥会、党</w:t>
      </w:r>
      <w:r>
        <w:rPr>
          <w:rFonts w:ascii="仿宋_GB2312" w:eastAsia="仿宋_GB2312" w:hAnsi="宋体" w:cs="宋体" w:hint="eastAsia"/>
          <w:color w:val="000000"/>
          <w:kern w:val="0"/>
          <w:sz w:val="32"/>
          <w:szCs w:val="32"/>
        </w:rPr>
        <w:t>100</w:t>
      </w:r>
      <w:r>
        <w:rPr>
          <w:rFonts w:ascii="仿宋_GB2312" w:eastAsia="仿宋_GB2312" w:hAnsi="宋体" w:cs="宋体" w:hint="eastAsia"/>
          <w:color w:val="000000"/>
          <w:kern w:val="0"/>
          <w:sz w:val="32"/>
          <w:szCs w:val="32"/>
        </w:rPr>
        <w:t>周年庆等，整体绩效目标细化和量化的难度较大，整体绩效目标设定的科学性、明确性有待进一步提高。</w:t>
      </w:r>
    </w:p>
    <w:p w:rsidR="0003270C" w:rsidRDefault="00685F69">
      <w:pPr>
        <w:spacing w:line="360" w:lineRule="auto"/>
        <w:ind w:leftChars="50" w:left="105" w:firstLineChars="200" w:firstLine="64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2.</w:t>
      </w:r>
      <w:r>
        <w:rPr>
          <w:rFonts w:ascii="仿宋_GB2312" w:eastAsia="仿宋_GB2312" w:hAnsi="宋体" w:cs="宋体" w:hint="eastAsia"/>
          <w:color w:val="000000"/>
          <w:kern w:val="0"/>
          <w:sz w:val="32"/>
          <w:szCs w:val="32"/>
        </w:rPr>
        <w:t>个别合同管理不够规范，如“北京广播</w:t>
      </w:r>
      <w:r>
        <w:rPr>
          <w:rFonts w:ascii="仿宋_GB2312" w:eastAsia="仿宋_GB2312" w:hAnsi="宋体" w:cs="宋体" w:hint="eastAsia"/>
          <w:color w:val="000000"/>
          <w:kern w:val="0"/>
          <w:sz w:val="32"/>
          <w:szCs w:val="32"/>
        </w:rPr>
        <w:t>2021</w:t>
      </w:r>
      <w:r>
        <w:rPr>
          <w:rFonts w:ascii="仿宋_GB2312" w:eastAsia="仿宋_GB2312" w:hAnsi="宋体" w:cs="宋体" w:hint="eastAsia"/>
          <w:color w:val="000000"/>
          <w:kern w:val="0"/>
          <w:sz w:val="32"/>
          <w:szCs w:val="32"/>
        </w:rPr>
        <w:t>年北京榜样”项目，合同签订日期已超过发布中标通</w:t>
      </w:r>
      <w:r>
        <w:rPr>
          <w:rFonts w:ascii="仿宋_GB2312" w:eastAsia="仿宋_GB2312" w:hAnsi="宋体" w:cs="宋体" w:hint="eastAsia"/>
          <w:color w:val="000000"/>
          <w:kern w:val="0"/>
          <w:sz w:val="32"/>
          <w:szCs w:val="32"/>
        </w:rPr>
        <w:t>知书日期起</w:t>
      </w:r>
      <w:r>
        <w:rPr>
          <w:rFonts w:ascii="仿宋_GB2312" w:eastAsia="仿宋_GB2312" w:hAnsi="宋体" w:cs="宋体" w:hint="eastAsia"/>
          <w:color w:val="000000"/>
          <w:kern w:val="0"/>
          <w:sz w:val="32"/>
          <w:szCs w:val="32"/>
        </w:rPr>
        <w:t>30</w:t>
      </w:r>
      <w:r>
        <w:rPr>
          <w:rFonts w:ascii="仿宋_GB2312" w:eastAsia="仿宋_GB2312" w:hAnsi="宋体" w:cs="宋体" w:hint="eastAsia"/>
          <w:color w:val="000000"/>
          <w:kern w:val="0"/>
          <w:sz w:val="32"/>
          <w:szCs w:val="32"/>
        </w:rPr>
        <w:t>天内</w:t>
      </w:r>
      <w:r>
        <w:rPr>
          <w:rFonts w:ascii="仿宋_GB2312" w:eastAsia="仿宋_GB2312" w:hAnsi="宋体" w:cs="宋体" w:hint="eastAsia"/>
          <w:color w:val="000000"/>
          <w:kern w:val="0"/>
          <w:sz w:val="32"/>
          <w:szCs w:val="32"/>
        </w:rPr>
        <w:t>；“</w:t>
      </w:r>
      <w:r>
        <w:rPr>
          <w:rFonts w:ascii="仿宋_GB2312" w:eastAsia="仿宋_GB2312" w:hAnsi="宋体" w:cs="宋体" w:hint="eastAsia"/>
          <w:color w:val="000000"/>
          <w:kern w:val="0"/>
          <w:sz w:val="32"/>
          <w:szCs w:val="32"/>
        </w:rPr>
        <w:t>北京广播电视报社新媒体平台设备运维及网络业务升级项目”合同金额较大，签订后均一次性支付，不利于合同管理。</w:t>
      </w:r>
    </w:p>
    <w:p w:rsidR="0003270C" w:rsidRDefault="00685F69">
      <w:pPr>
        <w:spacing w:line="360" w:lineRule="auto"/>
        <w:ind w:leftChars="50" w:left="105" w:firstLineChars="200" w:firstLine="64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lastRenderedPageBreak/>
        <w:t>3.</w:t>
      </w:r>
      <w:r>
        <w:rPr>
          <w:rFonts w:ascii="仿宋_GB2312" w:eastAsia="仿宋_GB2312" w:hAnsi="宋体" w:cs="宋体" w:hint="eastAsia"/>
          <w:color w:val="000000"/>
          <w:kern w:val="0"/>
          <w:sz w:val="32"/>
          <w:szCs w:val="32"/>
        </w:rPr>
        <w:t>个别项目进度有所延迟，如“北京广播电视台冬奥纪实</w:t>
      </w:r>
      <w:r>
        <w:rPr>
          <w:rFonts w:ascii="仿宋_GB2312" w:eastAsia="仿宋_GB2312" w:hAnsi="宋体" w:cs="宋体" w:hint="eastAsia"/>
          <w:color w:val="000000"/>
          <w:kern w:val="0"/>
          <w:sz w:val="32"/>
          <w:szCs w:val="32"/>
        </w:rPr>
        <w:t>4K</w:t>
      </w:r>
      <w:r>
        <w:rPr>
          <w:rFonts w:ascii="仿宋_GB2312" w:eastAsia="仿宋_GB2312" w:hAnsi="宋体" w:cs="宋体" w:hint="eastAsia"/>
          <w:color w:val="000000"/>
          <w:kern w:val="0"/>
          <w:sz w:val="32"/>
          <w:szCs w:val="32"/>
        </w:rPr>
        <w:t>超高清频道建设二期”项目申报过程中与财政预算评审中心就具体项目建设方案反复沟通，致使评审结果时间较计划时间延后约</w:t>
      </w:r>
      <w:r>
        <w:rPr>
          <w:rFonts w:ascii="仿宋_GB2312" w:eastAsia="仿宋_GB2312" w:hAnsi="宋体" w:cs="宋体" w:hint="eastAsia"/>
          <w:color w:val="000000"/>
          <w:kern w:val="0"/>
          <w:sz w:val="32"/>
          <w:szCs w:val="32"/>
        </w:rPr>
        <w:t>6</w:t>
      </w:r>
      <w:r>
        <w:rPr>
          <w:rFonts w:ascii="仿宋_GB2312" w:eastAsia="仿宋_GB2312" w:hAnsi="宋体" w:cs="宋体" w:hint="eastAsia"/>
          <w:color w:val="000000"/>
          <w:kern w:val="0"/>
          <w:sz w:val="32"/>
          <w:szCs w:val="32"/>
        </w:rPr>
        <w:t>个月，后续工作则均顺延约</w:t>
      </w:r>
      <w:r>
        <w:rPr>
          <w:rFonts w:ascii="仿宋_GB2312" w:eastAsia="仿宋_GB2312" w:hAnsi="宋体" w:cs="宋体" w:hint="eastAsia"/>
          <w:color w:val="000000"/>
          <w:kern w:val="0"/>
          <w:sz w:val="32"/>
          <w:szCs w:val="32"/>
        </w:rPr>
        <w:t>6</w:t>
      </w:r>
      <w:r>
        <w:rPr>
          <w:rFonts w:ascii="仿宋_GB2312" w:eastAsia="仿宋_GB2312" w:hAnsi="宋体" w:cs="宋体" w:hint="eastAsia"/>
          <w:color w:val="000000"/>
          <w:kern w:val="0"/>
          <w:sz w:val="32"/>
          <w:szCs w:val="32"/>
        </w:rPr>
        <w:t>个月。</w:t>
      </w:r>
    </w:p>
    <w:p w:rsidR="0003270C" w:rsidRDefault="00685F69">
      <w:pPr>
        <w:spacing w:line="360" w:lineRule="auto"/>
        <w:ind w:leftChars="50" w:left="105" w:firstLineChars="200" w:firstLine="64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4.</w:t>
      </w:r>
      <w:r>
        <w:rPr>
          <w:rFonts w:ascii="仿宋_GB2312" w:eastAsia="仿宋_GB2312" w:hAnsi="宋体" w:cs="宋体" w:hint="eastAsia"/>
          <w:color w:val="000000"/>
          <w:kern w:val="0"/>
          <w:sz w:val="32"/>
          <w:szCs w:val="32"/>
        </w:rPr>
        <w:t>绩效档案的归集有进一步完善的空间，尤其是满意度支撑性材料，样本量不够充分，应有统计与分析而形成的科学数据以供后续工作参考。</w:t>
      </w:r>
    </w:p>
    <w:p w:rsidR="0003270C" w:rsidRDefault="00685F69">
      <w:pPr>
        <w:pStyle w:val="1"/>
        <w:ind w:firstLine="643"/>
      </w:pPr>
      <w:r>
        <w:rPr>
          <w:rFonts w:hint="eastAsia"/>
        </w:rPr>
        <w:t>六、措施建议</w:t>
      </w:r>
    </w:p>
    <w:p w:rsidR="0003270C" w:rsidRDefault="00685F69">
      <w:pPr>
        <w:spacing w:line="360" w:lineRule="auto"/>
        <w:ind w:leftChars="50" w:left="105" w:firstLineChars="200" w:firstLine="64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1.</w:t>
      </w:r>
      <w:r>
        <w:rPr>
          <w:rFonts w:ascii="仿宋_GB2312" w:eastAsia="仿宋_GB2312" w:hAnsi="宋体" w:cs="宋体" w:hint="eastAsia"/>
          <w:color w:val="000000"/>
          <w:kern w:val="0"/>
          <w:sz w:val="32"/>
          <w:szCs w:val="32"/>
        </w:rPr>
        <w:t>进一步加强对预算绩效管理工作的重视</w:t>
      </w:r>
      <w:r>
        <w:rPr>
          <w:rFonts w:ascii="仿宋_GB2312" w:eastAsia="仿宋_GB2312" w:hAnsi="宋体" w:cs="宋体" w:hint="eastAsia"/>
          <w:color w:val="000000"/>
          <w:kern w:val="0"/>
          <w:sz w:val="32"/>
          <w:szCs w:val="32"/>
        </w:rPr>
        <w:t>。持续严格按照北京市预算绩效管理的要求，合理编制绩效目标，按照具体工作内容细化绩效指标和量化指标值，同时加强绩效运行监控力度，定期对预算执行情况进行监督，使绩效目标监控与政府工作、财务工作挂钩，做到及时监控，及时控制，避免疏忽。</w:t>
      </w:r>
    </w:p>
    <w:p w:rsidR="0003270C" w:rsidRDefault="00685F69">
      <w:pPr>
        <w:spacing w:line="360" w:lineRule="auto"/>
        <w:ind w:leftChars="50" w:left="105" w:firstLineChars="200" w:firstLine="64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2.</w:t>
      </w:r>
      <w:r>
        <w:rPr>
          <w:rFonts w:ascii="仿宋_GB2312" w:eastAsia="仿宋_GB2312" w:hAnsi="宋体" w:cs="宋体" w:hint="eastAsia"/>
          <w:color w:val="000000"/>
          <w:kern w:val="0"/>
          <w:sz w:val="32"/>
          <w:szCs w:val="32"/>
        </w:rPr>
        <w:t>规范合同管理，强化合同的约束性。提高项目合同审查力度，保障合同签订的严谨性、规范性，强化合同签订风险把控，保障合理合法权益。</w:t>
      </w:r>
    </w:p>
    <w:p w:rsidR="0003270C" w:rsidRDefault="00685F69">
      <w:pPr>
        <w:spacing w:line="360" w:lineRule="auto"/>
        <w:ind w:leftChars="50" w:left="105" w:firstLineChars="200" w:firstLine="64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3.</w:t>
      </w:r>
      <w:r>
        <w:rPr>
          <w:rFonts w:ascii="仿宋_GB2312" w:eastAsia="仿宋_GB2312" w:hAnsi="宋体" w:cs="宋体" w:hint="eastAsia"/>
          <w:color w:val="000000"/>
          <w:kern w:val="0"/>
          <w:sz w:val="32"/>
          <w:szCs w:val="32"/>
        </w:rPr>
        <w:t>进一步加强</w:t>
      </w:r>
      <w:r>
        <w:rPr>
          <w:rFonts w:ascii="仿宋_GB2312" w:eastAsia="仿宋_GB2312" w:hAnsi="宋体" w:cs="宋体"/>
          <w:color w:val="000000"/>
          <w:kern w:val="0"/>
          <w:sz w:val="32"/>
          <w:szCs w:val="32"/>
        </w:rPr>
        <w:t>年度预算执行进度。各部门尽早分析、研判疫情对项目的影响，无法实施或暂缓实施或</w:t>
      </w:r>
      <w:r>
        <w:rPr>
          <w:rFonts w:ascii="仿宋_GB2312" w:eastAsia="仿宋_GB2312" w:hAnsi="宋体" w:cs="宋体" w:hint="eastAsia"/>
          <w:color w:val="000000"/>
          <w:kern w:val="0"/>
          <w:sz w:val="32"/>
          <w:szCs w:val="32"/>
        </w:rPr>
        <w:t>工作</w:t>
      </w:r>
      <w:r>
        <w:rPr>
          <w:rFonts w:ascii="仿宋_GB2312" w:eastAsia="仿宋_GB2312" w:hAnsi="宋体" w:cs="宋体"/>
          <w:color w:val="000000"/>
          <w:kern w:val="0"/>
          <w:sz w:val="32"/>
          <w:szCs w:val="32"/>
        </w:rPr>
        <w:t>重大调整的，做到应交尽交、应交早交，及时进行预算调整程序。</w:t>
      </w:r>
      <w:r>
        <w:rPr>
          <w:rFonts w:ascii="仿宋_GB2312" w:eastAsia="仿宋_GB2312" w:hAnsi="宋体" w:cs="宋体" w:hint="eastAsia"/>
          <w:color w:val="000000"/>
          <w:kern w:val="0"/>
          <w:sz w:val="32"/>
          <w:szCs w:val="32"/>
        </w:rPr>
        <w:t>定期通报预算执行情况，</w:t>
      </w:r>
      <w:r>
        <w:rPr>
          <w:rFonts w:ascii="仿宋_GB2312" w:eastAsia="仿宋_GB2312" w:hAnsi="宋体" w:cs="宋体"/>
          <w:color w:val="000000"/>
          <w:kern w:val="0"/>
          <w:sz w:val="32"/>
          <w:szCs w:val="32"/>
        </w:rPr>
        <w:t>合理把握预算执行节奏，在依法合规、保证工作质量的前提下，督促推进项目实施，加快预算支出</w:t>
      </w:r>
      <w:r>
        <w:rPr>
          <w:rFonts w:ascii="仿宋_GB2312" w:eastAsia="仿宋_GB2312" w:hAnsi="宋体" w:cs="宋体"/>
          <w:color w:val="000000"/>
          <w:kern w:val="0"/>
          <w:sz w:val="32"/>
          <w:szCs w:val="32"/>
        </w:rPr>
        <w:lastRenderedPageBreak/>
        <w:t>进度。</w:t>
      </w:r>
    </w:p>
    <w:p w:rsidR="0003270C" w:rsidRDefault="00685F69">
      <w:pPr>
        <w:spacing w:line="360" w:lineRule="auto"/>
        <w:ind w:leftChars="50" w:left="105" w:firstLineChars="200" w:firstLine="64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4.</w:t>
      </w:r>
      <w:r>
        <w:rPr>
          <w:rFonts w:ascii="仿宋_GB2312" w:eastAsia="仿宋_GB2312" w:hAnsi="宋体" w:cs="宋体" w:hint="eastAsia"/>
          <w:color w:val="000000"/>
          <w:kern w:val="0"/>
          <w:sz w:val="32"/>
          <w:szCs w:val="32"/>
        </w:rPr>
        <w:t>注重对项目全过程资料的收集和管理。进一步强化对绩效全过程资料的整理与分析，不断提高财政资金使用效益，尤其是绩效资料和满意度资料。绩效资料需要体现项目完成的效果及效益，如相关经济效益的数据或者社会效益呈现资料等。满意度资料需要注意样本量的丰富性，并对满意度结果进行统计及分析，应有更科学和更专业的数据供后期使用。</w:t>
      </w:r>
    </w:p>
    <w:p w:rsidR="0003270C" w:rsidRDefault="0003270C">
      <w:pPr>
        <w:pStyle w:val="a0"/>
        <w:spacing w:line="360" w:lineRule="auto"/>
        <w:rPr>
          <w:rFonts w:ascii="仿宋_GB2312" w:eastAsia="仿宋_GB2312" w:hAnsi="宋体" w:cs="宋体"/>
          <w:color w:val="000000"/>
          <w:kern w:val="0"/>
          <w:sz w:val="32"/>
          <w:szCs w:val="32"/>
        </w:rPr>
      </w:pPr>
    </w:p>
    <w:p w:rsidR="0003270C" w:rsidRDefault="0003270C">
      <w:pPr>
        <w:pStyle w:val="a0"/>
        <w:spacing w:line="360" w:lineRule="auto"/>
        <w:rPr>
          <w:rFonts w:ascii="仿宋_GB2312" w:eastAsia="仿宋_GB2312" w:hAnsi="宋体" w:cs="宋体"/>
          <w:color w:val="000000"/>
          <w:kern w:val="0"/>
          <w:sz w:val="32"/>
          <w:szCs w:val="32"/>
        </w:rPr>
      </w:pPr>
    </w:p>
    <w:p w:rsidR="0003270C" w:rsidRDefault="0003270C">
      <w:pPr>
        <w:spacing w:line="360" w:lineRule="auto"/>
      </w:pPr>
    </w:p>
    <w:p w:rsidR="0003270C" w:rsidRDefault="00685F69">
      <w:pPr>
        <w:spacing w:line="360" w:lineRule="auto"/>
        <w:ind w:leftChars="50" w:left="105" w:firstLineChars="200" w:firstLine="64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附件：</w:t>
      </w:r>
      <w:r>
        <w:rPr>
          <w:rFonts w:ascii="仿宋_GB2312" w:eastAsia="仿宋_GB2312" w:hAnsi="宋体" w:cs="宋体"/>
          <w:color w:val="000000"/>
          <w:kern w:val="0"/>
          <w:sz w:val="32"/>
          <w:szCs w:val="32"/>
        </w:rPr>
        <w:t>2021</w:t>
      </w:r>
      <w:r>
        <w:rPr>
          <w:rFonts w:ascii="仿宋_GB2312" w:eastAsia="仿宋_GB2312" w:hAnsi="宋体" w:cs="宋体"/>
          <w:color w:val="000000"/>
          <w:kern w:val="0"/>
          <w:sz w:val="32"/>
          <w:szCs w:val="32"/>
        </w:rPr>
        <w:t>年部门整体绩效评价指标体系评分表</w:t>
      </w:r>
    </w:p>
    <w:p w:rsidR="0003270C" w:rsidRDefault="0003270C">
      <w:pPr>
        <w:pStyle w:val="a0"/>
        <w:spacing w:line="360" w:lineRule="auto"/>
        <w:rPr>
          <w:rFonts w:ascii="仿宋_GB2312" w:eastAsia="仿宋_GB2312" w:hAnsi="宋体" w:cs="宋体"/>
          <w:color w:val="000000"/>
          <w:kern w:val="0"/>
          <w:sz w:val="32"/>
          <w:szCs w:val="32"/>
        </w:rPr>
      </w:pPr>
    </w:p>
    <w:p w:rsidR="0003270C" w:rsidRDefault="0003270C">
      <w:pPr>
        <w:spacing w:line="360" w:lineRule="auto"/>
        <w:ind w:firstLineChars="200" w:firstLine="420"/>
      </w:pPr>
    </w:p>
    <w:sectPr w:rsidR="0003270C">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85F69" w:rsidRDefault="00685F69" w:rsidP="002F7E96">
      <w:r>
        <w:separator/>
      </w:r>
    </w:p>
  </w:endnote>
  <w:endnote w:type="continuationSeparator" w:id="0">
    <w:p w:rsidR="00685F69" w:rsidRDefault="00685F69" w:rsidP="002F7E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仿宋"/>
    <w:charset w:val="86"/>
    <w:family w:val="modern"/>
    <w:pitch w:val="default"/>
    <w:sig w:usb0="00000001" w:usb1="080E0000" w:usb2="00000000" w:usb3="00000000" w:csb0="00040000" w:csb1="00000000"/>
  </w:font>
  <w:font w:name="Arial">
    <w:panose1 w:val="020B0604020202020204"/>
    <w:charset w:val="00"/>
    <w:family w:val="swiss"/>
    <w:pitch w:val="variable"/>
    <w:sig w:usb0="E0002AFF" w:usb1="C0007843" w:usb2="00000009" w:usb3="00000000" w:csb0="000001FF" w:csb1="00000000"/>
  </w:font>
  <w:font w:name="方正小标宋简体">
    <w:altName w:val="Arial Unicode MS"/>
    <w:charset w:val="86"/>
    <w:family w:val="auto"/>
    <w:pitch w:val="default"/>
    <w:sig w:usb0="00000000"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93109913"/>
      <w:docPartObj>
        <w:docPartGallery w:val="Page Numbers (Bottom of Page)"/>
        <w:docPartUnique/>
      </w:docPartObj>
    </w:sdtPr>
    <w:sdtContent>
      <w:p w:rsidR="002F7E96" w:rsidRDefault="002F7E96">
        <w:pPr>
          <w:pStyle w:val="a0"/>
          <w:jc w:val="center"/>
        </w:pPr>
        <w:r>
          <w:fldChar w:fldCharType="begin"/>
        </w:r>
        <w:r>
          <w:instrText>PAGE   \* MERGEFORMAT</w:instrText>
        </w:r>
        <w:r>
          <w:fldChar w:fldCharType="separate"/>
        </w:r>
        <w:r w:rsidRPr="002F7E96">
          <w:rPr>
            <w:noProof/>
            <w:lang w:val="zh-CN"/>
          </w:rPr>
          <w:t>1</w:t>
        </w:r>
        <w:r>
          <w:fldChar w:fldCharType="end"/>
        </w:r>
      </w:p>
    </w:sdtContent>
  </w:sdt>
  <w:p w:rsidR="002F7E96" w:rsidRDefault="002F7E96">
    <w:pPr>
      <w:pStyle w:val="a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85F69" w:rsidRDefault="00685F69" w:rsidP="002F7E96">
      <w:r>
        <w:separator/>
      </w:r>
    </w:p>
  </w:footnote>
  <w:footnote w:type="continuationSeparator" w:id="0">
    <w:p w:rsidR="00685F69" w:rsidRDefault="00685F69" w:rsidP="002F7E96">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40EB346"/>
    <w:multiLevelType w:val="singleLevel"/>
    <w:tmpl w:val="540EB346"/>
    <w:lvl w:ilvl="0">
      <w:start w:val="2"/>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QwOTdkZjMwNTZmNTk2YjRlNzg3NDRiN2M4ZWUyNGEifQ=="/>
  </w:docVars>
  <w:rsids>
    <w:rsidRoot w:val="6756514C"/>
    <w:rsid w:val="0003270C"/>
    <w:rsid w:val="000537E1"/>
    <w:rsid w:val="002F7E96"/>
    <w:rsid w:val="00353A50"/>
    <w:rsid w:val="00601B25"/>
    <w:rsid w:val="00685F69"/>
    <w:rsid w:val="006A23B2"/>
    <w:rsid w:val="006D1EAE"/>
    <w:rsid w:val="007B3AF3"/>
    <w:rsid w:val="008B7561"/>
    <w:rsid w:val="00AF1377"/>
    <w:rsid w:val="00CA722B"/>
    <w:rsid w:val="00D2210D"/>
    <w:rsid w:val="00D25ECD"/>
    <w:rsid w:val="00F46264"/>
    <w:rsid w:val="00F7749C"/>
    <w:rsid w:val="037F3AE7"/>
    <w:rsid w:val="0C74017F"/>
    <w:rsid w:val="26E64CB3"/>
    <w:rsid w:val="2BF85165"/>
    <w:rsid w:val="2CAF04B3"/>
    <w:rsid w:val="3212187C"/>
    <w:rsid w:val="33973D93"/>
    <w:rsid w:val="4B382DC1"/>
    <w:rsid w:val="5C7F68CA"/>
    <w:rsid w:val="6756514C"/>
    <w:rsid w:val="68014912"/>
    <w:rsid w:val="70551B8A"/>
    <w:rsid w:val="777F6286"/>
    <w:rsid w:val="7B7963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FB027848-51CC-420C-8C45-35336A0241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Normal Indent" w:qFormat="1"/>
    <w:lsdException w:name="annotation text" w:qFormat="1"/>
    <w:lsdException w:name="header" w:qFormat="1"/>
    <w:lsdException w:name="footer" w:uiPriority="99" w:qFormat="1"/>
    <w:lsdException w:name="caption" w:semiHidden="1" w:unhideWhenUsed="1" w:qFormat="1"/>
    <w:lsdException w:name="annotation reference"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a0"/>
    <w:qFormat/>
    <w:pPr>
      <w:widowControl w:val="0"/>
      <w:jc w:val="both"/>
    </w:pPr>
    <w:rPr>
      <w:rFonts w:ascii="Times New Roman" w:eastAsia="宋体" w:hAnsi="Times New Roman" w:cs="Times New Roman"/>
      <w:kern w:val="2"/>
      <w:sz w:val="21"/>
      <w:szCs w:val="24"/>
    </w:rPr>
  </w:style>
  <w:style w:type="paragraph" w:styleId="1">
    <w:name w:val="heading 1"/>
    <w:basedOn w:val="a"/>
    <w:next w:val="a"/>
    <w:qFormat/>
    <w:pPr>
      <w:keepNext/>
      <w:keepLines/>
      <w:spacing w:line="360" w:lineRule="auto"/>
      <w:ind w:firstLineChars="200" w:firstLine="880"/>
      <w:jc w:val="left"/>
      <w:outlineLvl w:val="0"/>
    </w:pPr>
    <w:rPr>
      <w:rFonts w:eastAsia="仿宋_GB2312"/>
      <w:b/>
      <w:kern w:val="44"/>
      <w:sz w:val="32"/>
    </w:rPr>
  </w:style>
  <w:style w:type="paragraph" w:styleId="2">
    <w:name w:val="heading 2"/>
    <w:basedOn w:val="a"/>
    <w:next w:val="a"/>
    <w:unhideWhenUsed/>
    <w:qFormat/>
    <w:pPr>
      <w:keepNext/>
      <w:keepLines/>
      <w:spacing w:line="360" w:lineRule="auto"/>
      <w:ind w:firstLineChars="200" w:firstLine="880"/>
      <w:jc w:val="left"/>
      <w:outlineLvl w:val="1"/>
    </w:pPr>
    <w:rPr>
      <w:rFonts w:ascii="Arial" w:eastAsia="仿宋_GB2312" w:hAnsi="Arial"/>
      <w:b/>
      <w:sz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footer"/>
    <w:basedOn w:val="a"/>
    <w:next w:val="a"/>
    <w:link w:val="a4"/>
    <w:uiPriority w:val="99"/>
    <w:qFormat/>
    <w:pPr>
      <w:tabs>
        <w:tab w:val="center" w:pos="4153"/>
        <w:tab w:val="right" w:pos="8306"/>
      </w:tabs>
      <w:snapToGrid w:val="0"/>
      <w:jc w:val="left"/>
    </w:pPr>
    <w:rPr>
      <w:sz w:val="18"/>
      <w:szCs w:val="20"/>
    </w:rPr>
  </w:style>
  <w:style w:type="paragraph" w:styleId="a5">
    <w:name w:val="Normal Indent"/>
    <w:basedOn w:val="a"/>
    <w:qFormat/>
    <w:pPr>
      <w:ind w:firstLine="420"/>
    </w:pPr>
    <w:rPr>
      <w:szCs w:val="20"/>
    </w:rPr>
  </w:style>
  <w:style w:type="paragraph" w:styleId="a6">
    <w:name w:val="annotation text"/>
    <w:basedOn w:val="a"/>
    <w:qFormat/>
    <w:pPr>
      <w:jc w:val="left"/>
    </w:pPr>
  </w:style>
  <w:style w:type="paragraph" w:styleId="a7">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character" w:styleId="a8">
    <w:name w:val="annotation reference"/>
    <w:basedOn w:val="a1"/>
    <w:qFormat/>
    <w:rPr>
      <w:sz w:val="21"/>
      <w:szCs w:val="21"/>
    </w:rPr>
  </w:style>
  <w:style w:type="paragraph" w:customStyle="1" w:styleId="10">
    <w:name w:val="修订1"/>
    <w:hidden/>
    <w:uiPriority w:val="99"/>
    <w:semiHidden/>
    <w:qFormat/>
    <w:rPr>
      <w:rFonts w:ascii="Times New Roman" w:eastAsia="宋体" w:hAnsi="Times New Roman" w:cs="Times New Roman"/>
      <w:kern w:val="2"/>
      <w:sz w:val="21"/>
      <w:szCs w:val="24"/>
    </w:rPr>
  </w:style>
  <w:style w:type="character" w:customStyle="1" w:styleId="a4">
    <w:name w:val="页脚 字符"/>
    <w:basedOn w:val="a1"/>
    <w:link w:val="a0"/>
    <w:uiPriority w:val="99"/>
    <w:rsid w:val="002F7E96"/>
    <w:rPr>
      <w:rFonts w:ascii="Times New Roman" w:eastAsia="宋体" w:hAnsi="Times New Roman" w:cs="Times New Roman"/>
      <w:kern w:val="2"/>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172</TotalTime>
  <Pages>19</Pages>
  <Words>1352</Words>
  <Characters>7709</Characters>
  <Application>Microsoft Office Word</Application>
  <DocSecurity>0</DocSecurity>
  <Lines>64</Lines>
  <Paragraphs>18</Paragraphs>
  <ScaleCrop>false</ScaleCrop>
  <Company>HP</Company>
  <LinksUpToDate>false</LinksUpToDate>
  <CharactersWithSpaces>9043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温如言 。</dc:creator>
  <cp:lastModifiedBy>姜春海</cp:lastModifiedBy>
  <cp:revision>7</cp:revision>
  <dcterms:created xsi:type="dcterms:W3CDTF">2022-04-19T09:14:00Z</dcterms:created>
  <dcterms:modified xsi:type="dcterms:W3CDTF">2022-05-20T01:38:00Z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2052-11.1.0.11691</vt:lpwstr>
  </property>
  <property fmtid="{D5CDD505-2E9C-101B-9397-08002B2CF9AE}" pid="3" name="ICV">
    <vt:lpwstr>0B88D67303474DBCB2D8F288AF1529F5</vt:lpwstr>
  </property>
  <property fmtid="{D5CDD505-2E9C-101B-9397-08002B2CF9AE}" pid="4" name="commondata">
    <vt:lpwstr>eyJoZGlkIjoiODhkYTg5N2ZlMDM0NDE3ZmFiODE1OWU3NDZhOGY1MDEifQ==</vt:lpwstr>
  </property>
</Properties>
</file>