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9D2" w:rsidRDefault="001B19D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6"/>
        <w:gridCol w:w="694"/>
        <w:gridCol w:w="695"/>
        <w:gridCol w:w="801"/>
        <w:gridCol w:w="1161"/>
        <w:gridCol w:w="1161"/>
        <w:gridCol w:w="1161"/>
        <w:gridCol w:w="532"/>
        <w:gridCol w:w="741"/>
        <w:gridCol w:w="458"/>
        <w:gridCol w:w="692"/>
      </w:tblGrid>
      <w:tr w:rsidR="00896387" w:rsidRPr="00896387" w:rsidTr="009D7E06">
        <w:trPr>
          <w:trHeight w:val="6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6387" w:rsidRPr="00896387" w:rsidRDefault="00896387" w:rsidP="00896387">
            <w:pPr>
              <w:spacing w:line="480" w:lineRule="exact"/>
              <w:jc w:val="center"/>
              <w:rPr>
                <w:rFonts w:ascii="宋体" w:hAnsi="宋体" w:cs="Arial"/>
                <w:b/>
                <w:bCs/>
                <w:kern w:val="0"/>
                <w:sz w:val="32"/>
                <w:szCs w:val="32"/>
              </w:rPr>
            </w:pPr>
            <w:r w:rsidRPr="00896387">
              <w:rPr>
                <w:rFonts w:ascii="方正小标宋简体" w:eastAsia="方正小标宋简体" w:hAnsi="黑体" w:hint="eastAsia"/>
                <w:sz w:val="36"/>
                <w:szCs w:val="36"/>
              </w:rPr>
              <w:t>项目支出绩效自评表</w:t>
            </w:r>
          </w:p>
        </w:tc>
      </w:tr>
      <w:tr w:rsidR="00896387" w:rsidRPr="00896387" w:rsidTr="009D7E06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6387" w:rsidRPr="00896387" w:rsidRDefault="00896387" w:rsidP="00896387">
            <w:pPr>
              <w:spacing w:line="480" w:lineRule="exact"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896387">
              <w:rPr>
                <w:rFonts w:ascii="仿宋_GB2312" w:eastAsia="仿宋_GB2312" w:hAnsi="宋体" w:hint="eastAsia"/>
                <w:sz w:val="28"/>
                <w:szCs w:val="28"/>
              </w:rPr>
              <w:t>(2021年度)</w:t>
            </w:r>
          </w:p>
        </w:tc>
      </w:tr>
      <w:tr w:rsidR="00896387" w:rsidRPr="00896387" w:rsidTr="00D3756E">
        <w:trPr>
          <w:trHeight w:val="264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387" w:rsidRPr="00896387" w:rsidRDefault="00896387" w:rsidP="00896387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387" w:rsidRPr="00896387" w:rsidRDefault="00896387" w:rsidP="00896387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387" w:rsidRPr="00896387" w:rsidRDefault="00896387" w:rsidP="00896387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387" w:rsidRPr="00896387" w:rsidRDefault="00896387" w:rsidP="00896387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387" w:rsidRPr="00896387" w:rsidRDefault="00896387" w:rsidP="00896387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387" w:rsidRPr="00896387" w:rsidRDefault="00896387" w:rsidP="00896387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387" w:rsidRPr="00896387" w:rsidRDefault="00896387" w:rsidP="00896387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387" w:rsidRPr="00896387" w:rsidRDefault="00896387" w:rsidP="00896387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387" w:rsidRPr="00896387" w:rsidRDefault="00896387" w:rsidP="00896387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387" w:rsidRPr="00896387" w:rsidRDefault="00896387" w:rsidP="00896387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387" w:rsidRPr="00896387" w:rsidRDefault="00896387" w:rsidP="00896387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896387" w:rsidRPr="00896387" w:rsidTr="00D3756E">
        <w:trPr>
          <w:trHeight w:val="381"/>
        </w:trPr>
        <w:tc>
          <w:tcPr>
            <w:tcW w:w="6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项目名称</w:t>
            </w:r>
          </w:p>
        </w:tc>
        <w:tc>
          <w:tcPr>
            <w:tcW w:w="4343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北京市地震局海淀台基础设施改造项目</w:t>
            </w:r>
          </w:p>
        </w:tc>
      </w:tr>
      <w:tr w:rsidR="00896387" w:rsidRPr="00896387" w:rsidTr="00D3756E">
        <w:trPr>
          <w:trHeight w:val="381"/>
        </w:trPr>
        <w:tc>
          <w:tcPr>
            <w:tcW w:w="6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主管部门</w:t>
            </w:r>
          </w:p>
        </w:tc>
        <w:tc>
          <w:tcPr>
            <w:tcW w:w="155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北京市地震局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实施单位</w:t>
            </w:r>
          </w:p>
        </w:tc>
        <w:tc>
          <w:tcPr>
            <w:tcW w:w="2103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北京市地震局</w:t>
            </w:r>
          </w:p>
        </w:tc>
      </w:tr>
      <w:tr w:rsidR="00896387" w:rsidRPr="00896387" w:rsidTr="00621486">
        <w:trPr>
          <w:trHeight w:val="381"/>
        </w:trPr>
        <w:tc>
          <w:tcPr>
            <w:tcW w:w="65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项目资金（万元）</w:t>
            </w:r>
          </w:p>
        </w:tc>
        <w:tc>
          <w:tcPr>
            <w:tcW w:w="87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年初预算数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全年预算数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全年执行数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分值</w:t>
            </w:r>
          </w:p>
        </w:tc>
        <w:tc>
          <w:tcPr>
            <w:tcW w:w="7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执行率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得分</w:t>
            </w:r>
          </w:p>
        </w:tc>
      </w:tr>
      <w:tr w:rsidR="00896387" w:rsidRPr="00896387" w:rsidTr="00621486">
        <w:trPr>
          <w:trHeight w:val="660"/>
        </w:trPr>
        <w:tc>
          <w:tcPr>
            <w:tcW w:w="65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87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  年度资金总额：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97.737166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97.737166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97.663661   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7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99.92%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9.99</w:t>
            </w:r>
          </w:p>
        </w:tc>
      </w:tr>
      <w:tr w:rsidR="00621486" w:rsidRPr="00896387" w:rsidTr="00621486">
        <w:trPr>
          <w:trHeight w:val="600"/>
        </w:trPr>
        <w:tc>
          <w:tcPr>
            <w:tcW w:w="65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1486" w:rsidRPr="00896387" w:rsidRDefault="00621486" w:rsidP="00621486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87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1486" w:rsidRPr="00896387" w:rsidRDefault="00621486" w:rsidP="00621486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其中：财政拨款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1486" w:rsidRPr="00896387" w:rsidRDefault="00621486" w:rsidP="00621486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97.737166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1486" w:rsidRPr="00896387" w:rsidRDefault="00621486" w:rsidP="00621486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97.737166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1486" w:rsidRPr="00896387" w:rsidRDefault="00621486" w:rsidP="00621486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97.663661   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1486" w:rsidRPr="00896387" w:rsidRDefault="00621486" w:rsidP="00621486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  <w:tc>
          <w:tcPr>
            <w:tcW w:w="7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1486" w:rsidRPr="00896387" w:rsidRDefault="00621486" w:rsidP="00621486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99.92%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1486" w:rsidRPr="00896387" w:rsidRDefault="00621486" w:rsidP="00621486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</w:tr>
      <w:tr w:rsidR="00896387" w:rsidRPr="00896387" w:rsidTr="00621486">
        <w:trPr>
          <w:trHeight w:val="381"/>
        </w:trPr>
        <w:tc>
          <w:tcPr>
            <w:tcW w:w="65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87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 xml:space="preserve"> 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上年结转资金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896387" w:rsidRPr="00896387" w:rsidTr="00621486">
        <w:trPr>
          <w:trHeight w:val="381"/>
        </w:trPr>
        <w:tc>
          <w:tcPr>
            <w:tcW w:w="65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87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其他资金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bookmarkStart w:id="0" w:name="_GoBack"/>
            <w:bookmarkEnd w:id="0"/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896387" w:rsidRPr="00896387" w:rsidTr="00D3756E">
        <w:trPr>
          <w:trHeight w:val="381"/>
        </w:trPr>
        <w:tc>
          <w:tcPr>
            <w:tcW w:w="2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年度总体目标</w:t>
            </w:r>
          </w:p>
        </w:tc>
        <w:tc>
          <w:tcPr>
            <w:tcW w:w="264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预期目标</w:t>
            </w:r>
          </w:p>
        </w:tc>
        <w:tc>
          <w:tcPr>
            <w:tcW w:w="2103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实际完成情况</w:t>
            </w:r>
          </w:p>
        </w:tc>
      </w:tr>
      <w:tr w:rsidR="00896387" w:rsidRPr="00896387" w:rsidTr="00D3756E">
        <w:trPr>
          <w:trHeight w:val="3534"/>
        </w:trPr>
        <w:tc>
          <w:tcPr>
            <w:tcW w:w="2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2647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（一）观测环境改造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1.强震、GPS观测基础设施改造：按照标准化改造规范，对强震、GPS观测设施的外观、基座等进行改造。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2.观测机房环境改造：主要改造内容为铺设机房防静电地板32.53平米，清理、粉刷墙体95.76平米，吊顶32.53平米，拆除并更换窗户、窗帘2套，门2套，更换照明灯具4套。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3.地震观测仪器维修室改造：维修室一间，改造面积39.82平米，主要改造内容为清理、粉刷墙体，吊顶39.82平米，定制配套工作台4组（1.5米*0.9米），加绝缘台垫；拆除并更换窗户、窗帘2套，更换照明灯具6套，定制1.2米木门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 xml:space="preserve">4.地球物理观测仪器维修室：改造1间33.09平米的工作室，用作流体、形变、电磁设备维修室，主要改造内容为清理、粉刷墙体，更换照明灯具6套，拆除并更换窗户、窗帘2套，门1套，配备3组工作台，布设三相五线制交流电。 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5.地球物理仪器校标室：改造1间33.09平米的工作室，用作流体、形变、电磁设备校标工作室，主要改造内容为清理、粉刷墙体，更换照明灯具6套，拆除并更换窗户、窗帘3套，配备3组工作台，布设三相五线制交流电，定制1.2米木门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6.地震仪器校标室：改造1间33.09平米的工作室，用作测震仪器、强震仪器、烈度计校标工作室，主要改造内容为清理、粉刷墙体，更换照明灯具6套，拆除并更换窗户、窗帘2套，配备3组工作台，布设三相五线制交流电，定制1.2米木门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7.观测仪器备件室：室内建筑面积50.75平米，主要用于测震仪器、强震仪器、烈度计及相关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lastRenderedPageBreak/>
              <w:t>配套的通讯设备电源的维修设备及备件储备室。主要改造内容为清理、粉刷墙体，定制仪器设备专用储存放架3组、定制防尘防潮设施若干、更换门1套，拆除并更换窗户、窗帘6套，更换照明灯具8套，铺设防潮耐磨PVC地板，以达到仪器存储要求的环境条件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（二）基础设施改造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1.楼内墙面粉刷：粉刷办公楼内墙面墙皮脱落部位。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2.供暖设施维修：更换储能式电暖气32组。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（三）工作条件改造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1.更换办公楼入户门：更换入户门一套，双开玻璃门，加装门禁。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2.厨卫改造：改造厨房卫生间上下水管道300米，开槽检查，维修更换故障部位。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3.办公室、值班室改造：改造办公室、值班室13间，拆除并更换窗户、窗帘。</w:t>
            </w:r>
          </w:p>
        </w:tc>
        <w:tc>
          <w:tcPr>
            <w:tcW w:w="2103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lastRenderedPageBreak/>
              <w:t>（一）观测环境改造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1.按照标准化改造规范，完成对强震、GPS观测设施的外观、基座等改造。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2.完成观测机房环境改造：铺设机房防静电地板，完成墙体粉刷、吊顶，更换了窗户、窗帘、门、灯具。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3.完成地震观测仪器维修室改造：完成墙体粉刷、吊顶，更换窗户、窗帘、灯具、木门，配置工作台。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 xml:space="preserve">4.完成地球物理观测仪器维修室改造：完成墙体粉刷，更换窗户、窗帘、灯具、门，配备工作台，布设三相五线交流电。 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 xml:space="preserve">  5.完成地球物理仪器校标室改造：完成墙体粉刷，更换窗户、窗帘、灯具、门，配备工作台，布设三相五线交流电。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6.完成地震仪器校标室改造：完成墙体粉刷，更换窗户、窗帘、木门、灯具，配备工作台，布设三相五线交流电。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7.完成观测仪器备件室改造：完成墙体粉刷，更换窗户、窗帘、木门、灯具，配备专用储存放架，铺设PVC地板。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（二）基础设施改造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1.楼内墙面粉刷：粉刷办公楼内墙面。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2.供暖设施维修：更换储能式电暖气32组，保证每个房间供暖。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（三）工作条件改造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1.更换办公楼入户门：更换入户门一套，双开玻璃门，加装门禁。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  <w:t>2.完成厨卫改造：整体改造厨房及两个卫生间。</w:t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br/>
            </w: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lastRenderedPageBreak/>
              <w:t>3.办公室、值班室改造：改造办公室、值班室13间，更换窗户、窗帘、灯具。</w:t>
            </w:r>
          </w:p>
        </w:tc>
      </w:tr>
      <w:tr w:rsidR="00896387" w:rsidRPr="00896387" w:rsidTr="00D3756E">
        <w:trPr>
          <w:trHeight w:val="459"/>
        </w:trPr>
        <w:tc>
          <w:tcPr>
            <w:tcW w:w="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一级指标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二级指标</w:t>
            </w: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三级指标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年度指标值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实际完成值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分值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得分</w:t>
            </w:r>
          </w:p>
        </w:tc>
        <w:tc>
          <w:tcPr>
            <w:tcW w:w="67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偏差原因分析及改进措施</w:t>
            </w:r>
          </w:p>
        </w:tc>
      </w:tr>
      <w:tr w:rsidR="00896387" w:rsidRPr="00896387" w:rsidTr="00D3756E">
        <w:trPr>
          <w:trHeight w:val="459"/>
        </w:trPr>
        <w:tc>
          <w:tcPr>
            <w:tcW w:w="2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绩效指标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产出指标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数量指标</w:t>
            </w: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楼内墙面粉刷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980㎡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980㎡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67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896387" w:rsidRPr="00896387" w:rsidTr="00D3756E">
        <w:trPr>
          <w:trHeight w:val="459"/>
        </w:trPr>
        <w:tc>
          <w:tcPr>
            <w:tcW w:w="2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改造卫生间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上下水管道300米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上下水管道300米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896387" w:rsidRPr="00896387" w:rsidTr="00D3756E">
        <w:trPr>
          <w:trHeight w:val="459"/>
        </w:trPr>
        <w:tc>
          <w:tcPr>
            <w:tcW w:w="2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办公室、值班室改造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13间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13间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896387" w:rsidRPr="00896387" w:rsidTr="00D3756E">
        <w:trPr>
          <w:trHeight w:val="459"/>
        </w:trPr>
        <w:tc>
          <w:tcPr>
            <w:tcW w:w="2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质量指标</w:t>
            </w: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安全率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100%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67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896387" w:rsidRPr="00896387" w:rsidTr="00D3756E">
        <w:trPr>
          <w:trHeight w:val="459"/>
        </w:trPr>
        <w:tc>
          <w:tcPr>
            <w:tcW w:w="2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合格率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100%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896387" w:rsidRPr="00896387" w:rsidTr="00D3756E">
        <w:trPr>
          <w:trHeight w:val="459"/>
        </w:trPr>
        <w:tc>
          <w:tcPr>
            <w:tcW w:w="2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进度达标率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100%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3</w:t>
            </w:r>
          </w:p>
        </w:tc>
        <w:tc>
          <w:tcPr>
            <w:tcW w:w="67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因疫情，项目进度推迟</w:t>
            </w:r>
          </w:p>
        </w:tc>
      </w:tr>
      <w:tr w:rsidR="00896387" w:rsidRPr="00896387" w:rsidTr="00D3756E">
        <w:trPr>
          <w:trHeight w:val="621"/>
        </w:trPr>
        <w:tc>
          <w:tcPr>
            <w:tcW w:w="2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检查监督率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100%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D3756E" w:rsidRPr="00896387" w:rsidTr="00D3756E">
        <w:trPr>
          <w:trHeight w:val="459"/>
        </w:trPr>
        <w:tc>
          <w:tcPr>
            <w:tcW w:w="2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时效指标</w:t>
            </w: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招标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2021年10月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Default="00D3756E" w:rsidP="00D37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2021年12月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3</w:t>
            </w:r>
          </w:p>
        </w:tc>
        <w:tc>
          <w:tcPr>
            <w:tcW w:w="67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因疫情，项目进度推迟</w:t>
            </w:r>
          </w:p>
        </w:tc>
      </w:tr>
      <w:tr w:rsidR="00D3756E" w:rsidRPr="00896387" w:rsidTr="00D3756E">
        <w:trPr>
          <w:trHeight w:val="459"/>
        </w:trPr>
        <w:tc>
          <w:tcPr>
            <w:tcW w:w="2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开工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2021年11月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Default="00D3756E" w:rsidP="00D37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2022年</w:t>
            </w:r>
          </w:p>
          <w:p w:rsidR="00D3756E" w:rsidRDefault="00D3756E" w:rsidP="00D37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1月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3</w:t>
            </w:r>
          </w:p>
        </w:tc>
        <w:tc>
          <w:tcPr>
            <w:tcW w:w="67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因疫情，项目进度推迟</w:t>
            </w:r>
          </w:p>
        </w:tc>
      </w:tr>
      <w:tr w:rsidR="00D3756E" w:rsidRPr="00896387" w:rsidTr="00D3756E">
        <w:trPr>
          <w:trHeight w:val="459"/>
        </w:trPr>
        <w:tc>
          <w:tcPr>
            <w:tcW w:w="2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竣工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2022年3月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Default="00D3756E" w:rsidP="00D37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2022年</w:t>
            </w:r>
          </w:p>
          <w:p w:rsidR="00D3756E" w:rsidRDefault="00D3756E" w:rsidP="00D37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4月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3</w:t>
            </w:r>
          </w:p>
        </w:tc>
        <w:tc>
          <w:tcPr>
            <w:tcW w:w="67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因疫情，项目进度推迟</w:t>
            </w:r>
          </w:p>
        </w:tc>
      </w:tr>
      <w:tr w:rsidR="00D3756E" w:rsidRPr="00896387" w:rsidTr="00D3756E">
        <w:trPr>
          <w:trHeight w:val="459"/>
        </w:trPr>
        <w:tc>
          <w:tcPr>
            <w:tcW w:w="2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验收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2022年4月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Default="00D3756E" w:rsidP="00D37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2022年</w:t>
            </w:r>
          </w:p>
          <w:p w:rsidR="00D3756E" w:rsidRDefault="00D3756E" w:rsidP="00D37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4月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56E" w:rsidRPr="00896387" w:rsidRDefault="00D3756E" w:rsidP="00D3756E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896387" w:rsidRPr="00896387" w:rsidTr="00D3756E">
        <w:trPr>
          <w:trHeight w:val="621"/>
        </w:trPr>
        <w:tc>
          <w:tcPr>
            <w:tcW w:w="2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成本指标</w:t>
            </w: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预算控制数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97.737166万元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97.663661   万元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9.99</w:t>
            </w:r>
          </w:p>
        </w:tc>
        <w:tc>
          <w:tcPr>
            <w:tcW w:w="67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按照实际支出执行</w:t>
            </w:r>
          </w:p>
        </w:tc>
      </w:tr>
      <w:tr w:rsidR="00896387" w:rsidRPr="00896387" w:rsidTr="00D3756E">
        <w:trPr>
          <w:trHeight w:val="1020"/>
        </w:trPr>
        <w:tc>
          <w:tcPr>
            <w:tcW w:w="2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满意度指标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1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单位职工满意度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≥90%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0C71E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  <w:r>
              <w:rPr>
                <w:rFonts w:ascii="仿宋" w:eastAsia="仿宋" w:hAnsi="仿宋" w:cs="Arial"/>
                <w:kern w:val="0"/>
                <w:szCs w:val="21"/>
              </w:rPr>
              <w:t>0</w:t>
            </w:r>
            <w:r>
              <w:rPr>
                <w:rFonts w:ascii="仿宋" w:eastAsia="仿宋" w:hAnsi="仿宋" w:cs="Arial" w:hint="eastAsia"/>
                <w:kern w:val="0"/>
                <w:szCs w:val="21"/>
              </w:rPr>
              <w:t>%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8</w:t>
            </w:r>
          </w:p>
        </w:tc>
        <w:tc>
          <w:tcPr>
            <w:tcW w:w="67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服务对象满意度指标资料需进一步完善</w:t>
            </w:r>
          </w:p>
        </w:tc>
      </w:tr>
      <w:tr w:rsidR="00896387" w:rsidRPr="00896387" w:rsidTr="00D3756E">
        <w:trPr>
          <w:trHeight w:val="381"/>
        </w:trPr>
        <w:tc>
          <w:tcPr>
            <w:tcW w:w="357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总分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>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89.98 </w:t>
            </w:r>
          </w:p>
        </w:tc>
        <w:tc>
          <w:tcPr>
            <w:tcW w:w="67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387" w:rsidRPr="00896387" w:rsidRDefault="00896387" w:rsidP="00896387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896387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</w:tbl>
    <w:p w:rsidR="001B19D2" w:rsidRPr="00896387" w:rsidRDefault="001B19D2" w:rsidP="00896387">
      <w:pPr>
        <w:spacing w:line="240" w:lineRule="exact"/>
        <w:rPr>
          <w:rFonts w:ascii="仿宋" w:eastAsia="仿宋" w:hAnsi="仿宋" w:cs="宋体"/>
          <w:color w:val="000000"/>
          <w:kern w:val="0"/>
          <w:szCs w:val="21"/>
        </w:rPr>
      </w:pPr>
    </w:p>
    <w:sectPr w:rsidR="001B19D2" w:rsidRPr="0089638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FE5" w:rsidRDefault="003F2FE5">
      <w:r>
        <w:separator/>
      </w:r>
    </w:p>
  </w:endnote>
  <w:endnote w:type="continuationSeparator" w:id="0">
    <w:p w:rsidR="003F2FE5" w:rsidRDefault="003F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9D2" w:rsidRDefault="004B20E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19D2" w:rsidRDefault="004B20E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21486" w:rsidRPr="0062148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62148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B19D2" w:rsidRDefault="004B20E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621486" w:rsidRPr="00621486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621486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B19D2" w:rsidRDefault="001B19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FE5" w:rsidRDefault="003F2FE5">
      <w:r>
        <w:separator/>
      </w:r>
    </w:p>
  </w:footnote>
  <w:footnote w:type="continuationSeparator" w:id="0">
    <w:p w:rsidR="003F2FE5" w:rsidRDefault="003F2F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37470"/>
    <w:rsid w:val="00096A1C"/>
    <w:rsid w:val="000C71E7"/>
    <w:rsid w:val="00121D7C"/>
    <w:rsid w:val="001B19D2"/>
    <w:rsid w:val="002B153A"/>
    <w:rsid w:val="002F2982"/>
    <w:rsid w:val="003F2FE5"/>
    <w:rsid w:val="00497369"/>
    <w:rsid w:val="004B20E8"/>
    <w:rsid w:val="006003DE"/>
    <w:rsid w:val="00600683"/>
    <w:rsid w:val="00621486"/>
    <w:rsid w:val="00853A5E"/>
    <w:rsid w:val="00896387"/>
    <w:rsid w:val="009251CE"/>
    <w:rsid w:val="009528F6"/>
    <w:rsid w:val="009B44F5"/>
    <w:rsid w:val="009D5126"/>
    <w:rsid w:val="009D7E06"/>
    <w:rsid w:val="009F0FDC"/>
    <w:rsid w:val="00A71EC5"/>
    <w:rsid w:val="00AE0F0A"/>
    <w:rsid w:val="00C067B7"/>
    <w:rsid w:val="00C15714"/>
    <w:rsid w:val="00C302EC"/>
    <w:rsid w:val="00C7190E"/>
    <w:rsid w:val="00CE724B"/>
    <w:rsid w:val="00D33AB4"/>
    <w:rsid w:val="00D3756E"/>
    <w:rsid w:val="00D81AF2"/>
    <w:rsid w:val="00D90D4E"/>
    <w:rsid w:val="00E35D2B"/>
    <w:rsid w:val="00FD5FD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0AD798-F3E7-47DE-B4A5-1AC35E76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houtianai</cp:lastModifiedBy>
  <cp:revision>20</cp:revision>
  <cp:lastPrinted>2022-03-24T10:01:00Z</cp:lastPrinted>
  <dcterms:created xsi:type="dcterms:W3CDTF">2022-03-10T03:16:00Z</dcterms:created>
  <dcterms:modified xsi:type="dcterms:W3CDTF">2022-05-26T07:36:00Z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