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774C8" w:rsidRPr="00577BE7" w:rsidRDefault="00A7000C">
      <w:pPr>
        <w:spacing w:line="580" w:lineRule="exact"/>
        <w:jc w:val="center"/>
        <w:rPr>
          <w:rFonts w:ascii="方正小标宋简体" w:eastAsia="方正小标宋简体" w:hAnsi="华文中宋" w:cs="方正小标宋简体"/>
          <w:sz w:val="36"/>
          <w:szCs w:val="36"/>
        </w:rPr>
      </w:pPr>
      <w:r w:rsidRPr="00577BE7">
        <w:rPr>
          <w:rFonts w:ascii="方正小标宋简体" w:eastAsia="方正小标宋简体" w:hAnsi="华文中宋" w:cs="方正小标宋简体" w:hint="eastAsia"/>
          <w:sz w:val="36"/>
          <w:szCs w:val="36"/>
        </w:rPr>
        <w:t>中共北京市委统战部</w:t>
      </w:r>
    </w:p>
    <w:p w:rsidR="006774C8" w:rsidRPr="00577BE7" w:rsidRDefault="00A7000C">
      <w:pPr>
        <w:spacing w:line="580" w:lineRule="exact"/>
        <w:jc w:val="center"/>
        <w:rPr>
          <w:rFonts w:ascii="方正小标宋简体" w:eastAsia="方正小标宋简体" w:hAnsi="华文中宋" w:cs="方正小标宋简体"/>
          <w:sz w:val="36"/>
          <w:szCs w:val="36"/>
        </w:rPr>
      </w:pPr>
      <w:r w:rsidRPr="00577BE7">
        <w:rPr>
          <w:rFonts w:ascii="方正小标宋简体" w:eastAsia="方正小标宋简体" w:hAnsi="华文中宋" w:cs="方正小标宋简体" w:hint="eastAsia"/>
          <w:sz w:val="36"/>
          <w:szCs w:val="36"/>
        </w:rPr>
        <w:t>国家游泳中心捐资共建永久纪念展室</w:t>
      </w:r>
    </w:p>
    <w:p w:rsidR="000E6B04" w:rsidRDefault="00A7000C" w:rsidP="000E6B04">
      <w:pPr>
        <w:spacing w:line="580" w:lineRule="exact"/>
        <w:jc w:val="center"/>
        <w:rPr>
          <w:rFonts w:ascii="方正小标宋简体" w:eastAsia="方正小标宋简体" w:hAnsi="华文中宋" w:cs="方正小标宋简体" w:hint="eastAsia"/>
          <w:sz w:val="36"/>
          <w:szCs w:val="36"/>
        </w:rPr>
      </w:pPr>
      <w:r w:rsidRPr="00577BE7">
        <w:rPr>
          <w:rFonts w:ascii="方正小标宋简体" w:eastAsia="方正小标宋简体" w:hAnsi="华文中宋" w:cs="方正小标宋简体" w:hint="eastAsia"/>
          <w:sz w:val="36"/>
          <w:szCs w:val="36"/>
        </w:rPr>
        <w:t>重新布展经费项目绩效评价报告</w:t>
      </w:r>
    </w:p>
    <w:p w:rsidR="000E6B04" w:rsidRDefault="000E6B04" w:rsidP="000E6B04">
      <w:pPr>
        <w:spacing w:line="580" w:lineRule="exact"/>
        <w:jc w:val="center"/>
        <w:rPr>
          <w:rFonts w:ascii="方正小标宋简体" w:eastAsia="方正小标宋简体" w:hAnsi="华文中宋" w:cs="方正小标宋简体" w:hint="eastAsia"/>
          <w:sz w:val="36"/>
          <w:szCs w:val="36"/>
        </w:rPr>
      </w:pPr>
    </w:p>
    <w:p w:rsidR="00AF34B2" w:rsidRDefault="00A7000C" w:rsidP="00AF34B2">
      <w:pPr>
        <w:spacing w:line="580" w:lineRule="exact"/>
        <w:jc w:val="center"/>
        <w:rPr>
          <w:rFonts w:ascii="黑体" w:eastAsia="黑体" w:hAnsi="黑体" w:cs="宋体" w:hint="eastAsia"/>
          <w:b/>
          <w:bCs/>
          <w:color w:val="000000"/>
          <w:sz w:val="30"/>
          <w:szCs w:val="30"/>
          <w:lang w:val="zh-CN"/>
        </w:rPr>
      </w:pPr>
      <w:r w:rsidRPr="00AF34B2">
        <w:rPr>
          <w:rFonts w:ascii="黑体" w:eastAsia="黑体" w:hAnsi="黑体" w:cs="宋体" w:hint="eastAsia"/>
          <w:b/>
          <w:bCs/>
          <w:color w:val="000000"/>
          <w:sz w:val="30"/>
          <w:szCs w:val="30"/>
          <w:lang w:val="zh-CN"/>
        </w:rPr>
        <w:t>目录</w:t>
      </w:r>
      <w:bookmarkStart w:id="0" w:name="_Toc169183181"/>
      <w:bookmarkStart w:id="1" w:name="_Toc23921"/>
    </w:p>
    <w:p w:rsidR="00AF34B2" w:rsidRPr="00B646C9" w:rsidRDefault="00A7000C" w:rsidP="00AF34B2">
      <w:pPr>
        <w:spacing w:line="580" w:lineRule="exact"/>
        <w:rPr>
          <w:rFonts w:ascii="黑体" w:eastAsia="黑体" w:hAnsi="黑体" w:cs="黑体" w:hint="eastAsia"/>
          <w:snapToGrid w:val="0"/>
          <w:color w:val="000000"/>
          <w:kern w:val="0"/>
          <w:sz w:val="28"/>
          <w:szCs w:val="28"/>
        </w:rPr>
      </w:pPr>
      <w:r w:rsidRPr="00B646C9">
        <w:rPr>
          <w:rFonts w:ascii="黑体" w:eastAsia="黑体" w:hAnsi="黑体" w:cs="黑体" w:hint="eastAsia"/>
          <w:snapToGrid w:val="0"/>
          <w:color w:val="000000"/>
          <w:kern w:val="0"/>
          <w:sz w:val="28"/>
          <w:szCs w:val="28"/>
        </w:rPr>
        <w:t>一、</w:t>
      </w:r>
      <w:bookmarkEnd w:id="0"/>
      <w:r w:rsidRPr="00B646C9">
        <w:rPr>
          <w:rFonts w:ascii="黑体" w:eastAsia="黑体" w:hAnsi="黑体" w:cs="黑体" w:hint="eastAsia"/>
          <w:snapToGrid w:val="0"/>
          <w:color w:val="000000"/>
          <w:kern w:val="0"/>
          <w:sz w:val="28"/>
          <w:szCs w:val="28"/>
        </w:rPr>
        <w:t>基本情况</w:t>
      </w:r>
      <w:bookmarkStart w:id="2" w:name="_Toc32531"/>
      <w:bookmarkEnd w:id="1"/>
    </w:p>
    <w:p w:rsidR="006774C8" w:rsidRPr="00AF34B2" w:rsidRDefault="00A7000C" w:rsidP="00AF34B2">
      <w:pPr>
        <w:spacing w:line="580" w:lineRule="exact"/>
        <w:rPr>
          <w:rFonts w:ascii="仿宋_GB2312" w:eastAsia="仿宋_GB2312" w:hAnsi="黑体" w:cs="方正小标宋简体" w:hint="eastAsia"/>
          <w:b/>
          <w:sz w:val="28"/>
          <w:szCs w:val="28"/>
        </w:rPr>
      </w:pPr>
      <w:r w:rsidRPr="00AF34B2">
        <w:rPr>
          <w:rFonts w:ascii="仿宋_GB2312" w:eastAsia="仿宋_GB2312" w:hAnsi="楷体" w:cs="楷体" w:hint="eastAsia"/>
          <w:kern w:val="44"/>
          <w:sz w:val="28"/>
          <w:szCs w:val="28"/>
        </w:rPr>
        <w:t>（一）项目概况</w:t>
      </w:r>
      <w:bookmarkEnd w:id="2"/>
    </w:p>
    <w:p w:rsidR="006774C8" w:rsidRPr="00AF34B2" w:rsidRDefault="00A7000C" w:rsidP="00AF34B2">
      <w:pPr>
        <w:spacing w:line="360" w:lineRule="auto"/>
        <w:ind w:firstLineChars="200" w:firstLine="560"/>
        <w:rPr>
          <w:rFonts w:ascii="仿宋_GB2312" w:eastAsia="仿宋_GB2312" w:hAnsi="仿宋" w:cs="Times New Roman" w:hint="eastAsia"/>
          <w:sz w:val="28"/>
          <w:szCs w:val="28"/>
        </w:rPr>
      </w:pPr>
      <w:r w:rsidRPr="00AF34B2">
        <w:rPr>
          <w:rFonts w:ascii="仿宋_GB2312" w:eastAsia="仿宋_GB2312" w:hAnsi="仿宋" w:cs="仿宋" w:hint="eastAsia"/>
          <w:sz w:val="28"/>
          <w:szCs w:val="28"/>
        </w:rPr>
        <w:t>1．项目实施主体及主要内容</w:t>
      </w:r>
    </w:p>
    <w:p w:rsidR="006774C8" w:rsidRPr="00AF34B2" w:rsidRDefault="00A7000C" w:rsidP="00AF34B2">
      <w:pPr>
        <w:spacing w:line="360" w:lineRule="auto"/>
        <w:ind w:firstLineChars="200" w:firstLine="560"/>
        <w:rPr>
          <w:rFonts w:ascii="仿宋_GB2312" w:eastAsia="仿宋_GB2312" w:hAnsi="仿宋" w:cs="仿宋" w:hint="eastAsia"/>
          <w:sz w:val="28"/>
          <w:szCs w:val="28"/>
        </w:rPr>
      </w:pPr>
      <w:r w:rsidRPr="00AF34B2">
        <w:rPr>
          <w:rFonts w:ascii="仿宋_GB2312" w:eastAsia="仿宋_GB2312" w:hAnsi="仿宋" w:cs="仿宋" w:hint="eastAsia"/>
          <w:sz w:val="28"/>
          <w:szCs w:val="28"/>
        </w:rPr>
        <w:t>国家游泳中心捐资共建永久纪念展室重新布展经费项目（以下简称“该项目”）的申报单位为中共北京市委统战部，实施主体为中共北京市委统战部侨政处、侨综处及</w:t>
      </w:r>
      <w:r w:rsidRPr="00AF34B2">
        <w:rPr>
          <w:rFonts w:ascii="仿宋_GB2312" w:eastAsia="仿宋_GB2312" w:hAnsi="CESI仿宋-GB2312" w:cs="CESI仿宋-GB2312" w:hint="eastAsia"/>
          <w:sz w:val="28"/>
          <w:szCs w:val="28"/>
        </w:rPr>
        <w:t>侨事处</w:t>
      </w:r>
      <w:r w:rsidRPr="00AF34B2">
        <w:rPr>
          <w:rFonts w:ascii="仿宋_GB2312" w:eastAsia="仿宋_GB2312" w:hAnsi="仿宋" w:cs="仿宋" w:hint="eastAsia"/>
          <w:sz w:val="28"/>
          <w:szCs w:val="28"/>
        </w:rPr>
        <w:t>。</w:t>
      </w:r>
    </w:p>
    <w:p w:rsidR="006774C8" w:rsidRPr="00AF34B2" w:rsidRDefault="00A7000C" w:rsidP="00AF34B2">
      <w:pPr>
        <w:spacing w:line="360" w:lineRule="auto"/>
        <w:ind w:firstLineChars="200" w:firstLine="560"/>
        <w:rPr>
          <w:rFonts w:ascii="仿宋_GB2312" w:eastAsia="仿宋_GB2312" w:hAnsi="仿宋" w:cs="仿宋" w:hint="eastAsia"/>
          <w:sz w:val="28"/>
          <w:szCs w:val="28"/>
        </w:rPr>
      </w:pPr>
      <w:r w:rsidRPr="00AF34B2">
        <w:rPr>
          <w:rFonts w:ascii="仿宋_GB2312" w:eastAsia="仿宋_GB2312" w:hAnsi="仿宋" w:cs="仿宋" w:hint="eastAsia"/>
          <w:sz w:val="28"/>
          <w:szCs w:val="28"/>
        </w:rPr>
        <w:t>中共北京市委统战部侨政处、侨综处及侨事处主要职责为：开展涉侨宣传，联系海外有关侨团及代表人士。</w:t>
      </w:r>
    </w:p>
    <w:p w:rsidR="006774C8" w:rsidRPr="00AF34B2" w:rsidRDefault="00A7000C" w:rsidP="00AF34B2">
      <w:pPr>
        <w:spacing w:line="360" w:lineRule="auto"/>
        <w:ind w:firstLineChars="200" w:firstLine="560"/>
        <w:rPr>
          <w:rFonts w:ascii="仿宋_GB2312" w:eastAsia="仿宋_GB2312" w:hAnsi="仿宋" w:cs="仿宋" w:hint="eastAsia"/>
          <w:sz w:val="28"/>
          <w:szCs w:val="28"/>
        </w:rPr>
      </w:pPr>
      <w:r w:rsidRPr="00AF34B2">
        <w:rPr>
          <w:rFonts w:ascii="仿宋_GB2312" w:eastAsia="仿宋_GB2312" w:hAnsi="仿宋" w:cs="仿宋" w:hint="eastAsia"/>
          <w:sz w:val="28"/>
          <w:szCs w:val="28"/>
        </w:rPr>
        <w:t>项目主要内容：一是展馆布展服务；二是展馆内影片制作；三是互动留言程序开发。</w:t>
      </w:r>
    </w:p>
    <w:p w:rsidR="006774C8" w:rsidRPr="00AF34B2" w:rsidRDefault="00A7000C" w:rsidP="00AF34B2">
      <w:pPr>
        <w:spacing w:line="360" w:lineRule="auto"/>
        <w:ind w:firstLineChars="200" w:firstLine="560"/>
        <w:rPr>
          <w:rFonts w:ascii="仿宋_GB2312" w:eastAsia="仿宋_GB2312" w:hAnsi="仿宋" w:cs="仿宋" w:hint="eastAsia"/>
          <w:sz w:val="28"/>
          <w:szCs w:val="28"/>
        </w:rPr>
      </w:pPr>
      <w:r w:rsidRPr="00AF34B2">
        <w:rPr>
          <w:rFonts w:ascii="仿宋_GB2312" w:eastAsia="仿宋_GB2312" w:hAnsi="仿宋" w:cs="仿宋" w:hint="eastAsia"/>
          <w:sz w:val="28"/>
          <w:szCs w:val="28"/>
        </w:rPr>
        <w:t>2．项目立项依据及背景</w:t>
      </w:r>
    </w:p>
    <w:p w:rsidR="00AF34B2" w:rsidRPr="00AF34B2" w:rsidRDefault="00A7000C" w:rsidP="00AF34B2">
      <w:pPr>
        <w:spacing w:line="360" w:lineRule="auto"/>
        <w:ind w:firstLineChars="200" w:firstLine="560"/>
        <w:rPr>
          <w:rFonts w:ascii="仿宋_GB2312" w:eastAsia="仿宋_GB2312" w:hAnsi="仿宋" w:cs="仿宋" w:hint="eastAsia"/>
          <w:sz w:val="28"/>
          <w:szCs w:val="28"/>
        </w:rPr>
      </w:pPr>
      <w:r w:rsidRPr="00AF34B2">
        <w:rPr>
          <w:rFonts w:ascii="仿宋_GB2312" w:eastAsia="仿宋_GB2312" w:hAnsi="仿宋" w:cs="仿宋" w:hint="eastAsia"/>
          <w:sz w:val="28"/>
          <w:szCs w:val="28"/>
        </w:rPr>
        <w:t>项目坚持以习近平新时代中国特色社会主义思想为指导，以传承和弘扬爱国主义精神为己任，注重展览项目历史性、时代性，展厅以2008年北京奥运会，港澳台及海外华人华侨同胞，为祖国举办第一届奥运会积极捐款，讲述港澳台同胞及海外华人华侨侨胞，共同捐资下建设的国家游泳中心以及在2008年奥运会后国家游泳中心承接国际大型活动等为展览主题。对原有展览进行了改造更新，让展室焕发</w:t>
      </w:r>
      <w:r w:rsidRPr="00AF34B2">
        <w:rPr>
          <w:rFonts w:ascii="仿宋_GB2312" w:eastAsia="仿宋_GB2312" w:hAnsi="仿宋" w:cs="仿宋" w:hint="eastAsia"/>
          <w:sz w:val="28"/>
          <w:szCs w:val="28"/>
        </w:rPr>
        <w:lastRenderedPageBreak/>
        <w:t>新活力，成为爱国主要教育基地。</w:t>
      </w:r>
      <w:bookmarkStart w:id="3" w:name="_Toc27487"/>
    </w:p>
    <w:p w:rsidR="006774C8" w:rsidRPr="00AF34B2" w:rsidRDefault="00A7000C" w:rsidP="00AF34B2">
      <w:pPr>
        <w:spacing w:line="360" w:lineRule="auto"/>
        <w:rPr>
          <w:rFonts w:ascii="仿宋_GB2312" w:eastAsia="仿宋_GB2312" w:hAnsi="仿宋" w:cs="仿宋" w:hint="eastAsia"/>
          <w:sz w:val="28"/>
          <w:szCs w:val="28"/>
        </w:rPr>
      </w:pPr>
      <w:r w:rsidRPr="00AF34B2">
        <w:rPr>
          <w:rFonts w:ascii="仿宋_GB2312" w:eastAsia="仿宋_GB2312" w:hAnsi="楷体" w:cs="楷体" w:hint="eastAsia"/>
          <w:kern w:val="44"/>
          <w:sz w:val="28"/>
          <w:szCs w:val="28"/>
        </w:rPr>
        <w:t>（二）项目资金情况</w:t>
      </w:r>
      <w:bookmarkEnd w:id="3"/>
    </w:p>
    <w:p w:rsidR="006774C8" w:rsidRPr="00AF34B2" w:rsidRDefault="00A7000C" w:rsidP="00AF34B2">
      <w:pPr>
        <w:spacing w:line="360" w:lineRule="auto"/>
        <w:ind w:firstLineChars="200" w:firstLine="560"/>
        <w:rPr>
          <w:rFonts w:ascii="仿宋_GB2312" w:eastAsia="仿宋_GB2312" w:hAnsi="仿宋" w:cs="仿宋" w:hint="eastAsia"/>
          <w:sz w:val="28"/>
          <w:szCs w:val="28"/>
        </w:rPr>
      </w:pPr>
      <w:r w:rsidRPr="00AF34B2">
        <w:rPr>
          <w:rFonts w:ascii="仿宋_GB2312" w:eastAsia="仿宋_GB2312" w:hAnsi="仿宋" w:cs="仿宋" w:hint="eastAsia"/>
          <w:sz w:val="28"/>
          <w:szCs w:val="28"/>
        </w:rPr>
        <w:t>1．项目预算批复情况</w:t>
      </w:r>
    </w:p>
    <w:p w:rsidR="006774C8" w:rsidRPr="00AF34B2" w:rsidRDefault="00A7000C" w:rsidP="00AF34B2">
      <w:pPr>
        <w:spacing w:line="360" w:lineRule="auto"/>
        <w:ind w:firstLineChars="200" w:firstLine="560"/>
        <w:rPr>
          <w:rFonts w:ascii="仿宋_GB2312" w:eastAsia="仿宋_GB2312" w:hAnsi="仿宋" w:cs="仿宋" w:hint="eastAsia"/>
          <w:sz w:val="28"/>
          <w:szCs w:val="28"/>
        </w:rPr>
      </w:pPr>
      <w:r w:rsidRPr="00AF34B2">
        <w:rPr>
          <w:rFonts w:ascii="仿宋_GB2312" w:eastAsia="仿宋_GB2312" w:hAnsi="仿宋" w:cs="仿宋" w:hint="eastAsia"/>
          <w:sz w:val="28"/>
          <w:szCs w:val="28"/>
        </w:rPr>
        <w:t>国家游泳中心捐资共建永久纪念展室重新布展经费项目，项目资金已纳入部门追加预算，项目总预算经费为87.34万元。</w:t>
      </w:r>
    </w:p>
    <w:p w:rsidR="006774C8" w:rsidRPr="00AF34B2" w:rsidRDefault="00A7000C" w:rsidP="00AF34B2">
      <w:pPr>
        <w:spacing w:line="360" w:lineRule="auto"/>
        <w:ind w:firstLineChars="200" w:firstLine="560"/>
        <w:rPr>
          <w:rFonts w:ascii="仿宋_GB2312" w:eastAsia="仿宋_GB2312" w:hAnsi="仿宋" w:cs="仿宋" w:hint="eastAsia"/>
          <w:sz w:val="28"/>
          <w:szCs w:val="28"/>
        </w:rPr>
      </w:pPr>
      <w:r w:rsidRPr="00AF34B2">
        <w:rPr>
          <w:rFonts w:ascii="仿宋_GB2312" w:eastAsia="仿宋_GB2312" w:hAnsi="仿宋" w:cs="仿宋" w:hint="eastAsia"/>
          <w:sz w:val="28"/>
          <w:szCs w:val="28"/>
        </w:rPr>
        <w:t>2．资金到位情况</w:t>
      </w:r>
    </w:p>
    <w:p w:rsidR="006774C8" w:rsidRPr="00AF34B2" w:rsidRDefault="00A7000C" w:rsidP="00AF34B2">
      <w:pPr>
        <w:spacing w:line="360" w:lineRule="auto"/>
        <w:ind w:firstLineChars="200" w:firstLine="560"/>
        <w:rPr>
          <w:rFonts w:ascii="仿宋_GB2312" w:eastAsia="仿宋_GB2312" w:hAnsi="仿宋" w:cs="仿宋" w:hint="eastAsia"/>
          <w:sz w:val="28"/>
          <w:szCs w:val="28"/>
        </w:rPr>
      </w:pPr>
      <w:r w:rsidRPr="00AF34B2">
        <w:rPr>
          <w:rFonts w:ascii="仿宋_GB2312" w:eastAsia="仿宋_GB2312" w:hAnsi="仿宋" w:cs="仿宋" w:hint="eastAsia"/>
          <w:sz w:val="28"/>
          <w:szCs w:val="28"/>
        </w:rPr>
        <w:t>2021年10月北京市财政局将项目资金拨付至中共北京市委统战部，资金用于纪念展室数字内容制作、硬件设备、装修工程等费用。</w:t>
      </w:r>
    </w:p>
    <w:p w:rsidR="006774C8" w:rsidRPr="00AF34B2" w:rsidRDefault="00A7000C" w:rsidP="00AF34B2">
      <w:pPr>
        <w:spacing w:line="360" w:lineRule="auto"/>
        <w:ind w:firstLineChars="200" w:firstLine="560"/>
        <w:rPr>
          <w:rFonts w:ascii="仿宋_GB2312" w:eastAsia="仿宋_GB2312" w:hAnsi="仿宋" w:cs="仿宋" w:hint="eastAsia"/>
          <w:sz w:val="28"/>
          <w:szCs w:val="28"/>
        </w:rPr>
      </w:pPr>
      <w:r w:rsidRPr="00AF34B2">
        <w:rPr>
          <w:rFonts w:ascii="仿宋_GB2312" w:eastAsia="仿宋_GB2312" w:hAnsi="仿宋" w:cs="仿宋" w:hint="eastAsia"/>
          <w:sz w:val="28"/>
          <w:szCs w:val="28"/>
        </w:rPr>
        <w:t>3．资金支出及执行情况</w:t>
      </w:r>
    </w:p>
    <w:p w:rsidR="00AF34B2" w:rsidRPr="00AF34B2" w:rsidRDefault="00A7000C" w:rsidP="00AF34B2">
      <w:pPr>
        <w:spacing w:line="360" w:lineRule="auto"/>
        <w:ind w:firstLineChars="200" w:firstLine="560"/>
        <w:rPr>
          <w:rFonts w:ascii="仿宋_GB2312" w:eastAsia="仿宋_GB2312" w:hAnsi="仿宋" w:cs="仿宋" w:hint="eastAsia"/>
          <w:sz w:val="28"/>
          <w:szCs w:val="28"/>
        </w:rPr>
      </w:pPr>
      <w:r w:rsidRPr="00AF34B2">
        <w:rPr>
          <w:rFonts w:ascii="仿宋_GB2312" w:eastAsia="仿宋_GB2312" w:hAnsi="仿宋" w:cs="仿宋" w:hint="eastAsia"/>
          <w:sz w:val="28"/>
          <w:szCs w:val="28"/>
        </w:rPr>
        <w:t>截止2021年12月31日，该项目共计支出87.34万元，资金执行率100%。</w:t>
      </w:r>
      <w:bookmarkStart w:id="4" w:name="_Toc24087"/>
    </w:p>
    <w:p w:rsidR="006774C8" w:rsidRPr="00AF34B2" w:rsidRDefault="00A7000C" w:rsidP="00AF34B2">
      <w:pPr>
        <w:spacing w:line="360" w:lineRule="auto"/>
        <w:rPr>
          <w:rFonts w:ascii="仿宋_GB2312" w:eastAsia="仿宋_GB2312" w:hAnsi="仿宋" w:cs="仿宋" w:hint="eastAsia"/>
          <w:sz w:val="28"/>
          <w:szCs w:val="28"/>
        </w:rPr>
      </w:pPr>
      <w:r w:rsidRPr="00AF34B2">
        <w:rPr>
          <w:rFonts w:ascii="仿宋_GB2312" w:eastAsia="仿宋_GB2312" w:hAnsi="楷体" w:cs="楷体" w:hint="eastAsia"/>
          <w:kern w:val="44"/>
          <w:sz w:val="28"/>
          <w:szCs w:val="28"/>
        </w:rPr>
        <w:t>（三）项目绩效目标</w:t>
      </w:r>
      <w:bookmarkEnd w:id="4"/>
    </w:p>
    <w:p w:rsidR="00AF34B2" w:rsidRPr="00AF34B2" w:rsidRDefault="00A7000C" w:rsidP="00AF34B2">
      <w:pPr>
        <w:spacing w:line="360" w:lineRule="auto"/>
        <w:ind w:firstLineChars="200" w:firstLine="560"/>
        <w:rPr>
          <w:rFonts w:ascii="仿宋_GB2312" w:eastAsia="仿宋_GB2312" w:hAnsi="仿宋" w:cs="仿宋" w:hint="eastAsia"/>
          <w:sz w:val="28"/>
          <w:szCs w:val="28"/>
        </w:rPr>
      </w:pPr>
      <w:r w:rsidRPr="00AF34B2">
        <w:rPr>
          <w:rFonts w:ascii="仿宋_GB2312" w:eastAsia="仿宋_GB2312" w:hAnsi="仿宋" w:cs="仿宋" w:hint="eastAsia"/>
          <w:sz w:val="28"/>
          <w:szCs w:val="28"/>
        </w:rPr>
        <w:t>项目设定绩效目标为：宣传2022年北京冬奥，消除西方国家抵制冬奥的影响具有重要意义。要通过展览，突出习近平总书记对统战侨务工作的重视，体现对港澳台侨同胞的关怀，体现“七一”重要讲话精神，促进海内外中华儿女的大团结、大联合。</w:t>
      </w:r>
      <w:bookmarkStart w:id="5" w:name="_Toc7559"/>
    </w:p>
    <w:p w:rsidR="00AF34B2" w:rsidRPr="00B646C9" w:rsidRDefault="00A7000C" w:rsidP="00AF34B2">
      <w:pPr>
        <w:spacing w:line="360" w:lineRule="auto"/>
        <w:rPr>
          <w:rFonts w:ascii="黑体" w:eastAsia="黑体" w:hAnsi="黑体" w:cs="黑体" w:hint="eastAsia"/>
          <w:snapToGrid w:val="0"/>
          <w:color w:val="000000"/>
          <w:kern w:val="0"/>
          <w:sz w:val="28"/>
          <w:szCs w:val="28"/>
        </w:rPr>
      </w:pPr>
      <w:r w:rsidRPr="00B646C9">
        <w:rPr>
          <w:rFonts w:ascii="黑体" w:eastAsia="黑体" w:hAnsi="黑体" w:cs="黑体" w:hint="eastAsia"/>
          <w:snapToGrid w:val="0"/>
          <w:color w:val="000000"/>
          <w:kern w:val="0"/>
          <w:sz w:val="28"/>
          <w:szCs w:val="28"/>
        </w:rPr>
        <w:t>二、绩效评价工作开展情况</w:t>
      </w:r>
      <w:bookmarkStart w:id="6" w:name="_Toc7450"/>
      <w:bookmarkEnd w:id="5"/>
    </w:p>
    <w:p w:rsidR="006774C8" w:rsidRPr="00AF34B2" w:rsidRDefault="00A7000C" w:rsidP="00AF34B2">
      <w:pPr>
        <w:spacing w:line="360" w:lineRule="auto"/>
        <w:rPr>
          <w:rFonts w:ascii="仿宋_GB2312" w:eastAsia="仿宋_GB2312" w:hAnsi="仿宋" w:cs="仿宋" w:hint="eastAsia"/>
          <w:sz w:val="28"/>
          <w:szCs w:val="28"/>
        </w:rPr>
      </w:pPr>
      <w:r w:rsidRPr="00AF34B2">
        <w:rPr>
          <w:rFonts w:ascii="仿宋_GB2312" w:eastAsia="仿宋_GB2312" w:hAnsi="楷体" w:cs="楷体" w:hint="eastAsia"/>
          <w:kern w:val="44"/>
          <w:sz w:val="28"/>
          <w:szCs w:val="28"/>
        </w:rPr>
        <w:t>（一）基本情况</w:t>
      </w:r>
      <w:bookmarkEnd w:id="6"/>
    </w:p>
    <w:p w:rsidR="006774C8" w:rsidRPr="00AF34B2" w:rsidRDefault="00A7000C" w:rsidP="00AF34B2">
      <w:pPr>
        <w:spacing w:line="360" w:lineRule="auto"/>
        <w:ind w:firstLineChars="200" w:firstLine="560"/>
        <w:rPr>
          <w:rFonts w:ascii="仿宋_GB2312" w:eastAsia="仿宋_GB2312" w:hAnsi="仿宋" w:cs="Times New Roman" w:hint="eastAsia"/>
          <w:sz w:val="28"/>
          <w:szCs w:val="28"/>
        </w:rPr>
      </w:pPr>
      <w:r w:rsidRPr="00AF34B2">
        <w:rPr>
          <w:rFonts w:ascii="仿宋_GB2312" w:eastAsia="仿宋_GB2312" w:hAnsi="仿宋" w:cs="仿宋" w:hint="eastAsia"/>
          <w:sz w:val="28"/>
          <w:szCs w:val="28"/>
        </w:rPr>
        <w:t>为全面实施预算绩效管理，建立科学、合理的项目支出绩效评价管理体系，提高财政资源配置效率和使用效益，根据《项目支出绩效评价管理办法》（财预〔2020〕10号）、《中共北京市委北京市人民政府关于全面实施预算绩效管理的实施意见》（京发〔2019〕12号）等</w:t>
      </w:r>
      <w:r w:rsidRPr="00AF34B2">
        <w:rPr>
          <w:rFonts w:ascii="仿宋_GB2312" w:eastAsia="仿宋_GB2312" w:hAnsi="仿宋" w:cs="仿宋" w:hint="eastAsia"/>
          <w:sz w:val="28"/>
          <w:szCs w:val="28"/>
        </w:rPr>
        <w:lastRenderedPageBreak/>
        <w:t>有关规定，中共北京市委统战部委托北京中玉天晟会计师事务所有限公司成立绩效评价工作组，对“国家游泳中心捐资共建永久纪念展室重新布展经费项目”绩效情况实施绩效评价，形成本报告。</w:t>
      </w:r>
    </w:p>
    <w:p w:rsidR="006774C8" w:rsidRPr="00AF34B2" w:rsidRDefault="00A7000C" w:rsidP="00AF34B2">
      <w:pPr>
        <w:spacing w:line="360" w:lineRule="auto"/>
        <w:ind w:firstLineChars="200" w:firstLine="560"/>
        <w:rPr>
          <w:rFonts w:ascii="仿宋_GB2312" w:eastAsia="仿宋_GB2312" w:hAnsi="仿宋" w:cs="Times New Roman" w:hint="eastAsia"/>
          <w:sz w:val="28"/>
          <w:szCs w:val="28"/>
        </w:rPr>
      </w:pPr>
      <w:r w:rsidRPr="00AF34B2">
        <w:rPr>
          <w:rFonts w:ascii="仿宋_GB2312" w:eastAsia="仿宋_GB2312" w:hAnsi="仿宋" w:cs="仿宋" w:hint="eastAsia"/>
          <w:sz w:val="28"/>
          <w:szCs w:val="28"/>
        </w:rPr>
        <w:t>1．绩效评价原则</w:t>
      </w:r>
    </w:p>
    <w:p w:rsidR="006774C8" w:rsidRPr="00AF34B2" w:rsidRDefault="00A7000C" w:rsidP="00AF34B2">
      <w:pPr>
        <w:spacing w:line="360" w:lineRule="auto"/>
        <w:ind w:firstLineChars="200" w:firstLine="560"/>
        <w:rPr>
          <w:rFonts w:ascii="仿宋_GB2312" w:eastAsia="仿宋_GB2312" w:hAnsi="仿宋" w:cs="Times New Roman" w:hint="eastAsia"/>
          <w:sz w:val="28"/>
          <w:szCs w:val="28"/>
        </w:rPr>
      </w:pPr>
      <w:r w:rsidRPr="00AF34B2">
        <w:rPr>
          <w:rFonts w:ascii="仿宋_GB2312" w:eastAsia="仿宋_GB2312" w:hAnsi="仿宋" w:cs="仿宋" w:hint="eastAsia"/>
          <w:sz w:val="28"/>
          <w:szCs w:val="28"/>
        </w:rPr>
        <w:t>（1）科学规范原则。绩效评价严格执行规定的程序，按照科学可行的要求，采用定量与定性分析相结合的方法。</w:t>
      </w:r>
    </w:p>
    <w:p w:rsidR="006774C8" w:rsidRPr="00AF34B2" w:rsidRDefault="00A7000C" w:rsidP="00AF34B2">
      <w:pPr>
        <w:spacing w:line="360" w:lineRule="auto"/>
        <w:ind w:firstLineChars="200" w:firstLine="560"/>
        <w:rPr>
          <w:rFonts w:ascii="仿宋_GB2312" w:eastAsia="仿宋_GB2312" w:hAnsi="仿宋" w:cs="Times New Roman" w:hint="eastAsia"/>
          <w:sz w:val="28"/>
          <w:szCs w:val="28"/>
        </w:rPr>
      </w:pPr>
      <w:r w:rsidRPr="00AF34B2">
        <w:rPr>
          <w:rFonts w:ascii="仿宋_GB2312" w:eastAsia="仿宋_GB2312" w:hAnsi="仿宋" w:cs="仿宋" w:hint="eastAsia"/>
          <w:sz w:val="28"/>
          <w:szCs w:val="28"/>
        </w:rPr>
        <w:t>（2）公正公开原则。绩效评价符合真实、客观、公正的要求，依法公开并接受监督。</w:t>
      </w:r>
    </w:p>
    <w:p w:rsidR="006774C8" w:rsidRPr="00AF34B2" w:rsidRDefault="00A7000C" w:rsidP="00AF34B2">
      <w:pPr>
        <w:spacing w:line="360" w:lineRule="auto"/>
        <w:ind w:firstLineChars="200" w:firstLine="560"/>
        <w:rPr>
          <w:rFonts w:ascii="仿宋_GB2312" w:eastAsia="仿宋_GB2312" w:hAnsi="仿宋" w:cs="Times New Roman" w:hint="eastAsia"/>
          <w:sz w:val="28"/>
          <w:szCs w:val="28"/>
        </w:rPr>
      </w:pPr>
      <w:r w:rsidRPr="00AF34B2">
        <w:rPr>
          <w:rFonts w:ascii="仿宋_GB2312" w:eastAsia="仿宋_GB2312" w:hAnsi="仿宋" w:cs="仿宋" w:hint="eastAsia"/>
          <w:sz w:val="28"/>
          <w:szCs w:val="28"/>
        </w:rPr>
        <w:t>（3）分级分类原则。绩效评价由中共北京市委统战部根据评价对象的特点组织实施。</w:t>
      </w:r>
    </w:p>
    <w:p w:rsidR="006774C8" w:rsidRPr="00AF34B2" w:rsidRDefault="00A7000C" w:rsidP="00AF34B2">
      <w:pPr>
        <w:spacing w:line="360" w:lineRule="auto"/>
        <w:ind w:firstLineChars="200" w:firstLine="560"/>
        <w:rPr>
          <w:rFonts w:ascii="仿宋_GB2312" w:eastAsia="仿宋_GB2312" w:hAnsi="仿宋" w:cs="Times New Roman" w:hint="eastAsia"/>
          <w:sz w:val="28"/>
          <w:szCs w:val="28"/>
        </w:rPr>
      </w:pPr>
      <w:r w:rsidRPr="00AF34B2">
        <w:rPr>
          <w:rFonts w:ascii="仿宋_GB2312" w:eastAsia="仿宋_GB2312" w:hAnsi="仿宋" w:cs="仿宋" w:hint="eastAsia"/>
          <w:sz w:val="28"/>
          <w:szCs w:val="28"/>
        </w:rPr>
        <w:t>（4）绩效相关原则。绩效评价针对具体支出及其产出绩效进行，评价结果清晰反映支出和产出绩效之间的紧密对应关系。</w:t>
      </w:r>
    </w:p>
    <w:p w:rsidR="006774C8" w:rsidRPr="00AF34B2" w:rsidRDefault="00A7000C" w:rsidP="00AF34B2">
      <w:pPr>
        <w:spacing w:line="360" w:lineRule="auto"/>
        <w:ind w:firstLineChars="200" w:firstLine="560"/>
        <w:rPr>
          <w:rFonts w:ascii="仿宋_GB2312" w:eastAsia="仿宋_GB2312" w:hAnsi="仿宋" w:cs="Times New Roman" w:hint="eastAsia"/>
          <w:sz w:val="28"/>
          <w:szCs w:val="28"/>
        </w:rPr>
      </w:pPr>
      <w:bookmarkStart w:id="7" w:name="_Toc371943464"/>
      <w:r w:rsidRPr="00AF34B2">
        <w:rPr>
          <w:rFonts w:ascii="仿宋_GB2312" w:eastAsia="仿宋_GB2312" w:hAnsi="仿宋" w:cs="仿宋" w:hint="eastAsia"/>
          <w:sz w:val="28"/>
          <w:szCs w:val="28"/>
        </w:rPr>
        <w:t>2．绩效评价方法及指标体系</w:t>
      </w:r>
      <w:bookmarkEnd w:id="7"/>
    </w:p>
    <w:p w:rsidR="00D801DA" w:rsidRPr="00AF34B2" w:rsidRDefault="00A7000C" w:rsidP="00AF34B2">
      <w:pPr>
        <w:spacing w:line="360" w:lineRule="auto"/>
        <w:ind w:firstLineChars="200" w:firstLine="560"/>
        <w:rPr>
          <w:rFonts w:ascii="仿宋_GB2312" w:eastAsia="仿宋_GB2312" w:hAnsi="仿宋" w:cs="仿宋" w:hint="eastAsia"/>
          <w:sz w:val="28"/>
          <w:szCs w:val="28"/>
        </w:rPr>
      </w:pPr>
      <w:r w:rsidRPr="00AF34B2">
        <w:rPr>
          <w:rFonts w:ascii="仿宋_GB2312" w:eastAsia="仿宋_GB2312" w:hAnsi="仿宋" w:cs="仿宋" w:hint="eastAsia"/>
          <w:sz w:val="28"/>
          <w:szCs w:val="28"/>
        </w:rPr>
        <w:t>评价工作组结合项目的特点，按照文件规定的评价方法，依据项目单位提供的资料，参照“财政支出项目绩效评价指标体系（范本）”，增设三、四级指标，制订“国家游泳中心捐资共建永久纪念展室重新布展经费项目”指标体系。同时，遴选业务专家、财务专家和管理专家组成专家组，对该项目的执行情况进行评价，专家出具独立评价意见。</w:t>
      </w:r>
      <w:bookmarkStart w:id="8" w:name="_Toc5799"/>
    </w:p>
    <w:p w:rsidR="006774C8" w:rsidRPr="00AF34B2" w:rsidRDefault="00A7000C" w:rsidP="00AF34B2">
      <w:pPr>
        <w:spacing w:line="360" w:lineRule="auto"/>
        <w:ind w:firstLineChars="200" w:firstLine="560"/>
        <w:rPr>
          <w:rFonts w:ascii="仿宋_GB2312" w:eastAsia="仿宋_GB2312" w:hAnsi="仿宋" w:cs="Times New Roman" w:hint="eastAsia"/>
          <w:sz w:val="28"/>
          <w:szCs w:val="28"/>
        </w:rPr>
      </w:pPr>
      <w:r w:rsidRPr="00AF34B2">
        <w:rPr>
          <w:rFonts w:ascii="仿宋_GB2312" w:eastAsia="仿宋_GB2312" w:hAnsi="楷体" w:cs="楷体" w:hint="eastAsia"/>
          <w:kern w:val="44"/>
          <w:sz w:val="28"/>
          <w:szCs w:val="28"/>
        </w:rPr>
        <w:t>（二）评价组织实施</w:t>
      </w:r>
      <w:bookmarkEnd w:id="8"/>
    </w:p>
    <w:p w:rsidR="006774C8" w:rsidRPr="00AF34B2" w:rsidRDefault="00A7000C" w:rsidP="00AF34B2">
      <w:pPr>
        <w:spacing w:line="360" w:lineRule="auto"/>
        <w:ind w:firstLineChars="200" w:firstLine="560"/>
        <w:rPr>
          <w:rFonts w:ascii="仿宋_GB2312" w:eastAsia="仿宋_GB2312" w:hAnsi="仿宋" w:cs="Times New Roman" w:hint="eastAsia"/>
          <w:sz w:val="28"/>
          <w:szCs w:val="28"/>
        </w:rPr>
      </w:pPr>
      <w:r w:rsidRPr="00AF34B2">
        <w:rPr>
          <w:rFonts w:ascii="仿宋_GB2312" w:eastAsia="仿宋_GB2312" w:hAnsi="仿宋" w:cs="仿宋" w:hint="eastAsia"/>
          <w:sz w:val="28"/>
          <w:szCs w:val="28"/>
        </w:rPr>
        <w:t>绩效评价工作程序主要分为评价准备、评价实施、评价总结三个阶段。</w:t>
      </w:r>
    </w:p>
    <w:p w:rsidR="006774C8" w:rsidRPr="00AF34B2" w:rsidRDefault="00A7000C" w:rsidP="00AF34B2">
      <w:pPr>
        <w:spacing w:line="360" w:lineRule="auto"/>
        <w:ind w:firstLineChars="200" w:firstLine="560"/>
        <w:rPr>
          <w:rFonts w:ascii="仿宋_GB2312" w:eastAsia="仿宋_GB2312" w:hAnsi="仿宋" w:cs="Times New Roman" w:hint="eastAsia"/>
          <w:sz w:val="28"/>
          <w:szCs w:val="28"/>
        </w:rPr>
      </w:pPr>
      <w:bookmarkStart w:id="9" w:name="_Toc371943466"/>
      <w:r w:rsidRPr="00AF34B2">
        <w:rPr>
          <w:rFonts w:ascii="仿宋_GB2312" w:eastAsia="仿宋_GB2312" w:hAnsi="仿宋" w:cs="仿宋" w:hint="eastAsia"/>
          <w:sz w:val="28"/>
          <w:szCs w:val="28"/>
        </w:rPr>
        <w:lastRenderedPageBreak/>
        <w:t>1．评价准备阶段</w:t>
      </w:r>
      <w:bookmarkEnd w:id="9"/>
    </w:p>
    <w:p w:rsidR="006774C8" w:rsidRPr="00AF34B2" w:rsidRDefault="00A7000C" w:rsidP="00AF34B2">
      <w:pPr>
        <w:spacing w:line="360" w:lineRule="auto"/>
        <w:ind w:firstLineChars="200" w:firstLine="560"/>
        <w:rPr>
          <w:rFonts w:ascii="仿宋_GB2312" w:eastAsia="仿宋_GB2312" w:hAnsi="仿宋" w:cs="Times New Roman" w:hint="eastAsia"/>
          <w:sz w:val="28"/>
          <w:szCs w:val="28"/>
        </w:rPr>
      </w:pPr>
      <w:r w:rsidRPr="00AF34B2">
        <w:rPr>
          <w:rFonts w:ascii="仿宋_GB2312" w:eastAsia="仿宋_GB2312" w:hAnsi="仿宋" w:cs="仿宋" w:hint="eastAsia"/>
          <w:sz w:val="28"/>
          <w:szCs w:val="28"/>
        </w:rPr>
        <w:t>（1）根据《北京市财政支出绩效评价管理办法》，北京中玉天晟会计师事务所有限公司成立绩效评价工作组，并对项目评价工作人员进行业务培训。</w:t>
      </w:r>
    </w:p>
    <w:p w:rsidR="006774C8" w:rsidRPr="00AF34B2" w:rsidRDefault="00A7000C" w:rsidP="00AF34B2">
      <w:pPr>
        <w:spacing w:line="360" w:lineRule="auto"/>
        <w:ind w:firstLineChars="200" w:firstLine="560"/>
        <w:rPr>
          <w:rFonts w:ascii="仿宋_GB2312" w:eastAsia="仿宋_GB2312" w:hAnsi="仿宋" w:cs="Times New Roman" w:hint="eastAsia"/>
          <w:sz w:val="28"/>
          <w:szCs w:val="28"/>
        </w:rPr>
      </w:pPr>
      <w:r w:rsidRPr="00AF34B2">
        <w:rPr>
          <w:rFonts w:ascii="仿宋_GB2312" w:eastAsia="仿宋_GB2312" w:hAnsi="仿宋" w:cs="仿宋" w:hint="eastAsia"/>
          <w:sz w:val="28"/>
          <w:szCs w:val="28"/>
        </w:rPr>
        <w:t>（2）评价工作组入户，与项目单位进行初步沟通，了解项目申报及执行情况，收集业务资料。</w:t>
      </w:r>
    </w:p>
    <w:p w:rsidR="006774C8" w:rsidRPr="00AF34B2" w:rsidRDefault="00A7000C" w:rsidP="00AF34B2">
      <w:pPr>
        <w:spacing w:line="360" w:lineRule="auto"/>
        <w:ind w:firstLineChars="200" w:firstLine="560"/>
        <w:rPr>
          <w:rFonts w:ascii="仿宋_GB2312" w:eastAsia="仿宋_GB2312" w:hAnsi="仿宋" w:cs="Times New Roman" w:hint="eastAsia"/>
          <w:sz w:val="28"/>
          <w:szCs w:val="28"/>
        </w:rPr>
      </w:pPr>
      <w:r w:rsidRPr="00AF34B2">
        <w:rPr>
          <w:rFonts w:ascii="仿宋_GB2312" w:eastAsia="仿宋_GB2312" w:hAnsi="仿宋" w:cs="仿宋" w:hint="eastAsia"/>
          <w:sz w:val="28"/>
          <w:szCs w:val="28"/>
        </w:rPr>
        <w:t>（3）项目单位归集整理项目工作进展及资金运用情况、目标内容的完成情况。</w:t>
      </w:r>
    </w:p>
    <w:p w:rsidR="006774C8" w:rsidRPr="00AF34B2" w:rsidRDefault="00A7000C" w:rsidP="00AF34B2">
      <w:pPr>
        <w:spacing w:line="360" w:lineRule="auto"/>
        <w:ind w:firstLineChars="200" w:firstLine="560"/>
        <w:rPr>
          <w:rFonts w:ascii="仿宋_GB2312" w:eastAsia="仿宋_GB2312" w:hAnsi="仿宋" w:cs="Times New Roman" w:hint="eastAsia"/>
          <w:sz w:val="28"/>
          <w:szCs w:val="28"/>
        </w:rPr>
      </w:pPr>
      <w:r w:rsidRPr="00AF34B2">
        <w:rPr>
          <w:rFonts w:ascii="仿宋_GB2312" w:eastAsia="仿宋_GB2312" w:hAnsi="仿宋" w:cs="仿宋" w:hint="eastAsia"/>
          <w:sz w:val="28"/>
          <w:szCs w:val="28"/>
        </w:rPr>
        <w:t>（4）评价工作组制订项目评价方案，形成考核指标体系初稿。</w:t>
      </w:r>
    </w:p>
    <w:p w:rsidR="006774C8" w:rsidRPr="00AF34B2" w:rsidRDefault="00A7000C" w:rsidP="00AF34B2">
      <w:pPr>
        <w:spacing w:line="360" w:lineRule="auto"/>
        <w:ind w:firstLineChars="200" w:firstLine="560"/>
        <w:rPr>
          <w:rFonts w:ascii="仿宋_GB2312" w:eastAsia="仿宋_GB2312" w:hAnsi="仿宋" w:cs="Times New Roman" w:hint="eastAsia"/>
          <w:sz w:val="28"/>
          <w:szCs w:val="28"/>
        </w:rPr>
      </w:pPr>
      <w:r w:rsidRPr="00AF34B2">
        <w:rPr>
          <w:rFonts w:ascii="仿宋_GB2312" w:eastAsia="仿宋_GB2312" w:hAnsi="仿宋" w:cs="仿宋" w:hint="eastAsia"/>
          <w:sz w:val="28"/>
          <w:szCs w:val="28"/>
        </w:rPr>
        <w:t>（5）评价工作组辅导项目单位编写项目绩效自评报告。同时，遵循客观、公正的原则，在北京市财政局专家库中抽选2名业务专家、2名管理专家及1名财务专家，组成绩效评价专家组。</w:t>
      </w:r>
    </w:p>
    <w:p w:rsidR="006774C8" w:rsidRPr="00AF34B2" w:rsidRDefault="00A7000C" w:rsidP="00AF34B2">
      <w:pPr>
        <w:spacing w:line="360" w:lineRule="auto"/>
        <w:ind w:firstLineChars="200" w:firstLine="560"/>
        <w:rPr>
          <w:rFonts w:ascii="仿宋_GB2312" w:eastAsia="仿宋_GB2312" w:hAnsi="仿宋" w:cs="Times New Roman" w:hint="eastAsia"/>
          <w:sz w:val="28"/>
          <w:szCs w:val="28"/>
        </w:rPr>
      </w:pPr>
      <w:r w:rsidRPr="00AF34B2">
        <w:rPr>
          <w:rFonts w:ascii="仿宋_GB2312" w:eastAsia="仿宋_GB2312" w:hAnsi="仿宋" w:cs="仿宋" w:hint="eastAsia"/>
          <w:sz w:val="28"/>
          <w:szCs w:val="28"/>
        </w:rPr>
        <w:t>（6）评价工作组根据前段工作情况，补充完善相关资料，细化评价指标体系。</w:t>
      </w:r>
    </w:p>
    <w:p w:rsidR="006774C8" w:rsidRPr="00AF34B2" w:rsidRDefault="00A7000C" w:rsidP="00AF34B2">
      <w:pPr>
        <w:spacing w:line="360" w:lineRule="auto"/>
        <w:ind w:firstLineChars="200" w:firstLine="560"/>
        <w:rPr>
          <w:rFonts w:ascii="仿宋_GB2312" w:eastAsia="仿宋_GB2312" w:hAnsi="仿宋" w:cs="Times New Roman" w:hint="eastAsia"/>
          <w:sz w:val="28"/>
          <w:szCs w:val="28"/>
        </w:rPr>
      </w:pPr>
      <w:bookmarkStart w:id="10" w:name="_Toc371943467"/>
      <w:r w:rsidRPr="00AF34B2">
        <w:rPr>
          <w:rFonts w:ascii="仿宋_GB2312" w:eastAsia="仿宋_GB2312" w:hAnsi="仿宋" w:cs="仿宋" w:hint="eastAsia"/>
          <w:sz w:val="28"/>
          <w:szCs w:val="28"/>
        </w:rPr>
        <w:t>2．评价实施阶段</w:t>
      </w:r>
      <w:bookmarkEnd w:id="10"/>
    </w:p>
    <w:p w:rsidR="006774C8" w:rsidRPr="00AF34B2" w:rsidRDefault="00A7000C" w:rsidP="00AF34B2">
      <w:pPr>
        <w:spacing w:line="360" w:lineRule="auto"/>
        <w:ind w:firstLineChars="200" w:firstLine="560"/>
        <w:rPr>
          <w:rFonts w:ascii="仿宋_GB2312" w:eastAsia="仿宋_GB2312" w:hAnsi="仿宋" w:cs="Times New Roman" w:hint="eastAsia"/>
          <w:sz w:val="28"/>
          <w:szCs w:val="28"/>
        </w:rPr>
      </w:pPr>
      <w:r w:rsidRPr="00AF34B2">
        <w:rPr>
          <w:rFonts w:ascii="仿宋_GB2312" w:eastAsia="仿宋_GB2312" w:hAnsi="仿宋" w:cs="仿宋" w:hint="eastAsia"/>
          <w:sz w:val="28"/>
          <w:szCs w:val="28"/>
        </w:rPr>
        <w:t>（1）项目绩效自评报告复核。评价工作组在规定时间内，按要求对提交的项目绩效自评报告和相关材料进行复核。复核内容主要包括：绩效报告中各项内容的完整性、真实性，各项数据的逻辑关系、勾稽关系的准确性。发现问题，及时反馈意见，要求项目单位进行修改、完善。同时，评价工作组人员对所收集的资料实地勘测、查对，并对现场考察所掌握的情况进行认真核对、全面分析，进行资金合规性审查。对重要的和存在疑问的基础数据资料进行核实确认，确保评</w:t>
      </w:r>
      <w:r w:rsidRPr="00AF34B2">
        <w:rPr>
          <w:rFonts w:ascii="仿宋_GB2312" w:eastAsia="仿宋_GB2312" w:hAnsi="仿宋" w:cs="仿宋" w:hint="eastAsia"/>
          <w:sz w:val="28"/>
          <w:szCs w:val="28"/>
        </w:rPr>
        <w:lastRenderedPageBreak/>
        <w:t>价数据的真实性。</w:t>
      </w:r>
    </w:p>
    <w:p w:rsidR="006774C8" w:rsidRPr="00AF34B2" w:rsidRDefault="00A7000C" w:rsidP="00AF34B2">
      <w:pPr>
        <w:spacing w:line="360" w:lineRule="auto"/>
        <w:ind w:firstLineChars="200" w:firstLine="560"/>
        <w:rPr>
          <w:rFonts w:ascii="仿宋_GB2312" w:eastAsia="仿宋_GB2312" w:hAnsi="仿宋" w:cs="Times New Roman" w:hint="eastAsia"/>
          <w:sz w:val="28"/>
          <w:szCs w:val="28"/>
        </w:rPr>
      </w:pPr>
      <w:r w:rsidRPr="00AF34B2">
        <w:rPr>
          <w:rFonts w:ascii="仿宋_GB2312" w:eastAsia="仿宋_GB2312" w:hAnsi="仿宋" w:cs="仿宋" w:hint="eastAsia"/>
          <w:sz w:val="28"/>
          <w:szCs w:val="28"/>
        </w:rPr>
        <w:t>（2）编制专家评价手册，准备专家评价会议所需资料。</w:t>
      </w:r>
    </w:p>
    <w:p w:rsidR="006774C8" w:rsidRPr="00AF34B2" w:rsidRDefault="00A7000C" w:rsidP="00AF34B2">
      <w:pPr>
        <w:spacing w:line="360" w:lineRule="auto"/>
        <w:ind w:firstLineChars="200" w:firstLine="560"/>
        <w:rPr>
          <w:rFonts w:ascii="仿宋_GB2312" w:eastAsia="仿宋_GB2312" w:hAnsi="仿宋" w:cs="Times New Roman" w:hint="eastAsia"/>
          <w:sz w:val="28"/>
          <w:szCs w:val="28"/>
        </w:rPr>
      </w:pPr>
      <w:r w:rsidRPr="00AF34B2">
        <w:rPr>
          <w:rFonts w:ascii="仿宋_GB2312" w:eastAsia="仿宋_GB2312" w:hAnsi="仿宋" w:cs="仿宋" w:hint="eastAsia"/>
          <w:sz w:val="28"/>
          <w:szCs w:val="28"/>
        </w:rPr>
        <w:t>（3）组织实施评价。</w:t>
      </w:r>
    </w:p>
    <w:p w:rsidR="006774C8" w:rsidRPr="00AF34B2" w:rsidRDefault="00A7000C" w:rsidP="00AF34B2">
      <w:pPr>
        <w:spacing w:line="360" w:lineRule="auto"/>
        <w:ind w:firstLineChars="200" w:firstLine="560"/>
        <w:rPr>
          <w:rFonts w:ascii="仿宋_GB2312" w:eastAsia="仿宋_GB2312" w:hAnsi="仿宋" w:cs="Times New Roman" w:hint="eastAsia"/>
          <w:sz w:val="28"/>
          <w:szCs w:val="28"/>
        </w:rPr>
      </w:pPr>
      <w:r w:rsidRPr="00AF34B2">
        <w:rPr>
          <w:rFonts w:ascii="仿宋_GB2312" w:eastAsia="仿宋_GB2312" w:hAnsi="仿宋" w:cs="仿宋" w:hint="eastAsia"/>
          <w:sz w:val="28"/>
          <w:szCs w:val="28"/>
        </w:rPr>
        <w:t>（4）汇总专家意见，形成评价报告初稿。</w:t>
      </w:r>
    </w:p>
    <w:p w:rsidR="006774C8" w:rsidRPr="00AF34B2" w:rsidRDefault="00A7000C" w:rsidP="00AF34B2">
      <w:pPr>
        <w:spacing w:line="360" w:lineRule="auto"/>
        <w:ind w:firstLineChars="200" w:firstLine="560"/>
        <w:rPr>
          <w:rFonts w:ascii="仿宋_GB2312" w:eastAsia="仿宋_GB2312" w:hAnsi="仿宋" w:cs="Times New Roman" w:hint="eastAsia"/>
          <w:sz w:val="28"/>
          <w:szCs w:val="28"/>
        </w:rPr>
      </w:pPr>
      <w:bookmarkStart w:id="11" w:name="_Toc371943468"/>
      <w:r w:rsidRPr="00AF34B2">
        <w:rPr>
          <w:rFonts w:ascii="仿宋_GB2312" w:eastAsia="仿宋_GB2312" w:hAnsi="仿宋" w:cs="仿宋" w:hint="eastAsia"/>
          <w:sz w:val="28"/>
          <w:szCs w:val="28"/>
        </w:rPr>
        <w:t>3．评价总结阶段</w:t>
      </w:r>
      <w:bookmarkEnd w:id="11"/>
    </w:p>
    <w:p w:rsidR="006774C8" w:rsidRPr="00AF34B2" w:rsidRDefault="00A7000C" w:rsidP="00AF34B2">
      <w:pPr>
        <w:spacing w:line="360" w:lineRule="auto"/>
        <w:ind w:firstLineChars="200" w:firstLine="560"/>
        <w:rPr>
          <w:rFonts w:ascii="仿宋_GB2312" w:eastAsia="仿宋_GB2312" w:hAnsi="仿宋" w:cs="Times New Roman" w:hint="eastAsia"/>
          <w:sz w:val="28"/>
          <w:szCs w:val="28"/>
        </w:rPr>
      </w:pPr>
      <w:r w:rsidRPr="00AF34B2">
        <w:rPr>
          <w:rFonts w:ascii="仿宋_GB2312" w:eastAsia="仿宋_GB2312" w:hAnsi="仿宋" w:cs="仿宋" w:hint="eastAsia"/>
          <w:sz w:val="28"/>
          <w:szCs w:val="28"/>
        </w:rPr>
        <w:t>（1）与项目单位沟通意见，在充分研究论证的基础上，修改和完善项目绩效评价报告。</w:t>
      </w:r>
    </w:p>
    <w:p w:rsidR="00D801DA" w:rsidRPr="00AF34B2" w:rsidRDefault="00A7000C" w:rsidP="00AF34B2">
      <w:pPr>
        <w:spacing w:line="360" w:lineRule="auto"/>
        <w:ind w:firstLineChars="200" w:firstLine="560"/>
        <w:rPr>
          <w:rFonts w:ascii="仿宋_GB2312" w:eastAsia="仿宋_GB2312" w:hAnsi="仿宋" w:cs="仿宋" w:hint="eastAsia"/>
          <w:sz w:val="28"/>
          <w:szCs w:val="28"/>
        </w:rPr>
      </w:pPr>
      <w:r w:rsidRPr="00AF34B2">
        <w:rPr>
          <w:rFonts w:ascii="仿宋_GB2312" w:eastAsia="仿宋_GB2312" w:hAnsi="仿宋" w:cs="仿宋" w:hint="eastAsia"/>
          <w:sz w:val="28"/>
          <w:szCs w:val="28"/>
        </w:rPr>
        <w:t>（2）协助做好此次评价后续工作。</w:t>
      </w:r>
      <w:bookmarkStart w:id="12" w:name="_Toc27491"/>
    </w:p>
    <w:p w:rsidR="006774C8" w:rsidRPr="00B646C9" w:rsidRDefault="00A7000C" w:rsidP="00AF34B2">
      <w:pPr>
        <w:spacing w:line="360" w:lineRule="auto"/>
        <w:ind w:firstLineChars="200" w:firstLine="560"/>
        <w:rPr>
          <w:rFonts w:ascii="黑体" w:eastAsia="黑体" w:hAnsi="黑体" w:cs="Times New Roman" w:hint="eastAsia"/>
          <w:sz w:val="28"/>
          <w:szCs w:val="28"/>
        </w:rPr>
      </w:pPr>
      <w:r w:rsidRPr="00B646C9">
        <w:rPr>
          <w:rFonts w:ascii="黑体" w:eastAsia="黑体" w:hAnsi="黑体" w:cs="黑体" w:hint="eastAsia"/>
          <w:snapToGrid w:val="0"/>
          <w:color w:val="000000"/>
          <w:kern w:val="0"/>
          <w:sz w:val="28"/>
          <w:szCs w:val="28"/>
        </w:rPr>
        <w:t>三、综合评价情况及评价结论</w:t>
      </w:r>
      <w:bookmarkEnd w:id="12"/>
    </w:p>
    <w:p w:rsidR="006774C8" w:rsidRPr="00AF34B2" w:rsidRDefault="00A7000C" w:rsidP="00AF34B2">
      <w:pPr>
        <w:spacing w:line="360" w:lineRule="auto"/>
        <w:ind w:firstLineChars="200" w:firstLine="560"/>
        <w:rPr>
          <w:rFonts w:ascii="仿宋_GB2312" w:eastAsia="仿宋_GB2312" w:hAnsi="仿宋" w:cs="Times New Roman" w:hint="eastAsia"/>
          <w:sz w:val="28"/>
          <w:szCs w:val="28"/>
        </w:rPr>
      </w:pPr>
      <w:r w:rsidRPr="00AF34B2">
        <w:rPr>
          <w:rFonts w:ascii="仿宋_GB2312" w:eastAsia="仿宋_GB2312" w:hAnsi="仿宋" w:cs="仿宋" w:hint="eastAsia"/>
          <w:sz w:val="28"/>
          <w:szCs w:val="28"/>
        </w:rPr>
        <w:t>该项目立项背景完善，总体绩效目标较明确，管理严谨，项目实施效果较为显著。但在项目实施的过程中存在个别绩效目标设置不合理，未开展满意度调查工作等问题。</w:t>
      </w:r>
    </w:p>
    <w:p w:rsidR="006774C8" w:rsidRPr="00AF34B2" w:rsidRDefault="00A7000C" w:rsidP="00AF34B2">
      <w:pPr>
        <w:spacing w:line="360" w:lineRule="auto"/>
        <w:ind w:firstLineChars="200" w:firstLine="560"/>
        <w:rPr>
          <w:rFonts w:ascii="仿宋_GB2312" w:eastAsia="仿宋_GB2312" w:hAnsi="仿宋" w:cs="Times New Roman" w:hint="eastAsia"/>
          <w:sz w:val="28"/>
          <w:szCs w:val="28"/>
        </w:rPr>
      </w:pPr>
      <w:r w:rsidRPr="00AF34B2">
        <w:rPr>
          <w:rFonts w:ascii="仿宋_GB2312" w:eastAsia="仿宋_GB2312" w:hAnsi="仿宋" w:cs="仿宋" w:hint="eastAsia"/>
          <w:sz w:val="28"/>
          <w:szCs w:val="28"/>
        </w:rPr>
        <w:t>经评价，该项目综合评价得分87.26分，绩效级别评定为“良”。</w:t>
      </w:r>
    </w:p>
    <w:tbl>
      <w:tblPr>
        <w:tblW w:w="8296"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765"/>
        <w:gridCol w:w="2765"/>
        <w:gridCol w:w="2766"/>
      </w:tblGrid>
      <w:tr w:rsidR="006774C8" w:rsidRPr="00AF34B2">
        <w:trPr>
          <w:trHeight w:val="624"/>
        </w:trPr>
        <w:tc>
          <w:tcPr>
            <w:tcW w:w="2765" w:type="dxa"/>
            <w:shd w:val="clear" w:color="auto" w:fill="DDDDDD"/>
            <w:vAlign w:val="center"/>
          </w:tcPr>
          <w:p w:rsidR="006774C8" w:rsidRPr="00AF34B2" w:rsidRDefault="00A7000C">
            <w:pPr>
              <w:spacing w:line="360" w:lineRule="auto"/>
              <w:jc w:val="center"/>
              <w:rPr>
                <w:rFonts w:ascii="仿宋_GB2312" w:eastAsia="仿宋_GB2312" w:cs="Times New Roman" w:hint="eastAsia"/>
                <w:b/>
                <w:bCs/>
                <w:color w:val="000000"/>
                <w:sz w:val="28"/>
                <w:szCs w:val="28"/>
              </w:rPr>
            </w:pPr>
            <w:r w:rsidRPr="00AF34B2">
              <w:rPr>
                <w:rFonts w:ascii="仿宋_GB2312" w:eastAsia="仿宋_GB2312" w:hAnsi="宋体" w:cs="宋体" w:hint="eastAsia"/>
                <w:b/>
                <w:bCs/>
                <w:color w:val="000000"/>
                <w:sz w:val="28"/>
                <w:szCs w:val="28"/>
              </w:rPr>
              <w:t>评价内容</w:t>
            </w:r>
          </w:p>
        </w:tc>
        <w:tc>
          <w:tcPr>
            <w:tcW w:w="2765" w:type="dxa"/>
            <w:shd w:val="clear" w:color="auto" w:fill="DDDDDD"/>
            <w:vAlign w:val="center"/>
          </w:tcPr>
          <w:p w:rsidR="006774C8" w:rsidRPr="00AF34B2" w:rsidRDefault="00A7000C">
            <w:pPr>
              <w:spacing w:line="360" w:lineRule="auto"/>
              <w:jc w:val="center"/>
              <w:rPr>
                <w:rFonts w:ascii="仿宋_GB2312" w:eastAsia="仿宋_GB2312" w:cs="Times New Roman" w:hint="eastAsia"/>
                <w:b/>
                <w:bCs/>
                <w:color w:val="000000"/>
                <w:sz w:val="28"/>
                <w:szCs w:val="28"/>
              </w:rPr>
            </w:pPr>
            <w:r w:rsidRPr="00AF34B2">
              <w:rPr>
                <w:rFonts w:ascii="仿宋_GB2312" w:eastAsia="仿宋_GB2312" w:hAnsi="宋体" w:cs="宋体" w:hint="eastAsia"/>
                <w:b/>
                <w:bCs/>
                <w:color w:val="000000"/>
                <w:sz w:val="28"/>
                <w:szCs w:val="28"/>
              </w:rPr>
              <w:t>分值</w:t>
            </w:r>
          </w:p>
        </w:tc>
        <w:tc>
          <w:tcPr>
            <w:tcW w:w="2766" w:type="dxa"/>
            <w:shd w:val="clear" w:color="auto" w:fill="DDDDDD"/>
            <w:vAlign w:val="center"/>
          </w:tcPr>
          <w:p w:rsidR="006774C8" w:rsidRPr="00AF34B2" w:rsidRDefault="00A7000C">
            <w:pPr>
              <w:spacing w:line="360" w:lineRule="auto"/>
              <w:jc w:val="center"/>
              <w:rPr>
                <w:rFonts w:ascii="仿宋_GB2312" w:eastAsia="仿宋_GB2312" w:cs="Times New Roman" w:hint="eastAsia"/>
                <w:b/>
                <w:bCs/>
                <w:color w:val="000000"/>
                <w:sz w:val="28"/>
                <w:szCs w:val="28"/>
              </w:rPr>
            </w:pPr>
            <w:r w:rsidRPr="00AF34B2">
              <w:rPr>
                <w:rFonts w:ascii="仿宋_GB2312" w:eastAsia="仿宋_GB2312" w:hAnsi="宋体" w:cs="宋体" w:hint="eastAsia"/>
                <w:b/>
                <w:bCs/>
                <w:color w:val="000000"/>
                <w:sz w:val="28"/>
                <w:szCs w:val="28"/>
              </w:rPr>
              <w:t>评价得分</w:t>
            </w:r>
          </w:p>
        </w:tc>
      </w:tr>
      <w:tr w:rsidR="006774C8" w:rsidRPr="00AF34B2">
        <w:trPr>
          <w:trHeight w:val="624"/>
        </w:trPr>
        <w:tc>
          <w:tcPr>
            <w:tcW w:w="2765" w:type="dxa"/>
            <w:shd w:val="clear" w:color="auto" w:fill="DDDDDD"/>
            <w:vAlign w:val="center"/>
          </w:tcPr>
          <w:p w:rsidR="006774C8" w:rsidRPr="00AF34B2" w:rsidRDefault="00A7000C">
            <w:pPr>
              <w:spacing w:line="360" w:lineRule="auto"/>
              <w:jc w:val="center"/>
              <w:rPr>
                <w:rFonts w:ascii="仿宋_GB2312" w:eastAsia="仿宋_GB2312" w:cs="Times New Roman" w:hint="eastAsia"/>
                <w:color w:val="000000"/>
                <w:sz w:val="28"/>
                <w:szCs w:val="28"/>
              </w:rPr>
            </w:pPr>
            <w:r w:rsidRPr="00AF34B2">
              <w:rPr>
                <w:rFonts w:ascii="仿宋_GB2312" w:eastAsia="仿宋_GB2312" w:hAnsi="宋体" w:cs="宋体" w:hint="eastAsia"/>
                <w:color w:val="000000"/>
                <w:sz w:val="28"/>
                <w:szCs w:val="28"/>
              </w:rPr>
              <w:t>项目决策</w:t>
            </w:r>
          </w:p>
        </w:tc>
        <w:tc>
          <w:tcPr>
            <w:tcW w:w="2765" w:type="dxa"/>
            <w:shd w:val="clear" w:color="auto" w:fill="DDDDDD"/>
            <w:vAlign w:val="center"/>
          </w:tcPr>
          <w:p w:rsidR="006774C8" w:rsidRPr="00AF34B2" w:rsidRDefault="00A7000C">
            <w:pPr>
              <w:spacing w:line="360" w:lineRule="auto"/>
              <w:jc w:val="center"/>
              <w:rPr>
                <w:rFonts w:ascii="仿宋_GB2312" w:eastAsia="仿宋_GB2312" w:cs="Times New Roman" w:hint="eastAsia"/>
                <w:color w:val="000000"/>
                <w:sz w:val="28"/>
                <w:szCs w:val="28"/>
              </w:rPr>
            </w:pPr>
            <w:r w:rsidRPr="00AF34B2">
              <w:rPr>
                <w:rFonts w:ascii="仿宋_GB2312" w:eastAsia="仿宋_GB2312" w:hAnsi="宋体" w:cs="宋体" w:hint="eastAsia"/>
                <w:color w:val="000000"/>
                <w:sz w:val="28"/>
                <w:szCs w:val="28"/>
              </w:rPr>
              <w:t>15</w:t>
            </w:r>
          </w:p>
        </w:tc>
        <w:tc>
          <w:tcPr>
            <w:tcW w:w="2766" w:type="dxa"/>
            <w:shd w:val="clear" w:color="auto" w:fill="DDDDDD"/>
            <w:vAlign w:val="center"/>
          </w:tcPr>
          <w:p w:rsidR="006774C8" w:rsidRPr="00AF34B2" w:rsidRDefault="00A7000C">
            <w:pPr>
              <w:spacing w:line="360" w:lineRule="auto"/>
              <w:jc w:val="center"/>
              <w:rPr>
                <w:rFonts w:ascii="仿宋_GB2312" w:eastAsia="仿宋_GB2312" w:cs="Times New Roman" w:hint="eastAsia"/>
                <w:color w:val="000000"/>
                <w:sz w:val="28"/>
                <w:szCs w:val="28"/>
              </w:rPr>
            </w:pPr>
            <w:r w:rsidRPr="00AF34B2">
              <w:rPr>
                <w:rFonts w:ascii="仿宋_GB2312" w:eastAsia="仿宋_GB2312" w:hAnsi="宋体" w:cs="宋体" w:hint="eastAsia"/>
                <w:color w:val="000000"/>
                <w:sz w:val="28"/>
                <w:szCs w:val="28"/>
              </w:rPr>
              <w:t>13.80</w:t>
            </w:r>
          </w:p>
        </w:tc>
      </w:tr>
      <w:tr w:rsidR="006774C8" w:rsidRPr="00AF34B2">
        <w:trPr>
          <w:trHeight w:val="624"/>
        </w:trPr>
        <w:tc>
          <w:tcPr>
            <w:tcW w:w="2765" w:type="dxa"/>
            <w:shd w:val="clear" w:color="auto" w:fill="DDDDDD"/>
            <w:vAlign w:val="center"/>
          </w:tcPr>
          <w:p w:rsidR="006774C8" w:rsidRPr="00AF34B2" w:rsidRDefault="00A7000C">
            <w:pPr>
              <w:spacing w:line="360" w:lineRule="auto"/>
              <w:jc w:val="center"/>
              <w:rPr>
                <w:rFonts w:ascii="仿宋_GB2312" w:eastAsia="仿宋_GB2312" w:cs="Times New Roman" w:hint="eastAsia"/>
                <w:color w:val="000000"/>
                <w:sz w:val="28"/>
                <w:szCs w:val="28"/>
              </w:rPr>
            </w:pPr>
            <w:r w:rsidRPr="00AF34B2">
              <w:rPr>
                <w:rFonts w:ascii="仿宋_GB2312" w:eastAsia="仿宋_GB2312" w:hAnsi="宋体" w:cs="宋体" w:hint="eastAsia"/>
                <w:color w:val="000000"/>
                <w:sz w:val="28"/>
                <w:szCs w:val="28"/>
              </w:rPr>
              <w:t>项目管理</w:t>
            </w:r>
          </w:p>
        </w:tc>
        <w:tc>
          <w:tcPr>
            <w:tcW w:w="2765" w:type="dxa"/>
            <w:shd w:val="clear" w:color="auto" w:fill="DDDDDD"/>
            <w:vAlign w:val="center"/>
          </w:tcPr>
          <w:p w:rsidR="006774C8" w:rsidRPr="00AF34B2" w:rsidRDefault="00A7000C">
            <w:pPr>
              <w:spacing w:line="360" w:lineRule="auto"/>
              <w:jc w:val="center"/>
              <w:rPr>
                <w:rFonts w:ascii="仿宋_GB2312" w:eastAsia="仿宋_GB2312" w:cs="Times New Roman" w:hint="eastAsia"/>
                <w:color w:val="000000"/>
                <w:sz w:val="28"/>
                <w:szCs w:val="28"/>
              </w:rPr>
            </w:pPr>
            <w:r w:rsidRPr="00AF34B2">
              <w:rPr>
                <w:rFonts w:ascii="仿宋_GB2312" w:eastAsia="仿宋_GB2312" w:hAnsi="宋体" w:cs="宋体" w:hint="eastAsia"/>
                <w:color w:val="000000"/>
                <w:sz w:val="28"/>
                <w:szCs w:val="28"/>
              </w:rPr>
              <w:t>25</w:t>
            </w:r>
          </w:p>
        </w:tc>
        <w:tc>
          <w:tcPr>
            <w:tcW w:w="2766" w:type="dxa"/>
            <w:shd w:val="clear" w:color="auto" w:fill="DDDDDD"/>
            <w:vAlign w:val="center"/>
          </w:tcPr>
          <w:p w:rsidR="006774C8" w:rsidRPr="00AF34B2" w:rsidRDefault="00A7000C">
            <w:pPr>
              <w:spacing w:line="360" w:lineRule="auto"/>
              <w:jc w:val="center"/>
              <w:rPr>
                <w:rFonts w:ascii="仿宋_GB2312" w:eastAsia="仿宋_GB2312" w:cs="Times New Roman" w:hint="eastAsia"/>
                <w:color w:val="000000"/>
                <w:sz w:val="28"/>
                <w:szCs w:val="28"/>
              </w:rPr>
            </w:pPr>
            <w:r w:rsidRPr="00AF34B2">
              <w:rPr>
                <w:rFonts w:ascii="仿宋_GB2312" w:eastAsia="仿宋_GB2312" w:hAnsi="宋体" w:cs="宋体" w:hint="eastAsia"/>
                <w:color w:val="000000"/>
                <w:sz w:val="28"/>
                <w:szCs w:val="28"/>
              </w:rPr>
              <w:t>20.56</w:t>
            </w:r>
          </w:p>
        </w:tc>
      </w:tr>
      <w:tr w:rsidR="006774C8" w:rsidRPr="00AF34B2">
        <w:trPr>
          <w:trHeight w:val="624"/>
        </w:trPr>
        <w:tc>
          <w:tcPr>
            <w:tcW w:w="2765" w:type="dxa"/>
            <w:shd w:val="clear" w:color="auto" w:fill="DDDDDD"/>
            <w:vAlign w:val="center"/>
          </w:tcPr>
          <w:p w:rsidR="006774C8" w:rsidRPr="00AF34B2" w:rsidRDefault="00A7000C">
            <w:pPr>
              <w:spacing w:line="360" w:lineRule="auto"/>
              <w:jc w:val="center"/>
              <w:rPr>
                <w:rFonts w:ascii="仿宋_GB2312" w:eastAsia="仿宋_GB2312" w:cs="Times New Roman" w:hint="eastAsia"/>
                <w:color w:val="000000"/>
                <w:sz w:val="28"/>
                <w:szCs w:val="28"/>
              </w:rPr>
            </w:pPr>
            <w:r w:rsidRPr="00AF34B2">
              <w:rPr>
                <w:rFonts w:ascii="仿宋_GB2312" w:eastAsia="仿宋_GB2312" w:hAnsi="宋体" w:cs="宋体" w:hint="eastAsia"/>
                <w:color w:val="000000"/>
                <w:sz w:val="28"/>
                <w:szCs w:val="28"/>
              </w:rPr>
              <w:t>项目产出</w:t>
            </w:r>
          </w:p>
        </w:tc>
        <w:tc>
          <w:tcPr>
            <w:tcW w:w="2765" w:type="dxa"/>
            <w:shd w:val="clear" w:color="auto" w:fill="DDDDDD"/>
            <w:vAlign w:val="center"/>
          </w:tcPr>
          <w:p w:rsidR="006774C8" w:rsidRPr="00AF34B2" w:rsidRDefault="00A7000C">
            <w:pPr>
              <w:spacing w:line="360" w:lineRule="auto"/>
              <w:jc w:val="center"/>
              <w:rPr>
                <w:rFonts w:ascii="仿宋_GB2312" w:eastAsia="仿宋_GB2312" w:cs="Times New Roman" w:hint="eastAsia"/>
                <w:color w:val="000000"/>
                <w:sz w:val="28"/>
                <w:szCs w:val="28"/>
              </w:rPr>
            </w:pPr>
            <w:r w:rsidRPr="00AF34B2">
              <w:rPr>
                <w:rFonts w:ascii="仿宋_GB2312" w:eastAsia="仿宋_GB2312" w:hAnsi="宋体" w:cs="宋体" w:hint="eastAsia"/>
                <w:color w:val="000000"/>
                <w:sz w:val="28"/>
                <w:szCs w:val="28"/>
              </w:rPr>
              <w:t>30</w:t>
            </w:r>
          </w:p>
        </w:tc>
        <w:tc>
          <w:tcPr>
            <w:tcW w:w="2766" w:type="dxa"/>
            <w:shd w:val="clear" w:color="auto" w:fill="DDDDDD"/>
            <w:vAlign w:val="center"/>
          </w:tcPr>
          <w:p w:rsidR="006774C8" w:rsidRPr="00AF34B2" w:rsidRDefault="00A7000C">
            <w:pPr>
              <w:spacing w:line="360" w:lineRule="auto"/>
              <w:jc w:val="center"/>
              <w:rPr>
                <w:rFonts w:ascii="仿宋_GB2312" w:eastAsia="仿宋_GB2312" w:cs="Times New Roman" w:hint="eastAsia"/>
                <w:color w:val="000000"/>
                <w:sz w:val="28"/>
                <w:szCs w:val="28"/>
              </w:rPr>
            </w:pPr>
            <w:r w:rsidRPr="00AF34B2">
              <w:rPr>
                <w:rFonts w:ascii="仿宋_GB2312" w:eastAsia="仿宋_GB2312" w:hAnsi="宋体" w:cs="宋体" w:hint="eastAsia"/>
                <w:color w:val="000000"/>
                <w:sz w:val="28"/>
                <w:szCs w:val="28"/>
              </w:rPr>
              <w:t>26.84</w:t>
            </w:r>
          </w:p>
        </w:tc>
      </w:tr>
      <w:tr w:rsidR="006774C8" w:rsidRPr="00AF34B2">
        <w:trPr>
          <w:trHeight w:val="624"/>
        </w:trPr>
        <w:tc>
          <w:tcPr>
            <w:tcW w:w="2765" w:type="dxa"/>
            <w:shd w:val="clear" w:color="auto" w:fill="DDDDDD"/>
            <w:vAlign w:val="center"/>
          </w:tcPr>
          <w:p w:rsidR="006774C8" w:rsidRPr="00AF34B2" w:rsidRDefault="00A7000C">
            <w:pPr>
              <w:spacing w:line="360" w:lineRule="auto"/>
              <w:jc w:val="center"/>
              <w:rPr>
                <w:rFonts w:ascii="仿宋_GB2312" w:eastAsia="仿宋_GB2312" w:cs="Times New Roman" w:hint="eastAsia"/>
                <w:color w:val="000000"/>
                <w:sz w:val="28"/>
                <w:szCs w:val="28"/>
              </w:rPr>
            </w:pPr>
            <w:r w:rsidRPr="00AF34B2">
              <w:rPr>
                <w:rFonts w:ascii="仿宋_GB2312" w:eastAsia="仿宋_GB2312" w:hAnsi="宋体" w:cs="宋体" w:hint="eastAsia"/>
                <w:color w:val="000000"/>
                <w:sz w:val="28"/>
                <w:szCs w:val="28"/>
              </w:rPr>
              <w:t>项目效益</w:t>
            </w:r>
          </w:p>
        </w:tc>
        <w:tc>
          <w:tcPr>
            <w:tcW w:w="2765" w:type="dxa"/>
            <w:shd w:val="clear" w:color="auto" w:fill="DDDDDD"/>
            <w:vAlign w:val="center"/>
          </w:tcPr>
          <w:p w:rsidR="006774C8" w:rsidRPr="00AF34B2" w:rsidRDefault="00A7000C">
            <w:pPr>
              <w:spacing w:line="360" w:lineRule="auto"/>
              <w:jc w:val="center"/>
              <w:rPr>
                <w:rFonts w:ascii="仿宋_GB2312" w:eastAsia="仿宋_GB2312" w:cs="Times New Roman" w:hint="eastAsia"/>
                <w:color w:val="000000"/>
                <w:sz w:val="28"/>
                <w:szCs w:val="28"/>
              </w:rPr>
            </w:pPr>
            <w:r w:rsidRPr="00AF34B2">
              <w:rPr>
                <w:rFonts w:ascii="仿宋_GB2312" w:eastAsia="仿宋_GB2312" w:hAnsi="宋体" w:cs="宋体" w:hint="eastAsia"/>
                <w:color w:val="000000"/>
                <w:sz w:val="28"/>
                <w:szCs w:val="28"/>
              </w:rPr>
              <w:t>30</w:t>
            </w:r>
          </w:p>
        </w:tc>
        <w:tc>
          <w:tcPr>
            <w:tcW w:w="2766" w:type="dxa"/>
            <w:shd w:val="clear" w:color="auto" w:fill="DDDDDD"/>
            <w:vAlign w:val="center"/>
          </w:tcPr>
          <w:p w:rsidR="006774C8" w:rsidRPr="00AF34B2" w:rsidRDefault="00A7000C">
            <w:pPr>
              <w:spacing w:line="360" w:lineRule="auto"/>
              <w:jc w:val="center"/>
              <w:rPr>
                <w:rFonts w:ascii="仿宋_GB2312" w:eastAsia="仿宋_GB2312" w:cs="Times New Roman" w:hint="eastAsia"/>
                <w:color w:val="000000"/>
                <w:sz w:val="28"/>
                <w:szCs w:val="28"/>
              </w:rPr>
            </w:pPr>
            <w:r w:rsidRPr="00AF34B2">
              <w:rPr>
                <w:rFonts w:ascii="仿宋_GB2312" w:eastAsia="仿宋_GB2312" w:hAnsi="宋体" w:cs="宋体" w:hint="eastAsia"/>
                <w:color w:val="000000"/>
                <w:sz w:val="28"/>
                <w:szCs w:val="28"/>
              </w:rPr>
              <w:t>26.06</w:t>
            </w:r>
          </w:p>
        </w:tc>
      </w:tr>
      <w:tr w:rsidR="006774C8" w:rsidRPr="00AF34B2">
        <w:trPr>
          <w:trHeight w:val="624"/>
        </w:trPr>
        <w:tc>
          <w:tcPr>
            <w:tcW w:w="2765" w:type="dxa"/>
            <w:shd w:val="clear" w:color="auto" w:fill="DDDDDD"/>
            <w:vAlign w:val="center"/>
          </w:tcPr>
          <w:p w:rsidR="006774C8" w:rsidRPr="00AF34B2" w:rsidRDefault="00A7000C">
            <w:pPr>
              <w:spacing w:line="360" w:lineRule="auto"/>
              <w:jc w:val="center"/>
              <w:rPr>
                <w:rFonts w:ascii="仿宋_GB2312" w:eastAsia="仿宋_GB2312" w:cs="Times New Roman" w:hint="eastAsia"/>
                <w:color w:val="000000"/>
                <w:sz w:val="28"/>
                <w:szCs w:val="28"/>
              </w:rPr>
            </w:pPr>
            <w:r w:rsidRPr="00AF34B2">
              <w:rPr>
                <w:rFonts w:ascii="仿宋_GB2312" w:eastAsia="仿宋_GB2312" w:hAnsi="宋体" w:cs="宋体" w:hint="eastAsia"/>
                <w:color w:val="000000"/>
                <w:sz w:val="28"/>
                <w:szCs w:val="28"/>
              </w:rPr>
              <w:t>综合评价</w:t>
            </w:r>
          </w:p>
        </w:tc>
        <w:tc>
          <w:tcPr>
            <w:tcW w:w="2765" w:type="dxa"/>
            <w:shd w:val="clear" w:color="auto" w:fill="DDDDDD"/>
            <w:vAlign w:val="center"/>
          </w:tcPr>
          <w:p w:rsidR="006774C8" w:rsidRPr="00AF34B2" w:rsidRDefault="00A7000C">
            <w:pPr>
              <w:spacing w:line="360" w:lineRule="auto"/>
              <w:jc w:val="center"/>
              <w:rPr>
                <w:rFonts w:ascii="仿宋_GB2312" w:eastAsia="仿宋_GB2312" w:cs="Times New Roman" w:hint="eastAsia"/>
                <w:color w:val="000000"/>
                <w:sz w:val="28"/>
                <w:szCs w:val="28"/>
              </w:rPr>
            </w:pPr>
            <w:r w:rsidRPr="00AF34B2">
              <w:rPr>
                <w:rFonts w:ascii="仿宋_GB2312" w:eastAsia="仿宋_GB2312" w:hAnsi="宋体" w:cs="宋体" w:hint="eastAsia"/>
                <w:color w:val="000000"/>
                <w:sz w:val="28"/>
                <w:szCs w:val="28"/>
              </w:rPr>
              <w:t>100</w:t>
            </w:r>
          </w:p>
        </w:tc>
        <w:tc>
          <w:tcPr>
            <w:tcW w:w="2766" w:type="dxa"/>
            <w:shd w:val="clear" w:color="auto" w:fill="DDDDDD"/>
            <w:vAlign w:val="center"/>
          </w:tcPr>
          <w:p w:rsidR="006774C8" w:rsidRPr="00AF34B2" w:rsidRDefault="00A7000C">
            <w:pPr>
              <w:spacing w:line="360" w:lineRule="auto"/>
              <w:jc w:val="center"/>
              <w:rPr>
                <w:rFonts w:ascii="仿宋_GB2312" w:eastAsia="仿宋_GB2312" w:cs="Times New Roman" w:hint="eastAsia"/>
                <w:color w:val="000000"/>
                <w:sz w:val="28"/>
                <w:szCs w:val="28"/>
              </w:rPr>
            </w:pPr>
            <w:r w:rsidRPr="00AF34B2">
              <w:rPr>
                <w:rFonts w:ascii="仿宋_GB2312" w:eastAsia="仿宋_GB2312" w:hAnsi="宋体" w:cs="宋体" w:hint="eastAsia"/>
                <w:color w:val="000000"/>
                <w:sz w:val="28"/>
                <w:szCs w:val="28"/>
              </w:rPr>
              <w:t>87.26</w:t>
            </w:r>
          </w:p>
        </w:tc>
      </w:tr>
      <w:tr w:rsidR="006774C8" w:rsidRPr="00AF34B2">
        <w:trPr>
          <w:trHeight w:val="624"/>
        </w:trPr>
        <w:tc>
          <w:tcPr>
            <w:tcW w:w="2765" w:type="dxa"/>
            <w:shd w:val="clear" w:color="auto" w:fill="DDDDDD"/>
            <w:vAlign w:val="center"/>
          </w:tcPr>
          <w:p w:rsidR="006774C8" w:rsidRPr="00AF34B2" w:rsidRDefault="00A7000C">
            <w:pPr>
              <w:spacing w:line="360" w:lineRule="auto"/>
              <w:jc w:val="center"/>
              <w:rPr>
                <w:rFonts w:ascii="仿宋_GB2312" w:eastAsia="仿宋_GB2312" w:cs="Times New Roman" w:hint="eastAsia"/>
                <w:b/>
                <w:bCs/>
                <w:color w:val="000000"/>
                <w:sz w:val="28"/>
                <w:szCs w:val="28"/>
              </w:rPr>
            </w:pPr>
            <w:r w:rsidRPr="00AF34B2">
              <w:rPr>
                <w:rFonts w:ascii="仿宋_GB2312" w:eastAsia="仿宋_GB2312" w:hAnsi="宋体" w:cs="宋体" w:hint="eastAsia"/>
                <w:b/>
                <w:bCs/>
                <w:color w:val="000000"/>
                <w:sz w:val="28"/>
                <w:szCs w:val="28"/>
              </w:rPr>
              <w:t>绩效级别评定</w:t>
            </w:r>
          </w:p>
        </w:tc>
        <w:tc>
          <w:tcPr>
            <w:tcW w:w="5531" w:type="dxa"/>
            <w:gridSpan w:val="2"/>
            <w:shd w:val="clear" w:color="auto" w:fill="DDDDDD"/>
            <w:vAlign w:val="center"/>
          </w:tcPr>
          <w:p w:rsidR="006774C8" w:rsidRPr="00AF34B2" w:rsidRDefault="00A7000C">
            <w:pPr>
              <w:spacing w:line="360" w:lineRule="auto"/>
              <w:jc w:val="center"/>
              <w:rPr>
                <w:rFonts w:ascii="仿宋_GB2312" w:eastAsia="仿宋_GB2312" w:cs="Times New Roman" w:hint="eastAsia"/>
                <w:b/>
                <w:bCs/>
                <w:color w:val="000000"/>
                <w:sz w:val="28"/>
                <w:szCs w:val="28"/>
              </w:rPr>
            </w:pPr>
            <w:r w:rsidRPr="00AF34B2">
              <w:rPr>
                <w:rFonts w:ascii="仿宋_GB2312" w:eastAsia="仿宋_GB2312" w:hAnsi="宋体" w:cs="宋体" w:hint="eastAsia"/>
                <w:b/>
                <w:bCs/>
                <w:color w:val="000000"/>
                <w:sz w:val="28"/>
                <w:szCs w:val="28"/>
              </w:rPr>
              <w:t>良</w:t>
            </w:r>
          </w:p>
        </w:tc>
      </w:tr>
    </w:tbl>
    <w:p w:rsidR="00B646C9" w:rsidRDefault="00B646C9" w:rsidP="00B646C9">
      <w:pPr>
        <w:spacing w:line="360" w:lineRule="auto"/>
        <w:ind w:firstLineChars="200" w:firstLine="560"/>
        <w:rPr>
          <w:rFonts w:ascii="仿宋_GB2312" w:eastAsia="仿宋_GB2312" w:cs="黑体" w:hint="eastAsia"/>
          <w:snapToGrid w:val="0"/>
          <w:color w:val="000000"/>
          <w:kern w:val="0"/>
          <w:sz w:val="28"/>
          <w:szCs w:val="28"/>
        </w:rPr>
      </w:pPr>
      <w:bookmarkStart w:id="13" w:name="_Toc27257"/>
    </w:p>
    <w:p w:rsidR="00B646C9" w:rsidRDefault="00B646C9" w:rsidP="00B646C9">
      <w:pPr>
        <w:spacing w:line="360" w:lineRule="auto"/>
        <w:ind w:firstLineChars="200" w:firstLine="560"/>
        <w:rPr>
          <w:rFonts w:ascii="仿宋_GB2312" w:eastAsia="仿宋_GB2312" w:cs="黑体" w:hint="eastAsia"/>
          <w:snapToGrid w:val="0"/>
          <w:color w:val="000000"/>
          <w:kern w:val="0"/>
          <w:sz w:val="28"/>
          <w:szCs w:val="28"/>
        </w:rPr>
      </w:pPr>
    </w:p>
    <w:p w:rsidR="00B646C9" w:rsidRPr="00B646C9" w:rsidRDefault="00A7000C" w:rsidP="00B646C9">
      <w:pPr>
        <w:spacing w:line="360" w:lineRule="auto"/>
        <w:ind w:firstLineChars="200" w:firstLine="560"/>
        <w:rPr>
          <w:rFonts w:ascii="黑体" w:eastAsia="黑体" w:hAnsi="黑体" w:cs="黑体" w:hint="eastAsia"/>
          <w:snapToGrid w:val="0"/>
          <w:color w:val="000000"/>
          <w:kern w:val="0"/>
          <w:sz w:val="28"/>
          <w:szCs w:val="28"/>
        </w:rPr>
      </w:pPr>
      <w:r w:rsidRPr="00B646C9">
        <w:rPr>
          <w:rFonts w:ascii="黑体" w:eastAsia="黑体" w:hAnsi="黑体" w:cs="黑体" w:hint="eastAsia"/>
          <w:snapToGrid w:val="0"/>
          <w:color w:val="000000"/>
          <w:kern w:val="0"/>
          <w:sz w:val="28"/>
          <w:szCs w:val="28"/>
        </w:rPr>
        <w:lastRenderedPageBreak/>
        <w:t>四、绩效评价指标分析</w:t>
      </w:r>
      <w:bookmarkStart w:id="14" w:name="_Toc28935"/>
      <w:bookmarkEnd w:id="13"/>
    </w:p>
    <w:p w:rsidR="006774C8" w:rsidRPr="00B646C9" w:rsidRDefault="00A7000C" w:rsidP="00B646C9">
      <w:pPr>
        <w:spacing w:line="360" w:lineRule="auto"/>
        <w:ind w:firstLineChars="200" w:firstLine="560"/>
        <w:rPr>
          <w:rFonts w:ascii="仿宋_GB2312" w:eastAsia="仿宋_GB2312" w:cs="黑体" w:hint="eastAsia"/>
          <w:snapToGrid w:val="0"/>
          <w:color w:val="000000"/>
          <w:kern w:val="0"/>
          <w:sz w:val="28"/>
          <w:szCs w:val="28"/>
        </w:rPr>
      </w:pPr>
      <w:r w:rsidRPr="00B646C9">
        <w:rPr>
          <w:rFonts w:ascii="仿宋_GB2312" w:eastAsia="仿宋_GB2312" w:cs="黑体" w:hint="eastAsia"/>
          <w:snapToGrid w:val="0"/>
          <w:color w:val="000000"/>
          <w:kern w:val="0"/>
          <w:sz w:val="28"/>
          <w:szCs w:val="28"/>
        </w:rPr>
        <w:t>（一）项目决策情况</w:t>
      </w:r>
      <w:bookmarkEnd w:id="14"/>
    </w:p>
    <w:p w:rsidR="006774C8" w:rsidRPr="00AF34B2" w:rsidRDefault="00A7000C" w:rsidP="00AF34B2">
      <w:pPr>
        <w:spacing w:line="360" w:lineRule="auto"/>
        <w:ind w:firstLineChars="200" w:firstLine="560"/>
        <w:rPr>
          <w:rFonts w:ascii="仿宋_GB2312" w:eastAsia="仿宋_GB2312" w:hAnsi="仿宋" w:cs="Times New Roman" w:hint="eastAsia"/>
          <w:sz w:val="28"/>
          <w:szCs w:val="28"/>
        </w:rPr>
      </w:pPr>
      <w:r w:rsidRPr="00AF34B2">
        <w:rPr>
          <w:rFonts w:ascii="仿宋_GB2312" w:eastAsia="仿宋_GB2312" w:hAnsi="仿宋" w:cs="仿宋" w:hint="eastAsia"/>
          <w:sz w:val="28"/>
          <w:szCs w:val="28"/>
        </w:rPr>
        <w:t>1．项目立项分析</w:t>
      </w:r>
    </w:p>
    <w:p w:rsidR="006774C8" w:rsidRPr="00AF34B2" w:rsidRDefault="00A7000C" w:rsidP="00AF34B2">
      <w:pPr>
        <w:spacing w:line="360" w:lineRule="auto"/>
        <w:ind w:firstLineChars="200" w:firstLine="560"/>
        <w:rPr>
          <w:rFonts w:ascii="仿宋_GB2312" w:eastAsia="仿宋_GB2312" w:hAnsi="仿宋" w:cs="仿宋" w:hint="eastAsia"/>
          <w:sz w:val="28"/>
          <w:szCs w:val="28"/>
        </w:rPr>
      </w:pPr>
      <w:r w:rsidRPr="00AF34B2">
        <w:rPr>
          <w:rFonts w:ascii="仿宋_GB2312" w:eastAsia="仿宋_GB2312" w:hAnsi="仿宋" w:cs="仿宋" w:hint="eastAsia"/>
          <w:sz w:val="28"/>
          <w:szCs w:val="28"/>
        </w:rPr>
        <w:t>项目按照中共北京市委统战部工作计划要求，经预算评审，按照财政立项流程，取得财政批复，完成项目立项。</w:t>
      </w:r>
    </w:p>
    <w:p w:rsidR="006774C8" w:rsidRPr="00AF34B2" w:rsidRDefault="00A7000C" w:rsidP="00AF34B2">
      <w:pPr>
        <w:spacing w:line="360" w:lineRule="auto"/>
        <w:ind w:firstLineChars="200" w:firstLine="560"/>
        <w:rPr>
          <w:rFonts w:ascii="仿宋_GB2312" w:eastAsia="仿宋_GB2312" w:hAnsi="仿宋" w:cs="仿宋" w:hint="eastAsia"/>
          <w:sz w:val="28"/>
          <w:szCs w:val="28"/>
        </w:rPr>
      </w:pPr>
      <w:r w:rsidRPr="00AF34B2">
        <w:rPr>
          <w:rFonts w:ascii="仿宋_GB2312" w:eastAsia="仿宋_GB2312" w:hAnsi="仿宋" w:cs="仿宋" w:hint="eastAsia"/>
          <w:sz w:val="28"/>
          <w:szCs w:val="28"/>
        </w:rPr>
        <w:t>评价分析认为，该项目决策依据充分，决策程序科学、规范，符合中共北京市委统战部的整体工作规划，具有实际意义。按照部门预算编制通知等相关要求，组织开展立项并申报部门预算，符合绩效管理需求。</w:t>
      </w:r>
    </w:p>
    <w:p w:rsidR="006774C8" w:rsidRPr="00AF34B2" w:rsidRDefault="00A7000C" w:rsidP="00AF34B2">
      <w:pPr>
        <w:spacing w:line="360" w:lineRule="auto"/>
        <w:ind w:firstLineChars="200" w:firstLine="560"/>
        <w:rPr>
          <w:rFonts w:ascii="仿宋_GB2312" w:eastAsia="仿宋_GB2312" w:hAnsi="仿宋" w:cs="Times New Roman" w:hint="eastAsia"/>
          <w:sz w:val="28"/>
          <w:szCs w:val="28"/>
        </w:rPr>
      </w:pPr>
      <w:r w:rsidRPr="00AF34B2">
        <w:rPr>
          <w:rFonts w:ascii="仿宋_GB2312" w:eastAsia="仿宋_GB2312" w:hAnsi="仿宋" w:cs="仿宋" w:hint="eastAsia"/>
          <w:sz w:val="28"/>
          <w:szCs w:val="28"/>
        </w:rPr>
        <w:t>2．项目绩效目标评价分析</w:t>
      </w:r>
    </w:p>
    <w:p w:rsidR="006774C8" w:rsidRPr="00AF34B2" w:rsidRDefault="00A7000C" w:rsidP="00AF34B2">
      <w:pPr>
        <w:spacing w:line="360" w:lineRule="auto"/>
        <w:ind w:firstLineChars="200" w:firstLine="560"/>
        <w:rPr>
          <w:rFonts w:ascii="仿宋_GB2312" w:eastAsia="仿宋_GB2312" w:hAnsi="仿宋" w:cs="Times New Roman" w:hint="eastAsia"/>
          <w:sz w:val="28"/>
          <w:szCs w:val="28"/>
        </w:rPr>
      </w:pPr>
      <w:r w:rsidRPr="00AF34B2">
        <w:rPr>
          <w:rFonts w:ascii="仿宋_GB2312" w:eastAsia="仿宋_GB2312" w:hAnsi="仿宋" w:cs="仿宋" w:hint="eastAsia"/>
          <w:sz w:val="28"/>
          <w:szCs w:val="28"/>
        </w:rPr>
        <w:t>（1）目标明确性分析</w:t>
      </w:r>
    </w:p>
    <w:p w:rsidR="006774C8" w:rsidRPr="00AF34B2" w:rsidRDefault="00A7000C" w:rsidP="00AF34B2">
      <w:pPr>
        <w:spacing w:line="360" w:lineRule="auto"/>
        <w:ind w:firstLineChars="200" w:firstLine="560"/>
        <w:rPr>
          <w:rFonts w:ascii="仿宋_GB2312" w:eastAsia="仿宋_GB2312" w:hAnsi="仿宋" w:cs="Times New Roman" w:hint="eastAsia"/>
          <w:sz w:val="28"/>
          <w:szCs w:val="28"/>
        </w:rPr>
      </w:pPr>
      <w:r w:rsidRPr="00AF34B2">
        <w:rPr>
          <w:rFonts w:ascii="仿宋_GB2312" w:eastAsia="仿宋_GB2312" w:hAnsi="仿宋" w:cs="仿宋" w:hint="eastAsia"/>
          <w:sz w:val="28"/>
          <w:szCs w:val="28"/>
        </w:rPr>
        <w:t>该项目按照中共北京市委统战部的总体工作部署，设置了较为明确的总体目标。</w:t>
      </w:r>
    </w:p>
    <w:p w:rsidR="006774C8" w:rsidRPr="00AF34B2" w:rsidRDefault="00A7000C" w:rsidP="00AF34B2">
      <w:pPr>
        <w:spacing w:line="360" w:lineRule="auto"/>
        <w:ind w:firstLineChars="200" w:firstLine="560"/>
        <w:rPr>
          <w:rFonts w:ascii="仿宋_GB2312" w:eastAsia="仿宋_GB2312" w:hAnsi="仿宋" w:cs="Times New Roman" w:hint="eastAsia"/>
          <w:sz w:val="28"/>
          <w:szCs w:val="28"/>
        </w:rPr>
      </w:pPr>
      <w:r w:rsidRPr="00AF34B2">
        <w:rPr>
          <w:rFonts w:ascii="仿宋_GB2312" w:eastAsia="仿宋_GB2312" w:hAnsi="仿宋" w:cs="仿宋" w:hint="eastAsia"/>
          <w:sz w:val="28"/>
          <w:szCs w:val="28"/>
        </w:rPr>
        <w:t>（2）目标合理性分析</w:t>
      </w:r>
    </w:p>
    <w:p w:rsidR="006774C8" w:rsidRPr="00AF34B2" w:rsidRDefault="00A7000C" w:rsidP="00AF34B2">
      <w:pPr>
        <w:spacing w:line="360" w:lineRule="auto"/>
        <w:ind w:firstLineChars="200" w:firstLine="560"/>
        <w:rPr>
          <w:rFonts w:ascii="仿宋_GB2312" w:eastAsia="仿宋_GB2312" w:hAnsi="仿宋" w:cs="仿宋" w:hint="eastAsia"/>
          <w:sz w:val="28"/>
          <w:szCs w:val="28"/>
        </w:rPr>
      </w:pPr>
      <w:r w:rsidRPr="00AF34B2">
        <w:rPr>
          <w:rFonts w:ascii="仿宋_GB2312" w:eastAsia="仿宋_GB2312" w:hAnsi="仿宋" w:cs="仿宋" w:hint="eastAsia"/>
          <w:sz w:val="28"/>
          <w:szCs w:val="28"/>
        </w:rPr>
        <w:t>该项目设定的目标符合中共北京市委统战部总体工作部署及相关会议精神，总体目标设定较为合理。但个别指标设置合理性不足，如：数量指标中的基础布展服务缺少具体内容，只有面积；质量指标设置的内容较为笼统宏观，而实际影片参数不同存在质量差异，布展材料使用不同质量差异也较大等。</w:t>
      </w:r>
    </w:p>
    <w:p w:rsidR="006774C8" w:rsidRPr="00AF34B2" w:rsidRDefault="00A7000C" w:rsidP="00AF34B2">
      <w:pPr>
        <w:spacing w:line="360" w:lineRule="auto"/>
        <w:ind w:firstLineChars="200" w:firstLine="560"/>
        <w:rPr>
          <w:rFonts w:ascii="仿宋_GB2312" w:eastAsia="仿宋_GB2312" w:hAnsi="仿宋" w:cs="仿宋" w:hint="eastAsia"/>
          <w:sz w:val="28"/>
          <w:szCs w:val="28"/>
        </w:rPr>
      </w:pPr>
      <w:r w:rsidRPr="00AF34B2">
        <w:rPr>
          <w:rFonts w:ascii="仿宋_GB2312" w:eastAsia="仿宋_GB2312" w:hAnsi="仿宋" w:cs="仿宋" w:hint="eastAsia"/>
          <w:sz w:val="28"/>
          <w:szCs w:val="28"/>
        </w:rPr>
        <w:t>（3）目标细化程度分析</w:t>
      </w:r>
    </w:p>
    <w:p w:rsidR="00B646C9" w:rsidRDefault="00A7000C" w:rsidP="00B646C9">
      <w:pPr>
        <w:spacing w:line="360" w:lineRule="auto"/>
        <w:ind w:firstLineChars="200" w:firstLine="560"/>
        <w:rPr>
          <w:rFonts w:ascii="仿宋_GB2312" w:eastAsia="仿宋_GB2312" w:hAnsi="仿宋" w:cs="仿宋" w:hint="eastAsia"/>
          <w:sz w:val="28"/>
          <w:szCs w:val="28"/>
        </w:rPr>
      </w:pPr>
      <w:r w:rsidRPr="00AF34B2">
        <w:rPr>
          <w:rFonts w:ascii="仿宋_GB2312" w:eastAsia="仿宋_GB2312" w:hAnsi="仿宋" w:cs="仿宋" w:hint="eastAsia"/>
          <w:sz w:val="28"/>
          <w:szCs w:val="28"/>
        </w:rPr>
        <w:t>根据年度工作计划，对绩效目标进行了分解，细化了数量指标、质量指标、进度指标、成本指标、效益指标及服务对象满意度指标。</w:t>
      </w:r>
      <w:r w:rsidRPr="00AF34B2">
        <w:rPr>
          <w:rFonts w:ascii="仿宋_GB2312" w:eastAsia="仿宋_GB2312" w:hAnsi="仿宋" w:cs="仿宋" w:hint="eastAsia"/>
          <w:sz w:val="28"/>
          <w:szCs w:val="28"/>
        </w:rPr>
        <w:lastRenderedPageBreak/>
        <w:t>同时，在一级指标、二级指标的基础上细化了三级指标。</w:t>
      </w:r>
      <w:bookmarkStart w:id="15" w:name="_Toc7904"/>
    </w:p>
    <w:p w:rsidR="006774C8" w:rsidRPr="00B646C9" w:rsidRDefault="00A7000C" w:rsidP="00B646C9">
      <w:pPr>
        <w:spacing w:line="360" w:lineRule="auto"/>
        <w:rPr>
          <w:rFonts w:ascii="仿宋_GB2312" w:eastAsia="仿宋_GB2312" w:hAnsi="仿宋" w:cs="仿宋" w:hint="eastAsia"/>
          <w:sz w:val="28"/>
          <w:szCs w:val="28"/>
        </w:rPr>
      </w:pPr>
      <w:r w:rsidRPr="00AF34B2">
        <w:rPr>
          <w:rFonts w:ascii="仿宋_GB2312" w:eastAsia="仿宋_GB2312" w:hAnsi="楷体" w:cs="楷体" w:hint="eastAsia"/>
          <w:kern w:val="44"/>
          <w:sz w:val="28"/>
          <w:szCs w:val="28"/>
        </w:rPr>
        <w:t>（二）项目过程管理</w:t>
      </w:r>
      <w:bookmarkEnd w:id="15"/>
    </w:p>
    <w:p w:rsidR="006774C8" w:rsidRPr="00AF34B2" w:rsidRDefault="00A7000C" w:rsidP="00AF34B2">
      <w:pPr>
        <w:spacing w:line="360" w:lineRule="auto"/>
        <w:ind w:firstLineChars="200" w:firstLine="560"/>
        <w:rPr>
          <w:rFonts w:ascii="仿宋_GB2312" w:eastAsia="仿宋_GB2312" w:hAnsi="仿宋" w:cs="Times New Roman" w:hint="eastAsia"/>
          <w:sz w:val="28"/>
          <w:szCs w:val="28"/>
        </w:rPr>
      </w:pPr>
      <w:r w:rsidRPr="00AF34B2">
        <w:rPr>
          <w:rFonts w:ascii="仿宋_GB2312" w:eastAsia="仿宋_GB2312" w:hAnsi="仿宋" w:cs="仿宋" w:hint="eastAsia"/>
          <w:sz w:val="28"/>
          <w:szCs w:val="28"/>
        </w:rPr>
        <w:t>1．项目资金管理</w:t>
      </w:r>
    </w:p>
    <w:p w:rsidR="006774C8" w:rsidRPr="00AF34B2" w:rsidRDefault="00A7000C" w:rsidP="00AF34B2">
      <w:pPr>
        <w:spacing w:line="360" w:lineRule="auto"/>
        <w:ind w:firstLineChars="200" w:firstLine="560"/>
        <w:rPr>
          <w:rFonts w:ascii="仿宋_GB2312" w:eastAsia="仿宋_GB2312" w:hAnsi="仿宋" w:cs="Times New Roman" w:hint="eastAsia"/>
          <w:sz w:val="28"/>
          <w:szCs w:val="28"/>
        </w:rPr>
      </w:pPr>
      <w:r w:rsidRPr="00AF34B2">
        <w:rPr>
          <w:rFonts w:ascii="仿宋_GB2312" w:eastAsia="仿宋_GB2312" w:hAnsi="仿宋" w:cs="仿宋" w:hint="eastAsia"/>
          <w:sz w:val="28"/>
          <w:szCs w:val="28"/>
        </w:rPr>
        <w:t>为进一步规范项目经费的管理，保障资金安全、高效运行，提高资金使用效益，该项目在资金使用过程中，贯彻执行国家行政法规、方针政策，执行北京市财政局、中共北京市委统战部</w:t>
      </w:r>
      <w:bookmarkStart w:id="16" w:name="_Hlk35507271"/>
      <w:r w:rsidRPr="00AF34B2">
        <w:rPr>
          <w:rFonts w:ascii="仿宋_GB2312" w:eastAsia="仿宋_GB2312" w:hAnsi="仿宋" w:cs="仿宋" w:hint="eastAsia"/>
          <w:sz w:val="28"/>
          <w:szCs w:val="28"/>
        </w:rPr>
        <w:t>的各项制度。项目资金支付过程管理规范。</w:t>
      </w:r>
      <w:bookmarkEnd w:id="16"/>
    </w:p>
    <w:p w:rsidR="006774C8" w:rsidRPr="00AF34B2" w:rsidRDefault="00A7000C" w:rsidP="00AF34B2">
      <w:pPr>
        <w:spacing w:line="360" w:lineRule="auto"/>
        <w:ind w:firstLineChars="200" w:firstLine="560"/>
        <w:rPr>
          <w:rFonts w:ascii="仿宋_GB2312" w:eastAsia="仿宋_GB2312" w:hAnsi="仿宋" w:cs="仿宋" w:hint="eastAsia"/>
          <w:sz w:val="28"/>
          <w:szCs w:val="28"/>
        </w:rPr>
      </w:pPr>
      <w:r w:rsidRPr="00AF34B2">
        <w:rPr>
          <w:rFonts w:ascii="仿宋_GB2312" w:eastAsia="仿宋_GB2312" w:hAnsi="仿宋" w:cs="仿宋" w:hint="eastAsia"/>
          <w:sz w:val="28"/>
          <w:szCs w:val="28"/>
        </w:rPr>
        <w:t>评价分析认为，中共北京市委统战部项目管理制度、资金管理制度、内控流程较规范，项目严格按照上述各项制度管理，资金支付按照预算评审和财政批复内容执行，财务账务处理规范，支出凭单、发票等附件较为齐全。未发现资金挪用等违规情况。</w:t>
      </w:r>
    </w:p>
    <w:p w:rsidR="006774C8" w:rsidRPr="00AF34B2" w:rsidRDefault="00A7000C" w:rsidP="00AF34B2">
      <w:pPr>
        <w:spacing w:line="360" w:lineRule="auto"/>
        <w:ind w:firstLineChars="200" w:firstLine="560"/>
        <w:rPr>
          <w:rFonts w:ascii="仿宋_GB2312" w:eastAsia="仿宋_GB2312" w:hAnsi="仿宋" w:cs="仿宋" w:hint="eastAsia"/>
          <w:sz w:val="28"/>
          <w:szCs w:val="28"/>
        </w:rPr>
      </w:pPr>
      <w:r w:rsidRPr="00AF34B2">
        <w:rPr>
          <w:rFonts w:ascii="仿宋_GB2312" w:eastAsia="仿宋_GB2312" w:hAnsi="仿宋" w:cs="仿宋" w:hint="eastAsia"/>
          <w:sz w:val="28"/>
          <w:szCs w:val="28"/>
        </w:rPr>
        <w:t>2．项目组织实施</w:t>
      </w:r>
    </w:p>
    <w:p w:rsidR="006774C8" w:rsidRPr="00AF34B2" w:rsidRDefault="00A7000C" w:rsidP="00AF34B2">
      <w:pPr>
        <w:spacing w:line="360" w:lineRule="auto"/>
        <w:ind w:firstLineChars="200" w:firstLine="560"/>
        <w:rPr>
          <w:rFonts w:ascii="仿宋_GB2312" w:eastAsia="仿宋_GB2312" w:hAnsi="仿宋" w:cs="仿宋" w:hint="eastAsia"/>
          <w:sz w:val="28"/>
          <w:szCs w:val="28"/>
        </w:rPr>
      </w:pPr>
      <w:r w:rsidRPr="00AF34B2">
        <w:rPr>
          <w:rFonts w:ascii="仿宋_GB2312" w:eastAsia="仿宋_GB2312" w:hAnsi="仿宋" w:cs="仿宋" w:hint="eastAsia"/>
          <w:sz w:val="28"/>
          <w:szCs w:val="28"/>
        </w:rPr>
        <w:t>该项目在项目实施过程中，按照项目实施方案和年度工作设计执行。具体如下：</w:t>
      </w:r>
    </w:p>
    <w:p w:rsidR="006774C8" w:rsidRPr="00AF34B2" w:rsidRDefault="00A7000C" w:rsidP="00AF34B2">
      <w:pPr>
        <w:spacing w:line="360" w:lineRule="auto"/>
        <w:ind w:firstLineChars="200" w:firstLine="560"/>
        <w:rPr>
          <w:rFonts w:ascii="仿宋_GB2312" w:eastAsia="仿宋_GB2312" w:hAnsi="仿宋" w:cs="仿宋" w:hint="eastAsia"/>
          <w:sz w:val="28"/>
          <w:szCs w:val="28"/>
        </w:rPr>
      </w:pPr>
      <w:bookmarkStart w:id="17" w:name="_Toc23071"/>
      <w:r w:rsidRPr="00AF34B2">
        <w:rPr>
          <w:rFonts w:ascii="仿宋_GB2312" w:eastAsia="仿宋_GB2312" w:hAnsi="仿宋" w:cs="仿宋" w:hint="eastAsia"/>
          <w:sz w:val="28"/>
          <w:szCs w:val="28"/>
        </w:rPr>
        <w:t>（1）项目管理组</w:t>
      </w:r>
      <w:bookmarkEnd w:id="17"/>
      <w:r w:rsidRPr="00AF34B2">
        <w:rPr>
          <w:rFonts w:ascii="仿宋_GB2312" w:eastAsia="仿宋_GB2312" w:hAnsi="仿宋" w:cs="仿宋" w:hint="eastAsia"/>
          <w:sz w:val="28"/>
          <w:szCs w:val="28"/>
        </w:rPr>
        <w:t>情况</w:t>
      </w:r>
    </w:p>
    <w:p w:rsidR="006774C8" w:rsidRPr="00AF34B2" w:rsidRDefault="00A7000C" w:rsidP="00AF34B2">
      <w:pPr>
        <w:spacing w:line="360" w:lineRule="auto"/>
        <w:ind w:firstLineChars="200" w:firstLine="560"/>
        <w:rPr>
          <w:rFonts w:ascii="仿宋_GB2312" w:eastAsia="仿宋_GB2312" w:hAnsi="仿宋" w:cs="仿宋" w:hint="eastAsia"/>
          <w:sz w:val="28"/>
          <w:szCs w:val="28"/>
        </w:rPr>
      </w:pPr>
      <w:r w:rsidRPr="00AF34B2">
        <w:rPr>
          <w:rFonts w:ascii="仿宋_GB2312" w:eastAsia="仿宋_GB2312" w:hAnsi="仿宋" w:cs="仿宋" w:hint="eastAsia"/>
          <w:sz w:val="28"/>
          <w:szCs w:val="28"/>
        </w:rPr>
        <w:t xml:space="preserve">为确保高效完成项目任务，统战部成立专门的项目领导小组，马东、李晓卫全面负责项目管理工作，连晓松、周效全、白敏负责项目管理执行工作。项目相关工作和组织实施，接受统战部领导班子检查督促。 </w:t>
      </w:r>
    </w:p>
    <w:p w:rsidR="006774C8" w:rsidRPr="00AF34B2" w:rsidRDefault="00A7000C" w:rsidP="00AF34B2">
      <w:pPr>
        <w:spacing w:line="360" w:lineRule="auto"/>
        <w:ind w:firstLineChars="200" w:firstLine="560"/>
        <w:rPr>
          <w:rFonts w:ascii="仿宋_GB2312" w:eastAsia="仿宋_GB2312" w:hAnsi="仿宋" w:cs="仿宋" w:hint="eastAsia"/>
          <w:sz w:val="28"/>
          <w:szCs w:val="28"/>
        </w:rPr>
      </w:pPr>
      <w:bookmarkStart w:id="18" w:name="_Toc13677"/>
      <w:r w:rsidRPr="00AF34B2">
        <w:rPr>
          <w:rFonts w:ascii="仿宋_GB2312" w:eastAsia="仿宋_GB2312" w:hAnsi="仿宋" w:cs="仿宋" w:hint="eastAsia"/>
          <w:sz w:val="28"/>
          <w:szCs w:val="28"/>
        </w:rPr>
        <w:t>（2）</w:t>
      </w:r>
      <w:bookmarkEnd w:id="18"/>
      <w:r w:rsidRPr="00AF34B2">
        <w:rPr>
          <w:rFonts w:ascii="仿宋_GB2312" w:eastAsia="仿宋_GB2312" w:hAnsi="仿宋" w:cs="仿宋" w:hint="eastAsia"/>
          <w:sz w:val="28"/>
          <w:szCs w:val="28"/>
        </w:rPr>
        <w:t>招投标情况</w:t>
      </w:r>
    </w:p>
    <w:p w:rsidR="006774C8" w:rsidRPr="00AF34B2" w:rsidRDefault="00A7000C" w:rsidP="00AF34B2">
      <w:pPr>
        <w:spacing w:line="360" w:lineRule="auto"/>
        <w:ind w:firstLineChars="200" w:firstLine="560"/>
        <w:rPr>
          <w:rFonts w:ascii="仿宋_GB2312" w:eastAsia="仿宋_GB2312" w:hAnsi="仿宋" w:cs="仿宋" w:hint="eastAsia"/>
          <w:sz w:val="28"/>
          <w:szCs w:val="28"/>
        </w:rPr>
      </w:pPr>
      <w:r w:rsidRPr="00AF34B2">
        <w:rPr>
          <w:rFonts w:ascii="仿宋_GB2312" w:eastAsia="仿宋_GB2312" w:hAnsi="仿宋" w:cs="仿宋" w:hint="eastAsia"/>
          <w:sz w:val="28"/>
          <w:szCs w:val="28"/>
        </w:rPr>
        <w:t>2021年8月24日，统战部成立项目比选小组，进行项目比选工作。项目小组成员为侨综处处长李晓卫、侨政处处长马东、侨综处副</w:t>
      </w:r>
      <w:r w:rsidRPr="00AF34B2">
        <w:rPr>
          <w:rFonts w:ascii="仿宋_GB2312" w:eastAsia="仿宋_GB2312" w:hAnsi="仿宋" w:cs="仿宋" w:hint="eastAsia"/>
          <w:sz w:val="28"/>
          <w:szCs w:val="28"/>
        </w:rPr>
        <w:lastRenderedPageBreak/>
        <w:t>处长连晓松，比选小组按照规定严格执行比选流程，最终确定北京水晶石数字科技股份有限公司作为本项目的服务供应商。</w:t>
      </w:r>
    </w:p>
    <w:p w:rsidR="006774C8" w:rsidRPr="00AF34B2" w:rsidRDefault="00A7000C" w:rsidP="00AF34B2">
      <w:pPr>
        <w:spacing w:line="360" w:lineRule="auto"/>
        <w:ind w:firstLineChars="200" w:firstLine="560"/>
        <w:rPr>
          <w:rFonts w:ascii="仿宋_GB2312" w:eastAsia="仿宋_GB2312" w:hAnsi="仿宋" w:cs="仿宋" w:hint="eastAsia"/>
          <w:sz w:val="28"/>
          <w:szCs w:val="28"/>
        </w:rPr>
      </w:pPr>
      <w:r w:rsidRPr="00AF34B2">
        <w:rPr>
          <w:rFonts w:ascii="仿宋_GB2312" w:eastAsia="仿宋_GB2312" w:hAnsi="仿宋" w:cs="仿宋" w:hint="eastAsia"/>
          <w:sz w:val="28"/>
          <w:szCs w:val="28"/>
        </w:rPr>
        <w:t>（3）合同签订情况</w:t>
      </w:r>
    </w:p>
    <w:p w:rsidR="006774C8" w:rsidRPr="00AF34B2" w:rsidRDefault="00A7000C" w:rsidP="00AF34B2">
      <w:pPr>
        <w:spacing w:line="360" w:lineRule="auto"/>
        <w:ind w:firstLineChars="200" w:firstLine="560"/>
        <w:rPr>
          <w:rFonts w:ascii="仿宋_GB2312" w:eastAsia="仿宋_GB2312" w:hAnsi="仿宋" w:cs="仿宋" w:hint="eastAsia"/>
          <w:sz w:val="28"/>
          <w:szCs w:val="28"/>
        </w:rPr>
      </w:pPr>
      <w:r w:rsidRPr="00AF34B2">
        <w:rPr>
          <w:rFonts w:ascii="仿宋_GB2312" w:eastAsia="仿宋_GB2312" w:hAnsi="仿宋" w:cs="仿宋" w:hint="eastAsia"/>
          <w:sz w:val="28"/>
          <w:szCs w:val="28"/>
        </w:rPr>
        <w:t>经部务会同意后，2021年9月9日与中标单位北京水晶石数字科技股份有限公司签署合同，合同金额87.34万元。</w:t>
      </w:r>
    </w:p>
    <w:p w:rsidR="006774C8" w:rsidRPr="00AF34B2" w:rsidRDefault="00A7000C" w:rsidP="00AF34B2">
      <w:pPr>
        <w:spacing w:line="360" w:lineRule="auto"/>
        <w:ind w:firstLineChars="200" w:firstLine="560"/>
        <w:rPr>
          <w:rFonts w:ascii="仿宋_GB2312" w:eastAsia="仿宋_GB2312" w:hAnsi="仿宋" w:cs="仿宋" w:hint="eastAsia"/>
          <w:sz w:val="28"/>
          <w:szCs w:val="28"/>
        </w:rPr>
      </w:pPr>
      <w:r w:rsidRPr="00AF34B2">
        <w:rPr>
          <w:rFonts w:ascii="仿宋_GB2312" w:eastAsia="仿宋_GB2312" w:hAnsi="仿宋" w:cs="仿宋" w:hint="eastAsia"/>
          <w:sz w:val="28"/>
          <w:szCs w:val="28"/>
        </w:rPr>
        <w:t>（4）项目实施情况</w:t>
      </w:r>
    </w:p>
    <w:p w:rsidR="006774C8" w:rsidRPr="00AF34B2" w:rsidRDefault="00A7000C" w:rsidP="00AF34B2">
      <w:pPr>
        <w:spacing w:line="360" w:lineRule="auto"/>
        <w:ind w:firstLineChars="200" w:firstLine="560"/>
        <w:rPr>
          <w:rFonts w:ascii="仿宋_GB2312" w:eastAsia="仿宋_GB2312" w:hAnsi="仿宋" w:cs="仿宋" w:hint="eastAsia"/>
          <w:sz w:val="28"/>
          <w:szCs w:val="28"/>
        </w:rPr>
      </w:pPr>
      <w:r w:rsidRPr="00AF34B2">
        <w:rPr>
          <w:rFonts w:ascii="仿宋_GB2312" w:eastAsia="仿宋_GB2312" w:hAnsi="仿宋" w:cs="仿宋" w:hint="eastAsia"/>
          <w:sz w:val="28"/>
          <w:szCs w:val="28"/>
        </w:rPr>
        <w:t>该项目由统战部项目领导小组牵头。通过招标比选确定北京水晶石数字科技股份有限公司负责国家游泳中心捐资共建永久纪念展室重新布展工作，具体包括：展馆布展服务；展馆内影片制作；互动留言程序开发。</w:t>
      </w:r>
    </w:p>
    <w:p w:rsidR="006774C8" w:rsidRPr="00AF34B2" w:rsidRDefault="00A7000C" w:rsidP="00AF34B2">
      <w:pPr>
        <w:spacing w:line="360" w:lineRule="auto"/>
        <w:ind w:firstLineChars="200" w:firstLine="560"/>
        <w:rPr>
          <w:rFonts w:ascii="仿宋_GB2312" w:eastAsia="仿宋_GB2312" w:hAnsi="仿宋" w:cs="仿宋" w:hint="eastAsia"/>
          <w:sz w:val="28"/>
          <w:szCs w:val="28"/>
        </w:rPr>
      </w:pPr>
      <w:r w:rsidRPr="00AF34B2">
        <w:rPr>
          <w:rFonts w:ascii="仿宋_GB2312" w:eastAsia="仿宋_GB2312" w:hAnsi="仿宋" w:cs="仿宋" w:hint="eastAsia"/>
          <w:sz w:val="28"/>
          <w:szCs w:val="28"/>
        </w:rPr>
        <w:t>（5）项目验收</w:t>
      </w:r>
    </w:p>
    <w:p w:rsidR="006774C8" w:rsidRPr="00AF34B2" w:rsidRDefault="00A7000C" w:rsidP="00AF34B2">
      <w:pPr>
        <w:spacing w:line="360" w:lineRule="auto"/>
        <w:ind w:firstLineChars="200" w:firstLine="560"/>
        <w:rPr>
          <w:rFonts w:ascii="仿宋_GB2312" w:eastAsia="仿宋_GB2312" w:hAnsi="仿宋" w:cs="仿宋" w:hint="eastAsia"/>
          <w:sz w:val="28"/>
          <w:szCs w:val="28"/>
        </w:rPr>
      </w:pPr>
      <w:r w:rsidRPr="00AF34B2">
        <w:rPr>
          <w:rFonts w:ascii="仿宋_GB2312" w:eastAsia="仿宋_GB2312" w:hAnsi="仿宋" w:cs="仿宋" w:hint="eastAsia"/>
          <w:sz w:val="28"/>
          <w:szCs w:val="28"/>
        </w:rPr>
        <w:t>统战部项目领导小组于2021年12月对该项目进行全部验收，验收通过并出具项目验收确认单。</w:t>
      </w:r>
    </w:p>
    <w:p w:rsidR="006774C8" w:rsidRPr="00AF34B2" w:rsidRDefault="00A7000C" w:rsidP="00AF34B2">
      <w:pPr>
        <w:spacing w:line="360" w:lineRule="auto"/>
        <w:ind w:firstLineChars="200" w:firstLine="560"/>
        <w:rPr>
          <w:rFonts w:ascii="仿宋_GB2312" w:eastAsia="仿宋_GB2312" w:hAnsi="仿宋" w:cs="仿宋" w:hint="eastAsia"/>
          <w:sz w:val="28"/>
          <w:szCs w:val="28"/>
        </w:rPr>
      </w:pPr>
      <w:r w:rsidRPr="00AF34B2">
        <w:rPr>
          <w:rFonts w:ascii="仿宋_GB2312" w:eastAsia="仿宋_GB2312" w:hAnsi="仿宋" w:cs="仿宋" w:hint="eastAsia"/>
          <w:sz w:val="28"/>
          <w:szCs w:val="28"/>
        </w:rPr>
        <w:t>评价分析认为，该项目组织机构健全，项目组织过程公开透明，各阶段组织形式合理合法。</w:t>
      </w:r>
    </w:p>
    <w:p w:rsidR="006774C8" w:rsidRPr="00AF34B2" w:rsidRDefault="00A7000C" w:rsidP="00AF34B2">
      <w:pPr>
        <w:spacing w:line="360" w:lineRule="auto"/>
        <w:ind w:firstLineChars="200" w:firstLine="560"/>
        <w:rPr>
          <w:rFonts w:ascii="仿宋_GB2312" w:eastAsia="仿宋_GB2312" w:hAnsi="仿宋" w:cs="仿宋" w:hint="eastAsia"/>
          <w:sz w:val="28"/>
          <w:szCs w:val="28"/>
        </w:rPr>
      </w:pPr>
      <w:r w:rsidRPr="00AF34B2">
        <w:rPr>
          <w:rFonts w:ascii="仿宋_GB2312" w:eastAsia="仿宋_GB2312" w:hAnsi="仿宋" w:cs="仿宋" w:hint="eastAsia"/>
          <w:sz w:val="28"/>
          <w:szCs w:val="28"/>
        </w:rPr>
        <w:t>3．项目管理情况</w:t>
      </w:r>
    </w:p>
    <w:p w:rsidR="006774C8" w:rsidRPr="00AF34B2" w:rsidRDefault="00A7000C" w:rsidP="00AF34B2">
      <w:pPr>
        <w:spacing w:line="360" w:lineRule="auto"/>
        <w:ind w:firstLineChars="200" w:firstLine="560"/>
        <w:rPr>
          <w:rFonts w:ascii="仿宋_GB2312" w:eastAsia="仿宋_GB2312" w:hAnsi="仿宋" w:cs="仿宋" w:hint="eastAsia"/>
          <w:sz w:val="28"/>
          <w:szCs w:val="28"/>
        </w:rPr>
      </w:pPr>
      <w:bookmarkStart w:id="19" w:name="_Toc27920"/>
      <w:r w:rsidRPr="00AF34B2">
        <w:rPr>
          <w:rFonts w:ascii="仿宋_GB2312" w:eastAsia="仿宋_GB2312" w:hAnsi="仿宋" w:cs="仿宋" w:hint="eastAsia"/>
          <w:sz w:val="28"/>
          <w:szCs w:val="28"/>
        </w:rPr>
        <w:t>（1）加强进度管控</w:t>
      </w:r>
      <w:bookmarkEnd w:id="19"/>
    </w:p>
    <w:p w:rsidR="006774C8" w:rsidRPr="00AF34B2" w:rsidRDefault="00A7000C" w:rsidP="00AF34B2">
      <w:pPr>
        <w:spacing w:line="360" w:lineRule="auto"/>
        <w:ind w:firstLineChars="200" w:firstLine="560"/>
        <w:rPr>
          <w:rFonts w:ascii="仿宋_GB2312" w:eastAsia="仿宋_GB2312" w:hAnsi="仿宋" w:cs="仿宋" w:hint="eastAsia"/>
          <w:sz w:val="28"/>
          <w:szCs w:val="28"/>
        </w:rPr>
      </w:pPr>
      <w:r w:rsidRPr="00AF34B2">
        <w:rPr>
          <w:rFonts w:ascii="仿宋_GB2312" w:eastAsia="仿宋_GB2312" w:hAnsi="仿宋" w:cs="仿宋" w:hint="eastAsia"/>
          <w:sz w:val="28"/>
          <w:szCs w:val="28"/>
        </w:rPr>
        <w:t>依据年度项目计划，统战部及时跟进项目执行情况，及时发现执行过程中的进度风险，督促北京水晶石数字科技股份有限公司按时完成任务。</w:t>
      </w:r>
    </w:p>
    <w:p w:rsidR="006774C8" w:rsidRPr="00AF34B2" w:rsidRDefault="00A7000C" w:rsidP="00AF34B2">
      <w:pPr>
        <w:spacing w:line="360" w:lineRule="auto"/>
        <w:ind w:firstLineChars="200" w:firstLine="560"/>
        <w:rPr>
          <w:rFonts w:ascii="仿宋_GB2312" w:eastAsia="仿宋_GB2312" w:hAnsi="仿宋" w:cs="仿宋" w:hint="eastAsia"/>
          <w:sz w:val="28"/>
          <w:szCs w:val="28"/>
        </w:rPr>
      </w:pPr>
      <w:r w:rsidRPr="00AF34B2">
        <w:rPr>
          <w:rFonts w:ascii="仿宋_GB2312" w:eastAsia="仿宋_GB2312" w:hAnsi="仿宋" w:cs="仿宋" w:hint="eastAsia"/>
          <w:sz w:val="28"/>
          <w:szCs w:val="28"/>
        </w:rPr>
        <w:t>①召开工作动员会，召开专题会议，对项目进行全面动员部署。</w:t>
      </w:r>
    </w:p>
    <w:p w:rsidR="006774C8" w:rsidRPr="00AF34B2" w:rsidRDefault="00A7000C" w:rsidP="00AF34B2">
      <w:pPr>
        <w:spacing w:line="360" w:lineRule="auto"/>
        <w:ind w:firstLineChars="200" w:firstLine="560"/>
        <w:rPr>
          <w:rFonts w:ascii="仿宋_GB2312" w:eastAsia="仿宋_GB2312" w:hAnsi="仿宋" w:cs="仿宋" w:hint="eastAsia"/>
          <w:sz w:val="28"/>
          <w:szCs w:val="28"/>
        </w:rPr>
      </w:pPr>
      <w:r w:rsidRPr="00AF34B2">
        <w:rPr>
          <w:rFonts w:ascii="仿宋_GB2312" w:eastAsia="仿宋_GB2312" w:hAnsi="仿宋" w:cs="仿宋" w:hint="eastAsia"/>
          <w:sz w:val="28"/>
          <w:szCs w:val="28"/>
        </w:rPr>
        <w:t>②拟定工作计划。组织项目组成员召开讨论会，对服务内容、工</w:t>
      </w:r>
      <w:r w:rsidRPr="00AF34B2">
        <w:rPr>
          <w:rFonts w:ascii="仿宋_GB2312" w:eastAsia="仿宋_GB2312" w:hAnsi="仿宋" w:cs="仿宋" w:hint="eastAsia"/>
          <w:sz w:val="28"/>
          <w:szCs w:val="28"/>
        </w:rPr>
        <w:lastRenderedPageBreak/>
        <w:t>作职责、工作方法等方面进行讨论。</w:t>
      </w:r>
    </w:p>
    <w:p w:rsidR="006774C8" w:rsidRPr="00AF34B2" w:rsidRDefault="00A7000C" w:rsidP="00AF34B2">
      <w:pPr>
        <w:spacing w:line="360" w:lineRule="auto"/>
        <w:ind w:firstLineChars="200" w:firstLine="560"/>
        <w:rPr>
          <w:rFonts w:ascii="仿宋_GB2312" w:eastAsia="仿宋_GB2312" w:hAnsi="仿宋" w:cs="仿宋" w:hint="eastAsia"/>
          <w:sz w:val="28"/>
          <w:szCs w:val="28"/>
        </w:rPr>
      </w:pPr>
      <w:r w:rsidRPr="00AF34B2">
        <w:rPr>
          <w:rFonts w:ascii="仿宋_GB2312" w:eastAsia="仿宋_GB2312" w:hAnsi="仿宋" w:cs="仿宋" w:hint="eastAsia"/>
          <w:sz w:val="28"/>
          <w:szCs w:val="28"/>
        </w:rPr>
        <w:t>③监督项目执行。每周听取项目方汇报，掌握上周工作及本周工作计划，确保各项指标如期完成。</w:t>
      </w:r>
    </w:p>
    <w:p w:rsidR="006774C8" w:rsidRPr="00AF34B2" w:rsidRDefault="00A7000C" w:rsidP="00AF34B2">
      <w:pPr>
        <w:spacing w:line="360" w:lineRule="auto"/>
        <w:ind w:firstLineChars="200" w:firstLine="560"/>
        <w:rPr>
          <w:rFonts w:ascii="仿宋_GB2312" w:eastAsia="仿宋_GB2312" w:hAnsi="仿宋" w:cs="仿宋" w:hint="eastAsia"/>
          <w:sz w:val="28"/>
          <w:szCs w:val="28"/>
        </w:rPr>
      </w:pPr>
      <w:r w:rsidRPr="00AF34B2">
        <w:rPr>
          <w:rFonts w:ascii="仿宋_GB2312" w:eastAsia="仿宋_GB2312" w:hAnsi="仿宋" w:cs="仿宋" w:hint="eastAsia"/>
          <w:sz w:val="28"/>
          <w:szCs w:val="28"/>
        </w:rPr>
        <w:t>④重点把控时间节点和关键环节。将各项重要关键任务进行分解，严格按照关键节点设定完成期限，对关键环节进行重点关注。</w:t>
      </w:r>
    </w:p>
    <w:p w:rsidR="006774C8" w:rsidRPr="00AF34B2" w:rsidRDefault="00A7000C" w:rsidP="00AF34B2">
      <w:pPr>
        <w:spacing w:line="360" w:lineRule="auto"/>
        <w:ind w:firstLineChars="200" w:firstLine="560"/>
        <w:rPr>
          <w:rFonts w:ascii="仿宋_GB2312" w:eastAsia="仿宋_GB2312" w:hAnsi="仿宋" w:cs="仿宋" w:hint="eastAsia"/>
          <w:sz w:val="28"/>
          <w:szCs w:val="28"/>
        </w:rPr>
      </w:pPr>
      <w:bookmarkStart w:id="20" w:name="_Toc30154"/>
      <w:bookmarkStart w:id="21" w:name="_Toc27128"/>
      <w:bookmarkStart w:id="22" w:name="_Toc13367"/>
      <w:bookmarkStart w:id="23" w:name="_Toc28029"/>
      <w:bookmarkStart w:id="24" w:name="_Toc11705"/>
      <w:bookmarkStart w:id="25" w:name="_Toc22170"/>
      <w:r w:rsidRPr="00AF34B2">
        <w:rPr>
          <w:rFonts w:ascii="仿宋_GB2312" w:eastAsia="仿宋_GB2312" w:hAnsi="仿宋" w:cs="仿宋" w:hint="eastAsia"/>
          <w:sz w:val="28"/>
          <w:szCs w:val="28"/>
        </w:rPr>
        <w:t>（2）项目沟通机制</w:t>
      </w:r>
      <w:bookmarkEnd w:id="20"/>
      <w:bookmarkEnd w:id="21"/>
      <w:bookmarkEnd w:id="22"/>
      <w:bookmarkEnd w:id="23"/>
      <w:bookmarkEnd w:id="24"/>
      <w:bookmarkEnd w:id="25"/>
    </w:p>
    <w:p w:rsidR="006774C8" w:rsidRPr="00AF34B2" w:rsidRDefault="00A7000C" w:rsidP="00AF34B2">
      <w:pPr>
        <w:spacing w:line="360" w:lineRule="auto"/>
        <w:ind w:firstLineChars="200" w:firstLine="560"/>
        <w:rPr>
          <w:rFonts w:ascii="仿宋_GB2312" w:eastAsia="仿宋_GB2312" w:hAnsi="仿宋" w:cs="仿宋" w:hint="eastAsia"/>
          <w:sz w:val="28"/>
          <w:szCs w:val="28"/>
        </w:rPr>
      </w:pPr>
      <w:bookmarkStart w:id="26" w:name="_Toc40963895"/>
      <w:r w:rsidRPr="00AF34B2">
        <w:rPr>
          <w:rFonts w:ascii="仿宋_GB2312" w:eastAsia="仿宋_GB2312" w:hAnsi="仿宋" w:cs="仿宋" w:hint="eastAsia"/>
          <w:sz w:val="28"/>
          <w:szCs w:val="28"/>
        </w:rPr>
        <w:t>①沟通渠道</w:t>
      </w:r>
    </w:p>
    <w:p w:rsidR="006774C8" w:rsidRPr="00AF34B2" w:rsidRDefault="00A7000C" w:rsidP="00AF34B2">
      <w:pPr>
        <w:spacing w:line="360" w:lineRule="auto"/>
        <w:ind w:firstLineChars="200" w:firstLine="560"/>
        <w:rPr>
          <w:rFonts w:ascii="仿宋_GB2312" w:eastAsia="仿宋_GB2312" w:hAnsi="仿宋" w:cs="仿宋" w:hint="eastAsia"/>
          <w:sz w:val="28"/>
          <w:szCs w:val="28"/>
        </w:rPr>
      </w:pPr>
      <w:r w:rsidRPr="00AF34B2">
        <w:rPr>
          <w:rFonts w:ascii="仿宋_GB2312" w:eastAsia="仿宋_GB2312" w:hAnsi="仿宋" w:cs="仿宋" w:hint="eastAsia"/>
          <w:sz w:val="28"/>
          <w:szCs w:val="28"/>
        </w:rPr>
        <w:t>统战部与项目方建立顺畅的沟通协调渠道，确保所有问题第一时间准确传达到负责人，对存在的风险和问题做出及时判断，并提供解决方案，主要包括信息交流、文件交流、召集会议等。</w:t>
      </w:r>
    </w:p>
    <w:p w:rsidR="006774C8" w:rsidRPr="00AF34B2" w:rsidRDefault="00A7000C" w:rsidP="00AF34B2">
      <w:pPr>
        <w:spacing w:line="360" w:lineRule="auto"/>
        <w:ind w:firstLineChars="200" w:firstLine="560"/>
        <w:rPr>
          <w:rFonts w:ascii="仿宋_GB2312" w:eastAsia="仿宋_GB2312" w:hAnsi="仿宋" w:cs="仿宋" w:hint="eastAsia"/>
          <w:sz w:val="28"/>
          <w:szCs w:val="28"/>
        </w:rPr>
      </w:pPr>
      <w:bookmarkStart w:id="27" w:name="_Toc17220"/>
      <w:bookmarkStart w:id="28" w:name="_Toc7659"/>
      <w:bookmarkStart w:id="29" w:name="_Toc5457"/>
      <w:bookmarkStart w:id="30" w:name="_Toc9924"/>
      <w:r w:rsidRPr="00AF34B2">
        <w:rPr>
          <w:rFonts w:ascii="仿宋_GB2312" w:eastAsia="仿宋_GB2312" w:hAnsi="仿宋" w:cs="仿宋" w:hint="eastAsia"/>
          <w:sz w:val="28"/>
          <w:szCs w:val="28"/>
        </w:rPr>
        <w:t>②信息通报</w:t>
      </w:r>
      <w:bookmarkEnd w:id="27"/>
      <w:bookmarkEnd w:id="28"/>
      <w:bookmarkEnd w:id="29"/>
      <w:bookmarkEnd w:id="30"/>
    </w:p>
    <w:p w:rsidR="006774C8" w:rsidRPr="00AF34B2" w:rsidRDefault="00A7000C" w:rsidP="00AF34B2">
      <w:pPr>
        <w:spacing w:line="360" w:lineRule="auto"/>
        <w:ind w:firstLineChars="200" w:firstLine="560"/>
        <w:rPr>
          <w:rFonts w:ascii="仿宋_GB2312" w:eastAsia="仿宋_GB2312" w:hAnsi="仿宋" w:cs="仿宋" w:hint="eastAsia"/>
          <w:sz w:val="28"/>
          <w:szCs w:val="28"/>
        </w:rPr>
      </w:pPr>
      <w:r w:rsidRPr="00AF34B2">
        <w:rPr>
          <w:rFonts w:ascii="仿宋_GB2312" w:eastAsia="仿宋_GB2312" w:hAnsi="仿宋" w:cs="仿宋" w:hint="eastAsia"/>
          <w:sz w:val="28"/>
          <w:szCs w:val="28"/>
        </w:rPr>
        <w:t>对于重大事项，项目方采用书面形式进行沟通。对影响项目进度的重大变更，提交书面申请，经集体讨论、研究决定，并双方签字后，方可对项目进度及相关计划进行变更。</w:t>
      </w:r>
    </w:p>
    <w:p w:rsidR="006774C8" w:rsidRPr="00AF34B2" w:rsidRDefault="00A7000C" w:rsidP="00AF34B2">
      <w:pPr>
        <w:spacing w:line="360" w:lineRule="auto"/>
        <w:ind w:firstLineChars="200" w:firstLine="560"/>
        <w:rPr>
          <w:rFonts w:ascii="仿宋_GB2312" w:eastAsia="仿宋_GB2312" w:hAnsi="仿宋" w:cs="仿宋" w:hint="eastAsia"/>
          <w:sz w:val="28"/>
          <w:szCs w:val="28"/>
        </w:rPr>
      </w:pPr>
      <w:bookmarkStart w:id="31" w:name="_Toc30664"/>
      <w:bookmarkStart w:id="32" w:name="_Toc32688"/>
      <w:bookmarkStart w:id="33" w:name="_Toc18856"/>
      <w:bookmarkStart w:id="34" w:name="_Toc6418"/>
      <w:bookmarkStart w:id="35" w:name="_Toc16457"/>
      <w:bookmarkStart w:id="36" w:name="_Toc10393"/>
      <w:bookmarkEnd w:id="26"/>
      <w:r w:rsidRPr="00AF34B2">
        <w:rPr>
          <w:rFonts w:ascii="仿宋_GB2312" w:eastAsia="仿宋_GB2312" w:hAnsi="仿宋" w:cs="仿宋" w:hint="eastAsia"/>
          <w:sz w:val="28"/>
          <w:szCs w:val="28"/>
        </w:rPr>
        <w:t>（3）项目质量管理</w:t>
      </w:r>
      <w:bookmarkEnd w:id="31"/>
      <w:bookmarkEnd w:id="32"/>
      <w:bookmarkEnd w:id="33"/>
      <w:bookmarkEnd w:id="34"/>
      <w:bookmarkEnd w:id="35"/>
      <w:bookmarkEnd w:id="36"/>
    </w:p>
    <w:p w:rsidR="006774C8" w:rsidRPr="00AF34B2" w:rsidRDefault="00A7000C" w:rsidP="00AF34B2">
      <w:pPr>
        <w:spacing w:line="360" w:lineRule="auto"/>
        <w:ind w:firstLineChars="200" w:firstLine="560"/>
        <w:rPr>
          <w:rFonts w:ascii="仿宋_GB2312" w:eastAsia="仿宋_GB2312" w:hAnsi="仿宋" w:cs="仿宋" w:hint="eastAsia"/>
          <w:sz w:val="28"/>
          <w:szCs w:val="28"/>
        </w:rPr>
      </w:pPr>
      <w:r w:rsidRPr="00AF34B2">
        <w:rPr>
          <w:rFonts w:ascii="仿宋_GB2312" w:eastAsia="仿宋_GB2312" w:hAnsi="仿宋" w:cs="仿宋" w:hint="eastAsia"/>
          <w:sz w:val="28"/>
          <w:szCs w:val="28"/>
        </w:rPr>
        <w:t>①日常工作管理：项目方通过现场会议、信息交流等汇报工作情况，便于及时掌握项目进度。</w:t>
      </w:r>
    </w:p>
    <w:p w:rsidR="006774C8" w:rsidRPr="00AF34B2" w:rsidRDefault="00A7000C" w:rsidP="00AF34B2">
      <w:pPr>
        <w:spacing w:line="360" w:lineRule="auto"/>
        <w:ind w:firstLineChars="200" w:firstLine="560"/>
        <w:rPr>
          <w:rFonts w:ascii="仿宋_GB2312" w:eastAsia="仿宋_GB2312" w:hAnsi="仿宋" w:cs="仿宋" w:hint="eastAsia"/>
          <w:sz w:val="28"/>
          <w:szCs w:val="28"/>
        </w:rPr>
      </w:pPr>
      <w:r w:rsidRPr="00AF34B2">
        <w:rPr>
          <w:rFonts w:ascii="仿宋_GB2312" w:eastAsia="仿宋_GB2312" w:hAnsi="仿宋" w:cs="仿宋" w:hint="eastAsia"/>
          <w:sz w:val="28"/>
          <w:szCs w:val="28"/>
        </w:rPr>
        <w:t>②开展年终验收：由统战部组成验收小组，对项目进行年终评审，评审内容包括但不限于效果反馈、项目管理、工作程序以及遵纪守法等情况。</w:t>
      </w:r>
    </w:p>
    <w:p w:rsidR="006774C8" w:rsidRPr="00AF34B2" w:rsidRDefault="00A7000C" w:rsidP="00AF34B2">
      <w:pPr>
        <w:spacing w:line="360" w:lineRule="auto"/>
        <w:ind w:firstLineChars="200" w:firstLine="560"/>
        <w:rPr>
          <w:rFonts w:ascii="仿宋_GB2312" w:eastAsia="仿宋_GB2312" w:hAnsi="仿宋" w:cs="仿宋" w:hint="eastAsia"/>
          <w:sz w:val="28"/>
          <w:szCs w:val="28"/>
        </w:rPr>
      </w:pPr>
      <w:bookmarkStart w:id="37" w:name="_Toc31819"/>
      <w:r w:rsidRPr="00AF34B2">
        <w:rPr>
          <w:rFonts w:ascii="仿宋_GB2312" w:eastAsia="仿宋_GB2312" w:hAnsi="仿宋" w:cs="仿宋" w:hint="eastAsia"/>
          <w:sz w:val="28"/>
          <w:szCs w:val="28"/>
        </w:rPr>
        <w:t>（4）评估、验收流程</w:t>
      </w:r>
      <w:bookmarkEnd w:id="37"/>
    </w:p>
    <w:p w:rsidR="006774C8" w:rsidRPr="00AF34B2" w:rsidRDefault="00A7000C" w:rsidP="00AF34B2">
      <w:pPr>
        <w:spacing w:line="360" w:lineRule="auto"/>
        <w:ind w:firstLineChars="200" w:firstLine="560"/>
        <w:rPr>
          <w:rFonts w:ascii="仿宋_GB2312" w:eastAsia="仿宋_GB2312" w:hAnsi="仿宋" w:cs="仿宋" w:hint="eastAsia"/>
          <w:sz w:val="28"/>
          <w:szCs w:val="28"/>
        </w:rPr>
      </w:pPr>
      <w:r w:rsidRPr="00AF34B2">
        <w:rPr>
          <w:rFonts w:ascii="仿宋_GB2312" w:eastAsia="仿宋_GB2312" w:hAnsi="仿宋" w:cs="仿宋" w:hint="eastAsia"/>
          <w:sz w:val="28"/>
          <w:szCs w:val="28"/>
        </w:rPr>
        <w:t>对任务完成情况进行系统自查，并向领导汇报验收情况。</w:t>
      </w:r>
    </w:p>
    <w:p w:rsidR="00B646C9" w:rsidRDefault="00A7000C" w:rsidP="00B646C9">
      <w:pPr>
        <w:spacing w:line="360" w:lineRule="auto"/>
        <w:ind w:firstLineChars="200" w:firstLine="560"/>
        <w:rPr>
          <w:rFonts w:ascii="仿宋_GB2312" w:eastAsia="仿宋_GB2312" w:hAnsi="仿宋" w:cs="仿宋" w:hint="eastAsia"/>
          <w:sz w:val="28"/>
          <w:szCs w:val="28"/>
        </w:rPr>
      </w:pPr>
      <w:r w:rsidRPr="00AF34B2">
        <w:rPr>
          <w:rFonts w:ascii="仿宋_GB2312" w:eastAsia="仿宋_GB2312" w:hAnsi="仿宋" w:cs="仿宋" w:hint="eastAsia"/>
          <w:sz w:val="28"/>
          <w:szCs w:val="28"/>
        </w:rPr>
        <w:lastRenderedPageBreak/>
        <w:t>评价分析认为，该项目管理措施较为全面，但存在项目实施方案不够完善；合同签订要素不全等问题。</w:t>
      </w:r>
      <w:bookmarkStart w:id="38" w:name="_Toc10744"/>
    </w:p>
    <w:p w:rsidR="006774C8" w:rsidRPr="00B646C9" w:rsidRDefault="00A7000C" w:rsidP="00B646C9">
      <w:pPr>
        <w:spacing w:line="360" w:lineRule="auto"/>
        <w:rPr>
          <w:rFonts w:ascii="仿宋_GB2312" w:eastAsia="仿宋_GB2312" w:hAnsi="仿宋" w:cs="仿宋" w:hint="eastAsia"/>
          <w:sz w:val="28"/>
          <w:szCs w:val="28"/>
        </w:rPr>
      </w:pPr>
      <w:r w:rsidRPr="00AF34B2">
        <w:rPr>
          <w:rFonts w:ascii="仿宋_GB2312" w:eastAsia="仿宋_GB2312" w:hAnsi="楷体" w:cs="楷体" w:hint="eastAsia"/>
          <w:kern w:val="44"/>
          <w:sz w:val="28"/>
          <w:szCs w:val="28"/>
        </w:rPr>
        <w:t>（三）项目产出情况</w:t>
      </w:r>
      <w:bookmarkEnd w:id="38"/>
    </w:p>
    <w:p w:rsidR="006774C8" w:rsidRPr="00AF34B2" w:rsidRDefault="00A7000C" w:rsidP="00AF34B2">
      <w:pPr>
        <w:ind w:firstLineChars="200" w:firstLine="560"/>
        <w:rPr>
          <w:rFonts w:ascii="仿宋_GB2312" w:eastAsia="仿宋_GB2312" w:hAnsi="仿宋" w:cs="Times New Roman" w:hint="eastAsia"/>
          <w:sz w:val="28"/>
          <w:szCs w:val="28"/>
        </w:rPr>
      </w:pPr>
      <w:r w:rsidRPr="00AF34B2">
        <w:rPr>
          <w:rFonts w:ascii="仿宋_GB2312" w:eastAsia="仿宋_GB2312" w:hAnsi="仿宋" w:cs="仿宋" w:hint="eastAsia"/>
          <w:sz w:val="28"/>
          <w:szCs w:val="28"/>
        </w:rPr>
        <w:t>1．项目预期目标完成情况</w:t>
      </w:r>
    </w:p>
    <w:p w:rsidR="006774C8" w:rsidRPr="00AF34B2" w:rsidRDefault="00A7000C" w:rsidP="00AF34B2">
      <w:pPr>
        <w:ind w:firstLineChars="200" w:firstLine="560"/>
        <w:rPr>
          <w:rFonts w:ascii="仿宋_GB2312" w:eastAsia="仿宋_GB2312" w:hAnsi="仿宋" w:cs="仿宋" w:hint="eastAsia"/>
          <w:sz w:val="28"/>
          <w:szCs w:val="28"/>
        </w:rPr>
      </w:pPr>
      <w:r w:rsidRPr="00AF34B2">
        <w:rPr>
          <w:rFonts w:ascii="仿宋_GB2312" w:eastAsia="仿宋_GB2312" w:hAnsi="仿宋" w:cs="仿宋" w:hint="eastAsia"/>
          <w:sz w:val="28"/>
          <w:szCs w:val="28"/>
        </w:rPr>
        <w:t>项目预期绩效目标完成布展工作，主题影片三个时长分别为，圆梦之地——水立方（时长5分钟）上善若水 海纳百川（时长2分钟）水冰双耀 光耀未来（时长1.5分钟），留言查询程序运行流畅。</w:t>
      </w:r>
    </w:p>
    <w:p w:rsidR="006774C8" w:rsidRPr="00AF34B2" w:rsidRDefault="00A7000C" w:rsidP="00AF34B2">
      <w:pPr>
        <w:ind w:firstLineChars="200" w:firstLine="560"/>
        <w:rPr>
          <w:rFonts w:ascii="仿宋_GB2312" w:eastAsia="仿宋_GB2312" w:hAnsi="仿宋" w:cs="Times New Roman" w:hint="eastAsia"/>
          <w:sz w:val="28"/>
          <w:szCs w:val="28"/>
        </w:rPr>
      </w:pPr>
      <w:r w:rsidRPr="00AF34B2">
        <w:rPr>
          <w:rFonts w:ascii="仿宋_GB2312" w:eastAsia="仿宋_GB2312" w:hAnsi="仿宋" w:cs="仿宋" w:hint="eastAsia"/>
          <w:sz w:val="28"/>
          <w:szCs w:val="28"/>
        </w:rPr>
        <w:t>评价分析认为，通过该项目的实施，完成了预期既定的目标。</w:t>
      </w:r>
    </w:p>
    <w:p w:rsidR="006774C8" w:rsidRPr="00AF34B2" w:rsidRDefault="00A7000C" w:rsidP="00AF34B2">
      <w:pPr>
        <w:ind w:firstLineChars="200" w:firstLine="560"/>
        <w:rPr>
          <w:rFonts w:ascii="仿宋_GB2312" w:eastAsia="仿宋_GB2312" w:hAnsi="仿宋" w:cs="仿宋" w:hint="eastAsia"/>
          <w:sz w:val="28"/>
          <w:szCs w:val="28"/>
        </w:rPr>
      </w:pPr>
      <w:r w:rsidRPr="00AF34B2">
        <w:rPr>
          <w:rFonts w:ascii="仿宋_GB2312" w:eastAsia="仿宋_GB2312" w:hAnsi="仿宋" w:cs="仿宋" w:hint="eastAsia"/>
          <w:sz w:val="28"/>
          <w:szCs w:val="28"/>
        </w:rPr>
        <w:t>2．项目质量完成情况</w:t>
      </w:r>
    </w:p>
    <w:p w:rsidR="006774C8" w:rsidRPr="00AF34B2" w:rsidRDefault="00A7000C" w:rsidP="00AF34B2">
      <w:pPr>
        <w:ind w:firstLineChars="200" w:firstLine="560"/>
        <w:rPr>
          <w:rFonts w:ascii="仿宋_GB2312" w:eastAsia="仿宋_GB2312" w:hAnsi="仿宋" w:cs="仿宋" w:hint="eastAsia"/>
          <w:sz w:val="28"/>
          <w:szCs w:val="28"/>
        </w:rPr>
      </w:pPr>
      <w:r w:rsidRPr="00AF34B2">
        <w:rPr>
          <w:rFonts w:ascii="仿宋_GB2312" w:eastAsia="仿宋_GB2312" w:hAnsi="仿宋" w:cs="仿宋" w:hint="eastAsia"/>
          <w:sz w:val="28"/>
          <w:szCs w:val="28"/>
        </w:rPr>
        <w:t>该项目完成了项目全部工作内容，展厅符合时代满足使用需求，影片播放流畅，满足展厅播放要求，留言查询系统运行流畅，实操过程中未出现卡顿、检索结果与检索内容不符等情况出现。</w:t>
      </w:r>
    </w:p>
    <w:p w:rsidR="006774C8" w:rsidRPr="00AF34B2" w:rsidRDefault="00A7000C" w:rsidP="00AF34B2">
      <w:pPr>
        <w:ind w:firstLineChars="200" w:firstLine="560"/>
        <w:rPr>
          <w:rFonts w:ascii="仿宋_GB2312" w:eastAsia="仿宋_GB2312" w:hAnsi="仿宋" w:cs="Times New Roman" w:hint="eastAsia"/>
          <w:sz w:val="28"/>
          <w:szCs w:val="28"/>
        </w:rPr>
      </w:pPr>
      <w:r w:rsidRPr="00AF34B2">
        <w:rPr>
          <w:rFonts w:ascii="仿宋_GB2312" w:eastAsia="仿宋_GB2312" w:hAnsi="仿宋" w:cs="仿宋" w:hint="eastAsia"/>
          <w:sz w:val="28"/>
          <w:szCs w:val="28"/>
        </w:rPr>
        <w:t>评价分析认为，通过该项目的实施，工作完成质量符合预期要求，完成情况较好。</w:t>
      </w:r>
    </w:p>
    <w:p w:rsidR="006774C8" w:rsidRPr="00AF34B2" w:rsidRDefault="00A7000C" w:rsidP="00AF34B2">
      <w:pPr>
        <w:ind w:firstLineChars="200" w:firstLine="560"/>
        <w:rPr>
          <w:rFonts w:ascii="仿宋_GB2312" w:eastAsia="仿宋_GB2312" w:hAnsi="仿宋" w:cs="Times New Roman" w:hint="eastAsia"/>
          <w:sz w:val="28"/>
          <w:szCs w:val="28"/>
        </w:rPr>
      </w:pPr>
      <w:r w:rsidRPr="00AF34B2">
        <w:rPr>
          <w:rFonts w:ascii="仿宋_GB2312" w:eastAsia="仿宋_GB2312" w:hAnsi="仿宋" w:cs="仿宋" w:hint="eastAsia"/>
          <w:sz w:val="28"/>
          <w:szCs w:val="28"/>
        </w:rPr>
        <w:t>3．项目实施进度情况</w:t>
      </w:r>
    </w:p>
    <w:p w:rsidR="006774C8" w:rsidRPr="00AF34B2" w:rsidRDefault="00A7000C" w:rsidP="00AF34B2">
      <w:pPr>
        <w:ind w:firstLineChars="200" w:firstLine="560"/>
        <w:rPr>
          <w:rFonts w:ascii="仿宋_GB2312" w:eastAsia="仿宋_GB2312" w:hAnsi="仿宋" w:cs="仿宋" w:hint="eastAsia"/>
          <w:sz w:val="28"/>
          <w:szCs w:val="28"/>
        </w:rPr>
      </w:pPr>
      <w:r w:rsidRPr="00AF34B2">
        <w:rPr>
          <w:rFonts w:ascii="仿宋_GB2312" w:eastAsia="仿宋_GB2312" w:hAnsi="仿宋" w:cs="仿宋" w:hint="eastAsia"/>
          <w:sz w:val="28"/>
          <w:szCs w:val="28"/>
        </w:rPr>
        <w:t>该项目根据年度工作安排，8月末完成比选工作，9月完成合同签订并支付合同金额50%；9月至10月展览布展施工，影片制作及程序开发；9月完成设备进场并且完成安装调试，并支付合同金额30%；12月完成全部工作并验收合格。</w:t>
      </w:r>
    </w:p>
    <w:p w:rsidR="006774C8" w:rsidRPr="00AF34B2" w:rsidRDefault="00A7000C" w:rsidP="00AF34B2">
      <w:pPr>
        <w:ind w:firstLineChars="200" w:firstLine="560"/>
        <w:rPr>
          <w:rFonts w:ascii="仿宋_GB2312" w:eastAsia="仿宋_GB2312" w:hAnsi="仿宋" w:cs="Times New Roman" w:hint="eastAsia"/>
          <w:sz w:val="28"/>
          <w:szCs w:val="28"/>
        </w:rPr>
      </w:pPr>
      <w:r w:rsidRPr="00AF34B2">
        <w:rPr>
          <w:rFonts w:ascii="仿宋_GB2312" w:eastAsia="仿宋_GB2312" w:hAnsi="仿宋" w:cs="仿宋" w:hint="eastAsia"/>
          <w:sz w:val="28"/>
          <w:szCs w:val="28"/>
        </w:rPr>
        <w:t>评价分析认为，项目根据年度工作安排，完成了相关绩效目标。</w:t>
      </w:r>
    </w:p>
    <w:p w:rsidR="006774C8" w:rsidRPr="00AF34B2" w:rsidRDefault="00A7000C" w:rsidP="00AF34B2">
      <w:pPr>
        <w:ind w:firstLineChars="200" w:firstLine="560"/>
        <w:rPr>
          <w:rFonts w:ascii="仿宋_GB2312" w:eastAsia="仿宋_GB2312" w:hAnsi="仿宋" w:cs="Times New Roman" w:hint="eastAsia"/>
          <w:sz w:val="28"/>
          <w:szCs w:val="28"/>
        </w:rPr>
      </w:pPr>
      <w:r w:rsidRPr="00AF34B2">
        <w:rPr>
          <w:rFonts w:ascii="仿宋_GB2312" w:eastAsia="仿宋_GB2312" w:hAnsi="仿宋" w:cs="仿宋" w:hint="eastAsia"/>
          <w:sz w:val="28"/>
          <w:szCs w:val="28"/>
        </w:rPr>
        <w:t>4．项目经济性情况</w:t>
      </w:r>
    </w:p>
    <w:p w:rsidR="006774C8" w:rsidRPr="00AF34B2" w:rsidRDefault="00A7000C" w:rsidP="00AF34B2">
      <w:pPr>
        <w:ind w:firstLineChars="200" w:firstLine="560"/>
        <w:rPr>
          <w:rFonts w:ascii="仿宋_GB2312" w:eastAsia="仿宋_GB2312" w:hAnsi="仿宋" w:cs="Times New Roman" w:hint="eastAsia"/>
          <w:sz w:val="28"/>
          <w:szCs w:val="28"/>
        </w:rPr>
      </w:pPr>
      <w:r w:rsidRPr="00AF34B2">
        <w:rPr>
          <w:rFonts w:ascii="仿宋_GB2312" w:eastAsia="仿宋_GB2312" w:hAnsi="仿宋" w:cs="仿宋" w:hint="eastAsia"/>
          <w:sz w:val="28"/>
          <w:szCs w:val="28"/>
        </w:rPr>
        <w:t>2021年该项目通过预算投资评审，评审审定金额87.34万元，</w:t>
      </w:r>
      <w:r w:rsidRPr="00AF34B2">
        <w:rPr>
          <w:rFonts w:ascii="仿宋_GB2312" w:eastAsia="仿宋_GB2312" w:hAnsi="仿宋" w:cs="仿宋" w:hint="eastAsia"/>
          <w:sz w:val="28"/>
          <w:szCs w:val="28"/>
        </w:rPr>
        <w:lastRenderedPageBreak/>
        <w:t>预算批复金额87.34万元。截至2021年12月底，项目实际支出87.34万元。</w:t>
      </w:r>
    </w:p>
    <w:p w:rsidR="000C278D" w:rsidRDefault="00A7000C" w:rsidP="000C278D">
      <w:pPr>
        <w:spacing w:line="360" w:lineRule="auto"/>
        <w:ind w:firstLineChars="200" w:firstLine="560"/>
        <w:rPr>
          <w:rFonts w:ascii="仿宋_GB2312" w:eastAsia="仿宋_GB2312" w:hAnsi="仿宋" w:cs="仿宋" w:hint="eastAsia"/>
          <w:sz w:val="28"/>
          <w:szCs w:val="28"/>
        </w:rPr>
      </w:pPr>
      <w:r w:rsidRPr="00AF34B2">
        <w:rPr>
          <w:rFonts w:ascii="仿宋_GB2312" w:eastAsia="仿宋_GB2312" w:hAnsi="仿宋" w:cs="仿宋" w:hint="eastAsia"/>
          <w:sz w:val="28"/>
          <w:szCs w:val="28"/>
        </w:rPr>
        <w:t>评价分析认为，该项目执行过程中，资金严格按照预算执行，采取了经济控制措施，经济性较合理，加强项目细项预算管理，进一步加强成本把控和成本绩效管理，保障财政资金效益最大化。</w:t>
      </w:r>
      <w:bookmarkStart w:id="39" w:name="_Toc32568"/>
    </w:p>
    <w:p w:rsidR="006774C8" w:rsidRPr="000C278D" w:rsidRDefault="00A7000C" w:rsidP="000C278D">
      <w:pPr>
        <w:spacing w:line="360" w:lineRule="auto"/>
        <w:rPr>
          <w:rFonts w:ascii="仿宋_GB2312" w:eastAsia="仿宋_GB2312" w:hAnsi="仿宋" w:cs="Times New Roman" w:hint="eastAsia"/>
          <w:sz w:val="28"/>
          <w:szCs w:val="28"/>
        </w:rPr>
      </w:pPr>
      <w:r w:rsidRPr="00AF34B2">
        <w:rPr>
          <w:rFonts w:ascii="仿宋_GB2312" w:eastAsia="仿宋_GB2312" w:hAnsi="楷体" w:cs="楷体" w:hint="eastAsia"/>
          <w:kern w:val="44"/>
          <w:sz w:val="28"/>
          <w:szCs w:val="28"/>
        </w:rPr>
        <w:t>（四）项目效益情况</w:t>
      </w:r>
      <w:bookmarkEnd w:id="39"/>
    </w:p>
    <w:p w:rsidR="006774C8" w:rsidRPr="00AF34B2" w:rsidRDefault="00A7000C" w:rsidP="00AF34B2">
      <w:pPr>
        <w:ind w:firstLineChars="200" w:firstLine="560"/>
        <w:rPr>
          <w:rFonts w:ascii="仿宋_GB2312" w:eastAsia="仿宋_GB2312" w:hAnsi="仿宋" w:cs="仿宋" w:hint="eastAsia"/>
          <w:sz w:val="28"/>
          <w:szCs w:val="28"/>
        </w:rPr>
      </w:pPr>
      <w:r w:rsidRPr="00AF34B2">
        <w:rPr>
          <w:rFonts w:ascii="仿宋_GB2312" w:eastAsia="仿宋_GB2312" w:hAnsi="仿宋" w:cs="仿宋" w:hint="eastAsia"/>
          <w:sz w:val="28"/>
          <w:szCs w:val="28"/>
        </w:rPr>
        <w:t>项目实施产生的社会效益较明显。项目针对2008年北京奥运会捐资的港澳台同胞及海外华侨华人所作出的贡献进行建设的纪念展室，统战部的实际使用需求更新原有纪念展室且展示风格简洁大方，影片符合展馆风格，留言查询系统运行流畅。统战部和国家游游泳中心展陈人员的使用感受是此项目服务对象满意度指标的主要内容，要求使用便利，人性化，满意度达到98%。目前展厅已经全部完成。</w:t>
      </w:r>
    </w:p>
    <w:p w:rsidR="000C278D" w:rsidRDefault="00A7000C" w:rsidP="000C278D">
      <w:pPr>
        <w:ind w:firstLineChars="200" w:firstLine="560"/>
        <w:rPr>
          <w:rFonts w:ascii="仿宋_GB2312" w:eastAsia="仿宋_GB2312" w:hAnsi="仿宋" w:cs="仿宋" w:hint="eastAsia"/>
          <w:sz w:val="28"/>
          <w:szCs w:val="28"/>
        </w:rPr>
      </w:pPr>
      <w:r w:rsidRPr="00AF34B2">
        <w:rPr>
          <w:rFonts w:ascii="仿宋_GB2312" w:eastAsia="仿宋_GB2312" w:hAnsi="仿宋" w:cs="仿宋" w:hint="eastAsia"/>
          <w:sz w:val="28"/>
          <w:szCs w:val="28"/>
        </w:rPr>
        <w:t>评价分析认为，该项目产生了较好的社会效益。但受疫情影响，影响了效益发挥且服务对象满意度</w:t>
      </w:r>
      <w:r w:rsidRPr="00AF34B2">
        <w:rPr>
          <w:rFonts w:ascii="仿宋_GB2312" w:eastAsia="仿宋_GB2312" w:hAnsi="仿宋" w:cs="宋体" w:hint="eastAsia"/>
          <w:sz w:val="28"/>
          <w:szCs w:val="28"/>
        </w:rPr>
        <w:t>完成情况依据不充分</w:t>
      </w:r>
      <w:r w:rsidRPr="00AF34B2">
        <w:rPr>
          <w:rFonts w:ascii="仿宋_GB2312" w:eastAsia="仿宋_GB2312" w:hAnsi="仿宋" w:cs="仿宋" w:hint="eastAsia"/>
          <w:sz w:val="28"/>
          <w:szCs w:val="28"/>
        </w:rPr>
        <w:t>。</w:t>
      </w:r>
      <w:bookmarkStart w:id="40" w:name="_Toc16014"/>
    </w:p>
    <w:p w:rsidR="000C278D" w:rsidRDefault="00A7000C" w:rsidP="000C278D">
      <w:pPr>
        <w:ind w:firstLineChars="200" w:firstLine="560"/>
        <w:rPr>
          <w:rFonts w:ascii="黑体" w:eastAsia="黑体" w:hAnsi="黑体" w:cs="黑体" w:hint="eastAsia"/>
          <w:snapToGrid w:val="0"/>
          <w:color w:val="000000"/>
          <w:kern w:val="0"/>
          <w:sz w:val="28"/>
          <w:szCs w:val="28"/>
        </w:rPr>
      </w:pPr>
      <w:r w:rsidRPr="000C278D">
        <w:rPr>
          <w:rFonts w:ascii="黑体" w:eastAsia="黑体" w:hAnsi="黑体" w:cs="黑体" w:hint="eastAsia"/>
          <w:snapToGrid w:val="0"/>
          <w:color w:val="000000"/>
          <w:kern w:val="0"/>
          <w:sz w:val="28"/>
          <w:szCs w:val="28"/>
        </w:rPr>
        <w:t>五、主要经验及做法、存在问题</w:t>
      </w:r>
      <w:bookmarkStart w:id="41" w:name="_Toc6973"/>
      <w:bookmarkEnd w:id="40"/>
    </w:p>
    <w:p w:rsidR="006774C8" w:rsidRPr="000C278D" w:rsidRDefault="00A7000C" w:rsidP="000C278D">
      <w:pPr>
        <w:rPr>
          <w:rFonts w:ascii="黑体" w:eastAsia="黑体" w:hAnsi="黑体" w:cs="仿宋" w:hint="eastAsia"/>
          <w:sz w:val="28"/>
          <w:szCs w:val="28"/>
        </w:rPr>
      </w:pPr>
      <w:r w:rsidRPr="00AF34B2">
        <w:rPr>
          <w:rFonts w:ascii="仿宋_GB2312" w:eastAsia="仿宋_GB2312" w:hAnsi="楷体" w:cs="楷体" w:hint="eastAsia"/>
          <w:kern w:val="44"/>
          <w:sz w:val="28"/>
          <w:szCs w:val="28"/>
        </w:rPr>
        <w:t>（一）主要经验及做法</w:t>
      </w:r>
      <w:bookmarkEnd w:id="41"/>
    </w:p>
    <w:p w:rsidR="006774C8" w:rsidRPr="00AF34B2" w:rsidRDefault="00A7000C" w:rsidP="00AF34B2">
      <w:pPr>
        <w:ind w:firstLineChars="200" w:firstLine="560"/>
        <w:rPr>
          <w:rFonts w:ascii="仿宋_GB2312" w:eastAsia="仿宋_GB2312" w:hAnsi="仿宋" w:cs="仿宋" w:hint="eastAsia"/>
          <w:sz w:val="28"/>
          <w:szCs w:val="28"/>
        </w:rPr>
      </w:pPr>
      <w:r w:rsidRPr="00AF34B2">
        <w:rPr>
          <w:rFonts w:ascii="仿宋_GB2312" w:eastAsia="仿宋_GB2312" w:hAnsi="仿宋" w:cs="仿宋" w:hint="eastAsia"/>
          <w:sz w:val="28"/>
          <w:szCs w:val="28"/>
        </w:rPr>
        <w:t>一是部领导高度重视。从项目的提出，到立项调研、预算编制、方案设计、展陈内容搜集、影片制作和工程验收等各个环节，部领导都随时听取汇报，及时作出指示。按照“三重一大”要求，在部务会上进行了专题研究，做到了集体决策、科学决策。</w:t>
      </w:r>
    </w:p>
    <w:p w:rsidR="006774C8" w:rsidRPr="00AF34B2" w:rsidRDefault="00A7000C" w:rsidP="00AF34B2">
      <w:pPr>
        <w:ind w:firstLineChars="200" w:firstLine="560"/>
        <w:rPr>
          <w:rFonts w:ascii="仿宋_GB2312" w:eastAsia="仿宋_GB2312" w:hAnsi="仿宋" w:cs="仿宋" w:hint="eastAsia"/>
          <w:sz w:val="28"/>
          <w:szCs w:val="28"/>
        </w:rPr>
      </w:pPr>
      <w:r w:rsidRPr="00AF34B2">
        <w:rPr>
          <w:rFonts w:ascii="仿宋_GB2312" w:eastAsia="仿宋_GB2312" w:hAnsi="仿宋" w:cs="仿宋" w:hint="eastAsia"/>
          <w:sz w:val="28"/>
          <w:szCs w:val="28"/>
        </w:rPr>
        <w:t>二是严格执行财务工程管理规定。项目主管处室与部财务部门密切协调配合，共同完成了预算调整申报。在三方比价、合同签订、预</w:t>
      </w:r>
      <w:r w:rsidRPr="00AF34B2">
        <w:rPr>
          <w:rFonts w:ascii="仿宋_GB2312" w:eastAsia="仿宋_GB2312" w:hAnsi="仿宋" w:cs="仿宋" w:hint="eastAsia"/>
          <w:sz w:val="28"/>
          <w:szCs w:val="28"/>
        </w:rPr>
        <w:lastRenderedPageBreak/>
        <w:t>算审核、工程监理、款项支付等环节，严格执行市财政局相关要求，并做好资料留存备查。</w:t>
      </w:r>
    </w:p>
    <w:p w:rsidR="000C278D" w:rsidRDefault="00A7000C" w:rsidP="000C278D">
      <w:pPr>
        <w:ind w:firstLineChars="200" w:firstLine="560"/>
        <w:rPr>
          <w:rFonts w:ascii="仿宋_GB2312" w:eastAsia="仿宋_GB2312" w:hAnsi="仿宋" w:cs="仿宋" w:hint="eastAsia"/>
          <w:sz w:val="28"/>
          <w:szCs w:val="28"/>
        </w:rPr>
      </w:pPr>
      <w:r w:rsidRPr="00AF34B2">
        <w:rPr>
          <w:rFonts w:ascii="仿宋_GB2312" w:eastAsia="仿宋_GB2312" w:hAnsi="仿宋" w:cs="仿宋" w:hint="eastAsia"/>
          <w:sz w:val="28"/>
          <w:szCs w:val="28"/>
        </w:rPr>
        <w:t>三是重视调研论证，保证项目品质。该项目内容涉及100余年发展情况，重点是反映海内外侨胞支持中国实现奥运梦、北京建设双奥之城的爱国情怀，更好地凝聚人心力量。先后召开两次论证会，听取香山革命纪念馆、华侨博物馆、首都博物馆专家的意见，共同改进设计方案。</w:t>
      </w:r>
      <w:bookmarkStart w:id="42" w:name="_Toc27981"/>
    </w:p>
    <w:p w:rsidR="006774C8" w:rsidRPr="000C278D" w:rsidRDefault="00A7000C" w:rsidP="000C278D">
      <w:pPr>
        <w:rPr>
          <w:rFonts w:ascii="仿宋_GB2312" w:eastAsia="仿宋_GB2312" w:hAnsi="仿宋" w:cs="仿宋" w:hint="eastAsia"/>
          <w:sz w:val="28"/>
          <w:szCs w:val="28"/>
        </w:rPr>
      </w:pPr>
      <w:r w:rsidRPr="00AF34B2">
        <w:rPr>
          <w:rFonts w:ascii="仿宋_GB2312" w:eastAsia="仿宋_GB2312" w:hAnsi="楷体" w:cs="楷体" w:hint="eastAsia"/>
          <w:kern w:val="44"/>
          <w:sz w:val="28"/>
          <w:szCs w:val="28"/>
        </w:rPr>
        <w:t>（二）存在的问题</w:t>
      </w:r>
      <w:bookmarkEnd w:id="42"/>
    </w:p>
    <w:p w:rsidR="006774C8" w:rsidRPr="00AF34B2" w:rsidRDefault="00A7000C" w:rsidP="00AF34B2">
      <w:pPr>
        <w:ind w:firstLineChars="200" w:firstLine="560"/>
        <w:rPr>
          <w:rFonts w:ascii="仿宋_GB2312" w:eastAsia="仿宋_GB2312" w:hAnsi="仿宋" w:cs="仿宋" w:hint="eastAsia"/>
          <w:sz w:val="28"/>
          <w:szCs w:val="28"/>
        </w:rPr>
      </w:pPr>
      <w:r w:rsidRPr="00AF34B2">
        <w:rPr>
          <w:rFonts w:ascii="仿宋_GB2312" w:eastAsia="仿宋_GB2312" w:hAnsi="仿宋" w:cs="仿宋" w:hint="eastAsia"/>
          <w:sz w:val="28"/>
          <w:szCs w:val="28"/>
        </w:rPr>
        <w:t>1．项目绩效目标表的填报不够科学、合理。</w:t>
      </w:r>
    </w:p>
    <w:p w:rsidR="006774C8" w:rsidRPr="00AF34B2" w:rsidRDefault="00A7000C" w:rsidP="00AF34B2">
      <w:pPr>
        <w:ind w:firstLineChars="200" w:firstLine="560"/>
        <w:rPr>
          <w:rFonts w:ascii="仿宋_GB2312" w:eastAsia="仿宋_GB2312" w:hAnsi="仿宋" w:cs="仿宋" w:hint="eastAsia"/>
          <w:sz w:val="28"/>
          <w:szCs w:val="28"/>
        </w:rPr>
      </w:pPr>
      <w:r w:rsidRPr="00AF34B2">
        <w:rPr>
          <w:rFonts w:ascii="仿宋_GB2312" w:eastAsia="仿宋_GB2312" w:hAnsi="仿宋" w:cs="仿宋" w:hint="eastAsia"/>
          <w:sz w:val="28"/>
          <w:szCs w:val="28"/>
        </w:rPr>
        <w:t>数量指标中的基础布展服务缺少具体内容，只有面积；质量指标设置的内容较为笼统宏观，而实际影片参数不同存在质量差异，布展材料使用不同质量差异也较大等。</w:t>
      </w:r>
    </w:p>
    <w:p w:rsidR="006774C8" w:rsidRPr="00AF34B2" w:rsidRDefault="00A7000C" w:rsidP="00AF34B2">
      <w:pPr>
        <w:ind w:firstLineChars="200" w:firstLine="560"/>
        <w:rPr>
          <w:rFonts w:ascii="仿宋_GB2312" w:eastAsia="仿宋_GB2312" w:hAnsi="仿宋" w:cs="仿宋" w:hint="eastAsia"/>
          <w:sz w:val="28"/>
          <w:szCs w:val="28"/>
        </w:rPr>
      </w:pPr>
      <w:r w:rsidRPr="00AF34B2">
        <w:rPr>
          <w:rFonts w:ascii="仿宋_GB2312" w:eastAsia="仿宋_GB2312" w:hAnsi="仿宋" w:cs="仿宋" w:hint="eastAsia"/>
          <w:sz w:val="28"/>
          <w:szCs w:val="28"/>
        </w:rPr>
        <w:t>2．项目过程管理不够严谨。</w:t>
      </w:r>
    </w:p>
    <w:p w:rsidR="006774C8" w:rsidRPr="00AF34B2" w:rsidRDefault="00A7000C" w:rsidP="00AF34B2">
      <w:pPr>
        <w:ind w:firstLineChars="200" w:firstLine="560"/>
        <w:rPr>
          <w:rFonts w:ascii="仿宋_GB2312" w:eastAsia="仿宋_GB2312" w:hAnsi="仿宋" w:cs="仿宋" w:hint="eastAsia"/>
          <w:sz w:val="28"/>
          <w:szCs w:val="28"/>
        </w:rPr>
      </w:pPr>
      <w:r w:rsidRPr="00AF34B2">
        <w:rPr>
          <w:rFonts w:ascii="仿宋_GB2312" w:eastAsia="仿宋_GB2312" w:hAnsi="仿宋" w:cs="仿宋" w:hint="eastAsia"/>
          <w:sz w:val="28"/>
          <w:szCs w:val="28"/>
        </w:rPr>
        <w:t>项目实施方案不够完善。组织机构不够明确、责任人和职责界定不够清晰、过程监督管理方式和协调机制等组织管理措施未涉及等；合同签订要素不全，如：合同中服务供应商签署无日期等。</w:t>
      </w:r>
    </w:p>
    <w:p w:rsidR="006774C8" w:rsidRPr="00AF34B2" w:rsidRDefault="00A7000C" w:rsidP="00AF34B2">
      <w:pPr>
        <w:numPr>
          <w:ilvl w:val="0"/>
          <w:numId w:val="1"/>
        </w:numPr>
        <w:ind w:firstLineChars="200" w:firstLine="560"/>
        <w:rPr>
          <w:rFonts w:ascii="仿宋_GB2312" w:eastAsia="仿宋_GB2312" w:hAnsi="仿宋" w:cs="仿宋" w:hint="eastAsia"/>
          <w:sz w:val="28"/>
          <w:szCs w:val="28"/>
        </w:rPr>
      </w:pPr>
      <w:r w:rsidRPr="00AF34B2">
        <w:rPr>
          <w:rFonts w:ascii="仿宋_GB2312" w:eastAsia="仿宋_GB2312" w:hAnsi="仿宋" w:cs="仿宋" w:hint="eastAsia"/>
          <w:sz w:val="28"/>
          <w:szCs w:val="28"/>
        </w:rPr>
        <w:t>受疫情影响，影响了效益发挥且服务对象满意度</w:t>
      </w:r>
      <w:r w:rsidRPr="00AF34B2">
        <w:rPr>
          <w:rFonts w:ascii="仿宋_GB2312" w:eastAsia="仿宋_GB2312" w:hAnsi="仿宋" w:cs="宋体" w:hint="eastAsia"/>
          <w:sz w:val="28"/>
          <w:szCs w:val="28"/>
        </w:rPr>
        <w:t>完成情况依据不充分</w:t>
      </w:r>
      <w:r w:rsidRPr="00AF34B2">
        <w:rPr>
          <w:rFonts w:ascii="仿宋_GB2312" w:eastAsia="仿宋_GB2312" w:hAnsi="仿宋" w:cs="仿宋" w:hint="eastAsia"/>
          <w:sz w:val="28"/>
          <w:szCs w:val="28"/>
        </w:rPr>
        <w:t>。</w:t>
      </w:r>
    </w:p>
    <w:p w:rsidR="000C278D" w:rsidRDefault="00A7000C" w:rsidP="000C278D">
      <w:pPr>
        <w:ind w:firstLineChars="200" w:firstLine="560"/>
        <w:rPr>
          <w:rFonts w:ascii="仿宋_GB2312" w:eastAsia="仿宋_GB2312" w:hAnsi="仿宋" w:cs="宋体" w:hint="eastAsia"/>
          <w:sz w:val="28"/>
          <w:szCs w:val="28"/>
        </w:rPr>
      </w:pPr>
      <w:r w:rsidRPr="00AF34B2">
        <w:rPr>
          <w:rFonts w:ascii="仿宋_GB2312" w:eastAsia="仿宋_GB2312" w:hAnsi="仿宋" w:cs="仿宋" w:hint="eastAsia"/>
          <w:sz w:val="28"/>
          <w:szCs w:val="28"/>
        </w:rPr>
        <w:t>由于受疫情影响，以及作为冬奥会、冬残奥会比赛场馆闭环管理，使得项目没有按照预定计划长期展出。</w:t>
      </w:r>
      <w:r w:rsidRPr="00AF34B2">
        <w:rPr>
          <w:rFonts w:ascii="仿宋_GB2312" w:eastAsia="仿宋_GB2312" w:hAnsi="仿宋" w:cs="宋体" w:hint="eastAsia"/>
          <w:sz w:val="28"/>
          <w:szCs w:val="28"/>
        </w:rPr>
        <w:t>此外，没有针对该项目活动涉及各主体，围绕组织、管理、服务和效果情况开展有效满意度调研，其满意度指标完成情况依据不充分。</w:t>
      </w:r>
      <w:bookmarkStart w:id="43" w:name="_Toc22065"/>
    </w:p>
    <w:p w:rsidR="006774C8" w:rsidRPr="000C278D" w:rsidRDefault="00A7000C" w:rsidP="000C278D">
      <w:pPr>
        <w:ind w:firstLineChars="200" w:firstLine="560"/>
        <w:rPr>
          <w:rFonts w:ascii="黑体" w:eastAsia="黑体" w:hAnsi="黑体" w:cs="仿宋" w:hint="eastAsia"/>
          <w:sz w:val="28"/>
          <w:szCs w:val="28"/>
        </w:rPr>
      </w:pPr>
      <w:r w:rsidRPr="000C278D">
        <w:rPr>
          <w:rFonts w:ascii="黑体" w:eastAsia="黑体" w:hAnsi="黑体" w:cs="黑体" w:hint="eastAsia"/>
          <w:snapToGrid w:val="0"/>
          <w:color w:val="000000"/>
          <w:kern w:val="0"/>
          <w:sz w:val="28"/>
          <w:szCs w:val="28"/>
        </w:rPr>
        <w:lastRenderedPageBreak/>
        <w:t>六、建议</w:t>
      </w:r>
      <w:bookmarkEnd w:id="43"/>
    </w:p>
    <w:p w:rsidR="006774C8" w:rsidRPr="00AF34B2" w:rsidRDefault="00A7000C" w:rsidP="00AF34B2">
      <w:pPr>
        <w:ind w:firstLineChars="200" w:firstLine="560"/>
        <w:rPr>
          <w:rFonts w:ascii="仿宋_GB2312" w:eastAsia="仿宋_GB2312" w:hAnsi="仿宋" w:cs="宋体" w:hint="eastAsia"/>
          <w:sz w:val="28"/>
          <w:szCs w:val="28"/>
        </w:rPr>
      </w:pPr>
      <w:r w:rsidRPr="00AF34B2">
        <w:rPr>
          <w:rFonts w:ascii="仿宋_GB2312" w:eastAsia="仿宋_GB2312" w:hAnsi="仿宋" w:cs="仿宋" w:hint="eastAsia"/>
          <w:sz w:val="28"/>
          <w:szCs w:val="28"/>
        </w:rPr>
        <w:t>1．</w:t>
      </w:r>
      <w:r w:rsidRPr="00AF34B2">
        <w:rPr>
          <w:rFonts w:ascii="仿宋_GB2312" w:eastAsia="仿宋_GB2312" w:hAnsi="仿宋" w:cs="宋体" w:hint="eastAsia"/>
          <w:sz w:val="28"/>
          <w:szCs w:val="28"/>
        </w:rPr>
        <w:t>科学设定项目的绩效目标，使得绩效指标具体可量。</w:t>
      </w:r>
    </w:p>
    <w:p w:rsidR="006774C8" w:rsidRPr="00AF34B2" w:rsidRDefault="00A7000C" w:rsidP="00AF34B2">
      <w:pPr>
        <w:ind w:firstLineChars="200" w:firstLine="560"/>
        <w:rPr>
          <w:rFonts w:ascii="仿宋_GB2312" w:eastAsia="仿宋_GB2312" w:hAnsi="仿宋" w:cs="Times New Roman" w:hint="eastAsia"/>
          <w:sz w:val="28"/>
          <w:szCs w:val="28"/>
        </w:rPr>
      </w:pPr>
      <w:r w:rsidRPr="00AF34B2">
        <w:rPr>
          <w:rFonts w:ascii="仿宋_GB2312" w:eastAsia="仿宋_GB2312" w:hAnsi="仿宋" w:cs="宋体" w:hint="eastAsia"/>
          <w:sz w:val="28"/>
          <w:szCs w:val="28"/>
        </w:rPr>
        <w:t>项目申报时，应特别关注项目绩效数量指标、质量指标的设定，落实细化基础和考核要求，使绩效指标具有可衡量性，提升对项目执行的指导意义</w:t>
      </w:r>
      <w:r w:rsidRPr="00AF34B2">
        <w:rPr>
          <w:rFonts w:ascii="仿宋_GB2312" w:eastAsia="仿宋_GB2312" w:hAnsi="仿宋" w:cs="仿宋" w:hint="eastAsia"/>
          <w:sz w:val="28"/>
          <w:szCs w:val="28"/>
        </w:rPr>
        <w:t>。</w:t>
      </w:r>
    </w:p>
    <w:p w:rsidR="006774C8" w:rsidRPr="00AF34B2" w:rsidRDefault="00A7000C" w:rsidP="00AF34B2">
      <w:pPr>
        <w:ind w:firstLineChars="200" w:firstLine="560"/>
        <w:rPr>
          <w:rFonts w:ascii="仿宋_GB2312" w:eastAsia="仿宋_GB2312" w:hAnsi="仿宋" w:cs="仿宋" w:hint="eastAsia"/>
          <w:sz w:val="28"/>
          <w:szCs w:val="28"/>
        </w:rPr>
      </w:pPr>
      <w:r w:rsidRPr="00AF34B2">
        <w:rPr>
          <w:rFonts w:ascii="仿宋_GB2312" w:eastAsia="仿宋_GB2312" w:hAnsi="仿宋" w:cs="仿宋" w:hint="eastAsia"/>
          <w:sz w:val="28"/>
          <w:szCs w:val="28"/>
        </w:rPr>
        <w:t>2．</w:t>
      </w:r>
      <w:r w:rsidRPr="00AF34B2">
        <w:rPr>
          <w:rFonts w:ascii="仿宋_GB2312" w:eastAsia="仿宋_GB2312" w:hAnsi="仿宋" w:cs="宋体" w:hint="eastAsia"/>
          <w:sz w:val="28"/>
          <w:szCs w:val="28"/>
        </w:rPr>
        <w:t>科学制定项目实施方案，</w:t>
      </w:r>
      <w:r w:rsidRPr="00AF34B2">
        <w:rPr>
          <w:rFonts w:ascii="仿宋_GB2312" w:eastAsia="仿宋_GB2312" w:hAnsi="宋体" w:cs="仿宋_GB2312" w:hint="eastAsia"/>
          <w:sz w:val="28"/>
          <w:szCs w:val="28"/>
        </w:rPr>
        <w:t>规范签署合同。</w:t>
      </w:r>
    </w:p>
    <w:p w:rsidR="006774C8" w:rsidRPr="00AF34B2" w:rsidRDefault="00A7000C" w:rsidP="00AF34B2">
      <w:pPr>
        <w:ind w:firstLineChars="200" w:firstLine="560"/>
        <w:rPr>
          <w:rFonts w:ascii="仿宋_GB2312" w:eastAsia="仿宋_GB2312" w:hAnsi="仿宋" w:cs="仿宋" w:hint="eastAsia"/>
          <w:sz w:val="28"/>
          <w:szCs w:val="28"/>
        </w:rPr>
      </w:pPr>
      <w:r w:rsidRPr="00AF34B2">
        <w:rPr>
          <w:rFonts w:ascii="仿宋_GB2312" w:eastAsia="仿宋_GB2312" w:hAnsi="仿宋" w:cs="仿宋" w:hint="eastAsia"/>
          <w:sz w:val="28"/>
          <w:szCs w:val="28"/>
        </w:rPr>
        <w:t>完善项目实施方案，人员分工、过程监督方式和职责分工、协调机制、调整方案等均需涉及并要有可操作性，便于指导后续项目开展，保障项目执行质量。加强合同的审核，重点关注合同实施周期、内容与项目进度、项目预算和项目内容的匹配性，与实际执行需求的匹配性，避免各类时间节点出现差异；规范合同签署要素，</w:t>
      </w:r>
      <w:r w:rsidRPr="00AF34B2">
        <w:rPr>
          <w:rFonts w:ascii="仿宋_GB2312" w:eastAsia="仿宋_GB2312" w:hAnsi="宋体" w:cs="仿宋_GB2312" w:hint="eastAsia"/>
          <w:sz w:val="28"/>
          <w:szCs w:val="28"/>
        </w:rPr>
        <w:t>相关要素应齐全，合同条款应详尽，保证财政资金的安全有效</w:t>
      </w:r>
      <w:r w:rsidRPr="00AF34B2">
        <w:rPr>
          <w:rFonts w:ascii="仿宋_GB2312" w:eastAsia="仿宋_GB2312" w:hAnsi="仿宋" w:cs="仿宋" w:hint="eastAsia"/>
          <w:sz w:val="28"/>
          <w:szCs w:val="28"/>
        </w:rPr>
        <w:t>。</w:t>
      </w:r>
    </w:p>
    <w:p w:rsidR="006774C8" w:rsidRPr="00AF34B2" w:rsidRDefault="00A7000C" w:rsidP="00AF34B2">
      <w:pPr>
        <w:ind w:firstLineChars="200" w:firstLine="560"/>
        <w:rPr>
          <w:rFonts w:ascii="仿宋_GB2312" w:eastAsia="仿宋_GB2312" w:hAnsi="仿宋" w:cs="仿宋" w:hint="eastAsia"/>
          <w:sz w:val="28"/>
          <w:szCs w:val="28"/>
        </w:rPr>
      </w:pPr>
      <w:r w:rsidRPr="00AF34B2">
        <w:rPr>
          <w:rFonts w:ascii="仿宋_GB2312" w:eastAsia="仿宋_GB2312" w:hAnsi="仿宋" w:cs="仿宋" w:hint="eastAsia"/>
          <w:sz w:val="28"/>
          <w:szCs w:val="28"/>
        </w:rPr>
        <w:t>3．</w:t>
      </w:r>
      <w:r w:rsidRPr="00AF34B2">
        <w:rPr>
          <w:rFonts w:ascii="仿宋_GB2312" w:eastAsia="仿宋_GB2312" w:hAnsi="仿宋" w:cs="宋体" w:hint="eastAsia"/>
          <w:sz w:val="28"/>
          <w:szCs w:val="28"/>
        </w:rPr>
        <w:t>加强项目验收总结，有效开展满意度调查。</w:t>
      </w:r>
    </w:p>
    <w:p w:rsidR="000C278D" w:rsidRDefault="00A7000C" w:rsidP="000C278D">
      <w:pPr>
        <w:ind w:firstLineChars="200" w:firstLine="560"/>
        <w:rPr>
          <w:rFonts w:ascii="仿宋_GB2312" w:eastAsia="仿宋_GB2312" w:hAnsi="仿宋" w:cs="仿宋" w:hint="eastAsia"/>
          <w:sz w:val="28"/>
          <w:szCs w:val="28"/>
        </w:rPr>
      </w:pPr>
      <w:r w:rsidRPr="00AF34B2">
        <w:rPr>
          <w:rFonts w:ascii="仿宋_GB2312" w:eastAsia="仿宋_GB2312" w:hAnsi="仿宋" w:cs="仿宋" w:hint="eastAsia"/>
          <w:sz w:val="28"/>
          <w:szCs w:val="28"/>
        </w:rPr>
        <w:t>落实长效机制，积极推进项目社会效益的发挥，注重成果的可持续作用。根据疫情等形势，开展有组织的对外开放。并将对外开放后的观众参观情况、留言查询程序的使用情况、相关观众留言数以及相关反馈进行统计及说明；有效开展满意度调查，特别是对于使用用户，了解其对展览的观看体验。同时，满意度调查应涵盖各类用户群体，调查内容全面，并注意调查资料留存。</w:t>
      </w:r>
      <w:bookmarkStart w:id="44" w:name="_Toc30716"/>
    </w:p>
    <w:p w:rsidR="006774C8" w:rsidRPr="000C278D" w:rsidRDefault="00A7000C" w:rsidP="000C278D">
      <w:pPr>
        <w:ind w:firstLineChars="200" w:firstLine="560"/>
        <w:rPr>
          <w:rFonts w:ascii="黑体" w:eastAsia="黑体" w:hAnsi="黑体" w:cs="仿宋" w:hint="eastAsia"/>
          <w:sz w:val="28"/>
          <w:szCs w:val="28"/>
        </w:rPr>
      </w:pPr>
      <w:r w:rsidRPr="000C278D">
        <w:rPr>
          <w:rFonts w:ascii="黑体" w:eastAsia="黑体" w:hAnsi="黑体" w:cs="仿宋" w:hint="eastAsia"/>
          <w:snapToGrid w:val="0"/>
          <w:color w:val="000000"/>
          <w:kern w:val="0"/>
          <w:sz w:val="28"/>
          <w:szCs w:val="28"/>
        </w:rPr>
        <w:t>七、</w:t>
      </w:r>
      <w:bookmarkEnd w:id="44"/>
      <w:r w:rsidRPr="000C278D">
        <w:rPr>
          <w:rFonts w:ascii="黑体" w:eastAsia="黑体" w:hAnsi="黑体" w:cs="仿宋" w:hint="eastAsia"/>
          <w:snapToGrid w:val="0"/>
          <w:color w:val="000000"/>
          <w:kern w:val="0"/>
          <w:sz w:val="28"/>
          <w:szCs w:val="28"/>
        </w:rPr>
        <w:t>其他需要说明的问题</w:t>
      </w:r>
    </w:p>
    <w:p w:rsidR="006774C8" w:rsidRPr="00AF34B2" w:rsidRDefault="00A7000C" w:rsidP="006774C8">
      <w:pPr>
        <w:pStyle w:val="a4"/>
        <w:ind w:leftChars="200" w:left="420" w:firstLineChars="0" w:firstLine="0"/>
        <w:rPr>
          <w:rFonts w:ascii="仿宋_GB2312" w:eastAsia="仿宋_GB2312" w:hAnsi="仿宋" w:cs="仿宋" w:hint="eastAsia"/>
          <w:sz w:val="28"/>
          <w:szCs w:val="28"/>
        </w:rPr>
      </w:pPr>
      <w:r w:rsidRPr="00AF34B2">
        <w:rPr>
          <w:rFonts w:ascii="仿宋_GB2312" w:eastAsia="仿宋_GB2312" w:hAnsi="仿宋" w:cs="仿宋" w:hint="eastAsia"/>
          <w:sz w:val="28"/>
          <w:szCs w:val="28"/>
        </w:rPr>
        <w:t>无</w:t>
      </w:r>
      <w:bookmarkStart w:id="45" w:name="_GoBack"/>
      <w:bookmarkEnd w:id="45"/>
    </w:p>
    <w:sectPr w:rsidR="006774C8" w:rsidRPr="00AF34B2" w:rsidSect="006774C8">
      <w:footerReference w:type="default" r:id="rId7"/>
      <w:pgSz w:w="11906" w:h="16838"/>
      <w:pgMar w:top="1440" w:right="1800" w:bottom="1440" w:left="1800" w:header="851" w:footer="992" w:gutter="0"/>
      <w:pgNumType w:start="1" w:chapStyle="1"/>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D5DBD" w:rsidRDefault="00DD5DBD" w:rsidP="006774C8">
      <w:r>
        <w:separator/>
      </w:r>
    </w:p>
  </w:endnote>
  <w:endnote w:type="continuationSeparator" w:id="1">
    <w:p w:rsidR="00DD5DBD" w:rsidRDefault="00DD5DBD" w:rsidP="006774C8">
      <w:r>
        <w:continuationSeparator/>
      </w:r>
    </w:p>
  </w:endnote>
</w:endnotes>
</file>

<file path=word/fontTable.xml><?xml version="1.0" encoding="utf-8"?>
<w:fonts xmlns:r="http://schemas.openxmlformats.org/officeDocument/2006/relationships" xmlns:w="http://schemas.openxmlformats.org/wordprocessingml/2006/main">
  <w:font w:name="等线">
    <w:altName w:val="Arial Unicode MS"/>
    <w:charset w:val="86"/>
    <w:family w:val="auto"/>
    <w:pitch w:val="default"/>
    <w:sig w:usb0="00000000"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等线 Light">
    <w:charset w:val="86"/>
    <w:family w:val="auto"/>
    <w:pitch w:val="default"/>
    <w:sig w:usb0="A00002BF" w:usb1="38CF7CFA" w:usb2="00000016" w:usb3="00000000" w:csb0="0004000F" w:csb1="00000000"/>
  </w:font>
  <w:font w:name="Verdana">
    <w:panose1 w:val="020B0604030504040204"/>
    <w:charset w:val="00"/>
    <w:family w:val="swiss"/>
    <w:pitch w:val="variable"/>
    <w:sig w:usb0="A10006FF" w:usb1="4000205B" w:usb2="00000010" w:usb3="00000000" w:csb0="0000019F" w:csb1="00000000"/>
  </w:font>
  <w:font w:name="仿宋_GB2312">
    <w:altName w:val="仿宋"/>
    <w:panose1 w:val="02010609030101010101"/>
    <w:charset w:val="86"/>
    <w:family w:val="modern"/>
    <w:pitch w:val="fixed"/>
    <w:sig w:usb0="00000001" w:usb1="080E0000" w:usb2="00000010" w:usb3="00000000" w:csb0="00040000" w:csb1="00000000"/>
  </w:font>
  <w:font w:name="Arial Unicode MS">
    <w:panose1 w:val="020B0604020202020204"/>
    <w:charset w:val="86"/>
    <w:family w:val="swiss"/>
    <w:pitch w:val="variable"/>
    <w:sig w:usb0="F7FFAFFF" w:usb1="E9DFFFFF" w:usb2="0000003F" w:usb3="00000000" w:csb0="003F01FF" w:csb1="00000000"/>
  </w:font>
  <w:font w:name="方正小标宋简体">
    <w:panose1 w:val="02010601030101010101"/>
    <w:charset w:val="86"/>
    <w:family w:val="auto"/>
    <w:pitch w:val="variable"/>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ESI仿宋-GB2312">
    <w:altName w:val="仿宋"/>
    <w:charset w:val="86"/>
    <w:family w:val="auto"/>
    <w:pitch w:val="default"/>
    <w:sig w:usb0="00000000" w:usb1="00000000" w:usb2="00000010" w:usb3="00000000" w:csb0="0004000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774C8" w:rsidRDefault="001512F9">
    <w:pPr>
      <w:pStyle w:val="a7"/>
      <w:jc w:val="center"/>
      <w:rPr>
        <w:rFonts w:cs="Times New Roman"/>
      </w:rPr>
    </w:pPr>
    <w:r w:rsidRPr="001512F9">
      <w:fldChar w:fldCharType="begin"/>
    </w:r>
    <w:r w:rsidR="00A7000C">
      <w:instrText>PAGE   \* MERGEFORMAT</w:instrText>
    </w:r>
    <w:r w:rsidRPr="001512F9">
      <w:fldChar w:fldCharType="separate"/>
    </w:r>
    <w:r w:rsidR="000C278D" w:rsidRPr="000C278D">
      <w:rPr>
        <w:noProof/>
        <w:lang w:val="zh-CN"/>
      </w:rPr>
      <w:t>13</w:t>
    </w:r>
    <w:r>
      <w:rPr>
        <w:lang w:val="zh-CN"/>
      </w:rPr>
      <w:fldChar w:fldCharType="end"/>
    </w:r>
  </w:p>
  <w:p w:rsidR="006774C8" w:rsidRDefault="006774C8">
    <w:pPr>
      <w:pStyle w:val="a7"/>
      <w:rPr>
        <w:rFonts w:cs="Times New Roman"/>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D5DBD" w:rsidRDefault="00DD5DBD" w:rsidP="006774C8">
      <w:r>
        <w:separator/>
      </w:r>
    </w:p>
  </w:footnote>
  <w:footnote w:type="continuationSeparator" w:id="1">
    <w:p w:rsidR="00DD5DBD" w:rsidRDefault="00DD5DBD" w:rsidP="006774C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B66043F0"/>
    <w:multiLevelType w:val="singleLevel"/>
    <w:tmpl w:val="B66043F0"/>
    <w:lvl w:ilvl="0">
      <w:start w:val="3"/>
      <w:numFmt w:val="decimal"/>
      <w:suff w:val="nothing"/>
      <w:lvlText w:val="%1．"/>
      <w:lvlJc w:val="left"/>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oNotTrackMoves/>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docVars>
    <w:docVar w:name="commondata" w:val="eyJoZGlkIjoiM2UzM2NkODcxZTlkZDhjOTIxNjlhMjg4MjE2NGQwNTgifQ=="/>
  </w:docVars>
  <w:rsids>
    <w:rsidRoot w:val="00B976B8"/>
    <w:rsid w:val="00002A39"/>
    <w:rsid w:val="0003137B"/>
    <w:rsid w:val="0006088D"/>
    <w:rsid w:val="000756C7"/>
    <w:rsid w:val="000903DC"/>
    <w:rsid w:val="00094B12"/>
    <w:rsid w:val="000A3B46"/>
    <w:rsid w:val="000B7B5F"/>
    <w:rsid w:val="000C278D"/>
    <w:rsid w:val="000D5149"/>
    <w:rsid w:val="000D62E5"/>
    <w:rsid w:val="000E6B04"/>
    <w:rsid w:val="00106EF9"/>
    <w:rsid w:val="0011047A"/>
    <w:rsid w:val="00116FE6"/>
    <w:rsid w:val="00123403"/>
    <w:rsid w:val="00130A5B"/>
    <w:rsid w:val="00134798"/>
    <w:rsid w:val="00145F73"/>
    <w:rsid w:val="001512F9"/>
    <w:rsid w:val="0016425A"/>
    <w:rsid w:val="00174214"/>
    <w:rsid w:val="00184C3C"/>
    <w:rsid w:val="00187045"/>
    <w:rsid w:val="001A1639"/>
    <w:rsid w:val="001D22D7"/>
    <w:rsid w:val="001E4007"/>
    <w:rsid w:val="001F3E7B"/>
    <w:rsid w:val="00200FFB"/>
    <w:rsid w:val="0022786B"/>
    <w:rsid w:val="00246A26"/>
    <w:rsid w:val="002634EB"/>
    <w:rsid w:val="002655AD"/>
    <w:rsid w:val="00272A2F"/>
    <w:rsid w:val="002745ED"/>
    <w:rsid w:val="00275161"/>
    <w:rsid w:val="00283C9A"/>
    <w:rsid w:val="002A2551"/>
    <w:rsid w:val="002A4D91"/>
    <w:rsid w:val="002C54D8"/>
    <w:rsid w:val="002C5C88"/>
    <w:rsid w:val="002C6FC1"/>
    <w:rsid w:val="00312771"/>
    <w:rsid w:val="00333E0C"/>
    <w:rsid w:val="00346AA7"/>
    <w:rsid w:val="0035294A"/>
    <w:rsid w:val="00353965"/>
    <w:rsid w:val="00354CA8"/>
    <w:rsid w:val="003572F6"/>
    <w:rsid w:val="003801FF"/>
    <w:rsid w:val="00380943"/>
    <w:rsid w:val="003A1D45"/>
    <w:rsid w:val="003F3244"/>
    <w:rsid w:val="003F376C"/>
    <w:rsid w:val="003F65CC"/>
    <w:rsid w:val="00400631"/>
    <w:rsid w:val="00405F73"/>
    <w:rsid w:val="00406A89"/>
    <w:rsid w:val="00461013"/>
    <w:rsid w:val="004844D8"/>
    <w:rsid w:val="00487B6C"/>
    <w:rsid w:val="004A097D"/>
    <w:rsid w:val="004B4C65"/>
    <w:rsid w:val="004C0D16"/>
    <w:rsid w:val="004C1EC7"/>
    <w:rsid w:val="004E0091"/>
    <w:rsid w:val="004E660C"/>
    <w:rsid w:val="004E6A84"/>
    <w:rsid w:val="004F2C34"/>
    <w:rsid w:val="005002CC"/>
    <w:rsid w:val="00531D03"/>
    <w:rsid w:val="005510D1"/>
    <w:rsid w:val="00567837"/>
    <w:rsid w:val="0057748F"/>
    <w:rsid w:val="005779D6"/>
    <w:rsid w:val="00577BE7"/>
    <w:rsid w:val="00582C2B"/>
    <w:rsid w:val="005B15B5"/>
    <w:rsid w:val="005B4A7A"/>
    <w:rsid w:val="005D6639"/>
    <w:rsid w:val="005E4B8C"/>
    <w:rsid w:val="005F66D4"/>
    <w:rsid w:val="005F71FE"/>
    <w:rsid w:val="00604AF2"/>
    <w:rsid w:val="00607AFF"/>
    <w:rsid w:val="00626896"/>
    <w:rsid w:val="00627289"/>
    <w:rsid w:val="00631C20"/>
    <w:rsid w:val="00631D3C"/>
    <w:rsid w:val="00637BC0"/>
    <w:rsid w:val="006556DE"/>
    <w:rsid w:val="00662216"/>
    <w:rsid w:val="0066228C"/>
    <w:rsid w:val="006654DD"/>
    <w:rsid w:val="006774C8"/>
    <w:rsid w:val="00687672"/>
    <w:rsid w:val="006B0F70"/>
    <w:rsid w:val="006C5B4B"/>
    <w:rsid w:val="006D2279"/>
    <w:rsid w:val="006E2755"/>
    <w:rsid w:val="006E67EA"/>
    <w:rsid w:val="006F13C3"/>
    <w:rsid w:val="006F14D2"/>
    <w:rsid w:val="006F549E"/>
    <w:rsid w:val="007011F2"/>
    <w:rsid w:val="00722343"/>
    <w:rsid w:val="00722A54"/>
    <w:rsid w:val="0077309D"/>
    <w:rsid w:val="00773431"/>
    <w:rsid w:val="00790060"/>
    <w:rsid w:val="007A27DB"/>
    <w:rsid w:val="007C1108"/>
    <w:rsid w:val="007C48C9"/>
    <w:rsid w:val="007C5AE8"/>
    <w:rsid w:val="007E0843"/>
    <w:rsid w:val="007E5715"/>
    <w:rsid w:val="00800742"/>
    <w:rsid w:val="00802654"/>
    <w:rsid w:val="00865BBD"/>
    <w:rsid w:val="008756B2"/>
    <w:rsid w:val="00882D37"/>
    <w:rsid w:val="008A67E5"/>
    <w:rsid w:val="008B2098"/>
    <w:rsid w:val="008C2067"/>
    <w:rsid w:val="008C4060"/>
    <w:rsid w:val="008C6ACB"/>
    <w:rsid w:val="008D0162"/>
    <w:rsid w:val="00916390"/>
    <w:rsid w:val="009243DB"/>
    <w:rsid w:val="00924808"/>
    <w:rsid w:val="009326F6"/>
    <w:rsid w:val="009335E1"/>
    <w:rsid w:val="009379CC"/>
    <w:rsid w:val="00944871"/>
    <w:rsid w:val="0095702A"/>
    <w:rsid w:val="00966286"/>
    <w:rsid w:val="00966EB4"/>
    <w:rsid w:val="009830F0"/>
    <w:rsid w:val="00985EE8"/>
    <w:rsid w:val="00991467"/>
    <w:rsid w:val="00995884"/>
    <w:rsid w:val="00996A4C"/>
    <w:rsid w:val="00996FEE"/>
    <w:rsid w:val="009A1280"/>
    <w:rsid w:val="009B380F"/>
    <w:rsid w:val="009B7B55"/>
    <w:rsid w:val="009D0D94"/>
    <w:rsid w:val="009E4A60"/>
    <w:rsid w:val="009E7198"/>
    <w:rsid w:val="009E7786"/>
    <w:rsid w:val="00A02306"/>
    <w:rsid w:val="00A04733"/>
    <w:rsid w:val="00A202A8"/>
    <w:rsid w:val="00A343ED"/>
    <w:rsid w:val="00A6203C"/>
    <w:rsid w:val="00A67E27"/>
    <w:rsid w:val="00A7000C"/>
    <w:rsid w:val="00A76D5F"/>
    <w:rsid w:val="00AA5E67"/>
    <w:rsid w:val="00AB090B"/>
    <w:rsid w:val="00AC6ABC"/>
    <w:rsid w:val="00AE1899"/>
    <w:rsid w:val="00AE683E"/>
    <w:rsid w:val="00AF34B2"/>
    <w:rsid w:val="00AF35E7"/>
    <w:rsid w:val="00B0490D"/>
    <w:rsid w:val="00B1446E"/>
    <w:rsid w:val="00B1554A"/>
    <w:rsid w:val="00B35B2F"/>
    <w:rsid w:val="00B409B0"/>
    <w:rsid w:val="00B4275C"/>
    <w:rsid w:val="00B428B5"/>
    <w:rsid w:val="00B56432"/>
    <w:rsid w:val="00B625DB"/>
    <w:rsid w:val="00B646C9"/>
    <w:rsid w:val="00B976B8"/>
    <w:rsid w:val="00B97E94"/>
    <w:rsid w:val="00BB2DBB"/>
    <w:rsid w:val="00BD4F15"/>
    <w:rsid w:val="00BE7FE3"/>
    <w:rsid w:val="00C01B5D"/>
    <w:rsid w:val="00C03C6D"/>
    <w:rsid w:val="00C06A7A"/>
    <w:rsid w:val="00C0744F"/>
    <w:rsid w:val="00C1363A"/>
    <w:rsid w:val="00C219EC"/>
    <w:rsid w:val="00C224A3"/>
    <w:rsid w:val="00C258E1"/>
    <w:rsid w:val="00C30D6C"/>
    <w:rsid w:val="00C312C5"/>
    <w:rsid w:val="00C325CC"/>
    <w:rsid w:val="00C32853"/>
    <w:rsid w:val="00C347D7"/>
    <w:rsid w:val="00C37C5F"/>
    <w:rsid w:val="00C549E2"/>
    <w:rsid w:val="00C57BF1"/>
    <w:rsid w:val="00C71B7F"/>
    <w:rsid w:val="00C73433"/>
    <w:rsid w:val="00C74F4C"/>
    <w:rsid w:val="00C7706C"/>
    <w:rsid w:val="00C8284E"/>
    <w:rsid w:val="00C97441"/>
    <w:rsid w:val="00CA1703"/>
    <w:rsid w:val="00CB294C"/>
    <w:rsid w:val="00CB6B82"/>
    <w:rsid w:val="00CC3F5D"/>
    <w:rsid w:val="00CD4B7A"/>
    <w:rsid w:val="00CF6CC5"/>
    <w:rsid w:val="00CF7DD2"/>
    <w:rsid w:val="00D12003"/>
    <w:rsid w:val="00D34388"/>
    <w:rsid w:val="00D343AC"/>
    <w:rsid w:val="00D55D11"/>
    <w:rsid w:val="00D6754A"/>
    <w:rsid w:val="00D75480"/>
    <w:rsid w:val="00D801DA"/>
    <w:rsid w:val="00D86AF1"/>
    <w:rsid w:val="00D87C52"/>
    <w:rsid w:val="00D934FE"/>
    <w:rsid w:val="00DA199A"/>
    <w:rsid w:val="00DA3118"/>
    <w:rsid w:val="00DC26BD"/>
    <w:rsid w:val="00DC3F56"/>
    <w:rsid w:val="00DD19E8"/>
    <w:rsid w:val="00DD5DBD"/>
    <w:rsid w:val="00DD758C"/>
    <w:rsid w:val="00E0705E"/>
    <w:rsid w:val="00E130E8"/>
    <w:rsid w:val="00E26E69"/>
    <w:rsid w:val="00E4276F"/>
    <w:rsid w:val="00E7618F"/>
    <w:rsid w:val="00E866DA"/>
    <w:rsid w:val="00E9393B"/>
    <w:rsid w:val="00E96B0B"/>
    <w:rsid w:val="00EA0798"/>
    <w:rsid w:val="00EA32C0"/>
    <w:rsid w:val="00EB0FFF"/>
    <w:rsid w:val="00EB14F9"/>
    <w:rsid w:val="00EB27DD"/>
    <w:rsid w:val="00EB470C"/>
    <w:rsid w:val="00EB6EC4"/>
    <w:rsid w:val="00ED4112"/>
    <w:rsid w:val="00EE05BD"/>
    <w:rsid w:val="00EE66EA"/>
    <w:rsid w:val="00EF1459"/>
    <w:rsid w:val="00F13755"/>
    <w:rsid w:val="00F17222"/>
    <w:rsid w:val="00F21D41"/>
    <w:rsid w:val="00F40EC0"/>
    <w:rsid w:val="00F43A7F"/>
    <w:rsid w:val="00F65008"/>
    <w:rsid w:val="00F66A71"/>
    <w:rsid w:val="00F71D46"/>
    <w:rsid w:val="00F71E50"/>
    <w:rsid w:val="00F835DB"/>
    <w:rsid w:val="00FB1DEC"/>
    <w:rsid w:val="00FD02AB"/>
    <w:rsid w:val="00FD3BB2"/>
    <w:rsid w:val="00FE1866"/>
    <w:rsid w:val="01296776"/>
    <w:rsid w:val="01F771EF"/>
    <w:rsid w:val="0431569E"/>
    <w:rsid w:val="08B54C4C"/>
    <w:rsid w:val="09FE6213"/>
    <w:rsid w:val="0D8570AB"/>
    <w:rsid w:val="0E3510FC"/>
    <w:rsid w:val="0FBE7F4B"/>
    <w:rsid w:val="12103A7C"/>
    <w:rsid w:val="12F44C6F"/>
    <w:rsid w:val="144A5531"/>
    <w:rsid w:val="165A7A28"/>
    <w:rsid w:val="1AF55592"/>
    <w:rsid w:val="1B8D1F1B"/>
    <w:rsid w:val="1BBE234D"/>
    <w:rsid w:val="21D4135D"/>
    <w:rsid w:val="23BF63FD"/>
    <w:rsid w:val="27620356"/>
    <w:rsid w:val="2834517F"/>
    <w:rsid w:val="294936B8"/>
    <w:rsid w:val="2DE07F62"/>
    <w:rsid w:val="2FD10FF6"/>
    <w:rsid w:val="333909BF"/>
    <w:rsid w:val="36E66E7C"/>
    <w:rsid w:val="39D84437"/>
    <w:rsid w:val="39F46C35"/>
    <w:rsid w:val="3B3D3FE2"/>
    <w:rsid w:val="3C880878"/>
    <w:rsid w:val="41AF3522"/>
    <w:rsid w:val="482E60C1"/>
    <w:rsid w:val="496E7888"/>
    <w:rsid w:val="4B2647D6"/>
    <w:rsid w:val="4C840023"/>
    <w:rsid w:val="4D6466D8"/>
    <w:rsid w:val="4D9A5D55"/>
    <w:rsid w:val="4DCB53D0"/>
    <w:rsid w:val="4E1F39BD"/>
    <w:rsid w:val="4FC974AE"/>
    <w:rsid w:val="503D3E6D"/>
    <w:rsid w:val="50C17BB5"/>
    <w:rsid w:val="529F3E10"/>
    <w:rsid w:val="54177321"/>
    <w:rsid w:val="543327AA"/>
    <w:rsid w:val="549A1AFE"/>
    <w:rsid w:val="54C773D2"/>
    <w:rsid w:val="56CD6106"/>
    <w:rsid w:val="59AB351D"/>
    <w:rsid w:val="5AC25F37"/>
    <w:rsid w:val="5EAD1692"/>
    <w:rsid w:val="5F741FC5"/>
    <w:rsid w:val="60C11BEC"/>
    <w:rsid w:val="62677F7D"/>
    <w:rsid w:val="64EE4BED"/>
    <w:rsid w:val="6796645A"/>
    <w:rsid w:val="68B44EC2"/>
    <w:rsid w:val="692F0E03"/>
    <w:rsid w:val="6A7B29E6"/>
    <w:rsid w:val="6B0177EE"/>
    <w:rsid w:val="708D14FD"/>
    <w:rsid w:val="744E09AE"/>
    <w:rsid w:val="75F9516C"/>
    <w:rsid w:val="76D744A9"/>
    <w:rsid w:val="77C12BAD"/>
    <w:rsid w:val="77E01B58"/>
    <w:rsid w:val="79925C9C"/>
    <w:rsid w:val="7C603FD3"/>
    <w:rsid w:val="7E2535B8"/>
    <w:rsid w:val="7ED44359"/>
    <w:rsid w:val="7F50052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等线" w:eastAsia="等线" w:hAnsi="等线"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semiHidden="0" w:uiPriority="39" w:unhideWhenUsed="0" w:qFormat="1"/>
    <w:lsdException w:name="toc 2" w:semiHidden="0" w:uiPriority="39" w:unhideWhenUsed="0" w:qFormat="1"/>
    <w:lsdException w:name="toc 3" w:unhideWhenUsed="0" w:qFormat="1"/>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Normal Indent" w:semiHidden="0" w:unhideWhenUsed="0" w:qFormat="1"/>
    <w:lsdException w:name="annotation text" w:qFormat="1"/>
    <w:lsdException w:name="header" w:semiHidden="0" w:unhideWhenUsed="0" w:qFormat="1"/>
    <w:lsdException w:name="footer" w:semiHidden="0" w:unhideWhenUsed="0" w:qFormat="1"/>
    <w:lsdException w:name="caption" w:locked="1" w:uiPriority="0" w:qFormat="1"/>
    <w:lsdException w:name="page number" w:semiHidden="0" w:unhideWhenUsed="0" w:qFormat="1"/>
    <w:lsdException w:name="Title" w:locked="1" w:semiHidden="0" w:uiPriority="0" w:unhideWhenUsed="0" w:qFormat="1"/>
    <w:lsdException w:name="Default Paragraph Font" w:uiPriority="1" w:qFormat="1"/>
    <w:lsdException w:name="Subtitle" w:locked="1" w:semiHidden="0" w:uiPriority="0" w:unhideWhenUsed="0" w:qFormat="1"/>
    <w:lsdException w:name="Date" w:unhideWhenUsed="0" w:qFormat="1"/>
    <w:lsdException w:name="Hyperlink" w:semiHidden="0" w:unhideWhenUsed="0" w:qFormat="1"/>
    <w:lsdException w:name="Strong" w:locked="1" w:semiHidden="0" w:uiPriority="0" w:unhideWhenUsed="0" w:qFormat="1"/>
    <w:lsdException w:name="Emphasis" w:locked="1" w:semiHidden="0" w:uiPriority="0" w:unhideWhenUsed="0" w:qFormat="1"/>
    <w:lsdException w:name="Normal Table" w:qFormat="1"/>
    <w:lsdException w:name="Table Grid"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a0"/>
    <w:qFormat/>
    <w:rsid w:val="006774C8"/>
    <w:pPr>
      <w:widowControl w:val="0"/>
      <w:jc w:val="both"/>
    </w:pPr>
    <w:rPr>
      <w:rFonts w:ascii="Calibri" w:eastAsia="宋体" w:hAnsi="Calibri" w:cs="Calibri"/>
      <w:kern w:val="2"/>
      <w:sz w:val="21"/>
      <w:szCs w:val="21"/>
    </w:rPr>
  </w:style>
  <w:style w:type="paragraph" w:styleId="1">
    <w:name w:val="heading 1"/>
    <w:basedOn w:val="a"/>
    <w:next w:val="a"/>
    <w:link w:val="1Char"/>
    <w:uiPriority w:val="99"/>
    <w:qFormat/>
    <w:rsid w:val="006774C8"/>
    <w:pPr>
      <w:keepNext/>
      <w:keepLines/>
      <w:spacing w:before="340" w:after="330" w:line="578" w:lineRule="auto"/>
      <w:outlineLvl w:val="0"/>
    </w:pPr>
    <w:rPr>
      <w:b/>
      <w:bCs/>
      <w:kern w:val="44"/>
      <w:sz w:val="44"/>
      <w:szCs w:val="44"/>
    </w:rPr>
  </w:style>
  <w:style w:type="paragraph" w:styleId="2">
    <w:name w:val="heading 2"/>
    <w:basedOn w:val="a"/>
    <w:next w:val="a"/>
    <w:link w:val="2Char"/>
    <w:uiPriority w:val="99"/>
    <w:qFormat/>
    <w:rsid w:val="006774C8"/>
    <w:pPr>
      <w:keepNext/>
      <w:keepLines/>
      <w:spacing w:before="260" w:after="260" w:line="416" w:lineRule="auto"/>
      <w:outlineLvl w:val="1"/>
    </w:pPr>
    <w:rPr>
      <w:rFonts w:ascii="等线 Light" w:eastAsia="等线 Light" w:hAnsi="等线 Light" w:cs="等线 Light"/>
      <w:b/>
      <w:bCs/>
      <w:kern w:val="0"/>
      <w:sz w:val="32"/>
      <w:szCs w:val="32"/>
    </w:rPr>
  </w:style>
  <w:style w:type="paragraph" w:styleId="3">
    <w:name w:val="heading 3"/>
    <w:basedOn w:val="a"/>
    <w:next w:val="a"/>
    <w:link w:val="3Char"/>
    <w:semiHidden/>
    <w:unhideWhenUsed/>
    <w:qFormat/>
    <w:locked/>
    <w:rsid w:val="006774C8"/>
    <w:pPr>
      <w:keepNext/>
      <w:keepLines/>
      <w:spacing w:before="260" w:after="260" w:line="416" w:lineRule="auto"/>
      <w:outlineLvl w:val="2"/>
    </w:pPr>
    <w:rPr>
      <w:b/>
      <w:bCs/>
      <w:sz w:val="32"/>
      <w:szCs w:val="32"/>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header"/>
    <w:basedOn w:val="a"/>
    <w:link w:val="Char"/>
    <w:uiPriority w:val="99"/>
    <w:qFormat/>
    <w:rsid w:val="006774C8"/>
    <w:pPr>
      <w:pBdr>
        <w:bottom w:val="single" w:sz="6" w:space="1" w:color="auto"/>
      </w:pBdr>
      <w:tabs>
        <w:tab w:val="center" w:pos="4153"/>
        <w:tab w:val="right" w:pos="8306"/>
      </w:tabs>
      <w:snapToGrid w:val="0"/>
      <w:jc w:val="center"/>
    </w:pPr>
    <w:rPr>
      <w:rFonts w:ascii="等线" w:eastAsia="等线" w:hAnsi="等线" w:cs="等线"/>
      <w:kern w:val="0"/>
      <w:sz w:val="18"/>
      <w:szCs w:val="18"/>
    </w:rPr>
  </w:style>
  <w:style w:type="paragraph" w:styleId="a4">
    <w:name w:val="Normal Indent"/>
    <w:basedOn w:val="a"/>
    <w:uiPriority w:val="99"/>
    <w:qFormat/>
    <w:rsid w:val="006774C8"/>
    <w:pPr>
      <w:ind w:firstLineChars="200" w:firstLine="200"/>
    </w:pPr>
  </w:style>
  <w:style w:type="paragraph" w:styleId="a5">
    <w:name w:val="annotation text"/>
    <w:basedOn w:val="a"/>
    <w:uiPriority w:val="99"/>
    <w:semiHidden/>
    <w:unhideWhenUsed/>
    <w:qFormat/>
    <w:rsid w:val="006774C8"/>
    <w:pPr>
      <w:jc w:val="left"/>
    </w:pPr>
  </w:style>
  <w:style w:type="paragraph" w:styleId="30">
    <w:name w:val="toc 3"/>
    <w:basedOn w:val="a"/>
    <w:next w:val="a"/>
    <w:uiPriority w:val="99"/>
    <w:semiHidden/>
    <w:qFormat/>
    <w:rsid w:val="006774C8"/>
    <w:pPr>
      <w:widowControl/>
      <w:spacing w:after="100" w:line="259" w:lineRule="auto"/>
      <w:ind w:left="440"/>
      <w:jc w:val="left"/>
    </w:pPr>
    <w:rPr>
      <w:rFonts w:ascii="等线" w:eastAsia="等线" w:hAnsi="等线" w:cs="等线"/>
      <w:kern w:val="0"/>
      <w:sz w:val="22"/>
      <w:szCs w:val="22"/>
    </w:rPr>
  </w:style>
  <w:style w:type="paragraph" w:styleId="a6">
    <w:name w:val="Date"/>
    <w:basedOn w:val="a"/>
    <w:next w:val="a"/>
    <w:link w:val="Char0"/>
    <w:uiPriority w:val="99"/>
    <w:semiHidden/>
    <w:qFormat/>
    <w:rsid w:val="006774C8"/>
    <w:pPr>
      <w:ind w:leftChars="2500" w:left="100"/>
    </w:pPr>
    <w:rPr>
      <w:kern w:val="0"/>
      <w:sz w:val="24"/>
      <w:szCs w:val="24"/>
    </w:rPr>
  </w:style>
  <w:style w:type="paragraph" w:styleId="a7">
    <w:name w:val="footer"/>
    <w:basedOn w:val="a"/>
    <w:link w:val="Char1"/>
    <w:uiPriority w:val="99"/>
    <w:qFormat/>
    <w:rsid w:val="006774C8"/>
    <w:pPr>
      <w:tabs>
        <w:tab w:val="center" w:pos="4153"/>
        <w:tab w:val="right" w:pos="8306"/>
      </w:tabs>
      <w:snapToGrid w:val="0"/>
      <w:jc w:val="left"/>
    </w:pPr>
    <w:rPr>
      <w:rFonts w:ascii="等线" w:eastAsia="等线" w:hAnsi="等线" w:cs="等线"/>
      <w:kern w:val="0"/>
      <w:sz w:val="18"/>
      <w:szCs w:val="18"/>
    </w:rPr>
  </w:style>
  <w:style w:type="paragraph" w:styleId="10">
    <w:name w:val="toc 1"/>
    <w:basedOn w:val="a"/>
    <w:next w:val="a"/>
    <w:uiPriority w:val="39"/>
    <w:qFormat/>
    <w:rsid w:val="006774C8"/>
    <w:pPr>
      <w:widowControl/>
      <w:tabs>
        <w:tab w:val="right" w:leader="dot" w:pos="8296"/>
      </w:tabs>
      <w:spacing w:after="100" w:line="259" w:lineRule="auto"/>
      <w:jc w:val="left"/>
    </w:pPr>
    <w:rPr>
      <w:rFonts w:ascii="宋体" w:hAnsi="宋体" w:cs="宋体"/>
      <w:b/>
      <w:bCs/>
      <w:kern w:val="0"/>
      <w:sz w:val="26"/>
      <w:szCs w:val="26"/>
    </w:rPr>
  </w:style>
  <w:style w:type="paragraph" w:styleId="20">
    <w:name w:val="toc 2"/>
    <w:basedOn w:val="a"/>
    <w:next w:val="a"/>
    <w:uiPriority w:val="39"/>
    <w:qFormat/>
    <w:rsid w:val="006774C8"/>
    <w:pPr>
      <w:widowControl/>
      <w:spacing w:after="100" w:line="259" w:lineRule="auto"/>
      <w:ind w:left="220"/>
      <w:jc w:val="left"/>
    </w:pPr>
    <w:rPr>
      <w:rFonts w:ascii="等线" w:eastAsia="等线" w:hAnsi="等线" w:cs="等线"/>
      <w:kern w:val="0"/>
      <w:sz w:val="22"/>
      <w:szCs w:val="22"/>
    </w:rPr>
  </w:style>
  <w:style w:type="table" w:styleId="a8">
    <w:name w:val="Table Grid"/>
    <w:basedOn w:val="a2"/>
    <w:uiPriority w:val="99"/>
    <w:qFormat/>
    <w:rsid w:val="006774C8"/>
    <w:rPr>
      <w:rFonts w:cs="等线"/>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page number"/>
    <w:basedOn w:val="a1"/>
    <w:uiPriority w:val="99"/>
    <w:qFormat/>
    <w:rsid w:val="006774C8"/>
  </w:style>
  <w:style w:type="character" w:styleId="aa">
    <w:name w:val="Hyperlink"/>
    <w:uiPriority w:val="99"/>
    <w:qFormat/>
    <w:rsid w:val="006774C8"/>
    <w:rPr>
      <w:color w:val="0563C1"/>
      <w:u w:val="single"/>
    </w:rPr>
  </w:style>
  <w:style w:type="character" w:customStyle="1" w:styleId="1Char">
    <w:name w:val="标题 1 Char"/>
    <w:link w:val="1"/>
    <w:uiPriority w:val="99"/>
    <w:qFormat/>
    <w:locked/>
    <w:rsid w:val="006774C8"/>
    <w:rPr>
      <w:rFonts w:ascii="Calibri" w:eastAsia="宋体" w:hAnsi="Calibri" w:cs="Calibri"/>
      <w:b/>
      <w:bCs/>
      <w:kern w:val="44"/>
      <w:sz w:val="44"/>
      <w:szCs w:val="44"/>
    </w:rPr>
  </w:style>
  <w:style w:type="character" w:customStyle="1" w:styleId="2Char">
    <w:name w:val="标题 2 Char"/>
    <w:link w:val="2"/>
    <w:uiPriority w:val="99"/>
    <w:qFormat/>
    <w:locked/>
    <w:rsid w:val="006774C8"/>
    <w:rPr>
      <w:rFonts w:ascii="等线 Light" w:eastAsia="等线 Light" w:hAnsi="等线 Light" w:cs="等线 Light"/>
      <w:b/>
      <w:bCs/>
      <w:sz w:val="32"/>
      <w:szCs w:val="32"/>
    </w:rPr>
  </w:style>
  <w:style w:type="character" w:customStyle="1" w:styleId="Char">
    <w:name w:val="页眉 Char"/>
    <w:link w:val="a0"/>
    <w:uiPriority w:val="99"/>
    <w:qFormat/>
    <w:locked/>
    <w:rsid w:val="006774C8"/>
    <w:rPr>
      <w:sz w:val="18"/>
      <w:szCs w:val="18"/>
    </w:rPr>
  </w:style>
  <w:style w:type="character" w:customStyle="1" w:styleId="Char0">
    <w:name w:val="日期 Char"/>
    <w:link w:val="a6"/>
    <w:uiPriority w:val="99"/>
    <w:semiHidden/>
    <w:qFormat/>
    <w:locked/>
    <w:rsid w:val="006774C8"/>
    <w:rPr>
      <w:rFonts w:ascii="Calibri" w:eastAsia="宋体" w:hAnsi="Calibri" w:cs="Calibri"/>
      <w:sz w:val="24"/>
      <w:szCs w:val="24"/>
    </w:rPr>
  </w:style>
  <w:style w:type="character" w:customStyle="1" w:styleId="Char1">
    <w:name w:val="页脚 Char"/>
    <w:link w:val="a7"/>
    <w:uiPriority w:val="99"/>
    <w:qFormat/>
    <w:locked/>
    <w:rsid w:val="006774C8"/>
    <w:rPr>
      <w:sz w:val="18"/>
      <w:szCs w:val="18"/>
    </w:rPr>
  </w:style>
  <w:style w:type="paragraph" w:customStyle="1" w:styleId="Char2">
    <w:name w:val="Char"/>
    <w:basedOn w:val="a"/>
    <w:uiPriority w:val="99"/>
    <w:qFormat/>
    <w:rsid w:val="006774C8"/>
    <w:pPr>
      <w:widowControl/>
      <w:spacing w:after="160" w:line="240" w:lineRule="exact"/>
      <w:jc w:val="left"/>
    </w:pPr>
    <w:rPr>
      <w:rFonts w:ascii="Verdana" w:eastAsia="仿宋_GB2312" w:hAnsi="Verdana" w:cs="Verdana"/>
      <w:kern w:val="0"/>
      <w:sz w:val="24"/>
      <w:szCs w:val="24"/>
      <w:lang w:eastAsia="en-US"/>
    </w:rPr>
  </w:style>
  <w:style w:type="paragraph" w:styleId="ab">
    <w:name w:val="List Paragraph"/>
    <w:basedOn w:val="a"/>
    <w:uiPriority w:val="99"/>
    <w:qFormat/>
    <w:rsid w:val="006774C8"/>
    <w:pPr>
      <w:ind w:firstLineChars="200" w:firstLine="420"/>
    </w:pPr>
  </w:style>
  <w:style w:type="paragraph" w:customStyle="1" w:styleId="11">
    <w:name w:val="列出段落1"/>
    <w:basedOn w:val="a"/>
    <w:uiPriority w:val="99"/>
    <w:qFormat/>
    <w:rsid w:val="006774C8"/>
    <w:pPr>
      <w:ind w:firstLineChars="200" w:firstLine="420"/>
    </w:pPr>
  </w:style>
  <w:style w:type="paragraph" w:customStyle="1" w:styleId="TOCHeading1">
    <w:name w:val="TOC Heading1"/>
    <w:basedOn w:val="1"/>
    <w:next w:val="a"/>
    <w:uiPriority w:val="99"/>
    <w:qFormat/>
    <w:rsid w:val="006774C8"/>
    <w:pPr>
      <w:widowControl/>
      <w:spacing w:before="240" w:after="0" w:line="259" w:lineRule="auto"/>
      <w:jc w:val="left"/>
      <w:outlineLvl w:val="9"/>
    </w:pPr>
    <w:rPr>
      <w:rFonts w:ascii="等线 Light" w:eastAsia="等线 Light" w:hAnsi="等线 Light" w:cs="等线 Light"/>
      <w:b w:val="0"/>
      <w:bCs w:val="0"/>
      <w:color w:val="2E74B5"/>
      <w:kern w:val="0"/>
      <w:sz w:val="32"/>
      <w:szCs w:val="32"/>
    </w:rPr>
  </w:style>
  <w:style w:type="paragraph" w:customStyle="1" w:styleId="my">
    <w:name w:val="my正文"/>
    <w:basedOn w:val="a"/>
    <w:link w:val="myChar"/>
    <w:uiPriority w:val="99"/>
    <w:qFormat/>
    <w:rsid w:val="006774C8"/>
    <w:pPr>
      <w:spacing w:line="360" w:lineRule="auto"/>
      <w:ind w:firstLineChars="200" w:firstLine="480"/>
    </w:pPr>
    <w:rPr>
      <w:rFonts w:ascii="Times New Roman" w:hAnsi="Times New Roman" w:cs="Times New Roman"/>
      <w:kern w:val="0"/>
      <w:sz w:val="24"/>
      <w:szCs w:val="24"/>
    </w:rPr>
  </w:style>
  <w:style w:type="character" w:customStyle="1" w:styleId="myChar">
    <w:name w:val="my正文 Char"/>
    <w:link w:val="my"/>
    <w:uiPriority w:val="99"/>
    <w:qFormat/>
    <w:locked/>
    <w:rsid w:val="006774C8"/>
    <w:rPr>
      <w:rFonts w:ascii="Times New Roman" w:eastAsia="宋体" w:hAnsi="Times New Roman" w:cs="Times New Roman"/>
      <w:sz w:val="24"/>
      <w:szCs w:val="24"/>
    </w:rPr>
  </w:style>
  <w:style w:type="paragraph" w:customStyle="1" w:styleId="Default">
    <w:name w:val="Default"/>
    <w:uiPriority w:val="99"/>
    <w:qFormat/>
    <w:rsid w:val="006774C8"/>
    <w:pPr>
      <w:widowControl w:val="0"/>
      <w:autoSpaceDE w:val="0"/>
      <w:autoSpaceDN w:val="0"/>
      <w:adjustRightInd w:val="0"/>
    </w:pPr>
    <w:rPr>
      <w:rFonts w:ascii="仿宋_GB2312" w:eastAsia="仿宋_GB2312" w:hAnsi="Calibri" w:cs="仿宋_GB2312"/>
      <w:color w:val="000000"/>
      <w:sz w:val="24"/>
      <w:szCs w:val="24"/>
    </w:rPr>
  </w:style>
  <w:style w:type="character" w:customStyle="1" w:styleId="NormalCharacter">
    <w:name w:val="NormalCharacter"/>
    <w:uiPriority w:val="99"/>
    <w:semiHidden/>
    <w:qFormat/>
    <w:rsid w:val="006774C8"/>
  </w:style>
  <w:style w:type="paragraph" w:customStyle="1" w:styleId="ac">
    <w:name w:val="自由格式"/>
    <w:uiPriority w:val="99"/>
    <w:qFormat/>
    <w:rsid w:val="006774C8"/>
    <w:pPr>
      <w:spacing w:after="240" w:line="312" w:lineRule="auto"/>
    </w:pPr>
    <w:rPr>
      <w:rFonts w:ascii="Arial Unicode MS" w:hAnsi="Arial Unicode MS" w:cs="Arial Unicode MS"/>
      <w:color w:val="222222"/>
      <w:sz w:val="22"/>
      <w:szCs w:val="22"/>
      <w:lang w:val="zh-CN"/>
    </w:rPr>
  </w:style>
  <w:style w:type="character" w:customStyle="1" w:styleId="3Char">
    <w:name w:val="标题 3 Char"/>
    <w:link w:val="3"/>
    <w:semiHidden/>
    <w:qFormat/>
    <w:rsid w:val="006774C8"/>
    <w:rPr>
      <w:rFonts w:ascii="Calibri" w:eastAsia="宋体" w:hAnsi="Calibri" w:cs="Calibri"/>
      <w:b/>
      <w:bCs/>
      <w:kern w:val="2"/>
      <w:sz w:val="32"/>
      <w:szCs w:val="32"/>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TotalTime>
  <Pages>13</Pages>
  <Words>922</Words>
  <Characters>5260</Characters>
  <Application>Microsoft Office Word</Application>
  <DocSecurity>0</DocSecurity>
  <Lines>43</Lines>
  <Paragraphs>12</Paragraphs>
  <ScaleCrop>false</ScaleCrop>
  <Company>Ty</Company>
  <LinksUpToDate>false</LinksUpToDate>
  <CharactersWithSpaces>6170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houtianai</dc:creator>
  <cp:lastModifiedBy>Administrator</cp:lastModifiedBy>
  <cp:revision>116</cp:revision>
  <dcterms:created xsi:type="dcterms:W3CDTF">2021-04-20T03:31:00Z</dcterms:created>
  <dcterms:modified xsi:type="dcterms:W3CDTF">2022-08-26T01:37:00Z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2052-11.1.0.11830</vt:lpwstr>
  </property>
  <property fmtid="{D5CDD505-2E9C-101B-9397-08002B2CF9AE}" pid="3" name="ICV">
    <vt:lpwstr>4018E4F3BA854C51B656FDCF143743C7</vt:lpwstr>
  </property>
</Properties>
</file>