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632" w:rsidRDefault="00636632">
      <w:pPr>
        <w:jc w:val="center"/>
        <w:rPr>
          <w:rFonts w:ascii="Times New Roman" w:eastAsia="仿宋_GB2312" w:hAnsi="Times New Roman"/>
          <w:b/>
          <w:bCs/>
          <w:sz w:val="52"/>
          <w:szCs w:val="52"/>
        </w:rPr>
      </w:pPr>
      <w:bookmarkStart w:id="0" w:name="_Toc410210433"/>
    </w:p>
    <w:p w:rsidR="00636632" w:rsidRDefault="00636632">
      <w:pPr>
        <w:ind w:firstLine="1044"/>
        <w:jc w:val="center"/>
        <w:rPr>
          <w:rFonts w:ascii="Times New Roman" w:eastAsia="仿宋_GB2312" w:hAnsi="Times New Roman"/>
          <w:b/>
          <w:bCs/>
          <w:sz w:val="52"/>
          <w:szCs w:val="52"/>
        </w:rPr>
      </w:pPr>
    </w:p>
    <w:p w:rsidR="00636632" w:rsidRDefault="005A107C">
      <w:pPr>
        <w:jc w:val="center"/>
        <w:rPr>
          <w:rFonts w:ascii="Times New Roman" w:eastAsia="仿宋_GB2312" w:hAnsi="Times New Roman"/>
          <w:b/>
          <w:bCs/>
          <w:sz w:val="52"/>
          <w:szCs w:val="52"/>
        </w:rPr>
      </w:pPr>
      <w:r>
        <w:rPr>
          <w:rFonts w:ascii="Times New Roman" w:eastAsia="仿宋_GB2312" w:hAnsi="Times New Roman"/>
          <w:b/>
          <w:bCs/>
          <w:sz w:val="52"/>
          <w:szCs w:val="52"/>
        </w:rPr>
        <w:t>北京市市级财政支出项目</w:t>
      </w:r>
    </w:p>
    <w:p w:rsidR="00636632" w:rsidRDefault="005A107C">
      <w:pPr>
        <w:jc w:val="center"/>
        <w:rPr>
          <w:rFonts w:ascii="Times New Roman" w:eastAsia="仿宋_GB2312" w:hAnsi="Times New Roman"/>
          <w:b/>
          <w:bCs/>
          <w:sz w:val="52"/>
          <w:szCs w:val="52"/>
        </w:rPr>
      </w:pPr>
      <w:r>
        <w:rPr>
          <w:rFonts w:ascii="Times New Roman" w:eastAsia="仿宋_GB2312" w:hAnsi="Times New Roman"/>
          <w:b/>
          <w:bCs/>
          <w:sz w:val="52"/>
          <w:szCs w:val="52"/>
        </w:rPr>
        <w:t>绩效评价报</w:t>
      </w:r>
      <w:r>
        <w:rPr>
          <w:rFonts w:ascii="Times New Roman" w:eastAsia="仿宋_GB2312" w:hAnsi="Times New Roman" w:hint="eastAsia"/>
          <w:b/>
          <w:bCs/>
          <w:sz w:val="52"/>
          <w:szCs w:val="52"/>
        </w:rPr>
        <w:t>告</w:t>
      </w:r>
    </w:p>
    <w:p w:rsidR="00636632" w:rsidRDefault="00636632">
      <w:pPr>
        <w:spacing w:before="100" w:beforeAutospacing="1" w:after="100" w:afterAutospacing="1" w:line="360" w:lineRule="auto"/>
        <w:ind w:rightChars="-27" w:right="-65" w:firstLine="482"/>
        <w:rPr>
          <w:rFonts w:ascii="Times New Roman" w:eastAsia="仿宋_GB2312" w:hAnsi="Times New Roman"/>
          <w:b/>
          <w:color w:val="000000"/>
        </w:rPr>
      </w:pPr>
    </w:p>
    <w:p w:rsidR="00636632" w:rsidRDefault="00636632">
      <w:pPr>
        <w:spacing w:before="100" w:beforeAutospacing="1" w:after="100" w:afterAutospacing="1" w:line="360" w:lineRule="auto"/>
        <w:ind w:rightChars="-27" w:right="-65" w:firstLine="482"/>
        <w:rPr>
          <w:rFonts w:ascii="Times New Roman" w:eastAsia="仿宋_GB2312" w:hAnsi="Times New Roman"/>
          <w:b/>
          <w:color w:val="000000"/>
        </w:rPr>
      </w:pPr>
      <w:bookmarkStart w:id="1" w:name="_GoBack"/>
      <w:bookmarkEnd w:id="1"/>
    </w:p>
    <w:p w:rsidR="00636632" w:rsidRDefault="00636632">
      <w:pPr>
        <w:spacing w:before="100" w:beforeAutospacing="1" w:after="100" w:afterAutospacing="1" w:line="360" w:lineRule="auto"/>
        <w:ind w:rightChars="-27" w:right="-65" w:firstLine="482"/>
        <w:rPr>
          <w:rFonts w:ascii="Times New Roman" w:eastAsia="仿宋_GB2312" w:hAnsi="Times New Roman"/>
          <w:b/>
          <w:color w:val="000000"/>
        </w:rPr>
      </w:pPr>
    </w:p>
    <w:p w:rsidR="00636632" w:rsidRDefault="00636632">
      <w:pPr>
        <w:spacing w:before="100" w:beforeAutospacing="1" w:after="100" w:afterAutospacing="1" w:line="360" w:lineRule="auto"/>
        <w:ind w:rightChars="-27" w:right="-65" w:firstLine="482"/>
        <w:rPr>
          <w:rFonts w:ascii="Times New Roman" w:eastAsia="仿宋_GB2312" w:hAnsi="Times New Roman"/>
          <w:b/>
          <w:color w:val="000000"/>
        </w:rPr>
      </w:pPr>
    </w:p>
    <w:p w:rsidR="00636632" w:rsidRDefault="005A107C">
      <w:pPr>
        <w:snapToGrid w:val="0"/>
        <w:spacing w:line="360" w:lineRule="auto"/>
        <w:ind w:rightChars="-27" w:right="-65"/>
        <w:rPr>
          <w:rFonts w:ascii="仿宋_GB2312" w:eastAsia="仿宋_GB2312"/>
          <w:color w:val="000000"/>
          <w:sz w:val="32"/>
          <w:szCs w:val="32"/>
        </w:rPr>
      </w:pPr>
      <w:r>
        <w:rPr>
          <w:rFonts w:ascii="仿宋_GB2312" w:eastAsia="仿宋_GB2312" w:hAnsi="宋体" w:hint="eastAsia"/>
          <w:color w:val="000000"/>
          <w:sz w:val="32"/>
          <w:szCs w:val="32"/>
        </w:rPr>
        <w:t>主管部门</w:t>
      </w:r>
      <w:r>
        <w:rPr>
          <w:rFonts w:ascii="仿宋_GB2312" w:eastAsia="仿宋_GB2312" w:hAnsi="宋体"/>
          <w:color w:val="000000"/>
          <w:sz w:val="32"/>
          <w:szCs w:val="32"/>
        </w:rPr>
        <w:t xml:space="preserve">   </w:t>
      </w:r>
      <w:r>
        <w:rPr>
          <w:rFonts w:ascii="仿宋_GB2312" w:eastAsia="仿宋_GB2312" w:hAnsi="宋体" w:hint="eastAsia"/>
          <w:color w:val="000000"/>
          <w:sz w:val="32"/>
          <w:szCs w:val="32"/>
        </w:rPr>
        <w:t xml:space="preserve"> </w:t>
      </w:r>
      <w:r>
        <w:rPr>
          <w:rFonts w:ascii="仿宋_GB2312" w:eastAsia="仿宋_GB2312" w:hAnsi="宋体"/>
          <w:color w:val="000000"/>
          <w:sz w:val="32"/>
          <w:szCs w:val="32"/>
          <w:u w:val="single"/>
        </w:rPr>
        <w:t xml:space="preserve">  </w:t>
      </w:r>
      <w:r>
        <w:rPr>
          <w:rFonts w:ascii="仿宋_GB2312" w:eastAsia="仿宋_GB2312" w:hAnsi="宋体" w:hint="eastAsia"/>
          <w:color w:val="000000"/>
          <w:sz w:val="32"/>
          <w:szCs w:val="32"/>
          <w:u w:val="single"/>
        </w:rPr>
        <w:t>中共北京市委网络安全和信息化委员会办公室</w:t>
      </w:r>
      <w:r>
        <w:rPr>
          <w:rFonts w:ascii="仿宋_GB2312" w:eastAsia="仿宋_GB2312" w:hAnsi="宋体"/>
          <w:color w:val="000000"/>
          <w:sz w:val="32"/>
          <w:szCs w:val="32"/>
          <w:u w:val="single"/>
        </w:rPr>
        <w:t xml:space="preserve">    </w:t>
      </w:r>
    </w:p>
    <w:p w:rsidR="00636632" w:rsidRDefault="005A107C">
      <w:pPr>
        <w:snapToGrid w:val="0"/>
        <w:spacing w:beforeLines="100" w:before="312" w:afterLines="50" w:after="156" w:line="480" w:lineRule="auto"/>
        <w:ind w:rightChars="-27" w:right="-65"/>
        <w:rPr>
          <w:rFonts w:ascii="仿宋_GB2312" w:eastAsia="仿宋_GB2312" w:hAnsi="宋体"/>
          <w:color w:val="000000"/>
          <w:sz w:val="32"/>
          <w:szCs w:val="32"/>
          <w:u w:val="single"/>
        </w:rPr>
      </w:pPr>
      <w:r>
        <w:rPr>
          <w:rFonts w:ascii="仿宋_GB2312" w:eastAsia="仿宋_GB2312" w:hAnsi="宋体" w:hint="eastAsia"/>
          <w:color w:val="000000"/>
          <w:sz w:val="32"/>
          <w:szCs w:val="32"/>
        </w:rPr>
        <w:t>项目单位</w:t>
      </w:r>
      <w:r>
        <w:rPr>
          <w:rFonts w:ascii="仿宋_GB2312" w:eastAsia="仿宋_GB2312" w:hAnsi="宋体"/>
          <w:color w:val="000000"/>
          <w:sz w:val="32"/>
          <w:szCs w:val="32"/>
        </w:rPr>
        <w:t xml:space="preserve">   </w:t>
      </w:r>
      <w:r>
        <w:rPr>
          <w:rFonts w:ascii="仿宋_GB2312" w:eastAsia="仿宋_GB2312" w:hAnsi="宋体" w:hint="eastAsia"/>
          <w:color w:val="000000"/>
          <w:sz w:val="32"/>
          <w:szCs w:val="32"/>
        </w:rPr>
        <w:t xml:space="preserve"> </w:t>
      </w:r>
      <w:r>
        <w:rPr>
          <w:rFonts w:ascii="仿宋_GB2312" w:eastAsia="仿宋_GB2312" w:hAnsi="宋体" w:hint="eastAsia"/>
          <w:color w:val="000000"/>
          <w:sz w:val="32"/>
          <w:szCs w:val="32"/>
          <w:u w:val="single"/>
        </w:rPr>
        <w:t xml:space="preserve">  </w:t>
      </w:r>
      <w:r>
        <w:rPr>
          <w:rFonts w:ascii="仿宋_GB2312" w:eastAsia="仿宋_GB2312" w:hAnsi="宋体" w:hint="eastAsia"/>
          <w:color w:val="000000"/>
          <w:sz w:val="32"/>
          <w:szCs w:val="32"/>
          <w:u w:val="single"/>
        </w:rPr>
        <w:t>中共北京市委网络安全和信息化委员会办公室</w:t>
      </w:r>
      <w:r>
        <w:rPr>
          <w:rFonts w:ascii="仿宋_GB2312" w:eastAsia="仿宋_GB2312" w:hAnsi="宋体" w:hint="eastAsia"/>
          <w:color w:val="000000"/>
          <w:sz w:val="32"/>
          <w:szCs w:val="32"/>
          <w:u w:val="single"/>
        </w:rPr>
        <w:t xml:space="preserve">  </w:t>
      </w:r>
      <w:r>
        <w:rPr>
          <w:rFonts w:ascii="仿宋_GB2312" w:eastAsia="仿宋_GB2312" w:hAnsi="宋体" w:hint="eastAsia"/>
          <w:color w:val="000000"/>
          <w:sz w:val="32"/>
          <w:szCs w:val="32"/>
        </w:rPr>
        <w:t xml:space="preserve">  </w:t>
      </w:r>
    </w:p>
    <w:p w:rsidR="00636632" w:rsidRDefault="005A107C">
      <w:pPr>
        <w:snapToGrid w:val="0"/>
        <w:spacing w:line="360" w:lineRule="auto"/>
        <w:ind w:rightChars="-27" w:right="-65"/>
        <w:rPr>
          <w:rFonts w:ascii="仿宋_GB2312" w:eastAsia="仿宋_GB2312" w:hAnsi="宋体"/>
          <w:color w:val="000000"/>
          <w:sz w:val="32"/>
          <w:szCs w:val="32"/>
          <w:u w:val="single"/>
        </w:rPr>
      </w:pPr>
      <w:r>
        <w:rPr>
          <w:rFonts w:ascii="仿宋_GB2312" w:eastAsia="仿宋_GB2312" w:hAnsi="宋体" w:hint="eastAsia"/>
          <w:color w:val="000000"/>
          <w:sz w:val="32"/>
          <w:szCs w:val="32"/>
        </w:rPr>
        <w:t>项目名称</w:t>
      </w:r>
      <w:r>
        <w:rPr>
          <w:rFonts w:ascii="仿宋_GB2312" w:eastAsia="仿宋_GB2312" w:hAnsi="宋体"/>
          <w:color w:val="000000"/>
          <w:sz w:val="32"/>
          <w:szCs w:val="32"/>
        </w:rPr>
        <w:t xml:space="preserve">   </w:t>
      </w:r>
      <w:r>
        <w:rPr>
          <w:rFonts w:ascii="仿宋_GB2312" w:eastAsia="仿宋_GB2312" w:hAnsi="宋体" w:hint="eastAsia"/>
          <w:color w:val="000000"/>
          <w:sz w:val="32"/>
          <w:szCs w:val="32"/>
        </w:rPr>
        <w:t xml:space="preserve"> </w:t>
      </w:r>
      <w:r>
        <w:rPr>
          <w:rFonts w:ascii="仿宋_GB2312" w:eastAsia="仿宋_GB2312" w:hAnsi="宋体"/>
          <w:color w:val="000000"/>
          <w:sz w:val="32"/>
          <w:u w:val="single"/>
        </w:rPr>
        <w:t xml:space="preserve"> </w:t>
      </w:r>
      <w:r>
        <w:rPr>
          <w:rFonts w:ascii="仿宋_GB2312" w:eastAsia="仿宋_GB2312" w:hAnsi="宋体" w:hint="eastAsia"/>
          <w:color w:val="000000"/>
          <w:sz w:val="32"/>
          <w:u w:val="single"/>
        </w:rPr>
        <w:t xml:space="preserve"> </w:t>
      </w:r>
      <w:r>
        <w:rPr>
          <w:rFonts w:ascii="仿宋_GB2312" w:eastAsia="仿宋_GB2312" w:hAnsi="宋体" w:hint="eastAsia"/>
          <w:color w:val="000000"/>
          <w:sz w:val="32"/>
          <w:szCs w:val="32"/>
          <w:u w:val="single"/>
        </w:rPr>
        <w:t>北京市网络安全工作责任制落实情况检查工</w:t>
      </w:r>
      <w:r>
        <w:rPr>
          <w:rFonts w:ascii="仿宋_GB2312" w:eastAsia="仿宋_GB2312" w:hAnsi="宋体" w:hint="eastAsia"/>
          <w:color w:val="000000"/>
          <w:sz w:val="32"/>
          <w:szCs w:val="32"/>
          <w:u w:val="single"/>
        </w:rPr>
        <w:t>作</w:t>
      </w:r>
      <w:r>
        <w:rPr>
          <w:rFonts w:ascii="仿宋_GB2312" w:eastAsia="仿宋_GB2312" w:hAnsi="宋体" w:hint="eastAsia"/>
          <w:color w:val="000000"/>
          <w:sz w:val="32"/>
          <w:szCs w:val="32"/>
          <w:u w:val="single"/>
        </w:rPr>
        <w:t xml:space="preserve">   </w:t>
      </w:r>
    </w:p>
    <w:p w:rsidR="00636632" w:rsidRDefault="005A107C">
      <w:pPr>
        <w:snapToGrid w:val="0"/>
        <w:spacing w:line="480" w:lineRule="auto"/>
        <w:ind w:rightChars="100" w:right="240" w:firstLineChars="600" w:firstLine="1920"/>
        <w:rPr>
          <w:rFonts w:ascii="仿宋_GB2312" w:eastAsia="仿宋_GB2312" w:hAnsi="宋体"/>
          <w:color w:val="000000"/>
          <w:sz w:val="32"/>
          <w:szCs w:val="32"/>
          <w:u w:val="single"/>
        </w:rPr>
      </w:pPr>
      <w:r>
        <w:rPr>
          <w:rFonts w:ascii="仿宋_GB2312" w:eastAsia="仿宋_GB2312" w:hAnsi="宋体"/>
          <w:color w:val="000000"/>
          <w:sz w:val="32"/>
          <w:u w:val="single"/>
        </w:rPr>
        <w:t xml:space="preserve">  </w:t>
      </w:r>
      <w:r>
        <w:rPr>
          <w:rFonts w:ascii="仿宋_GB2312" w:eastAsia="仿宋_GB2312" w:hAnsi="宋体"/>
          <w:color w:val="000000"/>
          <w:sz w:val="32"/>
          <w:u w:val="single"/>
        </w:rPr>
        <w:t>（</w:t>
      </w:r>
      <w:r>
        <w:rPr>
          <w:rFonts w:ascii="仿宋_GB2312" w:eastAsia="仿宋_GB2312" w:hAnsi="宋体"/>
          <w:color w:val="000000"/>
          <w:sz w:val="32"/>
          <w:u w:val="single"/>
        </w:rPr>
        <w:t>暨</w:t>
      </w:r>
      <w:r>
        <w:rPr>
          <w:rFonts w:ascii="仿宋_GB2312" w:eastAsia="仿宋_GB2312" w:hAnsi="宋体"/>
          <w:color w:val="000000"/>
          <w:sz w:val="32"/>
          <w:u w:val="single"/>
        </w:rPr>
        <w:t>重</w:t>
      </w:r>
      <w:r>
        <w:rPr>
          <w:rFonts w:ascii="仿宋_GB2312" w:eastAsia="仿宋_GB2312" w:hAnsi="宋体"/>
          <w:color w:val="000000"/>
          <w:sz w:val="32"/>
          <w:u w:val="single"/>
        </w:rPr>
        <w:t>要业务系统网络安全检查工作）经</w:t>
      </w:r>
      <w:r>
        <w:rPr>
          <w:rFonts w:ascii="仿宋_GB2312" w:eastAsia="仿宋_GB2312" w:hAnsi="宋体"/>
          <w:color w:val="000000"/>
          <w:sz w:val="32"/>
          <w:u w:val="single"/>
        </w:rPr>
        <w:t>费</w:t>
      </w:r>
      <w:r>
        <w:rPr>
          <w:rFonts w:ascii="仿宋_GB2312" w:eastAsia="仿宋_GB2312" w:hAnsi="宋体" w:hint="eastAsia"/>
          <w:color w:val="000000"/>
          <w:sz w:val="32"/>
          <w:u w:val="single"/>
        </w:rPr>
        <w:t xml:space="preserve">      </w:t>
      </w:r>
      <w:r>
        <w:rPr>
          <w:rFonts w:ascii="仿宋_GB2312" w:eastAsia="仿宋_GB2312" w:hAnsi="宋体"/>
          <w:color w:val="000000"/>
          <w:sz w:val="32"/>
          <w:u w:val="single"/>
        </w:rPr>
        <w:t xml:space="preserve"> </w:t>
      </w:r>
      <w:r>
        <w:rPr>
          <w:rFonts w:ascii="仿宋_GB2312" w:eastAsia="仿宋_GB2312" w:hAnsi="宋体" w:hint="eastAsia"/>
          <w:color w:val="000000"/>
          <w:sz w:val="32"/>
          <w:szCs w:val="32"/>
          <w:u w:val="single"/>
        </w:rPr>
        <w:t xml:space="preserve">         </w:t>
      </w:r>
    </w:p>
    <w:p w:rsidR="00636632" w:rsidRDefault="005A107C">
      <w:pPr>
        <w:snapToGrid w:val="0"/>
        <w:spacing w:line="360" w:lineRule="auto"/>
        <w:ind w:rightChars="-27" w:right="-65"/>
        <w:rPr>
          <w:rFonts w:ascii="仿宋_GB2312" w:eastAsia="仿宋_GB2312"/>
          <w:color w:val="000000"/>
          <w:sz w:val="32"/>
          <w:szCs w:val="32"/>
          <w:u w:val="single"/>
        </w:rPr>
      </w:pPr>
      <w:r>
        <w:rPr>
          <w:rFonts w:ascii="仿宋_GB2312" w:eastAsia="仿宋_GB2312" w:hAnsi="宋体" w:hint="eastAsia"/>
          <w:color w:val="000000"/>
          <w:sz w:val="32"/>
          <w:szCs w:val="32"/>
        </w:rPr>
        <w:t>评价单位</w:t>
      </w:r>
      <w:r>
        <w:rPr>
          <w:rFonts w:ascii="仿宋_GB2312" w:eastAsia="仿宋_GB2312" w:hAnsi="宋体"/>
          <w:color w:val="000000"/>
          <w:sz w:val="32"/>
          <w:szCs w:val="32"/>
        </w:rPr>
        <w:t xml:space="preserve">   </w:t>
      </w:r>
      <w:r>
        <w:rPr>
          <w:rFonts w:ascii="仿宋_GB2312" w:eastAsia="仿宋_GB2312" w:hAnsi="宋体" w:hint="eastAsia"/>
          <w:color w:val="000000"/>
          <w:sz w:val="32"/>
          <w:szCs w:val="32"/>
        </w:rPr>
        <w:t xml:space="preserve"> </w:t>
      </w:r>
      <w:r>
        <w:rPr>
          <w:rFonts w:ascii="仿宋_GB2312" w:eastAsia="仿宋_GB2312" w:hAnsi="宋体"/>
          <w:color w:val="000000"/>
          <w:sz w:val="32"/>
          <w:szCs w:val="32"/>
          <w:u w:val="single"/>
        </w:rPr>
        <w:t xml:space="preserve">  </w:t>
      </w:r>
      <w:r>
        <w:rPr>
          <w:rFonts w:ascii="仿宋_GB2312" w:eastAsia="仿宋_GB2312" w:hAnsi="宋体" w:hint="eastAsia"/>
          <w:color w:val="000000"/>
          <w:sz w:val="32"/>
          <w:szCs w:val="32"/>
          <w:u w:val="single"/>
        </w:rPr>
        <w:t>中共北京市委网络安全和信息化委员会办公室</w:t>
      </w:r>
      <w:r>
        <w:rPr>
          <w:rFonts w:ascii="仿宋_GB2312" w:eastAsia="仿宋_GB2312" w:hAnsi="宋体"/>
          <w:color w:val="000000"/>
          <w:sz w:val="32"/>
          <w:szCs w:val="32"/>
          <w:u w:val="single"/>
        </w:rPr>
        <w:t xml:space="preserve">         </w:t>
      </w:r>
    </w:p>
    <w:p w:rsidR="00636632" w:rsidRDefault="005A107C">
      <w:pPr>
        <w:spacing w:beforeLines="50" w:before="156" w:afterLines="50" w:after="156" w:line="360" w:lineRule="exact"/>
        <w:rPr>
          <w:rFonts w:ascii="仿宋" w:eastAsia="仿宋" w:hAnsi="仿宋"/>
          <w:sz w:val="32"/>
        </w:rPr>
      </w:pPr>
      <w:r>
        <w:rPr>
          <w:rFonts w:ascii="仿宋" w:eastAsia="仿宋" w:hAnsi="仿宋" w:hint="eastAsia"/>
          <w:sz w:val="32"/>
        </w:rPr>
        <w:t>参与评价</w:t>
      </w:r>
    </w:p>
    <w:p w:rsidR="00636632" w:rsidRDefault="005A107C">
      <w:pPr>
        <w:spacing w:beforeLines="50" w:before="156" w:afterLines="50" w:after="156" w:line="360" w:lineRule="exact"/>
        <w:rPr>
          <w:rFonts w:ascii="仿宋" w:eastAsia="仿宋" w:hAnsi="仿宋"/>
          <w:sz w:val="32"/>
        </w:rPr>
      </w:pPr>
      <w:r>
        <w:rPr>
          <w:rFonts w:ascii="仿宋" w:eastAsia="仿宋" w:hAnsi="仿宋" w:hint="eastAsia"/>
          <w:sz w:val="32"/>
          <w:szCs w:val="32"/>
        </w:rPr>
        <w:t>中介机构</w:t>
      </w:r>
      <w:r>
        <w:rPr>
          <w:rFonts w:ascii="仿宋_GB2312" w:eastAsia="仿宋_GB2312" w:hAnsi="宋体" w:hint="eastAsia"/>
          <w:color w:val="000000"/>
          <w:sz w:val="32"/>
          <w:szCs w:val="32"/>
        </w:rPr>
        <w:t xml:space="preserve">  </w:t>
      </w:r>
      <w:r>
        <w:rPr>
          <w:rFonts w:ascii="仿宋_GB2312" w:eastAsia="仿宋_GB2312" w:hAnsi="宋体"/>
          <w:color w:val="000000"/>
          <w:sz w:val="32"/>
          <w:szCs w:val="32"/>
        </w:rPr>
        <w:t xml:space="preserve">  </w:t>
      </w:r>
      <w:r>
        <w:rPr>
          <w:rFonts w:ascii="仿宋_GB2312" w:eastAsia="仿宋_GB2312" w:hAnsi="宋体" w:hint="eastAsia"/>
          <w:color w:val="000000"/>
          <w:sz w:val="32"/>
          <w:szCs w:val="32"/>
          <w:u w:val="single"/>
        </w:rPr>
        <w:t xml:space="preserve">       </w:t>
      </w:r>
      <w:r>
        <w:rPr>
          <w:rFonts w:ascii="仿宋_GB2312" w:eastAsia="仿宋_GB2312" w:hAnsi="宋体" w:hint="eastAsia"/>
          <w:color w:val="000000"/>
          <w:sz w:val="32"/>
          <w:szCs w:val="32"/>
          <w:u w:val="single"/>
        </w:rPr>
        <w:t>北京智联恒通咨询有限公司</w:t>
      </w:r>
      <w:r>
        <w:rPr>
          <w:rFonts w:ascii="仿宋_GB2312" w:eastAsia="仿宋_GB2312" w:hAnsi="宋体" w:hint="eastAsia"/>
          <w:color w:val="000000"/>
          <w:sz w:val="32"/>
          <w:szCs w:val="32"/>
          <w:u w:val="single"/>
        </w:rPr>
        <w:t xml:space="preserve">            </w:t>
      </w:r>
      <w:r>
        <w:rPr>
          <w:rFonts w:ascii="仿宋_GB2312" w:eastAsia="仿宋_GB2312" w:hAnsi="宋体" w:hint="eastAsia"/>
          <w:color w:val="000000"/>
          <w:sz w:val="32"/>
          <w:szCs w:val="32"/>
        </w:rPr>
        <w:t xml:space="preserve"> </w:t>
      </w:r>
      <w:r>
        <w:rPr>
          <w:rFonts w:ascii="仿宋_GB2312" w:eastAsia="仿宋_GB2312" w:hAnsi="宋体"/>
          <w:color w:val="000000"/>
          <w:sz w:val="32"/>
          <w:szCs w:val="32"/>
        </w:rPr>
        <w:t xml:space="preserve"> </w:t>
      </w:r>
    </w:p>
    <w:p w:rsidR="00636632" w:rsidRDefault="00636632">
      <w:pPr>
        <w:spacing w:line="360" w:lineRule="auto"/>
        <w:ind w:rightChars="-27" w:right="-65" w:firstLine="643"/>
        <w:jc w:val="center"/>
        <w:rPr>
          <w:rFonts w:ascii="Times New Roman" w:eastAsia="仿宋_GB2312" w:hAnsi="Times New Roman"/>
          <w:color w:val="000000"/>
          <w:sz w:val="32"/>
          <w:szCs w:val="32"/>
        </w:rPr>
      </w:pPr>
    </w:p>
    <w:p w:rsidR="00636632" w:rsidRDefault="00636632">
      <w:pPr>
        <w:jc w:val="center"/>
        <w:rPr>
          <w:rFonts w:ascii="仿宋" w:eastAsia="仿宋" w:hAnsi="仿宋"/>
          <w:b/>
          <w:sz w:val="32"/>
          <w:szCs w:val="32"/>
        </w:rPr>
      </w:pPr>
    </w:p>
    <w:p w:rsidR="00636632" w:rsidRDefault="005A107C">
      <w:pPr>
        <w:jc w:val="center"/>
        <w:rPr>
          <w:rFonts w:ascii="仿宋" w:eastAsia="仿宋" w:hAnsi="仿宋" w:cstheme="minorBidi"/>
          <w:b/>
          <w:bCs/>
          <w:sz w:val="28"/>
          <w:szCs w:val="28"/>
          <w:lang w:val="zh-CN"/>
        </w:rPr>
      </w:pPr>
      <w:r>
        <w:rPr>
          <w:rFonts w:ascii="仿宋" w:eastAsia="仿宋" w:hAnsi="仿宋"/>
          <w:b/>
          <w:sz w:val="32"/>
          <w:szCs w:val="32"/>
        </w:rPr>
        <w:t>二</w:t>
      </w:r>
      <w:r>
        <w:rPr>
          <w:rFonts w:ascii="仿宋" w:eastAsia="仿宋" w:hAnsi="仿宋"/>
          <w:b/>
          <w:sz w:val="32"/>
          <w:szCs w:val="32"/>
        </w:rPr>
        <w:t>○</w:t>
      </w:r>
      <w:r>
        <w:rPr>
          <w:rFonts w:ascii="仿宋" w:eastAsia="仿宋" w:hAnsi="仿宋"/>
          <w:b/>
          <w:sz w:val="32"/>
          <w:szCs w:val="32"/>
        </w:rPr>
        <w:t>二</w:t>
      </w:r>
      <w:r>
        <w:rPr>
          <w:rFonts w:ascii="仿宋" w:eastAsia="仿宋" w:hAnsi="仿宋" w:hint="eastAsia"/>
          <w:b/>
          <w:sz w:val="32"/>
          <w:szCs w:val="32"/>
        </w:rPr>
        <w:t>二</w:t>
      </w:r>
      <w:r>
        <w:rPr>
          <w:rFonts w:ascii="仿宋" w:eastAsia="仿宋" w:hAnsi="仿宋"/>
          <w:b/>
          <w:sz w:val="32"/>
          <w:szCs w:val="32"/>
        </w:rPr>
        <w:t>年五月</w:t>
      </w:r>
      <w:bookmarkEnd w:id="0"/>
    </w:p>
    <w:p w:rsidR="00636632" w:rsidRDefault="00636632">
      <w:pPr>
        <w:jc w:val="center"/>
        <w:rPr>
          <w:rFonts w:ascii="仿宋_GB2312" w:eastAsia="仿宋_GB2312" w:hAnsi="仿宋_GB2312" w:cs="仿宋_GB2312"/>
          <w:sz w:val="40"/>
          <w:szCs w:val="48"/>
        </w:rPr>
        <w:sectPr w:rsidR="00636632">
          <w:headerReference w:type="default" r:id="rId6"/>
          <w:footerReference w:type="default" r:id="rId7"/>
          <w:pgSz w:w="11906" w:h="16838"/>
          <w:pgMar w:top="1418" w:right="1701" w:bottom="851" w:left="1418" w:header="851" w:footer="992" w:gutter="0"/>
          <w:pgNumType w:start="1"/>
          <w:cols w:space="425"/>
          <w:docGrid w:type="lines" w:linePitch="312"/>
        </w:sectPr>
      </w:pPr>
      <w:bookmarkStart w:id="2" w:name="_Toc398625853"/>
    </w:p>
    <w:sdt>
      <w:sdtPr>
        <w:rPr>
          <w:rFonts w:ascii="仿宋_GB2312" w:eastAsia="仿宋_GB2312" w:hAnsi="仿宋_GB2312" w:cs="仿宋_GB2312" w:hint="eastAsia"/>
          <w:sz w:val="40"/>
          <w:szCs w:val="48"/>
        </w:rPr>
        <w:id w:val="147462144"/>
        <w15:color w:val="DBDBDB"/>
        <w:docPartObj>
          <w:docPartGallery w:val="Table of Contents"/>
          <w:docPartUnique/>
        </w:docPartObj>
      </w:sdtPr>
      <w:sdtEndPr>
        <w:rPr>
          <w:rFonts w:hAnsi="Times New Roman" w:cs="Times New Roman"/>
          <w:color w:val="000000"/>
          <w:sz w:val="24"/>
          <w:szCs w:val="40"/>
        </w:rPr>
      </w:sdtEndPr>
      <w:sdtContent>
        <w:p w:rsidR="00636632" w:rsidRDefault="005A107C">
          <w:pPr>
            <w:jc w:val="center"/>
            <w:rPr>
              <w:rFonts w:ascii="仿宋_GB2312" w:eastAsia="仿宋_GB2312" w:hAnsi="仿宋_GB2312" w:cs="仿宋_GB2312"/>
              <w:sz w:val="48"/>
              <w:szCs w:val="48"/>
            </w:rPr>
          </w:pPr>
          <w:r>
            <w:rPr>
              <w:rFonts w:ascii="仿宋_GB2312" w:eastAsia="仿宋_GB2312" w:hAnsi="仿宋_GB2312" w:cs="仿宋_GB2312" w:hint="eastAsia"/>
              <w:sz w:val="40"/>
              <w:szCs w:val="48"/>
            </w:rPr>
            <w:t>目录</w:t>
          </w:r>
        </w:p>
        <w:p w:rsidR="00636632" w:rsidRDefault="005A107C">
          <w:pPr>
            <w:pStyle w:val="WPSOffice1"/>
            <w:tabs>
              <w:tab w:val="right" w:leader="dot" w:pos="8787"/>
            </w:tabs>
          </w:pPr>
          <w:r>
            <w:rPr>
              <w:rFonts w:ascii="仿宋_GB2312" w:eastAsia="仿宋_GB2312" w:hint="eastAsia"/>
              <w:b/>
              <w:color w:val="000000"/>
              <w:sz w:val="40"/>
              <w:szCs w:val="40"/>
            </w:rPr>
            <w:fldChar w:fldCharType="begin"/>
          </w:r>
          <w:r>
            <w:rPr>
              <w:rFonts w:ascii="仿宋_GB2312" w:eastAsia="仿宋_GB2312" w:hint="eastAsia"/>
              <w:b/>
              <w:color w:val="000000"/>
              <w:sz w:val="40"/>
              <w:szCs w:val="40"/>
            </w:rPr>
            <w:instrText xml:space="preserve">TOC \o "1-1" \h \u </w:instrText>
          </w:r>
          <w:r>
            <w:rPr>
              <w:rFonts w:ascii="仿宋_GB2312" w:eastAsia="仿宋_GB2312" w:hint="eastAsia"/>
              <w:b/>
              <w:color w:val="000000"/>
              <w:sz w:val="40"/>
              <w:szCs w:val="40"/>
            </w:rPr>
            <w:fldChar w:fldCharType="separate"/>
          </w:r>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32240" w:history="1">
            <w:r>
              <w:rPr>
                <w:rFonts w:ascii="仿宋_GB2312" w:eastAsia="仿宋_GB2312" w:hAnsi="仿宋_GB2312" w:cs="仿宋_GB2312" w:hint="eastAsia"/>
                <w:sz w:val="28"/>
                <w:szCs w:val="28"/>
              </w:rPr>
              <w:t>一、基本情况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_Toc32240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25301" w:history="1">
            <w:r>
              <w:rPr>
                <w:rFonts w:ascii="仿宋_GB2312" w:eastAsia="仿宋_GB2312" w:hAnsi="仿宋_GB2312" w:cs="仿宋_GB2312" w:hint="eastAsia"/>
                <w:sz w:val="28"/>
                <w:szCs w:val="28"/>
              </w:rPr>
              <w:t>（一）项目概况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_Toc25301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4008" w:history="1">
            <w:r>
              <w:rPr>
                <w:rFonts w:ascii="仿宋_GB2312" w:eastAsia="仿宋_GB2312" w:hAnsi="仿宋_GB2312" w:cs="仿宋_GB2312" w:hint="eastAsia"/>
                <w:sz w:val="28"/>
                <w:szCs w:val="28"/>
              </w:rPr>
              <w:t>（二）项目绩效目标</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_Toc4008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25750" w:history="1">
            <w:r>
              <w:rPr>
                <w:rFonts w:ascii="仿宋_GB2312" w:eastAsia="仿宋_GB2312" w:hAnsi="仿宋_GB2312" w:cs="仿宋_GB2312" w:hint="eastAsia"/>
                <w:sz w:val="28"/>
                <w:szCs w:val="28"/>
              </w:rPr>
              <w:t>二、绩效评价工作开展情况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_Toc25750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8885" w:history="1">
            <w:r>
              <w:rPr>
                <w:rFonts w:ascii="仿宋_GB2312" w:eastAsia="仿宋_GB2312" w:hAnsi="仿宋_GB2312" w:cs="仿宋_GB2312" w:hint="eastAsia"/>
                <w:sz w:val="28"/>
                <w:szCs w:val="28"/>
              </w:rPr>
              <w:t>（一）评价目的、对象及范围</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_Toc18885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9392" w:history="1">
            <w:r>
              <w:rPr>
                <w:rFonts w:ascii="仿宋_GB2312" w:eastAsia="仿宋_GB2312" w:hAnsi="仿宋_GB2312" w:cs="仿宋_GB2312" w:hint="eastAsia"/>
                <w:sz w:val="28"/>
                <w:szCs w:val="28"/>
              </w:rPr>
              <w:t>（二）绩效评价原则、评价方法及评价标准</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_Toc19392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22765" w:history="1">
            <w:r>
              <w:rPr>
                <w:rFonts w:ascii="仿宋_GB2312" w:eastAsia="仿宋_GB2312" w:hAnsi="仿宋_GB2312" w:cs="仿宋_GB2312" w:hint="eastAsia"/>
                <w:sz w:val="28"/>
                <w:szCs w:val="28"/>
              </w:rPr>
              <w:t>（三）评价指标体系</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_Toc22765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6637" w:history="1">
            <w:r>
              <w:rPr>
                <w:rFonts w:ascii="仿宋_GB2312" w:eastAsia="仿宋_GB2312" w:hAnsi="仿宋_GB2312" w:cs="仿宋_GB2312" w:hint="eastAsia"/>
                <w:kern w:val="2"/>
                <w:sz w:val="28"/>
                <w:szCs w:val="28"/>
              </w:rPr>
              <w:t>（四）绩效评价工作过程</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_Toc16637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6181" w:history="1">
            <w:r>
              <w:rPr>
                <w:rFonts w:ascii="仿宋_GB2312" w:eastAsia="仿宋_GB2312" w:hAnsi="仿宋_GB2312" w:cs="仿宋_GB2312" w:hint="eastAsia"/>
                <w:sz w:val="28"/>
                <w:szCs w:val="28"/>
              </w:rPr>
              <w:t>三、综合评价情况评价结论</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_Toc16181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2737" w:history="1">
            <w:r>
              <w:rPr>
                <w:rFonts w:ascii="仿宋_GB2312" w:eastAsia="仿宋_GB2312" w:hAnsi="仿宋_GB2312" w:cs="仿宋_GB2312" w:hint="eastAsia"/>
                <w:sz w:val="28"/>
                <w:szCs w:val="28"/>
              </w:rPr>
              <w:t>四、绩效评价指标分析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_Toc12737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8498" w:history="1">
            <w:r>
              <w:rPr>
                <w:rFonts w:ascii="仿宋_GB2312" w:eastAsia="仿宋_GB2312" w:hAnsi="仿宋_GB2312" w:cs="仿宋_GB2312" w:hint="eastAsia"/>
                <w:sz w:val="28"/>
                <w:szCs w:val="28"/>
              </w:rPr>
              <w:t>（一）项目决策情况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_Toc8498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4499" w:history="1">
            <w:r>
              <w:rPr>
                <w:rFonts w:ascii="仿宋_GB2312" w:eastAsia="仿宋_GB2312" w:hAnsi="仿宋_GB2312" w:cs="仿宋_GB2312" w:hint="eastAsia"/>
                <w:sz w:val="28"/>
                <w:szCs w:val="28"/>
              </w:rPr>
              <w:t>（二）项目过程情况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_Toc4499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2181" w:history="1">
            <w:r>
              <w:rPr>
                <w:rFonts w:ascii="仿宋_GB2312" w:eastAsia="仿宋_GB2312" w:hAnsi="仿宋_GB2312" w:cs="仿宋_GB2312" w:hint="eastAsia"/>
                <w:sz w:val="28"/>
                <w:szCs w:val="28"/>
              </w:rPr>
              <w:t>（三）项目产出情况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_Toc2181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32477" w:history="1">
            <w:r>
              <w:rPr>
                <w:rFonts w:ascii="仿宋_GB2312" w:eastAsia="仿宋_GB2312" w:hAnsi="仿宋_GB2312" w:cs="仿宋_GB2312" w:hint="eastAsia"/>
                <w:sz w:val="28"/>
                <w:szCs w:val="28"/>
              </w:rPr>
              <w:t>（四）项目效益情况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_Toc32477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17</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2283" w:history="1">
            <w:r>
              <w:rPr>
                <w:rFonts w:ascii="仿宋_GB2312" w:eastAsia="仿宋_GB2312" w:hAnsi="仿宋_GB2312" w:cs="仿宋_GB2312" w:hint="eastAsia"/>
                <w:sz w:val="28"/>
                <w:szCs w:val="28"/>
              </w:rPr>
              <w:t>五、主要经验及做法、存在的问题及原因分析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_Toc12283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18</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2062" w:history="1">
            <w:r>
              <w:rPr>
                <w:rFonts w:ascii="仿宋_GB2312" w:eastAsia="仿宋_GB2312" w:hAnsi="仿宋_GB2312" w:cs="仿宋_GB2312" w:hint="eastAsia"/>
                <w:sz w:val="28"/>
                <w:szCs w:val="28"/>
              </w:rPr>
              <w:t>六、有关建议</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_Toc12062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19828" w:history="1">
            <w:r>
              <w:rPr>
                <w:rFonts w:ascii="仿宋_GB2312" w:eastAsia="仿宋_GB2312" w:hAnsi="仿宋_GB2312" w:cs="仿宋_GB2312" w:hint="eastAsia"/>
                <w:sz w:val="28"/>
                <w:szCs w:val="28"/>
              </w:rPr>
              <w:t>七、其他需要说明的问题</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_Toc19828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rPr>
              <w:fldChar w:fldCharType="end"/>
            </w:r>
          </w:hyperlink>
        </w:p>
        <w:p w:rsidR="00636632" w:rsidRDefault="005A107C">
          <w:pPr>
            <w:pStyle w:val="WPSOffice1"/>
            <w:tabs>
              <w:tab w:val="right" w:leader="dot" w:pos="8787"/>
            </w:tabs>
            <w:spacing w:line="360" w:lineRule="auto"/>
            <w:rPr>
              <w:rFonts w:ascii="仿宋_GB2312" w:eastAsia="仿宋_GB2312" w:hAnsi="仿宋_GB2312" w:cs="仿宋_GB2312"/>
              <w:sz w:val="28"/>
              <w:szCs w:val="28"/>
            </w:rPr>
          </w:pPr>
          <w:hyperlink w:anchor="_Toc26020" w:history="1">
            <w:r>
              <w:rPr>
                <w:rFonts w:ascii="仿宋_GB2312" w:eastAsia="仿宋_GB2312" w:hAnsi="仿宋_GB2312" w:cs="仿宋_GB2312" w:hint="eastAsia"/>
                <w:sz w:val="28"/>
                <w:szCs w:val="28"/>
              </w:rPr>
              <w:t>附件：</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_Toc26020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rPr>
              <w:fldChar w:fldCharType="end"/>
            </w:r>
          </w:hyperlink>
        </w:p>
        <w:p w:rsidR="00636632" w:rsidRDefault="005A107C">
          <w:pPr>
            <w:spacing w:line="360" w:lineRule="auto"/>
            <w:ind w:rightChars="-27" w:right="-65" w:firstLineChars="100" w:firstLine="240"/>
            <w:jc w:val="both"/>
            <w:rPr>
              <w:rFonts w:ascii="仿宋_GB2312" w:eastAsia="仿宋_GB2312" w:hAnsi="Times New Roman"/>
              <w:color w:val="000000"/>
              <w:szCs w:val="40"/>
            </w:rPr>
          </w:pPr>
          <w:r>
            <w:rPr>
              <w:rFonts w:ascii="仿宋_GB2312" w:eastAsia="仿宋_GB2312" w:hAnsi="Times New Roman" w:hint="eastAsia"/>
              <w:color w:val="000000"/>
              <w:szCs w:val="40"/>
            </w:rPr>
            <w:fldChar w:fldCharType="end"/>
          </w:r>
        </w:p>
      </w:sdtContent>
    </w:sdt>
    <w:p w:rsidR="00636632" w:rsidRDefault="00636632">
      <w:pPr>
        <w:spacing w:line="360" w:lineRule="auto"/>
        <w:ind w:rightChars="-27" w:right="-65" w:firstLineChars="100" w:firstLine="240"/>
        <w:jc w:val="both"/>
        <w:rPr>
          <w:rFonts w:ascii="仿宋_GB2312" w:eastAsia="仿宋_GB2312" w:hAnsi="Times New Roman"/>
          <w:color w:val="000000"/>
          <w:szCs w:val="40"/>
        </w:rPr>
      </w:pPr>
    </w:p>
    <w:p w:rsidR="00636632" w:rsidRDefault="00636632">
      <w:pPr>
        <w:spacing w:line="360" w:lineRule="auto"/>
        <w:ind w:rightChars="-27" w:right="-65" w:firstLineChars="100" w:firstLine="240"/>
        <w:jc w:val="both"/>
        <w:rPr>
          <w:rFonts w:ascii="仿宋_GB2312" w:eastAsia="仿宋_GB2312" w:hAnsi="Times New Roman"/>
          <w:color w:val="000000"/>
          <w:szCs w:val="40"/>
        </w:rPr>
      </w:pPr>
    </w:p>
    <w:p w:rsidR="00636632" w:rsidRDefault="00636632">
      <w:pPr>
        <w:spacing w:line="360" w:lineRule="auto"/>
        <w:ind w:rightChars="-27" w:right="-65" w:firstLineChars="100" w:firstLine="240"/>
        <w:jc w:val="both"/>
        <w:rPr>
          <w:rFonts w:ascii="仿宋_GB2312" w:eastAsia="仿宋_GB2312" w:hAnsi="Times New Roman"/>
          <w:color w:val="000000"/>
          <w:szCs w:val="40"/>
        </w:rPr>
        <w:sectPr w:rsidR="00636632">
          <w:footerReference w:type="default" r:id="rId8"/>
          <w:pgSz w:w="11906" w:h="16838"/>
          <w:pgMar w:top="1418" w:right="1701" w:bottom="851" w:left="1418" w:header="851" w:footer="992" w:gutter="0"/>
          <w:pgNumType w:start="1"/>
          <w:cols w:space="425"/>
          <w:docGrid w:type="lines" w:linePitch="312"/>
        </w:sectPr>
      </w:pPr>
    </w:p>
    <w:p w:rsidR="00636632" w:rsidRDefault="00636632">
      <w:pPr>
        <w:spacing w:line="360" w:lineRule="auto"/>
        <w:ind w:rightChars="-27" w:right="-65" w:firstLineChars="100" w:firstLine="240"/>
        <w:jc w:val="both"/>
        <w:rPr>
          <w:rFonts w:ascii="仿宋_GB2312" w:eastAsia="仿宋_GB2312" w:hAnsi="Times New Roman"/>
          <w:color w:val="000000"/>
          <w:szCs w:val="40"/>
        </w:rPr>
      </w:pPr>
    </w:p>
    <w:p w:rsidR="00636632" w:rsidRDefault="005A107C">
      <w:pPr>
        <w:spacing w:line="360" w:lineRule="auto"/>
        <w:ind w:rightChars="-27" w:right="-65" w:firstLineChars="100" w:firstLine="402"/>
        <w:jc w:val="both"/>
        <w:outlineLvl w:val="0"/>
        <w:rPr>
          <w:rFonts w:ascii="仿宋_GB2312" w:eastAsia="仿宋_GB2312" w:hAnsi="Times New Roman"/>
          <w:b/>
          <w:color w:val="000000"/>
          <w:sz w:val="44"/>
          <w:szCs w:val="44"/>
        </w:rPr>
      </w:pPr>
      <w:bookmarkStart w:id="3" w:name="_Toc4699"/>
      <w:r>
        <w:rPr>
          <w:rFonts w:ascii="仿宋_GB2312" w:eastAsia="仿宋_GB2312" w:hAnsi="Times New Roman" w:hint="eastAsia"/>
          <w:b/>
          <w:color w:val="000000"/>
          <w:sz w:val="40"/>
          <w:szCs w:val="40"/>
        </w:rPr>
        <w:t>中共北京市委网络安全和信息化委员会办公室</w:t>
      </w:r>
      <w:bookmarkEnd w:id="3"/>
    </w:p>
    <w:p w:rsidR="00636632" w:rsidRDefault="005A107C">
      <w:pPr>
        <w:tabs>
          <w:tab w:val="left" w:pos="2215"/>
        </w:tabs>
        <w:spacing w:line="360" w:lineRule="auto"/>
        <w:jc w:val="center"/>
        <w:outlineLvl w:val="0"/>
        <w:rPr>
          <w:rFonts w:ascii="仿宋_GB2312" w:eastAsia="仿宋_GB2312" w:hAnsi="Times New Roman"/>
          <w:b/>
          <w:sz w:val="40"/>
          <w:szCs w:val="40"/>
        </w:rPr>
      </w:pPr>
      <w:bookmarkStart w:id="4" w:name="_Toc23364"/>
      <w:r>
        <w:rPr>
          <w:rFonts w:ascii="仿宋_GB2312" w:eastAsia="仿宋_GB2312" w:hAnsi="Times New Roman" w:hint="eastAsia"/>
          <w:b/>
          <w:sz w:val="40"/>
          <w:szCs w:val="40"/>
        </w:rPr>
        <w:t>北京市网络安全工作责任制落实情况检查工作</w:t>
      </w:r>
      <w:bookmarkEnd w:id="4"/>
    </w:p>
    <w:p w:rsidR="00636632" w:rsidRDefault="005A107C">
      <w:pPr>
        <w:tabs>
          <w:tab w:val="left" w:pos="2215"/>
        </w:tabs>
        <w:spacing w:line="360" w:lineRule="auto"/>
        <w:jc w:val="center"/>
        <w:outlineLvl w:val="0"/>
        <w:rPr>
          <w:rFonts w:ascii="仿宋_GB2312" w:eastAsia="仿宋_GB2312" w:hAnsi="Times New Roman"/>
          <w:b/>
          <w:sz w:val="40"/>
          <w:szCs w:val="40"/>
        </w:rPr>
      </w:pPr>
      <w:bookmarkStart w:id="5" w:name="_Toc16395"/>
      <w:r>
        <w:rPr>
          <w:rFonts w:ascii="仿宋_GB2312" w:eastAsia="仿宋_GB2312" w:hAnsi="Times New Roman" w:hint="eastAsia"/>
          <w:b/>
          <w:sz w:val="40"/>
          <w:szCs w:val="40"/>
        </w:rPr>
        <w:t>（暨重要业务系统网络安全检查工作）经费项目</w:t>
      </w:r>
      <w:bookmarkEnd w:id="5"/>
    </w:p>
    <w:p w:rsidR="00636632" w:rsidRDefault="005A107C">
      <w:pPr>
        <w:tabs>
          <w:tab w:val="left" w:pos="2215"/>
        </w:tabs>
        <w:spacing w:line="480" w:lineRule="auto"/>
        <w:jc w:val="center"/>
        <w:outlineLvl w:val="0"/>
        <w:rPr>
          <w:rFonts w:ascii="仿宋_GB2312" w:eastAsia="仿宋_GB2312" w:hAnsi="Times New Roman"/>
          <w:b/>
          <w:sz w:val="40"/>
          <w:szCs w:val="40"/>
        </w:rPr>
      </w:pPr>
      <w:bookmarkStart w:id="6" w:name="_Toc22043"/>
      <w:r>
        <w:rPr>
          <w:rFonts w:ascii="仿宋_GB2312" w:eastAsia="仿宋_GB2312" w:hAnsi="Times New Roman" w:hint="eastAsia"/>
          <w:b/>
          <w:sz w:val="40"/>
          <w:szCs w:val="40"/>
        </w:rPr>
        <w:t>绩效评价报告</w:t>
      </w:r>
      <w:bookmarkEnd w:id="2"/>
      <w:bookmarkEnd w:id="6"/>
    </w:p>
    <w:p w:rsidR="00636632" w:rsidRDefault="005A107C">
      <w:pPr>
        <w:tabs>
          <w:tab w:val="left" w:pos="2215"/>
        </w:tabs>
        <w:spacing w:beforeLines="50" w:before="156" w:line="360" w:lineRule="auto"/>
        <w:ind w:firstLineChars="200" w:firstLine="640"/>
        <w:jc w:val="both"/>
        <w:rPr>
          <w:rFonts w:ascii="仿宋_GB2312" w:eastAsia="仿宋_GB2312" w:hAnsi="Times New Roman"/>
          <w:b/>
          <w:sz w:val="32"/>
          <w:szCs w:val="32"/>
        </w:rPr>
      </w:pPr>
      <w:r>
        <w:rPr>
          <w:rFonts w:ascii="仿宋_GB2312" w:eastAsia="仿宋_GB2312" w:hAnsi="Times New Roman" w:hint="eastAsia"/>
          <w:color w:val="000000"/>
          <w:sz w:val="32"/>
          <w:szCs w:val="32"/>
        </w:rPr>
        <w:t>为进一步加强财政支出管理，合理配置财政资源，提高财政资金使用效益和财政支出管理水平，根据《北京市项目支出绩效评价管理办法》（京财绩效〔</w:t>
      </w:r>
      <w:r>
        <w:rPr>
          <w:rFonts w:ascii="仿宋_GB2312" w:eastAsia="仿宋_GB2312" w:hAnsi="Times New Roman" w:hint="eastAsia"/>
          <w:color w:val="000000"/>
          <w:sz w:val="32"/>
          <w:szCs w:val="32"/>
        </w:rPr>
        <w:t>2020</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2146</w:t>
      </w:r>
      <w:r>
        <w:rPr>
          <w:rFonts w:ascii="仿宋_GB2312" w:eastAsia="仿宋_GB2312" w:hAnsi="Times New Roman" w:hint="eastAsia"/>
          <w:color w:val="000000"/>
          <w:sz w:val="32"/>
          <w:szCs w:val="32"/>
        </w:rPr>
        <w:t>号）及《北京市财政局关于开展</w:t>
      </w:r>
      <w:r>
        <w:rPr>
          <w:rFonts w:ascii="仿宋_GB2312" w:eastAsia="仿宋_GB2312" w:hAnsi="Times New Roman" w:hint="eastAsia"/>
          <w:color w:val="000000"/>
          <w:sz w:val="32"/>
          <w:szCs w:val="32"/>
        </w:rPr>
        <w:t>2022</w:t>
      </w:r>
      <w:r>
        <w:rPr>
          <w:rFonts w:ascii="仿宋_GB2312" w:eastAsia="仿宋_GB2312" w:hAnsi="Times New Roman" w:hint="eastAsia"/>
          <w:color w:val="000000"/>
          <w:sz w:val="32"/>
          <w:szCs w:val="32"/>
        </w:rPr>
        <w:t>年全面预算绩效管理工作的通知》（京财绩效〔</w:t>
      </w:r>
      <w:r>
        <w:rPr>
          <w:rFonts w:ascii="仿宋_GB2312" w:eastAsia="仿宋_GB2312" w:hAnsi="Times New Roman" w:hint="eastAsia"/>
          <w:color w:val="000000"/>
          <w:sz w:val="32"/>
          <w:szCs w:val="32"/>
        </w:rPr>
        <w:t>2022</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669</w:t>
      </w:r>
      <w:r>
        <w:rPr>
          <w:rFonts w:ascii="仿宋_GB2312" w:eastAsia="仿宋_GB2312" w:hAnsi="Times New Roman" w:hint="eastAsia"/>
          <w:color w:val="000000"/>
          <w:sz w:val="32"/>
          <w:szCs w:val="32"/>
        </w:rPr>
        <w:t>号）等相关要求，中共北京市委网络安全和信息化委员会办公室（以下简称“</w:t>
      </w:r>
      <w:r>
        <w:rPr>
          <w:rFonts w:ascii="仿宋_GB2312" w:eastAsia="仿宋_GB2312" w:hAnsi="Times New Roman" w:hint="eastAsia"/>
          <w:color w:val="000000"/>
          <w:sz w:val="32"/>
          <w:szCs w:val="32"/>
        </w:rPr>
        <w:t>项目单位</w:t>
      </w:r>
      <w:r>
        <w:rPr>
          <w:rFonts w:ascii="仿宋_GB2312" w:eastAsia="仿宋_GB2312" w:hAnsi="Times New Roman" w:hint="eastAsia"/>
          <w:color w:val="000000"/>
          <w:sz w:val="32"/>
          <w:szCs w:val="32"/>
        </w:rPr>
        <w:t>”）组织成立了绩效评价工作组，委托北京智联恒通咨询有限公司作为中介机构参与</w:t>
      </w:r>
      <w:r>
        <w:rPr>
          <w:rFonts w:ascii="仿宋_GB2312" w:eastAsia="仿宋_GB2312" w:hAnsi="Times New Roman" w:hint="eastAsia"/>
          <w:color w:val="000000"/>
          <w:sz w:val="32"/>
          <w:szCs w:val="32"/>
        </w:rPr>
        <w:t>此</w:t>
      </w:r>
      <w:r>
        <w:rPr>
          <w:rFonts w:ascii="仿宋_GB2312" w:eastAsia="仿宋_GB2312" w:hAnsi="Times New Roman" w:hint="eastAsia"/>
          <w:color w:val="000000"/>
          <w:sz w:val="32"/>
          <w:szCs w:val="32"/>
        </w:rPr>
        <w:t>项目绩效评价工作，对“北京市网络安全工作责任制落实情况检查工作（暨重要业务系统网络安全检查工作）经费”项目（以下简</w:t>
      </w:r>
      <w:r>
        <w:rPr>
          <w:rFonts w:ascii="仿宋_GB2312" w:eastAsia="仿宋_GB2312" w:hAnsi="Times New Roman" w:hint="eastAsia"/>
          <w:color w:val="000000"/>
          <w:sz w:val="32"/>
          <w:szCs w:val="32"/>
        </w:rPr>
        <w:t>称“</w:t>
      </w:r>
      <w:r>
        <w:rPr>
          <w:rFonts w:ascii="仿宋_GB2312" w:eastAsia="仿宋_GB2312" w:hAnsi="Times New Roman" w:hint="eastAsia"/>
          <w:color w:val="000000"/>
          <w:sz w:val="32"/>
          <w:szCs w:val="32"/>
        </w:rPr>
        <w:t>该项目</w:t>
      </w:r>
      <w:r>
        <w:rPr>
          <w:rFonts w:ascii="仿宋_GB2312" w:eastAsia="仿宋_GB2312" w:hAnsi="Times New Roman" w:hint="eastAsia"/>
          <w:color w:val="000000"/>
          <w:sz w:val="32"/>
          <w:szCs w:val="32"/>
        </w:rPr>
        <w:t>”）的绩效情况实施绩效评价，形成本绩效评价报告。</w:t>
      </w:r>
    </w:p>
    <w:p w:rsidR="00636632" w:rsidRDefault="005A107C">
      <w:pPr>
        <w:pStyle w:val="1"/>
        <w:ind w:firstLine="643"/>
        <w:rPr>
          <w:rFonts w:ascii="仿宋_GB2312" w:hAnsi="Times New Roman"/>
        </w:rPr>
      </w:pPr>
      <w:bookmarkStart w:id="7" w:name="_Toc424567085"/>
      <w:bookmarkStart w:id="8" w:name="_Toc362348675"/>
      <w:bookmarkStart w:id="9" w:name="_Toc17380"/>
      <w:bookmarkStart w:id="10" w:name="_Toc32240"/>
      <w:r>
        <w:rPr>
          <w:rFonts w:ascii="仿宋_GB2312" w:hAnsi="Times New Roman" w:hint="eastAsia"/>
        </w:rPr>
        <w:t>一、</w:t>
      </w:r>
      <w:bookmarkEnd w:id="7"/>
      <w:bookmarkEnd w:id="8"/>
      <w:r>
        <w:rPr>
          <w:rFonts w:ascii="仿宋_GB2312" w:hAnsi="Times New Roman" w:hint="eastAsia"/>
        </w:rPr>
        <w:t>基本情况</w:t>
      </w:r>
      <w:bookmarkEnd w:id="9"/>
      <w:bookmarkEnd w:id="10"/>
    </w:p>
    <w:p w:rsidR="00636632" w:rsidRDefault="005A107C">
      <w:pPr>
        <w:pStyle w:val="1"/>
        <w:ind w:firstLine="643"/>
        <w:rPr>
          <w:rFonts w:ascii="仿宋_GB2312" w:hAnsi="Times New Roman"/>
        </w:rPr>
      </w:pPr>
      <w:bookmarkStart w:id="11" w:name="_Toc424567086"/>
      <w:bookmarkStart w:id="12" w:name="_Toc362348676"/>
      <w:bookmarkStart w:id="13" w:name="_Toc16127"/>
      <w:bookmarkStart w:id="14" w:name="_Toc25301"/>
      <w:r>
        <w:rPr>
          <w:rFonts w:ascii="仿宋_GB2312" w:hAnsi="Times New Roman" w:hint="eastAsia"/>
        </w:rPr>
        <w:t>（一）项目概</w:t>
      </w:r>
      <w:bookmarkEnd w:id="11"/>
      <w:bookmarkEnd w:id="12"/>
      <w:r>
        <w:rPr>
          <w:rFonts w:ascii="仿宋_GB2312" w:hAnsi="Times New Roman" w:hint="eastAsia"/>
        </w:rPr>
        <w:t>况</w:t>
      </w:r>
      <w:bookmarkEnd w:id="13"/>
      <w:bookmarkEnd w:id="14"/>
    </w:p>
    <w:p w:rsidR="00636632" w:rsidRDefault="005A107C">
      <w:pPr>
        <w:spacing w:line="360" w:lineRule="auto"/>
        <w:ind w:firstLineChars="200" w:firstLine="643"/>
        <w:jc w:val="both"/>
        <w:rPr>
          <w:rFonts w:ascii="仿宋_GB2312" w:eastAsia="仿宋_GB2312" w:hAnsi="Times New Roman"/>
          <w:b/>
          <w:bCs/>
          <w:color w:val="000000"/>
          <w:sz w:val="32"/>
          <w:szCs w:val="32"/>
        </w:rPr>
      </w:pPr>
      <w:r>
        <w:rPr>
          <w:rFonts w:ascii="仿宋_GB2312" w:eastAsia="仿宋_GB2312" w:hAnsi="Times New Roman"/>
          <w:b/>
          <w:bCs/>
          <w:color w:val="000000"/>
          <w:sz w:val="32"/>
          <w:szCs w:val="32"/>
        </w:rPr>
        <w:t>1.</w:t>
      </w:r>
      <w:r>
        <w:rPr>
          <w:rFonts w:ascii="仿宋_GB2312" w:eastAsia="仿宋_GB2312" w:hAnsi="Times New Roman" w:hint="eastAsia"/>
          <w:b/>
          <w:bCs/>
          <w:color w:val="000000"/>
          <w:sz w:val="32"/>
          <w:szCs w:val="32"/>
        </w:rPr>
        <w:t>立项背景</w:t>
      </w:r>
    </w:p>
    <w:p w:rsidR="00636632" w:rsidRDefault="005A107C">
      <w:pPr>
        <w:spacing w:line="360" w:lineRule="auto"/>
        <w:ind w:firstLineChars="200" w:firstLine="640"/>
        <w:jc w:val="both"/>
        <w:rPr>
          <w:rFonts w:ascii="仿宋_GB2312" w:eastAsia="仿宋_GB2312" w:hAnsi="Times New Roman"/>
          <w:color w:val="000000"/>
          <w:sz w:val="32"/>
          <w:szCs w:val="32"/>
        </w:rPr>
      </w:pPr>
      <w:r>
        <w:rPr>
          <w:rFonts w:ascii="仿宋_GB2312" w:eastAsia="仿宋_GB2312" w:hAnsi="Times New Roman" w:hint="eastAsia"/>
          <w:color w:val="000000"/>
          <w:sz w:val="32"/>
          <w:szCs w:val="32"/>
        </w:rPr>
        <w:t>根据中共北京市委网络安全和信息化委员会正式印发《北京市贯彻落实党委（党组）网络安全工作责任制若干措施》（京网委发</w:t>
      </w:r>
      <w:r>
        <w:rPr>
          <w:rFonts w:ascii="仿宋_GB2312" w:eastAsia="仿宋_GB2312" w:hAnsi="Times New Roman" w:hint="eastAsia"/>
          <w:color w:val="000000"/>
          <w:sz w:val="32"/>
          <w:szCs w:val="32"/>
        </w:rPr>
        <w:t>[2019]3</w:t>
      </w:r>
      <w:r>
        <w:rPr>
          <w:rFonts w:ascii="仿宋_GB2312" w:eastAsia="仿宋_GB2312" w:hAnsi="Times New Roman" w:hint="eastAsia"/>
          <w:color w:val="000000"/>
          <w:sz w:val="32"/>
          <w:szCs w:val="32"/>
        </w:rPr>
        <w:t>号）</w:t>
      </w:r>
      <w:r>
        <w:rPr>
          <w:rFonts w:ascii="仿宋_GB2312" w:eastAsia="仿宋_GB2312" w:hAnsi="Times New Roman" w:hint="eastAsia"/>
          <w:color w:val="000000"/>
          <w:sz w:val="32"/>
          <w:szCs w:val="32"/>
        </w:rPr>
        <w:t>要求</w:t>
      </w:r>
      <w:r>
        <w:rPr>
          <w:rFonts w:ascii="仿宋_GB2312" w:eastAsia="仿宋_GB2312" w:hAnsi="Times New Roman"/>
          <w:color w:val="000000"/>
          <w:sz w:val="32"/>
          <w:szCs w:val="32"/>
        </w:rPr>
        <w:t>，</w:t>
      </w:r>
      <w:r>
        <w:rPr>
          <w:rFonts w:ascii="仿宋_GB2312" w:eastAsia="仿宋_GB2312" w:hAnsi="Times New Roman" w:hint="eastAsia"/>
          <w:color w:val="000000"/>
          <w:sz w:val="32"/>
          <w:szCs w:val="32"/>
        </w:rPr>
        <w:t>项目单位</w:t>
      </w:r>
      <w:r>
        <w:rPr>
          <w:rFonts w:ascii="仿宋_GB2312" w:eastAsia="仿宋_GB2312" w:hAnsi="Times New Roman" w:hint="eastAsia"/>
          <w:color w:val="000000"/>
          <w:sz w:val="32"/>
          <w:szCs w:val="32"/>
        </w:rPr>
        <w:t>作为市委网信委常设办事机</w:t>
      </w:r>
      <w:r>
        <w:rPr>
          <w:rFonts w:ascii="仿宋_GB2312" w:eastAsia="仿宋_GB2312" w:hAnsi="Times New Roman" w:hint="eastAsia"/>
          <w:color w:val="000000"/>
          <w:sz w:val="32"/>
          <w:szCs w:val="32"/>
        </w:rPr>
        <w:lastRenderedPageBreak/>
        <w:t>构，负责全面统筹协调北京市网络安全工作，督促各地区各部门各行业落实网络安全工作责任制</w:t>
      </w:r>
      <w:r>
        <w:rPr>
          <w:rFonts w:ascii="仿宋_GB2312" w:eastAsia="仿宋_GB2312" w:hAnsi="Times New Roman" w:hint="eastAsia"/>
          <w:color w:val="000000"/>
          <w:sz w:val="32"/>
          <w:szCs w:val="32"/>
        </w:rPr>
        <w:t>；市委办公厅、市政府办公厅印发</w:t>
      </w:r>
      <w:r>
        <w:rPr>
          <w:rFonts w:ascii="仿宋_GB2312" w:eastAsia="仿宋_GB2312" w:hAnsi="Times New Roman" w:hint="eastAsia"/>
          <w:color w:val="000000"/>
          <w:sz w:val="32"/>
          <w:szCs w:val="32"/>
          <w:lang w:eastAsia="zh-Hans"/>
        </w:rPr>
        <w:t>的</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2021</w:t>
      </w:r>
      <w:r>
        <w:rPr>
          <w:rFonts w:ascii="仿宋_GB2312" w:eastAsia="仿宋_GB2312" w:hAnsi="Times New Roman" w:hint="eastAsia"/>
          <w:color w:val="000000"/>
          <w:sz w:val="32"/>
          <w:szCs w:val="32"/>
        </w:rPr>
        <w:t>年全市性督查检查考核计划》</w:t>
      </w:r>
      <w:r>
        <w:rPr>
          <w:rFonts w:ascii="仿宋_GB2312" w:eastAsia="仿宋_GB2312" w:hAnsi="Times New Roman" w:hint="eastAsia"/>
          <w:color w:val="000000"/>
          <w:sz w:val="32"/>
          <w:szCs w:val="32"/>
          <w:lang w:eastAsia="zh-Hans"/>
        </w:rPr>
        <w:t>将</w:t>
      </w:r>
      <w:r>
        <w:rPr>
          <w:rFonts w:ascii="仿宋_GB2312" w:eastAsia="仿宋_GB2312" w:hAnsi="Times New Roman" w:hint="eastAsia"/>
          <w:color w:val="000000"/>
          <w:sz w:val="32"/>
          <w:szCs w:val="32"/>
        </w:rPr>
        <w:t>网络安全工作责任制落实情况检查（暨重要业务系统网络安全检查）纳入</w:t>
      </w:r>
      <w:r>
        <w:rPr>
          <w:rFonts w:ascii="仿宋_GB2312" w:eastAsia="仿宋_GB2312" w:hAnsi="Times New Roman" w:hint="eastAsia"/>
          <w:color w:val="000000"/>
          <w:sz w:val="32"/>
          <w:szCs w:val="32"/>
        </w:rPr>
        <w:t>2021</w:t>
      </w:r>
      <w:r>
        <w:rPr>
          <w:rFonts w:ascii="仿宋_GB2312" w:eastAsia="仿宋_GB2312" w:hAnsi="Times New Roman" w:hint="eastAsia"/>
          <w:color w:val="000000"/>
          <w:sz w:val="32"/>
          <w:szCs w:val="32"/>
        </w:rPr>
        <w:t>年全市督查检查考核项目</w:t>
      </w:r>
      <w:r>
        <w:rPr>
          <w:rFonts w:ascii="仿宋_GB2312" w:eastAsia="仿宋_GB2312" w:hAnsi="Times New Roman" w:hint="eastAsia"/>
          <w:color w:val="000000"/>
          <w:sz w:val="32"/>
          <w:szCs w:val="32"/>
        </w:rPr>
        <w:t>的工作要求，</w:t>
      </w:r>
      <w:r>
        <w:rPr>
          <w:rFonts w:ascii="仿宋_GB2312" w:eastAsia="仿宋_GB2312" w:hAnsi="Times New Roman" w:hint="eastAsia"/>
          <w:color w:val="000000"/>
          <w:sz w:val="32"/>
          <w:szCs w:val="32"/>
          <w:lang w:eastAsia="zh-Hans"/>
        </w:rPr>
        <w:t>同时要求</w:t>
      </w:r>
      <w:r>
        <w:rPr>
          <w:rFonts w:ascii="仿宋_GB2312" w:eastAsia="仿宋_GB2312" w:hAnsi="Times New Roman" w:hint="eastAsia"/>
          <w:color w:val="000000"/>
          <w:sz w:val="32"/>
          <w:szCs w:val="32"/>
        </w:rPr>
        <w:t>对涉疫情防控安全保障、建党</w:t>
      </w:r>
      <w:r>
        <w:rPr>
          <w:rFonts w:ascii="仿宋_GB2312" w:eastAsia="仿宋_GB2312" w:hAnsi="Times New Roman" w:hint="eastAsia"/>
          <w:color w:val="000000"/>
          <w:sz w:val="32"/>
          <w:szCs w:val="32"/>
        </w:rPr>
        <w:t>100</w:t>
      </w:r>
      <w:r>
        <w:rPr>
          <w:rFonts w:ascii="仿宋_GB2312" w:eastAsia="仿宋_GB2312" w:hAnsi="Times New Roman" w:hint="eastAsia"/>
          <w:color w:val="000000"/>
          <w:sz w:val="32"/>
          <w:szCs w:val="32"/>
        </w:rPr>
        <w:t>周年和北京市即将迎来的</w:t>
      </w:r>
      <w:r>
        <w:rPr>
          <w:rFonts w:ascii="仿宋_GB2312" w:eastAsia="仿宋_GB2312" w:hAnsi="Times New Roman" w:hint="eastAsia"/>
          <w:color w:val="000000"/>
          <w:sz w:val="32"/>
          <w:szCs w:val="32"/>
        </w:rPr>
        <w:t>2022</w:t>
      </w:r>
      <w:r>
        <w:rPr>
          <w:rFonts w:ascii="仿宋_GB2312" w:eastAsia="仿宋_GB2312" w:hAnsi="Times New Roman" w:hint="eastAsia"/>
          <w:color w:val="000000"/>
          <w:sz w:val="32"/>
          <w:szCs w:val="32"/>
        </w:rPr>
        <w:t>年北京冬奥会提供坚实的网络安全保障。</w:t>
      </w:r>
    </w:p>
    <w:p w:rsidR="00636632" w:rsidRDefault="005A107C">
      <w:pPr>
        <w:spacing w:line="360" w:lineRule="auto"/>
        <w:ind w:firstLineChars="200" w:firstLine="640"/>
        <w:jc w:val="both"/>
        <w:rPr>
          <w:rFonts w:ascii="仿宋_GB2312" w:eastAsia="仿宋_GB2312" w:hAnsi="Times New Roman"/>
          <w:color w:val="000000"/>
          <w:sz w:val="32"/>
          <w:szCs w:val="32"/>
        </w:rPr>
      </w:pPr>
      <w:r>
        <w:rPr>
          <w:rFonts w:ascii="仿宋_GB2312" w:eastAsia="仿宋_GB2312" w:hAnsi="Times New Roman" w:hint="eastAsia"/>
          <w:color w:val="000000"/>
          <w:sz w:val="32"/>
          <w:szCs w:val="32"/>
        </w:rPr>
        <w:t>20</w:t>
      </w:r>
      <w:r>
        <w:rPr>
          <w:rFonts w:ascii="仿宋_GB2312" w:eastAsia="仿宋_GB2312" w:hAnsi="Times New Roman"/>
          <w:color w:val="000000"/>
          <w:sz w:val="32"/>
          <w:szCs w:val="32"/>
        </w:rPr>
        <w:t>2</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年</w:t>
      </w:r>
      <w:r>
        <w:rPr>
          <w:rFonts w:ascii="仿宋_GB2312" w:eastAsia="仿宋_GB2312" w:hAnsi="Times New Roman" w:hint="eastAsia"/>
          <w:color w:val="000000"/>
          <w:sz w:val="32"/>
          <w:szCs w:val="32"/>
        </w:rPr>
        <w:t>项目单位</w:t>
      </w:r>
      <w:r>
        <w:rPr>
          <w:rFonts w:ascii="仿宋_GB2312" w:eastAsia="仿宋_GB2312" w:hAnsi="Times New Roman" w:hint="eastAsia"/>
          <w:color w:val="000000"/>
          <w:sz w:val="32"/>
          <w:szCs w:val="32"/>
        </w:rPr>
        <w:t>申报了“北京市网络安全工作责任制落实情况检查工作（暨重要业务系统网络安全检查工作）经费”项目，该项目</w:t>
      </w:r>
      <w:r>
        <w:rPr>
          <w:rFonts w:ascii="仿宋_GB2312" w:eastAsia="仿宋_GB2312" w:hAnsi="Times New Roman" w:hint="eastAsia"/>
          <w:color w:val="000000"/>
          <w:sz w:val="32"/>
          <w:szCs w:val="32"/>
        </w:rPr>
        <w:t>由项目单位的</w:t>
      </w:r>
      <w:r>
        <w:rPr>
          <w:rFonts w:ascii="仿宋_GB2312" w:eastAsia="仿宋_GB2312" w:hAnsi="Times New Roman" w:hint="eastAsia"/>
          <w:color w:val="000000"/>
          <w:sz w:val="32"/>
          <w:szCs w:val="32"/>
        </w:rPr>
        <w:t>网络安全协调处具体负责实施。</w:t>
      </w:r>
    </w:p>
    <w:p w:rsidR="00636632" w:rsidRDefault="005A107C">
      <w:pPr>
        <w:spacing w:line="360" w:lineRule="auto"/>
        <w:ind w:firstLineChars="200" w:firstLine="643"/>
        <w:jc w:val="both"/>
        <w:rPr>
          <w:rFonts w:ascii="仿宋_GB2312" w:eastAsia="仿宋_GB2312" w:hAnsi="Times New Roman"/>
          <w:b/>
          <w:bCs/>
          <w:color w:val="000000"/>
          <w:sz w:val="32"/>
          <w:szCs w:val="32"/>
          <w:highlight w:val="yellow"/>
        </w:rPr>
      </w:pPr>
      <w:r>
        <w:rPr>
          <w:rFonts w:ascii="仿宋_GB2312" w:eastAsia="仿宋_GB2312" w:hAnsi="Times New Roman"/>
          <w:b/>
          <w:bCs/>
          <w:color w:val="000000"/>
          <w:sz w:val="32"/>
          <w:szCs w:val="32"/>
        </w:rPr>
        <w:t>2.</w:t>
      </w:r>
      <w:r>
        <w:rPr>
          <w:rFonts w:ascii="仿宋_GB2312" w:eastAsia="仿宋_GB2312" w:hAnsi="Times New Roman" w:hint="eastAsia"/>
          <w:b/>
          <w:bCs/>
          <w:color w:val="000000"/>
          <w:sz w:val="32"/>
          <w:szCs w:val="32"/>
        </w:rPr>
        <w:t>主要内容及项目实施情况</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lang w:eastAsia="zh-Hans"/>
        </w:rPr>
        <w:t>项目的主要内容是根据北京市网络安全工作责任制落实情况（暨重要业务系统）检查工作安排，</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lang w:eastAsia="zh-Hans"/>
        </w:rPr>
        <w:t>协调组织</w:t>
      </w:r>
      <w:r>
        <w:rPr>
          <w:rFonts w:ascii="仿宋_GB2312" w:eastAsia="仿宋_GB2312" w:hAnsi="Times New Roman" w:hint="eastAsia"/>
          <w:bCs/>
          <w:sz w:val="32"/>
          <w:szCs w:val="32"/>
        </w:rPr>
        <w:t>北京市</w:t>
      </w:r>
      <w:r>
        <w:rPr>
          <w:rFonts w:ascii="仿宋_GB2312" w:eastAsia="仿宋_GB2312" w:hAnsi="Times New Roman" w:hint="eastAsia"/>
          <w:bCs/>
          <w:sz w:val="32"/>
          <w:szCs w:val="32"/>
          <w:lang w:eastAsia="zh-Hans"/>
        </w:rPr>
        <w:t>相关行业主管监管部门</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逐步推进</w:t>
      </w:r>
      <w:r>
        <w:rPr>
          <w:rFonts w:ascii="仿宋_GB2312" w:eastAsia="仿宋_GB2312" w:hAnsi="Times New Roman" w:hint="eastAsia"/>
          <w:bCs/>
          <w:sz w:val="32"/>
          <w:szCs w:val="32"/>
        </w:rPr>
        <w:t>北京市</w:t>
      </w:r>
      <w:r>
        <w:rPr>
          <w:rFonts w:ascii="仿宋_GB2312" w:eastAsia="仿宋_GB2312" w:hAnsi="Times New Roman" w:hint="eastAsia"/>
          <w:bCs/>
          <w:sz w:val="32"/>
          <w:szCs w:val="32"/>
          <w:lang w:eastAsia="zh-Hans"/>
        </w:rPr>
        <w:t>网络安全责任制落实，全面提升</w:t>
      </w:r>
      <w:r>
        <w:rPr>
          <w:rFonts w:ascii="仿宋_GB2312" w:eastAsia="仿宋_GB2312" w:hAnsi="Times New Roman" w:hint="eastAsia"/>
          <w:bCs/>
          <w:sz w:val="32"/>
          <w:szCs w:val="32"/>
        </w:rPr>
        <w:t>北京市</w:t>
      </w:r>
      <w:r>
        <w:rPr>
          <w:rFonts w:ascii="仿宋_GB2312" w:eastAsia="仿宋_GB2312" w:hAnsi="Times New Roman" w:hint="eastAsia"/>
          <w:bCs/>
          <w:sz w:val="32"/>
          <w:szCs w:val="32"/>
          <w:lang w:eastAsia="zh-Hans"/>
        </w:rPr>
        <w:t>各单位网络安全防范能力，为建党</w:t>
      </w:r>
      <w:r>
        <w:rPr>
          <w:rFonts w:ascii="仿宋_GB2312" w:eastAsia="仿宋_GB2312" w:hAnsi="Times New Roman" w:hint="eastAsia"/>
          <w:bCs/>
          <w:sz w:val="32"/>
          <w:szCs w:val="32"/>
          <w:lang w:eastAsia="zh-Hans"/>
        </w:rPr>
        <w:t>100</w:t>
      </w:r>
      <w:r>
        <w:rPr>
          <w:rFonts w:ascii="仿宋_GB2312" w:eastAsia="仿宋_GB2312" w:hAnsi="Times New Roman" w:hint="eastAsia"/>
          <w:bCs/>
          <w:sz w:val="32"/>
          <w:szCs w:val="32"/>
          <w:lang w:eastAsia="zh-Hans"/>
        </w:rPr>
        <w:t>周年及</w:t>
      </w:r>
      <w:r>
        <w:rPr>
          <w:rFonts w:ascii="仿宋_GB2312" w:eastAsia="仿宋_GB2312" w:hAnsi="Times New Roman" w:hint="eastAsia"/>
          <w:bCs/>
          <w:sz w:val="32"/>
          <w:szCs w:val="32"/>
          <w:lang w:eastAsia="zh-Hans"/>
        </w:rPr>
        <w:t>2022</w:t>
      </w:r>
      <w:r>
        <w:rPr>
          <w:rFonts w:ascii="仿宋_GB2312" w:eastAsia="仿宋_GB2312" w:hAnsi="Times New Roman" w:hint="eastAsia"/>
          <w:bCs/>
          <w:sz w:val="32"/>
          <w:szCs w:val="32"/>
          <w:lang w:eastAsia="zh-Hans"/>
        </w:rPr>
        <w:t>年北京冬奥会提供坚实的网络安全保障</w:t>
      </w:r>
      <w:r>
        <w:rPr>
          <w:rFonts w:ascii="仿宋_GB2312" w:eastAsia="仿宋_GB2312" w:hAnsi="Times New Roman" w:hint="eastAsia"/>
          <w:bCs/>
          <w:sz w:val="32"/>
          <w:szCs w:val="32"/>
        </w:rPr>
        <w:t>。</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项目单位于</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4</w:t>
      </w:r>
      <w:r>
        <w:rPr>
          <w:rFonts w:ascii="仿宋_GB2312" w:eastAsia="仿宋_GB2312" w:hAnsi="Times New Roman" w:hint="eastAsia"/>
          <w:bCs/>
          <w:sz w:val="32"/>
          <w:szCs w:val="32"/>
        </w:rPr>
        <w:t>月</w:t>
      </w:r>
      <w:r>
        <w:rPr>
          <w:rFonts w:ascii="仿宋_GB2312" w:eastAsia="仿宋_GB2312" w:hAnsi="Times New Roman" w:hint="eastAsia"/>
          <w:bCs/>
          <w:sz w:val="32"/>
          <w:szCs w:val="32"/>
        </w:rPr>
        <w:t>6</w:t>
      </w:r>
      <w:r>
        <w:rPr>
          <w:rFonts w:ascii="仿宋_GB2312" w:eastAsia="仿宋_GB2312" w:hAnsi="Times New Roman" w:hint="eastAsia"/>
          <w:bCs/>
          <w:sz w:val="32"/>
          <w:szCs w:val="32"/>
        </w:rPr>
        <w:t>日启动公开招标，</w:t>
      </w:r>
      <w:r>
        <w:rPr>
          <w:rFonts w:ascii="仿宋_GB2312" w:eastAsia="仿宋_GB2312" w:hAnsi="Times New Roman" w:hint="eastAsia"/>
          <w:bCs/>
          <w:sz w:val="32"/>
          <w:szCs w:val="32"/>
          <w:lang w:eastAsia="zh-Hans"/>
        </w:rPr>
        <w:t>确定</w:t>
      </w:r>
      <w:r>
        <w:rPr>
          <w:rFonts w:ascii="仿宋_GB2312" w:eastAsia="仿宋_GB2312" w:hAnsi="Times New Roman" w:hint="eastAsia"/>
          <w:bCs/>
          <w:sz w:val="32"/>
          <w:szCs w:val="32"/>
        </w:rPr>
        <w:t>北京安信天行科技有限公司</w:t>
      </w:r>
      <w:r>
        <w:rPr>
          <w:rFonts w:ascii="仿宋_GB2312" w:eastAsia="仿宋_GB2312" w:hAnsi="Times New Roman" w:hint="eastAsia"/>
          <w:bCs/>
          <w:sz w:val="32"/>
          <w:szCs w:val="32"/>
          <w:lang w:eastAsia="zh-Hans"/>
        </w:rPr>
        <w:t>为中标单位</w:t>
      </w:r>
      <w:r>
        <w:rPr>
          <w:rFonts w:ascii="仿宋_GB2312" w:eastAsia="仿宋_GB2312" w:hAnsi="Times New Roman"/>
          <w:bCs/>
          <w:sz w:val="32"/>
          <w:szCs w:val="32"/>
          <w:lang w:eastAsia="zh-Hans"/>
        </w:rPr>
        <w:t>，</w:t>
      </w:r>
      <w:r>
        <w:rPr>
          <w:rFonts w:ascii="仿宋_GB2312" w:eastAsia="仿宋_GB2312" w:hAnsi="Times New Roman" w:hint="eastAsia"/>
          <w:bCs/>
          <w:sz w:val="32"/>
          <w:szCs w:val="32"/>
        </w:rPr>
        <w:t>中标金额为</w:t>
      </w:r>
      <w:r>
        <w:rPr>
          <w:rFonts w:ascii="仿宋_GB2312" w:eastAsia="仿宋_GB2312" w:hAnsi="Times New Roman" w:hint="eastAsia"/>
          <w:bCs/>
          <w:sz w:val="32"/>
          <w:szCs w:val="32"/>
        </w:rPr>
        <w:t>468.67</w:t>
      </w:r>
      <w:r>
        <w:rPr>
          <w:rFonts w:ascii="仿宋_GB2312" w:eastAsia="仿宋_GB2312" w:hAnsi="Times New Roman" w:hint="eastAsia"/>
          <w:bCs/>
          <w:sz w:val="32"/>
          <w:szCs w:val="32"/>
        </w:rPr>
        <w:t>万元</w:t>
      </w:r>
      <w:r>
        <w:rPr>
          <w:rFonts w:ascii="仿宋_GB2312" w:eastAsia="仿宋_GB2312" w:hAnsi="Times New Roman"/>
          <w:bCs/>
          <w:sz w:val="32"/>
          <w:szCs w:val="32"/>
        </w:rPr>
        <w:t>，</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5</w:t>
      </w:r>
      <w:r>
        <w:rPr>
          <w:rFonts w:ascii="仿宋_GB2312" w:eastAsia="仿宋_GB2312" w:hAnsi="Times New Roman" w:hint="eastAsia"/>
          <w:bCs/>
          <w:sz w:val="32"/>
          <w:szCs w:val="32"/>
        </w:rPr>
        <w:t>月</w:t>
      </w:r>
      <w:r>
        <w:rPr>
          <w:rFonts w:ascii="仿宋_GB2312" w:eastAsia="仿宋_GB2312" w:hAnsi="Times New Roman" w:hint="eastAsia"/>
          <w:bCs/>
          <w:sz w:val="32"/>
          <w:szCs w:val="32"/>
        </w:rPr>
        <w:t>18</w:t>
      </w:r>
      <w:r>
        <w:rPr>
          <w:rFonts w:ascii="仿宋_GB2312" w:eastAsia="仿宋_GB2312" w:hAnsi="Times New Roman" w:hint="eastAsia"/>
          <w:bCs/>
          <w:sz w:val="32"/>
          <w:szCs w:val="32"/>
        </w:rPr>
        <w:t>日签订政府采购合同并正式开展项目相关工作，服务期至</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12</w:t>
      </w:r>
      <w:r>
        <w:rPr>
          <w:rFonts w:ascii="仿宋_GB2312" w:eastAsia="仿宋_GB2312" w:hAnsi="Times New Roman" w:hint="eastAsia"/>
          <w:bCs/>
          <w:sz w:val="32"/>
          <w:szCs w:val="32"/>
        </w:rPr>
        <w:t>月</w:t>
      </w:r>
      <w:r>
        <w:rPr>
          <w:rFonts w:ascii="仿宋_GB2312" w:eastAsia="仿宋_GB2312" w:hAnsi="Times New Roman" w:hint="eastAsia"/>
          <w:bCs/>
          <w:sz w:val="32"/>
          <w:szCs w:val="32"/>
        </w:rPr>
        <w:t>31</w:t>
      </w:r>
      <w:r>
        <w:rPr>
          <w:rFonts w:ascii="仿宋_GB2312" w:eastAsia="仿宋_GB2312" w:hAnsi="Times New Roman" w:hint="eastAsia"/>
          <w:bCs/>
          <w:sz w:val="32"/>
          <w:szCs w:val="32"/>
        </w:rPr>
        <w:t>日止。</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5</w:t>
      </w:r>
      <w:r>
        <w:rPr>
          <w:rFonts w:ascii="仿宋_GB2312" w:eastAsia="仿宋_GB2312" w:hAnsi="Times New Roman" w:hint="eastAsia"/>
          <w:bCs/>
          <w:sz w:val="32"/>
          <w:szCs w:val="32"/>
        </w:rPr>
        <w:t>月</w:t>
      </w:r>
      <w:r>
        <w:rPr>
          <w:rFonts w:ascii="仿宋_GB2312" w:eastAsia="仿宋_GB2312" w:hAnsi="Times New Roman" w:hint="eastAsia"/>
          <w:bCs/>
          <w:sz w:val="32"/>
          <w:szCs w:val="32"/>
        </w:rPr>
        <w:t>6</w:t>
      </w:r>
      <w:r>
        <w:rPr>
          <w:rFonts w:ascii="仿宋_GB2312" w:eastAsia="仿宋_GB2312" w:hAnsi="Times New Roman" w:hint="eastAsia"/>
          <w:bCs/>
          <w:sz w:val="32"/>
          <w:szCs w:val="32"/>
        </w:rPr>
        <w:t>日印发《关于开展北京市网络安全工作责任制落实情况检查工作（暨重要业务系统网络安全检查工作）的</w:t>
      </w:r>
      <w:r>
        <w:rPr>
          <w:rFonts w:ascii="仿宋_GB2312" w:eastAsia="仿宋_GB2312" w:hAnsi="Times New Roman" w:hint="eastAsia"/>
          <w:bCs/>
          <w:sz w:val="32"/>
          <w:szCs w:val="32"/>
        </w:rPr>
        <w:lastRenderedPageBreak/>
        <w:t>通知》（京网办通</w:t>
      </w:r>
      <w:r>
        <w:rPr>
          <w:rFonts w:ascii="仿宋_GB2312" w:eastAsia="仿宋_GB2312" w:hAnsi="Times New Roman" w:hint="eastAsia"/>
          <w:bCs/>
          <w:sz w:val="32"/>
          <w:szCs w:val="32"/>
        </w:rPr>
        <w:t>[2021]9</w:t>
      </w:r>
      <w:r>
        <w:rPr>
          <w:rFonts w:ascii="仿宋_GB2312" w:eastAsia="仿宋_GB2312" w:hAnsi="Times New Roman" w:hint="eastAsia"/>
          <w:bCs/>
          <w:sz w:val="32"/>
          <w:szCs w:val="32"/>
        </w:rPr>
        <w:t>号），</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协调组织市公安局、市经济和信息化局、市密码管理局等部门及相关行业主管监管部门采用远程及现场检查的方式对市部分党政机关、国有企事业单位、互联网企业开展了北京市网络安全工作责任制落实情况检查工作，</w:t>
      </w:r>
      <w:r>
        <w:rPr>
          <w:rFonts w:ascii="仿宋_GB2312" w:eastAsia="仿宋_GB2312" w:hAnsi="Times New Roman" w:hint="eastAsia"/>
          <w:bCs/>
          <w:sz w:val="32"/>
          <w:szCs w:val="32"/>
        </w:rPr>
        <w:t>在检查过程中发现存在网络安全风险隐患的部门，下达整改通知，指导督促相关单位完成修复隐患漏</w:t>
      </w:r>
      <w:r>
        <w:rPr>
          <w:rFonts w:ascii="仿宋_GB2312" w:eastAsia="仿宋_GB2312" w:hAnsi="Times New Roman" w:hint="eastAsia"/>
          <w:bCs/>
          <w:sz w:val="32"/>
          <w:szCs w:val="32"/>
        </w:rPr>
        <w:t>洞，在收到整改反馈后，再次对全部整改系统进行复检；</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11</w:t>
      </w:r>
      <w:r>
        <w:rPr>
          <w:rFonts w:ascii="仿宋_GB2312" w:eastAsia="仿宋_GB2312" w:hAnsi="Times New Roman" w:hint="eastAsia"/>
          <w:bCs/>
          <w:sz w:val="32"/>
          <w:szCs w:val="32"/>
        </w:rPr>
        <w:t>月</w:t>
      </w:r>
      <w:r>
        <w:rPr>
          <w:rFonts w:ascii="仿宋_GB2312" w:eastAsia="仿宋_GB2312" w:hAnsi="Times New Roman" w:hint="eastAsia"/>
          <w:bCs/>
          <w:sz w:val="32"/>
          <w:szCs w:val="32"/>
        </w:rPr>
        <w:t>22</w:t>
      </w:r>
      <w:r>
        <w:rPr>
          <w:rFonts w:ascii="仿宋_GB2312" w:eastAsia="仿宋_GB2312" w:hAnsi="Times New Roman" w:hint="eastAsia"/>
          <w:bCs/>
          <w:sz w:val="32"/>
          <w:szCs w:val="32"/>
        </w:rPr>
        <w:t>日组织召开了项目验收评审会，并通过验收。本项</w:t>
      </w:r>
      <w:r>
        <w:rPr>
          <w:rFonts w:ascii="仿宋_GB2312" w:eastAsia="仿宋_GB2312" w:hAnsi="Times New Roman" w:hint="eastAsia"/>
          <w:bCs/>
          <w:sz w:val="32"/>
          <w:szCs w:val="32"/>
        </w:rPr>
        <w:t>工作</w:t>
      </w:r>
      <w:r>
        <w:rPr>
          <w:rFonts w:ascii="仿宋_GB2312" w:eastAsia="仿宋_GB2312" w:hAnsi="Times New Roman" w:hint="eastAsia"/>
          <w:bCs/>
          <w:sz w:val="32"/>
          <w:szCs w:val="32"/>
        </w:rPr>
        <w:t>为建党</w:t>
      </w:r>
      <w:r>
        <w:rPr>
          <w:rFonts w:ascii="仿宋_GB2312" w:eastAsia="仿宋_GB2312" w:hAnsi="Times New Roman" w:hint="eastAsia"/>
          <w:bCs/>
          <w:sz w:val="32"/>
          <w:szCs w:val="32"/>
        </w:rPr>
        <w:t>100</w:t>
      </w:r>
      <w:r>
        <w:rPr>
          <w:rFonts w:ascii="仿宋_GB2312" w:eastAsia="仿宋_GB2312" w:hAnsi="Times New Roman" w:hint="eastAsia"/>
          <w:bCs/>
          <w:sz w:val="32"/>
          <w:szCs w:val="32"/>
        </w:rPr>
        <w:t>周年及</w:t>
      </w:r>
      <w:r>
        <w:rPr>
          <w:rFonts w:ascii="仿宋_GB2312" w:eastAsia="仿宋_GB2312" w:hAnsi="Times New Roman" w:hint="eastAsia"/>
          <w:bCs/>
          <w:sz w:val="32"/>
          <w:szCs w:val="32"/>
        </w:rPr>
        <w:t>2022</w:t>
      </w:r>
      <w:r>
        <w:rPr>
          <w:rFonts w:ascii="仿宋_GB2312" w:eastAsia="仿宋_GB2312" w:hAnsi="Times New Roman" w:hint="eastAsia"/>
          <w:bCs/>
          <w:sz w:val="32"/>
          <w:szCs w:val="32"/>
        </w:rPr>
        <w:t>年北京冬奥会提供</w:t>
      </w:r>
      <w:r>
        <w:rPr>
          <w:rFonts w:ascii="仿宋_GB2312" w:eastAsia="仿宋_GB2312" w:hAnsi="Times New Roman" w:hint="eastAsia"/>
          <w:bCs/>
          <w:sz w:val="32"/>
          <w:szCs w:val="32"/>
        </w:rPr>
        <w:t>了</w:t>
      </w:r>
      <w:r>
        <w:rPr>
          <w:rFonts w:ascii="仿宋_GB2312" w:eastAsia="仿宋_GB2312" w:hAnsi="Times New Roman" w:hint="eastAsia"/>
          <w:bCs/>
          <w:sz w:val="32"/>
          <w:szCs w:val="32"/>
        </w:rPr>
        <w:t>坚实的网络安全保障</w:t>
      </w:r>
      <w:r>
        <w:rPr>
          <w:rFonts w:ascii="仿宋_GB2312" w:eastAsia="仿宋_GB2312" w:hAnsi="Times New Roman" w:hint="eastAsia"/>
          <w:bCs/>
          <w:sz w:val="32"/>
          <w:szCs w:val="32"/>
        </w:rPr>
        <w:t>。</w:t>
      </w:r>
    </w:p>
    <w:p w:rsidR="00636632" w:rsidRDefault="005A107C">
      <w:pPr>
        <w:spacing w:line="360" w:lineRule="auto"/>
        <w:ind w:firstLineChars="200" w:firstLine="643"/>
        <w:jc w:val="both"/>
        <w:rPr>
          <w:rFonts w:ascii="仿宋_GB2312" w:eastAsia="仿宋_GB2312" w:hAnsi="Times New Roman"/>
          <w:b/>
          <w:sz w:val="32"/>
          <w:szCs w:val="32"/>
        </w:rPr>
      </w:pPr>
      <w:r>
        <w:rPr>
          <w:rFonts w:ascii="仿宋_GB2312" w:eastAsia="仿宋_GB2312" w:hAnsi="Times New Roman"/>
          <w:b/>
          <w:sz w:val="32"/>
          <w:szCs w:val="32"/>
        </w:rPr>
        <w:t>3.</w:t>
      </w:r>
      <w:r>
        <w:rPr>
          <w:rFonts w:ascii="仿宋_GB2312" w:eastAsia="仿宋_GB2312" w:hAnsi="Times New Roman" w:hint="eastAsia"/>
          <w:b/>
          <w:sz w:val="32"/>
          <w:szCs w:val="32"/>
        </w:rPr>
        <w:t>资金投入和使用情况</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color w:val="000000"/>
          <w:sz w:val="32"/>
          <w:szCs w:val="32"/>
        </w:rPr>
        <w:t>项目单位</w:t>
      </w:r>
      <w:r>
        <w:rPr>
          <w:rFonts w:ascii="仿宋_GB2312" w:eastAsia="仿宋_GB2312" w:hAnsi="Times New Roman" w:hint="eastAsia"/>
          <w:color w:val="000000"/>
          <w:sz w:val="32"/>
          <w:szCs w:val="32"/>
          <w:lang w:eastAsia="zh-Hans"/>
        </w:rPr>
        <w:t>申请</w:t>
      </w:r>
      <w:r>
        <w:rPr>
          <w:rFonts w:ascii="仿宋_GB2312" w:eastAsia="仿宋_GB2312" w:hAnsi="Times New Roman" w:hint="eastAsia"/>
          <w:bCs/>
          <w:sz w:val="32"/>
          <w:szCs w:val="32"/>
        </w:rPr>
        <w:t>该项</w:t>
      </w:r>
      <w:r>
        <w:rPr>
          <w:rFonts w:ascii="仿宋_GB2312" w:eastAsia="仿宋_GB2312" w:hAnsi="Times New Roman" w:hint="eastAsia"/>
          <w:bCs/>
          <w:sz w:val="32"/>
          <w:szCs w:val="32"/>
        </w:rPr>
        <w:t>目</w:t>
      </w:r>
      <w:r>
        <w:rPr>
          <w:rFonts w:ascii="仿宋_GB2312" w:eastAsia="仿宋_GB2312" w:hAnsi="Times New Roman" w:hint="eastAsia"/>
          <w:bCs/>
          <w:sz w:val="32"/>
          <w:szCs w:val="32"/>
        </w:rPr>
        <w:t>预算资金</w:t>
      </w:r>
      <w:r>
        <w:rPr>
          <w:rFonts w:ascii="仿宋_GB2312" w:eastAsia="仿宋_GB2312" w:hAnsi="Times New Roman" w:hint="eastAsia"/>
          <w:bCs/>
          <w:sz w:val="32"/>
          <w:szCs w:val="32"/>
        </w:rPr>
        <w:t>471.34</w:t>
      </w:r>
      <w:r>
        <w:rPr>
          <w:rFonts w:ascii="仿宋_GB2312" w:eastAsia="仿宋_GB2312" w:hAnsi="Times New Roman" w:hint="eastAsia"/>
          <w:bCs/>
          <w:sz w:val="32"/>
          <w:szCs w:val="32"/>
        </w:rPr>
        <w:t>万元，北京市财政局批复该项目资金</w:t>
      </w:r>
      <w:r>
        <w:rPr>
          <w:rFonts w:ascii="仿宋_GB2312" w:eastAsia="仿宋_GB2312" w:hAnsi="Times New Roman" w:hint="eastAsia"/>
          <w:bCs/>
          <w:sz w:val="32"/>
          <w:szCs w:val="32"/>
        </w:rPr>
        <w:t>471.34</w:t>
      </w:r>
      <w:r>
        <w:rPr>
          <w:rFonts w:ascii="仿宋_GB2312" w:eastAsia="仿宋_GB2312" w:hAnsi="Times New Roman" w:hint="eastAsia"/>
          <w:bCs/>
          <w:sz w:val="32"/>
          <w:szCs w:val="32"/>
        </w:rPr>
        <w:t>万元。通过公开招标，</w:t>
      </w:r>
      <w:r>
        <w:rPr>
          <w:rFonts w:ascii="仿宋_GB2312" w:eastAsia="仿宋_GB2312" w:hAnsi="Times New Roman" w:hint="eastAsia"/>
          <w:bCs/>
          <w:sz w:val="32"/>
          <w:szCs w:val="32"/>
          <w:lang w:eastAsia="zh-Hans"/>
        </w:rPr>
        <w:t>确定项目中标金额为</w:t>
      </w:r>
      <w:r>
        <w:rPr>
          <w:rFonts w:ascii="仿宋_GB2312" w:eastAsia="仿宋_GB2312" w:hAnsi="Times New Roman" w:hint="eastAsia"/>
          <w:bCs/>
          <w:sz w:val="32"/>
          <w:szCs w:val="32"/>
        </w:rPr>
        <w:t>468.67</w:t>
      </w:r>
      <w:r>
        <w:rPr>
          <w:rFonts w:ascii="仿宋_GB2312" w:eastAsia="仿宋_GB2312" w:hAnsi="Times New Roman" w:hint="eastAsia"/>
          <w:bCs/>
          <w:sz w:val="32"/>
          <w:szCs w:val="32"/>
        </w:rPr>
        <w:t>万元</w:t>
      </w:r>
      <w:r>
        <w:rPr>
          <w:rFonts w:ascii="仿宋_GB2312" w:eastAsia="仿宋_GB2312" w:hAnsi="Times New Roman"/>
          <w:bCs/>
          <w:sz w:val="32"/>
          <w:szCs w:val="32"/>
        </w:rPr>
        <w:t>，</w:t>
      </w:r>
      <w:r>
        <w:rPr>
          <w:rFonts w:ascii="仿宋_GB2312" w:eastAsia="仿宋_GB2312" w:hAnsi="Times New Roman" w:hint="eastAsia"/>
          <w:bCs/>
          <w:sz w:val="32"/>
          <w:szCs w:val="32"/>
        </w:rPr>
        <w:t>节约资金</w:t>
      </w:r>
      <w:r>
        <w:rPr>
          <w:rFonts w:ascii="仿宋_GB2312" w:eastAsia="仿宋_GB2312" w:hAnsi="Times New Roman" w:hint="eastAsia"/>
          <w:bCs/>
          <w:sz w:val="32"/>
          <w:szCs w:val="32"/>
        </w:rPr>
        <w:t>2.67</w:t>
      </w:r>
      <w:r>
        <w:rPr>
          <w:rFonts w:ascii="仿宋_GB2312" w:eastAsia="仿宋_GB2312" w:hAnsi="Times New Roman" w:hint="eastAsia"/>
          <w:bCs/>
          <w:sz w:val="32"/>
          <w:szCs w:val="32"/>
        </w:rPr>
        <w:t>万元，于</w:t>
      </w:r>
      <w:r>
        <w:rPr>
          <w:rFonts w:ascii="仿宋_GB2312" w:eastAsia="仿宋_GB2312" w:hAnsi="Times New Roman" w:hint="eastAsia"/>
          <w:bCs/>
          <w:sz w:val="32"/>
          <w:szCs w:val="32"/>
        </w:rPr>
        <w:t>202</w:t>
      </w:r>
      <w:r>
        <w:rPr>
          <w:rFonts w:ascii="仿宋_GB2312" w:eastAsia="仿宋_GB2312" w:hAnsi="Times New Roman" w:hint="eastAsia"/>
          <w:bCs/>
          <w:sz w:val="32"/>
          <w:szCs w:val="32"/>
        </w:rPr>
        <w:t>1</w:t>
      </w:r>
      <w:r>
        <w:rPr>
          <w:rFonts w:ascii="仿宋_GB2312" w:eastAsia="仿宋_GB2312" w:hAnsi="Times New Roman" w:hint="eastAsia"/>
          <w:bCs/>
          <w:sz w:val="32"/>
          <w:szCs w:val="32"/>
        </w:rPr>
        <w:t>年</w:t>
      </w:r>
      <w:r>
        <w:rPr>
          <w:rFonts w:ascii="仿宋_GB2312" w:eastAsia="仿宋_GB2312" w:hAnsi="Times New Roman" w:hint="eastAsia"/>
          <w:bCs/>
          <w:sz w:val="32"/>
          <w:szCs w:val="32"/>
        </w:rPr>
        <w:t>8</w:t>
      </w:r>
      <w:r>
        <w:rPr>
          <w:rFonts w:ascii="仿宋_GB2312" w:eastAsia="仿宋_GB2312" w:hAnsi="Times New Roman" w:hint="eastAsia"/>
          <w:bCs/>
          <w:sz w:val="32"/>
          <w:szCs w:val="32"/>
        </w:rPr>
        <w:t>月交回</w:t>
      </w:r>
      <w:r>
        <w:rPr>
          <w:rFonts w:ascii="仿宋_GB2312" w:eastAsia="仿宋_GB2312" w:hAnsi="Times New Roman" w:hint="eastAsia"/>
          <w:bCs/>
          <w:sz w:val="32"/>
          <w:szCs w:val="32"/>
          <w:lang w:eastAsia="zh-Hans"/>
        </w:rPr>
        <w:t>市财政局</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项目实际</w:t>
      </w:r>
      <w:r>
        <w:rPr>
          <w:rFonts w:ascii="仿宋_GB2312" w:eastAsia="仿宋_GB2312" w:hAnsi="Times New Roman" w:hint="eastAsia"/>
          <w:bCs/>
          <w:sz w:val="32"/>
          <w:szCs w:val="32"/>
        </w:rPr>
        <w:t>预算金额</w:t>
      </w:r>
      <w:r>
        <w:rPr>
          <w:rFonts w:ascii="仿宋_GB2312" w:eastAsia="仿宋_GB2312" w:hAnsi="Times New Roman" w:hint="eastAsia"/>
          <w:bCs/>
          <w:sz w:val="32"/>
          <w:szCs w:val="32"/>
        </w:rPr>
        <w:t>468.67</w:t>
      </w:r>
      <w:r>
        <w:rPr>
          <w:rFonts w:ascii="仿宋_GB2312" w:eastAsia="仿宋_GB2312" w:hAnsi="Times New Roman" w:hint="eastAsia"/>
          <w:bCs/>
          <w:sz w:val="32"/>
          <w:szCs w:val="32"/>
        </w:rPr>
        <w:t>万元。</w:t>
      </w:r>
    </w:p>
    <w:p w:rsidR="00636632" w:rsidRDefault="005A107C">
      <w:pPr>
        <w:spacing w:line="360" w:lineRule="auto"/>
        <w:ind w:firstLineChars="200" w:firstLine="640"/>
        <w:jc w:val="both"/>
        <w:rPr>
          <w:rFonts w:ascii="仿宋_GB2312" w:eastAsia="仿宋_GB2312" w:hAnsi="Times New Roman"/>
          <w:bCs/>
          <w:sz w:val="32"/>
          <w:szCs w:val="32"/>
          <w:highlight w:val="yellow"/>
        </w:rPr>
      </w:pPr>
      <w:r>
        <w:rPr>
          <w:rFonts w:ascii="仿宋_GB2312" w:eastAsia="仿宋_GB2312" w:hAnsi="Times New Roman" w:hint="eastAsia"/>
          <w:bCs/>
          <w:sz w:val="32"/>
          <w:szCs w:val="32"/>
        </w:rPr>
        <w:t>截至</w:t>
      </w:r>
      <w:r>
        <w:rPr>
          <w:rFonts w:ascii="仿宋_GB2312" w:eastAsia="仿宋_GB2312" w:hAnsi="Times New Roman" w:hint="eastAsia"/>
          <w:bCs/>
          <w:sz w:val="32"/>
          <w:szCs w:val="32"/>
        </w:rPr>
        <w:t>20</w:t>
      </w:r>
      <w:r>
        <w:rPr>
          <w:rFonts w:ascii="仿宋_GB2312" w:eastAsia="仿宋_GB2312" w:hAnsi="Times New Roman"/>
          <w:bCs/>
          <w:sz w:val="32"/>
          <w:szCs w:val="32"/>
        </w:rPr>
        <w:t>2</w:t>
      </w:r>
      <w:r>
        <w:rPr>
          <w:rFonts w:ascii="仿宋_GB2312" w:eastAsia="仿宋_GB2312" w:hAnsi="Times New Roman" w:hint="eastAsia"/>
          <w:bCs/>
          <w:sz w:val="32"/>
          <w:szCs w:val="32"/>
        </w:rPr>
        <w:t>1</w:t>
      </w:r>
      <w:r>
        <w:rPr>
          <w:rFonts w:ascii="仿宋_GB2312" w:eastAsia="仿宋_GB2312" w:hAnsi="Times New Roman" w:hint="eastAsia"/>
          <w:bCs/>
          <w:sz w:val="32"/>
          <w:szCs w:val="32"/>
        </w:rPr>
        <w:t>年</w:t>
      </w:r>
      <w:r>
        <w:rPr>
          <w:rFonts w:ascii="仿宋_GB2312" w:eastAsia="仿宋_GB2312" w:hAnsi="Times New Roman" w:hint="eastAsia"/>
          <w:bCs/>
          <w:sz w:val="32"/>
          <w:szCs w:val="32"/>
        </w:rPr>
        <w:t>12</w:t>
      </w:r>
      <w:r>
        <w:rPr>
          <w:rFonts w:ascii="仿宋_GB2312" w:eastAsia="仿宋_GB2312" w:hAnsi="Times New Roman" w:hint="eastAsia"/>
          <w:bCs/>
          <w:sz w:val="32"/>
          <w:szCs w:val="32"/>
        </w:rPr>
        <w:t>月</w:t>
      </w:r>
      <w:r>
        <w:rPr>
          <w:rFonts w:ascii="仿宋_GB2312" w:eastAsia="仿宋_GB2312" w:hAnsi="Times New Roman" w:hint="eastAsia"/>
          <w:bCs/>
          <w:sz w:val="32"/>
          <w:szCs w:val="32"/>
        </w:rPr>
        <w:t>31</w:t>
      </w:r>
      <w:r>
        <w:rPr>
          <w:rFonts w:ascii="仿宋_GB2312" w:eastAsia="仿宋_GB2312" w:hAnsi="Times New Roman" w:hint="eastAsia"/>
          <w:bCs/>
          <w:sz w:val="32"/>
          <w:szCs w:val="32"/>
        </w:rPr>
        <w:t>日</w:t>
      </w:r>
      <w:r>
        <w:rPr>
          <w:rFonts w:ascii="仿宋_GB2312" w:eastAsia="仿宋_GB2312" w:hAnsi="Times New Roman"/>
          <w:bCs/>
          <w:sz w:val="32"/>
          <w:szCs w:val="32"/>
        </w:rPr>
        <w:t>，</w:t>
      </w:r>
      <w:r>
        <w:rPr>
          <w:rFonts w:ascii="仿宋_GB2312" w:eastAsia="仿宋_GB2312" w:hAnsi="Times New Roman" w:hint="eastAsia"/>
          <w:bCs/>
          <w:sz w:val="32"/>
          <w:szCs w:val="32"/>
        </w:rPr>
        <w:t>该项目</w:t>
      </w:r>
      <w:r>
        <w:rPr>
          <w:rFonts w:ascii="仿宋_GB2312" w:eastAsia="仿宋_GB2312" w:hAnsi="Times New Roman" w:hint="eastAsia"/>
          <w:bCs/>
          <w:sz w:val="32"/>
          <w:szCs w:val="32"/>
          <w:lang w:eastAsia="zh-Hans"/>
        </w:rPr>
        <w:t>实际</w:t>
      </w:r>
      <w:r>
        <w:rPr>
          <w:rFonts w:ascii="仿宋_GB2312" w:eastAsia="仿宋_GB2312" w:hAnsi="Times New Roman" w:hint="eastAsia"/>
          <w:bCs/>
          <w:sz w:val="32"/>
          <w:szCs w:val="32"/>
        </w:rPr>
        <w:t>支出</w:t>
      </w:r>
      <w:r>
        <w:rPr>
          <w:rFonts w:ascii="仿宋_GB2312" w:eastAsia="仿宋_GB2312" w:hAnsi="Times New Roman" w:hint="eastAsia"/>
          <w:bCs/>
          <w:sz w:val="32"/>
          <w:szCs w:val="32"/>
        </w:rPr>
        <w:t>468.67</w:t>
      </w:r>
      <w:r>
        <w:rPr>
          <w:rFonts w:ascii="仿宋_GB2312" w:eastAsia="仿宋_GB2312" w:hAnsi="Times New Roman" w:hint="eastAsia"/>
          <w:bCs/>
          <w:sz w:val="32"/>
          <w:szCs w:val="32"/>
        </w:rPr>
        <w:t>万元，</w:t>
      </w:r>
      <w:r>
        <w:rPr>
          <w:rFonts w:ascii="仿宋_GB2312" w:eastAsia="仿宋_GB2312" w:hAnsi="Times New Roman" w:hint="eastAsia"/>
          <w:bCs/>
          <w:sz w:val="32"/>
          <w:szCs w:val="32"/>
          <w:lang w:eastAsia="zh-Hans"/>
        </w:rPr>
        <w:t>预算执行率</w:t>
      </w:r>
      <w:r>
        <w:rPr>
          <w:rFonts w:ascii="仿宋_GB2312" w:eastAsia="仿宋_GB2312" w:hAnsi="Times New Roman" w:hint="eastAsia"/>
          <w:bCs/>
          <w:sz w:val="32"/>
          <w:szCs w:val="32"/>
        </w:rPr>
        <w:t>100%</w:t>
      </w:r>
      <w:r>
        <w:rPr>
          <w:rFonts w:ascii="仿宋_GB2312" w:eastAsia="仿宋_GB2312" w:hAnsi="Times New Roman" w:hint="eastAsia"/>
          <w:bCs/>
          <w:sz w:val="32"/>
          <w:szCs w:val="32"/>
        </w:rPr>
        <w:t>。</w:t>
      </w:r>
      <w:bookmarkStart w:id="15" w:name="_Toc362348678"/>
      <w:bookmarkStart w:id="16" w:name="_Toc424567088"/>
    </w:p>
    <w:p w:rsidR="00636632" w:rsidRDefault="005A107C">
      <w:pPr>
        <w:pStyle w:val="1"/>
        <w:ind w:firstLine="643"/>
        <w:rPr>
          <w:rFonts w:ascii="仿宋_GB2312" w:hAnsi="Times New Roman"/>
        </w:rPr>
      </w:pPr>
      <w:bookmarkStart w:id="17" w:name="_Toc4008"/>
      <w:bookmarkStart w:id="18" w:name="_Toc4988"/>
      <w:r>
        <w:rPr>
          <w:rFonts w:ascii="仿宋_GB2312" w:hAnsi="Times New Roman" w:hint="eastAsia"/>
        </w:rPr>
        <w:t>（</w:t>
      </w:r>
      <w:bookmarkEnd w:id="15"/>
      <w:r>
        <w:rPr>
          <w:rFonts w:ascii="仿宋_GB2312" w:hAnsi="Times New Roman" w:hint="eastAsia"/>
        </w:rPr>
        <w:t>二）项目绩效目标</w:t>
      </w:r>
      <w:bookmarkEnd w:id="16"/>
      <w:bookmarkEnd w:id="17"/>
      <w:bookmarkEnd w:id="18"/>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项目单位结</w:t>
      </w:r>
      <w:r>
        <w:rPr>
          <w:rFonts w:ascii="仿宋_GB2312" w:eastAsia="仿宋_GB2312" w:hAnsi="Times New Roman" w:hint="eastAsia"/>
          <w:bCs/>
          <w:sz w:val="32"/>
          <w:szCs w:val="32"/>
        </w:rPr>
        <w:t>合</w:t>
      </w:r>
      <w:r>
        <w:rPr>
          <w:rFonts w:ascii="仿宋_GB2312" w:eastAsia="仿宋_GB2312" w:hAnsi="Times New Roman" w:hint="eastAsia"/>
          <w:bCs/>
          <w:sz w:val="32"/>
          <w:szCs w:val="32"/>
        </w:rPr>
        <w:t>项目的具体内容设定了项目总体绩效目标：梳理掌握</w:t>
      </w:r>
      <w:r>
        <w:rPr>
          <w:rFonts w:ascii="仿宋_GB2312" w:eastAsia="仿宋_GB2312" w:hAnsi="Times New Roman" w:hint="eastAsia"/>
          <w:bCs/>
          <w:sz w:val="32"/>
          <w:szCs w:val="32"/>
        </w:rPr>
        <w:t>北京市</w:t>
      </w:r>
      <w:r>
        <w:rPr>
          <w:rFonts w:ascii="仿宋_GB2312" w:eastAsia="仿宋_GB2312" w:hAnsi="Times New Roman" w:hint="eastAsia"/>
          <w:bCs/>
          <w:sz w:val="32"/>
          <w:szCs w:val="32"/>
        </w:rPr>
        <w:t>各党政机关、企事业单位党委（党组）网络安全责任制工作落实情况，重点围绕制度建设、安全管理及重要业务系统（信息系统、工控系统等）网络安全风险和防护状况等方面开展检查，以查“促建、促管、促改、促防”，推动健</w:t>
      </w:r>
      <w:r>
        <w:rPr>
          <w:rFonts w:ascii="仿宋_GB2312" w:eastAsia="仿宋_GB2312" w:hAnsi="Times New Roman" w:hint="eastAsia"/>
          <w:bCs/>
          <w:sz w:val="32"/>
          <w:szCs w:val="32"/>
        </w:rPr>
        <w:lastRenderedPageBreak/>
        <w:t>全</w:t>
      </w:r>
      <w:r>
        <w:rPr>
          <w:rFonts w:ascii="仿宋_GB2312" w:eastAsia="仿宋_GB2312" w:hAnsi="Times New Roman" w:hint="eastAsia"/>
          <w:bCs/>
          <w:sz w:val="32"/>
          <w:szCs w:val="32"/>
        </w:rPr>
        <w:t>北京市</w:t>
      </w:r>
      <w:r>
        <w:rPr>
          <w:rFonts w:ascii="仿宋_GB2312" w:eastAsia="仿宋_GB2312" w:hAnsi="Times New Roman" w:hint="eastAsia"/>
          <w:bCs/>
          <w:sz w:val="32"/>
          <w:szCs w:val="32"/>
        </w:rPr>
        <w:t>网络安全责任体系和管理体系，切实提高</w:t>
      </w:r>
      <w:r>
        <w:rPr>
          <w:rFonts w:ascii="仿宋_GB2312" w:eastAsia="仿宋_GB2312" w:hAnsi="Times New Roman" w:hint="eastAsia"/>
          <w:bCs/>
          <w:sz w:val="32"/>
          <w:szCs w:val="32"/>
        </w:rPr>
        <w:t>北京市</w:t>
      </w:r>
      <w:r>
        <w:rPr>
          <w:rFonts w:ascii="仿宋_GB2312" w:eastAsia="仿宋_GB2312" w:hAnsi="Times New Roman" w:hint="eastAsia"/>
          <w:bCs/>
          <w:sz w:val="32"/>
          <w:szCs w:val="32"/>
        </w:rPr>
        <w:t>网络安全保障能力和水平，确保全市重要业务系统及网络的安全稳定运行。</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项目单位</w:t>
      </w:r>
      <w:r>
        <w:rPr>
          <w:rFonts w:ascii="仿宋_GB2312" w:eastAsia="仿宋_GB2312" w:hAnsi="Times New Roman" w:hint="eastAsia"/>
          <w:bCs/>
          <w:sz w:val="32"/>
          <w:szCs w:val="32"/>
          <w:lang w:eastAsia="zh-Hans"/>
        </w:rPr>
        <w:t>结合项目总体绩效目标</w:t>
      </w:r>
      <w:r>
        <w:rPr>
          <w:rFonts w:ascii="仿宋_GB2312" w:eastAsia="仿宋_GB2312" w:hAnsi="Times New Roman"/>
          <w:bCs/>
          <w:sz w:val="32"/>
          <w:szCs w:val="32"/>
          <w:lang w:eastAsia="zh-Hans"/>
        </w:rPr>
        <w:t>，</w:t>
      </w:r>
      <w:r>
        <w:rPr>
          <w:rFonts w:ascii="仿宋_GB2312" w:eastAsia="仿宋_GB2312" w:hAnsi="Times New Roman" w:hint="eastAsia"/>
          <w:bCs/>
          <w:sz w:val="32"/>
          <w:szCs w:val="32"/>
          <w:lang w:eastAsia="zh-Hans"/>
        </w:rPr>
        <w:t>设定了具体的</w:t>
      </w:r>
      <w:r>
        <w:rPr>
          <w:rFonts w:ascii="仿宋_GB2312" w:eastAsia="仿宋_GB2312" w:hAnsi="Times New Roman" w:hint="eastAsia"/>
          <w:bCs/>
          <w:sz w:val="32"/>
          <w:szCs w:val="32"/>
        </w:rPr>
        <w:t>产出及效益</w:t>
      </w:r>
      <w:r>
        <w:rPr>
          <w:rFonts w:ascii="仿宋_GB2312" w:eastAsia="仿宋_GB2312" w:hAnsi="Times New Roman" w:hint="eastAsia"/>
          <w:bCs/>
          <w:sz w:val="32"/>
          <w:szCs w:val="32"/>
          <w:lang w:eastAsia="zh-Hans"/>
        </w:rPr>
        <w:t>指标和指标值</w:t>
      </w:r>
      <w:r>
        <w:rPr>
          <w:rFonts w:ascii="仿宋_GB2312" w:eastAsia="仿宋_GB2312" w:hAnsi="Times New Roman" w:hint="eastAsia"/>
          <w:bCs/>
          <w:sz w:val="32"/>
          <w:szCs w:val="32"/>
        </w:rPr>
        <w:t>如下：</w:t>
      </w:r>
    </w:p>
    <w:tbl>
      <w:tblPr>
        <w:tblpPr w:leftFromText="180" w:rightFromText="180" w:vertAnchor="text" w:tblpY="1"/>
        <w:tblOverlap w:val="never"/>
        <w:tblW w:w="878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696"/>
        <w:gridCol w:w="3240"/>
        <w:gridCol w:w="2576"/>
      </w:tblGrid>
      <w:tr w:rsidR="00636632">
        <w:trPr>
          <w:trHeight w:val="563"/>
          <w:tblHeader/>
        </w:trPr>
        <w:tc>
          <w:tcPr>
            <w:tcW w:w="1275" w:type="dxa"/>
            <w:shd w:val="clear" w:color="auto" w:fill="auto"/>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一级指标</w:t>
            </w:r>
          </w:p>
        </w:tc>
        <w:tc>
          <w:tcPr>
            <w:tcW w:w="1696" w:type="dxa"/>
            <w:shd w:val="clear" w:color="auto" w:fill="auto"/>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二级指标</w:t>
            </w:r>
          </w:p>
        </w:tc>
        <w:tc>
          <w:tcPr>
            <w:tcW w:w="3240" w:type="dxa"/>
            <w:shd w:val="clear" w:color="auto" w:fill="auto"/>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三级指标</w:t>
            </w:r>
          </w:p>
        </w:tc>
        <w:tc>
          <w:tcPr>
            <w:tcW w:w="2576" w:type="dxa"/>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指标值</w:t>
            </w:r>
          </w:p>
        </w:tc>
      </w:tr>
      <w:tr w:rsidR="00636632">
        <w:trPr>
          <w:cantSplit/>
          <w:trHeight w:val="677"/>
        </w:trPr>
        <w:tc>
          <w:tcPr>
            <w:tcW w:w="1275" w:type="dxa"/>
            <w:vMerge w:val="restart"/>
            <w:shd w:val="clear" w:color="auto" w:fill="auto"/>
            <w:vAlign w:val="center"/>
          </w:tcPr>
          <w:p w:rsidR="00636632" w:rsidRDefault="00636632">
            <w:pPr>
              <w:rPr>
                <w:rFonts w:ascii="仿宋_GB2312" w:eastAsia="仿宋_GB2312" w:hAnsi="Times New Roman"/>
                <w:color w:val="000000"/>
              </w:rPr>
            </w:pPr>
          </w:p>
          <w:p w:rsidR="00636632" w:rsidRDefault="005A107C">
            <w:pPr>
              <w:rPr>
                <w:rFonts w:ascii="仿宋_GB2312" w:eastAsia="仿宋_GB2312" w:hAnsi="Times New Roman"/>
                <w:color w:val="000000"/>
              </w:rPr>
            </w:pPr>
            <w:r>
              <w:rPr>
                <w:rFonts w:ascii="仿宋_GB2312" w:eastAsia="仿宋_GB2312" w:hAnsi="Times New Roman" w:hint="eastAsia"/>
                <w:color w:val="000000"/>
              </w:rPr>
              <w:t>产出指标</w:t>
            </w:r>
          </w:p>
          <w:p w:rsidR="00636632" w:rsidRDefault="00636632">
            <w:pPr>
              <w:rPr>
                <w:rFonts w:ascii="仿宋_GB2312" w:eastAsia="仿宋_GB2312" w:hAnsi="Times New Roman"/>
                <w:b/>
                <w:bCs/>
                <w:color w:val="000000"/>
              </w:rPr>
            </w:pPr>
          </w:p>
        </w:tc>
        <w:tc>
          <w:tcPr>
            <w:tcW w:w="1696" w:type="dxa"/>
            <w:vMerge w:val="restart"/>
            <w:shd w:val="clear" w:color="auto" w:fill="auto"/>
            <w:vAlign w:val="center"/>
          </w:tcPr>
          <w:p w:rsidR="00636632" w:rsidRDefault="005A107C">
            <w:pPr>
              <w:rPr>
                <w:rFonts w:ascii="仿宋_GB2312" w:eastAsia="仿宋_GB2312" w:hAnsi="Times New Roman"/>
                <w:b/>
                <w:bCs/>
                <w:color w:val="000000"/>
              </w:rPr>
            </w:pPr>
            <w:r>
              <w:rPr>
                <w:rFonts w:ascii="仿宋_GB2312" w:eastAsia="仿宋_GB2312" w:hAnsi="Times New Roman" w:hint="eastAsia"/>
                <w:color w:val="000000"/>
              </w:rPr>
              <w:t>产出数量指标</w:t>
            </w:r>
          </w:p>
        </w:tc>
        <w:tc>
          <w:tcPr>
            <w:tcW w:w="3240" w:type="dxa"/>
            <w:shd w:val="clear" w:color="auto" w:fill="auto"/>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远程技术监测系统数量</w:t>
            </w:r>
          </w:p>
        </w:tc>
        <w:tc>
          <w:tcPr>
            <w:tcW w:w="2576" w:type="dxa"/>
            <w:vAlign w:val="center"/>
          </w:tcPr>
          <w:p w:rsidR="00636632" w:rsidRDefault="005A107C">
            <w:pPr>
              <w:rPr>
                <w:rFonts w:ascii="仿宋_GB2312" w:eastAsia="仿宋_GB2312" w:hAnsi="Times New Roman"/>
                <w:color w:val="000000"/>
              </w:rPr>
            </w:pPr>
            <w:r>
              <w:rPr>
                <w:rFonts w:ascii="仿宋_GB2312" w:eastAsia="仿宋_GB2312" w:hAnsi="Times New Roman" w:hint="eastAsia"/>
              </w:rPr>
              <w:t>不少于</w:t>
            </w:r>
            <w:r>
              <w:rPr>
                <w:rFonts w:ascii="仿宋_GB2312" w:eastAsia="仿宋_GB2312" w:hAnsi="Times New Roman" w:hint="eastAsia"/>
              </w:rPr>
              <w:t>400</w:t>
            </w:r>
            <w:r>
              <w:rPr>
                <w:rFonts w:ascii="仿宋_GB2312" w:eastAsia="仿宋_GB2312" w:hAnsi="Times New Roman" w:hint="eastAsia"/>
              </w:rPr>
              <w:t>套</w:t>
            </w:r>
          </w:p>
        </w:tc>
      </w:tr>
      <w:tr w:rsidR="00636632">
        <w:trPr>
          <w:cantSplit/>
          <w:trHeight w:val="683"/>
        </w:trPr>
        <w:tc>
          <w:tcPr>
            <w:tcW w:w="1275" w:type="dxa"/>
            <w:vMerge/>
            <w:shd w:val="clear" w:color="auto" w:fill="auto"/>
            <w:vAlign w:val="center"/>
          </w:tcPr>
          <w:p w:rsidR="00636632" w:rsidRDefault="00636632">
            <w:pPr>
              <w:rPr>
                <w:rFonts w:ascii="仿宋_GB2312" w:eastAsia="仿宋_GB2312" w:hAnsi="Times New Roman"/>
                <w:color w:val="000000"/>
              </w:rPr>
            </w:pPr>
          </w:p>
        </w:tc>
        <w:tc>
          <w:tcPr>
            <w:tcW w:w="1696" w:type="dxa"/>
            <w:vMerge/>
            <w:shd w:val="clear" w:color="auto" w:fill="auto"/>
            <w:vAlign w:val="center"/>
          </w:tcPr>
          <w:p w:rsidR="00636632" w:rsidRDefault="00636632">
            <w:pPr>
              <w:rPr>
                <w:rFonts w:ascii="仿宋_GB2312" w:eastAsia="仿宋_GB2312" w:hAnsi="Times New Roman"/>
                <w:color w:val="000000"/>
              </w:rPr>
            </w:pPr>
          </w:p>
        </w:tc>
        <w:tc>
          <w:tcPr>
            <w:tcW w:w="3240" w:type="dxa"/>
            <w:shd w:val="clear" w:color="auto" w:fill="auto"/>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现场技术检测系统数量</w:t>
            </w:r>
          </w:p>
        </w:tc>
        <w:tc>
          <w:tcPr>
            <w:tcW w:w="2576" w:type="dxa"/>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不少于</w:t>
            </w:r>
            <w:r>
              <w:rPr>
                <w:rFonts w:ascii="仿宋_GB2312" w:eastAsia="仿宋_GB2312" w:hAnsi="Times New Roman" w:hint="eastAsia"/>
                <w:color w:val="000000"/>
              </w:rPr>
              <w:t>40</w:t>
            </w:r>
            <w:r>
              <w:rPr>
                <w:rFonts w:ascii="仿宋_GB2312" w:eastAsia="仿宋_GB2312" w:hAnsi="Times New Roman" w:hint="eastAsia"/>
                <w:color w:val="000000"/>
              </w:rPr>
              <w:t>个</w:t>
            </w:r>
          </w:p>
        </w:tc>
      </w:tr>
      <w:tr w:rsidR="00636632">
        <w:trPr>
          <w:cantSplit/>
          <w:trHeight w:val="748"/>
        </w:trPr>
        <w:tc>
          <w:tcPr>
            <w:tcW w:w="1275" w:type="dxa"/>
            <w:vMerge/>
            <w:shd w:val="clear" w:color="auto" w:fill="auto"/>
            <w:vAlign w:val="center"/>
          </w:tcPr>
          <w:p w:rsidR="00636632" w:rsidRDefault="00636632">
            <w:pPr>
              <w:rPr>
                <w:rFonts w:ascii="仿宋_GB2312" w:eastAsia="仿宋_GB2312" w:hAnsi="Times New Roman"/>
                <w:color w:val="000000"/>
              </w:rPr>
            </w:pPr>
          </w:p>
        </w:tc>
        <w:tc>
          <w:tcPr>
            <w:tcW w:w="1696" w:type="dxa"/>
            <w:vMerge/>
            <w:shd w:val="clear" w:color="auto" w:fill="auto"/>
            <w:vAlign w:val="center"/>
          </w:tcPr>
          <w:p w:rsidR="00636632" w:rsidRDefault="00636632">
            <w:pPr>
              <w:rPr>
                <w:rFonts w:ascii="仿宋_GB2312" w:eastAsia="仿宋_GB2312" w:hAnsi="Times New Roman"/>
                <w:color w:val="000000"/>
              </w:rPr>
            </w:pPr>
          </w:p>
        </w:tc>
        <w:tc>
          <w:tcPr>
            <w:tcW w:w="3240" w:type="dxa"/>
            <w:shd w:val="clear" w:color="auto" w:fill="auto"/>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现场责任制检查系统数量</w:t>
            </w:r>
          </w:p>
        </w:tc>
        <w:tc>
          <w:tcPr>
            <w:tcW w:w="2576" w:type="dxa"/>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不少于</w:t>
            </w:r>
            <w:r>
              <w:rPr>
                <w:rFonts w:ascii="仿宋_GB2312" w:eastAsia="仿宋_GB2312" w:hAnsi="Times New Roman" w:hint="eastAsia"/>
                <w:color w:val="000000"/>
              </w:rPr>
              <w:t>5</w:t>
            </w:r>
            <w:r>
              <w:rPr>
                <w:rFonts w:ascii="仿宋_GB2312" w:eastAsia="仿宋_GB2312" w:hAnsi="Times New Roman" w:hint="eastAsia"/>
                <w:color w:val="000000"/>
              </w:rPr>
              <w:t>个</w:t>
            </w:r>
          </w:p>
        </w:tc>
      </w:tr>
      <w:tr w:rsidR="00636632">
        <w:trPr>
          <w:cantSplit/>
          <w:trHeight w:val="782"/>
        </w:trPr>
        <w:tc>
          <w:tcPr>
            <w:tcW w:w="1275" w:type="dxa"/>
            <w:vMerge/>
            <w:vAlign w:val="center"/>
          </w:tcPr>
          <w:p w:rsidR="00636632" w:rsidRDefault="00636632">
            <w:pPr>
              <w:rPr>
                <w:rFonts w:ascii="仿宋_GB2312" w:eastAsia="仿宋_GB2312" w:hAnsi="Times New Roman"/>
              </w:rPr>
            </w:pPr>
          </w:p>
        </w:tc>
        <w:tc>
          <w:tcPr>
            <w:tcW w:w="1696" w:type="dxa"/>
            <w:vMerge w:val="restart"/>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产出进度指标</w:t>
            </w:r>
          </w:p>
        </w:tc>
        <w:tc>
          <w:tcPr>
            <w:tcW w:w="3240" w:type="dxa"/>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完成招投标及合同签订工作</w:t>
            </w:r>
          </w:p>
        </w:tc>
        <w:tc>
          <w:tcPr>
            <w:tcW w:w="2576" w:type="dxa"/>
            <w:vAlign w:val="center"/>
          </w:tcPr>
          <w:p w:rsidR="00636632" w:rsidRDefault="005A107C">
            <w:pPr>
              <w:rPr>
                <w:rFonts w:ascii="仿宋_GB2312" w:eastAsia="仿宋_GB2312" w:hAnsi="Times New Roman"/>
              </w:rPr>
            </w:pPr>
            <w:r>
              <w:rPr>
                <w:rFonts w:ascii="仿宋_GB2312" w:eastAsia="仿宋_GB2312" w:hAnsi="Times New Roman" w:hint="eastAsia"/>
              </w:rPr>
              <w:t>上半年</w:t>
            </w:r>
          </w:p>
        </w:tc>
      </w:tr>
      <w:tr w:rsidR="00636632">
        <w:trPr>
          <w:cantSplit/>
          <w:trHeight w:val="829"/>
        </w:trPr>
        <w:tc>
          <w:tcPr>
            <w:tcW w:w="1275" w:type="dxa"/>
            <w:vMerge/>
            <w:vAlign w:val="center"/>
          </w:tcPr>
          <w:p w:rsidR="00636632" w:rsidRDefault="00636632">
            <w:pPr>
              <w:rPr>
                <w:rFonts w:ascii="仿宋_GB2312" w:eastAsia="仿宋_GB2312" w:hAnsi="Times New Roman"/>
              </w:rPr>
            </w:pPr>
          </w:p>
        </w:tc>
        <w:tc>
          <w:tcPr>
            <w:tcW w:w="1696" w:type="dxa"/>
            <w:vMerge/>
            <w:shd w:val="clear" w:color="auto" w:fill="auto"/>
            <w:vAlign w:val="center"/>
          </w:tcPr>
          <w:p w:rsidR="00636632" w:rsidRDefault="00636632">
            <w:pPr>
              <w:rPr>
                <w:rFonts w:ascii="仿宋_GB2312" w:eastAsia="仿宋_GB2312" w:hAnsi="Times New Roman"/>
              </w:rPr>
            </w:pPr>
          </w:p>
        </w:tc>
        <w:tc>
          <w:tcPr>
            <w:tcW w:w="3240" w:type="dxa"/>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完成技术检测工作及责任制检查工作，形成工作报告</w:t>
            </w:r>
          </w:p>
        </w:tc>
        <w:tc>
          <w:tcPr>
            <w:tcW w:w="2576" w:type="dxa"/>
            <w:vAlign w:val="center"/>
          </w:tcPr>
          <w:p w:rsidR="00636632" w:rsidRDefault="005A107C">
            <w:pPr>
              <w:rPr>
                <w:rFonts w:ascii="仿宋_GB2312" w:eastAsia="仿宋_GB2312" w:hAnsi="Times New Roman"/>
              </w:rPr>
            </w:pPr>
            <w:r>
              <w:rPr>
                <w:rFonts w:ascii="仿宋_GB2312" w:eastAsia="仿宋_GB2312" w:hAnsi="Times New Roman" w:hint="eastAsia"/>
              </w:rPr>
              <w:t>6-11</w:t>
            </w:r>
            <w:r>
              <w:rPr>
                <w:rFonts w:ascii="仿宋_GB2312" w:eastAsia="仿宋_GB2312" w:hAnsi="Times New Roman" w:hint="eastAsia"/>
              </w:rPr>
              <w:t>月份</w:t>
            </w:r>
          </w:p>
        </w:tc>
      </w:tr>
      <w:tr w:rsidR="00636632">
        <w:trPr>
          <w:cantSplit/>
          <w:trHeight w:val="799"/>
        </w:trPr>
        <w:tc>
          <w:tcPr>
            <w:tcW w:w="1275" w:type="dxa"/>
            <w:vMerge/>
            <w:vAlign w:val="center"/>
          </w:tcPr>
          <w:p w:rsidR="00636632" w:rsidRDefault="00636632">
            <w:pPr>
              <w:rPr>
                <w:rFonts w:ascii="仿宋_GB2312" w:eastAsia="仿宋_GB2312" w:hAnsi="Times New Roman"/>
              </w:rPr>
            </w:pPr>
          </w:p>
        </w:tc>
        <w:tc>
          <w:tcPr>
            <w:tcW w:w="1696" w:type="dxa"/>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产出成本指标</w:t>
            </w:r>
          </w:p>
        </w:tc>
        <w:tc>
          <w:tcPr>
            <w:tcW w:w="3240" w:type="dxa"/>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项目预算控制</w:t>
            </w:r>
          </w:p>
        </w:tc>
        <w:tc>
          <w:tcPr>
            <w:tcW w:w="2576" w:type="dxa"/>
            <w:vAlign w:val="center"/>
          </w:tcPr>
          <w:p w:rsidR="00636632" w:rsidRDefault="005A107C">
            <w:pPr>
              <w:rPr>
                <w:rFonts w:ascii="仿宋_GB2312" w:eastAsia="仿宋_GB2312" w:hAnsi="Times New Roman"/>
              </w:rPr>
            </w:pPr>
            <w:r>
              <w:rPr>
                <w:rFonts w:ascii="仿宋_GB2312" w:eastAsia="仿宋_GB2312" w:hAnsi="Times New Roman" w:hint="eastAsia"/>
              </w:rPr>
              <w:t>471.34</w:t>
            </w:r>
            <w:r>
              <w:rPr>
                <w:rFonts w:ascii="仿宋_GB2312" w:eastAsia="仿宋_GB2312" w:hAnsi="Times New Roman" w:hint="eastAsia"/>
              </w:rPr>
              <w:t>万元以内</w:t>
            </w:r>
          </w:p>
        </w:tc>
      </w:tr>
      <w:tr w:rsidR="00636632">
        <w:trPr>
          <w:cantSplit/>
          <w:trHeight w:val="929"/>
        </w:trPr>
        <w:tc>
          <w:tcPr>
            <w:tcW w:w="1275" w:type="dxa"/>
            <w:vMerge w:val="restart"/>
            <w:shd w:val="clear" w:color="auto" w:fill="auto"/>
            <w:vAlign w:val="center"/>
          </w:tcPr>
          <w:p w:rsidR="00636632" w:rsidRDefault="005A107C">
            <w:pPr>
              <w:rPr>
                <w:rFonts w:ascii="仿宋_GB2312" w:eastAsia="仿宋_GB2312" w:hAnsi="Times New Roman"/>
              </w:rPr>
            </w:pPr>
            <w:r>
              <w:rPr>
                <w:rFonts w:ascii="仿宋_GB2312" w:eastAsia="仿宋_GB2312" w:hAnsi="Times New Roman"/>
              </w:rPr>
              <w:t>效益指标</w:t>
            </w:r>
          </w:p>
        </w:tc>
        <w:tc>
          <w:tcPr>
            <w:tcW w:w="1696" w:type="dxa"/>
            <w:vMerge w:val="restart"/>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社会效益指标</w:t>
            </w:r>
          </w:p>
        </w:tc>
        <w:tc>
          <w:tcPr>
            <w:tcW w:w="3240" w:type="dxa"/>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针对检查发现的安全漏洞，责令相关单位部门限期整改</w:t>
            </w:r>
          </w:p>
        </w:tc>
        <w:tc>
          <w:tcPr>
            <w:tcW w:w="2576" w:type="dxa"/>
            <w:vAlign w:val="center"/>
          </w:tcPr>
          <w:p w:rsidR="00636632" w:rsidRDefault="005A107C">
            <w:pPr>
              <w:rPr>
                <w:rFonts w:ascii="仿宋_GB2312" w:eastAsia="仿宋_GB2312" w:hAnsi="Times New Roman"/>
              </w:rPr>
            </w:pPr>
            <w:r>
              <w:rPr>
                <w:rFonts w:ascii="仿宋_GB2312" w:eastAsia="仿宋_GB2312" w:hAnsi="Times New Roman" w:hint="eastAsia"/>
              </w:rPr>
              <w:t>达到预期效果</w:t>
            </w:r>
          </w:p>
        </w:tc>
      </w:tr>
      <w:tr w:rsidR="00636632">
        <w:trPr>
          <w:cantSplit/>
          <w:trHeight w:val="807"/>
        </w:trPr>
        <w:tc>
          <w:tcPr>
            <w:tcW w:w="1275" w:type="dxa"/>
            <w:vMerge/>
            <w:shd w:val="clear" w:color="auto" w:fill="auto"/>
            <w:vAlign w:val="center"/>
          </w:tcPr>
          <w:p w:rsidR="00636632" w:rsidRDefault="00636632">
            <w:pPr>
              <w:rPr>
                <w:rFonts w:ascii="仿宋_GB2312" w:eastAsia="仿宋_GB2312" w:hAnsi="Times New Roman"/>
              </w:rPr>
            </w:pPr>
          </w:p>
        </w:tc>
        <w:tc>
          <w:tcPr>
            <w:tcW w:w="1696" w:type="dxa"/>
            <w:vMerge/>
            <w:shd w:val="clear" w:color="auto" w:fill="auto"/>
            <w:vAlign w:val="center"/>
          </w:tcPr>
          <w:p w:rsidR="00636632" w:rsidRDefault="00636632">
            <w:pPr>
              <w:rPr>
                <w:rFonts w:ascii="仿宋_GB2312" w:eastAsia="仿宋_GB2312" w:hAnsi="Times New Roman"/>
              </w:rPr>
            </w:pPr>
          </w:p>
        </w:tc>
        <w:tc>
          <w:tcPr>
            <w:tcW w:w="3240" w:type="dxa"/>
            <w:shd w:val="clear" w:color="auto" w:fill="auto"/>
            <w:vAlign w:val="center"/>
          </w:tcPr>
          <w:p w:rsidR="00636632" w:rsidRDefault="005A107C">
            <w:pPr>
              <w:rPr>
                <w:rFonts w:ascii="仿宋_GB2312" w:eastAsia="仿宋_GB2312" w:hAnsi="Times New Roman"/>
              </w:rPr>
            </w:pPr>
            <w:r>
              <w:rPr>
                <w:rFonts w:ascii="仿宋_GB2312" w:eastAsia="仿宋_GB2312" w:hAnsi="Times New Roman" w:hint="eastAsia"/>
              </w:rPr>
              <w:t>年内完成漏洞修复</w:t>
            </w:r>
          </w:p>
        </w:tc>
        <w:tc>
          <w:tcPr>
            <w:tcW w:w="2576" w:type="dxa"/>
            <w:vAlign w:val="center"/>
          </w:tcPr>
          <w:p w:rsidR="00636632" w:rsidRDefault="005A107C">
            <w:pPr>
              <w:rPr>
                <w:rFonts w:ascii="仿宋_GB2312" w:eastAsia="仿宋_GB2312" w:hAnsi="Times New Roman"/>
              </w:rPr>
            </w:pPr>
            <w:r>
              <w:rPr>
                <w:rFonts w:ascii="仿宋_GB2312" w:eastAsia="仿宋_GB2312" w:hAnsi="Times New Roman" w:hint="eastAsia"/>
              </w:rPr>
              <w:t>≥</w:t>
            </w:r>
            <w:r>
              <w:rPr>
                <w:rFonts w:ascii="仿宋_GB2312" w:eastAsia="仿宋_GB2312" w:hAnsi="Times New Roman" w:hint="eastAsia"/>
              </w:rPr>
              <w:t>80%</w:t>
            </w:r>
          </w:p>
        </w:tc>
      </w:tr>
    </w:tbl>
    <w:p w:rsidR="00636632" w:rsidRDefault="005A107C">
      <w:pPr>
        <w:pStyle w:val="1"/>
        <w:ind w:firstLine="643"/>
        <w:rPr>
          <w:rFonts w:ascii="仿宋_GB2312" w:hAnsi="Times New Roman"/>
        </w:rPr>
      </w:pPr>
      <w:bookmarkStart w:id="19" w:name="_Toc424567089"/>
      <w:bookmarkStart w:id="20" w:name="_Toc362348679"/>
      <w:bookmarkStart w:id="21" w:name="_Toc25750"/>
      <w:bookmarkStart w:id="22" w:name="_Toc10505"/>
      <w:r>
        <w:rPr>
          <w:rFonts w:ascii="仿宋_GB2312" w:hAnsi="Times New Roman" w:hint="eastAsia"/>
        </w:rPr>
        <w:t>二、绩效评价工作</w:t>
      </w:r>
      <w:bookmarkEnd w:id="19"/>
      <w:bookmarkEnd w:id="20"/>
      <w:r>
        <w:rPr>
          <w:rFonts w:ascii="仿宋_GB2312" w:hAnsi="Times New Roman" w:hint="eastAsia"/>
        </w:rPr>
        <w:t>开展情况</w:t>
      </w:r>
      <w:bookmarkEnd w:id="21"/>
      <w:bookmarkEnd w:id="22"/>
    </w:p>
    <w:p w:rsidR="00636632" w:rsidRDefault="005A107C">
      <w:pPr>
        <w:pStyle w:val="1"/>
        <w:ind w:firstLine="643"/>
        <w:rPr>
          <w:rFonts w:ascii="仿宋_GB2312" w:hAnsi="Times New Roman"/>
        </w:rPr>
      </w:pPr>
      <w:bookmarkStart w:id="23" w:name="_Toc362348680"/>
      <w:bookmarkStart w:id="24" w:name="_Toc424567090"/>
      <w:bookmarkStart w:id="25" w:name="_Toc18885"/>
      <w:bookmarkStart w:id="26" w:name="_Toc16899"/>
      <w:r>
        <w:rPr>
          <w:rFonts w:ascii="仿宋_GB2312" w:hAnsi="Times New Roman" w:hint="eastAsia"/>
        </w:rPr>
        <w:t>（一）</w:t>
      </w:r>
      <w:bookmarkEnd w:id="23"/>
      <w:bookmarkEnd w:id="24"/>
      <w:r>
        <w:rPr>
          <w:rFonts w:ascii="仿宋_GB2312" w:hAnsi="Times New Roman" w:hint="eastAsia"/>
        </w:rPr>
        <w:t>评价目的、对象及范围</w:t>
      </w:r>
      <w:bookmarkEnd w:id="25"/>
      <w:bookmarkEnd w:id="26"/>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kern w:val="2"/>
          <w:sz w:val="32"/>
          <w:szCs w:val="32"/>
        </w:rPr>
        <w:t>1</w:t>
      </w:r>
      <w:r>
        <w:rPr>
          <w:rFonts w:ascii="仿宋_GB2312" w:eastAsia="仿宋_GB2312" w:hAnsi="Times New Roman" w:hint="eastAsia"/>
          <w:bCs/>
          <w:sz w:val="32"/>
          <w:szCs w:val="32"/>
        </w:rPr>
        <w:t>.</w:t>
      </w:r>
      <w:r>
        <w:rPr>
          <w:rFonts w:ascii="仿宋_GB2312" w:eastAsia="仿宋_GB2312" w:hAnsi="Times New Roman" w:hint="eastAsia"/>
          <w:bCs/>
          <w:sz w:val="32"/>
          <w:szCs w:val="32"/>
        </w:rPr>
        <w:t>评价目的</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通过开展绩效评价工作，</w:t>
      </w:r>
      <w:r>
        <w:rPr>
          <w:rFonts w:ascii="仿宋_GB2312" w:eastAsia="仿宋_GB2312" w:hAnsi="Times New Roman" w:hint="eastAsia"/>
          <w:bCs/>
          <w:sz w:val="32"/>
          <w:szCs w:val="32"/>
        </w:rPr>
        <w:t>在对</w:t>
      </w:r>
      <w:r>
        <w:rPr>
          <w:rFonts w:ascii="仿宋_GB2312" w:eastAsia="仿宋_GB2312" w:hAnsi="Times New Roman" w:hint="eastAsia"/>
          <w:bCs/>
          <w:sz w:val="32"/>
          <w:szCs w:val="32"/>
        </w:rPr>
        <w:t>该项目</w:t>
      </w:r>
      <w:r>
        <w:rPr>
          <w:rFonts w:ascii="仿宋_GB2312" w:eastAsia="仿宋_GB2312" w:hAnsi="Times New Roman" w:hint="eastAsia"/>
          <w:bCs/>
          <w:sz w:val="32"/>
          <w:szCs w:val="32"/>
        </w:rPr>
        <w:t>整体情况进行分析</w:t>
      </w:r>
      <w:r>
        <w:rPr>
          <w:rFonts w:ascii="仿宋_GB2312" w:eastAsia="仿宋_GB2312" w:hAnsi="Times New Roman" w:hint="eastAsia"/>
          <w:bCs/>
          <w:sz w:val="32"/>
          <w:szCs w:val="32"/>
        </w:rPr>
        <w:t>的基础上</w:t>
      </w:r>
      <w:r>
        <w:rPr>
          <w:rFonts w:ascii="仿宋_GB2312" w:eastAsia="仿宋_GB2312" w:hAnsi="Times New Roman" w:hint="eastAsia"/>
          <w:bCs/>
          <w:sz w:val="32"/>
          <w:szCs w:val="32"/>
        </w:rPr>
        <w:t>，</w:t>
      </w:r>
      <w:r>
        <w:rPr>
          <w:rFonts w:ascii="仿宋_GB2312" w:eastAsia="仿宋_GB2312" w:hAnsi="Times New Roman" w:hint="eastAsia"/>
          <w:bCs/>
          <w:sz w:val="32"/>
          <w:szCs w:val="32"/>
        </w:rPr>
        <w:t>对</w:t>
      </w:r>
      <w:r>
        <w:rPr>
          <w:rFonts w:ascii="仿宋_GB2312" w:eastAsia="仿宋_GB2312" w:hAnsi="Times New Roman" w:hint="eastAsia"/>
          <w:bCs/>
          <w:sz w:val="32"/>
          <w:szCs w:val="32"/>
        </w:rPr>
        <w:t>包括项目资金决策过程的合理性、管理体系的规范性、绩效目标实现程度进行综合评价，梳理项目决策、管理过</w:t>
      </w:r>
      <w:r>
        <w:rPr>
          <w:rFonts w:ascii="仿宋_GB2312" w:eastAsia="仿宋_GB2312" w:hAnsi="Times New Roman" w:hint="eastAsia"/>
          <w:bCs/>
          <w:sz w:val="32"/>
          <w:szCs w:val="32"/>
        </w:rPr>
        <w:lastRenderedPageBreak/>
        <w:t>程及绩效实现情况中存在的问题，加强项目预算绩效管理，提高财政资金使用效益。</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2.</w:t>
      </w:r>
      <w:r>
        <w:rPr>
          <w:rFonts w:ascii="仿宋_GB2312" w:eastAsia="仿宋_GB2312" w:hAnsi="Times New Roman" w:hint="eastAsia"/>
          <w:bCs/>
          <w:sz w:val="32"/>
          <w:szCs w:val="32"/>
        </w:rPr>
        <w:t>评价对象和范围</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本次评价对象是</w:t>
      </w:r>
      <w:r>
        <w:rPr>
          <w:rFonts w:ascii="仿宋_GB2312" w:eastAsia="仿宋_GB2312" w:hAnsi="Times New Roman" w:hint="eastAsia"/>
          <w:color w:val="000000"/>
          <w:sz w:val="32"/>
          <w:szCs w:val="32"/>
        </w:rPr>
        <w:t>“北京市网络安全工作责任制落实情况检查工作（暨重要业务系统网络安全检查工作）经费”</w:t>
      </w:r>
      <w:r>
        <w:rPr>
          <w:rFonts w:ascii="仿宋_GB2312" w:eastAsia="仿宋_GB2312" w:hAnsi="Times New Roman" w:hint="eastAsia"/>
          <w:bCs/>
          <w:sz w:val="32"/>
          <w:szCs w:val="32"/>
        </w:rPr>
        <w:t>项目</w:t>
      </w:r>
      <w:r>
        <w:rPr>
          <w:rFonts w:ascii="仿宋_GB2312" w:eastAsia="仿宋_GB2312" w:hAnsi="Times New Roman" w:hint="eastAsia"/>
          <w:bCs/>
          <w:sz w:val="32"/>
          <w:szCs w:val="32"/>
        </w:rPr>
        <w:t>；评价范围为项目资金的申报及使用情况，包括项目决策、项目过程、项目产出、项目效益等。</w:t>
      </w:r>
    </w:p>
    <w:p w:rsidR="00636632" w:rsidRDefault="005A107C">
      <w:pPr>
        <w:pStyle w:val="1"/>
        <w:ind w:firstLine="643"/>
        <w:rPr>
          <w:rFonts w:ascii="仿宋_GB2312" w:hAnsi="Times New Roman"/>
        </w:rPr>
      </w:pPr>
      <w:bookmarkStart w:id="27" w:name="_Toc29218"/>
      <w:bookmarkStart w:id="28" w:name="_Toc19392"/>
      <w:r>
        <w:rPr>
          <w:rFonts w:ascii="仿宋_GB2312" w:hAnsi="Times New Roman" w:hint="eastAsia"/>
        </w:rPr>
        <w:t>（二）绩效评价原则、评价方法及评价标准</w:t>
      </w:r>
      <w:bookmarkEnd w:id="27"/>
      <w:bookmarkEnd w:id="28"/>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1.</w:t>
      </w:r>
      <w:r>
        <w:rPr>
          <w:rFonts w:ascii="仿宋_GB2312" w:eastAsia="仿宋_GB2312" w:hAnsi="Times New Roman" w:hint="eastAsia"/>
          <w:bCs/>
          <w:sz w:val="32"/>
          <w:szCs w:val="32"/>
        </w:rPr>
        <w:t>评价原则</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本次绩效评价遵循“科学公正、统筹兼顾、激励约束、公开透明”的原则。</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2.</w:t>
      </w:r>
      <w:r>
        <w:rPr>
          <w:rFonts w:ascii="仿宋_GB2312" w:eastAsia="仿宋_GB2312" w:hAnsi="Times New Roman" w:hint="eastAsia"/>
          <w:bCs/>
          <w:sz w:val="32"/>
          <w:szCs w:val="32"/>
        </w:rPr>
        <w:t>评价方法</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本次绩效评价方法采用比较法、专家评价等方法开展评价工作。工作组通过资料</w:t>
      </w:r>
      <w:r>
        <w:rPr>
          <w:rFonts w:ascii="仿宋_GB2312" w:eastAsia="仿宋_GB2312" w:hAnsi="Times New Roman" w:hint="eastAsia"/>
          <w:bCs/>
          <w:sz w:val="32"/>
          <w:szCs w:val="32"/>
        </w:rPr>
        <w:t>审核</w:t>
      </w:r>
      <w:r>
        <w:rPr>
          <w:rFonts w:ascii="仿宋_GB2312" w:eastAsia="仿宋_GB2312" w:hAnsi="Times New Roman" w:hint="eastAsia"/>
          <w:bCs/>
          <w:sz w:val="32"/>
          <w:szCs w:val="32"/>
        </w:rPr>
        <w:t>、</w:t>
      </w:r>
      <w:r>
        <w:rPr>
          <w:rFonts w:ascii="仿宋_GB2312" w:eastAsia="仿宋_GB2312" w:hAnsi="Times New Roman" w:hint="eastAsia"/>
          <w:bCs/>
          <w:sz w:val="32"/>
          <w:szCs w:val="32"/>
        </w:rPr>
        <w:t>电话沟通</w:t>
      </w:r>
      <w:r>
        <w:rPr>
          <w:rFonts w:ascii="仿宋_GB2312" w:eastAsia="仿宋_GB2312" w:hAnsi="Times New Roman" w:hint="eastAsia"/>
          <w:bCs/>
          <w:sz w:val="32"/>
          <w:szCs w:val="32"/>
        </w:rPr>
        <w:t>的方式，了解</w:t>
      </w:r>
      <w:r>
        <w:rPr>
          <w:rFonts w:ascii="仿宋_GB2312" w:eastAsia="仿宋_GB2312" w:hAnsi="Times New Roman" w:hint="eastAsia"/>
          <w:bCs/>
          <w:sz w:val="32"/>
          <w:szCs w:val="32"/>
        </w:rPr>
        <w:t>该项目</w:t>
      </w:r>
      <w:r>
        <w:rPr>
          <w:rFonts w:ascii="仿宋_GB2312" w:eastAsia="仿宋_GB2312" w:hAnsi="Times New Roman" w:hint="eastAsia"/>
          <w:bCs/>
          <w:sz w:val="32"/>
          <w:szCs w:val="32"/>
        </w:rPr>
        <w:t>资金的决策、使用和取得的效益情况，收集并整理项目资料，组织开展绩效评价会议，由各专家对项目进行评价。</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3.</w:t>
      </w:r>
      <w:r>
        <w:rPr>
          <w:rFonts w:ascii="仿宋_GB2312" w:eastAsia="仿宋_GB2312" w:hAnsi="Times New Roman" w:hint="eastAsia"/>
          <w:bCs/>
          <w:sz w:val="32"/>
          <w:szCs w:val="32"/>
        </w:rPr>
        <w:t>评价标准</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本次绩效评价标准包括计划标准、行业标准、历史标准等，用于对绩效指标完成情况进行比较。</w:t>
      </w:r>
    </w:p>
    <w:p w:rsidR="00636632" w:rsidRDefault="005A107C">
      <w:pPr>
        <w:pStyle w:val="1"/>
        <w:ind w:firstLine="643"/>
        <w:rPr>
          <w:rFonts w:ascii="仿宋_GB2312" w:hAnsi="Times New Roman"/>
        </w:rPr>
      </w:pPr>
      <w:bookmarkStart w:id="29" w:name="_Toc22765"/>
      <w:bookmarkStart w:id="30" w:name="_Toc6353"/>
      <w:r>
        <w:rPr>
          <w:rFonts w:ascii="仿宋_GB2312" w:hAnsi="Times New Roman" w:hint="eastAsia"/>
        </w:rPr>
        <w:t>（三）评价指标体系</w:t>
      </w:r>
      <w:bookmarkEnd w:id="29"/>
      <w:bookmarkEnd w:id="30"/>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本次绩效评价遵循“相关性、重要性、可比性、系统性、经济性”原则确定了绩效评价体系，主要包括决策、过程、产</w:t>
      </w:r>
      <w:r>
        <w:rPr>
          <w:rFonts w:ascii="仿宋_GB2312" w:eastAsia="仿宋_GB2312" w:hAnsi="Times New Roman" w:hint="eastAsia"/>
          <w:bCs/>
          <w:sz w:val="32"/>
          <w:szCs w:val="32"/>
        </w:rPr>
        <w:lastRenderedPageBreak/>
        <w:t>出、效益四个方面，满分</w:t>
      </w:r>
      <w:r>
        <w:rPr>
          <w:rFonts w:ascii="仿宋_GB2312" w:eastAsia="仿宋_GB2312" w:hAnsi="Times New Roman" w:hint="eastAsia"/>
          <w:bCs/>
          <w:sz w:val="32"/>
          <w:szCs w:val="32"/>
        </w:rPr>
        <w:t>100</w:t>
      </w:r>
      <w:r>
        <w:rPr>
          <w:rFonts w:ascii="仿宋_GB2312" w:eastAsia="仿宋_GB2312" w:hAnsi="Times New Roman" w:hint="eastAsia"/>
          <w:bCs/>
          <w:sz w:val="32"/>
          <w:szCs w:val="32"/>
        </w:rPr>
        <w:t>分。一是决策指标（</w:t>
      </w:r>
      <w:r>
        <w:rPr>
          <w:rFonts w:ascii="仿宋_GB2312" w:eastAsia="仿宋_GB2312" w:hAnsi="Times New Roman" w:hint="eastAsia"/>
          <w:bCs/>
          <w:sz w:val="32"/>
          <w:szCs w:val="32"/>
        </w:rPr>
        <w:t>15</w:t>
      </w:r>
      <w:r>
        <w:rPr>
          <w:rFonts w:ascii="仿宋_GB2312" w:eastAsia="仿宋_GB2312" w:hAnsi="Times New Roman" w:hint="eastAsia"/>
          <w:bCs/>
          <w:sz w:val="32"/>
          <w:szCs w:val="32"/>
        </w:rPr>
        <w:t>分），主要评价项目立项、绩效目标和资金投入；二是过程指标（</w:t>
      </w:r>
      <w:r>
        <w:rPr>
          <w:rFonts w:ascii="仿宋_GB2312" w:eastAsia="仿宋_GB2312" w:hAnsi="Times New Roman" w:hint="eastAsia"/>
          <w:bCs/>
          <w:sz w:val="32"/>
          <w:szCs w:val="32"/>
        </w:rPr>
        <w:t>25</w:t>
      </w:r>
      <w:r>
        <w:rPr>
          <w:rFonts w:ascii="仿宋_GB2312" w:eastAsia="仿宋_GB2312" w:hAnsi="Times New Roman" w:hint="eastAsia"/>
          <w:bCs/>
          <w:sz w:val="32"/>
          <w:szCs w:val="32"/>
        </w:rPr>
        <w:t>分），主要评价资金管理、组织实施；三是产出指标（</w:t>
      </w:r>
      <w:r>
        <w:rPr>
          <w:rFonts w:ascii="仿宋_GB2312" w:eastAsia="仿宋_GB2312" w:hAnsi="Times New Roman" w:hint="eastAsia"/>
          <w:bCs/>
          <w:sz w:val="32"/>
          <w:szCs w:val="32"/>
        </w:rPr>
        <w:t>40</w:t>
      </w:r>
      <w:r>
        <w:rPr>
          <w:rFonts w:ascii="仿宋_GB2312" w:eastAsia="仿宋_GB2312" w:hAnsi="Times New Roman" w:hint="eastAsia"/>
          <w:bCs/>
          <w:sz w:val="32"/>
          <w:szCs w:val="32"/>
        </w:rPr>
        <w:t>分），主要评价产出数量、产出质量、产出时效、产出成本；四是效益指标（</w:t>
      </w:r>
      <w:r>
        <w:rPr>
          <w:rFonts w:ascii="仿宋_GB2312" w:eastAsia="仿宋_GB2312" w:hAnsi="Times New Roman" w:hint="eastAsia"/>
          <w:bCs/>
          <w:sz w:val="32"/>
          <w:szCs w:val="32"/>
        </w:rPr>
        <w:t>2</w:t>
      </w:r>
      <w:r>
        <w:rPr>
          <w:rFonts w:ascii="仿宋_GB2312" w:eastAsia="仿宋_GB2312" w:hAnsi="Times New Roman" w:hint="eastAsia"/>
          <w:bCs/>
          <w:sz w:val="32"/>
          <w:szCs w:val="32"/>
        </w:rPr>
        <w:t>0</w:t>
      </w:r>
      <w:r>
        <w:rPr>
          <w:rFonts w:ascii="仿宋_GB2312" w:eastAsia="仿宋_GB2312" w:hAnsi="Times New Roman" w:hint="eastAsia"/>
          <w:bCs/>
          <w:sz w:val="32"/>
          <w:szCs w:val="32"/>
        </w:rPr>
        <w:t>分），主要评价项目效益内容。评价指标及具体分值详见下表：</w:t>
      </w:r>
    </w:p>
    <w:tbl>
      <w:tblPr>
        <w:tblW w:w="8804" w:type="dxa"/>
        <w:tblInd w:w="93" w:type="dxa"/>
        <w:tblLayout w:type="fixed"/>
        <w:tblLook w:val="04A0" w:firstRow="1" w:lastRow="0" w:firstColumn="1" w:lastColumn="0" w:noHBand="0" w:noVBand="1"/>
      </w:tblPr>
      <w:tblGrid>
        <w:gridCol w:w="943"/>
        <w:gridCol w:w="811"/>
        <w:gridCol w:w="734"/>
        <w:gridCol w:w="1216"/>
        <w:gridCol w:w="975"/>
        <w:gridCol w:w="1950"/>
        <w:gridCol w:w="2175"/>
      </w:tblGrid>
      <w:tr w:rsidR="00636632">
        <w:trPr>
          <w:trHeight w:val="270"/>
        </w:trPr>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lang w:bidi="ar"/>
              </w:rPr>
            </w:pPr>
            <w:bookmarkStart w:id="31" w:name="_Toc362348686"/>
            <w:bookmarkStart w:id="32" w:name="_Toc424567092"/>
            <w:r>
              <w:rPr>
                <w:rFonts w:ascii="宋体" w:eastAsia="宋体" w:hAnsi="宋体" w:cs="宋体" w:hint="eastAsia"/>
                <w:b/>
                <w:bCs/>
                <w:color w:val="000000"/>
                <w:sz w:val="22"/>
                <w:szCs w:val="22"/>
                <w:lang w:bidi="ar"/>
              </w:rPr>
              <w:t>一级</w:t>
            </w:r>
          </w:p>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指标</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二级指标</w:t>
            </w:r>
          </w:p>
        </w:tc>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分值</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三级指标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分值</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指标解释</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指标说明</w:t>
            </w:r>
          </w:p>
        </w:tc>
      </w:tr>
      <w:tr w:rsidR="00636632">
        <w:trPr>
          <w:trHeight w:val="1295"/>
        </w:trPr>
        <w:tc>
          <w:tcPr>
            <w:tcW w:w="9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决策</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15</w:t>
            </w:r>
            <w:r>
              <w:rPr>
                <w:rFonts w:ascii="宋体" w:eastAsia="宋体" w:hAnsi="宋体" w:cs="宋体" w:hint="eastAsia"/>
                <w:color w:val="000000"/>
                <w:sz w:val="20"/>
                <w:szCs w:val="20"/>
                <w:lang w:bidi="ar"/>
              </w:rPr>
              <w:t>分）</w:t>
            </w: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项目立项　</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6</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立项依据</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充分性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项目立项是否符合法律法规、相关政策、发展规划以及部门职责，用以反映和考核项目立项依据情况。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①项目立项是否符合国家法律法规、国民经济发展规划和相关政策；</w:t>
            </w:r>
          </w:p>
        </w:tc>
      </w:tr>
      <w:tr w:rsidR="00636632">
        <w:trPr>
          <w:trHeight w:val="104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②项目立项是否符合行业发展规划和政策要求；</w:t>
            </w:r>
          </w:p>
        </w:tc>
      </w:tr>
      <w:tr w:rsidR="00636632">
        <w:trPr>
          <w:trHeight w:val="112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③项目立项是否与部门职责范围相符，属于部门履职所需；</w:t>
            </w:r>
          </w:p>
        </w:tc>
      </w:tr>
      <w:tr w:rsidR="00636632">
        <w:trPr>
          <w:trHeight w:val="145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④项目是否属于公共财政支持范围，是否符合中央、地方事权支出责任划分原则；</w:t>
            </w:r>
          </w:p>
        </w:tc>
      </w:tr>
      <w:tr w:rsidR="00636632">
        <w:trPr>
          <w:trHeight w:val="144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⑤项目是否与相关部门同类项目或部门内部相关项目重复。</w:t>
            </w:r>
          </w:p>
        </w:tc>
      </w:tr>
      <w:tr w:rsidR="00636632">
        <w:trPr>
          <w:trHeight w:val="84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立项程序</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规范性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项目申请、设立过程是否符合相关要求，用以反映和考核项目立项的规范情况。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①项目是否按照规定的程序申请设立；</w:t>
            </w:r>
          </w:p>
        </w:tc>
      </w:tr>
      <w:tr w:rsidR="00636632">
        <w:trPr>
          <w:trHeight w:val="83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②审批文件、材料是否符合相关要求；</w:t>
            </w:r>
          </w:p>
        </w:tc>
      </w:tr>
      <w:tr w:rsidR="00636632">
        <w:trPr>
          <w:trHeight w:val="162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③事前是否已经过必要的可行性研究、专家论证、风险评估、绩效评估、集体决策。</w:t>
            </w:r>
          </w:p>
        </w:tc>
      </w:tr>
      <w:tr w:rsidR="00636632">
        <w:trPr>
          <w:trHeight w:val="72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绩效目标　</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绩效目标</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合理性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项目所设定的绩效目标是否依据充分，是否符合客观实际，用以反映和考核项目绩效目标与项目实施的相符情况。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①项目是否有绩效目标；</w:t>
            </w:r>
          </w:p>
        </w:tc>
      </w:tr>
      <w:tr w:rsidR="00636632">
        <w:trPr>
          <w:trHeight w:val="120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②项目绩效目标与实际工作内容是否具有相关性；</w:t>
            </w:r>
          </w:p>
        </w:tc>
      </w:tr>
      <w:tr w:rsidR="00636632">
        <w:trPr>
          <w:trHeight w:val="108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③项目预期产出效益和效果是否符合正常的业绩水平；</w:t>
            </w:r>
          </w:p>
        </w:tc>
      </w:tr>
      <w:tr w:rsidR="00636632">
        <w:trPr>
          <w:trHeight w:val="111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④是否与预算确定的项目投资额或资金量相匹配。</w:t>
            </w:r>
          </w:p>
        </w:tc>
      </w:tr>
      <w:tr w:rsidR="00636632">
        <w:trPr>
          <w:trHeight w:val="120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绩效指标</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明确性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依据绩效目标设定的绩效指标是否清晰、细化、可衡量等，用以反映和考核项目绩效目标的明细化情况。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①是否将项目绩效目标细化分解为具体的绩效指标；</w:t>
            </w:r>
          </w:p>
        </w:tc>
      </w:tr>
      <w:tr w:rsidR="00636632">
        <w:trPr>
          <w:trHeight w:val="96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②是否通过清晰、可衡量的指标值予以体现；</w:t>
            </w:r>
          </w:p>
        </w:tc>
      </w:tr>
      <w:tr w:rsidR="00636632">
        <w:trPr>
          <w:trHeight w:val="96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③是否与项目目标任务数或计划数相对应。</w:t>
            </w:r>
          </w:p>
        </w:tc>
      </w:tr>
      <w:tr w:rsidR="00636632">
        <w:trPr>
          <w:trHeight w:val="72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资金投入</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预算编制</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科学性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项目预算编制是否经过科学论证、有明确标准，资金额度与年度目标是否相适应，用以反映和考核项目预算编制的科学性、合理性情况。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①预算编制是否经过科学论证；</w:t>
            </w:r>
          </w:p>
        </w:tc>
      </w:tr>
      <w:tr w:rsidR="00636632">
        <w:trPr>
          <w:trHeight w:val="72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②预算内容与项目内容是否匹配；</w:t>
            </w:r>
          </w:p>
        </w:tc>
      </w:tr>
      <w:tr w:rsidR="00636632">
        <w:trPr>
          <w:trHeight w:val="105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③预算额度测算依据是否充分，是否按照标准编制；</w:t>
            </w:r>
          </w:p>
        </w:tc>
      </w:tr>
      <w:tr w:rsidR="00636632">
        <w:trPr>
          <w:trHeight w:val="129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④预算确定的项目投资额或资金量是否与工作任务相匹配。</w:t>
            </w:r>
          </w:p>
        </w:tc>
      </w:tr>
      <w:tr w:rsidR="00636632">
        <w:trPr>
          <w:trHeight w:val="98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资金分配</w:t>
            </w:r>
          </w:p>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合理性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项目预算资金分配是否有测算依据，与补助单位或地方实</w:t>
            </w:r>
            <w:r>
              <w:rPr>
                <w:rFonts w:ascii="宋体" w:eastAsia="宋体" w:hAnsi="宋体" w:cs="宋体" w:hint="eastAsia"/>
                <w:color w:val="000000"/>
                <w:sz w:val="20"/>
                <w:szCs w:val="20"/>
                <w:lang w:bidi="ar"/>
              </w:rPr>
              <w:lastRenderedPageBreak/>
              <w:t>际是否相适应，用以反映和考核项目预算资金分配的科学性、合理性情况。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①预算资金分配依据是否充分；</w:t>
            </w:r>
          </w:p>
        </w:tc>
      </w:tr>
      <w:tr w:rsidR="00636632">
        <w:trPr>
          <w:trHeight w:val="1381"/>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②资金分配额度是否合理，与项目单位或地方实际是否相适应。</w:t>
            </w:r>
          </w:p>
        </w:tc>
      </w:tr>
      <w:tr w:rsidR="00636632">
        <w:trPr>
          <w:trHeight w:val="1200"/>
        </w:trPr>
        <w:tc>
          <w:tcPr>
            <w:tcW w:w="9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管理</w:t>
            </w: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资金管理</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资金到位率</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实际到位资金与预算资金的比率，用以反映和考核资金落实情况对项目实施的总体保障程度。</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①资金到位率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（实际到位资金</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预算资金）×</w:t>
            </w:r>
            <w:r>
              <w:rPr>
                <w:rFonts w:ascii="宋体" w:eastAsia="宋体" w:hAnsi="宋体" w:cs="宋体" w:hint="eastAsia"/>
                <w:color w:val="000000"/>
                <w:sz w:val="20"/>
                <w:szCs w:val="20"/>
                <w:lang w:bidi="ar"/>
              </w:rPr>
              <w:t>100%</w:t>
            </w:r>
            <w:r>
              <w:rPr>
                <w:rFonts w:ascii="宋体" w:eastAsia="宋体" w:hAnsi="宋体" w:cs="宋体" w:hint="eastAsia"/>
                <w:color w:val="000000"/>
                <w:sz w:val="20"/>
                <w:szCs w:val="20"/>
                <w:lang w:bidi="ar"/>
              </w:rPr>
              <w:t>。</w:t>
            </w:r>
          </w:p>
        </w:tc>
      </w:tr>
      <w:tr w:rsidR="00636632">
        <w:trPr>
          <w:trHeight w:val="48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②资金支付的及时性</w:t>
            </w:r>
          </w:p>
        </w:tc>
      </w:tr>
      <w:tr w:rsidR="00636632">
        <w:trPr>
          <w:trHeight w:val="168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项目预算资金是否按照计划执行，用以反映或考核项目预算执行情况。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①预算执行率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（实际支出资金</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实际到位资金）×</w:t>
            </w:r>
            <w:r>
              <w:rPr>
                <w:rFonts w:ascii="宋体" w:eastAsia="宋体" w:hAnsi="宋体" w:cs="宋体" w:hint="eastAsia"/>
                <w:color w:val="000000"/>
                <w:sz w:val="20"/>
                <w:szCs w:val="20"/>
                <w:lang w:bidi="ar"/>
              </w:rPr>
              <w:t>100%</w:t>
            </w:r>
            <w:r>
              <w:rPr>
                <w:rFonts w:ascii="宋体" w:eastAsia="宋体" w:hAnsi="宋体" w:cs="宋体" w:hint="eastAsia"/>
                <w:color w:val="000000"/>
                <w:sz w:val="20"/>
                <w:szCs w:val="20"/>
                <w:lang w:bidi="ar"/>
              </w:rPr>
              <w:t>。</w:t>
            </w:r>
          </w:p>
        </w:tc>
      </w:tr>
      <w:tr w:rsidR="00636632">
        <w:trPr>
          <w:trHeight w:val="144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资金使用合规性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项目资金使用是否符合相关的财务管理制度规定，用以反映和考核项目资金的规范运行情况。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①是否符合国家财经法规和财务管理制度以及有关专项资金管理办法的规定；</w:t>
            </w:r>
          </w:p>
        </w:tc>
      </w:tr>
      <w:tr w:rsidR="00636632">
        <w:trPr>
          <w:trHeight w:val="1061"/>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②资金的拨付是否有完整的审批程序和手续；</w:t>
            </w:r>
          </w:p>
        </w:tc>
      </w:tr>
      <w:tr w:rsidR="00636632">
        <w:trPr>
          <w:trHeight w:val="1061"/>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③是否符合项目预算批复或合同规定的用途；</w:t>
            </w:r>
          </w:p>
        </w:tc>
      </w:tr>
      <w:tr w:rsidR="00636632">
        <w:trPr>
          <w:trHeight w:val="98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④是否存在截留、挤占、挪用、虚列支出等情况。</w:t>
            </w:r>
          </w:p>
        </w:tc>
      </w:tr>
      <w:tr w:rsidR="00636632">
        <w:trPr>
          <w:trHeight w:val="120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组织实施</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15</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管理制度健全性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7.5</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项目实施单位的财务和业务管理制度是否健全，用以反映和考核财务和业务管理制度对项目顺利实施的保障情况。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①是否已制定或具有相应的财务和业务管理制度；</w:t>
            </w:r>
          </w:p>
        </w:tc>
      </w:tr>
      <w:tr w:rsidR="00636632">
        <w:trPr>
          <w:trHeight w:val="126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②财务和业务管理制度是否合法、合规、完整。</w:t>
            </w:r>
          </w:p>
        </w:tc>
      </w:tr>
      <w:tr w:rsidR="00636632">
        <w:trPr>
          <w:trHeight w:val="111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制度执行有效性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7.5</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项目实施是否符合相关管理规定，用以反映和考核相关管</w:t>
            </w:r>
            <w:r>
              <w:rPr>
                <w:rFonts w:ascii="宋体" w:eastAsia="宋体" w:hAnsi="宋体" w:cs="宋体" w:hint="eastAsia"/>
                <w:color w:val="000000"/>
                <w:sz w:val="20"/>
                <w:szCs w:val="20"/>
                <w:lang w:bidi="ar"/>
              </w:rPr>
              <w:lastRenderedPageBreak/>
              <w:t>理制度的有效执行情况。</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①是否遵守相关法律法规和相关管理规定；</w:t>
            </w:r>
          </w:p>
        </w:tc>
      </w:tr>
      <w:tr w:rsidR="00636632">
        <w:trPr>
          <w:trHeight w:val="101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②项目调整及支出调整手续是否完备；</w:t>
            </w:r>
          </w:p>
        </w:tc>
      </w:tr>
      <w:tr w:rsidR="00636632">
        <w:trPr>
          <w:trHeight w:val="122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③项目合同书、验收报告、技术鉴定等资料是否齐全并及时归档；</w:t>
            </w:r>
          </w:p>
        </w:tc>
      </w:tr>
      <w:tr w:rsidR="00636632">
        <w:trPr>
          <w:trHeight w:val="140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④项目实施的人员条件、场地设备、信息支撑等是否落实到位。</w:t>
            </w:r>
          </w:p>
        </w:tc>
      </w:tr>
      <w:tr w:rsidR="00636632">
        <w:trPr>
          <w:trHeight w:val="480"/>
        </w:trPr>
        <w:tc>
          <w:tcPr>
            <w:tcW w:w="9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w:t>
            </w: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产出数量</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项目实施的实际产出数与计划产出数的比率，用以反映和考核项目产出数量目标的实现程度。</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远程技术监测完成率</w:t>
            </w:r>
          </w:p>
        </w:tc>
      </w:tr>
      <w:tr w:rsidR="00636632">
        <w:trPr>
          <w:trHeight w:val="48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现场技术检测完成率</w:t>
            </w:r>
          </w:p>
        </w:tc>
      </w:tr>
      <w:tr w:rsidR="00636632">
        <w:trPr>
          <w:trHeight w:val="48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现场责任制检查完成率</w:t>
            </w:r>
          </w:p>
        </w:tc>
      </w:tr>
      <w:tr w:rsidR="00636632">
        <w:trPr>
          <w:trHeight w:val="2015"/>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产出质量</w:t>
            </w:r>
          </w:p>
        </w:tc>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项目完成的质量达标产出数与实际产出数的比率，用以反映和考核项目产出质量目标的实现程度。</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针对检查发现的安全漏洞，责令相关单位部门限期整改覆盖率</w:t>
            </w:r>
          </w:p>
        </w:tc>
      </w:tr>
      <w:tr w:rsidR="00636632">
        <w:trPr>
          <w:trHeight w:val="96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产出时效</w:t>
            </w:r>
          </w:p>
        </w:tc>
        <w:tc>
          <w:tcPr>
            <w:tcW w:w="7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完成及时性</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项目实际完成时间与计划完成时间的比较，用以反映和考核项目产出时效目标的实现程度。</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招投标及合同签订工作按计划完成的及时性</w:t>
            </w:r>
          </w:p>
        </w:tc>
      </w:tr>
      <w:tr w:rsidR="00636632">
        <w:trPr>
          <w:trHeight w:val="122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技术检测工作及责任制检查工作，形成工作报告按计划完成的及时性</w:t>
            </w:r>
          </w:p>
        </w:tc>
      </w:tr>
      <w:tr w:rsidR="00636632">
        <w:trPr>
          <w:trHeight w:val="2060"/>
        </w:trPr>
        <w:tc>
          <w:tcPr>
            <w:tcW w:w="9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产出成本</w:t>
            </w:r>
          </w:p>
        </w:tc>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完成项目计划工作目标的实际节约成本与计划成本的比率，用以反映和考核项目的成本节约程度。</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r>
      <w:tr w:rsidR="00636632">
        <w:trPr>
          <w:trHeight w:val="1440"/>
        </w:trPr>
        <w:tc>
          <w:tcPr>
            <w:tcW w:w="943"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效益　</w:t>
            </w:r>
          </w:p>
        </w:tc>
        <w:tc>
          <w:tcPr>
            <w:tcW w:w="811"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项目效益　</w:t>
            </w:r>
          </w:p>
        </w:tc>
        <w:tc>
          <w:tcPr>
            <w:tcW w:w="734"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w:t>
            </w:r>
          </w:p>
        </w:tc>
        <w:tc>
          <w:tcPr>
            <w:tcW w:w="1216"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实施效益</w:t>
            </w:r>
          </w:p>
        </w:tc>
        <w:tc>
          <w:tcPr>
            <w:tcW w:w="975"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w:t>
            </w:r>
          </w:p>
        </w:tc>
        <w:tc>
          <w:tcPr>
            <w:tcW w:w="1950"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社会效益的实现情况</w:t>
            </w:r>
          </w:p>
        </w:tc>
        <w:tc>
          <w:tcPr>
            <w:tcW w:w="2175"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发现的安全漏洞，责令相关单位部门限期整改，漏洞修复完成率</w:t>
            </w:r>
          </w:p>
        </w:tc>
      </w:tr>
      <w:tr w:rsidR="00636632">
        <w:trPr>
          <w:trHeight w:val="387"/>
        </w:trPr>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合计</w:t>
            </w:r>
          </w:p>
        </w:tc>
        <w:tc>
          <w:tcPr>
            <w:tcW w:w="7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100</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636632">
            <w:pPr>
              <w:jc w:val="center"/>
              <w:textAlignment w:val="center"/>
              <w:rPr>
                <w:rFonts w:ascii="宋体" w:eastAsia="宋体" w:hAnsi="宋体" w:cs="宋体"/>
                <w:color w:val="000000"/>
                <w:sz w:val="20"/>
                <w:szCs w:val="20"/>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100</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636632">
            <w:pPr>
              <w:rPr>
                <w:rFonts w:ascii="宋体" w:eastAsia="宋体" w:hAnsi="宋体" w:cs="宋体"/>
                <w:color w:val="000000"/>
                <w:sz w:val="22"/>
                <w:szCs w:val="22"/>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636632">
            <w:pPr>
              <w:rPr>
                <w:rFonts w:ascii="宋体" w:eastAsia="宋体" w:hAnsi="宋体" w:cs="宋体"/>
                <w:color w:val="000000"/>
                <w:sz w:val="22"/>
                <w:szCs w:val="22"/>
              </w:rPr>
            </w:pPr>
          </w:p>
        </w:tc>
      </w:tr>
    </w:tbl>
    <w:p w:rsidR="00636632" w:rsidRDefault="005A107C">
      <w:pPr>
        <w:pStyle w:val="1"/>
        <w:ind w:firstLine="643"/>
        <w:jc w:val="both"/>
        <w:rPr>
          <w:rFonts w:ascii="仿宋_GB2312" w:hAnsi="Times New Roman"/>
          <w:bCs w:val="0"/>
          <w:kern w:val="2"/>
        </w:rPr>
      </w:pPr>
      <w:bookmarkStart w:id="33" w:name="_Toc18194"/>
      <w:bookmarkStart w:id="34" w:name="_Toc16637"/>
      <w:r>
        <w:rPr>
          <w:rFonts w:ascii="仿宋_GB2312" w:hAnsi="Times New Roman" w:hint="eastAsia"/>
          <w:bCs w:val="0"/>
          <w:kern w:val="2"/>
        </w:rPr>
        <w:lastRenderedPageBreak/>
        <w:t>（四）绩效评价工作过程</w:t>
      </w:r>
      <w:bookmarkEnd w:id="33"/>
      <w:bookmarkEnd w:id="34"/>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1.</w:t>
      </w:r>
      <w:r>
        <w:rPr>
          <w:rFonts w:ascii="仿宋_GB2312" w:eastAsia="仿宋_GB2312" w:hAnsi="Times New Roman" w:hint="eastAsia"/>
          <w:bCs/>
          <w:sz w:val="32"/>
          <w:szCs w:val="32"/>
        </w:rPr>
        <w:t>前期准备</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一是组建评价工作组。根据任务分工，</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及</w:t>
      </w:r>
      <w:r>
        <w:rPr>
          <w:rFonts w:ascii="仿宋_GB2312" w:eastAsia="仿宋_GB2312" w:hAnsi="Times New Roman" w:hint="eastAsia"/>
          <w:bCs/>
          <w:sz w:val="32"/>
          <w:szCs w:val="32"/>
        </w:rPr>
        <w:t>参与评价的中介机构共同组成评价工作组。</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二是准备项目评价工作方案。评价工作组通过深入</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进行了解项目的组织实施、监督管理和完成情况；根据评价工作组掌握的基本情况，请项目单位收集并提供资料，在此基础上，形成项目绩效评价工作方案。</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bCs/>
          <w:sz w:val="32"/>
          <w:szCs w:val="32"/>
        </w:rPr>
        <w:t>2</w:t>
      </w:r>
      <w:r>
        <w:rPr>
          <w:rFonts w:ascii="仿宋_GB2312" w:eastAsia="仿宋_GB2312" w:hAnsi="Times New Roman" w:hint="eastAsia"/>
          <w:bCs/>
          <w:sz w:val="32"/>
          <w:szCs w:val="32"/>
        </w:rPr>
        <w:t>.</w:t>
      </w:r>
      <w:r>
        <w:rPr>
          <w:rFonts w:ascii="仿宋_GB2312" w:eastAsia="仿宋_GB2312" w:hAnsi="Times New Roman" w:hint="eastAsia"/>
          <w:bCs/>
          <w:sz w:val="32"/>
          <w:szCs w:val="32"/>
        </w:rPr>
        <w:t>资料信息汇总</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评价工作组在充分调研的基础上，对项目资料进行逐一核实，并按照指标体系内容和评价重点，对资料按照决策、管理和绩效三大类进行整理，形成专家资料手册，供专家审阅评议。</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bCs/>
          <w:sz w:val="32"/>
          <w:szCs w:val="32"/>
        </w:rPr>
        <w:t>3.</w:t>
      </w:r>
      <w:r>
        <w:rPr>
          <w:rFonts w:ascii="仿宋_GB2312" w:eastAsia="仿宋_GB2312" w:hAnsi="Times New Roman" w:hint="eastAsia"/>
          <w:bCs/>
          <w:sz w:val="32"/>
          <w:szCs w:val="32"/>
        </w:rPr>
        <w:t>专家评价</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根据项目特点，评价工作组遴选</w:t>
      </w:r>
      <w:r>
        <w:rPr>
          <w:rFonts w:ascii="仿宋_GB2312" w:eastAsia="仿宋_GB2312" w:hAnsi="Times New Roman" w:hint="eastAsia"/>
          <w:bCs/>
          <w:sz w:val="32"/>
          <w:szCs w:val="32"/>
        </w:rPr>
        <w:t>5</w:t>
      </w:r>
      <w:r>
        <w:rPr>
          <w:rFonts w:ascii="仿宋_GB2312" w:eastAsia="仿宋_GB2312" w:hAnsi="Times New Roman" w:hint="eastAsia"/>
          <w:bCs/>
          <w:sz w:val="32"/>
          <w:szCs w:val="32"/>
        </w:rPr>
        <w:t>名专家（</w:t>
      </w:r>
      <w:r>
        <w:rPr>
          <w:rFonts w:ascii="仿宋_GB2312" w:eastAsia="仿宋_GB2312" w:hAnsi="Times New Roman" w:hint="eastAsia"/>
          <w:bCs/>
          <w:sz w:val="32"/>
          <w:szCs w:val="32"/>
        </w:rPr>
        <w:t>1</w:t>
      </w:r>
      <w:r>
        <w:rPr>
          <w:rFonts w:ascii="仿宋_GB2312" w:eastAsia="仿宋_GB2312" w:hAnsi="Times New Roman" w:hint="eastAsia"/>
          <w:bCs/>
          <w:sz w:val="32"/>
          <w:szCs w:val="32"/>
        </w:rPr>
        <w:t>名财务专家、</w:t>
      </w:r>
      <w:r>
        <w:rPr>
          <w:rFonts w:ascii="仿宋_GB2312" w:eastAsia="仿宋_GB2312" w:hAnsi="Times New Roman" w:hint="eastAsia"/>
          <w:bCs/>
          <w:sz w:val="32"/>
          <w:szCs w:val="32"/>
        </w:rPr>
        <w:t>2</w:t>
      </w:r>
      <w:r>
        <w:rPr>
          <w:rFonts w:ascii="仿宋_GB2312" w:eastAsia="仿宋_GB2312" w:hAnsi="Times New Roman" w:hint="eastAsia"/>
          <w:bCs/>
          <w:sz w:val="32"/>
          <w:szCs w:val="32"/>
        </w:rPr>
        <w:t>名管理专家及</w:t>
      </w:r>
      <w:r>
        <w:rPr>
          <w:rFonts w:ascii="仿宋_GB2312" w:eastAsia="仿宋_GB2312" w:hAnsi="Times New Roman" w:hint="eastAsia"/>
          <w:bCs/>
          <w:sz w:val="32"/>
          <w:szCs w:val="32"/>
        </w:rPr>
        <w:t>2</w:t>
      </w:r>
      <w:r>
        <w:rPr>
          <w:rFonts w:ascii="仿宋_GB2312" w:eastAsia="仿宋_GB2312" w:hAnsi="Times New Roman" w:hint="eastAsia"/>
          <w:bCs/>
          <w:sz w:val="32"/>
          <w:szCs w:val="32"/>
        </w:rPr>
        <w:t>名业务专家）组成评价专家组。</w:t>
      </w:r>
      <w:r>
        <w:rPr>
          <w:rFonts w:ascii="仿宋_GB2312" w:eastAsia="仿宋_GB2312" w:hAnsi="Times New Roman" w:hint="eastAsia"/>
          <w:bCs/>
          <w:sz w:val="32"/>
          <w:szCs w:val="32"/>
        </w:rPr>
        <w:t>202</w:t>
      </w:r>
      <w:r>
        <w:rPr>
          <w:rFonts w:ascii="仿宋_GB2312" w:eastAsia="仿宋_GB2312" w:hAnsi="Times New Roman" w:hint="eastAsia"/>
          <w:bCs/>
          <w:sz w:val="32"/>
          <w:szCs w:val="32"/>
        </w:rPr>
        <w:t>2</w:t>
      </w:r>
      <w:r>
        <w:rPr>
          <w:rFonts w:ascii="仿宋_GB2312" w:eastAsia="仿宋_GB2312" w:hAnsi="Times New Roman" w:hint="eastAsia"/>
          <w:bCs/>
          <w:sz w:val="32"/>
          <w:szCs w:val="32"/>
        </w:rPr>
        <w:t>年</w:t>
      </w:r>
      <w:r>
        <w:rPr>
          <w:rFonts w:ascii="仿宋_GB2312" w:eastAsia="仿宋_GB2312" w:hAnsi="Times New Roman" w:hint="eastAsia"/>
          <w:bCs/>
          <w:sz w:val="32"/>
          <w:szCs w:val="32"/>
        </w:rPr>
        <w:t>4</w:t>
      </w:r>
      <w:r>
        <w:rPr>
          <w:rFonts w:ascii="仿宋_GB2312" w:eastAsia="仿宋_GB2312" w:hAnsi="Times New Roman" w:hint="eastAsia"/>
          <w:bCs/>
          <w:sz w:val="32"/>
          <w:szCs w:val="32"/>
        </w:rPr>
        <w:t>月</w:t>
      </w:r>
      <w:r>
        <w:rPr>
          <w:rFonts w:ascii="仿宋_GB2312" w:eastAsia="仿宋_GB2312" w:hAnsi="Times New Roman" w:hint="eastAsia"/>
          <w:bCs/>
          <w:sz w:val="32"/>
          <w:szCs w:val="32"/>
        </w:rPr>
        <w:t>2</w:t>
      </w:r>
      <w:r>
        <w:rPr>
          <w:rFonts w:ascii="仿宋_GB2312" w:eastAsia="仿宋_GB2312" w:hAnsi="Times New Roman"/>
          <w:bCs/>
          <w:sz w:val="32"/>
          <w:szCs w:val="32"/>
        </w:rPr>
        <w:t>7</w:t>
      </w:r>
      <w:r>
        <w:rPr>
          <w:rFonts w:ascii="仿宋_GB2312" w:eastAsia="仿宋_GB2312" w:hAnsi="Times New Roman" w:hint="eastAsia"/>
          <w:bCs/>
          <w:sz w:val="32"/>
          <w:szCs w:val="32"/>
        </w:rPr>
        <w:t>日，评价工作组组织召开了“北京市网络安全工作责任制落实情况检查工作（暨重要业务系统网络安全检查工作）经费”项目评价专家会。评价会上，专家组就关注的问题、与</w:t>
      </w:r>
      <w:r>
        <w:rPr>
          <w:rFonts w:ascii="仿宋_GB2312" w:eastAsia="仿宋_GB2312" w:hAnsi="Times New Roman" w:hint="eastAsia"/>
          <w:bCs/>
          <w:sz w:val="32"/>
          <w:szCs w:val="32"/>
        </w:rPr>
        <w:t>该项目的项目负责人</w:t>
      </w:r>
      <w:r>
        <w:rPr>
          <w:rFonts w:ascii="仿宋_GB2312" w:eastAsia="仿宋_GB2312" w:hAnsi="Times New Roman" w:hint="eastAsia"/>
          <w:bCs/>
          <w:sz w:val="32"/>
          <w:szCs w:val="32"/>
        </w:rPr>
        <w:t>进行了充分讨论和沟通，并依据评价指标体系对该项目进</w:t>
      </w:r>
      <w:r>
        <w:rPr>
          <w:rFonts w:ascii="仿宋_GB2312" w:eastAsia="仿宋_GB2312" w:hAnsi="Times New Roman" w:hint="eastAsia"/>
          <w:bCs/>
          <w:sz w:val="32"/>
          <w:szCs w:val="32"/>
        </w:rPr>
        <w:t>行了评价打分，出具了评价意见，形成了该项目的绩效评价专家结论。</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bCs/>
          <w:sz w:val="32"/>
          <w:szCs w:val="32"/>
        </w:rPr>
        <w:t>4</w:t>
      </w:r>
      <w:r>
        <w:rPr>
          <w:rFonts w:ascii="仿宋_GB2312" w:eastAsia="仿宋_GB2312" w:hAnsi="Times New Roman" w:hint="eastAsia"/>
          <w:bCs/>
          <w:sz w:val="32"/>
          <w:szCs w:val="32"/>
        </w:rPr>
        <w:t>.</w:t>
      </w:r>
      <w:r>
        <w:rPr>
          <w:rFonts w:ascii="仿宋_GB2312" w:eastAsia="仿宋_GB2312" w:hAnsi="Times New Roman" w:hint="eastAsia"/>
          <w:bCs/>
          <w:sz w:val="32"/>
          <w:szCs w:val="32"/>
        </w:rPr>
        <w:t>评价报告</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lastRenderedPageBreak/>
        <w:t>评价工作组根据专家讨论意见和评分情况，撰写绩效评价报告初稿。并与</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沟通后，形成最终评价报告。</w:t>
      </w:r>
    </w:p>
    <w:p w:rsidR="00636632" w:rsidRDefault="005A107C">
      <w:pPr>
        <w:pStyle w:val="1"/>
        <w:ind w:firstLine="643"/>
        <w:rPr>
          <w:rFonts w:ascii="仿宋_GB2312" w:hAnsi="Times New Roman"/>
        </w:rPr>
      </w:pPr>
      <w:bookmarkStart w:id="35" w:name="_Toc16181"/>
      <w:bookmarkStart w:id="36" w:name="_Toc16146"/>
      <w:r>
        <w:rPr>
          <w:rFonts w:ascii="仿宋_GB2312" w:hAnsi="Times New Roman" w:hint="eastAsia"/>
        </w:rPr>
        <w:t>三、综合评价情况评价结论</w:t>
      </w:r>
      <w:bookmarkEnd w:id="35"/>
      <w:bookmarkEnd w:id="36"/>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该项目的实施健全</w:t>
      </w:r>
      <w:r>
        <w:rPr>
          <w:rFonts w:ascii="仿宋_GB2312" w:eastAsia="仿宋_GB2312" w:hAnsi="Times New Roman" w:hint="eastAsia"/>
          <w:bCs/>
          <w:sz w:val="32"/>
          <w:szCs w:val="32"/>
          <w:lang w:eastAsia="zh-Hans"/>
        </w:rPr>
        <w:t>了</w:t>
      </w:r>
      <w:r>
        <w:rPr>
          <w:rFonts w:ascii="仿宋_GB2312" w:eastAsia="仿宋_GB2312" w:hAnsi="Times New Roman" w:hint="eastAsia"/>
          <w:bCs/>
          <w:sz w:val="32"/>
          <w:szCs w:val="32"/>
        </w:rPr>
        <w:t>北京</w:t>
      </w:r>
      <w:r>
        <w:rPr>
          <w:rFonts w:ascii="仿宋_GB2312" w:eastAsia="仿宋_GB2312" w:hAnsi="Times New Roman" w:hint="eastAsia"/>
          <w:bCs/>
          <w:sz w:val="32"/>
          <w:szCs w:val="32"/>
        </w:rPr>
        <w:t>市网络安全责任体系和管理体系，提高</w:t>
      </w:r>
      <w:r>
        <w:rPr>
          <w:rFonts w:ascii="仿宋_GB2312" w:eastAsia="仿宋_GB2312" w:hAnsi="Times New Roman" w:hint="eastAsia"/>
          <w:bCs/>
          <w:sz w:val="32"/>
          <w:szCs w:val="32"/>
          <w:lang w:eastAsia="zh-Hans"/>
        </w:rPr>
        <w:t>了</w:t>
      </w:r>
      <w:r>
        <w:rPr>
          <w:rFonts w:ascii="仿宋_GB2312" w:eastAsia="仿宋_GB2312" w:hAnsi="Times New Roman" w:hint="eastAsia"/>
          <w:bCs/>
          <w:sz w:val="32"/>
          <w:szCs w:val="32"/>
        </w:rPr>
        <w:t>全</w:t>
      </w:r>
      <w:r>
        <w:rPr>
          <w:rFonts w:ascii="仿宋_GB2312" w:eastAsia="仿宋_GB2312" w:hAnsi="Times New Roman" w:hint="eastAsia"/>
          <w:bCs/>
          <w:sz w:val="32"/>
          <w:szCs w:val="32"/>
        </w:rPr>
        <w:t>市网络安全保障能力和水平，及时发现并修复了可能存在安全风险隐患，保障了全市重要业务系统及网络的安全稳定运行。但在绩效目标设定</w:t>
      </w:r>
      <w:r>
        <w:rPr>
          <w:rFonts w:ascii="仿宋_GB2312" w:eastAsia="仿宋_GB2312" w:hAnsi="Times New Roman"/>
          <w:bCs/>
          <w:sz w:val="32"/>
          <w:szCs w:val="32"/>
        </w:rPr>
        <w:t>、</w:t>
      </w:r>
      <w:r>
        <w:rPr>
          <w:rFonts w:ascii="仿宋_GB2312" w:eastAsia="仿宋_GB2312" w:hAnsi="Times New Roman" w:hint="eastAsia"/>
          <w:bCs/>
          <w:sz w:val="32"/>
          <w:szCs w:val="32"/>
        </w:rPr>
        <w:t>项目精细化管理</w:t>
      </w:r>
      <w:r>
        <w:rPr>
          <w:rFonts w:ascii="仿宋_GB2312" w:eastAsia="仿宋_GB2312" w:hAnsi="Times New Roman"/>
          <w:bCs/>
          <w:sz w:val="32"/>
          <w:szCs w:val="32"/>
        </w:rPr>
        <w:t>、</w:t>
      </w:r>
      <w:r>
        <w:rPr>
          <w:rFonts w:ascii="仿宋_GB2312" w:eastAsia="仿宋_GB2312" w:hAnsi="Times New Roman" w:hint="eastAsia"/>
          <w:bCs/>
          <w:sz w:val="32"/>
          <w:szCs w:val="32"/>
          <w:lang w:eastAsia="zh-Hans"/>
        </w:rPr>
        <w:t>绩效档案归集方面有待进一步加强</w:t>
      </w:r>
      <w:r>
        <w:rPr>
          <w:rFonts w:ascii="仿宋_GB2312" w:eastAsia="仿宋_GB2312" w:hAnsi="Times New Roman" w:hint="eastAsia"/>
          <w:bCs/>
          <w:sz w:val="32"/>
          <w:szCs w:val="32"/>
        </w:rPr>
        <w:t>。</w:t>
      </w:r>
    </w:p>
    <w:p w:rsidR="00636632" w:rsidRDefault="005A107C">
      <w:pPr>
        <w:spacing w:line="360" w:lineRule="auto"/>
        <w:ind w:firstLineChars="200" w:firstLine="640"/>
        <w:jc w:val="both"/>
        <w:rPr>
          <w:rFonts w:ascii="仿宋_GB2312" w:eastAsia="仿宋_GB2312" w:hAnsi="Times New Roman"/>
          <w:bCs/>
          <w:sz w:val="30"/>
          <w:szCs w:val="30"/>
        </w:rPr>
      </w:pPr>
      <w:r>
        <w:rPr>
          <w:rFonts w:ascii="仿宋_GB2312" w:eastAsia="仿宋_GB2312" w:hAnsi="Times New Roman" w:hint="eastAsia"/>
          <w:bCs/>
          <w:sz w:val="32"/>
          <w:szCs w:val="32"/>
        </w:rPr>
        <w:t>经专家评议，“北京市网络安全工作责任制落实情况检查工作（暨重要业务系统网络安全检查工作）经费”项目综合得分</w:t>
      </w:r>
      <w:r>
        <w:rPr>
          <w:rFonts w:ascii="仿宋_GB2312" w:eastAsia="仿宋_GB2312" w:hAnsi="Times New Roman" w:hint="eastAsia"/>
          <w:bCs/>
          <w:sz w:val="32"/>
          <w:szCs w:val="32"/>
        </w:rPr>
        <w:t>87.78</w:t>
      </w:r>
      <w:r>
        <w:rPr>
          <w:rFonts w:ascii="仿宋_GB2312" w:eastAsia="仿宋_GB2312" w:hAnsi="Times New Roman" w:hint="eastAsia"/>
          <w:bCs/>
          <w:sz w:val="32"/>
          <w:szCs w:val="32"/>
        </w:rPr>
        <w:t>分，其中项目决策</w:t>
      </w:r>
      <w:r>
        <w:rPr>
          <w:rFonts w:ascii="仿宋_GB2312" w:eastAsia="仿宋_GB2312" w:hAnsi="Times New Roman" w:hint="eastAsia"/>
          <w:bCs/>
          <w:sz w:val="32"/>
          <w:szCs w:val="32"/>
        </w:rPr>
        <w:t>12.02</w:t>
      </w:r>
      <w:r>
        <w:rPr>
          <w:rFonts w:ascii="仿宋_GB2312" w:eastAsia="仿宋_GB2312" w:hAnsi="Times New Roman" w:hint="eastAsia"/>
          <w:bCs/>
          <w:sz w:val="32"/>
          <w:szCs w:val="32"/>
        </w:rPr>
        <w:t>分，项目过程</w:t>
      </w:r>
      <w:r>
        <w:rPr>
          <w:rFonts w:ascii="仿宋_GB2312" w:eastAsia="仿宋_GB2312" w:hAnsi="Times New Roman" w:hint="eastAsia"/>
          <w:bCs/>
          <w:sz w:val="32"/>
          <w:szCs w:val="32"/>
        </w:rPr>
        <w:t>22.92</w:t>
      </w:r>
      <w:r>
        <w:rPr>
          <w:rFonts w:ascii="仿宋_GB2312" w:eastAsia="仿宋_GB2312" w:hAnsi="Times New Roman" w:hint="eastAsia"/>
          <w:bCs/>
          <w:sz w:val="32"/>
          <w:szCs w:val="32"/>
        </w:rPr>
        <w:t>分，项目产出</w:t>
      </w:r>
      <w:r>
        <w:rPr>
          <w:rFonts w:ascii="仿宋_GB2312" w:eastAsia="仿宋_GB2312" w:hAnsi="Times New Roman" w:hint="eastAsia"/>
          <w:bCs/>
          <w:sz w:val="32"/>
          <w:szCs w:val="32"/>
        </w:rPr>
        <w:t>35.20</w:t>
      </w:r>
      <w:r>
        <w:rPr>
          <w:rFonts w:ascii="仿宋_GB2312" w:eastAsia="仿宋_GB2312" w:hAnsi="Times New Roman" w:hint="eastAsia"/>
          <w:bCs/>
          <w:sz w:val="32"/>
          <w:szCs w:val="32"/>
        </w:rPr>
        <w:t>分，项目效益</w:t>
      </w:r>
      <w:r>
        <w:rPr>
          <w:rFonts w:ascii="仿宋_GB2312" w:eastAsia="仿宋_GB2312" w:hAnsi="Times New Roman" w:hint="eastAsia"/>
          <w:bCs/>
          <w:sz w:val="32"/>
          <w:szCs w:val="32"/>
        </w:rPr>
        <w:t>17.64</w:t>
      </w:r>
      <w:r>
        <w:rPr>
          <w:rFonts w:ascii="仿宋_GB2312" w:eastAsia="仿宋_GB2312" w:hAnsi="Times New Roman" w:hint="eastAsia"/>
          <w:bCs/>
          <w:sz w:val="32"/>
          <w:szCs w:val="32"/>
        </w:rPr>
        <w:t>分，项目绩效评定为“良”，具体评分情况见下表：</w:t>
      </w:r>
    </w:p>
    <w:p w:rsidR="00636632" w:rsidRDefault="005A107C">
      <w:pPr>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该项目</w:t>
      </w:r>
      <w:r>
        <w:rPr>
          <w:rFonts w:ascii="仿宋_GB2312" w:eastAsia="仿宋_GB2312" w:hAnsi="Times New Roman" w:hint="eastAsia"/>
          <w:b/>
          <w:sz w:val="28"/>
          <w:szCs w:val="28"/>
        </w:rPr>
        <w:t>绩效评价结论一览表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72"/>
        <w:gridCol w:w="2977"/>
        <w:gridCol w:w="2828"/>
      </w:tblGrid>
      <w:tr w:rsidR="00636632">
        <w:trPr>
          <w:cantSplit/>
          <w:trHeight w:val="851"/>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评价内容</w:t>
            </w:r>
          </w:p>
        </w:tc>
        <w:tc>
          <w:tcPr>
            <w:tcW w:w="2977"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分值</w:t>
            </w:r>
          </w:p>
        </w:tc>
        <w:tc>
          <w:tcPr>
            <w:tcW w:w="2828"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评价得分</w:t>
            </w:r>
          </w:p>
        </w:tc>
      </w:tr>
      <w:tr w:rsidR="00636632">
        <w:trPr>
          <w:cantSplit/>
          <w:trHeight w:val="771"/>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项目决策</w:t>
            </w:r>
          </w:p>
        </w:tc>
        <w:tc>
          <w:tcPr>
            <w:tcW w:w="2977"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1</w:t>
            </w:r>
            <w:r>
              <w:rPr>
                <w:rFonts w:ascii="仿宋_GB2312" w:eastAsia="仿宋_GB2312" w:hAnsi="Times New Roman" w:hint="eastAsia"/>
                <w:b/>
                <w:sz w:val="28"/>
                <w:szCs w:val="28"/>
              </w:rPr>
              <w:t>5</w:t>
            </w:r>
          </w:p>
        </w:tc>
        <w:tc>
          <w:tcPr>
            <w:tcW w:w="2828"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bCs/>
                <w:sz w:val="28"/>
                <w:szCs w:val="28"/>
              </w:rPr>
            </w:pPr>
            <w:r>
              <w:rPr>
                <w:rFonts w:ascii="仿宋_GB2312" w:eastAsia="仿宋_GB2312" w:hAnsi="Times New Roman" w:hint="eastAsia"/>
                <w:b/>
                <w:bCs/>
                <w:color w:val="000000"/>
                <w:sz w:val="30"/>
                <w:szCs w:val="30"/>
              </w:rPr>
              <w:t>12.02</w:t>
            </w:r>
          </w:p>
        </w:tc>
      </w:tr>
      <w:tr w:rsidR="00636632">
        <w:trPr>
          <w:cantSplit/>
          <w:trHeight w:val="681"/>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项目过程</w:t>
            </w:r>
          </w:p>
        </w:tc>
        <w:tc>
          <w:tcPr>
            <w:tcW w:w="2977"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2</w:t>
            </w:r>
            <w:r>
              <w:rPr>
                <w:rFonts w:ascii="仿宋_GB2312" w:eastAsia="仿宋_GB2312" w:hAnsi="Times New Roman" w:hint="eastAsia"/>
                <w:b/>
                <w:sz w:val="28"/>
                <w:szCs w:val="28"/>
              </w:rPr>
              <w:t>5</w:t>
            </w:r>
          </w:p>
        </w:tc>
        <w:tc>
          <w:tcPr>
            <w:tcW w:w="2828"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bCs/>
                <w:sz w:val="28"/>
                <w:szCs w:val="28"/>
              </w:rPr>
            </w:pPr>
            <w:r>
              <w:rPr>
                <w:rFonts w:ascii="仿宋_GB2312" w:eastAsia="仿宋_GB2312" w:hAnsi="Times New Roman" w:hint="eastAsia"/>
                <w:b/>
                <w:bCs/>
                <w:color w:val="000000"/>
                <w:sz w:val="30"/>
                <w:szCs w:val="30"/>
              </w:rPr>
              <w:t>22.92</w:t>
            </w:r>
          </w:p>
        </w:tc>
      </w:tr>
      <w:tr w:rsidR="00636632">
        <w:trPr>
          <w:cantSplit/>
          <w:trHeight w:val="616"/>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项目产出</w:t>
            </w:r>
          </w:p>
        </w:tc>
        <w:tc>
          <w:tcPr>
            <w:tcW w:w="2977"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40</w:t>
            </w:r>
          </w:p>
        </w:tc>
        <w:tc>
          <w:tcPr>
            <w:tcW w:w="2828"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bCs/>
                <w:color w:val="000000"/>
                <w:sz w:val="30"/>
                <w:szCs w:val="30"/>
              </w:rPr>
            </w:pPr>
            <w:r>
              <w:rPr>
                <w:rFonts w:ascii="仿宋_GB2312" w:eastAsia="仿宋_GB2312" w:hAnsi="Times New Roman" w:hint="eastAsia"/>
                <w:b/>
                <w:bCs/>
                <w:color w:val="000000"/>
                <w:sz w:val="30"/>
                <w:szCs w:val="30"/>
              </w:rPr>
              <w:t>35.</w:t>
            </w:r>
            <w:r>
              <w:rPr>
                <w:rFonts w:ascii="仿宋_GB2312" w:eastAsia="仿宋_GB2312" w:hAnsi="Times New Roman" w:hint="eastAsia"/>
                <w:b/>
                <w:bCs/>
                <w:color w:val="000000"/>
                <w:sz w:val="30"/>
                <w:szCs w:val="30"/>
              </w:rPr>
              <w:t>20</w:t>
            </w:r>
          </w:p>
        </w:tc>
      </w:tr>
      <w:tr w:rsidR="00636632">
        <w:trPr>
          <w:cantSplit/>
          <w:trHeight w:val="647"/>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项目效益</w:t>
            </w:r>
          </w:p>
        </w:tc>
        <w:tc>
          <w:tcPr>
            <w:tcW w:w="2977"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2</w:t>
            </w:r>
            <w:r>
              <w:rPr>
                <w:rFonts w:ascii="仿宋_GB2312" w:eastAsia="仿宋_GB2312" w:hAnsi="Times New Roman" w:hint="eastAsia"/>
                <w:b/>
                <w:sz w:val="28"/>
                <w:szCs w:val="28"/>
              </w:rPr>
              <w:t>0</w:t>
            </w:r>
          </w:p>
        </w:tc>
        <w:tc>
          <w:tcPr>
            <w:tcW w:w="2828"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bCs/>
                <w:sz w:val="28"/>
                <w:szCs w:val="28"/>
              </w:rPr>
            </w:pPr>
            <w:r>
              <w:rPr>
                <w:rFonts w:ascii="仿宋_GB2312" w:eastAsia="仿宋_GB2312" w:hAnsi="Times New Roman" w:hint="eastAsia"/>
                <w:b/>
                <w:bCs/>
                <w:color w:val="000000"/>
                <w:sz w:val="30"/>
                <w:szCs w:val="30"/>
              </w:rPr>
              <w:t>17.64</w:t>
            </w:r>
          </w:p>
        </w:tc>
      </w:tr>
      <w:tr w:rsidR="00636632">
        <w:trPr>
          <w:cantSplit/>
          <w:trHeight w:val="651"/>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综合得分</w:t>
            </w:r>
          </w:p>
        </w:tc>
        <w:tc>
          <w:tcPr>
            <w:tcW w:w="2977"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100</w:t>
            </w:r>
          </w:p>
        </w:tc>
        <w:tc>
          <w:tcPr>
            <w:tcW w:w="2828" w:type="dxa"/>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bCs/>
                <w:sz w:val="28"/>
                <w:szCs w:val="28"/>
              </w:rPr>
            </w:pPr>
            <w:r>
              <w:rPr>
                <w:rFonts w:ascii="仿宋_GB2312" w:eastAsia="仿宋_GB2312" w:hAnsi="Times New Roman" w:hint="eastAsia"/>
                <w:b/>
                <w:bCs/>
                <w:color w:val="000000"/>
                <w:sz w:val="30"/>
                <w:szCs w:val="30"/>
              </w:rPr>
              <w:t>87.78</w:t>
            </w:r>
          </w:p>
        </w:tc>
      </w:tr>
      <w:tr w:rsidR="00636632">
        <w:trPr>
          <w:cantSplit/>
          <w:trHeight w:val="821"/>
          <w:jc w:val="center"/>
        </w:trPr>
        <w:tc>
          <w:tcPr>
            <w:tcW w:w="2972" w:type="dxa"/>
            <w:shd w:val="clear" w:color="auto" w:fill="auto"/>
            <w:vAlign w:val="center"/>
          </w:tcPr>
          <w:p w:rsidR="00636632" w:rsidRDefault="005A107C">
            <w:pPr>
              <w:adjustRightInd w:val="0"/>
              <w:snapToGrid w:val="0"/>
              <w:spacing w:before="120" w:after="60"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绩效评定级别</w:t>
            </w:r>
          </w:p>
        </w:tc>
        <w:tc>
          <w:tcPr>
            <w:tcW w:w="5805" w:type="dxa"/>
            <w:gridSpan w:val="2"/>
            <w:shd w:val="clear" w:color="auto" w:fill="auto"/>
            <w:vAlign w:val="center"/>
          </w:tcPr>
          <w:p w:rsidR="00636632" w:rsidRDefault="005A107C">
            <w:pPr>
              <w:adjustRightInd w:val="0"/>
              <w:snapToGrid w:val="0"/>
              <w:spacing w:line="276" w:lineRule="auto"/>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良</w:t>
            </w:r>
          </w:p>
        </w:tc>
      </w:tr>
    </w:tbl>
    <w:p w:rsidR="00636632" w:rsidRDefault="005A107C">
      <w:pPr>
        <w:pStyle w:val="1"/>
        <w:ind w:firstLine="643"/>
        <w:rPr>
          <w:rFonts w:ascii="仿宋_GB2312" w:hAnsi="Times New Roman"/>
        </w:rPr>
      </w:pPr>
      <w:bookmarkStart w:id="37" w:name="_Toc20920"/>
      <w:bookmarkStart w:id="38" w:name="_Toc12737"/>
      <w:r>
        <w:rPr>
          <w:rFonts w:ascii="仿宋_GB2312" w:hAnsi="Times New Roman" w:hint="eastAsia"/>
        </w:rPr>
        <w:lastRenderedPageBreak/>
        <w:t>四、绩效评价指标分析</w:t>
      </w:r>
      <w:bookmarkEnd w:id="31"/>
      <w:bookmarkEnd w:id="32"/>
      <w:bookmarkEnd w:id="37"/>
      <w:bookmarkEnd w:id="38"/>
    </w:p>
    <w:p w:rsidR="00636632" w:rsidRDefault="005A107C">
      <w:pPr>
        <w:pStyle w:val="1"/>
        <w:ind w:firstLine="643"/>
        <w:rPr>
          <w:rFonts w:ascii="仿宋_GB2312" w:hAnsi="Times New Roman"/>
        </w:rPr>
      </w:pPr>
      <w:bookmarkStart w:id="39" w:name="_Toc424567093"/>
      <w:bookmarkStart w:id="40" w:name="_Toc362348687"/>
      <w:bookmarkStart w:id="41" w:name="_Toc24842"/>
      <w:bookmarkStart w:id="42" w:name="_Toc8498"/>
      <w:r>
        <w:rPr>
          <w:rFonts w:ascii="仿宋_GB2312" w:hAnsi="Times New Roman" w:hint="eastAsia"/>
        </w:rPr>
        <w:t>（一）项目</w:t>
      </w:r>
      <w:bookmarkEnd w:id="39"/>
      <w:bookmarkEnd w:id="40"/>
      <w:r>
        <w:rPr>
          <w:rFonts w:ascii="仿宋_GB2312" w:hAnsi="Times New Roman" w:hint="eastAsia"/>
        </w:rPr>
        <w:t>决策情况</w:t>
      </w:r>
      <w:bookmarkEnd w:id="41"/>
      <w:bookmarkEnd w:id="42"/>
    </w:p>
    <w:p w:rsidR="00636632" w:rsidRDefault="005A107C">
      <w:pPr>
        <w:widowControl w:val="0"/>
        <w:spacing w:line="360" w:lineRule="auto"/>
        <w:ind w:firstLineChars="200" w:firstLine="640"/>
        <w:jc w:val="both"/>
        <w:rPr>
          <w:rFonts w:ascii="仿宋_GB2312" w:eastAsia="仿宋_GB2312" w:hAnsi="Times New Roman"/>
          <w:bCs/>
          <w:sz w:val="32"/>
          <w:szCs w:val="32"/>
        </w:rPr>
      </w:pPr>
      <w:bookmarkStart w:id="43" w:name="_Toc424567094"/>
      <w:r>
        <w:rPr>
          <w:rFonts w:ascii="仿宋_GB2312" w:eastAsia="仿宋_GB2312" w:hAnsi="Times New Roman" w:hint="eastAsia"/>
          <w:bCs/>
          <w:sz w:val="32"/>
          <w:szCs w:val="32"/>
        </w:rPr>
        <w:t>1.</w:t>
      </w:r>
      <w:r>
        <w:rPr>
          <w:rFonts w:ascii="仿宋_GB2312" w:eastAsia="仿宋_GB2312" w:hAnsi="Times New Roman" w:hint="eastAsia"/>
          <w:bCs/>
          <w:sz w:val="32"/>
          <w:szCs w:val="32"/>
        </w:rPr>
        <w:t>项目立项</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lang w:eastAsia="zh-Hans"/>
        </w:rPr>
        <w:t>根据</w:t>
      </w:r>
      <w:r>
        <w:rPr>
          <w:rFonts w:ascii="仿宋_GB2312" w:eastAsia="仿宋_GB2312" w:hAnsi="Times New Roman" w:hint="eastAsia"/>
          <w:bCs/>
          <w:sz w:val="32"/>
          <w:szCs w:val="32"/>
        </w:rPr>
        <w:t>中共中央办公厅印发</w:t>
      </w:r>
      <w:r>
        <w:rPr>
          <w:rFonts w:ascii="仿宋_GB2312" w:eastAsia="仿宋_GB2312" w:hAnsi="Times New Roman" w:hint="eastAsia"/>
          <w:bCs/>
          <w:sz w:val="32"/>
          <w:szCs w:val="32"/>
          <w:lang w:eastAsia="zh-Hans"/>
        </w:rPr>
        <w:t>的</w:t>
      </w:r>
      <w:r>
        <w:rPr>
          <w:rFonts w:ascii="仿宋_GB2312" w:eastAsia="仿宋_GB2312" w:hAnsi="Times New Roman" w:hint="eastAsia"/>
          <w:bCs/>
          <w:sz w:val="32"/>
          <w:szCs w:val="32"/>
        </w:rPr>
        <w:t>《党委（党组）网络安全工作责任制实施办法》要求各级党委（党组）建立和落实网络安全责任制，建立网络安全责任制检查考核制度。</w:t>
      </w:r>
      <w:r>
        <w:rPr>
          <w:rFonts w:ascii="仿宋_GB2312" w:eastAsia="仿宋_GB2312" w:hAnsi="Times New Roman" w:hint="eastAsia"/>
          <w:bCs/>
          <w:sz w:val="32"/>
          <w:szCs w:val="32"/>
        </w:rPr>
        <w:t>2019</w:t>
      </w:r>
      <w:r>
        <w:rPr>
          <w:rFonts w:ascii="仿宋_GB2312" w:eastAsia="仿宋_GB2312" w:hAnsi="Times New Roman" w:hint="eastAsia"/>
          <w:bCs/>
          <w:sz w:val="32"/>
          <w:szCs w:val="32"/>
        </w:rPr>
        <w:t>年</w:t>
      </w:r>
      <w:r>
        <w:rPr>
          <w:rFonts w:ascii="仿宋_GB2312" w:eastAsia="仿宋_GB2312" w:hAnsi="Times New Roman" w:hint="eastAsia"/>
          <w:bCs/>
          <w:sz w:val="32"/>
          <w:szCs w:val="32"/>
        </w:rPr>
        <w:t>11</w:t>
      </w:r>
      <w:r>
        <w:rPr>
          <w:rFonts w:ascii="仿宋_GB2312" w:eastAsia="仿宋_GB2312" w:hAnsi="Times New Roman" w:hint="eastAsia"/>
          <w:bCs/>
          <w:sz w:val="32"/>
          <w:szCs w:val="32"/>
        </w:rPr>
        <w:t>月</w:t>
      </w:r>
      <w:r>
        <w:rPr>
          <w:rFonts w:ascii="仿宋_GB2312" w:eastAsia="仿宋_GB2312" w:hAnsi="Times New Roman" w:hint="eastAsia"/>
          <w:bCs/>
          <w:sz w:val="32"/>
          <w:szCs w:val="32"/>
        </w:rPr>
        <w:t>8</w:t>
      </w:r>
      <w:r>
        <w:rPr>
          <w:rFonts w:ascii="仿宋_GB2312" w:eastAsia="仿宋_GB2312" w:hAnsi="Times New Roman" w:hint="eastAsia"/>
          <w:bCs/>
          <w:sz w:val="32"/>
          <w:szCs w:val="32"/>
        </w:rPr>
        <w:t>日中共北京市委网络安全和信息化委员会正式印发《北京市贯彻落实党委（党组）网络安全工作责任制若干措施》（京网委发</w:t>
      </w:r>
      <w:r>
        <w:rPr>
          <w:rFonts w:ascii="仿宋_GB2312" w:eastAsia="仿宋_GB2312" w:hAnsi="Times New Roman" w:hint="eastAsia"/>
          <w:bCs/>
          <w:sz w:val="32"/>
          <w:szCs w:val="32"/>
        </w:rPr>
        <w:t>[2019]3</w:t>
      </w:r>
      <w:r>
        <w:rPr>
          <w:rFonts w:ascii="仿宋_GB2312" w:eastAsia="仿宋_GB2312" w:hAnsi="Times New Roman" w:hint="eastAsia"/>
          <w:bCs/>
          <w:sz w:val="32"/>
          <w:szCs w:val="32"/>
        </w:rPr>
        <w:t>号），明确</w:t>
      </w:r>
      <w:r>
        <w:rPr>
          <w:rFonts w:ascii="仿宋_GB2312" w:eastAsia="仿宋_GB2312" w:hAnsi="Times New Roman" w:hint="eastAsia"/>
          <w:bCs/>
          <w:sz w:val="32"/>
          <w:szCs w:val="32"/>
          <w:lang w:eastAsia="zh-Hans"/>
        </w:rPr>
        <w:t>了</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作为市委网信委常设办事机构，负责全面统筹协调北京市网络安全工作，督促各地区各部门各行业落实网络安全工作责任制。</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6</w:t>
      </w:r>
      <w:r>
        <w:rPr>
          <w:rFonts w:ascii="仿宋_GB2312" w:eastAsia="仿宋_GB2312" w:hAnsi="Times New Roman" w:hint="eastAsia"/>
          <w:bCs/>
          <w:sz w:val="32"/>
          <w:szCs w:val="32"/>
        </w:rPr>
        <w:t>月</w:t>
      </w:r>
      <w:r>
        <w:rPr>
          <w:rFonts w:ascii="仿宋_GB2312" w:eastAsia="仿宋_GB2312" w:hAnsi="Times New Roman" w:hint="eastAsia"/>
          <w:bCs/>
          <w:sz w:val="32"/>
          <w:szCs w:val="32"/>
        </w:rPr>
        <w:t>9</w:t>
      </w:r>
      <w:r>
        <w:rPr>
          <w:rFonts w:ascii="仿宋_GB2312" w:eastAsia="仿宋_GB2312" w:hAnsi="Times New Roman" w:hint="eastAsia"/>
          <w:bCs/>
          <w:sz w:val="32"/>
          <w:szCs w:val="32"/>
        </w:rPr>
        <w:t>日市委办公厅、市政府办公厅印发《</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年全市性督查检查考核计划》，网络安全工作责任制落实情况检查（暨重要业务系统网络安全检查）纳入</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年全市性督查检查考核项目。</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lang w:eastAsia="zh-Hans"/>
        </w:rPr>
        <w:t>根据上述政策文件要求</w:t>
      </w:r>
      <w:r>
        <w:rPr>
          <w:rFonts w:ascii="仿宋_GB2312" w:eastAsia="仿宋_GB2312" w:hAnsi="Times New Roman" w:hint="eastAsia"/>
          <w:bCs/>
          <w:sz w:val="32"/>
          <w:szCs w:val="32"/>
        </w:rPr>
        <w:t>，</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lang w:eastAsia="zh-Hans"/>
        </w:rPr>
        <w:t>申请</w:t>
      </w:r>
      <w:r>
        <w:rPr>
          <w:rFonts w:ascii="仿宋_GB2312" w:eastAsia="仿宋_GB2312" w:hAnsi="Times New Roman" w:hint="eastAsia"/>
          <w:bCs/>
          <w:sz w:val="32"/>
          <w:szCs w:val="32"/>
        </w:rPr>
        <w:t>“</w:t>
      </w:r>
      <w:r>
        <w:rPr>
          <w:rFonts w:ascii="仿宋_GB2312" w:eastAsia="仿宋_GB2312" w:hAnsi="Times New Roman" w:hint="eastAsia"/>
          <w:bCs/>
          <w:sz w:val="30"/>
          <w:szCs w:val="30"/>
        </w:rPr>
        <w:t>北京市网络安全工作责任制落实情况检查工作（暨重要业务系统网络安全检查工作）经费</w:t>
      </w:r>
      <w:r>
        <w:rPr>
          <w:rFonts w:ascii="仿宋_GB2312" w:eastAsia="仿宋_GB2312" w:hAnsi="Times New Roman" w:hint="eastAsia"/>
          <w:bCs/>
          <w:sz w:val="32"/>
          <w:szCs w:val="32"/>
        </w:rPr>
        <w:t>”</w:t>
      </w:r>
      <w:r>
        <w:rPr>
          <w:rFonts w:ascii="仿宋_GB2312" w:eastAsia="仿宋_GB2312" w:hAnsi="Times New Roman" w:hint="eastAsia"/>
          <w:bCs/>
          <w:sz w:val="30"/>
          <w:szCs w:val="30"/>
        </w:rPr>
        <w:t>项目</w:t>
      </w:r>
      <w:r>
        <w:rPr>
          <w:rFonts w:ascii="仿宋_GB2312" w:eastAsia="仿宋_GB2312" w:hAnsi="Times New Roman" w:hint="eastAsia"/>
          <w:bCs/>
          <w:sz w:val="32"/>
          <w:szCs w:val="32"/>
        </w:rPr>
        <w:t>。经评价，</w:t>
      </w:r>
      <w:r>
        <w:rPr>
          <w:rFonts w:ascii="仿宋_GB2312" w:eastAsia="仿宋_GB2312" w:hAnsi="Times New Roman" w:hint="eastAsia"/>
          <w:bCs/>
          <w:sz w:val="32"/>
          <w:szCs w:val="32"/>
        </w:rPr>
        <w:t>该项目立项依据充分、立项程序较规范</w:t>
      </w:r>
      <w:r>
        <w:rPr>
          <w:rFonts w:ascii="仿宋_GB2312" w:eastAsia="仿宋_GB2312" w:hAnsi="Times New Roman" w:hint="eastAsia"/>
          <w:bCs/>
          <w:sz w:val="32"/>
          <w:szCs w:val="32"/>
        </w:rPr>
        <w:t>。</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2.</w:t>
      </w:r>
      <w:r>
        <w:rPr>
          <w:rFonts w:ascii="仿宋_GB2312" w:eastAsia="仿宋_GB2312" w:hAnsi="Times New Roman" w:hint="eastAsia"/>
          <w:bCs/>
          <w:sz w:val="32"/>
          <w:szCs w:val="32"/>
        </w:rPr>
        <w:t>绩效目标</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根据项目</w:t>
      </w:r>
      <w:r>
        <w:rPr>
          <w:rFonts w:ascii="仿宋_GB2312" w:eastAsia="仿宋_GB2312" w:hAnsi="Times New Roman" w:hint="eastAsia"/>
          <w:bCs/>
          <w:sz w:val="32"/>
          <w:szCs w:val="32"/>
        </w:rPr>
        <w:t>实际情况，在项目申报阶段填报了绩效目标表，项目总体目标阐述了主要工作内容及预期达到的效果，较为明确；但具体指标设置的</w:t>
      </w:r>
      <w:r>
        <w:rPr>
          <w:rFonts w:ascii="仿宋_GB2312" w:eastAsia="仿宋_GB2312" w:hAnsi="Times New Roman" w:hint="eastAsia"/>
          <w:bCs/>
          <w:sz w:val="32"/>
          <w:szCs w:val="32"/>
        </w:rPr>
        <w:t>精准程度及</w:t>
      </w:r>
      <w:r>
        <w:rPr>
          <w:rFonts w:ascii="仿宋_GB2312" w:eastAsia="仿宋_GB2312" w:hAnsi="Times New Roman" w:hint="eastAsia"/>
          <w:bCs/>
          <w:sz w:val="32"/>
          <w:szCs w:val="32"/>
        </w:rPr>
        <w:t>完善</w:t>
      </w:r>
      <w:r>
        <w:rPr>
          <w:rFonts w:ascii="仿宋_GB2312" w:eastAsia="仿宋_GB2312" w:hAnsi="Times New Roman" w:hint="eastAsia"/>
          <w:bCs/>
          <w:sz w:val="32"/>
          <w:szCs w:val="32"/>
        </w:rPr>
        <w:t>程度有待进一步</w:t>
      </w:r>
      <w:r>
        <w:rPr>
          <w:rFonts w:ascii="仿宋_GB2312" w:eastAsia="仿宋_GB2312" w:hAnsi="Times New Roman" w:hint="eastAsia"/>
          <w:bCs/>
          <w:sz w:val="32"/>
          <w:szCs w:val="32"/>
        </w:rPr>
        <w:lastRenderedPageBreak/>
        <w:t>提升，如：</w:t>
      </w:r>
      <w:r>
        <w:rPr>
          <w:rFonts w:ascii="仿宋_GB2312" w:eastAsia="仿宋_GB2312" w:hAnsi="Times New Roman" w:hint="eastAsia"/>
          <w:bCs/>
          <w:sz w:val="32"/>
          <w:szCs w:val="32"/>
        </w:rPr>
        <w:t>数量指标及效益指标的年初指标值设定偏低，精准度有待提高；缺少产出质量指标；</w:t>
      </w:r>
      <w:r>
        <w:rPr>
          <w:rFonts w:ascii="仿宋_GB2312" w:eastAsia="仿宋_GB2312" w:hAnsi="Times New Roman" w:hint="eastAsia"/>
          <w:bCs/>
          <w:sz w:val="32"/>
          <w:szCs w:val="32"/>
        </w:rPr>
        <w:t>对</w:t>
      </w:r>
      <w:r>
        <w:rPr>
          <w:rFonts w:ascii="仿宋_GB2312" w:eastAsia="仿宋_GB2312" w:hAnsi="Times New Roman" w:hint="eastAsia"/>
          <w:bCs/>
          <w:sz w:val="32"/>
          <w:szCs w:val="32"/>
        </w:rPr>
        <w:t>效益指标的考虑不够全面</w:t>
      </w:r>
      <w:r>
        <w:rPr>
          <w:rFonts w:ascii="仿宋_GB2312" w:eastAsia="仿宋_GB2312" w:hAnsi="Times New Roman" w:hint="eastAsia"/>
          <w:bCs/>
          <w:sz w:val="32"/>
          <w:szCs w:val="32"/>
        </w:rPr>
        <w:t>，目前对项目的实施效果仅有统计数据作为支撑材料，缺乏对检查成果的进一步分析工作</w:t>
      </w:r>
      <w:r>
        <w:rPr>
          <w:rFonts w:ascii="仿宋_GB2312" w:eastAsia="仿宋_GB2312" w:hAnsi="Times New Roman" w:hint="eastAsia"/>
          <w:bCs/>
          <w:sz w:val="32"/>
          <w:szCs w:val="32"/>
        </w:rPr>
        <w:t>等。</w:t>
      </w:r>
    </w:p>
    <w:bookmarkEnd w:id="43"/>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3.</w:t>
      </w:r>
      <w:r>
        <w:rPr>
          <w:rFonts w:ascii="仿宋_GB2312" w:eastAsia="仿宋_GB2312" w:hAnsi="Times New Roman" w:hint="eastAsia"/>
          <w:bCs/>
          <w:sz w:val="32"/>
          <w:szCs w:val="32"/>
        </w:rPr>
        <w:t>资金投入</w:t>
      </w:r>
    </w:p>
    <w:p w:rsidR="00636632" w:rsidRDefault="005A107C">
      <w:pPr>
        <w:widowControl w:val="0"/>
        <w:spacing w:line="360" w:lineRule="auto"/>
        <w:ind w:firstLineChars="200" w:firstLine="640"/>
        <w:jc w:val="both"/>
        <w:rPr>
          <w:rFonts w:ascii="仿宋_GB2312" w:eastAsia="仿宋_GB2312" w:hAnsi="仿宋"/>
          <w:sz w:val="32"/>
          <w:szCs w:val="32"/>
        </w:rPr>
      </w:pPr>
      <w:r>
        <w:rPr>
          <w:rFonts w:ascii="仿宋_GB2312" w:eastAsia="仿宋_GB2312" w:hAnsi="Times New Roman" w:hint="eastAsia"/>
          <w:bCs/>
          <w:sz w:val="32"/>
          <w:szCs w:val="32"/>
        </w:rPr>
        <w:t>项目单位</w:t>
      </w:r>
      <w:r>
        <w:rPr>
          <w:rFonts w:ascii="仿宋_GB2312" w:eastAsia="仿宋_GB2312" w:hAnsi="仿宋" w:hint="eastAsia"/>
          <w:sz w:val="32"/>
          <w:szCs w:val="32"/>
        </w:rPr>
        <w:t>按照预算法的相关规定和项目实际情况</w:t>
      </w:r>
      <w:r>
        <w:rPr>
          <w:rFonts w:ascii="仿宋_GB2312" w:eastAsia="仿宋_GB2312" w:hAnsi="仿宋" w:hint="eastAsia"/>
          <w:sz w:val="32"/>
          <w:szCs w:val="32"/>
          <w:lang w:eastAsia="zh-Hans"/>
        </w:rPr>
        <w:t>编制项目预算</w:t>
      </w:r>
      <w:r>
        <w:rPr>
          <w:rFonts w:ascii="仿宋_GB2312" w:eastAsia="仿宋_GB2312" w:hAnsi="仿宋"/>
          <w:sz w:val="32"/>
          <w:szCs w:val="32"/>
          <w:lang w:eastAsia="zh-Hans"/>
        </w:rPr>
        <w:t>，</w:t>
      </w:r>
      <w:r>
        <w:rPr>
          <w:rFonts w:ascii="仿宋_GB2312" w:eastAsia="仿宋_GB2312" w:hAnsi="仿宋" w:hint="eastAsia"/>
          <w:sz w:val="32"/>
          <w:szCs w:val="32"/>
          <w:lang w:eastAsia="zh-Hans"/>
        </w:rPr>
        <w:t>申请</w:t>
      </w:r>
      <w:r>
        <w:rPr>
          <w:rFonts w:ascii="仿宋_GB2312" w:eastAsia="仿宋_GB2312" w:hAnsi="仿宋" w:hint="eastAsia"/>
          <w:sz w:val="32"/>
          <w:szCs w:val="32"/>
        </w:rPr>
        <w:t>预算</w:t>
      </w:r>
      <w:r>
        <w:rPr>
          <w:rFonts w:ascii="仿宋_GB2312" w:eastAsia="仿宋_GB2312" w:hAnsi="仿宋" w:hint="eastAsia"/>
          <w:sz w:val="32"/>
          <w:szCs w:val="32"/>
        </w:rPr>
        <w:t>金额</w:t>
      </w:r>
      <w:r>
        <w:rPr>
          <w:rFonts w:ascii="仿宋_GB2312" w:eastAsia="仿宋_GB2312" w:hAnsi="仿宋" w:hint="eastAsia"/>
          <w:sz w:val="32"/>
          <w:szCs w:val="32"/>
        </w:rPr>
        <w:t>471.34</w:t>
      </w:r>
      <w:r>
        <w:rPr>
          <w:rFonts w:ascii="仿宋_GB2312" w:eastAsia="仿宋_GB2312" w:hAnsi="仿宋" w:hint="eastAsia"/>
          <w:sz w:val="32"/>
          <w:szCs w:val="32"/>
        </w:rPr>
        <w:t>万元，</w:t>
      </w:r>
      <w:r>
        <w:rPr>
          <w:rFonts w:ascii="仿宋_GB2312" w:eastAsia="仿宋_GB2312" w:hAnsi="仿宋" w:hint="eastAsia"/>
          <w:sz w:val="32"/>
          <w:szCs w:val="32"/>
        </w:rPr>
        <w:t>经</w:t>
      </w:r>
      <w:r>
        <w:rPr>
          <w:rFonts w:ascii="仿宋_GB2312" w:eastAsia="仿宋_GB2312" w:hAnsi="仿宋" w:hint="eastAsia"/>
          <w:sz w:val="32"/>
          <w:szCs w:val="32"/>
        </w:rPr>
        <w:t>预算评审</w:t>
      </w:r>
      <w:r>
        <w:rPr>
          <w:rFonts w:ascii="仿宋_GB2312" w:eastAsia="仿宋_GB2312" w:hAnsi="仿宋" w:hint="eastAsia"/>
          <w:sz w:val="32"/>
          <w:szCs w:val="32"/>
          <w:lang w:eastAsia="zh-Hans"/>
        </w:rPr>
        <w:t>后</w:t>
      </w:r>
      <w:r>
        <w:rPr>
          <w:rFonts w:ascii="仿宋_GB2312" w:eastAsia="仿宋_GB2312" w:hAnsi="仿宋"/>
          <w:sz w:val="32"/>
          <w:szCs w:val="32"/>
          <w:lang w:eastAsia="zh-Hans"/>
        </w:rPr>
        <w:t>，</w:t>
      </w:r>
      <w:r>
        <w:rPr>
          <w:rFonts w:ascii="仿宋_GB2312" w:eastAsia="仿宋_GB2312" w:hAnsi="仿宋" w:hint="eastAsia"/>
          <w:sz w:val="32"/>
          <w:szCs w:val="32"/>
        </w:rPr>
        <w:t>审定</w:t>
      </w:r>
      <w:r>
        <w:rPr>
          <w:rFonts w:ascii="仿宋_GB2312" w:eastAsia="仿宋_GB2312" w:hAnsi="仿宋" w:hint="eastAsia"/>
          <w:sz w:val="32"/>
          <w:szCs w:val="32"/>
        </w:rPr>
        <w:t>金额</w:t>
      </w:r>
      <w:r>
        <w:rPr>
          <w:rFonts w:ascii="仿宋_GB2312" w:eastAsia="仿宋_GB2312" w:hAnsi="仿宋" w:hint="eastAsia"/>
          <w:sz w:val="32"/>
          <w:szCs w:val="32"/>
        </w:rPr>
        <w:t>470.54</w:t>
      </w:r>
      <w:r>
        <w:rPr>
          <w:rFonts w:ascii="仿宋_GB2312" w:eastAsia="仿宋_GB2312" w:hAnsi="仿宋" w:hint="eastAsia"/>
          <w:sz w:val="32"/>
          <w:szCs w:val="32"/>
        </w:rPr>
        <w:t>万元，审减金额</w:t>
      </w:r>
      <w:r>
        <w:rPr>
          <w:rFonts w:ascii="仿宋_GB2312" w:eastAsia="仿宋_GB2312" w:hAnsi="仿宋" w:hint="eastAsia"/>
          <w:sz w:val="32"/>
          <w:szCs w:val="32"/>
        </w:rPr>
        <w:t>0.70</w:t>
      </w:r>
      <w:r>
        <w:rPr>
          <w:rFonts w:ascii="仿宋_GB2312" w:eastAsia="仿宋_GB2312" w:hAnsi="仿宋" w:hint="eastAsia"/>
          <w:sz w:val="32"/>
          <w:szCs w:val="32"/>
        </w:rPr>
        <w:t>万元。</w:t>
      </w:r>
      <w:r>
        <w:rPr>
          <w:rFonts w:ascii="仿宋_GB2312" w:eastAsia="仿宋_GB2312" w:hAnsi="仿宋" w:hint="eastAsia"/>
          <w:sz w:val="32"/>
          <w:szCs w:val="32"/>
        </w:rPr>
        <w:t>项目</w:t>
      </w:r>
      <w:r>
        <w:rPr>
          <w:rFonts w:ascii="仿宋_GB2312" w:eastAsia="仿宋_GB2312" w:hAnsi="仿宋" w:hint="eastAsia"/>
          <w:sz w:val="32"/>
          <w:szCs w:val="32"/>
        </w:rPr>
        <w:t>经公开招标</w:t>
      </w:r>
      <w:r>
        <w:rPr>
          <w:rFonts w:ascii="仿宋_GB2312" w:eastAsia="仿宋_GB2312" w:hAnsi="仿宋" w:hint="eastAsia"/>
          <w:sz w:val="32"/>
          <w:szCs w:val="32"/>
        </w:rPr>
        <w:t>，</w:t>
      </w:r>
      <w:r>
        <w:rPr>
          <w:rFonts w:ascii="仿宋_GB2312" w:eastAsia="仿宋_GB2312" w:hAnsi="仿宋" w:hint="eastAsia"/>
          <w:sz w:val="32"/>
          <w:szCs w:val="32"/>
          <w:lang w:eastAsia="zh-Hans"/>
        </w:rPr>
        <w:t>确定</w:t>
      </w:r>
      <w:r>
        <w:rPr>
          <w:rFonts w:ascii="仿宋_GB2312" w:eastAsia="仿宋_GB2312" w:hAnsi="仿宋" w:hint="eastAsia"/>
          <w:sz w:val="32"/>
          <w:szCs w:val="32"/>
        </w:rPr>
        <w:t>中标金额</w:t>
      </w:r>
      <w:r>
        <w:rPr>
          <w:rFonts w:ascii="仿宋_GB2312" w:eastAsia="仿宋_GB2312" w:hAnsi="仿宋" w:hint="eastAsia"/>
          <w:sz w:val="32"/>
          <w:szCs w:val="32"/>
        </w:rPr>
        <w:t>468.6</w:t>
      </w:r>
      <w:r>
        <w:rPr>
          <w:rFonts w:ascii="仿宋_GB2312" w:eastAsia="仿宋_GB2312" w:hAnsi="仿宋" w:hint="eastAsia"/>
          <w:sz w:val="32"/>
          <w:szCs w:val="32"/>
        </w:rPr>
        <w:t>7</w:t>
      </w:r>
      <w:r>
        <w:rPr>
          <w:rFonts w:ascii="仿宋_GB2312" w:eastAsia="仿宋_GB2312" w:hAnsi="仿宋" w:hint="eastAsia"/>
          <w:sz w:val="32"/>
          <w:szCs w:val="32"/>
        </w:rPr>
        <w:t>万元，</w:t>
      </w:r>
      <w:r>
        <w:rPr>
          <w:rFonts w:ascii="仿宋_GB2312" w:eastAsia="仿宋_GB2312" w:hAnsi="仿宋" w:hint="eastAsia"/>
          <w:sz w:val="32"/>
          <w:szCs w:val="32"/>
          <w:lang w:eastAsia="zh-Hans"/>
        </w:rPr>
        <w:t>截止</w:t>
      </w:r>
      <w:r>
        <w:rPr>
          <w:rFonts w:ascii="仿宋_GB2312" w:eastAsia="仿宋_GB2312" w:hAnsi="仿宋"/>
          <w:sz w:val="32"/>
          <w:szCs w:val="32"/>
          <w:lang w:eastAsia="zh-Hans"/>
        </w:rPr>
        <w:t>2021</w:t>
      </w:r>
      <w:r>
        <w:rPr>
          <w:rFonts w:ascii="仿宋_GB2312" w:eastAsia="仿宋_GB2312" w:hAnsi="仿宋" w:hint="eastAsia"/>
          <w:sz w:val="32"/>
          <w:szCs w:val="32"/>
          <w:lang w:eastAsia="zh-Hans"/>
        </w:rPr>
        <w:t>年</w:t>
      </w:r>
      <w:r>
        <w:rPr>
          <w:rFonts w:ascii="仿宋_GB2312" w:eastAsia="仿宋_GB2312" w:hAnsi="仿宋"/>
          <w:sz w:val="32"/>
          <w:szCs w:val="32"/>
          <w:lang w:eastAsia="zh-Hans"/>
        </w:rPr>
        <w:t>12</w:t>
      </w:r>
      <w:r>
        <w:rPr>
          <w:rFonts w:ascii="仿宋_GB2312" w:eastAsia="仿宋_GB2312" w:hAnsi="仿宋" w:hint="eastAsia"/>
          <w:sz w:val="32"/>
          <w:szCs w:val="32"/>
          <w:lang w:eastAsia="zh-Hans"/>
        </w:rPr>
        <w:t>月</w:t>
      </w:r>
      <w:r>
        <w:rPr>
          <w:rFonts w:ascii="仿宋_GB2312" w:eastAsia="仿宋_GB2312" w:hAnsi="仿宋"/>
          <w:sz w:val="32"/>
          <w:szCs w:val="32"/>
          <w:lang w:eastAsia="zh-Hans"/>
        </w:rPr>
        <w:t>31</w:t>
      </w:r>
      <w:r>
        <w:rPr>
          <w:rFonts w:ascii="仿宋_GB2312" w:eastAsia="仿宋_GB2312" w:hAnsi="仿宋" w:hint="eastAsia"/>
          <w:sz w:val="32"/>
          <w:szCs w:val="32"/>
          <w:lang w:eastAsia="zh-Hans"/>
        </w:rPr>
        <w:t>日</w:t>
      </w:r>
      <w:r>
        <w:rPr>
          <w:rFonts w:ascii="仿宋_GB2312" w:eastAsia="仿宋_GB2312" w:hAnsi="仿宋"/>
          <w:sz w:val="32"/>
          <w:szCs w:val="32"/>
          <w:lang w:eastAsia="zh-Hans"/>
        </w:rPr>
        <w:t>，</w:t>
      </w:r>
      <w:r>
        <w:rPr>
          <w:rFonts w:ascii="仿宋_GB2312" w:eastAsia="仿宋_GB2312" w:hAnsi="仿宋" w:hint="eastAsia"/>
          <w:sz w:val="32"/>
          <w:szCs w:val="32"/>
          <w:lang w:eastAsia="zh-Hans"/>
        </w:rPr>
        <w:t>项目实际支出金额</w:t>
      </w:r>
      <w:r>
        <w:rPr>
          <w:rFonts w:ascii="仿宋_GB2312" w:eastAsia="仿宋_GB2312" w:hAnsi="仿宋" w:hint="eastAsia"/>
          <w:sz w:val="32"/>
          <w:szCs w:val="32"/>
        </w:rPr>
        <w:t>468.6</w:t>
      </w:r>
      <w:r>
        <w:rPr>
          <w:rFonts w:ascii="仿宋_GB2312" w:eastAsia="仿宋_GB2312" w:hAnsi="仿宋" w:hint="eastAsia"/>
          <w:sz w:val="32"/>
          <w:szCs w:val="32"/>
        </w:rPr>
        <w:t>7</w:t>
      </w:r>
      <w:r>
        <w:rPr>
          <w:rFonts w:ascii="仿宋_GB2312" w:eastAsia="仿宋_GB2312" w:hAnsi="仿宋" w:hint="eastAsia"/>
          <w:sz w:val="32"/>
          <w:szCs w:val="32"/>
        </w:rPr>
        <w:t>万元</w:t>
      </w:r>
      <w:r>
        <w:rPr>
          <w:rFonts w:ascii="仿宋_GB2312" w:eastAsia="仿宋_GB2312" w:hAnsi="仿宋"/>
          <w:sz w:val="32"/>
          <w:szCs w:val="32"/>
        </w:rPr>
        <w:t>，</w:t>
      </w:r>
      <w:r>
        <w:rPr>
          <w:rFonts w:ascii="仿宋_GB2312" w:eastAsia="仿宋_GB2312" w:hAnsi="仿宋" w:hint="eastAsia"/>
          <w:sz w:val="32"/>
          <w:szCs w:val="32"/>
          <w:lang w:eastAsia="zh-Hans"/>
        </w:rPr>
        <w:t>预算执行率</w:t>
      </w:r>
      <w:r>
        <w:rPr>
          <w:rFonts w:ascii="仿宋_GB2312" w:eastAsia="仿宋_GB2312" w:hAnsi="仿宋"/>
          <w:sz w:val="32"/>
          <w:szCs w:val="32"/>
          <w:lang w:eastAsia="zh-Hans"/>
        </w:rPr>
        <w:t>100%</w:t>
      </w:r>
      <w:r>
        <w:rPr>
          <w:rFonts w:ascii="仿宋_GB2312" w:eastAsia="仿宋_GB2312" w:hAnsi="仿宋"/>
          <w:sz w:val="32"/>
          <w:szCs w:val="32"/>
          <w:lang w:eastAsia="zh-Hans"/>
        </w:rPr>
        <w:t>。</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w:t>
      </w:r>
      <w:r>
        <w:rPr>
          <w:rFonts w:ascii="仿宋_GB2312" w:eastAsia="仿宋_GB2312" w:hAnsi="Times New Roman" w:hint="eastAsia"/>
          <w:bCs/>
          <w:sz w:val="32"/>
          <w:szCs w:val="32"/>
        </w:rPr>
        <w:t>支出</w:t>
      </w:r>
      <w:r>
        <w:rPr>
          <w:rFonts w:ascii="仿宋_GB2312" w:eastAsia="仿宋_GB2312" w:hAnsi="Times New Roman" w:hint="eastAsia"/>
          <w:bCs/>
          <w:sz w:val="32"/>
          <w:szCs w:val="32"/>
        </w:rPr>
        <w:t>预算编制</w:t>
      </w:r>
      <w:r>
        <w:rPr>
          <w:rFonts w:ascii="仿宋_GB2312" w:eastAsia="仿宋_GB2312" w:hAnsi="Times New Roman" w:hint="eastAsia"/>
          <w:bCs/>
          <w:sz w:val="32"/>
          <w:szCs w:val="32"/>
        </w:rPr>
        <w:t>不够合理，</w:t>
      </w:r>
      <w:r>
        <w:rPr>
          <w:rFonts w:ascii="仿宋_GB2312" w:eastAsia="仿宋_GB2312" w:hAnsi="Times New Roman" w:hint="eastAsia"/>
          <w:bCs/>
          <w:sz w:val="32"/>
          <w:szCs w:val="32"/>
        </w:rPr>
        <w:t>工作量估算不够准确。在年初工作</w:t>
      </w:r>
      <w:r>
        <w:rPr>
          <w:rFonts w:ascii="仿宋_GB2312" w:eastAsia="仿宋_GB2312" w:hAnsi="Times New Roman" w:hint="eastAsia"/>
          <w:bCs/>
          <w:sz w:val="32"/>
          <w:szCs w:val="32"/>
        </w:rPr>
        <w:t>内容</w:t>
      </w:r>
      <w:r>
        <w:rPr>
          <w:rFonts w:ascii="仿宋_GB2312" w:eastAsia="仿宋_GB2312" w:hAnsi="Times New Roman" w:hint="eastAsia"/>
          <w:bCs/>
          <w:sz w:val="32"/>
          <w:szCs w:val="32"/>
        </w:rPr>
        <w:t>安排上，被检测对象的选择依据不够明确，工作量估算模糊，</w:t>
      </w:r>
      <w:r>
        <w:rPr>
          <w:rFonts w:ascii="仿宋_GB2312" w:eastAsia="仿宋_GB2312" w:hAnsi="Times New Roman" w:hint="eastAsia"/>
          <w:bCs/>
          <w:sz w:val="32"/>
          <w:szCs w:val="32"/>
        </w:rPr>
        <w:t>建议根据上年度网络安全态势，明确本年度检查工作的具体内容</w:t>
      </w:r>
      <w:r>
        <w:rPr>
          <w:rFonts w:ascii="仿宋_GB2312" w:eastAsia="仿宋_GB2312" w:hAnsi="Times New Roman" w:hint="eastAsia"/>
          <w:bCs/>
          <w:sz w:val="32"/>
          <w:szCs w:val="32"/>
        </w:rPr>
        <w:t>及工作量</w:t>
      </w:r>
      <w:r>
        <w:rPr>
          <w:rFonts w:ascii="仿宋_GB2312" w:eastAsia="仿宋_GB2312" w:hAnsi="Times New Roman" w:hint="eastAsia"/>
          <w:bCs/>
          <w:sz w:val="32"/>
          <w:szCs w:val="32"/>
        </w:rPr>
        <w:t>，有针对性地安排项目预算，使预算编制和资金分配的科学性、合理性得到进一步保障。</w:t>
      </w:r>
    </w:p>
    <w:p w:rsidR="00636632" w:rsidRDefault="005A107C">
      <w:pPr>
        <w:pStyle w:val="1"/>
        <w:ind w:firstLine="643"/>
        <w:rPr>
          <w:rFonts w:ascii="仿宋_GB2312" w:hAnsi="Times New Roman"/>
        </w:rPr>
      </w:pPr>
      <w:bookmarkStart w:id="44" w:name="_Toc30648"/>
      <w:bookmarkStart w:id="45" w:name="_Toc4499"/>
      <w:r>
        <w:rPr>
          <w:rFonts w:ascii="仿宋_GB2312" w:hAnsi="Times New Roman" w:hint="eastAsia"/>
        </w:rPr>
        <w:t>（二）项目过程情况</w:t>
      </w:r>
      <w:bookmarkEnd w:id="44"/>
      <w:bookmarkEnd w:id="45"/>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1.</w:t>
      </w:r>
      <w:r>
        <w:rPr>
          <w:rFonts w:ascii="仿宋_GB2312" w:eastAsia="仿宋_GB2312" w:hAnsi="Times New Roman" w:hint="eastAsia"/>
          <w:bCs/>
          <w:sz w:val="32"/>
          <w:szCs w:val="32"/>
        </w:rPr>
        <w:t>资金管理</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w:t>
      </w:r>
      <w:r>
        <w:rPr>
          <w:rFonts w:ascii="仿宋_GB2312" w:eastAsia="仿宋_GB2312" w:hAnsi="Times New Roman" w:hint="eastAsia"/>
          <w:bCs/>
          <w:sz w:val="32"/>
          <w:szCs w:val="32"/>
        </w:rPr>
        <w:t>1</w:t>
      </w:r>
      <w:r>
        <w:rPr>
          <w:rFonts w:ascii="仿宋_GB2312" w:eastAsia="仿宋_GB2312" w:hAnsi="Times New Roman" w:hint="eastAsia"/>
          <w:bCs/>
          <w:sz w:val="32"/>
          <w:szCs w:val="32"/>
        </w:rPr>
        <w:t>）项目资金到位情况</w:t>
      </w:r>
    </w:p>
    <w:p w:rsidR="00636632" w:rsidRDefault="005A107C">
      <w:pPr>
        <w:widowControl w:val="0"/>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bCs/>
          <w:sz w:val="32"/>
          <w:szCs w:val="32"/>
        </w:rPr>
        <w:t>根据北京市财政局《关于批复中共北京市委网络安全和信息化委员会办公室</w:t>
      </w:r>
      <w:r>
        <w:rPr>
          <w:rFonts w:ascii="仿宋_GB2312" w:eastAsia="仿宋_GB2312" w:hAnsi="Times New Roman"/>
          <w:bCs/>
          <w:sz w:val="32"/>
          <w:szCs w:val="32"/>
        </w:rPr>
        <w:t>202</w:t>
      </w:r>
      <w:r>
        <w:rPr>
          <w:rFonts w:ascii="仿宋_GB2312" w:eastAsia="仿宋_GB2312" w:hAnsi="Times New Roman" w:hint="eastAsia"/>
          <w:bCs/>
          <w:sz w:val="32"/>
          <w:szCs w:val="32"/>
        </w:rPr>
        <w:t>1</w:t>
      </w:r>
      <w:r>
        <w:rPr>
          <w:rFonts w:ascii="仿宋_GB2312" w:eastAsia="仿宋_GB2312" w:hAnsi="Times New Roman" w:hint="eastAsia"/>
          <w:bCs/>
          <w:sz w:val="32"/>
          <w:szCs w:val="32"/>
        </w:rPr>
        <w:t>年预算的函（</w:t>
      </w:r>
      <w:r>
        <w:rPr>
          <w:rFonts w:ascii="仿宋_GB2312" w:eastAsia="仿宋_GB2312" w:hAnsi="Times New Roman" w:hint="eastAsia"/>
          <w:sz w:val="32"/>
          <w:szCs w:val="32"/>
        </w:rPr>
        <w:t>京财党政群指〔</w:t>
      </w:r>
      <w:r>
        <w:rPr>
          <w:rFonts w:ascii="仿宋_GB2312" w:eastAsia="仿宋_GB2312" w:hAnsi="Times New Roman" w:hint="eastAsia"/>
          <w:sz w:val="32"/>
          <w:szCs w:val="32"/>
        </w:rPr>
        <w:t>20</w:t>
      </w:r>
      <w:r>
        <w:rPr>
          <w:rFonts w:ascii="仿宋_GB2312" w:eastAsia="仿宋_GB2312" w:hAnsi="Times New Roman"/>
          <w:sz w:val="32"/>
          <w:szCs w:val="32"/>
        </w:rPr>
        <w:t>2</w:t>
      </w:r>
      <w:r>
        <w:rPr>
          <w:rFonts w:ascii="仿宋_GB2312" w:eastAsia="仿宋_GB2312" w:hAnsi="Times New Roman" w:hint="eastAsia"/>
          <w:sz w:val="32"/>
          <w:szCs w:val="32"/>
        </w:rPr>
        <w:t>1</w:t>
      </w:r>
      <w:r>
        <w:rPr>
          <w:rFonts w:ascii="仿宋_GB2312" w:eastAsia="仿宋_GB2312" w:hAnsi="Times New Roman" w:hint="eastAsia"/>
          <w:sz w:val="32"/>
          <w:szCs w:val="32"/>
        </w:rPr>
        <w:t>〕</w:t>
      </w:r>
      <w:r>
        <w:rPr>
          <w:rFonts w:ascii="仿宋_GB2312" w:eastAsia="仿宋_GB2312" w:hAnsi="Times New Roman"/>
          <w:sz w:val="32"/>
          <w:szCs w:val="32"/>
        </w:rPr>
        <w:t>975</w:t>
      </w:r>
      <w:r>
        <w:rPr>
          <w:rFonts w:ascii="仿宋_GB2312" w:eastAsia="仿宋_GB2312" w:hAnsi="Times New Roman" w:hint="eastAsia"/>
          <w:sz w:val="32"/>
          <w:szCs w:val="32"/>
        </w:rPr>
        <w:t>号</w:t>
      </w:r>
      <w:r>
        <w:rPr>
          <w:rFonts w:ascii="仿宋_GB2312" w:eastAsia="仿宋_GB2312" w:hAnsi="Times New Roman" w:hint="eastAsia"/>
          <w:bCs/>
          <w:sz w:val="32"/>
          <w:szCs w:val="32"/>
        </w:rPr>
        <w:t>），该项目年初预算批复金额为</w:t>
      </w:r>
      <w:r>
        <w:rPr>
          <w:rFonts w:ascii="仿宋_GB2312" w:eastAsia="仿宋_GB2312" w:hAnsi="Times New Roman" w:hint="eastAsia"/>
          <w:bCs/>
          <w:sz w:val="32"/>
          <w:szCs w:val="32"/>
        </w:rPr>
        <w:t>471.34</w:t>
      </w:r>
      <w:r>
        <w:rPr>
          <w:rFonts w:ascii="仿宋_GB2312" w:eastAsia="仿宋_GB2312" w:hAnsi="Times New Roman" w:hint="eastAsia"/>
          <w:bCs/>
          <w:sz w:val="32"/>
          <w:szCs w:val="32"/>
        </w:rPr>
        <w:t>万元</w:t>
      </w:r>
      <w:r>
        <w:rPr>
          <w:rFonts w:ascii="仿宋_GB2312" w:eastAsia="仿宋_GB2312" w:hAnsi="Times New Roman" w:hint="eastAsia"/>
          <w:color w:val="000000"/>
          <w:sz w:val="32"/>
          <w:szCs w:val="32"/>
        </w:rPr>
        <w:t>，于</w:t>
      </w:r>
      <w:r>
        <w:rPr>
          <w:rFonts w:ascii="仿宋_GB2312" w:eastAsia="仿宋_GB2312" w:hAnsi="Times New Roman"/>
          <w:color w:val="000000"/>
          <w:sz w:val="32"/>
          <w:szCs w:val="32"/>
        </w:rPr>
        <w:t>202</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年</w:t>
      </w:r>
      <w:r>
        <w:rPr>
          <w:rFonts w:ascii="仿宋_GB2312" w:eastAsia="仿宋_GB2312" w:hAnsi="Times New Roman"/>
          <w:color w:val="000000"/>
          <w:sz w:val="32"/>
          <w:szCs w:val="32"/>
        </w:rPr>
        <w:t>2</w:t>
      </w:r>
      <w:r>
        <w:rPr>
          <w:rFonts w:ascii="仿宋_GB2312" w:eastAsia="仿宋_GB2312" w:hAnsi="Times New Roman" w:hint="eastAsia"/>
          <w:color w:val="000000"/>
          <w:sz w:val="32"/>
          <w:szCs w:val="32"/>
        </w:rPr>
        <w:t>月足额到账，用于开</w:t>
      </w:r>
      <w:r>
        <w:rPr>
          <w:rFonts w:ascii="仿宋_GB2312" w:eastAsia="仿宋_GB2312" w:hAnsi="Times New Roman" w:hint="eastAsia"/>
          <w:bCs/>
          <w:sz w:val="32"/>
          <w:szCs w:val="32"/>
        </w:rPr>
        <w:t>展北京市网络安全工作责任制落实情况检</w:t>
      </w:r>
      <w:r>
        <w:rPr>
          <w:rFonts w:ascii="仿宋_GB2312" w:eastAsia="仿宋_GB2312" w:hAnsi="Times New Roman" w:hint="eastAsia"/>
          <w:bCs/>
          <w:sz w:val="32"/>
          <w:szCs w:val="32"/>
        </w:rPr>
        <w:lastRenderedPageBreak/>
        <w:t>查工作。</w:t>
      </w:r>
      <w:r>
        <w:rPr>
          <w:rFonts w:ascii="仿宋_GB2312" w:eastAsia="仿宋_GB2312" w:hAnsi="Times New Roman" w:hint="eastAsia"/>
          <w:color w:val="000000"/>
          <w:sz w:val="32"/>
          <w:szCs w:val="32"/>
        </w:rPr>
        <w:t>执行过程中，根据《北京市财政局关于组织收回</w:t>
      </w:r>
      <w:r>
        <w:rPr>
          <w:rFonts w:ascii="仿宋_GB2312" w:eastAsia="仿宋_GB2312" w:hAnsi="Times New Roman" w:hint="eastAsia"/>
          <w:color w:val="000000"/>
          <w:sz w:val="32"/>
          <w:szCs w:val="32"/>
        </w:rPr>
        <w:t>202</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年市级部门一般性支出的函》（京财党政群指</w:t>
      </w:r>
      <w:r>
        <w:rPr>
          <w:rFonts w:ascii="仿宋_GB2312" w:eastAsia="仿宋_GB2312" w:hAnsi="Times New Roman" w:hint="eastAsia"/>
          <w:color w:val="000000"/>
          <w:sz w:val="32"/>
          <w:szCs w:val="32"/>
        </w:rPr>
        <w:t>[202</w:t>
      </w:r>
      <w:r>
        <w:rPr>
          <w:rFonts w:ascii="仿宋_GB2312" w:eastAsia="仿宋_GB2312" w:hAnsi="Times New Roman" w:hint="eastAsia"/>
          <w:color w:val="000000"/>
          <w:sz w:val="32"/>
          <w:szCs w:val="32"/>
        </w:rPr>
        <w:t>1</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2039</w:t>
      </w:r>
      <w:r>
        <w:rPr>
          <w:rFonts w:ascii="仿宋_GB2312" w:eastAsia="仿宋_GB2312" w:hAnsi="Times New Roman" w:hint="eastAsia"/>
          <w:color w:val="000000"/>
          <w:sz w:val="32"/>
          <w:szCs w:val="32"/>
        </w:rPr>
        <w:t>号），市财政局核减并收回项目资金</w:t>
      </w:r>
      <w:r>
        <w:rPr>
          <w:rFonts w:ascii="仿宋_GB2312" w:eastAsia="仿宋_GB2312" w:hAnsi="Times New Roman" w:hint="eastAsia"/>
          <w:color w:val="000000"/>
          <w:sz w:val="32"/>
          <w:szCs w:val="32"/>
        </w:rPr>
        <w:t>2.67</w:t>
      </w:r>
      <w:r>
        <w:rPr>
          <w:rFonts w:ascii="仿宋_GB2312" w:eastAsia="仿宋_GB2312" w:hAnsi="Times New Roman" w:hint="eastAsia"/>
          <w:color w:val="000000"/>
          <w:sz w:val="32"/>
          <w:szCs w:val="32"/>
        </w:rPr>
        <w:t>万元，全年预算金额</w:t>
      </w:r>
      <w:r>
        <w:rPr>
          <w:rFonts w:ascii="仿宋_GB2312" w:eastAsia="仿宋_GB2312" w:hAnsi="Times New Roman" w:hint="eastAsia"/>
          <w:color w:val="000000"/>
          <w:sz w:val="32"/>
          <w:szCs w:val="32"/>
        </w:rPr>
        <w:t>468.67</w:t>
      </w:r>
      <w:r>
        <w:rPr>
          <w:rFonts w:ascii="仿宋_GB2312" w:eastAsia="仿宋_GB2312" w:hAnsi="Times New Roman" w:hint="eastAsia"/>
          <w:color w:val="000000"/>
          <w:sz w:val="32"/>
          <w:szCs w:val="32"/>
        </w:rPr>
        <w:t>万元。</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w:t>
      </w:r>
      <w:r>
        <w:rPr>
          <w:rFonts w:ascii="仿宋_GB2312" w:eastAsia="仿宋_GB2312" w:hAnsi="Times New Roman" w:hint="eastAsia"/>
          <w:bCs/>
          <w:sz w:val="32"/>
          <w:szCs w:val="32"/>
        </w:rPr>
        <w:t>2</w:t>
      </w:r>
      <w:r>
        <w:rPr>
          <w:rFonts w:ascii="仿宋_GB2312" w:eastAsia="仿宋_GB2312" w:hAnsi="Times New Roman" w:hint="eastAsia"/>
          <w:bCs/>
          <w:sz w:val="32"/>
          <w:szCs w:val="32"/>
        </w:rPr>
        <w:t>）项目预算执行情况</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截至</w:t>
      </w:r>
      <w:r>
        <w:rPr>
          <w:rFonts w:ascii="仿宋_GB2312" w:eastAsia="仿宋_GB2312" w:hAnsi="Times New Roman" w:hint="eastAsia"/>
          <w:bCs/>
          <w:sz w:val="32"/>
          <w:szCs w:val="32"/>
        </w:rPr>
        <w:t>2</w:t>
      </w:r>
      <w:r>
        <w:rPr>
          <w:rFonts w:ascii="仿宋_GB2312" w:eastAsia="仿宋_GB2312" w:hAnsi="Times New Roman"/>
          <w:bCs/>
          <w:sz w:val="32"/>
          <w:szCs w:val="32"/>
        </w:rPr>
        <w:t>02</w:t>
      </w:r>
      <w:r>
        <w:rPr>
          <w:rFonts w:ascii="仿宋_GB2312" w:eastAsia="仿宋_GB2312" w:hAnsi="Times New Roman" w:hint="eastAsia"/>
          <w:bCs/>
          <w:sz w:val="32"/>
          <w:szCs w:val="32"/>
        </w:rPr>
        <w:t>1</w:t>
      </w:r>
      <w:r>
        <w:rPr>
          <w:rFonts w:ascii="仿宋_GB2312" w:eastAsia="仿宋_GB2312" w:hAnsi="Times New Roman" w:hint="eastAsia"/>
          <w:bCs/>
          <w:sz w:val="32"/>
          <w:szCs w:val="32"/>
        </w:rPr>
        <w:t>年</w:t>
      </w:r>
      <w:r>
        <w:rPr>
          <w:rFonts w:ascii="仿宋_GB2312" w:eastAsia="仿宋_GB2312" w:hAnsi="Times New Roman" w:hint="eastAsia"/>
          <w:bCs/>
          <w:sz w:val="32"/>
          <w:szCs w:val="32"/>
        </w:rPr>
        <w:t>1</w:t>
      </w:r>
      <w:r>
        <w:rPr>
          <w:rFonts w:ascii="仿宋_GB2312" w:eastAsia="仿宋_GB2312" w:hAnsi="Times New Roman"/>
          <w:bCs/>
          <w:sz w:val="32"/>
          <w:szCs w:val="32"/>
        </w:rPr>
        <w:t>2</w:t>
      </w:r>
      <w:r>
        <w:rPr>
          <w:rFonts w:ascii="仿宋_GB2312" w:eastAsia="仿宋_GB2312" w:hAnsi="Times New Roman" w:hint="eastAsia"/>
          <w:bCs/>
          <w:sz w:val="32"/>
          <w:szCs w:val="32"/>
        </w:rPr>
        <w:t>月</w:t>
      </w:r>
      <w:r>
        <w:rPr>
          <w:rFonts w:ascii="仿宋_GB2312" w:eastAsia="仿宋_GB2312" w:hAnsi="Times New Roman" w:hint="eastAsia"/>
          <w:bCs/>
          <w:sz w:val="32"/>
          <w:szCs w:val="32"/>
        </w:rPr>
        <w:t>3</w:t>
      </w:r>
      <w:r>
        <w:rPr>
          <w:rFonts w:ascii="仿宋_GB2312" w:eastAsia="仿宋_GB2312" w:hAnsi="Times New Roman"/>
          <w:bCs/>
          <w:sz w:val="32"/>
          <w:szCs w:val="32"/>
        </w:rPr>
        <w:t>1</w:t>
      </w:r>
      <w:r>
        <w:rPr>
          <w:rFonts w:ascii="仿宋_GB2312" w:eastAsia="仿宋_GB2312" w:hAnsi="Times New Roman" w:hint="eastAsia"/>
          <w:bCs/>
          <w:sz w:val="32"/>
          <w:szCs w:val="32"/>
        </w:rPr>
        <w:t>日，该项</w:t>
      </w:r>
      <w:r>
        <w:rPr>
          <w:rFonts w:ascii="仿宋_GB2312" w:eastAsia="仿宋_GB2312" w:hAnsi="Times New Roman" w:hint="eastAsia"/>
          <w:bCs/>
          <w:sz w:val="32"/>
          <w:szCs w:val="32"/>
        </w:rPr>
        <w:t>目累计支出</w:t>
      </w:r>
      <w:r>
        <w:rPr>
          <w:rFonts w:ascii="仿宋_GB2312" w:eastAsia="仿宋_GB2312" w:hAnsi="Times New Roman" w:hint="eastAsia"/>
          <w:bCs/>
          <w:sz w:val="32"/>
          <w:szCs w:val="32"/>
        </w:rPr>
        <w:t>468</w:t>
      </w:r>
      <w:r>
        <w:rPr>
          <w:rFonts w:ascii="仿宋_GB2312" w:eastAsia="仿宋_GB2312" w:hAnsi="Times New Roman" w:hint="eastAsia"/>
          <w:bCs/>
          <w:sz w:val="32"/>
          <w:szCs w:val="32"/>
        </w:rPr>
        <w:t>.67</w:t>
      </w:r>
      <w:r>
        <w:rPr>
          <w:rFonts w:ascii="仿宋_GB2312" w:eastAsia="仿宋_GB2312" w:hAnsi="Times New Roman" w:hint="eastAsia"/>
          <w:bCs/>
          <w:sz w:val="32"/>
          <w:szCs w:val="32"/>
        </w:rPr>
        <w:t>万元，预算执行率</w:t>
      </w:r>
      <w:r>
        <w:rPr>
          <w:rFonts w:ascii="仿宋_GB2312" w:eastAsia="仿宋_GB2312" w:hAnsi="Times New Roman"/>
          <w:bCs/>
          <w:sz w:val="32"/>
          <w:szCs w:val="32"/>
        </w:rPr>
        <w:t>100</w:t>
      </w:r>
      <w:r>
        <w:rPr>
          <w:rFonts w:ascii="仿宋_GB2312" w:eastAsia="仿宋_GB2312" w:hAnsi="Times New Roman" w:hint="eastAsia"/>
          <w:bCs/>
          <w:sz w:val="32"/>
          <w:szCs w:val="32"/>
        </w:rPr>
        <w:t>%</w:t>
      </w:r>
      <w:r>
        <w:rPr>
          <w:rFonts w:ascii="仿宋_GB2312" w:eastAsia="仿宋_GB2312" w:hAnsi="Times New Roman" w:hint="eastAsia"/>
          <w:bCs/>
          <w:sz w:val="32"/>
          <w:szCs w:val="32"/>
        </w:rPr>
        <w:t>。</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w:t>
      </w:r>
      <w:r>
        <w:rPr>
          <w:rFonts w:ascii="仿宋_GB2312" w:eastAsia="仿宋_GB2312" w:hAnsi="Times New Roman" w:hint="eastAsia"/>
          <w:bCs/>
          <w:sz w:val="32"/>
          <w:szCs w:val="32"/>
        </w:rPr>
        <w:t>3</w:t>
      </w:r>
      <w:r>
        <w:rPr>
          <w:rFonts w:ascii="仿宋_GB2312" w:eastAsia="仿宋_GB2312" w:hAnsi="Times New Roman" w:hint="eastAsia"/>
          <w:bCs/>
          <w:sz w:val="32"/>
          <w:szCs w:val="32"/>
        </w:rPr>
        <w:t>）项目资金使用情况</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通过履行招标程序，</w:t>
      </w:r>
      <w:r>
        <w:rPr>
          <w:rFonts w:ascii="仿宋_GB2312" w:eastAsia="仿宋_GB2312" w:hAnsi="Times New Roman" w:hint="eastAsia"/>
          <w:bCs/>
          <w:sz w:val="32"/>
          <w:szCs w:val="32"/>
        </w:rPr>
        <w:t>该项目</w:t>
      </w:r>
      <w:r>
        <w:rPr>
          <w:rFonts w:ascii="仿宋_GB2312" w:eastAsia="仿宋_GB2312" w:hAnsi="Times New Roman" w:hint="eastAsia"/>
          <w:bCs/>
          <w:sz w:val="32"/>
          <w:szCs w:val="32"/>
        </w:rPr>
        <w:t>公开招标共</w:t>
      </w:r>
      <w:r>
        <w:rPr>
          <w:rFonts w:ascii="仿宋_GB2312" w:eastAsia="仿宋_GB2312" w:hAnsi="Times New Roman" w:hint="eastAsia"/>
          <w:bCs/>
          <w:sz w:val="32"/>
          <w:szCs w:val="32"/>
        </w:rPr>
        <w:t>6</w:t>
      </w:r>
      <w:r>
        <w:rPr>
          <w:rFonts w:ascii="仿宋_GB2312" w:eastAsia="仿宋_GB2312" w:hAnsi="Times New Roman" w:hint="eastAsia"/>
          <w:bCs/>
          <w:sz w:val="32"/>
          <w:szCs w:val="32"/>
        </w:rPr>
        <w:t>家单位报名，</w:t>
      </w:r>
      <w:r>
        <w:rPr>
          <w:rFonts w:ascii="仿宋_GB2312" w:eastAsia="仿宋_GB2312" w:hAnsi="Times New Roman" w:hint="eastAsia"/>
          <w:bCs/>
          <w:sz w:val="32"/>
          <w:szCs w:val="32"/>
        </w:rPr>
        <w:t>4</w:t>
      </w:r>
      <w:r>
        <w:rPr>
          <w:rFonts w:ascii="仿宋_GB2312" w:eastAsia="仿宋_GB2312" w:hAnsi="Times New Roman" w:hint="eastAsia"/>
          <w:bCs/>
          <w:sz w:val="32"/>
          <w:szCs w:val="32"/>
        </w:rPr>
        <w:t>家单位参与评标，经评标委员会评审，选定北京安信天行科技有限公司为服务商，服务期至</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12</w:t>
      </w:r>
      <w:r>
        <w:rPr>
          <w:rFonts w:ascii="仿宋_GB2312" w:eastAsia="仿宋_GB2312" w:hAnsi="Times New Roman" w:hint="eastAsia"/>
          <w:bCs/>
          <w:sz w:val="32"/>
          <w:szCs w:val="32"/>
        </w:rPr>
        <w:t>月</w:t>
      </w:r>
      <w:r>
        <w:rPr>
          <w:rFonts w:ascii="仿宋_GB2312" w:eastAsia="仿宋_GB2312" w:hAnsi="Times New Roman" w:hint="eastAsia"/>
          <w:bCs/>
          <w:sz w:val="32"/>
          <w:szCs w:val="32"/>
        </w:rPr>
        <w:t>底</w:t>
      </w:r>
      <w:r>
        <w:rPr>
          <w:rFonts w:ascii="仿宋_GB2312" w:eastAsia="仿宋_GB2312" w:hAnsi="Times New Roman" w:hint="eastAsia"/>
          <w:bCs/>
          <w:sz w:val="32"/>
          <w:szCs w:val="32"/>
        </w:rPr>
        <w:t>，中标金额为</w:t>
      </w:r>
      <w:r>
        <w:rPr>
          <w:rFonts w:ascii="仿宋_GB2312" w:eastAsia="仿宋_GB2312" w:hAnsi="Times New Roman" w:hint="eastAsia"/>
          <w:bCs/>
          <w:sz w:val="32"/>
          <w:szCs w:val="32"/>
        </w:rPr>
        <w:t>468.6</w:t>
      </w:r>
      <w:r>
        <w:rPr>
          <w:rFonts w:ascii="仿宋_GB2312" w:eastAsia="仿宋_GB2312" w:hAnsi="Times New Roman" w:hint="eastAsia"/>
          <w:bCs/>
          <w:sz w:val="32"/>
          <w:szCs w:val="32"/>
        </w:rPr>
        <w:t>7</w:t>
      </w:r>
      <w:r>
        <w:rPr>
          <w:rFonts w:ascii="仿宋_GB2312" w:eastAsia="仿宋_GB2312" w:hAnsi="Times New Roman" w:hint="eastAsia"/>
          <w:bCs/>
          <w:sz w:val="32"/>
          <w:szCs w:val="32"/>
        </w:rPr>
        <w:t>万元</w:t>
      </w:r>
      <w:r>
        <w:rPr>
          <w:rFonts w:ascii="仿宋_GB2312" w:eastAsia="仿宋_GB2312" w:hAnsi="Times New Roman" w:hint="eastAsia"/>
          <w:bCs/>
          <w:sz w:val="32"/>
          <w:szCs w:val="32"/>
        </w:rPr>
        <w:t>，</w:t>
      </w:r>
      <w:r>
        <w:rPr>
          <w:rFonts w:ascii="仿宋_GB2312" w:eastAsia="仿宋_GB2312" w:hAnsi="Times New Roman" w:hint="eastAsia"/>
          <w:bCs/>
          <w:sz w:val="32"/>
          <w:szCs w:val="32"/>
        </w:rPr>
        <w:t>于</w:t>
      </w:r>
      <w:r>
        <w:rPr>
          <w:rFonts w:ascii="仿宋_GB2312" w:eastAsia="仿宋_GB2312" w:hAnsi="Times New Roman" w:hint="eastAsia"/>
          <w:bCs/>
          <w:sz w:val="32"/>
          <w:szCs w:val="32"/>
        </w:rPr>
        <w:t>5</w:t>
      </w:r>
      <w:r>
        <w:rPr>
          <w:rFonts w:ascii="仿宋_GB2312" w:eastAsia="仿宋_GB2312" w:hAnsi="Times New Roman" w:hint="eastAsia"/>
          <w:bCs/>
          <w:sz w:val="32"/>
          <w:szCs w:val="32"/>
        </w:rPr>
        <w:t>月提</w:t>
      </w:r>
      <w:r>
        <w:rPr>
          <w:rFonts w:ascii="仿宋_GB2312" w:eastAsia="仿宋_GB2312" w:hAnsi="Times New Roman" w:hint="eastAsia"/>
          <w:bCs/>
          <w:sz w:val="32"/>
          <w:szCs w:val="32"/>
        </w:rPr>
        <w:t>出合同签订及付款</w:t>
      </w:r>
      <w:r>
        <w:rPr>
          <w:rFonts w:ascii="仿宋_GB2312" w:eastAsia="仿宋_GB2312" w:hAnsi="Times New Roman" w:hint="eastAsia"/>
          <w:bCs/>
          <w:sz w:val="32"/>
          <w:szCs w:val="32"/>
        </w:rPr>
        <w:t>申请，</w:t>
      </w:r>
      <w:r>
        <w:rPr>
          <w:rFonts w:ascii="仿宋_GB2312" w:eastAsia="仿宋_GB2312" w:hAnsi="Times New Roman" w:hint="eastAsia"/>
          <w:bCs/>
          <w:sz w:val="32"/>
          <w:szCs w:val="32"/>
        </w:rPr>
        <w:t>经</w:t>
      </w:r>
      <w:r>
        <w:rPr>
          <w:rFonts w:ascii="仿宋_GB2312" w:eastAsia="仿宋_GB2312" w:hAnsi="Times New Roman" w:hint="eastAsia"/>
          <w:bCs/>
          <w:sz w:val="32"/>
          <w:szCs w:val="32"/>
        </w:rPr>
        <w:t>领导</w:t>
      </w:r>
      <w:r>
        <w:rPr>
          <w:rFonts w:ascii="仿宋_GB2312" w:eastAsia="仿宋_GB2312" w:hAnsi="Times New Roman" w:hint="eastAsia"/>
          <w:bCs/>
          <w:sz w:val="32"/>
          <w:szCs w:val="32"/>
        </w:rPr>
        <w:t>审核通过后</w:t>
      </w:r>
      <w:r>
        <w:rPr>
          <w:rFonts w:ascii="仿宋_GB2312" w:eastAsia="仿宋_GB2312" w:hAnsi="Times New Roman" w:hint="eastAsia"/>
          <w:bCs/>
          <w:sz w:val="32"/>
          <w:szCs w:val="32"/>
        </w:rPr>
        <w:t>，签订</w:t>
      </w:r>
      <w:r>
        <w:rPr>
          <w:rFonts w:ascii="仿宋_GB2312" w:eastAsia="仿宋_GB2312" w:hAnsi="Times New Roman" w:hint="eastAsia"/>
          <w:bCs/>
          <w:sz w:val="32"/>
          <w:szCs w:val="32"/>
        </w:rPr>
        <w:t>了</w:t>
      </w:r>
      <w:r>
        <w:rPr>
          <w:rFonts w:ascii="仿宋_GB2312" w:eastAsia="仿宋_GB2312" w:hAnsi="Times New Roman" w:hint="eastAsia"/>
          <w:bCs/>
          <w:sz w:val="32"/>
          <w:szCs w:val="32"/>
        </w:rPr>
        <w:t>政府采购合同</w:t>
      </w:r>
      <w:r>
        <w:rPr>
          <w:rFonts w:ascii="仿宋_GB2312" w:eastAsia="仿宋_GB2312" w:hAnsi="Times New Roman" w:hint="eastAsia"/>
          <w:bCs/>
          <w:sz w:val="32"/>
          <w:szCs w:val="32"/>
        </w:rPr>
        <w:t>。</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按照合同约定，项目服务费分两次支付。经履行资金支付审批程序并同意，</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于</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5</w:t>
      </w:r>
      <w:r>
        <w:rPr>
          <w:rFonts w:ascii="仿宋_GB2312" w:eastAsia="仿宋_GB2312" w:hAnsi="Times New Roman" w:hint="eastAsia"/>
          <w:bCs/>
          <w:sz w:val="32"/>
          <w:szCs w:val="32"/>
        </w:rPr>
        <w:t>月支付首付款</w:t>
      </w:r>
      <w:r>
        <w:rPr>
          <w:rFonts w:ascii="仿宋_GB2312" w:eastAsia="仿宋_GB2312" w:hAnsi="Times New Roman" w:hint="eastAsia"/>
          <w:bCs/>
          <w:sz w:val="32"/>
          <w:szCs w:val="32"/>
        </w:rPr>
        <w:t>328.07</w:t>
      </w:r>
      <w:r>
        <w:rPr>
          <w:rFonts w:ascii="仿宋_GB2312" w:eastAsia="仿宋_GB2312" w:hAnsi="Times New Roman" w:hint="eastAsia"/>
          <w:bCs/>
          <w:sz w:val="32"/>
          <w:szCs w:val="32"/>
        </w:rPr>
        <w:t>万元</w:t>
      </w:r>
      <w:r>
        <w:rPr>
          <w:rFonts w:ascii="仿宋_GB2312" w:eastAsia="仿宋_GB2312" w:hAnsi="Times New Roman" w:hint="eastAsia"/>
          <w:bCs/>
          <w:sz w:val="32"/>
          <w:szCs w:val="32"/>
        </w:rPr>
        <w:t>，</w:t>
      </w:r>
      <w:r>
        <w:rPr>
          <w:rFonts w:ascii="仿宋_GB2312" w:eastAsia="仿宋_GB2312" w:hAnsi="Times New Roman" w:hint="eastAsia"/>
          <w:bCs/>
          <w:sz w:val="32"/>
          <w:szCs w:val="32"/>
        </w:rPr>
        <w:t>占合同总金额的</w:t>
      </w:r>
      <w:r>
        <w:rPr>
          <w:rFonts w:ascii="仿宋_GB2312" w:eastAsia="仿宋_GB2312" w:hAnsi="Times New Roman" w:hint="eastAsia"/>
          <w:bCs/>
          <w:sz w:val="32"/>
          <w:szCs w:val="32"/>
        </w:rPr>
        <w:t>70%</w:t>
      </w:r>
      <w:r>
        <w:rPr>
          <w:rFonts w:ascii="仿宋_GB2312" w:eastAsia="仿宋_GB2312" w:hAnsi="Times New Roman" w:hint="eastAsia"/>
          <w:bCs/>
          <w:sz w:val="32"/>
          <w:szCs w:val="32"/>
        </w:rPr>
        <w:t>，</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12</w:t>
      </w:r>
      <w:r>
        <w:rPr>
          <w:rFonts w:ascii="仿宋_GB2312" w:eastAsia="仿宋_GB2312" w:hAnsi="Times New Roman" w:hint="eastAsia"/>
          <w:bCs/>
          <w:sz w:val="32"/>
          <w:szCs w:val="32"/>
        </w:rPr>
        <w:t>月</w:t>
      </w:r>
      <w:r>
        <w:rPr>
          <w:rFonts w:ascii="仿宋_GB2312" w:eastAsia="仿宋_GB2312" w:hAnsi="Times New Roman" w:hint="eastAsia"/>
          <w:bCs/>
          <w:sz w:val="32"/>
          <w:szCs w:val="32"/>
        </w:rPr>
        <w:t>支付</w:t>
      </w:r>
      <w:r>
        <w:rPr>
          <w:rFonts w:ascii="仿宋_GB2312" w:eastAsia="仿宋_GB2312" w:hAnsi="Times New Roman" w:hint="eastAsia"/>
          <w:bCs/>
          <w:sz w:val="32"/>
          <w:szCs w:val="32"/>
        </w:rPr>
        <w:t>尾款</w:t>
      </w:r>
      <w:r>
        <w:rPr>
          <w:rFonts w:ascii="仿宋_GB2312" w:eastAsia="仿宋_GB2312" w:hAnsi="Times New Roman" w:hint="eastAsia"/>
          <w:bCs/>
          <w:sz w:val="32"/>
          <w:szCs w:val="32"/>
        </w:rPr>
        <w:t>140.60</w:t>
      </w:r>
      <w:r>
        <w:rPr>
          <w:rFonts w:ascii="仿宋_GB2312" w:eastAsia="仿宋_GB2312" w:hAnsi="Times New Roman" w:hint="eastAsia"/>
          <w:bCs/>
          <w:sz w:val="32"/>
          <w:szCs w:val="32"/>
        </w:rPr>
        <w:t>万</w:t>
      </w:r>
      <w:r>
        <w:rPr>
          <w:rFonts w:ascii="仿宋_GB2312" w:eastAsia="仿宋_GB2312" w:hAnsi="Times New Roman" w:hint="eastAsia"/>
          <w:bCs/>
          <w:sz w:val="32"/>
          <w:szCs w:val="32"/>
        </w:rPr>
        <w:t>元，占合同总金额的</w:t>
      </w:r>
      <w:r>
        <w:rPr>
          <w:rFonts w:ascii="仿宋_GB2312" w:eastAsia="仿宋_GB2312" w:hAnsi="Times New Roman" w:hint="eastAsia"/>
          <w:bCs/>
          <w:sz w:val="32"/>
          <w:szCs w:val="32"/>
        </w:rPr>
        <w:t>30%</w:t>
      </w:r>
      <w:r>
        <w:rPr>
          <w:rFonts w:ascii="仿宋_GB2312" w:eastAsia="仿宋_GB2312" w:hAnsi="Times New Roman" w:hint="eastAsia"/>
          <w:bCs/>
          <w:sz w:val="32"/>
          <w:szCs w:val="32"/>
        </w:rPr>
        <w:t>，截至</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12</w:t>
      </w:r>
      <w:r>
        <w:rPr>
          <w:rFonts w:ascii="仿宋_GB2312" w:eastAsia="仿宋_GB2312" w:hAnsi="Times New Roman" w:hint="eastAsia"/>
          <w:bCs/>
          <w:sz w:val="32"/>
          <w:szCs w:val="32"/>
        </w:rPr>
        <w:t>月底，</w:t>
      </w:r>
      <w:r>
        <w:rPr>
          <w:rFonts w:ascii="仿宋_GB2312" w:eastAsia="仿宋_GB2312" w:hAnsi="Times New Roman" w:hint="eastAsia"/>
          <w:bCs/>
          <w:sz w:val="32"/>
          <w:szCs w:val="32"/>
        </w:rPr>
        <w:t>项目预算资金全</w:t>
      </w:r>
      <w:r>
        <w:rPr>
          <w:rFonts w:ascii="仿宋_GB2312" w:eastAsia="仿宋_GB2312" w:hAnsi="Times New Roman" w:hint="eastAsia"/>
          <w:bCs/>
          <w:sz w:val="32"/>
          <w:szCs w:val="32"/>
        </w:rPr>
        <w:t>部支出完毕。</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项目资金严格按照合同要求进行支出，逐级审核审批，每笔</w:t>
      </w:r>
      <w:r>
        <w:rPr>
          <w:rFonts w:ascii="仿宋_GB2312" w:eastAsia="仿宋_GB2312" w:hAnsi="Times New Roman" w:hint="eastAsia"/>
          <w:bCs/>
          <w:sz w:val="32"/>
          <w:szCs w:val="32"/>
        </w:rPr>
        <w:t>经费的使用均有审批依据，尾款在验收后</w:t>
      </w:r>
      <w:r>
        <w:rPr>
          <w:rFonts w:ascii="仿宋_GB2312" w:eastAsia="仿宋_GB2312" w:hAnsi="Times New Roman" w:hint="eastAsia"/>
          <w:bCs/>
          <w:sz w:val="32"/>
          <w:szCs w:val="32"/>
        </w:rPr>
        <w:t>进行</w:t>
      </w:r>
      <w:r>
        <w:rPr>
          <w:rFonts w:ascii="仿宋_GB2312" w:eastAsia="仿宋_GB2312" w:hAnsi="Times New Roman" w:hint="eastAsia"/>
          <w:bCs/>
          <w:sz w:val="32"/>
          <w:szCs w:val="32"/>
        </w:rPr>
        <w:t>支付，资金使用</w:t>
      </w:r>
      <w:r>
        <w:rPr>
          <w:rFonts w:ascii="仿宋_GB2312" w:eastAsia="仿宋_GB2312" w:hAnsi="Times New Roman" w:hint="eastAsia"/>
          <w:bCs/>
          <w:sz w:val="32"/>
          <w:szCs w:val="32"/>
        </w:rPr>
        <w:t>较</w:t>
      </w:r>
      <w:r>
        <w:rPr>
          <w:rFonts w:ascii="仿宋_GB2312" w:eastAsia="仿宋_GB2312" w:hAnsi="Times New Roman" w:hint="eastAsia"/>
          <w:bCs/>
          <w:sz w:val="32"/>
          <w:szCs w:val="32"/>
        </w:rPr>
        <w:t>合规。</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2.</w:t>
      </w:r>
      <w:r>
        <w:rPr>
          <w:rFonts w:ascii="仿宋_GB2312" w:eastAsia="仿宋_GB2312" w:hAnsi="Times New Roman" w:hint="eastAsia"/>
          <w:bCs/>
          <w:sz w:val="32"/>
          <w:szCs w:val="32"/>
        </w:rPr>
        <w:t>组织实施</w:t>
      </w:r>
    </w:p>
    <w:p w:rsidR="00636632" w:rsidRDefault="005A107C">
      <w:pPr>
        <w:spacing w:line="360" w:lineRule="auto"/>
        <w:ind w:firstLineChars="200" w:firstLine="640"/>
        <w:jc w:val="both"/>
        <w:rPr>
          <w:rFonts w:ascii="仿宋_GB2312" w:eastAsia="仿宋_GB2312" w:hAnsi="Times New Roman"/>
          <w:bCs/>
          <w:sz w:val="32"/>
          <w:szCs w:val="32"/>
        </w:rPr>
      </w:pPr>
      <w:bookmarkStart w:id="46" w:name="_Toc424567095"/>
      <w:r>
        <w:rPr>
          <w:rFonts w:ascii="仿宋_GB2312" w:eastAsia="仿宋_GB2312" w:hAnsi="Times New Roman" w:hint="eastAsia"/>
          <w:bCs/>
          <w:sz w:val="32"/>
          <w:szCs w:val="32"/>
        </w:rPr>
        <w:lastRenderedPageBreak/>
        <w:t>（</w:t>
      </w:r>
      <w:r>
        <w:rPr>
          <w:rFonts w:ascii="仿宋_GB2312" w:eastAsia="仿宋_GB2312" w:hAnsi="Times New Roman" w:hint="eastAsia"/>
          <w:bCs/>
          <w:sz w:val="32"/>
          <w:szCs w:val="32"/>
        </w:rPr>
        <w:t>1</w:t>
      </w:r>
      <w:r>
        <w:rPr>
          <w:rFonts w:ascii="仿宋_GB2312" w:eastAsia="仿宋_GB2312" w:hAnsi="Times New Roman" w:hint="eastAsia"/>
          <w:bCs/>
          <w:sz w:val="32"/>
          <w:szCs w:val="32"/>
        </w:rPr>
        <w:t>）管理制度健全性</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制定了《中共北京市委网络安全和信息化委员会办公室预算管理办法》、《中共北京市委网络安全和信息化委员会办公室项目支出预算管理办法》、《中共北京市委网络安全和信息化委员会办公室财务管理办法》、《中共北京市委网络安全和信息化委员会办公室项目管理制度》等一系列部门层面的内控管理制度</w:t>
      </w:r>
      <w:r>
        <w:rPr>
          <w:rFonts w:ascii="仿宋_GB2312" w:eastAsia="仿宋_GB2312" w:hAnsi="Times New Roman" w:hint="eastAsia"/>
          <w:bCs/>
          <w:sz w:val="32"/>
          <w:szCs w:val="32"/>
        </w:rPr>
        <w:t>。</w:t>
      </w:r>
      <w:r>
        <w:rPr>
          <w:rFonts w:ascii="仿宋_GB2312" w:eastAsia="仿宋_GB2312" w:hAnsi="Times New Roman" w:hint="eastAsia"/>
          <w:bCs/>
          <w:sz w:val="32"/>
          <w:szCs w:val="32"/>
        </w:rPr>
        <w:t>此外，项目单位严格按照《北京市贯彻落实党委（党组）网络安全工作责任制若干措施》各项指标要求对北京市党政机关、企事业单位重要业务系统开展检查，于</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5</w:t>
      </w:r>
      <w:r>
        <w:rPr>
          <w:rFonts w:ascii="仿宋_GB2312" w:eastAsia="仿宋_GB2312" w:hAnsi="Times New Roman" w:hint="eastAsia"/>
          <w:bCs/>
          <w:sz w:val="32"/>
          <w:szCs w:val="32"/>
        </w:rPr>
        <w:t>月，项目单位制定下发了《关于开展北京市网络安全工作责任制落实情况检查工作（</w:t>
      </w:r>
      <w:r>
        <w:rPr>
          <w:rFonts w:ascii="仿宋_GB2312" w:eastAsia="仿宋_GB2312" w:hAnsi="Times New Roman" w:hint="eastAsia"/>
          <w:bCs/>
          <w:sz w:val="32"/>
          <w:szCs w:val="32"/>
        </w:rPr>
        <w:t>暨重要业务系统网络安全检查工作）的通知》（京网办通</w:t>
      </w:r>
      <w:r>
        <w:rPr>
          <w:rFonts w:ascii="仿宋_GB2312" w:eastAsia="仿宋_GB2312" w:hAnsi="Times New Roman" w:hint="eastAsia"/>
          <w:bCs/>
          <w:sz w:val="32"/>
          <w:szCs w:val="32"/>
        </w:rPr>
        <w:t>[2021]9</w:t>
      </w:r>
      <w:r>
        <w:rPr>
          <w:rFonts w:ascii="仿宋_GB2312" w:eastAsia="仿宋_GB2312" w:hAnsi="Times New Roman" w:hint="eastAsia"/>
          <w:bCs/>
          <w:sz w:val="32"/>
          <w:szCs w:val="32"/>
        </w:rPr>
        <w:t>号），统筹规划远程及现场检查目标，制定检查技术标准，审核检查质量，督促工作进展情况。服务商根据任务安排对照检查技术标准开展检查工作，并形成检测报告上报项目单位</w:t>
      </w:r>
      <w:r>
        <w:rPr>
          <w:rFonts w:ascii="仿宋_GB2312" w:eastAsia="仿宋_GB2312" w:hAnsi="Times New Roman" w:hint="eastAsia"/>
          <w:bCs/>
          <w:sz w:val="32"/>
          <w:szCs w:val="32"/>
        </w:rPr>
        <w:t>。</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w:t>
      </w:r>
      <w:r>
        <w:rPr>
          <w:rFonts w:ascii="仿宋_GB2312" w:eastAsia="仿宋_GB2312" w:hAnsi="Times New Roman" w:hint="eastAsia"/>
          <w:bCs/>
          <w:sz w:val="32"/>
          <w:szCs w:val="32"/>
        </w:rPr>
        <w:t>2</w:t>
      </w:r>
      <w:r>
        <w:rPr>
          <w:rFonts w:ascii="仿宋_GB2312" w:eastAsia="仿宋_GB2312" w:hAnsi="Times New Roman" w:hint="eastAsia"/>
          <w:bCs/>
          <w:sz w:val="32"/>
          <w:szCs w:val="32"/>
        </w:rPr>
        <w:t>）制度执行有效性</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在项目实施过程中</w:t>
      </w:r>
      <w:r>
        <w:rPr>
          <w:rFonts w:ascii="仿宋_GB2312" w:eastAsia="仿宋_GB2312" w:hAnsi="Times New Roman" w:hint="eastAsia"/>
          <w:bCs/>
          <w:sz w:val="32"/>
          <w:szCs w:val="32"/>
        </w:rPr>
        <w:t>，</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基本能够按照既定的制度执行</w:t>
      </w:r>
      <w:r>
        <w:rPr>
          <w:rFonts w:ascii="仿宋_GB2312" w:eastAsia="仿宋_GB2312" w:hAnsi="Times New Roman" w:hint="eastAsia"/>
          <w:bCs/>
          <w:sz w:val="32"/>
          <w:szCs w:val="32"/>
        </w:rPr>
        <w:t>，</w:t>
      </w:r>
      <w:r>
        <w:rPr>
          <w:rFonts w:ascii="仿宋_GB2312" w:eastAsia="仿宋_GB2312" w:hAnsi="Times New Roman" w:hint="eastAsia"/>
          <w:bCs/>
          <w:sz w:val="32"/>
          <w:szCs w:val="32"/>
        </w:rPr>
        <w:t>对项目的实施及完成</w:t>
      </w:r>
      <w:r>
        <w:rPr>
          <w:rFonts w:ascii="仿宋_GB2312" w:eastAsia="仿宋_GB2312" w:hAnsi="Times New Roman" w:hint="eastAsia"/>
          <w:bCs/>
          <w:sz w:val="32"/>
          <w:szCs w:val="32"/>
        </w:rPr>
        <w:t>情况</w:t>
      </w:r>
      <w:r>
        <w:rPr>
          <w:rFonts w:ascii="仿宋_GB2312" w:eastAsia="仿宋_GB2312" w:hAnsi="Times New Roman" w:hint="eastAsia"/>
          <w:bCs/>
          <w:sz w:val="32"/>
          <w:szCs w:val="32"/>
        </w:rPr>
        <w:t>进行了一定程度上的把控</w:t>
      </w:r>
      <w:r>
        <w:rPr>
          <w:rFonts w:ascii="仿宋_GB2312" w:eastAsia="仿宋_GB2312" w:hAnsi="Times New Roman" w:hint="eastAsia"/>
          <w:bCs/>
          <w:sz w:val="32"/>
          <w:szCs w:val="32"/>
        </w:rPr>
        <w:t>。</w:t>
      </w:r>
      <w:r>
        <w:rPr>
          <w:rFonts w:ascii="仿宋_GB2312" w:eastAsia="仿宋_GB2312" w:hAnsi="Times New Roman" w:hint="eastAsia"/>
          <w:bCs/>
          <w:sz w:val="32"/>
          <w:szCs w:val="32"/>
        </w:rPr>
        <w:t>但以工作方案代替了实施方案，</w:t>
      </w:r>
      <w:r>
        <w:rPr>
          <w:rFonts w:ascii="仿宋_GB2312" w:eastAsia="仿宋_GB2312" w:hAnsi="Times New Roman" w:hint="eastAsia"/>
          <w:bCs/>
          <w:sz w:val="32"/>
          <w:szCs w:val="32"/>
        </w:rPr>
        <w:t>缺乏对项目实施的进度安排、组织和职责分工</w:t>
      </w:r>
      <w:r>
        <w:rPr>
          <w:rFonts w:ascii="仿宋_GB2312" w:eastAsia="仿宋_GB2312" w:hAnsi="Times New Roman" w:hint="eastAsia"/>
          <w:bCs/>
          <w:sz w:val="32"/>
          <w:szCs w:val="32"/>
        </w:rPr>
        <w:t>、</w:t>
      </w:r>
      <w:r>
        <w:rPr>
          <w:rFonts w:ascii="仿宋_GB2312" w:eastAsia="仿宋_GB2312" w:hAnsi="Times New Roman" w:hint="eastAsia"/>
          <w:bCs/>
          <w:sz w:val="32"/>
          <w:szCs w:val="32"/>
        </w:rPr>
        <w:t>网络安全机制</w:t>
      </w:r>
      <w:r>
        <w:rPr>
          <w:rFonts w:ascii="仿宋_GB2312" w:eastAsia="仿宋_GB2312" w:hAnsi="Times New Roman" w:hint="eastAsia"/>
          <w:bCs/>
          <w:sz w:val="32"/>
          <w:szCs w:val="32"/>
        </w:rPr>
        <w:t>等内容，建议从整体层面制定一套全面的实施方案，统筹指导具体工作方案的制定和执行</w:t>
      </w:r>
      <w:r>
        <w:rPr>
          <w:rFonts w:ascii="仿宋_GB2312" w:eastAsia="仿宋_GB2312" w:hAnsi="Times New Roman" w:hint="eastAsia"/>
          <w:bCs/>
          <w:sz w:val="32"/>
          <w:szCs w:val="32"/>
        </w:rPr>
        <w:t>。</w:t>
      </w:r>
      <w:r>
        <w:rPr>
          <w:rFonts w:ascii="仿宋_GB2312" w:eastAsia="仿宋_GB2312" w:hAnsi="Times New Roman" w:hint="eastAsia"/>
          <w:bCs/>
          <w:sz w:val="32"/>
          <w:szCs w:val="32"/>
        </w:rPr>
        <w:t>包括在</w:t>
      </w:r>
      <w:r>
        <w:rPr>
          <w:rFonts w:ascii="仿宋_GB2312" w:eastAsia="仿宋_GB2312" w:hAnsi="Times New Roman" w:hint="eastAsia"/>
          <w:bCs/>
          <w:sz w:val="32"/>
          <w:szCs w:val="32"/>
        </w:rPr>
        <w:t>项目合同中可进一步明确对服务质量监管、验收标准等具体</w:t>
      </w:r>
      <w:r>
        <w:rPr>
          <w:rFonts w:ascii="仿宋_GB2312" w:eastAsia="仿宋_GB2312" w:hAnsi="Times New Roman" w:hint="eastAsia"/>
          <w:bCs/>
          <w:sz w:val="32"/>
          <w:szCs w:val="32"/>
        </w:rPr>
        <w:lastRenderedPageBreak/>
        <w:t>内容的约定</w:t>
      </w:r>
      <w:r>
        <w:rPr>
          <w:rFonts w:ascii="仿宋_GB2312" w:eastAsia="仿宋_GB2312" w:hAnsi="Times New Roman" w:hint="eastAsia"/>
          <w:bCs/>
          <w:sz w:val="32"/>
          <w:szCs w:val="32"/>
        </w:rPr>
        <w:t>，</w:t>
      </w:r>
      <w:r>
        <w:rPr>
          <w:rFonts w:ascii="仿宋_GB2312" w:eastAsia="仿宋_GB2312" w:hAnsi="Times New Roman" w:hint="eastAsia"/>
          <w:bCs/>
          <w:sz w:val="32"/>
          <w:szCs w:val="32"/>
        </w:rPr>
        <w:t>保障项目顺利开展</w:t>
      </w:r>
      <w:r>
        <w:rPr>
          <w:rFonts w:ascii="仿宋_GB2312" w:eastAsia="仿宋_GB2312" w:hAnsi="Times New Roman" w:hint="eastAsia"/>
          <w:bCs/>
          <w:sz w:val="32"/>
          <w:szCs w:val="32"/>
        </w:rPr>
        <w:t>，</w:t>
      </w:r>
      <w:r>
        <w:rPr>
          <w:rFonts w:ascii="仿宋_GB2312" w:eastAsia="仿宋_GB2312" w:hAnsi="Times New Roman" w:hint="eastAsia"/>
          <w:bCs/>
          <w:sz w:val="32"/>
          <w:szCs w:val="32"/>
        </w:rPr>
        <w:t>同时需注意过程性工作的留痕，收集</w:t>
      </w:r>
      <w:r>
        <w:rPr>
          <w:rFonts w:ascii="仿宋_GB2312" w:eastAsia="仿宋_GB2312" w:hAnsi="Times New Roman" w:hint="eastAsia"/>
          <w:bCs/>
          <w:sz w:val="32"/>
          <w:szCs w:val="32"/>
        </w:rPr>
        <w:t>并</w:t>
      </w:r>
      <w:r>
        <w:rPr>
          <w:rFonts w:ascii="仿宋_GB2312" w:eastAsia="仿宋_GB2312" w:hAnsi="Times New Roman" w:hint="eastAsia"/>
          <w:bCs/>
          <w:sz w:val="32"/>
          <w:szCs w:val="32"/>
        </w:rPr>
        <w:t>妥善留存</w:t>
      </w:r>
      <w:r>
        <w:rPr>
          <w:rFonts w:ascii="仿宋_GB2312" w:eastAsia="仿宋_GB2312" w:hAnsi="Times New Roman" w:hint="eastAsia"/>
          <w:bCs/>
          <w:sz w:val="32"/>
          <w:szCs w:val="32"/>
        </w:rPr>
        <w:t>，</w:t>
      </w:r>
      <w:r>
        <w:rPr>
          <w:rFonts w:ascii="仿宋_GB2312" w:eastAsia="仿宋_GB2312" w:hAnsi="Times New Roman" w:hint="eastAsia"/>
          <w:bCs/>
          <w:sz w:val="32"/>
          <w:szCs w:val="32"/>
        </w:rPr>
        <w:t>体现业务监管过程的相关资料。</w:t>
      </w:r>
    </w:p>
    <w:p w:rsidR="00636632" w:rsidRDefault="005A107C">
      <w:pPr>
        <w:pStyle w:val="1"/>
        <w:ind w:firstLine="643"/>
        <w:rPr>
          <w:rFonts w:ascii="仿宋_GB2312" w:hAnsi="Times New Roman"/>
        </w:rPr>
      </w:pPr>
      <w:bookmarkStart w:id="47" w:name="_Toc2181"/>
      <w:bookmarkStart w:id="48" w:name="_Toc22129"/>
      <w:r>
        <w:rPr>
          <w:rFonts w:ascii="仿宋_GB2312" w:hAnsi="Times New Roman" w:hint="eastAsia"/>
        </w:rPr>
        <w:t>（三）项目产出</w:t>
      </w:r>
      <w:bookmarkEnd w:id="46"/>
      <w:r>
        <w:rPr>
          <w:rFonts w:ascii="仿宋_GB2312" w:hAnsi="Times New Roman" w:hint="eastAsia"/>
        </w:rPr>
        <w:t>情况</w:t>
      </w:r>
      <w:bookmarkEnd w:id="47"/>
      <w:bookmarkEnd w:id="48"/>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1.</w:t>
      </w:r>
      <w:r>
        <w:rPr>
          <w:rFonts w:ascii="仿宋_GB2312" w:eastAsia="仿宋_GB2312" w:hAnsi="Times New Roman" w:hint="eastAsia"/>
          <w:bCs/>
          <w:sz w:val="32"/>
          <w:szCs w:val="32"/>
        </w:rPr>
        <w:t>产出数量</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本次</w:t>
      </w:r>
      <w:r>
        <w:rPr>
          <w:rFonts w:ascii="仿宋_GB2312" w:eastAsia="仿宋_GB2312" w:hAnsi="Times New Roman" w:hint="eastAsia"/>
          <w:bCs/>
          <w:sz w:val="32"/>
          <w:szCs w:val="32"/>
        </w:rPr>
        <w:t>项目</w:t>
      </w:r>
      <w:r>
        <w:rPr>
          <w:rFonts w:ascii="仿宋_GB2312" w:eastAsia="仿宋_GB2312" w:hAnsi="Times New Roman" w:hint="eastAsia"/>
          <w:bCs/>
          <w:sz w:val="32"/>
          <w:szCs w:val="32"/>
        </w:rPr>
        <w:t>检测共覆盖了北京市</w:t>
      </w:r>
      <w:r>
        <w:rPr>
          <w:rFonts w:ascii="仿宋_GB2312" w:eastAsia="仿宋_GB2312" w:hAnsi="Times New Roman" w:hint="eastAsia"/>
          <w:bCs/>
          <w:sz w:val="32"/>
          <w:szCs w:val="32"/>
        </w:rPr>
        <w:t>363</w:t>
      </w:r>
      <w:r>
        <w:rPr>
          <w:rFonts w:ascii="仿宋_GB2312" w:eastAsia="仿宋_GB2312" w:hAnsi="Times New Roman" w:hint="eastAsia"/>
          <w:bCs/>
          <w:sz w:val="32"/>
          <w:szCs w:val="32"/>
        </w:rPr>
        <w:t>家单位的</w:t>
      </w:r>
      <w:r>
        <w:rPr>
          <w:rFonts w:ascii="仿宋_GB2312" w:eastAsia="仿宋_GB2312" w:hAnsi="Times New Roman" w:hint="eastAsia"/>
          <w:bCs/>
          <w:sz w:val="32"/>
          <w:szCs w:val="32"/>
        </w:rPr>
        <w:t>1523</w:t>
      </w:r>
      <w:r>
        <w:rPr>
          <w:rFonts w:ascii="仿宋_GB2312" w:eastAsia="仿宋_GB2312" w:hAnsi="Times New Roman" w:hint="eastAsia"/>
          <w:bCs/>
          <w:sz w:val="32"/>
          <w:szCs w:val="32"/>
        </w:rPr>
        <w:t>套业务系统，其中</w:t>
      </w:r>
      <w:r>
        <w:rPr>
          <w:rFonts w:ascii="仿宋_GB2312" w:eastAsia="仿宋_GB2312" w:hAnsi="Times New Roman" w:hint="eastAsia"/>
          <w:bCs/>
          <w:sz w:val="32"/>
          <w:szCs w:val="32"/>
        </w:rPr>
        <w:t>远程技术监测系统数量</w:t>
      </w:r>
      <w:r>
        <w:rPr>
          <w:rFonts w:ascii="仿宋_GB2312" w:eastAsia="仿宋_GB2312" w:hAnsi="Times New Roman" w:hint="eastAsia"/>
          <w:bCs/>
          <w:sz w:val="32"/>
          <w:szCs w:val="32"/>
        </w:rPr>
        <w:t>达</w:t>
      </w:r>
      <w:r>
        <w:rPr>
          <w:rFonts w:ascii="仿宋_GB2312" w:eastAsia="仿宋_GB2312" w:hAnsi="Times New Roman" w:hint="eastAsia"/>
          <w:bCs/>
          <w:sz w:val="32"/>
          <w:szCs w:val="32"/>
        </w:rPr>
        <w:t>1430</w:t>
      </w:r>
      <w:r>
        <w:rPr>
          <w:rFonts w:ascii="仿宋_GB2312" w:eastAsia="仿宋_GB2312" w:hAnsi="Times New Roman" w:hint="eastAsia"/>
          <w:bCs/>
          <w:sz w:val="32"/>
          <w:szCs w:val="32"/>
        </w:rPr>
        <w:t>套</w:t>
      </w:r>
      <w:r>
        <w:rPr>
          <w:rFonts w:ascii="仿宋_GB2312" w:eastAsia="仿宋_GB2312" w:hAnsi="Times New Roman" w:hint="eastAsia"/>
          <w:bCs/>
          <w:sz w:val="32"/>
          <w:szCs w:val="32"/>
        </w:rPr>
        <w:t>，现场技术检测系统数量达</w:t>
      </w:r>
      <w:r>
        <w:rPr>
          <w:rFonts w:ascii="仿宋_GB2312" w:eastAsia="仿宋_GB2312" w:hAnsi="Times New Roman" w:hint="eastAsia"/>
          <w:bCs/>
          <w:sz w:val="32"/>
          <w:szCs w:val="32"/>
        </w:rPr>
        <w:t>93</w:t>
      </w:r>
      <w:r>
        <w:rPr>
          <w:rFonts w:ascii="仿宋_GB2312" w:eastAsia="仿宋_GB2312" w:hAnsi="Times New Roman" w:hint="eastAsia"/>
          <w:bCs/>
          <w:sz w:val="32"/>
          <w:szCs w:val="32"/>
        </w:rPr>
        <w:t>套；</w:t>
      </w:r>
      <w:r>
        <w:rPr>
          <w:rFonts w:ascii="仿宋_GB2312" w:eastAsia="仿宋_GB2312" w:hAnsi="Times New Roman" w:hint="eastAsia"/>
          <w:bCs/>
          <w:sz w:val="32"/>
          <w:szCs w:val="32"/>
        </w:rPr>
        <w:t>现场责任制检查系统数量</w:t>
      </w:r>
      <w:r>
        <w:rPr>
          <w:rFonts w:ascii="仿宋_GB2312" w:eastAsia="仿宋_GB2312" w:hAnsi="Times New Roman" w:hint="eastAsia"/>
          <w:bCs/>
          <w:sz w:val="32"/>
          <w:szCs w:val="32"/>
        </w:rPr>
        <w:t>达</w:t>
      </w:r>
      <w:r>
        <w:rPr>
          <w:rFonts w:ascii="仿宋_GB2312" w:eastAsia="仿宋_GB2312" w:hAnsi="Times New Roman" w:hint="eastAsia"/>
          <w:bCs/>
          <w:sz w:val="32"/>
          <w:szCs w:val="32"/>
        </w:rPr>
        <w:t>28</w:t>
      </w:r>
      <w:r>
        <w:rPr>
          <w:rFonts w:ascii="仿宋_GB2312" w:eastAsia="仿宋_GB2312" w:hAnsi="Times New Roman" w:hint="eastAsia"/>
          <w:bCs/>
          <w:sz w:val="32"/>
          <w:szCs w:val="32"/>
        </w:rPr>
        <w:t>个</w:t>
      </w:r>
      <w:r>
        <w:rPr>
          <w:rFonts w:ascii="仿宋_GB2312" w:eastAsia="仿宋_GB2312" w:hAnsi="Times New Roman" w:hint="eastAsia"/>
          <w:bCs/>
          <w:sz w:val="32"/>
          <w:szCs w:val="32"/>
        </w:rPr>
        <w:t>。但绩效目标完成</w:t>
      </w:r>
      <w:r>
        <w:rPr>
          <w:rFonts w:ascii="仿宋_GB2312" w:eastAsia="仿宋_GB2312" w:hAnsi="Times New Roman" w:hint="eastAsia"/>
          <w:bCs/>
          <w:sz w:val="32"/>
          <w:szCs w:val="32"/>
        </w:rPr>
        <w:t>值远超于年初制定的指标值</w:t>
      </w:r>
      <w:r>
        <w:rPr>
          <w:rFonts w:ascii="仿宋_GB2312" w:eastAsia="仿宋_GB2312" w:hAnsi="Times New Roman" w:hint="eastAsia"/>
          <w:bCs/>
          <w:sz w:val="32"/>
          <w:szCs w:val="32"/>
        </w:rPr>
        <w:t>，如</w:t>
      </w:r>
      <w:r>
        <w:rPr>
          <w:rFonts w:ascii="仿宋_GB2312" w:eastAsia="仿宋_GB2312" w:hAnsi="Times New Roman" w:hint="eastAsia"/>
          <w:bCs/>
          <w:sz w:val="32"/>
          <w:szCs w:val="32"/>
        </w:rPr>
        <w:t>：</w:t>
      </w:r>
      <w:r>
        <w:rPr>
          <w:rFonts w:ascii="仿宋_GB2312" w:eastAsia="仿宋_GB2312" w:hAnsi="Times New Roman" w:hint="eastAsia"/>
          <w:bCs/>
          <w:sz w:val="32"/>
          <w:szCs w:val="32"/>
        </w:rPr>
        <w:t>年初</w:t>
      </w:r>
      <w:r>
        <w:rPr>
          <w:rFonts w:ascii="仿宋_GB2312" w:eastAsia="仿宋_GB2312" w:hAnsi="Times New Roman" w:hint="eastAsia"/>
          <w:bCs/>
          <w:sz w:val="32"/>
          <w:szCs w:val="32"/>
        </w:rPr>
        <w:t>数量指标设置</w:t>
      </w:r>
      <w:r>
        <w:rPr>
          <w:rFonts w:ascii="仿宋_GB2312" w:eastAsia="仿宋_GB2312" w:hAnsi="Times New Roman" w:hint="eastAsia"/>
          <w:bCs/>
          <w:sz w:val="32"/>
          <w:szCs w:val="32"/>
        </w:rPr>
        <w:t>为</w:t>
      </w:r>
      <w:r>
        <w:rPr>
          <w:rFonts w:ascii="仿宋_GB2312" w:eastAsia="仿宋_GB2312" w:hAnsi="Times New Roman" w:hint="eastAsia"/>
          <w:bCs/>
          <w:sz w:val="32"/>
          <w:szCs w:val="32"/>
        </w:rPr>
        <w:t>“</w:t>
      </w:r>
      <w:r>
        <w:rPr>
          <w:rFonts w:ascii="仿宋_GB2312" w:eastAsia="仿宋_GB2312" w:hAnsi="Times New Roman" w:hint="eastAsia"/>
          <w:bCs/>
          <w:sz w:val="32"/>
          <w:szCs w:val="32"/>
        </w:rPr>
        <w:t>远</w:t>
      </w:r>
      <w:r>
        <w:rPr>
          <w:rFonts w:ascii="仿宋_GB2312" w:eastAsia="仿宋_GB2312" w:hAnsi="Times New Roman" w:hint="eastAsia"/>
          <w:bCs/>
          <w:sz w:val="32"/>
          <w:szCs w:val="32"/>
        </w:rPr>
        <w:t>程技术监测系统数量不少于</w:t>
      </w:r>
      <w:r>
        <w:rPr>
          <w:rFonts w:ascii="仿宋_GB2312" w:eastAsia="仿宋_GB2312" w:hAnsi="Times New Roman" w:hint="eastAsia"/>
          <w:bCs/>
          <w:sz w:val="32"/>
          <w:szCs w:val="32"/>
        </w:rPr>
        <w:t>400</w:t>
      </w:r>
      <w:r>
        <w:rPr>
          <w:rFonts w:ascii="仿宋_GB2312" w:eastAsia="仿宋_GB2312" w:hAnsi="Times New Roman" w:hint="eastAsia"/>
          <w:bCs/>
          <w:sz w:val="32"/>
          <w:szCs w:val="32"/>
        </w:rPr>
        <w:t>套，现场技术检测系统数量不少于</w:t>
      </w:r>
      <w:r>
        <w:rPr>
          <w:rFonts w:ascii="仿宋_GB2312" w:eastAsia="仿宋_GB2312" w:hAnsi="Times New Roman" w:hint="eastAsia"/>
          <w:bCs/>
          <w:sz w:val="32"/>
          <w:szCs w:val="32"/>
        </w:rPr>
        <w:t>40</w:t>
      </w:r>
      <w:r>
        <w:rPr>
          <w:rFonts w:ascii="仿宋_GB2312" w:eastAsia="仿宋_GB2312" w:hAnsi="Times New Roman" w:hint="eastAsia"/>
          <w:bCs/>
          <w:sz w:val="32"/>
          <w:szCs w:val="32"/>
        </w:rPr>
        <w:t>个，现场责任制检查系统数量</w:t>
      </w:r>
      <w:r>
        <w:rPr>
          <w:rFonts w:ascii="仿宋_GB2312" w:eastAsia="仿宋_GB2312" w:hAnsi="Times New Roman" w:hint="eastAsia"/>
          <w:bCs/>
          <w:sz w:val="32"/>
          <w:szCs w:val="32"/>
        </w:rPr>
        <w:t>不少于</w:t>
      </w:r>
      <w:r>
        <w:rPr>
          <w:rFonts w:ascii="仿宋_GB2312" w:eastAsia="仿宋_GB2312" w:hAnsi="Times New Roman" w:hint="eastAsia"/>
          <w:bCs/>
          <w:sz w:val="32"/>
          <w:szCs w:val="32"/>
        </w:rPr>
        <w:t>5</w:t>
      </w:r>
      <w:r>
        <w:rPr>
          <w:rFonts w:ascii="仿宋_GB2312" w:eastAsia="仿宋_GB2312" w:hAnsi="Times New Roman" w:hint="eastAsia"/>
          <w:bCs/>
          <w:sz w:val="32"/>
          <w:szCs w:val="32"/>
        </w:rPr>
        <w:t>个”。</w:t>
      </w:r>
    </w:p>
    <w:p w:rsidR="00636632" w:rsidRDefault="005A107C">
      <w:pPr>
        <w:jc w:val="center"/>
        <w:rPr>
          <w:rFonts w:ascii="仿宋_GB2312" w:eastAsia="仿宋_GB2312" w:hAnsi="Times New Roman"/>
          <w:b/>
          <w:bCs/>
          <w:kern w:val="44"/>
          <w:sz w:val="28"/>
          <w:szCs w:val="28"/>
        </w:rPr>
      </w:pPr>
      <w:r>
        <w:rPr>
          <w:rFonts w:ascii="仿宋_GB2312" w:eastAsia="仿宋_GB2312" w:hAnsi="Times New Roman" w:hint="eastAsia"/>
          <w:b/>
          <w:bCs/>
          <w:kern w:val="44"/>
          <w:sz w:val="28"/>
          <w:szCs w:val="28"/>
        </w:rPr>
        <w:t>项目</w:t>
      </w:r>
      <w:r>
        <w:rPr>
          <w:rFonts w:ascii="仿宋_GB2312" w:eastAsia="仿宋_GB2312" w:hAnsi="Times New Roman" w:hint="eastAsia"/>
          <w:b/>
          <w:bCs/>
          <w:kern w:val="44"/>
          <w:sz w:val="28"/>
          <w:szCs w:val="28"/>
        </w:rPr>
        <w:t>数量指标</w:t>
      </w:r>
      <w:r>
        <w:rPr>
          <w:rFonts w:ascii="仿宋_GB2312" w:eastAsia="仿宋_GB2312" w:hAnsi="Times New Roman" w:hint="eastAsia"/>
          <w:b/>
          <w:bCs/>
          <w:kern w:val="44"/>
          <w:sz w:val="28"/>
          <w:szCs w:val="28"/>
        </w:rPr>
        <w:t>情况表</w:t>
      </w:r>
    </w:p>
    <w:tbl>
      <w:tblPr>
        <w:tblW w:w="8830" w:type="dxa"/>
        <w:jc w:val="center"/>
        <w:tblBorders>
          <w:top w:val="single" w:sz="8" w:space="0" w:color="auto"/>
          <w:bottom w:val="single" w:sz="8" w:space="0" w:color="auto"/>
          <w:insideH w:val="dotted" w:sz="4" w:space="0" w:color="auto"/>
          <w:insideV w:val="dotted" w:sz="4" w:space="0" w:color="auto"/>
        </w:tblBorders>
        <w:tblLayout w:type="fixed"/>
        <w:tblLook w:val="04A0" w:firstRow="1" w:lastRow="0" w:firstColumn="1" w:lastColumn="0" w:noHBand="0" w:noVBand="1"/>
      </w:tblPr>
      <w:tblGrid>
        <w:gridCol w:w="3200"/>
        <w:gridCol w:w="2700"/>
        <w:gridCol w:w="2930"/>
      </w:tblGrid>
      <w:tr w:rsidR="00636632">
        <w:trPr>
          <w:trHeight w:val="652"/>
          <w:jc w:val="center"/>
        </w:trPr>
        <w:tc>
          <w:tcPr>
            <w:tcW w:w="3200" w:type="dxa"/>
            <w:shd w:val="clear" w:color="auto" w:fill="auto"/>
            <w:vAlign w:val="center"/>
          </w:tcPr>
          <w:p w:rsidR="00636632" w:rsidRDefault="005A107C">
            <w:pPr>
              <w:spacing w:line="360" w:lineRule="auto"/>
              <w:jc w:val="center"/>
              <w:rPr>
                <w:rFonts w:ascii="仿宋_GB2312" w:eastAsia="仿宋_GB2312" w:hAnsi="Times New Roman"/>
                <w:b/>
                <w:bCs/>
                <w:color w:val="000000"/>
              </w:rPr>
            </w:pPr>
            <w:r>
              <w:rPr>
                <w:rFonts w:ascii="仿宋_GB2312" w:eastAsia="仿宋_GB2312" w:hAnsi="Times New Roman" w:hint="eastAsia"/>
                <w:b/>
                <w:bCs/>
                <w:color w:val="000000"/>
              </w:rPr>
              <w:t>工作内容</w:t>
            </w:r>
          </w:p>
        </w:tc>
        <w:tc>
          <w:tcPr>
            <w:tcW w:w="2700" w:type="dxa"/>
            <w:shd w:val="clear" w:color="auto" w:fill="auto"/>
            <w:vAlign w:val="center"/>
          </w:tcPr>
          <w:p w:rsidR="00636632" w:rsidRDefault="005A107C">
            <w:pPr>
              <w:spacing w:line="360" w:lineRule="auto"/>
              <w:jc w:val="center"/>
              <w:rPr>
                <w:rFonts w:ascii="仿宋_GB2312" w:eastAsia="仿宋_GB2312" w:hAnsi="Times New Roman"/>
                <w:b/>
                <w:bCs/>
                <w:color w:val="000000"/>
              </w:rPr>
            </w:pPr>
            <w:r>
              <w:rPr>
                <w:rFonts w:ascii="仿宋_GB2312" w:eastAsia="仿宋_GB2312" w:hAnsi="Times New Roman" w:hint="eastAsia"/>
                <w:b/>
                <w:bCs/>
                <w:color w:val="000000"/>
              </w:rPr>
              <w:t>计划</w:t>
            </w:r>
            <w:r>
              <w:rPr>
                <w:rFonts w:ascii="仿宋_GB2312" w:eastAsia="仿宋_GB2312" w:hAnsi="Times New Roman" w:hint="eastAsia"/>
                <w:b/>
                <w:bCs/>
                <w:color w:val="000000"/>
              </w:rPr>
              <w:t>数量</w:t>
            </w:r>
          </w:p>
        </w:tc>
        <w:tc>
          <w:tcPr>
            <w:tcW w:w="2930" w:type="dxa"/>
            <w:shd w:val="clear" w:color="auto" w:fill="auto"/>
            <w:vAlign w:val="center"/>
          </w:tcPr>
          <w:p w:rsidR="00636632" w:rsidRDefault="005A107C">
            <w:pPr>
              <w:spacing w:line="360" w:lineRule="auto"/>
              <w:jc w:val="center"/>
              <w:rPr>
                <w:rFonts w:ascii="仿宋_GB2312" w:eastAsia="仿宋_GB2312" w:hAnsi="Times New Roman"/>
                <w:b/>
                <w:bCs/>
                <w:color w:val="000000"/>
              </w:rPr>
            </w:pPr>
            <w:r>
              <w:rPr>
                <w:rFonts w:ascii="仿宋_GB2312" w:eastAsia="仿宋_GB2312" w:hAnsi="Times New Roman" w:hint="eastAsia"/>
                <w:b/>
                <w:bCs/>
                <w:color w:val="000000"/>
              </w:rPr>
              <w:t>实际</w:t>
            </w:r>
            <w:r>
              <w:rPr>
                <w:rFonts w:ascii="仿宋_GB2312" w:eastAsia="仿宋_GB2312" w:hAnsi="Times New Roman" w:hint="eastAsia"/>
                <w:b/>
                <w:bCs/>
                <w:color w:val="000000"/>
              </w:rPr>
              <w:t>完成</w:t>
            </w:r>
          </w:p>
        </w:tc>
      </w:tr>
      <w:tr w:rsidR="00636632">
        <w:trPr>
          <w:trHeight w:val="589"/>
          <w:jc w:val="center"/>
        </w:trPr>
        <w:tc>
          <w:tcPr>
            <w:tcW w:w="3200" w:type="dxa"/>
            <w:shd w:val="clear" w:color="auto" w:fill="auto"/>
            <w:vAlign w:val="center"/>
          </w:tcPr>
          <w:p w:rsidR="00636632" w:rsidRDefault="005A107C">
            <w:pPr>
              <w:spacing w:line="360" w:lineRule="auto"/>
              <w:rPr>
                <w:rFonts w:ascii="仿宋_GB2312" w:eastAsia="仿宋_GB2312" w:hAnsi="Times New Roman"/>
                <w:color w:val="000000"/>
              </w:rPr>
            </w:pPr>
            <w:r>
              <w:rPr>
                <w:rFonts w:ascii="仿宋_GB2312" w:eastAsia="仿宋_GB2312" w:hAnsi="Times New Roman" w:hint="eastAsia"/>
                <w:color w:val="000000"/>
              </w:rPr>
              <w:t>远程技术监测系统数量</w:t>
            </w:r>
          </w:p>
        </w:tc>
        <w:tc>
          <w:tcPr>
            <w:tcW w:w="2700" w:type="dxa"/>
            <w:shd w:val="clear" w:color="auto" w:fill="auto"/>
            <w:vAlign w:val="center"/>
          </w:tcPr>
          <w:p w:rsidR="00636632" w:rsidRDefault="005A107C">
            <w:pPr>
              <w:spacing w:line="360" w:lineRule="auto"/>
              <w:jc w:val="center"/>
              <w:rPr>
                <w:rFonts w:ascii="仿宋_GB2312" w:eastAsia="仿宋_GB2312" w:hAnsi="Times New Roman"/>
                <w:color w:val="000000"/>
              </w:rPr>
            </w:pPr>
            <w:r>
              <w:rPr>
                <w:rFonts w:ascii="仿宋_GB2312" w:eastAsia="仿宋_GB2312" w:hAnsi="Times New Roman" w:hint="eastAsia"/>
                <w:color w:val="000000"/>
              </w:rPr>
              <w:t>不少于</w:t>
            </w:r>
            <w:r>
              <w:rPr>
                <w:rFonts w:ascii="仿宋_GB2312" w:eastAsia="仿宋_GB2312" w:hAnsi="Times New Roman" w:hint="eastAsia"/>
                <w:color w:val="000000"/>
              </w:rPr>
              <w:t>400</w:t>
            </w:r>
            <w:r>
              <w:rPr>
                <w:rFonts w:ascii="仿宋_GB2312" w:eastAsia="仿宋_GB2312" w:hAnsi="Times New Roman" w:hint="eastAsia"/>
                <w:color w:val="000000"/>
              </w:rPr>
              <w:t>套</w:t>
            </w:r>
          </w:p>
        </w:tc>
        <w:tc>
          <w:tcPr>
            <w:tcW w:w="2930" w:type="dxa"/>
            <w:shd w:val="clear" w:color="auto" w:fill="auto"/>
            <w:vAlign w:val="center"/>
          </w:tcPr>
          <w:p w:rsidR="00636632" w:rsidRDefault="005A107C">
            <w:pPr>
              <w:spacing w:line="360" w:lineRule="auto"/>
              <w:jc w:val="center"/>
              <w:rPr>
                <w:rFonts w:ascii="仿宋_GB2312" w:eastAsia="仿宋_GB2312" w:hAnsi="Times New Roman"/>
                <w:color w:val="000000"/>
              </w:rPr>
            </w:pPr>
            <w:r>
              <w:rPr>
                <w:rFonts w:ascii="仿宋_GB2312" w:eastAsia="仿宋_GB2312" w:hAnsi="Times New Roman" w:hint="eastAsia"/>
                <w:color w:val="000000"/>
              </w:rPr>
              <w:t>1430</w:t>
            </w:r>
            <w:r>
              <w:rPr>
                <w:rFonts w:ascii="仿宋_GB2312" w:eastAsia="仿宋_GB2312" w:hAnsi="Times New Roman" w:hint="eastAsia"/>
                <w:color w:val="000000"/>
              </w:rPr>
              <w:t>套</w:t>
            </w:r>
          </w:p>
        </w:tc>
      </w:tr>
      <w:tr w:rsidR="00636632">
        <w:trPr>
          <w:trHeight w:val="619"/>
          <w:jc w:val="center"/>
        </w:trPr>
        <w:tc>
          <w:tcPr>
            <w:tcW w:w="3200" w:type="dxa"/>
            <w:shd w:val="clear" w:color="auto" w:fill="auto"/>
            <w:vAlign w:val="center"/>
          </w:tcPr>
          <w:p w:rsidR="00636632" w:rsidRDefault="005A107C">
            <w:pPr>
              <w:spacing w:line="360" w:lineRule="auto"/>
              <w:rPr>
                <w:rFonts w:ascii="仿宋_GB2312" w:eastAsia="仿宋_GB2312" w:hAnsi="Times New Roman"/>
                <w:color w:val="000000"/>
              </w:rPr>
            </w:pPr>
            <w:r>
              <w:rPr>
                <w:rFonts w:ascii="仿宋_GB2312" w:eastAsia="仿宋_GB2312" w:hAnsi="Times New Roman" w:hint="eastAsia"/>
                <w:color w:val="000000"/>
              </w:rPr>
              <w:t>现场技术检测系统数量</w:t>
            </w:r>
          </w:p>
        </w:tc>
        <w:tc>
          <w:tcPr>
            <w:tcW w:w="2700" w:type="dxa"/>
            <w:shd w:val="clear" w:color="auto" w:fill="auto"/>
            <w:vAlign w:val="center"/>
          </w:tcPr>
          <w:p w:rsidR="00636632" w:rsidRDefault="005A107C">
            <w:pPr>
              <w:spacing w:line="360" w:lineRule="auto"/>
              <w:jc w:val="center"/>
              <w:rPr>
                <w:rFonts w:ascii="仿宋_GB2312" w:eastAsia="仿宋_GB2312" w:hAnsi="Times New Roman"/>
                <w:color w:val="000000"/>
              </w:rPr>
            </w:pPr>
            <w:r>
              <w:rPr>
                <w:rFonts w:ascii="仿宋_GB2312" w:eastAsia="仿宋_GB2312" w:hAnsi="Times New Roman" w:hint="eastAsia"/>
                <w:color w:val="000000"/>
              </w:rPr>
              <w:t>不少于</w:t>
            </w:r>
            <w:r>
              <w:rPr>
                <w:rFonts w:ascii="仿宋_GB2312" w:eastAsia="仿宋_GB2312" w:hAnsi="Times New Roman" w:hint="eastAsia"/>
                <w:color w:val="000000"/>
              </w:rPr>
              <w:t>40</w:t>
            </w:r>
            <w:r>
              <w:rPr>
                <w:rFonts w:ascii="仿宋_GB2312" w:eastAsia="仿宋_GB2312" w:hAnsi="Times New Roman" w:hint="eastAsia"/>
                <w:color w:val="000000"/>
              </w:rPr>
              <w:t>套</w:t>
            </w:r>
          </w:p>
        </w:tc>
        <w:tc>
          <w:tcPr>
            <w:tcW w:w="2930" w:type="dxa"/>
            <w:shd w:val="clear" w:color="auto" w:fill="auto"/>
            <w:vAlign w:val="center"/>
          </w:tcPr>
          <w:p w:rsidR="00636632" w:rsidRDefault="005A107C">
            <w:pPr>
              <w:spacing w:line="360" w:lineRule="auto"/>
              <w:jc w:val="center"/>
              <w:rPr>
                <w:rFonts w:ascii="仿宋_GB2312" w:eastAsia="仿宋_GB2312" w:hAnsi="Times New Roman"/>
                <w:color w:val="000000"/>
              </w:rPr>
            </w:pPr>
            <w:r>
              <w:rPr>
                <w:rFonts w:ascii="仿宋_GB2312" w:eastAsia="仿宋_GB2312" w:hAnsi="Times New Roman" w:hint="eastAsia"/>
                <w:color w:val="000000"/>
              </w:rPr>
              <w:t>93</w:t>
            </w:r>
            <w:r>
              <w:rPr>
                <w:rFonts w:ascii="仿宋_GB2312" w:eastAsia="仿宋_GB2312" w:hAnsi="Times New Roman" w:hint="eastAsia"/>
                <w:color w:val="000000"/>
              </w:rPr>
              <w:t>套</w:t>
            </w:r>
          </w:p>
        </w:tc>
      </w:tr>
      <w:tr w:rsidR="00636632">
        <w:trPr>
          <w:trHeight w:val="609"/>
          <w:jc w:val="center"/>
        </w:trPr>
        <w:tc>
          <w:tcPr>
            <w:tcW w:w="3200" w:type="dxa"/>
            <w:shd w:val="clear" w:color="auto" w:fill="auto"/>
            <w:vAlign w:val="center"/>
          </w:tcPr>
          <w:p w:rsidR="00636632" w:rsidRDefault="005A107C">
            <w:pPr>
              <w:spacing w:line="360" w:lineRule="auto"/>
              <w:rPr>
                <w:rFonts w:ascii="仿宋_GB2312" w:eastAsia="仿宋_GB2312" w:hAnsi="Times New Roman"/>
                <w:color w:val="000000"/>
              </w:rPr>
            </w:pPr>
            <w:r>
              <w:rPr>
                <w:rFonts w:ascii="仿宋_GB2312" w:eastAsia="仿宋_GB2312" w:hAnsi="Times New Roman" w:hint="eastAsia"/>
                <w:color w:val="000000"/>
              </w:rPr>
              <w:t>现场责任制检查系统数量</w:t>
            </w:r>
          </w:p>
        </w:tc>
        <w:tc>
          <w:tcPr>
            <w:tcW w:w="2700" w:type="dxa"/>
            <w:shd w:val="clear" w:color="auto" w:fill="auto"/>
            <w:vAlign w:val="center"/>
          </w:tcPr>
          <w:p w:rsidR="00636632" w:rsidRDefault="005A107C">
            <w:pPr>
              <w:spacing w:line="360" w:lineRule="auto"/>
              <w:jc w:val="center"/>
              <w:rPr>
                <w:rFonts w:ascii="仿宋_GB2312" w:eastAsia="仿宋_GB2312" w:hAnsi="Times New Roman"/>
                <w:color w:val="000000"/>
              </w:rPr>
            </w:pPr>
            <w:r>
              <w:rPr>
                <w:rFonts w:ascii="仿宋_GB2312" w:eastAsia="仿宋_GB2312" w:hAnsi="Times New Roman" w:hint="eastAsia"/>
                <w:color w:val="000000"/>
              </w:rPr>
              <w:t>不少于</w:t>
            </w:r>
            <w:r>
              <w:rPr>
                <w:rFonts w:ascii="仿宋_GB2312" w:eastAsia="仿宋_GB2312" w:hAnsi="Times New Roman" w:hint="eastAsia"/>
                <w:color w:val="000000"/>
              </w:rPr>
              <w:t>5</w:t>
            </w:r>
            <w:r>
              <w:rPr>
                <w:rFonts w:ascii="仿宋_GB2312" w:eastAsia="仿宋_GB2312" w:hAnsi="Times New Roman" w:hint="eastAsia"/>
                <w:color w:val="000000"/>
              </w:rPr>
              <w:t>个</w:t>
            </w:r>
          </w:p>
        </w:tc>
        <w:tc>
          <w:tcPr>
            <w:tcW w:w="2930" w:type="dxa"/>
            <w:shd w:val="clear" w:color="auto" w:fill="auto"/>
            <w:vAlign w:val="center"/>
          </w:tcPr>
          <w:p w:rsidR="00636632" w:rsidRDefault="005A107C">
            <w:pPr>
              <w:spacing w:line="360" w:lineRule="auto"/>
              <w:jc w:val="center"/>
              <w:rPr>
                <w:rFonts w:ascii="仿宋_GB2312" w:eastAsia="仿宋_GB2312" w:hAnsi="Times New Roman"/>
                <w:color w:val="000000"/>
              </w:rPr>
            </w:pPr>
            <w:r>
              <w:rPr>
                <w:rFonts w:ascii="仿宋_GB2312" w:eastAsia="仿宋_GB2312" w:hAnsi="Times New Roman" w:hint="eastAsia"/>
                <w:color w:val="000000"/>
              </w:rPr>
              <w:t>28</w:t>
            </w:r>
            <w:r>
              <w:rPr>
                <w:rFonts w:ascii="仿宋_GB2312" w:eastAsia="仿宋_GB2312" w:hAnsi="Times New Roman" w:hint="eastAsia"/>
                <w:color w:val="000000"/>
              </w:rPr>
              <w:t>个</w:t>
            </w:r>
          </w:p>
        </w:tc>
      </w:tr>
    </w:tbl>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2.</w:t>
      </w:r>
      <w:r>
        <w:rPr>
          <w:rFonts w:ascii="仿宋_GB2312" w:eastAsia="仿宋_GB2312" w:hAnsi="Times New Roman" w:hint="eastAsia"/>
          <w:bCs/>
          <w:sz w:val="32"/>
          <w:szCs w:val="32"/>
        </w:rPr>
        <w:t>产出质量</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该项目</w:t>
      </w:r>
      <w:r>
        <w:rPr>
          <w:rFonts w:ascii="仿宋_GB2312" w:eastAsia="仿宋_GB2312" w:hAnsi="Times New Roman" w:hint="eastAsia"/>
          <w:color w:val="000000"/>
          <w:sz w:val="32"/>
          <w:szCs w:val="32"/>
        </w:rPr>
        <w:t>按照</w:t>
      </w:r>
      <w:r>
        <w:rPr>
          <w:rFonts w:ascii="仿宋_GB2312" w:eastAsia="仿宋_GB2312" w:hAnsi="Times New Roman" w:hint="eastAsia"/>
          <w:color w:val="000000"/>
          <w:sz w:val="32"/>
          <w:szCs w:val="32"/>
        </w:rPr>
        <w:t>《</w:t>
      </w:r>
      <w:r>
        <w:rPr>
          <w:rFonts w:ascii="仿宋_GB2312" w:eastAsia="仿宋_GB2312" w:hAnsi="Times New Roman" w:hint="eastAsia"/>
          <w:color w:val="000000"/>
          <w:sz w:val="32"/>
          <w:szCs w:val="32"/>
        </w:rPr>
        <w:t>关于开展北京市网络安全工作责任制落实情况检查工作（暨重要业务系统网络安全检查工作）</w:t>
      </w:r>
      <w:r>
        <w:rPr>
          <w:rFonts w:ascii="仿宋_GB2312" w:eastAsia="仿宋_GB2312" w:hAnsi="Times New Roman" w:hint="eastAsia"/>
          <w:color w:val="000000"/>
          <w:sz w:val="32"/>
          <w:szCs w:val="32"/>
        </w:rPr>
        <w:t>通知</w:t>
      </w:r>
      <w:r>
        <w:rPr>
          <w:rFonts w:ascii="仿宋_GB2312" w:eastAsia="仿宋_GB2312" w:hAnsi="Times New Roman" w:hint="eastAsia"/>
          <w:color w:val="000000"/>
          <w:sz w:val="32"/>
          <w:szCs w:val="32"/>
        </w:rPr>
        <w:t>》（京网办通</w:t>
      </w:r>
      <w:r>
        <w:rPr>
          <w:rFonts w:ascii="仿宋_GB2312" w:eastAsia="仿宋_GB2312" w:hAnsi="Times New Roman" w:hint="eastAsia"/>
          <w:color w:val="000000"/>
          <w:sz w:val="32"/>
          <w:szCs w:val="32"/>
        </w:rPr>
        <w:t>[2021]9</w:t>
      </w:r>
      <w:r>
        <w:rPr>
          <w:rFonts w:ascii="仿宋_GB2312" w:eastAsia="仿宋_GB2312" w:hAnsi="Times New Roman" w:hint="eastAsia"/>
          <w:color w:val="000000"/>
          <w:sz w:val="32"/>
          <w:szCs w:val="32"/>
        </w:rPr>
        <w:t>号）的要求，</w:t>
      </w:r>
      <w:r>
        <w:rPr>
          <w:rFonts w:ascii="仿宋_GB2312" w:eastAsia="仿宋_GB2312" w:hAnsi="Times New Roman" w:hint="eastAsia"/>
          <w:color w:val="000000"/>
          <w:sz w:val="32"/>
          <w:szCs w:val="32"/>
        </w:rPr>
        <w:t>采取远程及现场相结合的方式对涉疫情防控安全保障、</w:t>
      </w:r>
      <w:r>
        <w:rPr>
          <w:rFonts w:ascii="仿宋_GB2312" w:eastAsia="仿宋_GB2312" w:hAnsi="Times New Roman" w:hint="eastAsia"/>
          <w:color w:val="000000"/>
          <w:sz w:val="32"/>
          <w:szCs w:val="32"/>
        </w:rPr>
        <w:t>2022</w:t>
      </w:r>
      <w:r>
        <w:rPr>
          <w:rFonts w:ascii="仿宋_GB2312" w:eastAsia="仿宋_GB2312" w:hAnsi="Times New Roman" w:hint="eastAsia"/>
          <w:color w:val="000000"/>
          <w:sz w:val="32"/>
          <w:szCs w:val="32"/>
        </w:rPr>
        <w:t>年北京冬奥会网络安全保障、</w:t>
      </w:r>
      <w:r>
        <w:rPr>
          <w:rFonts w:ascii="仿宋_GB2312" w:eastAsia="仿宋_GB2312" w:hAnsi="Times New Roman" w:hint="eastAsia"/>
          <w:color w:val="000000"/>
          <w:sz w:val="32"/>
          <w:szCs w:val="32"/>
        </w:rPr>
        <w:t>APP</w:t>
      </w:r>
      <w:r>
        <w:rPr>
          <w:rFonts w:ascii="仿宋_GB2312" w:eastAsia="仿宋_GB2312" w:hAnsi="Times New Roman" w:hint="eastAsia"/>
          <w:color w:val="000000"/>
          <w:sz w:val="32"/>
          <w:szCs w:val="32"/>
        </w:rPr>
        <w:t>违法违规收集使用个人信息专项治理等系统进行抽查保障，并下</w:t>
      </w:r>
      <w:r>
        <w:rPr>
          <w:rFonts w:ascii="仿宋_GB2312" w:eastAsia="仿宋_GB2312" w:hAnsi="Times New Roman" w:hint="eastAsia"/>
          <w:color w:val="000000"/>
          <w:sz w:val="32"/>
          <w:szCs w:val="32"/>
        </w:rPr>
        <w:lastRenderedPageBreak/>
        <w:t>达整改通知，指导督促相关单位完成隐患漏洞修复，最终通过了项目</w:t>
      </w:r>
      <w:r>
        <w:rPr>
          <w:rFonts w:ascii="仿宋_GB2312" w:eastAsia="仿宋_GB2312" w:hAnsi="Times New Roman" w:hint="eastAsia"/>
          <w:color w:val="000000"/>
          <w:sz w:val="32"/>
          <w:szCs w:val="32"/>
        </w:rPr>
        <w:t>的验收，但未设置产出质量指标，绩效目标缺失</w:t>
      </w:r>
      <w:r>
        <w:rPr>
          <w:rFonts w:ascii="仿宋_GB2312" w:eastAsia="仿宋_GB2312" w:hAnsi="Times New Roman" w:hint="eastAsia"/>
          <w:color w:val="000000"/>
          <w:sz w:val="32"/>
          <w:szCs w:val="32"/>
        </w:rPr>
        <w:t>。</w:t>
      </w:r>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3.</w:t>
      </w:r>
      <w:r>
        <w:rPr>
          <w:rFonts w:ascii="仿宋_GB2312" w:eastAsia="仿宋_GB2312" w:hAnsi="Times New Roman" w:hint="eastAsia"/>
          <w:bCs/>
          <w:sz w:val="32"/>
          <w:szCs w:val="32"/>
        </w:rPr>
        <w:t>产出时效</w:t>
      </w:r>
    </w:p>
    <w:p w:rsidR="00636632" w:rsidRDefault="005A107C">
      <w:pPr>
        <w:spacing w:line="360" w:lineRule="auto"/>
        <w:ind w:firstLineChars="200" w:firstLine="640"/>
        <w:jc w:val="both"/>
        <w:rPr>
          <w:rFonts w:ascii="仿宋_GB2312" w:eastAsia="仿宋_GB2312" w:hAnsi="Times New Roman"/>
          <w:bCs/>
          <w:sz w:val="30"/>
          <w:szCs w:val="30"/>
        </w:rPr>
      </w:pPr>
      <w:r>
        <w:rPr>
          <w:rFonts w:ascii="仿宋_GB2312" w:eastAsia="仿宋_GB2312" w:hAnsi="Times New Roman" w:hint="eastAsia"/>
          <w:bCs/>
          <w:sz w:val="32"/>
          <w:szCs w:val="32"/>
        </w:rPr>
        <w:t>项目时效指标设置</w:t>
      </w:r>
      <w:r>
        <w:rPr>
          <w:rFonts w:ascii="仿宋_GB2312" w:eastAsia="仿宋_GB2312" w:hAnsi="Times New Roman" w:hint="eastAsia"/>
          <w:bCs/>
          <w:sz w:val="32"/>
          <w:szCs w:val="32"/>
        </w:rPr>
        <w:t>了</w:t>
      </w:r>
      <w:r>
        <w:rPr>
          <w:rFonts w:ascii="仿宋_GB2312" w:eastAsia="仿宋_GB2312" w:hAnsi="Times New Roman" w:hint="eastAsia"/>
          <w:bCs/>
          <w:sz w:val="32"/>
          <w:szCs w:val="32"/>
        </w:rPr>
        <w:t>：</w:t>
      </w:r>
      <w:r>
        <w:rPr>
          <w:rFonts w:ascii="仿宋_GB2312" w:eastAsia="仿宋_GB2312" w:hAnsi="Times New Roman" w:hint="eastAsia"/>
          <w:bCs/>
          <w:sz w:val="32"/>
          <w:szCs w:val="32"/>
        </w:rPr>
        <w:t>上半年</w:t>
      </w:r>
      <w:r>
        <w:rPr>
          <w:rFonts w:ascii="仿宋_GB2312" w:eastAsia="仿宋_GB2312" w:hAnsi="Times New Roman" w:hint="eastAsia"/>
          <w:bCs/>
          <w:sz w:val="32"/>
          <w:szCs w:val="32"/>
        </w:rPr>
        <w:t>完成招投标及合同签订工作；</w:t>
      </w:r>
      <w:r>
        <w:rPr>
          <w:rFonts w:ascii="仿宋_GB2312" w:eastAsia="仿宋_GB2312" w:hAnsi="Times New Roman" w:hint="eastAsia"/>
          <w:bCs/>
          <w:sz w:val="32"/>
          <w:szCs w:val="32"/>
        </w:rPr>
        <w:t>6-11</w:t>
      </w:r>
      <w:r>
        <w:rPr>
          <w:rFonts w:ascii="仿宋_GB2312" w:eastAsia="仿宋_GB2312" w:hAnsi="Times New Roman" w:hint="eastAsia"/>
          <w:bCs/>
          <w:sz w:val="32"/>
          <w:szCs w:val="32"/>
        </w:rPr>
        <w:t>月份完成技术检测工作及责任制检查工作，形成工作报告。但</w:t>
      </w:r>
      <w:r>
        <w:rPr>
          <w:rFonts w:ascii="仿宋_GB2312" w:eastAsia="仿宋_GB2312" w:hAnsi="Times New Roman" w:hint="eastAsia"/>
          <w:bCs/>
          <w:sz w:val="32"/>
          <w:szCs w:val="32"/>
        </w:rPr>
        <w:t>时效指标设定不够全面，</w:t>
      </w:r>
      <w:r>
        <w:rPr>
          <w:rFonts w:ascii="仿宋_GB2312" w:eastAsia="仿宋_GB2312" w:hAnsi="Times New Roman" w:hint="eastAsia"/>
          <w:bCs/>
          <w:sz w:val="32"/>
          <w:szCs w:val="32"/>
          <w:lang w:eastAsia="zh-Hans"/>
        </w:rPr>
        <w:t>如</w:t>
      </w:r>
      <w:r>
        <w:rPr>
          <w:rFonts w:ascii="仿宋_GB2312" w:eastAsia="仿宋_GB2312" w:hAnsi="Times New Roman" w:hint="eastAsia"/>
          <w:bCs/>
          <w:sz w:val="32"/>
          <w:szCs w:val="32"/>
        </w:rPr>
        <w:t>对</w:t>
      </w:r>
      <w:r>
        <w:rPr>
          <w:rFonts w:ascii="仿宋_GB2312" w:eastAsia="仿宋_GB2312" w:hAnsi="Times New Roman" w:hint="eastAsia"/>
          <w:bCs/>
          <w:sz w:val="32"/>
          <w:szCs w:val="32"/>
        </w:rPr>
        <w:t>工作中提出报告、报告出具</w:t>
      </w:r>
      <w:r>
        <w:rPr>
          <w:rFonts w:ascii="仿宋_GB2312" w:eastAsia="仿宋_GB2312" w:hAnsi="Times New Roman" w:hint="eastAsia"/>
          <w:bCs/>
          <w:sz w:val="32"/>
          <w:szCs w:val="32"/>
        </w:rPr>
        <w:t>、</w:t>
      </w:r>
      <w:r>
        <w:rPr>
          <w:rFonts w:ascii="仿宋_GB2312" w:eastAsia="仿宋_GB2312" w:hAnsi="Times New Roman" w:hint="eastAsia"/>
          <w:bCs/>
          <w:sz w:val="32"/>
          <w:szCs w:val="32"/>
        </w:rPr>
        <w:t>整改反馈等时</w:t>
      </w:r>
      <w:r>
        <w:rPr>
          <w:rFonts w:ascii="仿宋_GB2312" w:eastAsia="仿宋_GB2312" w:hAnsi="Times New Roman" w:hint="eastAsia"/>
          <w:bCs/>
          <w:sz w:val="32"/>
          <w:szCs w:val="32"/>
        </w:rPr>
        <w:t>效缺乏控制。</w:t>
      </w:r>
    </w:p>
    <w:p w:rsidR="00636632" w:rsidRDefault="005A107C">
      <w:pPr>
        <w:jc w:val="center"/>
        <w:rPr>
          <w:rFonts w:ascii="仿宋_GB2312" w:eastAsia="仿宋_GB2312" w:hAnsi="Times New Roman"/>
          <w:b/>
          <w:bCs/>
          <w:kern w:val="44"/>
          <w:sz w:val="28"/>
          <w:szCs w:val="28"/>
        </w:rPr>
      </w:pPr>
      <w:r>
        <w:rPr>
          <w:rFonts w:ascii="仿宋_GB2312" w:eastAsia="仿宋_GB2312" w:hAnsi="Times New Roman" w:hint="eastAsia"/>
          <w:b/>
          <w:bCs/>
          <w:kern w:val="44"/>
          <w:sz w:val="28"/>
          <w:szCs w:val="28"/>
        </w:rPr>
        <w:t>项目进度情况表</w:t>
      </w:r>
    </w:p>
    <w:tbl>
      <w:tblPr>
        <w:tblW w:w="9072" w:type="dxa"/>
        <w:jc w:val="center"/>
        <w:tblBorders>
          <w:top w:val="single" w:sz="8" w:space="0" w:color="auto"/>
          <w:bottom w:val="single" w:sz="8" w:space="0" w:color="auto"/>
          <w:insideH w:val="dotted" w:sz="4" w:space="0" w:color="auto"/>
          <w:insideV w:val="dotted" w:sz="4" w:space="0" w:color="auto"/>
        </w:tblBorders>
        <w:tblLayout w:type="fixed"/>
        <w:tblLook w:val="04A0" w:firstRow="1" w:lastRow="0" w:firstColumn="1" w:lastColumn="0" w:noHBand="0" w:noVBand="1"/>
      </w:tblPr>
      <w:tblGrid>
        <w:gridCol w:w="3186"/>
        <w:gridCol w:w="2484"/>
        <w:gridCol w:w="3402"/>
      </w:tblGrid>
      <w:tr w:rsidR="00636632">
        <w:trPr>
          <w:trHeight w:val="652"/>
          <w:jc w:val="center"/>
        </w:trPr>
        <w:tc>
          <w:tcPr>
            <w:tcW w:w="3186" w:type="dxa"/>
            <w:shd w:val="clear" w:color="auto" w:fill="auto"/>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工作内容</w:t>
            </w:r>
          </w:p>
        </w:tc>
        <w:tc>
          <w:tcPr>
            <w:tcW w:w="2484" w:type="dxa"/>
            <w:shd w:val="clear" w:color="auto" w:fill="auto"/>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计划进度</w:t>
            </w:r>
          </w:p>
        </w:tc>
        <w:tc>
          <w:tcPr>
            <w:tcW w:w="3402" w:type="dxa"/>
            <w:shd w:val="clear" w:color="auto" w:fill="auto"/>
            <w:vAlign w:val="center"/>
          </w:tcPr>
          <w:p w:rsidR="00636632" w:rsidRDefault="005A107C">
            <w:pPr>
              <w:jc w:val="center"/>
              <w:rPr>
                <w:rFonts w:ascii="仿宋_GB2312" w:eastAsia="仿宋_GB2312" w:hAnsi="Times New Roman"/>
                <w:b/>
                <w:bCs/>
                <w:color w:val="000000"/>
              </w:rPr>
            </w:pPr>
            <w:r>
              <w:rPr>
                <w:rFonts w:ascii="仿宋_GB2312" w:eastAsia="仿宋_GB2312" w:hAnsi="Times New Roman" w:hint="eastAsia"/>
                <w:b/>
                <w:bCs/>
                <w:color w:val="000000"/>
              </w:rPr>
              <w:t>实际进度</w:t>
            </w:r>
          </w:p>
        </w:tc>
      </w:tr>
      <w:tr w:rsidR="00636632">
        <w:trPr>
          <w:trHeight w:val="809"/>
          <w:jc w:val="center"/>
        </w:trPr>
        <w:tc>
          <w:tcPr>
            <w:tcW w:w="3186" w:type="dxa"/>
            <w:shd w:val="clear" w:color="auto" w:fill="auto"/>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完成招投标及合同签订工作</w:t>
            </w:r>
          </w:p>
        </w:tc>
        <w:tc>
          <w:tcPr>
            <w:tcW w:w="2484" w:type="dxa"/>
            <w:shd w:val="clear" w:color="auto" w:fill="auto"/>
            <w:vAlign w:val="center"/>
          </w:tcPr>
          <w:p w:rsidR="00636632" w:rsidRDefault="005A107C">
            <w:pPr>
              <w:jc w:val="center"/>
              <w:rPr>
                <w:rFonts w:ascii="仿宋_GB2312" w:eastAsia="仿宋_GB2312" w:hAnsi="Times New Roman"/>
                <w:color w:val="000000"/>
              </w:rPr>
            </w:pPr>
            <w:r>
              <w:rPr>
                <w:rFonts w:ascii="仿宋_GB2312" w:eastAsia="仿宋_GB2312" w:hAnsi="Times New Roman" w:hint="eastAsia"/>
                <w:color w:val="000000"/>
              </w:rPr>
              <w:t>上半年</w:t>
            </w:r>
          </w:p>
        </w:tc>
        <w:tc>
          <w:tcPr>
            <w:tcW w:w="3402" w:type="dxa"/>
            <w:shd w:val="clear" w:color="auto" w:fill="auto"/>
            <w:vAlign w:val="center"/>
          </w:tcPr>
          <w:p w:rsidR="00636632" w:rsidRDefault="005A107C">
            <w:pPr>
              <w:jc w:val="center"/>
              <w:rPr>
                <w:rFonts w:ascii="仿宋_GB2312" w:eastAsia="仿宋_GB2312" w:hAnsi="Times New Roman"/>
                <w:color w:val="000000"/>
              </w:rPr>
            </w:pPr>
            <w:r>
              <w:rPr>
                <w:rFonts w:ascii="仿宋_GB2312" w:eastAsia="仿宋_GB2312" w:hAnsi="Times New Roman" w:hint="eastAsia"/>
                <w:color w:val="000000"/>
              </w:rPr>
              <w:t>4</w:t>
            </w:r>
            <w:r>
              <w:rPr>
                <w:rFonts w:ascii="仿宋_GB2312" w:eastAsia="仿宋_GB2312" w:hAnsi="Times New Roman" w:hint="eastAsia"/>
                <w:color w:val="000000"/>
              </w:rPr>
              <w:t>月</w:t>
            </w:r>
            <w:r>
              <w:rPr>
                <w:rFonts w:ascii="仿宋_GB2312" w:eastAsia="仿宋_GB2312" w:hAnsi="Times New Roman" w:hint="eastAsia"/>
                <w:color w:val="000000"/>
              </w:rPr>
              <w:t>29</w:t>
            </w:r>
            <w:r>
              <w:rPr>
                <w:rFonts w:ascii="仿宋_GB2312" w:eastAsia="仿宋_GB2312" w:hAnsi="Times New Roman" w:hint="eastAsia"/>
                <w:color w:val="000000"/>
              </w:rPr>
              <w:t>日完成招投标</w:t>
            </w:r>
          </w:p>
          <w:p w:rsidR="00636632" w:rsidRDefault="005A107C">
            <w:pPr>
              <w:jc w:val="center"/>
              <w:rPr>
                <w:rFonts w:ascii="仿宋_GB2312" w:eastAsia="仿宋_GB2312" w:hAnsi="Times New Roman"/>
                <w:color w:val="000000"/>
              </w:rPr>
            </w:pPr>
            <w:r>
              <w:rPr>
                <w:rFonts w:ascii="仿宋_GB2312" w:eastAsia="仿宋_GB2312" w:hAnsi="Times New Roman" w:hint="eastAsia"/>
                <w:color w:val="000000"/>
              </w:rPr>
              <w:t>5</w:t>
            </w:r>
            <w:r>
              <w:rPr>
                <w:rFonts w:ascii="仿宋_GB2312" w:eastAsia="仿宋_GB2312" w:hAnsi="Times New Roman" w:hint="eastAsia"/>
                <w:color w:val="000000"/>
              </w:rPr>
              <w:t>月</w:t>
            </w:r>
            <w:r>
              <w:rPr>
                <w:rFonts w:ascii="仿宋_GB2312" w:eastAsia="仿宋_GB2312" w:hAnsi="Times New Roman" w:hint="eastAsia"/>
                <w:color w:val="000000"/>
              </w:rPr>
              <w:t>18</w:t>
            </w:r>
            <w:r>
              <w:rPr>
                <w:rFonts w:ascii="仿宋_GB2312" w:eastAsia="仿宋_GB2312" w:hAnsi="Times New Roman" w:hint="eastAsia"/>
                <w:color w:val="000000"/>
              </w:rPr>
              <w:t>日完成合同签订</w:t>
            </w:r>
          </w:p>
        </w:tc>
      </w:tr>
      <w:tr w:rsidR="00636632">
        <w:trPr>
          <w:trHeight w:val="864"/>
          <w:jc w:val="center"/>
        </w:trPr>
        <w:tc>
          <w:tcPr>
            <w:tcW w:w="3186" w:type="dxa"/>
            <w:shd w:val="clear" w:color="auto" w:fill="auto"/>
            <w:vAlign w:val="center"/>
          </w:tcPr>
          <w:p w:rsidR="00636632" w:rsidRDefault="005A107C">
            <w:pPr>
              <w:rPr>
                <w:rFonts w:ascii="仿宋_GB2312" w:eastAsia="仿宋_GB2312" w:hAnsi="Times New Roman"/>
                <w:color w:val="000000"/>
              </w:rPr>
            </w:pPr>
            <w:r>
              <w:rPr>
                <w:rFonts w:ascii="仿宋_GB2312" w:eastAsia="仿宋_GB2312" w:hAnsi="Times New Roman" w:hint="eastAsia"/>
                <w:color w:val="000000"/>
              </w:rPr>
              <w:t>完成技术检测工作及责任制检查工作，形成工作报告</w:t>
            </w:r>
          </w:p>
        </w:tc>
        <w:tc>
          <w:tcPr>
            <w:tcW w:w="2484" w:type="dxa"/>
            <w:shd w:val="clear" w:color="auto" w:fill="auto"/>
            <w:vAlign w:val="center"/>
          </w:tcPr>
          <w:p w:rsidR="00636632" w:rsidRDefault="005A107C">
            <w:pPr>
              <w:jc w:val="center"/>
              <w:rPr>
                <w:rFonts w:ascii="仿宋_GB2312" w:eastAsia="仿宋_GB2312" w:hAnsi="Times New Roman"/>
                <w:color w:val="000000"/>
              </w:rPr>
            </w:pPr>
            <w:r>
              <w:rPr>
                <w:rFonts w:ascii="仿宋_GB2312" w:eastAsia="仿宋_GB2312" w:hAnsi="Times New Roman" w:hint="eastAsia"/>
                <w:color w:val="000000"/>
              </w:rPr>
              <w:t>6-11</w:t>
            </w:r>
            <w:r>
              <w:rPr>
                <w:rFonts w:ascii="仿宋_GB2312" w:eastAsia="仿宋_GB2312" w:hAnsi="Times New Roman" w:hint="eastAsia"/>
                <w:color w:val="000000"/>
              </w:rPr>
              <w:t>月份</w:t>
            </w:r>
          </w:p>
        </w:tc>
        <w:tc>
          <w:tcPr>
            <w:tcW w:w="3402" w:type="dxa"/>
            <w:shd w:val="clear" w:color="auto" w:fill="auto"/>
            <w:vAlign w:val="center"/>
          </w:tcPr>
          <w:p w:rsidR="00636632" w:rsidRDefault="005A107C">
            <w:pPr>
              <w:jc w:val="center"/>
              <w:rPr>
                <w:rFonts w:ascii="仿宋_GB2312" w:eastAsia="仿宋_GB2312" w:hAnsi="Times New Roman"/>
                <w:color w:val="000000"/>
              </w:rPr>
            </w:pPr>
            <w:r>
              <w:rPr>
                <w:rFonts w:ascii="仿宋_GB2312" w:eastAsia="仿宋_GB2312" w:hAnsi="Times New Roman" w:hint="eastAsia"/>
                <w:color w:val="000000"/>
              </w:rPr>
              <w:t>11</w:t>
            </w:r>
            <w:r>
              <w:rPr>
                <w:rFonts w:ascii="仿宋_GB2312" w:eastAsia="仿宋_GB2312" w:hAnsi="Times New Roman" w:hint="eastAsia"/>
                <w:color w:val="000000"/>
              </w:rPr>
              <w:t>月完成</w:t>
            </w:r>
          </w:p>
        </w:tc>
      </w:tr>
    </w:tbl>
    <w:p w:rsidR="00636632" w:rsidRDefault="005A107C">
      <w:pPr>
        <w:spacing w:line="360" w:lineRule="auto"/>
        <w:ind w:firstLineChars="200" w:firstLine="640"/>
        <w:rPr>
          <w:rFonts w:ascii="仿宋_GB2312" w:eastAsia="仿宋_GB2312" w:hAnsi="仿宋"/>
          <w:sz w:val="32"/>
          <w:szCs w:val="32"/>
        </w:rPr>
      </w:pPr>
      <w:r>
        <w:rPr>
          <w:rFonts w:ascii="仿宋_GB2312" w:eastAsia="仿宋_GB2312" w:hAnsi="Times New Roman"/>
          <w:bCs/>
          <w:sz w:val="32"/>
          <w:szCs w:val="32"/>
        </w:rPr>
        <w:t>4</w:t>
      </w:r>
      <w:r>
        <w:rPr>
          <w:rFonts w:ascii="仿宋_GB2312" w:eastAsia="仿宋_GB2312" w:hAnsi="Times New Roman" w:hint="eastAsia"/>
          <w:bCs/>
          <w:sz w:val="32"/>
          <w:szCs w:val="32"/>
        </w:rPr>
        <w:t>.</w:t>
      </w:r>
      <w:r>
        <w:rPr>
          <w:rFonts w:ascii="仿宋_GB2312" w:eastAsia="仿宋_GB2312" w:hAnsi="Times New Roman" w:hint="eastAsia"/>
          <w:bCs/>
          <w:sz w:val="32"/>
          <w:szCs w:val="32"/>
        </w:rPr>
        <w:t>产出成本</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为更好的控制预算成本和节约财政资金，</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采取了相应控制措施。通过预算评审保证了计划资金的经济性；在项目实施阶段采用公开招标的方式遴选服务供应商，节约成本</w:t>
      </w:r>
      <w:r>
        <w:rPr>
          <w:rFonts w:ascii="仿宋_GB2312" w:eastAsia="仿宋_GB2312" w:hAnsi="Times New Roman" w:hint="eastAsia"/>
          <w:bCs/>
          <w:sz w:val="32"/>
          <w:szCs w:val="32"/>
        </w:rPr>
        <w:t>2.67</w:t>
      </w:r>
      <w:r>
        <w:rPr>
          <w:rFonts w:ascii="仿宋_GB2312" w:eastAsia="仿宋_GB2312" w:hAnsi="Times New Roman" w:hint="eastAsia"/>
          <w:bCs/>
          <w:sz w:val="32"/>
          <w:szCs w:val="32"/>
        </w:rPr>
        <w:t>万元，成本节约率约为</w:t>
      </w:r>
      <w:r>
        <w:rPr>
          <w:rFonts w:ascii="仿宋_GB2312" w:eastAsia="仿宋_GB2312" w:hAnsi="Times New Roman" w:hint="eastAsia"/>
          <w:bCs/>
          <w:sz w:val="32"/>
          <w:szCs w:val="32"/>
        </w:rPr>
        <w:t>0</w:t>
      </w:r>
      <w:r>
        <w:rPr>
          <w:rFonts w:ascii="仿宋_GB2312" w:eastAsia="仿宋_GB2312" w:hAnsi="Times New Roman"/>
          <w:bCs/>
          <w:sz w:val="32"/>
          <w:szCs w:val="32"/>
        </w:rPr>
        <w:t>.</w:t>
      </w:r>
      <w:r>
        <w:rPr>
          <w:rFonts w:ascii="仿宋_GB2312" w:eastAsia="仿宋_GB2312" w:hAnsi="Times New Roman" w:hint="eastAsia"/>
          <w:bCs/>
          <w:sz w:val="32"/>
          <w:szCs w:val="32"/>
        </w:rPr>
        <w:t>57</w:t>
      </w:r>
      <w:r>
        <w:rPr>
          <w:rFonts w:ascii="仿宋_GB2312" w:eastAsia="仿宋_GB2312" w:hAnsi="Times New Roman" w:hint="eastAsia"/>
          <w:bCs/>
          <w:sz w:val="32"/>
          <w:szCs w:val="32"/>
        </w:rPr>
        <w:t>%</w:t>
      </w:r>
      <w:r>
        <w:rPr>
          <w:rFonts w:ascii="仿宋_GB2312" w:eastAsia="仿宋_GB2312" w:hAnsi="Times New Roman" w:hint="eastAsia"/>
          <w:bCs/>
          <w:sz w:val="32"/>
          <w:szCs w:val="32"/>
        </w:rPr>
        <w:t>，实际执行过程中对于项目成本的控制有待进一步加强，在保证项目质量的前提下，有效压缩财政资金。</w:t>
      </w:r>
    </w:p>
    <w:p w:rsidR="00636632" w:rsidRDefault="005A107C">
      <w:pPr>
        <w:pStyle w:val="1"/>
        <w:ind w:firstLine="643"/>
        <w:rPr>
          <w:rFonts w:ascii="仿宋_GB2312" w:hAnsi="Times New Roman"/>
        </w:rPr>
      </w:pPr>
      <w:bookmarkStart w:id="49" w:name="_Toc32477"/>
      <w:bookmarkStart w:id="50" w:name="_Toc16366"/>
      <w:r>
        <w:rPr>
          <w:rFonts w:ascii="仿宋_GB2312" w:hAnsi="Times New Roman" w:hint="eastAsia"/>
        </w:rPr>
        <w:t>（四）项目效益情况</w:t>
      </w:r>
      <w:bookmarkEnd w:id="49"/>
      <w:bookmarkEnd w:id="50"/>
      <w:r>
        <w:rPr>
          <w:rFonts w:ascii="仿宋_GB2312" w:hAnsi="Times New Roman" w:hint="eastAsia"/>
        </w:rPr>
        <w:t xml:space="preserve">   </w:t>
      </w:r>
    </w:p>
    <w:p w:rsidR="00636632" w:rsidRDefault="005A107C">
      <w:pPr>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1.</w:t>
      </w:r>
      <w:r>
        <w:rPr>
          <w:rFonts w:ascii="仿宋_GB2312" w:eastAsia="仿宋_GB2312" w:hAnsi="Times New Roman" w:hint="eastAsia"/>
          <w:bCs/>
          <w:sz w:val="32"/>
          <w:szCs w:val="32"/>
        </w:rPr>
        <w:t>项目实施效益</w:t>
      </w:r>
    </w:p>
    <w:p w:rsidR="00636632" w:rsidRDefault="005A107C">
      <w:pPr>
        <w:spacing w:line="360" w:lineRule="auto"/>
        <w:ind w:firstLineChars="200" w:firstLine="640"/>
        <w:jc w:val="both"/>
        <w:rPr>
          <w:rFonts w:ascii="仿宋_GB2312" w:eastAsia="仿宋_GB2312" w:hAnsi="Times New Roman"/>
          <w:bCs/>
          <w:sz w:val="32"/>
          <w:szCs w:val="32"/>
        </w:rPr>
      </w:pPr>
      <w:bookmarkStart w:id="51" w:name="_Toc424567096"/>
      <w:r>
        <w:rPr>
          <w:rFonts w:ascii="仿宋_GB2312" w:eastAsia="仿宋_GB2312" w:hAnsi="Times New Roman" w:hint="eastAsia"/>
          <w:bCs/>
          <w:sz w:val="32"/>
          <w:szCs w:val="32"/>
        </w:rPr>
        <w:lastRenderedPageBreak/>
        <w:t>截至</w:t>
      </w:r>
      <w:r>
        <w:rPr>
          <w:rFonts w:ascii="仿宋_GB2312" w:eastAsia="仿宋_GB2312" w:hAnsi="Times New Roman" w:hint="eastAsia"/>
          <w:bCs/>
          <w:sz w:val="32"/>
          <w:szCs w:val="32"/>
        </w:rPr>
        <w:t>202</w:t>
      </w:r>
      <w:r>
        <w:rPr>
          <w:rFonts w:ascii="仿宋_GB2312" w:eastAsia="仿宋_GB2312" w:hAnsi="Times New Roman" w:hint="eastAsia"/>
          <w:bCs/>
          <w:sz w:val="32"/>
          <w:szCs w:val="32"/>
        </w:rPr>
        <w:t>1</w:t>
      </w:r>
      <w:r>
        <w:rPr>
          <w:rFonts w:ascii="仿宋_GB2312" w:eastAsia="仿宋_GB2312" w:hAnsi="Times New Roman" w:hint="eastAsia"/>
          <w:bCs/>
          <w:sz w:val="32"/>
          <w:szCs w:val="32"/>
        </w:rPr>
        <w:t>年</w:t>
      </w:r>
      <w:r>
        <w:rPr>
          <w:rFonts w:ascii="仿宋_GB2312" w:eastAsia="仿宋_GB2312" w:hAnsi="Times New Roman"/>
          <w:bCs/>
          <w:sz w:val="32"/>
          <w:szCs w:val="32"/>
        </w:rPr>
        <w:t>12</w:t>
      </w:r>
      <w:r>
        <w:rPr>
          <w:rFonts w:ascii="仿宋_GB2312" w:eastAsia="仿宋_GB2312" w:hAnsi="Times New Roman" w:hint="eastAsia"/>
          <w:bCs/>
          <w:sz w:val="32"/>
          <w:szCs w:val="32"/>
        </w:rPr>
        <w:t>月</w:t>
      </w:r>
      <w:r>
        <w:rPr>
          <w:rFonts w:ascii="仿宋_GB2312" w:eastAsia="仿宋_GB2312" w:hAnsi="Times New Roman" w:hint="eastAsia"/>
          <w:bCs/>
          <w:sz w:val="32"/>
          <w:szCs w:val="32"/>
        </w:rPr>
        <w:t>31</w:t>
      </w:r>
      <w:r>
        <w:rPr>
          <w:rFonts w:ascii="仿宋_GB2312" w:eastAsia="仿宋_GB2312" w:hAnsi="Times New Roman" w:hint="eastAsia"/>
          <w:bCs/>
          <w:sz w:val="32"/>
          <w:szCs w:val="32"/>
        </w:rPr>
        <w:t>日</w:t>
      </w:r>
      <w:r>
        <w:rPr>
          <w:rFonts w:ascii="仿宋_GB2312" w:eastAsia="仿宋_GB2312" w:hAnsi="Times New Roman" w:hint="eastAsia"/>
          <w:bCs/>
          <w:sz w:val="32"/>
          <w:szCs w:val="32"/>
        </w:rPr>
        <w:t>，</w:t>
      </w:r>
      <w:r>
        <w:rPr>
          <w:rFonts w:ascii="仿宋_GB2312" w:eastAsia="仿宋_GB2312" w:hAnsi="Times New Roman" w:hint="eastAsia"/>
          <w:bCs/>
          <w:sz w:val="32"/>
          <w:szCs w:val="32"/>
        </w:rPr>
        <w:t>项目单位</w:t>
      </w:r>
      <w:r>
        <w:rPr>
          <w:rFonts w:ascii="仿宋_GB2312" w:eastAsia="仿宋_GB2312" w:hAnsi="Times New Roman" w:hint="eastAsia"/>
          <w:bCs/>
          <w:sz w:val="32"/>
          <w:szCs w:val="32"/>
        </w:rPr>
        <w:t>顺利完成了北京市网络安全工作责任制落实情况检查工作，在规定时间内</w:t>
      </w:r>
      <w:r>
        <w:rPr>
          <w:rFonts w:ascii="仿宋_GB2312" w:eastAsia="仿宋_GB2312" w:hAnsi="Times New Roman" w:hint="eastAsia"/>
          <w:bCs/>
          <w:sz w:val="32"/>
          <w:szCs w:val="32"/>
        </w:rPr>
        <w:t>通过：一是现场技术检查</w:t>
      </w:r>
      <w:r>
        <w:rPr>
          <w:rFonts w:ascii="仿宋_GB2312" w:eastAsia="仿宋_GB2312" w:hAnsi="Times New Roman" w:hint="eastAsia"/>
          <w:bCs/>
          <w:sz w:val="32"/>
          <w:szCs w:val="32"/>
        </w:rPr>
        <w:t>28</w:t>
      </w:r>
      <w:r>
        <w:rPr>
          <w:rFonts w:ascii="仿宋_GB2312" w:eastAsia="仿宋_GB2312" w:hAnsi="Times New Roman" w:hint="eastAsia"/>
          <w:bCs/>
          <w:sz w:val="32"/>
          <w:szCs w:val="32"/>
        </w:rPr>
        <w:t>家单位的</w:t>
      </w:r>
      <w:r>
        <w:rPr>
          <w:rFonts w:ascii="仿宋_GB2312" w:eastAsia="仿宋_GB2312" w:hAnsi="Times New Roman" w:hint="eastAsia"/>
          <w:bCs/>
          <w:sz w:val="32"/>
          <w:szCs w:val="32"/>
        </w:rPr>
        <w:t>93</w:t>
      </w:r>
      <w:r>
        <w:rPr>
          <w:rFonts w:ascii="仿宋_GB2312" w:eastAsia="仿宋_GB2312" w:hAnsi="Times New Roman" w:hint="eastAsia"/>
          <w:bCs/>
          <w:sz w:val="32"/>
          <w:szCs w:val="32"/>
        </w:rPr>
        <w:t>个系统，共发现网络安全风险漏洞</w:t>
      </w:r>
      <w:r>
        <w:rPr>
          <w:rFonts w:ascii="仿宋_GB2312" w:eastAsia="仿宋_GB2312" w:hAnsi="Times New Roman" w:hint="eastAsia"/>
          <w:bCs/>
          <w:sz w:val="32"/>
          <w:szCs w:val="32"/>
        </w:rPr>
        <w:t>195</w:t>
      </w:r>
      <w:r>
        <w:rPr>
          <w:rFonts w:ascii="仿宋_GB2312" w:eastAsia="仿宋_GB2312" w:hAnsi="Times New Roman" w:hint="eastAsia"/>
          <w:bCs/>
          <w:sz w:val="32"/>
          <w:szCs w:val="32"/>
        </w:rPr>
        <w:t>个，</w:t>
      </w:r>
      <w:r>
        <w:rPr>
          <w:rFonts w:ascii="仿宋_GB2312" w:eastAsia="仿宋_GB2312" w:hAnsi="Times New Roman" w:hint="eastAsia"/>
          <w:bCs/>
          <w:sz w:val="32"/>
          <w:szCs w:val="32"/>
        </w:rPr>
        <w:t>93</w:t>
      </w:r>
      <w:r>
        <w:rPr>
          <w:rFonts w:ascii="仿宋_GB2312" w:eastAsia="仿宋_GB2312" w:hAnsi="Times New Roman" w:hint="eastAsia"/>
          <w:bCs/>
          <w:sz w:val="32"/>
          <w:szCs w:val="32"/>
        </w:rPr>
        <w:t>个系统于现场指导已全部完成整改；二是远程技术检查发现漏洞</w:t>
      </w:r>
      <w:r>
        <w:rPr>
          <w:rFonts w:ascii="仿宋_GB2312" w:eastAsia="仿宋_GB2312" w:hAnsi="Times New Roman" w:hint="eastAsia"/>
          <w:bCs/>
          <w:sz w:val="32"/>
          <w:szCs w:val="32"/>
        </w:rPr>
        <w:t>2689</w:t>
      </w:r>
      <w:r>
        <w:rPr>
          <w:rFonts w:ascii="仿宋_GB2312" w:eastAsia="仿宋_GB2312" w:hAnsi="Times New Roman" w:hint="eastAsia"/>
          <w:bCs/>
          <w:sz w:val="32"/>
          <w:szCs w:val="32"/>
        </w:rPr>
        <w:t>个，涉及</w:t>
      </w:r>
      <w:r>
        <w:rPr>
          <w:rFonts w:ascii="仿宋_GB2312" w:eastAsia="仿宋_GB2312" w:hAnsi="Times New Roman" w:hint="eastAsia"/>
          <w:bCs/>
          <w:sz w:val="32"/>
          <w:szCs w:val="32"/>
        </w:rPr>
        <w:t>91</w:t>
      </w:r>
      <w:r>
        <w:rPr>
          <w:rFonts w:ascii="仿宋_GB2312" w:eastAsia="仿宋_GB2312" w:hAnsi="Times New Roman" w:hint="eastAsia"/>
          <w:bCs/>
          <w:sz w:val="32"/>
          <w:szCs w:val="32"/>
        </w:rPr>
        <w:t>家单位的</w:t>
      </w:r>
      <w:r>
        <w:rPr>
          <w:rFonts w:ascii="仿宋_GB2312" w:eastAsia="仿宋_GB2312" w:hAnsi="Times New Roman" w:hint="eastAsia"/>
          <w:bCs/>
          <w:sz w:val="32"/>
          <w:szCs w:val="32"/>
        </w:rPr>
        <w:t>358</w:t>
      </w:r>
      <w:r>
        <w:rPr>
          <w:rFonts w:ascii="仿宋_GB2312" w:eastAsia="仿宋_GB2312" w:hAnsi="Times New Roman" w:hint="eastAsia"/>
          <w:bCs/>
          <w:sz w:val="32"/>
          <w:szCs w:val="32"/>
        </w:rPr>
        <w:t>个网站，并下发整改通知</w:t>
      </w:r>
      <w:r>
        <w:rPr>
          <w:rFonts w:ascii="仿宋_GB2312" w:eastAsia="仿宋_GB2312" w:hAnsi="Times New Roman" w:hint="eastAsia"/>
          <w:bCs/>
          <w:sz w:val="32"/>
          <w:szCs w:val="32"/>
        </w:rPr>
        <w:t>，</w:t>
      </w:r>
      <w:r>
        <w:rPr>
          <w:rFonts w:ascii="仿宋_GB2312" w:eastAsia="仿宋_GB2312" w:hAnsi="Times New Roman" w:hint="eastAsia"/>
          <w:bCs/>
          <w:sz w:val="32"/>
          <w:szCs w:val="32"/>
        </w:rPr>
        <w:t>指导督促相关单位完成修复隐患漏洞，其中</w:t>
      </w:r>
      <w:r>
        <w:rPr>
          <w:rFonts w:ascii="仿宋_GB2312" w:eastAsia="仿宋_GB2312" w:hAnsi="Times New Roman" w:hint="eastAsia"/>
          <w:bCs/>
          <w:sz w:val="32"/>
          <w:szCs w:val="32"/>
        </w:rPr>
        <w:t>239</w:t>
      </w:r>
      <w:r>
        <w:rPr>
          <w:rFonts w:ascii="仿宋_GB2312" w:eastAsia="仿宋_GB2312" w:hAnsi="Times New Roman" w:hint="eastAsia"/>
          <w:bCs/>
          <w:sz w:val="32"/>
          <w:szCs w:val="32"/>
        </w:rPr>
        <w:t>个系统已完成整改。此次远程检查和现场检查共发现各类应用层漏洞</w:t>
      </w:r>
      <w:r>
        <w:rPr>
          <w:rFonts w:ascii="仿宋_GB2312" w:eastAsia="仿宋_GB2312" w:hAnsi="Times New Roman" w:hint="eastAsia"/>
          <w:bCs/>
          <w:sz w:val="32"/>
          <w:szCs w:val="32"/>
        </w:rPr>
        <w:t>2884</w:t>
      </w:r>
      <w:r>
        <w:rPr>
          <w:rFonts w:ascii="仿宋_GB2312" w:eastAsia="仿宋_GB2312" w:hAnsi="Times New Roman" w:hint="eastAsia"/>
          <w:bCs/>
          <w:sz w:val="32"/>
          <w:szCs w:val="32"/>
        </w:rPr>
        <w:t>个，涉及系统</w:t>
      </w:r>
      <w:r>
        <w:rPr>
          <w:rFonts w:ascii="仿宋_GB2312" w:eastAsia="仿宋_GB2312" w:hAnsi="Times New Roman" w:hint="eastAsia"/>
          <w:bCs/>
          <w:sz w:val="32"/>
          <w:szCs w:val="32"/>
        </w:rPr>
        <w:t>451</w:t>
      </w:r>
      <w:r>
        <w:rPr>
          <w:rFonts w:ascii="仿宋_GB2312" w:eastAsia="仿宋_GB2312" w:hAnsi="Times New Roman" w:hint="eastAsia"/>
          <w:bCs/>
          <w:sz w:val="32"/>
          <w:szCs w:val="32"/>
        </w:rPr>
        <w:t>个，系统漏洞修复完成</w:t>
      </w:r>
      <w:r>
        <w:rPr>
          <w:rFonts w:ascii="仿宋_GB2312" w:eastAsia="仿宋_GB2312" w:hAnsi="Times New Roman" w:hint="eastAsia"/>
          <w:bCs/>
          <w:sz w:val="32"/>
          <w:szCs w:val="32"/>
        </w:rPr>
        <w:t>332</w:t>
      </w:r>
      <w:r>
        <w:rPr>
          <w:rFonts w:ascii="仿宋_GB2312" w:eastAsia="仿宋_GB2312" w:hAnsi="Times New Roman" w:hint="eastAsia"/>
          <w:bCs/>
          <w:sz w:val="32"/>
          <w:szCs w:val="32"/>
        </w:rPr>
        <w:t>个，漏洞修复率</w:t>
      </w:r>
      <w:r>
        <w:rPr>
          <w:rFonts w:ascii="仿宋_GB2312" w:eastAsia="仿宋_GB2312" w:hAnsi="Times New Roman" w:hint="eastAsia"/>
          <w:bCs/>
          <w:sz w:val="32"/>
          <w:szCs w:val="32"/>
        </w:rPr>
        <w:t>73.61%</w:t>
      </w:r>
      <w:r>
        <w:rPr>
          <w:rFonts w:ascii="仿宋_GB2312" w:eastAsia="仿宋_GB2312" w:hAnsi="Times New Roman" w:hint="eastAsia"/>
          <w:bCs/>
          <w:sz w:val="32"/>
          <w:szCs w:val="32"/>
        </w:rPr>
        <w:t>；目前北京市重要网站</w:t>
      </w:r>
      <w:r>
        <w:rPr>
          <w:rFonts w:ascii="仿宋_GB2312" w:eastAsia="仿宋_GB2312" w:hAnsi="Times New Roman" w:hint="eastAsia"/>
          <w:bCs/>
          <w:sz w:val="32"/>
          <w:szCs w:val="32"/>
        </w:rPr>
        <w:t>/</w:t>
      </w:r>
      <w:r>
        <w:rPr>
          <w:rFonts w:ascii="仿宋_GB2312" w:eastAsia="仿宋_GB2312" w:hAnsi="Times New Roman" w:hint="eastAsia"/>
          <w:bCs/>
          <w:sz w:val="32"/>
          <w:szCs w:val="32"/>
        </w:rPr>
        <w:t>系统安全管理</w:t>
      </w:r>
      <w:r>
        <w:rPr>
          <w:rFonts w:ascii="仿宋_GB2312" w:eastAsia="仿宋_GB2312" w:hAnsi="Times New Roman" w:hint="eastAsia"/>
          <w:bCs/>
          <w:sz w:val="32"/>
          <w:szCs w:val="32"/>
        </w:rPr>
        <w:t>及防护水平稳步提升，具备较强的安全防护能力。</w:t>
      </w:r>
    </w:p>
    <w:p w:rsidR="00636632" w:rsidRDefault="005A107C">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该项目预期效益目标完成情况较好，在</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年及</w:t>
      </w:r>
      <w:r>
        <w:rPr>
          <w:rFonts w:ascii="仿宋_GB2312" w:eastAsia="仿宋_GB2312" w:hAnsi="Times New Roman" w:hint="eastAsia"/>
          <w:bCs/>
          <w:sz w:val="32"/>
          <w:szCs w:val="32"/>
        </w:rPr>
        <w:t>2022</w:t>
      </w:r>
      <w:r>
        <w:rPr>
          <w:rFonts w:ascii="仿宋_GB2312" w:eastAsia="仿宋_GB2312" w:hAnsi="Times New Roman" w:hint="eastAsia"/>
          <w:bCs/>
          <w:sz w:val="32"/>
          <w:szCs w:val="32"/>
        </w:rPr>
        <w:t>年冬奥期间，未发生网络安全故障，加强了北京市重要业务系统的网络安全防护能力</w:t>
      </w:r>
      <w:r>
        <w:rPr>
          <w:rFonts w:ascii="仿宋_GB2312" w:eastAsia="仿宋_GB2312" w:hAnsi="Times New Roman" w:hint="eastAsia"/>
          <w:bCs/>
          <w:sz w:val="32"/>
          <w:szCs w:val="32"/>
        </w:rPr>
        <w:t>。但</w:t>
      </w:r>
      <w:r>
        <w:rPr>
          <w:rFonts w:ascii="仿宋_GB2312" w:eastAsia="仿宋_GB2312" w:hAnsi="Times New Roman" w:hint="eastAsia"/>
          <w:bCs/>
          <w:sz w:val="32"/>
          <w:szCs w:val="32"/>
        </w:rPr>
        <w:t>也存在一定的不足，一是年初制定的漏洞修复率为≥</w:t>
      </w:r>
      <w:r>
        <w:rPr>
          <w:rFonts w:ascii="仿宋_GB2312" w:eastAsia="仿宋_GB2312" w:hAnsi="Times New Roman" w:hint="eastAsia"/>
          <w:bCs/>
          <w:sz w:val="32"/>
          <w:szCs w:val="32"/>
        </w:rPr>
        <w:t>80%</w:t>
      </w:r>
      <w:r>
        <w:rPr>
          <w:rFonts w:ascii="仿宋_GB2312" w:eastAsia="仿宋_GB2312" w:hAnsi="Times New Roman" w:hint="eastAsia"/>
          <w:bCs/>
          <w:sz w:val="32"/>
          <w:szCs w:val="32"/>
        </w:rPr>
        <w:t>，实际完成的漏洞修复率为</w:t>
      </w:r>
      <w:r>
        <w:rPr>
          <w:rFonts w:ascii="仿宋_GB2312" w:eastAsia="仿宋_GB2312" w:hAnsi="Times New Roman" w:hint="eastAsia"/>
          <w:bCs/>
          <w:sz w:val="32"/>
          <w:szCs w:val="32"/>
        </w:rPr>
        <w:t>73.61%</w:t>
      </w:r>
      <w:r>
        <w:rPr>
          <w:rFonts w:ascii="仿宋_GB2312" w:eastAsia="仿宋_GB2312" w:hAnsi="Times New Roman" w:hint="eastAsia"/>
          <w:bCs/>
          <w:sz w:val="32"/>
          <w:szCs w:val="32"/>
        </w:rPr>
        <w:t>，未达到年初绩效目标；二是</w:t>
      </w:r>
      <w:r>
        <w:rPr>
          <w:rFonts w:ascii="仿宋_GB2312" w:eastAsia="仿宋_GB2312" w:hAnsi="Times New Roman" w:hint="eastAsia"/>
          <w:bCs/>
          <w:sz w:val="32"/>
          <w:szCs w:val="32"/>
        </w:rPr>
        <w:t>目前对项目的实施效果仅有统计数据作为支撑材料，</w:t>
      </w:r>
      <w:r>
        <w:rPr>
          <w:rFonts w:ascii="仿宋_GB2312" w:eastAsia="仿宋_GB2312" w:hAnsi="Times New Roman" w:hint="eastAsia"/>
          <w:bCs/>
          <w:sz w:val="32"/>
          <w:szCs w:val="32"/>
        </w:rPr>
        <w:t>缺乏对</w:t>
      </w:r>
      <w:r>
        <w:rPr>
          <w:rFonts w:ascii="仿宋_GB2312" w:eastAsia="仿宋_GB2312" w:hAnsi="Times New Roman" w:hint="eastAsia"/>
          <w:bCs/>
          <w:sz w:val="32"/>
          <w:szCs w:val="32"/>
        </w:rPr>
        <w:t>检查成果的进一步分</w:t>
      </w:r>
      <w:r>
        <w:rPr>
          <w:rFonts w:ascii="仿宋_GB2312" w:eastAsia="仿宋_GB2312" w:hAnsi="Times New Roman" w:hint="eastAsia"/>
          <w:bCs/>
          <w:sz w:val="32"/>
          <w:szCs w:val="32"/>
        </w:rPr>
        <w:t>析</w:t>
      </w:r>
      <w:r>
        <w:rPr>
          <w:rFonts w:ascii="仿宋_GB2312" w:eastAsia="仿宋_GB2312" w:hAnsi="Times New Roman" w:hint="eastAsia"/>
          <w:bCs/>
          <w:sz w:val="32"/>
          <w:szCs w:val="32"/>
        </w:rPr>
        <w:t>工作</w:t>
      </w:r>
      <w:r>
        <w:rPr>
          <w:rFonts w:ascii="仿宋_GB2312" w:eastAsia="仿宋_GB2312" w:hAnsi="Times New Roman" w:hint="eastAsia"/>
          <w:bCs/>
          <w:sz w:val="32"/>
          <w:szCs w:val="32"/>
        </w:rPr>
        <w:t>。</w:t>
      </w:r>
      <w:r>
        <w:rPr>
          <w:rFonts w:ascii="仿宋_GB2312" w:eastAsia="仿宋_GB2312" w:hAnsi="Times New Roman" w:hint="eastAsia"/>
          <w:bCs/>
          <w:sz w:val="32"/>
          <w:szCs w:val="32"/>
        </w:rPr>
        <w:t>建议项目单位</w:t>
      </w:r>
      <w:r>
        <w:rPr>
          <w:rFonts w:ascii="仿宋_GB2312" w:eastAsia="仿宋_GB2312" w:hAnsi="Times New Roman" w:hint="eastAsia"/>
          <w:bCs/>
          <w:sz w:val="32"/>
          <w:szCs w:val="32"/>
        </w:rPr>
        <w:t>在整改落实全面性有待提高；在项目完成后，</w:t>
      </w:r>
      <w:r>
        <w:rPr>
          <w:rFonts w:ascii="仿宋_GB2312" w:eastAsia="仿宋_GB2312" w:hAnsi="Times New Roman" w:hint="eastAsia"/>
          <w:bCs/>
          <w:sz w:val="32"/>
          <w:szCs w:val="32"/>
        </w:rPr>
        <w:t>及时搜集、整理绩效支撑材料，全面反映项目的效益情况。</w:t>
      </w:r>
      <w:bookmarkEnd w:id="51"/>
    </w:p>
    <w:p w:rsidR="00636632" w:rsidRDefault="005A107C">
      <w:pPr>
        <w:pStyle w:val="1"/>
        <w:ind w:firstLine="643"/>
        <w:rPr>
          <w:rFonts w:ascii="仿宋_GB2312" w:hAnsi="Times New Roman"/>
        </w:rPr>
      </w:pPr>
      <w:bookmarkStart w:id="52" w:name="_Toc424567097"/>
      <w:bookmarkStart w:id="53" w:name="_Toc12283"/>
      <w:bookmarkStart w:id="54" w:name="_Toc26798"/>
      <w:r>
        <w:rPr>
          <w:rFonts w:ascii="仿宋_GB2312" w:hAnsi="Times New Roman" w:hint="eastAsia"/>
        </w:rPr>
        <w:t>五、</w:t>
      </w:r>
      <w:bookmarkEnd w:id="52"/>
      <w:r>
        <w:rPr>
          <w:rFonts w:ascii="仿宋_GB2312" w:hAnsi="Times New Roman" w:hint="eastAsia"/>
        </w:rPr>
        <w:t>主要经验及做法、存在的问题及原因分析</w:t>
      </w:r>
      <w:bookmarkEnd w:id="53"/>
      <w:bookmarkEnd w:id="54"/>
    </w:p>
    <w:p w:rsidR="00636632" w:rsidRDefault="005A107C">
      <w:pPr>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1.</w:t>
      </w:r>
      <w:r>
        <w:rPr>
          <w:rFonts w:ascii="仿宋_GB2312" w:eastAsia="仿宋_GB2312" w:hAnsi="Times New Roman" w:hint="eastAsia"/>
          <w:bCs/>
          <w:sz w:val="32"/>
          <w:szCs w:val="32"/>
        </w:rPr>
        <w:t>决策方面</w:t>
      </w:r>
    </w:p>
    <w:p w:rsidR="00636632" w:rsidRDefault="005A107C">
      <w:pPr>
        <w:spacing w:line="360" w:lineRule="auto"/>
        <w:ind w:firstLineChars="200" w:firstLine="643"/>
        <w:rPr>
          <w:rFonts w:ascii="仿宋_GB2312" w:eastAsia="仿宋_GB2312" w:hAnsi="Times New Roman"/>
          <w:bCs/>
          <w:sz w:val="32"/>
          <w:szCs w:val="32"/>
        </w:rPr>
      </w:pPr>
      <w:r>
        <w:rPr>
          <w:rFonts w:ascii="仿宋_GB2312" w:eastAsia="仿宋_GB2312" w:hAnsi="Times New Roman"/>
          <w:b/>
          <w:sz w:val="32"/>
          <w:szCs w:val="32"/>
        </w:rPr>
        <w:t xml:space="preserve"> </w:t>
      </w:r>
      <w:r>
        <w:rPr>
          <w:rFonts w:ascii="仿宋_GB2312" w:eastAsia="仿宋_GB2312" w:hAnsi="Times New Roman" w:hint="eastAsia"/>
          <w:b/>
          <w:sz w:val="32"/>
          <w:szCs w:val="32"/>
        </w:rPr>
        <w:t>一是</w:t>
      </w:r>
      <w:r>
        <w:rPr>
          <w:rFonts w:ascii="仿宋_GB2312" w:eastAsia="仿宋_GB2312" w:hAnsi="Times New Roman" w:hint="eastAsia"/>
          <w:b/>
          <w:sz w:val="32"/>
          <w:szCs w:val="32"/>
          <w:lang w:eastAsia="zh-Hans"/>
        </w:rPr>
        <w:t>项目绩效目标设定不够规范</w:t>
      </w:r>
      <w:r>
        <w:rPr>
          <w:rFonts w:ascii="仿宋_GB2312" w:eastAsia="仿宋_GB2312" w:hAnsi="Times New Roman"/>
          <w:bCs/>
          <w:sz w:val="32"/>
          <w:szCs w:val="32"/>
          <w:lang w:eastAsia="zh-Hans"/>
        </w:rPr>
        <w:t>，</w:t>
      </w:r>
      <w:r>
        <w:rPr>
          <w:rFonts w:ascii="仿宋_GB2312" w:eastAsia="仿宋_GB2312" w:hAnsi="Times New Roman" w:hint="eastAsia"/>
          <w:bCs/>
          <w:sz w:val="32"/>
          <w:szCs w:val="32"/>
          <w:lang w:eastAsia="zh-Hans"/>
        </w:rPr>
        <w:t>具体为</w:t>
      </w:r>
      <w:r>
        <w:rPr>
          <w:rFonts w:ascii="仿宋_GB2312" w:eastAsia="仿宋_GB2312" w:hAnsi="Times New Roman"/>
          <w:bCs/>
          <w:sz w:val="32"/>
          <w:szCs w:val="32"/>
          <w:lang w:eastAsia="zh-Hans"/>
        </w:rPr>
        <w:t>：</w:t>
      </w:r>
      <w:r>
        <w:rPr>
          <w:rFonts w:ascii="仿宋_GB2312" w:eastAsia="仿宋_GB2312" w:hAnsi="Times New Roman" w:hint="eastAsia"/>
          <w:bCs/>
          <w:sz w:val="32"/>
          <w:szCs w:val="32"/>
        </w:rPr>
        <w:t>项目</w:t>
      </w:r>
      <w:r>
        <w:rPr>
          <w:rFonts w:ascii="仿宋_GB2312" w:eastAsia="仿宋_GB2312" w:hAnsi="Times New Roman" w:hint="eastAsia"/>
          <w:bCs/>
          <w:sz w:val="32"/>
          <w:szCs w:val="32"/>
        </w:rPr>
        <w:t>年初数量指标及效益指标的指标值设定偏低、缺少质量指标设定、时效</w:t>
      </w:r>
      <w:r>
        <w:rPr>
          <w:rFonts w:ascii="仿宋_GB2312" w:eastAsia="仿宋_GB2312" w:hAnsi="Times New Roman" w:hint="eastAsia"/>
          <w:bCs/>
          <w:sz w:val="32"/>
          <w:szCs w:val="32"/>
        </w:rPr>
        <w:lastRenderedPageBreak/>
        <w:t>指标考虑不全面等问题。如：年初数量指标为“远程技术监测系统数量不少于</w:t>
      </w:r>
      <w:r>
        <w:rPr>
          <w:rFonts w:ascii="仿宋_GB2312" w:eastAsia="仿宋_GB2312" w:hAnsi="Times New Roman" w:hint="eastAsia"/>
          <w:bCs/>
          <w:sz w:val="32"/>
          <w:szCs w:val="32"/>
        </w:rPr>
        <w:t>400</w:t>
      </w:r>
      <w:r>
        <w:rPr>
          <w:rFonts w:ascii="仿宋_GB2312" w:eastAsia="仿宋_GB2312" w:hAnsi="Times New Roman" w:hint="eastAsia"/>
          <w:bCs/>
          <w:sz w:val="32"/>
          <w:szCs w:val="32"/>
        </w:rPr>
        <w:t>套”，实际完成了“</w:t>
      </w:r>
      <w:r>
        <w:rPr>
          <w:rFonts w:ascii="仿宋_GB2312" w:eastAsia="仿宋_GB2312" w:hAnsi="Times New Roman" w:hint="eastAsia"/>
          <w:bCs/>
          <w:sz w:val="32"/>
          <w:szCs w:val="32"/>
        </w:rPr>
        <w:t>1430</w:t>
      </w:r>
      <w:r>
        <w:rPr>
          <w:rFonts w:ascii="仿宋_GB2312" w:eastAsia="仿宋_GB2312" w:hAnsi="Times New Roman" w:hint="eastAsia"/>
          <w:bCs/>
          <w:sz w:val="32"/>
          <w:szCs w:val="32"/>
        </w:rPr>
        <w:t>套”；未设置质量指标；时效指标未考虑对提出报告、报告出具、整改反馈等时效的控制</w:t>
      </w:r>
      <w:r>
        <w:rPr>
          <w:rFonts w:ascii="仿宋_GB2312" w:eastAsia="仿宋_GB2312" w:hAnsi="Times New Roman" w:hint="eastAsia"/>
          <w:bCs/>
          <w:sz w:val="32"/>
          <w:szCs w:val="32"/>
        </w:rPr>
        <w:t>。</w:t>
      </w:r>
    </w:p>
    <w:p w:rsidR="00636632" w:rsidRDefault="005A107C">
      <w:pPr>
        <w:spacing w:line="360" w:lineRule="auto"/>
        <w:ind w:firstLineChars="200" w:firstLine="643"/>
        <w:rPr>
          <w:rFonts w:ascii="仿宋_GB2312" w:eastAsia="仿宋_GB2312" w:hAnsi="Times New Roman"/>
          <w:bCs/>
          <w:sz w:val="32"/>
          <w:szCs w:val="32"/>
        </w:rPr>
      </w:pPr>
      <w:r>
        <w:rPr>
          <w:rFonts w:ascii="仿宋_GB2312" w:eastAsia="仿宋_GB2312" w:hAnsi="Times New Roman" w:hint="eastAsia"/>
          <w:b/>
          <w:sz w:val="32"/>
          <w:szCs w:val="32"/>
        </w:rPr>
        <w:t>二是</w:t>
      </w:r>
      <w:r>
        <w:rPr>
          <w:rFonts w:ascii="仿宋_GB2312" w:eastAsia="仿宋_GB2312" w:hAnsi="Times New Roman" w:hint="eastAsia"/>
          <w:b/>
          <w:sz w:val="32"/>
          <w:szCs w:val="32"/>
          <w:lang w:eastAsia="zh-Hans"/>
        </w:rPr>
        <w:t>项目的预算编制质量待提高</w:t>
      </w:r>
      <w:r>
        <w:rPr>
          <w:rFonts w:ascii="仿宋_GB2312" w:eastAsia="仿宋_GB2312" w:hAnsi="Times New Roman"/>
          <w:b/>
          <w:sz w:val="32"/>
          <w:szCs w:val="32"/>
          <w:lang w:eastAsia="zh-Hans"/>
        </w:rPr>
        <w:t>，</w:t>
      </w:r>
      <w:r>
        <w:rPr>
          <w:rFonts w:ascii="仿宋_GB2312" w:eastAsia="仿宋_GB2312" w:hAnsi="Times New Roman" w:hint="eastAsia"/>
          <w:b/>
          <w:sz w:val="32"/>
          <w:szCs w:val="32"/>
          <w:lang w:eastAsia="zh-Hans"/>
        </w:rPr>
        <w:t>具体为</w:t>
      </w:r>
      <w:r>
        <w:rPr>
          <w:rFonts w:ascii="仿宋_GB2312" w:eastAsia="仿宋_GB2312" w:hAnsi="Times New Roman"/>
          <w:bCs/>
          <w:sz w:val="32"/>
          <w:szCs w:val="32"/>
          <w:lang w:eastAsia="zh-Hans"/>
        </w:rPr>
        <w:t>：</w:t>
      </w:r>
      <w:r>
        <w:rPr>
          <w:rFonts w:ascii="仿宋_GB2312" w:eastAsia="仿宋_GB2312" w:hAnsi="Times New Roman" w:hint="eastAsia"/>
          <w:bCs/>
          <w:sz w:val="32"/>
          <w:szCs w:val="32"/>
        </w:rPr>
        <w:t>项目支出预算编制不够合理，工作量估算不够准确。在年初工作</w:t>
      </w:r>
      <w:r>
        <w:rPr>
          <w:rFonts w:ascii="仿宋_GB2312" w:eastAsia="仿宋_GB2312" w:hAnsi="Times New Roman" w:hint="eastAsia"/>
          <w:bCs/>
          <w:sz w:val="32"/>
          <w:szCs w:val="32"/>
        </w:rPr>
        <w:t>内容安排上，被检测对象的选择依据不够明确，工作量估算模糊，资料呈现的项目事项与资金对应性不足，未清晰呈现每年安排预算的基本规律。</w:t>
      </w:r>
    </w:p>
    <w:p w:rsidR="00636632" w:rsidRDefault="005A107C">
      <w:pPr>
        <w:ind w:firstLine="600"/>
        <w:rPr>
          <w:rFonts w:ascii="仿宋_GB2312" w:eastAsia="仿宋_GB2312" w:hAnsi="Times New Roman"/>
          <w:bCs/>
          <w:sz w:val="32"/>
          <w:szCs w:val="32"/>
        </w:rPr>
      </w:pPr>
      <w:r>
        <w:rPr>
          <w:rFonts w:ascii="仿宋_GB2312" w:eastAsia="仿宋_GB2312" w:hAnsi="Times New Roman" w:hint="eastAsia"/>
          <w:bCs/>
          <w:sz w:val="32"/>
          <w:szCs w:val="32"/>
        </w:rPr>
        <w:t>2.</w:t>
      </w:r>
      <w:r>
        <w:rPr>
          <w:rFonts w:ascii="仿宋_GB2312" w:eastAsia="仿宋_GB2312" w:hAnsi="Times New Roman" w:hint="eastAsia"/>
          <w:bCs/>
          <w:sz w:val="32"/>
          <w:szCs w:val="32"/>
        </w:rPr>
        <w:t>过程方面</w:t>
      </w:r>
    </w:p>
    <w:p w:rsidR="00636632" w:rsidRDefault="005A107C">
      <w:pPr>
        <w:ind w:firstLine="600"/>
        <w:rPr>
          <w:rFonts w:ascii="仿宋_GB2312" w:eastAsia="仿宋_GB2312" w:hAnsi="Times New Roman"/>
          <w:bCs/>
          <w:sz w:val="32"/>
          <w:szCs w:val="32"/>
        </w:rPr>
      </w:pPr>
      <w:r>
        <w:rPr>
          <w:rFonts w:ascii="仿宋_GB2312" w:eastAsia="仿宋_GB2312" w:hAnsi="Times New Roman" w:hint="eastAsia"/>
          <w:b/>
          <w:sz w:val="32"/>
          <w:szCs w:val="32"/>
        </w:rPr>
        <w:t>一是未针对项目编制实施方案，具体为：</w:t>
      </w:r>
      <w:r>
        <w:rPr>
          <w:rFonts w:ascii="仿宋_GB2312" w:eastAsia="仿宋_GB2312" w:hAnsi="Times New Roman" w:hint="eastAsia"/>
          <w:bCs/>
          <w:sz w:val="32"/>
          <w:szCs w:val="32"/>
        </w:rPr>
        <w:t>项目单位以工作方案代替了项目实施方案，项目实施的基础管理要素缺失，具体包括对项目工作质量的要求（如：对第三方服务工作进度、执行情况以及工作标准等）、整体实施计划进度的安排、成本控制的机制、网络安全机制等未明确。</w:t>
      </w:r>
    </w:p>
    <w:p w:rsidR="00636632" w:rsidRDefault="005A107C">
      <w:pPr>
        <w:ind w:firstLine="600"/>
        <w:rPr>
          <w:rFonts w:ascii="仿宋_GB2312" w:eastAsia="仿宋_GB2312" w:hAnsi="Times New Roman"/>
          <w:bCs/>
          <w:sz w:val="32"/>
          <w:szCs w:val="32"/>
        </w:rPr>
      </w:pPr>
      <w:r>
        <w:rPr>
          <w:rFonts w:ascii="仿宋_GB2312" w:eastAsia="仿宋_GB2312" w:hAnsi="Times New Roman" w:hint="eastAsia"/>
          <w:b/>
          <w:sz w:val="32"/>
          <w:szCs w:val="32"/>
        </w:rPr>
        <w:t>二是</w:t>
      </w:r>
      <w:r>
        <w:rPr>
          <w:rFonts w:ascii="仿宋_GB2312" w:eastAsia="仿宋_GB2312" w:hAnsi="Times New Roman" w:hint="eastAsia"/>
          <w:b/>
          <w:sz w:val="32"/>
          <w:szCs w:val="32"/>
        </w:rPr>
        <w:t>项目精细化管理程度有待进一步提升</w:t>
      </w:r>
      <w:r>
        <w:rPr>
          <w:rFonts w:ascii="仿宋_GB2312" w:eastAsia="仿宋_GB2312" w:hAnsi="Times New Roman" w:hint="eastAsia"/>
          <w:b/>
          <w:sz w:val="32"/>
          <w:szCs w:val="32"/>
        </w:rPr>
        <w:t>，</w:t>
      </w:r>
      <w:r>
        <w:rPr>
          <w:rFonts w:ascii="仿宋_GB2312" w:eastAsia="仿宋_GB2312" w:hAnsi="Times New Roman" w:hint="eastAsia"/>
          <w:b/>
          <w:sz w:val="32"/>
          <w:szCs w:val="32"/>
        </w:rPr>
        <w:t>如：</w:t>
      </w:r>
      <w:r>
        <w:rPr>
          <w:rFonts w:ascii="仿宋_GB2312" w:eastAsia="仿宋_GB2312" w:hAnsi="Times New Roman" w:hint="eastAsia"/>
          <w:bCs/>
          <w:sz w:val="32"/>
          <w:szCs w:val="32"/>
        </w:rPr>
        <w:t>（</w:t>
      </w:r>
      <w:r>
        <w:rPr>
          <w:rFonts w:ascii="仿宋_GB2312" w:eastAsia="仿宋_GB2312" w:hAnsi="Times New Roman" w:hint="eastAsia"/>
          <w:bCs/>
          <w:sz w:val="32"/>
          <w:szCs w:val="32"/>
        </w:rPr>
        <w:t>1</w:t>
      </w:r>
      <w:r>
        <w:rPr>
          <w:rFonts w:ascii="仿宋_GB2312" w:eastAsia="仿宋_GB2312" w:hAnsi="Times New Roman" w:hint="eastAsia"/>
          <w:bCs/>
          <w:sz w:val="32"/>
          <w:szCs w:val="32"/>
        </w:rPr>
        <w:t>）服务合同签署内容与实际执行内容存在不一致情况；服务合同签订内容中服务期为</w:t>
      </w:r>
      <w:r>
        <w:rPr>
          <w:rFonts w:ascii="仿宋_GB2312" w:eastAsia="仿宋_GB2312" w:hAnsi="Times New Roman" w:hint="eastAsia"/>
          <w:bCs/>
          <w:sz w:val="32"/>
          <w:szCs w:val="32"/>
        </w:rPr>
        <w:t>一年，但服务合同起止日期为</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5</w:t>
      </w:r>
      <w:r>
        <w:rPr>
          <w:rFonts w:ascii="仿宋_GB2312" w:eastAsia="仿宋_GB2312" w:hAnsi="Times New Roman" w:hint="eastAsia"/>
          <w:bCs/>
          <w:sz w:val="32"/>
          <w:szCs w:val="32"/>
        </w:rPr>
        <w:t>月</w:t>
      </w:r>
      <w:r>
        <w:rPr>
          <w:rFonts w:ascii="仿宋_GB2312" w:eastAsia="仿宋_GB2312" w:hAnsi="Times New Roman" w:hint="eastAsia"/>
          <w:bCs/>
          <w:sz w:val="32"/>
          <w:szCs w:val="32"/>
        </w:rPr>
        <w:t>18</w:t>
      </w:r>
      <w:r>
        <w:rPr>
          <w:rFonts w:ascii="仿宋_GB2312" w:eastAsia="仿宋_GB2312" w:hAnsi="Times New Roman" w:hint="eastAsia"/>
          <w:bCs/>
          <w:sz w:val="32"/>
          <w:szCs w:val="32"/>
        </w:rPr>
        <w:t>日</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12</w:t>
      </w:r>
      <w:r>
        <w:rPr>
          <w:rFonts w:ascii="仿宋_GB2312" w:eastAsia="仿宋_GB2312" w:hAnsi="Times New Roman" w:hint="eastAsia"/>
          <w:bCs/>
          <w:sz w:val="32"/>
          <w:szCs w:val="32"/>
        </w:rPr>
        <w:t>月</w:t>
      </w:r>
      <w:r>
        <w:rPr>
          <w:rFonts w:ascii="仿宋_GB2312" w:eastAsia="仿宋_GB2312" w:hAnsi="Times New Roman" w:hint="eastAsia"/>
          <w:bCs/>
          <w:sz w:val="32"/>
          <w:szCs w:val="32"/>
        </w:rPr>
        <w:t>31</w:t>
      </w:r>
      <w:r>
        <w:rPr>
          <w:rFonts w:ascii="仿宋_GB2312" w:eastAsia="仿宋_GB2312" w:hAnsi="Times New Roman" w:hint="eastAsia"/>
          <w:bCs/>
          <w:sz w:val="32"/>
          <w:szCs w:val="32"/>
        </w:rPr>
        <w:t>日，项目验收日期为</w:t>
      </w:r>
      <w:r>
        <w:rPr>
          <w:rFonts w:ascii="仿宋_GB2312" w:eastAsia="仿宋_GB2312" w:hAnsi="Times New Roman" w:hint="eastAsia"/>
          <w:bCs/>
          <w:sz w:val="32"/>
          <w:szCs w:val="32"/>
        </w:rPr>
        <w:t>2021</w:t>
      </w:r>
      <w:r>
        <w:rPr>
          <w:rFonts w:ascii="仿宋_GB2312" w:eastAsia="仿宋_GB2312" w:hAnsi="Times New Roman" w:hint="eastAsia"/>
          <w:bCs/>
          <w:sz w:val="32"/>
          <w:szCs w:val="32"/>
        </w:rPr>
        <w:t>年</w:t>
      </w:r>
      <w:r>
        <w:rPr>
          <w:rFonts w:ascii="仿宋_GB2312" w:eastAsia="仿宋_GB2312" w:hAnsi="Times New Roman" w:hint="eastAsia"/>
          <w:bCs/>
          <w:sz w:val="32"/>
          <w:szCs w:val="32"/>
        </w:rPr>
        <w:t>11</w:t>
      </w:r>
      <w:r>
        <w:rPr>
          <w:rFonts w:ascii="仿宋_GB2312" w:eastAsia="仿宋_GB2312" w:hAnsi="Times New Roman" w:hint="eastAsia"/>
          <w:bCs/>
          <w:sz w:val="32"/>
          <w:szCs w:val="32"/>
        </w:rPr>
        <w:t>月</w:t>
      </w:r>
      <w:r>
        <w:rPr>
          <w:rFonts w:ascii="仿宋_GB2312" w:eastAsia="仿宋_GB2312" w:hAnsi="Times New Roman" w:hint="eastAsia"/>
          <w:bCs/>
          <w:sz w:val="32"/>
          <w:szCs w:val="32"/>
        </w:rPr>
        <w:t>22</w:t>
      </w:r>
      <w:r>
        <w:rPr>
          <w:rFonts w:ascii="仿宋_GB2312" w:eastAsia="仿宋_GB2312" w:hAnsi="Times New Roman" w:hint="eastAsia"/>
          <w:bCs/>
          <w:sz w:val="32"/>
          <w:szCs w:val="32"/>
        </w:rPr>
        <w:t>日，服务合同签署内容与实际执行内容不一致；（</w:t>
      </w:r>
      <w:r>
        <w:rPr>
          <w:rFonts w:ascii="仿宋_GB2312" w:eastAsia="仿宋_GB2312" w:hAnsi="Times New Roman" w:hint="eastAsia"/>
          <w:bCs/>
          <w:sz w:val="32"/>
          <w:szCs w:val="32"/>
        </w:rPr>
        <w:t>2</w:t>
      </w:r>
      <w:r>
        <w:rPr>
          <w:rFonts w:ascii="仿宋_GB2312" w:eastAsia="仿宋_GB2312" w:hAnsi="Times New Roman" w:hint="eastAsia"/>
          <w:bCs/>
          <w:sz w:val="32"/>
          <w:szCs w:val="32"/>
        </w:rPr>
        <w:t>）</w:t>
      </w:r>
      <w:r>
        <w:rPr>
          <w:rFonts w:ascii="仿宋_GB2312" w:eastAsia="仿宋_GB2312" w:hAnsi="Times New Roman" w:hint="eastAsia"/>
          <w:bCs/>
          <w:sz w:val="32"/>
          <w:szCs w:val="32"/>
        </w:rPr>
        <w:t>服务合同约定内容不够完善，缺乏对于服务质量监管、考核、验收标准等方</w:t>
      </w:r>
      <w:r>
        <w:rPr>
          <w:rFonts w:ascii="仿宋_GB2312" w:eastAsia="仿宋_GB2312" w:hAnsi="Times New Roman" w:hint="eastAsia"/>
          <w:bCs/>
          <w:sz w:val="32"/>
          <w:szCs w:val="32"/>
        </w:rPr>
        <w:lastRenderedPageBreak/>
        <w:t>面的具体约定</w:t>
      </w:r>
      <w:r>
        <w:rPr>
          <w:rFonts w:ascii="仿宋_GB2312" w:eastAsia="仿宋_GB2312" w:hAnsi="Times New Roman" w:hint="eastAsia"/>
          <w:bCs/>
          <w:sz w:val="32"/>
          <w:szCs w:val="32"/>
        </w:rPr>
        <w:t>；</w:t>
      </w:r>
      <w:r>
        <w:rPr>
          <w:rFonts w:ascii="仿宋_GB2312" w:eastAsia="仿宋_GB2312" w:hAnsi="Times New Roman" w:hint="eastAsia"/>
          <w:bCs/>
          <w:sz w:val="32"/>
          <w:szCs w:val="32"/>
        </w:rPr>
        <w:t>同时，项目执行过程中的业务监管及绩效监管有待</w:t>
      </w:r>
      <w:r>
        <w:rPr>
          <w:rFonts w:ascii="仿宋_GB2312" w:eastAsia="仿宋_GB2312" w:hAnsi="Times New Roman" w:hint="eastAsia"/>
          <w:bCs/>
          <w:sz w:val="32"/>
          <w:szCs w:val="32"/>
        </w:rPr>
        <w:t>进一步</w:t>
      </w:r>
      <w:r>
        <w:rPr>
          <w:rFonts w:ascii="仿宋_GB2312" w:eastAsia="仿宋_GB2312" w:hAnsi="Times New Roman" w:hint="eastAsia"/>
          <w:bCs/>
          <w:sz w:val="32"/>
          <w:szCs w:val="32"/>
        </w:rPr>
        <w:t>加强。</w:t>
      </w:r>
    </w:p>
    <w:p w:rsidR="00636632" w:rsidRDefault="005A107C">
      <w:pPr>
        <w:ind w:firstLine="600"/>
        <w:rPr>
          <w:sz w:val="32"/>
          <w:szCs w:val="32"/>
        </w:rPr>
      </w:pPr>
      <w:r>
        <w:rPr>
          <w:rFonts w:ascii="仿宋_GB2312" w:eastAsia="仿宋_GB2312" w:hAnsi="Times New Roman"/>
          <w:bCs/>
          <w:sz w:val="32"/>
          <w:szCs w:val="32"/>
        </w:rPr>
        <w:t>3</w:t>
      </w:r>
      <w:r>
        <w:rPr>
          <w:rFonts w:ascii="仿宋_GB2312" w:eastAsia="仿宋_GB2312" w:hAnsi="Times New Roman" w:hint="eastAsia"/>
          <w:bCs/>
          <w:sz w:val="32"/>
          <w:szCs w:val="32"/>
        </w:rPr>
        <w:t>.</w:t>
      </w:r>
      <w:r>
        <w:rPr>
          <w:rFonts w:ascii="仿宋_GB2312" w:eastAsia="仿宋_GB2312" w:hAnsi="Times New Roman" w:hint="eastAsia"/>
          <w:bCs/>
          <w:sz w:val="32"/>
          <w:szCs w:val="32"/>
        </w:rPr>
        <w:t>效益方面</w:t>
      </w:r>
    </w:p>
    <w:p w:rsidR="00636632" w:rsidRDefault="005A107C">
      <w:pPr>
        <w:pStyle w:val="af5"/>
        <w:spacing w:line="360" w:lineRule="auto"/>
        <w:ind w:firstLineChars="200" w:firstLine="643"/>
        <w:jc w:val="both"/>
        <w:rPr>
          <w:rFonts w:ascii="仿宋_GB2312" w:hAnsi="Times New Roman"/>
          <w:b/>
          <w:bCs w:val="0"/>
          <w:kern w:val="0"/>
          <w:sz w:val="32"/>
          <w:szCs w:val="32"/>
          <w:lang w:eastAsia="zh-CN"/>
        </w:rPr>
      </w:pPr>
      <w:bookmarkStart w:id="55" w:name="_Toc424567098"/>
      <w:r>
        <w:rPr>
          <w:rFonts w:ascii="仿宋_GB2312" w:hAnsi="Times New Roman" w:hint="eastAsia"/>
          <w:b/>
          <w:bCs w:val="0"/>
          <w:kern w:val="0"/>
          <w:sz w:val="32"/>
          <w:szCs w:val="32"/>
          <w:lang w:eastAsia="zh-CN"/>
        </w:rPr>
        <w:t>一是</w:t>
      </w:r>
      <w:r>
        <w:rPr>
          <w:rFonts w:ascii="仿宋_GB2312" w:hAnsi="Times New Roman" w:hint="eastAsia"/>
          <w:b/>
          <w:bCs w:val="0"/>
          <w:kern w:val="0"/>
          <w:sz w:val="32"/>
          <w:szCs w:val="32"/>
          <w:lang w:eastAsia="zh-Hans"/>
        </w:rPr>
        <w:t>个别指标未达到预期目标</w:t>
      </w:r>
      <w:r>
        <w:rPr>
          <w:rFonts w:ascii="仿宋_GB2312" w:hAnsi="Times New Roman"/>
          <w:b/>
          <w:bCs w:val="0"/>
          <w:kern w:val="0"/>
          <w:sz w:val="32"/>
          <w:szCs w:val="32"/>
          <w:lang w:eastAsia="zh-Hans"/>
        </w:rPr>
        <w:t>，</w:t>
      </w:r>
      <w:r>
        <w:rPr>
          <w:rFonts w:ascii="仿宋_GB2312" w:hAnsi="Times New Roman" w:hint="eastAsia"/>
          <w:b/>
          <w:bCs w:val="0"/>
          <w:kern w:val="0"/>
          <w:sz w:val="32"/>
          <w:szCs w:val="32"/>
          <w:lang w:eastAsia="zh-Hans"/>
        </w:rPr>
        <w:t>如</w:t>
      </w:r>
      <w:r>
        <w:rPr>
          <w:rFonts w:ascii="仿宋_GB2312" w:hAnsi="Times New Roman"/>
          <w:b/>
          <w:bCs w:val="0"/>
          <w:kern w:val="0"/>
          <w:sz w:val="32"/>
          <w:szCs w:val="32"/>
          <w:lang w:eastAsia="zh-Hans"/>
        </w:rPr>
        <w:t>：</w:t>
      </w:r>
      <w:r>
        <w:rPr>
          <w:rFonts w:ascii="仿宋_GB2312" w:hAnsi="Times New Roman" w:hint="eastAsia"/>
          <w:kern w:val="0"/>
          <w:sz w:val="32"/>
          <w:szCs w:val="32"/>
          <w:lang w:eastAsia="zh-CN"/>
        </w:rPr>
        <w:t>年初漏洞修复率</w:t>
      </w:r>
      <w:r>
        <w:rPr>
          <w:rFonts w:ascii="仿宋_GB2312" w:hAnsi="Times New Roman" w:hint="eastAsia"/>
          <w:kern w:val="0"/>
          <w:sz w:val="32"/>
          <w:szCs w:val="32"/>
          <w:lang w:eastAsia="zh-Hans"/>
        </w:rPr>
        <w:t>目标设定值</w:t>
      </w:r>
      <w:r>
        <w:rPr>
          <w:rFonts w:ascii="仿宋_GB2312" w:hAnsi="Times New Roman" w:hint="eastAsia"/>
          <w:kern w:val="0"/>
          <w:sz w:val="32"/>
          <w:szCs w:val="32"/>
          <w:lang w:eastAsia="zh-CN"/>
        </w:rPr>
        <w:t>为≥</w:t>
      </w:r>
      <w:r>
        <w:rPr>
          <w:rFonts w:ascii="仿宋_GB2312" w:hAnsi="Times New Roman" w:hint="eastAsia"/>
          <w:kern w:val="0"/>
          <w:sz w:val="32"/>
          <w:szCs w:val="32"/>
          <w:lang w:eastAsia="zh-CN"/>
        </w:rPr>
        <w:t>80%</w:t>
      </w:r>
      <w:r>
        <w:rPr>
          <w:rFonts w:ascii="仿宋_GB2312" w:hAnsi="Times New Roman" w:hint="eastAsia"/>
          <w:kern w:val="0"/>
          <w:sz w:val="32"/>
          <w:szCs w:val="32"/>
          <w:lang w:eastAsia="zh-CN"/>
        </w:rPr>
        <w:t>，实际漏洞修复率</w:t>
      </w:r>
      <w:r>
        <w:rPr>
          <w:rFonts w:ascii="仿宋_GB2312" w:hAnsi="Times New Roman" w:hint="eastAsia"/>
          <w:kern w:val="0"/>
          <w:sz w:val="32"/>
          <w:szCs w:val="32"/>
          <w:lang w:eastAsia="zh-Hans"/>
        </w:rPr>
        <w:t>完成值</w:t>
      </w:r>
      <w:r>
        <w:rPr>
          <w:rFonts w:ascii="仿宋_GB2312" w:hAnsi="Times New Roman" w:hint="eastAsia"/>
          <w:kern w:val="0"/>
          <w:sz w:val="32"/>
          <w:szCs w:val="32"/>
          <w:lang w:eastAsia="zh-CN"/>
        </w:rPr>
        <w:t>为</w:t>
      </w:r>
      <w:r>
        <w:rPr>
          <w:rFonts w:ascii="仿宋_GB2312" w:hAnsi="Times New Roman" w:hint="eastAsia"/>
          <w:kern w:val="0"/>
          <w:sz w:val="32"/>
          <w:szCs w:val="32"/>
          <w:lang w:eastAsia="zh-CN"/>
        </w:rPr>
        <w:t>73.61%</w:t>
      </w:r>
      <w:r>
        <w:rPr>
          <w:rFonts w:ascii="仿宋_GB2312" w:hAnsi="Times New Roman"/>
          <w:b/>
          <w:bCs w:val="0"/>
          <w:kern w:val="0"/>
          <w:sz w:val="32"/>
          <w:szCs w:val="32"/>
          <w:lang w:eastAsia="zh-CN"/>
        </w:rPr>
        <w:t>。</w:t>
      </w:r>
    </w:p>
    <w:p w:rsidR="00636632" w:rsidRDefault="005A107C">
      <w:pPr>
        <w:pStyle w:val="af5"/>
        <w:spacing w:line="360" w:lineRule="auto"/>
        <w:ind w:firstLineChars="200" w:firstLine="643"/>
        <w:jc w:val="both"/>
        <w:rPr>
          <w:rFonts w:ascii="仿宋_GB2312" w:hAnsi="Times New Roman"/>
          <w:kern w:val="0"/>
          <w:sz w:val="32"/>
          <w:szCs w:val="32"/>
          <w:lang w:eastAsia="zh-CN"/>
        </w:rPr>
      </w:pPr>
      <w:r>
        <w:rPr>
          <w:rFonts w:ascii="仿宋_GB2312" w:hAnsi="Times New Roman" w:hint="eastAsia"/>
          <w:b/>
          <w:bCs w:val="0"/>
          <w:kern w:val="0"/>
          <w:sz w:val="32"/>
          <w:szCs w:val="32"/>
          <w:lang w:eastAsia="zh-CN"/>
        </w:rPr>
        <w:t>二是</w:t>
      </w:r>
      <w:r>
        <w:rPr>
          <w:rFonts w:ascii="仿宋_GB2312" w:hAnsi="Times New Roman" w:hint="eastAsia"/>
          <w:b/>
          <w:bCs w:val="0"/>
          <w:kern w:val="0"/>
          <w:sz w:val="32"/>
          <w:szCs w:val="32"/>
          <w:lang w:eastAsia="zh-Hans"/>
        </w:rPr>
        <w:t>绩效资料归集不够完善</w:t>
      </w:r>
      <w:r>
        <w:rPr>
          <w:rFonts w:ascii="仿宋_GB2312" w:hAnsi="Times New Roman"/>
          <w:b/>
          <w:bCs w:val="0"/>
          <w:kern w:val="0"/>
          <w:sz w:val="32"/>
          <w:szCs w:val="32"/>
          <w:lang w:eastAsia="zh-Hans"/>
        </w:rPr>
        <w:t>，</w:t>
      </w:r>
      <w:r>
        <w:rPr>
          <w:rFonts w:ascii="仿宋_GB2312" w:hAnsi="Times New Roman" w:hint="eastAsia"/>
          <w:b/>
          <w:bCs w:val="0"/>
          <w:kern w:val="0"/>
          <w:sz w:val="32"/>
          <w:szCs w:val="32"/>
          <w:lang w:eastAsia="zh-Hans"/>
        </w:rPr>
        <w:t>如</w:t>
      </w:r>
      <w:r>
        <w:rPr>
          <w:rFonts w:ascii="仿宋_GB2312" w:hAnsi="Times New Roman"/>
          <w:b/>
          <w:bCs w:val="0"/>
          <w:kern w:val="0"/>
          <w:sz w:val="32"/>
          <w:szCs w:val="32"/>
          <w:lang w:eastAsia="zh-Hans"/>
        </w:rPr>
        <w:t>：</w:t>
      </w:r>
      <w:r>
        <w:rPr>
          <w:rFonts w:ascii="仿宋_GB2312" w:hAnsi="Times New Roman" w:hint="eastAsia"/>
          <w:kern w:val="0"/>
          <w:sz w:val="32"/>
          <w:szCs w:val="32"/>
          <w:lang w:eastAsia="zh-CN"/>
        </w:rPr>
        <w:t>目前对项目的实施效果仅有统计</w:t>
      </w:r>
      <w:r>
        <w:rPr>
          <w:rFonts w:ascii="仿宋_GB2312" w:hAnsi="Times New Roman" w:hint="eastAsia"/>
          <w:kern w:val="0"/>
          <w:sz w:val="32"/>
          <w:szCs w:val="32"/>
          <w:lang w:eastAsia="zh-CN"/>
        </w:rPr>
        <w:t>的</w:t>
      </w:r>
      <w:r>
        <w:rPr>
          <w:rFonts w:ascii="仿宋_GB2312" w:hAnsi="Times New Roman" w:hint="eastAsia"/>
          <w:kern w:val="0"/>
          <w:sz w:val="32"/>
          <w:szCs w:val="32"/>
          <w:lang w:eastAsia="zh-CN"/>
        </w:rPr>
        <w:t>数据作为支撑材料，缺乏对检查</w:t>
      </w:r>
      <w:r>
        <w:rPr>
          <w:rFonts w:ascii="仿宋_GB2312" w:hAnsi="Times New Roman" w:hint="eastAsia"/>
          <w:kern w:val="0"/>
          <w:sz w:val="32"/>
          <w:szCs w:val="32"/>
          <w:lang w:eastAsia="zh-CN"/>
        </w:rPr>
        <w:t>成果</w:t>
      </w:r>
      <w:r>
        <w:rPr>
          <w:rFonts w:ascii="仿宋_GB2312" w:hAnsi="Times New Roman" w:hint="eastAsia"/>
          <w:kern w:val="0"/>
          <w:sz w:val="32"/>
          <w:szCs w:val="32"/>
          <w:lang w:eastAsia="zh-CN"/>
        </w:rPr>
        <w:t>的进一步</w:t>
      </w:r>
      <w:r>
        <w:rPr>
          <w:rFonts w:ascii="仿宋_GB2312" w:hAnsi="Times New Roman" w:hint="eastAsia"/>
          <w:kern w:val="0"/>
          <w:sz w:val="32"/>
          <w:szCs w:val="32"/>
          <w:lang w:eastAsia="zh-CN"/>
        </w:rPr>
        <w:t>分析</w:t>
      </w:r>
      <w:r>
        <w:rPr>
          <w:rFonts w:ascii="仿宋_GB2312" w:hAnsi="Times New Roman" w:hint="eastAsia"/>
          <w:kern w:val="0"/>
          <w:sz w:val="32"/>
          <w:szCs w:val="32"/>
          <w:lang w:eastAsia="zh-CN"/>
        </w:rPr>
        <w:t>工作。</w:t>
      </w:r>
    </w:p>
    <w:p w:rsidR="00636632" w:rsidRDefault="005A107C">
      <w:pPr>
        <w:pStyle w:val="1"/>
        <w:spacing w:line="240" w:lineRule="auto"/>
        <w:ind w:firstLine="643"/>
        <w:jc w:val="both"/>
        <w:rPr>
          <w:rFonts w:ascii="仿宋_GB2312" w:hAnsi="Times New Roman"/>
        </w:rPr>
      </w:pPr>
      <w:bookmarkStart w:id="56" w:name="_Toc7219"/>
      <w:bookmarkStart w:id="57" w:name="_Toc12062"/>
      <w:r>
        <w:rPr>
          <w:rFonts w:ascii="仿宋_GB2312" w:hAnsi="Times New Roman" w:hint="eastAsia"/>
        </w:rPr>
        <w:t>六、有关建议</w:t>
      </w:r>
      <w:bookmarkEnd w:id="55"/>
      <w:bookmarkEnd w:id="56"/>
      <w:bookmarkEnd w:id="57"/>
    </w:p>
    <w:p w:rsidR="00636632" w:rsidRDefault="005A107C">
      <w:pPr>
        <w:pStyle w:val="af5"/>
        <w:spacing w:line="360" w:lineRule="auto"/>
        <w:ind w:firstLineChars="200" w:firstLine="640"/>
        <w:jc w:val="both"/>
        <w:rPr>
          <w:rFonts w:ascii="仿宋_GB2312" w:hAnsi="Times New Roman"/>
          <w:kern w:val="0"/>
          <w:sz w:val="32"/>
          <w:szCs w:val="32"/>
          <w:lang w:eastAsia="zh-CN"/>
        </w:rPr>
      </w:pPr>
      <w:bookmarkStart w:id="58" w:name="_Toc424567099"/>
      <w:r>
        <w:rPr>
          <w:rFonts w:ascii="仿宋_GB2312" w:hAnsi="Times New Roman"/>
          <w:kern w:val="0"/>
          <w:sz w:val="32"/>
          <w:szCs w:val="32"/>
          <w:lang w:eastAsia="zh-CN"/>
        </w:rPr>
        <w:t>1.</w:t>
      </w:r>
      <w:r>
        <w:rPr>
          <w:rFonts w:ascii="仿宋_GB2312" w:hAnsi="Times New Roman" w:hint="eastAsia"/>
          <w:kern w:val="0"/>
          <w:sz w:val="32"/>
          <w:szCs w:val="32"/>
          <w:lang w:eastAsia="zh-CN"/>
        </w:rPr>
        <w:t>决策方面</w:t>
      </w:r>
    </w:p>
    <w:p w:rsidR="00636632" w:rsidRDefault="005A107C">
      <w:pPr>
        <w:pStyle w:val="af5"/>
        <w:spacing w:line="360" w:lineRule="auto"/>
        <w:ind w:firstLineChars="200" w:firstLine="643"/>
        <w:jc w:val="both"/>
        <w:rPr>
          <w:rFonts w:ascii="仿宋_GB2312" w:hAnsi="Times New Roman"/>
          <w:b/>
          <w:bCs w:val="0"/>
          <w:kern w:val="0"/>
          <w:sz w:val="32"/>
          <w:szCs w:val="32"/>
          <w:lang w:eastAsia="zh-CN"/>
        </w:rPr>
      </w:pPr>
      <w:r>
        <w:rPr>
          <w:rFonts w:ascii="仿宋_GB2312" w:hAnsi="Times New Roman" w:hint="eastAsia"/>
          <w:b/>
          <w:bCs w:val="0"/>
          <w:kern w:val="0"/>
          <w:sz w:val="32"/>
          <w:szCs w:val="32"/>
          <w:lang w:eastAsia="zh-CN"/>
        </w:rPr>
        <w:t>一是</w:t>
      </w:r>
      <w:r>
        <w:rPr>
          <w:rFonts w:ascii="仿宋_GB2312" w:hAnsi="Times New Roman" w:hint="eastAsia"/>
          <w:kern w:val="0"/>
          <w:sz w:val="32"/>
          <w:szCs w:val="32"/>
          <w:lang w:eastAsia="zh-CN"/>
        </w:rPr>
        <w:t>建议</w:t>
      </w:r>
      <w:r>
        <w:rPr>
          <w:rFonts w:ascii="仿宋_GB2312" w:hAnsi="Times New Roman" w:hint="eastAsia"/>
          <w:kern w:val="0"/>
          <w:sz w:val="32"/>
          <w:szCs w:val="32"/>
          <w:lang w:eastAsia="zh-CN"/>
        </w:rPr>
        <w:t>加强项目</w:t>
      </w:r>
      <w:r>
        <w:rPr>
          <w:rFonts w:ascii="仿宋_GB2312" w:hAnsi="Times New Roman" w:hint="eastAsia"/>
          <w:kern w:val="0"/>
          <w:sz w:val="32"/>
          <w:szCs w:val="32"/>
          <w:lang w:eastAsia="zh-Hans"/>
        </w:rPr>
        <w:t>绩效</w:t>
      </w:r>
      <w:r>
        <w:rPr>
          <w:rFonts w:ascii="仿宋_GB2312" w:hAnsi="Times New Roman" w:hint="eastAsia"/>
          <w:kern w:val="0"/>
          <w:sz w:val="32"/>
          <w:szCs w:val="32"/>
          <w:lang w:eastAsia="zh-CN"/>
        </w:rPr>
        <w:t>管理</w:t>
      </w:r>
      <w:r>
        <w:rPr>
          <w:rFonts w:ascii="仿宋_GB2312" w:hAnsi="Times New Roman" w:hint="eastAsia"/>
          <w:kern w:val="0"/>
          <w:sz w:val="32"/>
          <w:szCs w:val="32"/>
          <w:lang w:eastAsia="zh-Hans"/>
        </w:rPr>
        <w:t>水平</w:t>
      </w:r>
      <w:r>
        <w:rPr>
          <w:rFonts w:ascii="仿宋_GB2312" w:hAnsi="Times New Roman" w:hint="eastAsia"/>
          <w:kern w:val="0"/>
          <w:sz w:val="32"/>
          <w:szCs w:val="32"/>
          <w:lang w:eastAsia="zh-CN"/>
        </w:rPr>
        <w:t>，</w:t>
      </w:r>
      <w:r>
        <w:rPr>
          <w:rFonts w:ascii="仿宋_GB2312" w:hAnsi="Times New Roman" w:hint="eastAsia"/>
          <w:kern w:val="0"/>
          <w:sz w:val="32"/>
          <w:szCs w:val="32"/>
          <w:lang w:eastAsia="zh-Hans"/>
        </w:rPr>
        <w:t>充分结合项目历史完成数据科学准确设定的项目指标值</w:t>
      </w:r>
      <w:r>
        <w:rPr>
          <w:rFonts w:ascii="仿宋_GB2312" w:hAnsi="Times New Roman"/>
          <w:kern w:val="0"/>
          <w:sz w:val="32"/>
          <w:szCs w:val="32"/>
          <w:lang w:eastAsia="zh-Hans"/>
        </w:rPr>
        <w:t>，</w:t>
      </w:r>
      <w:r>
        <w:rPr>
          <w:rFonts w:ascii="仿宋_GB2312" w:hAnsi="Times New Roman" w:hint="eastAsia"/>
          <w:kern w:val="0"/>
          <w:sz w:val="32"/>
          <w:szCs w:val="32"/>
          <w:lang w:eastAsia="zh-Hans"/>
        </w:rPr>
        <w:t>保障绩效目标编制的准确性和合理性</w:t>
      </w:r>
      <w:r>
        <w:rPr>
          <w:rFonts w:ascii="仿宋_GB2312" w:hAnsi="Times New Roman" w:hint="eastAsia"/>
          <w:kern w:val="0"/>
          <w:sz w:val="32"/>
          <w:szCs w:val="32"/>
          <w:lang w:eastAsia="zh-CN"/>
        </w:rPr>
        <w:t>。</w:t>
      </w:r>
    </w:p>
    <w:p w:rsidR="00636632" w:rsidRDefault="005A107C">
      <w:pPr>
        <w:pStyle w:val="af5"/>
        <w:spacing w:line="360" w:lineRule="auto"/>
        <w:ind w:firstLineChars="200" w:firstLine="643"/>
        <w:jc w:val="both"/>
        <w:rPr>
          <w:rFonts w:ascii="仿宋_GB2312" w:hAnsi="Times New Roman"/>
          <w:kern w:val="0"/>
          <w:sz w:val="32"/>
          <w:szCs w:val="32"/>
          <w:lang w:eastAsia="zh-CN"/>
        </w:rPr>
      </w:pPr>
      <w:r>
        <w:rPr>
          <w:rFonts w:ascii="仿宋_GB2312" w:hAnsi="Times New Roman" w:hint="eastAsia"/>
          <w:b/>
          <w:bCs w:val="0"/>
          <w:kern w:val="0"/>
          <w:sz w:val="32"/>
          <w:szCs w:val="32"/>
          <w:lang w:eastAsia="zh-CN"/>
        </w:rPr>
        <w:t>二是</w:t>
      </w:r>
      <w:r>
        <w:rPr>
          <w:rFonts w:ascii="仿宋_GB2312" w:hAnsi="Times New Roman" w:hint="eastAsia"/>
          <w:kern w:val="0"/>
          <w:sz w:val="32"/>
          <w:szCs w:val="32"/>
          <w:lang w:eastAsia="zh-CN"/>
        </w:rPr>
        <w:t>建议严格按照财政预算管理的要求，牢固树立过“紧日子”思想，</w:t>
      </w:r>
      <w:r>
        <w:rPr>
          <w:rFonts w:ascii="仿宋_GB2312" w:hAnsi="Times New Roman" w:hint="eastAsia"/>
          <w:kern w:val="0"/>
          <w:sz w:val="32"/>
          <w:szCs w:val="32"/>
          <w:lang w:eastAsia="zh-CN"/>
        </w:rPr>
        <w:t>可根据度上年度网络安全态势，明确检查工作的具体内容，</w:t>
      </w:r>
      <w:r>
        <w:rPr>
          <w:rFonts w:ascii="仿宋_GB2312" w:hAnsi="Times New Roman" w:hint="eastAsia"/>
          <w:kern w:val="0"/>
          <w:sz w:val="32"/>
          <w:szCs w:val="32"/>
          <w:lang w:eastAsia="zh-CN"/>
        </w:rPr>
        <w:t>将预算编制做到内容详</w:t>
      </w:r>
      <w:r>
        <w:rPr>
          <w:rFonts w:ascii="仿宋_GB2312" w:hAnsi="Times New Roman" w:hint="eastAsia"/>
          <w:kern w:val="0"/>
          <w:sz w:val="32"/>
          <w:szCs w:val="32"/>
          <w:lang w:eastAsia="zh-CN"/>
        </w:rPr>
        <w:t>实准确</w:t>
      </w:r>
      <w:r>
        <w:rPr>
          <w:rFonts w:ascii="仿宋_GB2312" w:hAnsi="Times New Roman" w:hint="eastAsia"/>
          <w:kern w:val="0"/>
          <w:sz w:val="32"/>
          <w:szCs w:val="32"/>
          <w:lang w:eastAsia="zh-CN"/>
        </w:rPr>
        <w:t>，</w:t>
      </w:r>
      <w:r>
        <w:rPr>
          <w:rFonts w:ascii="仿宋_GB2312" w:hAnsi="Times New Roman" w:hint="eastAsia"/>
          <w:kern w:val="0"/>
          <w:sz w:val="32"/>
          <w:szCs w:val="32"/>
          <w:lang w:eastAsia="zh-CN"/>
        </w:rPr>
        <w:t>测算过程明晰；</w:t>
      </w:r>
      <w:r>
        <w:rPr>
          <w:rFonts w:ascii="仿宋_GB2312" w:hAnsi="Times New Roman" w:hint="eastAsia"/>
          <w:kern w:val="0"/>
          <w:sz w:val="32"/>
          <w:szCs w:val="32"/>
          <w:lang w:eastAsia="zh-CN"/>
        </w:rPr>
        <w:t>有针对性地安排预算，</w:t>
      </w:r>
      <w:r>
        <w:rPr>
          <w:rFonts w:ascii="仿宋_GB2312" w:hAnsi="Times New Roman" w:hint="eastAsia"/>
          <w:kern w:val="0"/>
          <w:sz w:val="32"/>
          <w:szCs w:val="32"/>
          <w:lang w:eastAsia="zh-CN"/>
        </w:rPr>
        <w:t>保证预算编制科学合理、严谨严肃。</w:t>
      </w:r>
    </w:p>
    <w:p w:rsidR="00636632" w:rsidRDefault="005A107C">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kern w:val="0"/>
          <w:sz w:val="32"/>
          <w:szCs w:val="32"/>
          <w:lang w:eastAsia="zh-CN"/>
        </w:rPr>
        <w:t>2</w:t>
      </w:r>
      <w:r>
        <w:rPr>
          <w:rFonts w:ascii="仿宋_GB2312" w:hAnsi="Times New Roman" w:hint="eastAsia"/>
          <w:kern w:val="0"/>
          <w:sz w:val="32"/>
          <w:szCs w:val="32"/>
          <w:lang w:eastAsia="zh-CN"/>
        </w:rPr>
        <w:t>.</w:t>
      </w:r>
      <w:r>
        <w:rPr>
          <w:rFonts w:ascii="仿宋_GB2312" w:hAnsi="Times New Roman" w:hint="eastAsia"/>
          <w:kern w:val="0"/>
          <w:sz w:val="32"/>
          <w:szCs w:val="32"/>
          <w:lang w:eastAsia="zh-CN"/>
        </w:rPr>
        <w:t>过程方面</w:t>
      </w:r>
    </w:p>
    <w:p w:rsidR="00636632" w:rsidRDefault="005A107C">
      <w:pPr>
        <w:pStyle w:val="af5"/>
        <w:spacing w:line="360" w:lineRule="auto"/>
        <w:ind w:firstLineChars="200" w:firstLine="643"/>
        <w:jc w:val="both"/>
        <w:rPr>
          <w:rFonts w:ascii="仿宋_GB2312" w:hAnsi="Times New Roman"/>
          <w:kern w:val="0"/>
          <w:sz w:val="32"/>
          <w:szCs w:val="32"/>
          <w:lang w:eastAsia="zh-CN"/>
        </w:rPr>
      </w:pPr>
      <w:r>
        <w:rPr>
          <w:rFonts w:ascii="仿宋_GB2312" w:hAnsi="Times New Roman" w:hint="eastAsia"/>
          <w:b/>
          <w:bCs w:val="0"/>
          <w:kern w:val="0"/>
          <w:sz w:val="32"/>
          <w:szCs w:val="32"/>
          <w:lang w:eastAsia="zh-CN"/>
        </w:rPr>
        <w:t>一是</w:t>
      </w:r>
      <w:r>
        <w:rPr>
          <w:rFonts w:ascii="仿宋_GB2312" w:hAnsi="Times New Roman" w:hint="eastAsia"/>
          <w:kern w:val="0"/>
          <w:sz w:val="32"/>
          <w:szCs w:val="32"/>
          <w:lang w:eastAsia="zh-CN"/>
        </w:rPr>
        <w:t>建议根据项目自身情况，</w:t>
      </w:r>
      <w:r>
        <w:rPr>
          <w:rFonts w:ascii="仿宋_GB2312" w:hAnsi="Times New Roman" w:hint="eastAsia"/>
          <w:kern w:val="0"/>
          <w:sz w:val="32"/>
          <w:szCs w:val="32"/>
          <w:lang w:eastAsia="zh-Hans"/>
        </w:rPr>
        <w:t>编制</w:t>
      </w:r>
      <w:r>
        <w:rPr>
          <w:rFonts w:ascii="仿宋_GB2312" w:hAnsi="Times New Roman" w:hint="eastAsia"/>
          <w:kern w:val="0"/>
          <w:sz w:val="32"/>
          <w:szCs w:val="32"/>
          <w:lang w:eastAsia="zh-CN"/>
        </w:rPr>
        <w:t>项目实施方案。如：完善项目组织机构及职责分工情况、进度安排、业务管理制度、工作标准、成本控制机制、网络安全机制等内容。</w:t>
      </w:r>
    </w:p>
    <w:p w:rsidR="00636632" w:rsidRDefault="005A107C">
      <w:pPr>
        <w:pStyle w:val="af5"/>
        <w:spacing w:line="360" w:lineRule="auto"/>
        <w:ind w:firstLineChars="200" w:firstLine="643"/>
        <w:jc w:val="both"/>
        <w:rPr>
          <w:rFonts w:ascii="仿宋_GB2312" w:hAnsi="Times New Roman"/>
          <w:kern w:val="0"/>
          <w:sz w:val="32"/>
          <w:szCs w:val="32"/>
          <w:lang w:eastAsia="zh-CN"/>
        </w:rPr>
      </w:pPr>
      <w:r>
        <w:rPr>
          <w:rFonts w:ascii="仿宋_GB2312" w:hAnsi="Times New Roman" w:hint="eastAsia"/>
          <w:b/>
          <w:bCs w:val="0"/>
          <w:kern w:val="0"/>
          <w:sz w:val="32"/>
          <w:szCs w:val="32"/>
          <w:lang w:eastAsia="zh-CN"/>
        </w:rPr>
        <w:t>二是</w:t>
      </w:r>
      <w:r>
        <w:rPr>
          <w:rFonts w:ascii="仿宋_GB2312" w:hAnsi="Times New Roman" w:hint="eastAsia"/>
          <w:kern w:val="0"/>
          <w:sz w:val="32"/>
          <w:szCs w:val="32"/>
          <w:lang w:eastAsia="zh-CN"/>
        </w:rPr>
        <w:t>加强项目精细化管理，提升主体意识，对项目业务、</w:t>
      </w:r>
      <w:r>
        <w:rPr>
          <w:rFonts w:ascii="仿宋_GB2312" w:hAnsi="Times New Roman" w:hint="eastAsia"/>
          <w:kern w:val="0"/>
          <w:sz w:val="32"/>
          <w:szCs w:val="32"/>
          <w:lang w:eastAsia="zh-CN"/>
        </w:rPr>
        <w:lastRenderedPageBreak/>
        <w:t>绩效等方面的监管责任不因业务对外委托而转移；进一步加强合同管理，针对项目具体情况制定相匹配的合同条款，有效强化对服务供应商的约束力度。</w:t>
      </w:r>
    </w:p>
    <w:p w:rsidR="00636632" w:rsidRDefault="005A107C">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kern w:val="0"/>
          <w:sz w:val="32"/>
          <w:szCs w:val="32"/>
          <w:lang w:eastAsia="zh-CN"/>
        </w:rPr>
        <w:t>3</w:t>
      </w:r>
      <w:r>
        <w:rPr>
          <w:rFonts w:ascii="仿宋_GB2312" w:hAnsi="Times New Roman" w:hint="eastAsia"/>
          <w:kern w:val="0"/>
          <w:sz w:val="32"/>
          <w:szCs w:val="32"/>
          <w:lang w:eastAsia="zh-CN"/>
        </w:rPr>
        <w:t>.</w:t>
      </w:r>
      <w:r>
        <w:rPr>
          <w:rFonts w:ascii="仿宋_GB2312" w:hAnsi="Times New Roman" w:hint="eastAsia"/>
          <w:kern w:val="0"/>
          <w:sz w:val="32"/>
          <w:szCs w:val="32"/>
          <w:lang w:eastAsia="zh-CN"/>
        </w:rPr>
        <w:t>效益方面</w:t>
      </w:r>
    </w:p>
    <w:p w:rsidR="00636632" w:rsidRDefault="005A107C">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建议提高单</w:t>
      </w:r>
      <w:r>
        <w:rPr>
          <w:rFonts w:ascii="仿宋_GB2312" w:hAnsi="Times New Roman" w:hint="eastAsia"/>
          <w:kern w:val="0"/>
          <w:sz w:val="32"/>
          <w:szCs w:val="32"/>
          <w:lang w:eastAsia="zh-CN"/>
        </w:rPr>
        <w:t>位漏洞整改落实的全</w:t>
      </w:r>
      <w:r>
        <w:rPr>
          <w:rFonts w:ascii="仿宋_GB2312" w:hAnsi="Times New Roman" w:hint="eastAsia"/>
          <w:kern w:val="0"/>
          <w:sz w:val="32"/>
          <w:szCs w:val="32"/>
          <w:lang w:eastAsia="zh-CN"/>
        </w:rPr>
        <w:t>面性，在各单位整改过程中，加大指导和监管力度，提高漏洞整改完成率；在收到整改反馈时，及时分析及复查结果数据，提高整改的有效性</w:t>
      </w:r>
      <w:r>
        <w:rPr>
          <w:rFonts w:ascii="仿宋_GB2312" w:hAnsi="Times New Roman" w:hint="eastAsia"/>
          <w:kern w:val="0"/>
          <w:sz w:val="32"/>
          <w:szCs w:val="32"/>
          <w:lang w:eastAsia="zh-CN"/>
        </w:rPr>
        <w:t>。</w:t>
      </w:r>
    </w:p>
    <w:p w:rsidR="00636632" w:rsidRDefault="005A107C">
      <w:pPr>
        <w:pStyle w:val="1"/>
        <w:spacing w:line="240" w:lineRule="auto"/>
        <w:ind w:firstLine="643"/>
        <w:rPr>
          <w:rFonts w:ascii="仿宋_GB2312" w:hAnsi="Times New Roman"/>
        </w:rPr>
      </w:pPr>
      <w:bookmarkStart w:id="59" w:name="_Toc8195"/>
      <w:bookmarkStart w:id="60" w:name="_Toc19828"/>
      <w:r>
        <w:rPr>
          <w:rFonts w:ascii="仿宋_GB2312" w:hAnsi="Times New Roman" w:hint="eastAsia"/>
        </w:rPr>
        <w:t>七、其他需要说明的问题</w:t>
      </w:r>
      <w:bookmarkEnd w:id="59"/>
      <w:bookmarkEnd w:id="60"/>
    </w:p>
    <w:p w:rsidR="00636632" w:rsidRDefault="005A107C">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无</w:t>
      </w:r>
    </w:p>
    <w:p w:rsidR="00636632" w:rsidRDefault="00636632">
      <w:pPr>
        <w:rPr>
          <w:rFonts w:ascii="仿宋_GB2312" w:eastAsia="仿宋_GB2312"/>
          <w:sz w:val="32"/>
          <w:szCs w:val="32"/>
        </w:rPr>
      </w:pPr>
    </w:p>
    <w:p w:rsidR="00636632" w:rsidRDefault="00636632">
      <w:pPr>
        <w:rPr>
          <w:rFonts w:ascii="仿宋_GB2312" w:eastAsia="仿宋_GB2312"/>
          <w:sz w:val="32"/>
          <w:szCs w:val="32"/>
        </w:rPr>
      </w:pPr>
    </w:p>
    <w:p w:rsidR="00636632" w:rsidRDefault="005A107C">
      <w:pPr>
        <w:pStyle w:val="1"/>
        <w:spacing w:line="240" w:lineRule="auto"/>
        <w:ind w:firstLine="643"/>
        <w:rPr>
          <w:rFonts w:ascii="仿宋_GB2312" w:hAnsi="Times New Roman"/>
        </w:rPr>
      </w:pPr>
      <w:bookmarkStart w:id="61" w:name="_Toc619"/>
      <w:bookmarkStart w:id="62" w:name="_Toc26020"/>
      <w:r>
        <w:rPr>
          <w:rFonts w:ascii="仿宋_GB2312" w:hAnsi="Times New Roman" w:hint="eastAsia"/>
        </w:rPr>
        <w:t>附件</w:t>
      </w:r>
      <w:bookmarkEnd w:id="58"/>
      <w:r>
        <w:rPr>
          <w:rFonts w:ascii="仿宋_GB2312" w:hAnsi="Times New Roman" w:hint="eastAsia"/>
        </w:rPr>
        <w:t>：</w:t>
      </w:r>
      <w:bookmarkEnd w:id="61"/>
      <w:bookmarkEnd w:id="62"/>
    </w:p>
    <w:p w:rsidR="00636632" w:rsidRDefault="005A107C">
      <w:pPr>
        <w:spacing w:line="560" w:lineRule="exact"/>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1</w:t>
      </w:r>
      <w:r>
        <w:rPr>
          <w:rFonts w:ascii="仿宋_GB2312" w:eastAsia="仿宋_GB2312" w:hAnsi="Times New Roman" w:hint="eastAsia"/>
          <w:bCs/>
          <w:sz w:val="32"/>
          <w:szCs w:val="32"/>
        </w:rPr>
        <w:t>.</w:t>
      </w:r>
      <w:r>
        <w:rPr>
          <w:rFonts w:ascii="仿宋_GB2312" w:eastAsia="仿宋_GB2312" w:hAnsi="Times New Roman" w:hint="eastAsia"/>
          <w:bCs/>
          <w:sz w:val="32"/>
          <w:szCs w:val="32"/>
        </w:rPr>
        <w:t>专家及评价工作组情况表</w:t>
      </w:r>
    </w:p>
    <w:p w:rsidR="00636632" w:rsidRDefault="005A107C">
      <w:pPr>
        <w:spacing w:line="560" w:lineRule="exact"/>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2</w:t>
      </w:r>
      <w:r>
        <w:rPr>
          <w:rFonts w:ascii="仿宋_GB2312" w:eastAsia="仿宋_GB2312" w:hAnsi="Times New Roman" w:hint="eastAsia"/>
          <w:bCs/>
          <w:sz w:val="32"/>
          <w:szCs w:val="32"/>
        </w:rPr>
        <w:t>.</w:t>
      </w:r>
      <w:r>
        <w:rPr>
          <w:rFonts w:ascii="仿宋_GB2312" w:eastAsia="仿宋_GB2312" w:hAnsi="Times New Roman" w:hint="eastAsia"/>
          <w:bCs/>
          <w:sz w:val="32"/>
          <w:szCs w:val="32"/>
        </w:rPr>
        <w:t>专家意见汇总书</w:t>
      </w:r>
      <w:r>
        <w:rPr>
          <w:rFonts w:ascii="仿宋_GB2312" w:eastAsia="仿宋_GB2312" w:hAnsi="Times New Roman"/>
          <w:bCs/>
          <w:sz w:val="32"/>
          <w:szCs w:val="32"/>
        </w:rPr>
        <w:tab/>
      </w:r>
    </w:p>
    <w:p w:rsidR="00636632" w:rsidRDefault="005A107C">
      <w:pPr>
        <w:spacing w:line="560" w:lineRule="exact"/>
        <w:ind w:firstLineChars="200" w:firstLine="640"/>
        <w:jc w:val="both"/>
        <w:rPr>
          <w:rFonts w:ascii="仿宋_GB2312" w:eastAsia="仿宋_GB2312" w:hAnsi="Times New Roman"/>
          <w:bCs/>
          <w:sz w:val="32"/>
          <w:szCs w:val="32"/>
        </w:rPr>
      </w:pPr>
      <w:r>
        <w:rPr>
          <w:rFonts w:ascii="仿宋_GB2312" w:eastAsia="仿宋_GB2312" w:hAnsi="Times New Roman"/>
          <w:bCs/>
          <w:sz w:val="32"/>
          <w:szCs w:val="32"/>
        </w:rPr>
        <w:t>3</w:t>
      </w:r>
      <w:r>
        <w:rPr>
          <w:rFonts w:ascii="仿宋_GB2312" w:eastAsia="仿宋_GB2312" w:hAnsi="Times New Roman" w:hint="eastAsia"/>
          <w:bCs/>
          <w:sz w:val="32"/>
          <w:szCs w:val="32"/>
        </w:rPr>
        <w:t>.</w:t>
      </w:r>
      <w:r>
        <w:rPr>
          <w:rFonts w:ascii="仿宋_GB2312" w:eastAsia="仿宋_GB2312" w:hAnsi="Times New Roman" w:hint="eastAsia"/>
          <w:bCs/>
          <w:sz w:val="32"/>
          <w:szCs w:val="32"/>
        </w:rPr>
        <w:t>项目支出指标体系及打分情况表</w:t>
      </w:r>
    </w:p>
    <w:p w:rsidR="00636632" w:rsidRDefault="005A107C">
      <w:pPr>
        <w:ind w:firstLineChars="200" w:firstLine="640"/>
        <w:rPr>
          <w:rFonts w:eastAsia="仿宋"/>
        </w:rPr>
      </w:pPr>
      <w:r>
        <w:rPr>
          <w:rFonts w:ascii="仿宋_GB2312" w:eastAsia="仿宋_GB2312" w:hAnsi="Times New Roman"/>
          <w:bCs/>
          <w:sz w:val="32"/>
          <w:szCs w:val="32"/>
        </w:rPr>
        <w:t>4</w:t>
      </w:r>
      <w:r>
        <w:rPr>
          <w:rFonts w:ascii="仿宋_GB2312" w:eastAsia="仿宋_GB2312" w:hAnsi="Times New Roman" w:hint="eastAsia"/>
          <w:bCs/>
          <w:sz w:val="32"/>
          <w:szCs w:val="32"/>
        </w:rPr>
        <w:t>.</w:t>
      </w:r>
      <w:r>
        <w:rPr>
          <w:rFonts w:ascii="仿宋_GB2312" w:eastAsia="仿宋_GB2312" w:hAnsi="Times New Roman" w:hint="eastAsia"/>
          <w:bCs/>
          <w:sz w:val="32"/>
          <w:szCs w:val="32"/>
        </w:rPr>
        <w:t>北京市财政支出绩效评价报告意见反馈表</w:t>
      </w:r>
      <w:r>
        <w:rPr>
          <w:rFonts w:eastAsia="仿宋"/>
        </w:rPr>
        <w:br w:type="page"/>
      </w:r>
    </w:p>
    <w:p w:rsidR="00636632" w:rsidRDefault="00636632">
      <w:pPr>
        <w:spacing w:line="360" w:lineRule="auto"/>
        <w:ind w:rightChars="-27" w:right="-65" w:firstLineChars="200" w:firstLine="640"/>
        <w:jc w:val="both"/>
        <w:rPr>
          <w:rFonts w:ascii="Times New Roman" w:eastAsia="仿宋" w:hAnsi="Times New Roman"/>
          <w:color w:val="000000"/>
          <w:sz w:val="32"/>
          <w:szCs w:val="32"/>
        </w:rPr>
        <w:sectPr w:rsidR="00636632">
          <w:footerReference w:type="default" r:id="rId9"/>
          <w:pgSz w:w="11906" w:h="16838"/>
          <w:pgMar w:top="1418" w:right="1701" w:bottom="851" w:left="1418" w:header="851" w:footer="992" w:gutter="0"/>
          <w:pgNumType w:start="1"/>
          <w:cols w:space="425"/>
          <w:docGrid w:type="lines" w:linePitch="312"/>
        </w:sectPr>
      </w:pPr>
    </w:p>
    <w:p w:rsidR="00636632" w:rsidRDefault="005A107C">
      <w:pPr>
        <w:spacing w:line="360" w:lineRule="auto"/>
        <w:ind w:rightChars="-27" w:right="-65"/>
        <w:rPr>
          <w:rFonts w:ascii="仿宋_GB2312" w:eastAsia="仿宋_GB2312" w:hAnsi="Times New Roman"/>
          <w:color w:val="000000"/>
          <w:sz w:val="28"/>
          <w:szCs w:val="28"/>
        </w:rPr>
      </w:pPr>
      <w:bookmarkStart w:id="63" w:name="_Toc12330"/>
      <w:r>
        <w:rPr>
          <w:rFonts w:ascii="仿宋_GB2312" w:eastAsia="仿宋_GB2312" w:hAnsi="Times New Roman" w:hint="eastAsia"/>
          <w:color w:val="000000"/>
          <w:sz w:val="28"/>
          <w:szCs w:val="28"/>
        </w:rPr>
        <w:lastRenderedPageBreak/>
        <w:t>附件</w:t>
      </w:r>
      <w:r>
        <w:rPr>
          <w:rFonts w:ascii="仿宋_GB2312" w:eastAsia="仿宋_GB2312" w:hAnsi="Times New Roman"/>
          <w:color w:val="000000"/>
          <w:sz w:val="28"/>
          <w:szCs w:val="28"/>
        </w:rPr>
        <w:t>1</w:t>
      </w:r>
      <w:r>
        <w:rPr>
          <w:rFonts w:ascii="仿宋_GB2312" w:eastAsia="仿宋_GB2312" w:hAnsi="Times New Roman" w:hint="eastAsia"/>
          <w:color w:val="000000"/>
          <w:sz w:val="28"/>
          <w:szCs w:val="28"/>
        </w:rPr>
        <w:t xml:space="preserve">  </w:t>
      </w:r>
      <w:r>
        <w:rPr>
          <w:rFonts w:ascii="仿宋_GB2312" w:eastAsia="仿宋_GB2312" w:hAnsi="Times New Roman" w:hint="eastAsia"/>
          <w:color w:val="000000"/>
          <w:sz w:val="28"/>
          <w:szCs w:val="28"/>
        </w:rPr>
        <w:t>专家及评价工作组情况表</w:t>
      </w:r>
      <w:bookmarkEnd w:id="63"/>
    </w:p>
    <w:p w:rsidR="00636632" w:rsidRDefault="005A107C">
      <w:pPr>
        <w:widowControl w:val="0"/>
        <w:spacing w:line="360" w:lineRule="auto"/>
        <w:jc w:val="center"/>
        <w:rPr>
          <w:rFonts w:ascii="宋体" w:eastAsia="宋体" w:hAnsi="宋体" w:cs="黑体"/>
          <w:b/>
          <w:kern w:val="2"/>
          <w:sz w:val="36"/>
          <w:szCs w:val="36"/>
        </w:rPr>
      </w:pPr>
      <w:r>
        <w:rPr>
          <w:rFonts w:ascii="宋体" w:eastAsia="宋体" w:hAnsi="宋体" w:cs="黑体" w:hint="eastAsia"/>
          <w:b/>
          <w:kern w:val="2"/>
          <w:sz w:val="36"/>
          <w:szCs w:val="36"/>
        </w:rPr>
        <w:t>京市项目支出</w:t>
      </w:r>
      <w:r>
        <w:rPr>
          <w:rFonts w:ascii="宋体" w:eastAsia="宋体" w:hAnsi="宋体" w:cs="黑体"/>
          <w:b/>
          <w:kern w:val="2"/>
          <w:sz w:val="36"/>
          <w:szCs w:val="36"/>
        </w:rPr>
        <w:t>绩效评价</w:t>
      </w:r>
      <w:r>
        <w:rPr>
          <w:rFonts w:ascii="宋体" w:eastAsia="宋体" w:hAnsi="宋体" w:cs="黑体" w:hint="eastAsia"/>
          <w:b/>
          <w:kern w:val="2"/>
          <w:sz w:val="36"/>
          <w:szCs w:val="36"/>
        </w:rPr>
        <w:t>专家组及工作组情况表</w:t>
      </w:r>
    </w:p>
    <w:p w:rsidR="00636632" w:rsidRDefault="005A107C">
      <w:pPr>
        <w:widowControl w:val="0"/>
        <w:adjustRightInd w:val="0"/>
        <w:snapToGrid w:val="0"/>
        <w:spacing w:beforeLines="50" w:before="163" w:line="360" w:lineRule="auto"/>
        <w:rPr>
          <w:rFonts w:ascii="宋体" w:eastAsia="宋体" w:hAnsi="宋体"/>
          <w:kern w:val="2"/>
          <w:sz w:val="28"/>
          <w:szCs w:val="28"/>
        </w:rPr>
      </w:pPr>
      <w:r>
        <w:rPr>
          <w:rFonts w:ascii="宋体" w:eastAsia="宋体" w:hAnsi="宋体" w:cs="仿宋_GB2312" w:hint="eastAsia"/>
          <w:kern w:val="2"/>
          <w:sz w:val="28"/>
          <w:szCs w:val="28"/>
        </w:rPr>
        <w:t>项目名称：</w:t>
      </w:r>
      <w:r>
        <w:rPr>
          <w:rFonts w:ascii="宋体" w:eastAsia="宋体" w:hAnsi="宋体" w:hint="eastAsia"/>
          <w:kern w:val="2"/>
          <w:sz w:val="28"/>
          <w:szCs w:val="28"/>
        </w:rPr>
        <w:t>北京市网络安全工作责任制落实情况检查工作（暨重要业务系统网络安全检查工作）经费</w:t>
      </w:r>
    </w:p>
    <w:tbl>
      <w:tblPr>
        <w:tblW w:w="499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623"/>
        <w:gridCol w:w="1131"/>
        <w:gridCol w:w="1296"/>
        <w:gridCol w:w="609"/>
        <w:gridCol w:w="1403"/>
        <w:gridCol w:w="2762"/>
      </w:tblGrid>
      <w:tr w:rsidR="00636632">
        <w:trPr>
          <w:trHeight w:val="510"/>
        </w:trPr>
        <w:tc>
          <w:tcPr>
            <w:tcW w:w="5000" w:type="pct"/>
            <w:gridSpan w:val="7"/>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一、专家组情况</w:t>
            </w:r>
          </w:p>
        </w:tc>
      </w:tr>
      <w:tr w:rsidR="00636632">
        <w:trPr>
          <w:trHeight w:val="680"/>
        </w:trPr>
        <w:tc>
          <w:tcPr>
            <w:tcW w:w="521"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姓名</w:t>
            </w:r>
          </w:p>
        </w:tc>
        <w:tc>
          <w:tcPr>
            <w:tcW w:w="824"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工作单位</w:t>
            </w:r>
          </w:p>
        </w:tc>
        <w:tc>
          <w:tcPr>
            <w:tcW w:w="573"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职称</w:t>
            </w:r>
            <w:r>
              <w:rPr>
                <w:rFonts w:ascii="宋体" w:eastAsia="宋体" w:hAnsi="宋体" w:hint="eastAsia"/>
                <w:b/>
                <w:kern w:val="2"/>
                <w:sz w:val="20"/>
                <w:szCs w:val="20"/>
              </w:rPr>
              <w:t>/</w:t>
            </w:r>
            <w:r>
              <w:rPr>
                <w:rFonts w:ascii="宋体" w:eastAsia="宋体" w:hAnsi="宋体" w:hint="eastAsia"/>
                <w:b/>
                <w:kern w:val="2"/>
                <w:sz w:val="20"/>
                <w:szCs w:val="20"/>
              </w:rPr>
              <w:t>职务</w:t>
            </w:r>
          </w:p>
        </w:tc>
        <w:tc>
          <w:tcPr>
            <w:tcW w:w="658"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专业</w:t>
            </w:r>
          </w:p>
        </w:tc>
        <w:tc>
          <w:tcPr>
            <w:tcW w:w="1021" w:type="pct"/>
            <w:gridSpan w:val="2"/>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联系方式</w:t>
            </w:r>
          </w:p>
        </w:tc>
        <w:tc>
          <w:tcPr>
            <w:tcW w:w="1400"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签字</w:t>
            </w:r>
          </w:p>
        </w:tc>
      </w:tr>
      <w:tr w:rsidR="00636632">
        <w:trPr>
          <w:trHeight w:val="698"/>
        </w:trPr>
        <w:tc>
          <w:tcPr>
            <w:tcW w:w="521" w:type="pct"/>
            <w:vAlign w:val="center"/>
          </w:tcPr>
          <w:p w:rsidR="00636632" w:rsidRDefault="005A107C">
            <w:pPr>
              <w:jc w:val="center"/>
              <w:rPr>
                <w:rFonts w:ascii="宋体" w:eastAsia="宋体" w:hAnsi="宋体"/>
                <w:sz w:val="20"/>
                <w:szCs w:val="20"/>
              </w:rPr>
            </w:pPr>
            <w:r>
              <w:rPr>
                <w:rFonts w:ascii="宋体" w:eastAsia="宋体" w:hAnsi="宋体" w:hint="eastAsia"/>
                <w:sz w:val="20"/>
                <w:szCs w:val="20"/>
              </w:rPr>
              <w:t>苏俊</w:t>
            </w:r>
          </w:p>
        </w:tc>
        <w:tc>
          <w:tcPr>
            <w:tcW w:w="824" w:type="pct"/>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中国人民大学</w:t>
            </w:r>
          </w:p>
        </w:tc>
        <w:tc>
          <w:tcPr>
            <w:tcW w:w="573" w:type="pct"/>
            <w:vAlign w:val="center"/>
          </w:tcPr>
          <w:p w:rsidR="00636632" w:rsidRDefault="005A107C">
            <w:pPr>
              <w:jc w:val="center"/>
              <w:rPr>
                <w:rFonts w:ascii="宋体" w:eastAsia="宋体" w:hAnsi="宋体"/>
                <w:sz w:val="20"/>
                <w:szCs w:val="20"/>
              </w:rPr>
            </w:pPr>
            <w:r>
              <w:rPr>
                <w:rFonts w:ascii="宋体" w:eastAsia="宋体" w:hAnsi="宋体" w:hint="eastAsia"/>
                <w:sz w:val="20"/>
                <w:szCs w:val="20"/>
              </w:rPr>
              <w:t>教授</w:t>
            </w:r>
          </w:p>
        </w:tc>
        <w:tc>
          <w:tcPr>
            <w:tcW w:w="658" w:type="pct"/>
            <w:tcBorders>
              <w:top w:val="single" w:sz="4" w:space="0" w:color="auto"/>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信息化</w:t>
            </w:r>
          </w:p>
        </w:tc>
        <w:tc>
          <w:tcPr>
            <w:tcW w:w="1021" w:type="pct"/>
            <w:gridSpan w:val="2"/>
            <w:vAlign w:val="center"/>
          </w:tcPr>
          <w:p w:rsidR="00636632" w:rsidRDefault="005A107C">
            <w:pPr>
              <w:widowControl w:val="0"/>
              <w:jc w:val="center"/>
              <w:rPr>
                <w:rFonts w:ascii="Times New Roman" w:eastAsia="宋体" w:hAnsi="Times New Roman"/>
                <w:kern w:val="2"/>
                <w:sz w:val="21"/>
              </w:rPr>
            </w:pPr>
            <w:r>
              <w:rPr>
                <w:rFonts w:ascii="Times New Roman" w:eastAsia="宋体" w:hAnsi="Times New Roman" w:hint="eastAsia"/>
                <w:kern w:val="2"/>
                <w:sz w:val="21"/>
              </w:rPr>
              <w:t>13501039419</w:t>
            </w:r>
          </w:p>
        </w:tc>
        <w:tc>
          <w:tcPr>
            <w:tcW w:w="1400" w:type="pct"/>
            <w:vAlign w:val="center"/>
          </w:tcPr>
          <w:p w:rsidR="00636632" w:rsidRDefault="005A107C">
            <w:pPr>
              <w:widowControl w:val="0"/>
              <w:jc w:val="center"/>
              <w:rPr>
                <w:rFonts w:ascii="宋体" w:eastAsia="宋体" w:hAnsi="宋体"/>
                <w:kern w:val="2"/>
                <w:sz w:val="20"/>
                <w:szCs w:val="20"/>
              </w:rPr>
            </w:pPr>
            <w:r>
              <w:rPr>
                <w:rFonts w:ascii="Times New Roman" w:eastAsia="宋体" w:hAnsi="Times New Roman"/>
                <w:noProof/>
                <w:kern w:val="2"/>
                <w:sz w:val="21"/>
              </w:rPr>
              <w:drawing>
                <wp:inline distT="0" distB="0" distL="114300" distR="114300">
                  <wp:extent cx="744855" cy="394970"/>
                  <wp:effectExtent l="0" t="0" r="17145" b="5080"/>
                  <wp:docPr id="4" name="图片 3" descr="苏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苏俊"/>
                          <pic:cNvPicPr>
                            <a:picLocks noChangeAspect="1"/>
                          </pic:cNvPicPr>
                        </pic:nvPicPr>
                        <pic:blipFill>
                          <a:blip r:embed="rId10"/>
                          <a:stretch>
                            <a:fillRect/>
                          </a:stretch>
                        </pic:blipFill>
                        <pic:spPr>
                          <a:xfrm>
                            <a:off x="0" y="0"/>
                            <a:ext cx="744855" cy="394970"/>
                          </a:xfrm>
                          <a:prstGeom prst="rect">
                            <a:avLst/>
                          </a:prstGeom>
                        </pic:spPr>
                      </pic:pic>
                    </a:graphicData>
                  </a:graphic>
                </wp:inline>
              </w:drawing>
            </w:r>
            <w:r>
              <w:rPr>
                <w:rFonts w:ascii="Times New Roman" w:eastAsia="宋体" w:hAnsi="Times New Roman" w:hint="eastAsia"/>
                <w:kern w:val="2"/>
                <w:sz w:val="21"/>
              </w:rPr>
              <w:t xml:space="preserve"> </w:t>
            </w:r>
          </w:p>
        </w:tc>
      </w:tr>
      <w:tr w:rsidR="00636632">
        <w:trPr>
          <w:trHeight w:val="705"/>
        </w:trPr>
        <w:tc>
          <w:tcPr>
            <w:tcW w:w="521" w:type="pct"/>
            <w:vAlign w:val="center"/>
          </w:tcPr>
          <w:p w:rsidR="00636632" w:rsidRDefault="005A107C">
            <w:pPr>
              <w:jc w:val="center"/>
              <w:rPr>
                <w:rFonts w:ascii="宋体" w:eastAsia="宋体" w:hAnsi="宋体"/>
                <w:sz w:val="20"/>
                <w:szCs w:val="20"/>
              </w:rPr>
            </w:pPr>
            <w:r>
              <w:rPr>
                <w:rFonts w:ascii="宋体" w:eastAsia="宋体" w:hAnsi="宋体" w:hint="eastAsia"/>
                <w:sz w:val="20"/>
                <w:szCs w:val="20"/>
              </w:rPr>
              <w:t>李</w:t>
            </w:r>
            <w:r>
              <w:rPr>
                <w:rFonts w:ascii="宋体" w:eastAsia="宋体" w:hAnsi="宋体" w:hint="eastAsia"/>
                <w:sz w:val="20"/>
                <w:szCs w:val="20"/>
              </w:rPr>
              <w:t xml:space="preserve">  </w:t>
            </w:r>
            <w:r>
              <w:rPr>
                <w:rFonts w:ascii="宋体" w:eastAsia="宋体" w:hAnsi="宋体" w:hint="eastAsia"/>
                <w:sz w:val="20"/>
                <w:szCs w:val="20"/>
              </w:rPr>
              <w:t>佩</w:t>
            </w:r>
          </w:p>
        </w:tc>
        <w:tc>
          <w:tcPr>
            <w:tcW w:w="824" w:type="pct"/>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北京工业大学</w:t>
            </w:r>
          </w:p>
        </w:tc>
        <w:tc>
          <w:tcPr>
            <w:tcW w:w="573" w:type="pct"/>
            <w:vAlign w:val="center"/>
          </w:tcPr>
          <w:p w:rsidR="00636632" w:rsidRDefault="005A107C">
            <w:pPr>
              <w:jc w:val="center"/>
              <w:rPr>
                <w:rFonts w:ascii="宋体" w:eastAsia="宋体" w:hAnsi="宋体"/>
                <w:sz w:val="20"/>
                <w:szCs w:val="20"/>
              </w:rPr>
            </w:pPr>
            <w:r>
              <w:rPr>
                <w:rFonts w:ascii="宋体" w:eastAsia="宋体" w:hAnsi="宋体" w:hint="eastAsia"/>
                <w:sz w:val="20"/>
                <w:szCs w:val="20"/>
              </w:rPr>
              <w:t>副教授</w:t>
            </w:r>
          </w:p>
        </w:tc>
        <w:tc>
          <w:tcPr>
            <w:tcW w:w="658" w:type="pct"/>
            <w:tcBorders>
              <w:top w:val="single" w:sz="4" w:space="0" w:color="auto"/>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财政</w:t>
            </w:r>
          </w:p>
        </w:tc>
        <w:tc>
          <w:tcPr>
            <w:tcW w:w="1021" w:type="pct"/>
            <w:gridSpan w:val="2"/>
            <w:vAlign w:val="center"/>
          </w:tcPr>
          <w:p w:rsidR="00636632" w:rsidRDefault="005A107C">
            <w:pPr>
              <w:widowControl w:val="0"/>
              <w:jc w:val="center"/>
              <w:rPr>
                <w:rFonts w:ascii="Times New Roman" w:eastAsia="宋体" w:hAnsi="Times New Roman"/>
                <w:kern w:val="2"/>
                <w:sz w:val="21"/>
              </w:rPr>
            </w:pPr>
            <w:r>
              <w:rPr>
                <w:rFonts w:ascii="Times New Roman" w:eastAsia="宋体" w:hAnsi="Times New Roman" w:hint="eastAsia"/>
                <w:kern w:val="2"/>
                <w:sz w:val="21"/>
              </w:rPr>
              <w:t>13611042952</w:t>
            </w:r>
          </w:p>
        </w:tc>
        <w:tc>
          <w:tcPr>
            <w:tcW w:w="1400" w:type="pct"/>
            <w:vAlign w:val="center"/>
          </w:tcPr>
          <w:p w:rsidR="00636632" w:rsidRDefault="005A107C">
            <w:pPr>
              <w:widowControl w:val="0"/>
              <w:jc w:val="center"/>
              <w:rPr>
                <w:rFonts w:ascii="Times New Roman" w:eastAsia="宋体" w:hAnsi="Times New Roman"/>
                <w:kern w:val="2"/>
                <w:sz w:val="21"/>
              </w:rPr>
            </w:pPr>
            <w:r>
              <w:rPr>
                <w:rFonts w:ascii="Times New Roman" w:eastAsia="宋体" w:hAnsi="Times New Roman"/>
                <w:noProof/>
                <w:kern w:val="2"/>
                <w:sz w:val="21"/>
              </w:rPr>
              <w:drawing>
                <wp:inline distT="0" distB="0" distL="114300" distR="114300">
                  <wp:extent cx="1003300" cy="400050"/>
                  <wp:effectExtent l="0" t="0" r="6350" b="0"/>
                  <wp:docPr id="8" name="图片 7" descr="b33738f901890eccaf025dc001eba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b33738f901890eccaf025dc001ebad5"/>
                          <pic:cNvPicPr>
                            <a:picLocks noChangeAspect="1"/>
                          </pic:cNvPicPr>
                        </pic:nvPicPr>
                        <pic:blipFill>
                          <a:blip r:embed="rId11"/>
                          <a:stretch>
                            <a:fillRect/>
                          </a:stretch>
                        </pic:blipFill>
                        <pic:spPr>
                          <a:xfrm>
                            <a:off x="0" y="0"/>
                            <a:ext cx="1003300" cy="400050"/>
                          </a:xfrm>
                          <a:prstGeom prst="rect">
                            <a:avLst/>
                          </a:prstGeom>
                        </pic:spPr>
                      </pic:pic>
                    </a:graphicData>
                  </a:graphic>
                </wp:inline>
              </w:drawing>
            </w:r>
          </w:p>
        </w:tc>
      </w:tr>
      <w:tr w:rsidR="00636632">
        <w:trPr>
          <w:trHeight w:val="813"/>
        </w:trPr>
        <w:tc>
          <w:tcPr>
            <w:tcW w:w="521" w:type="pct"/>
            <w:tcBorders>
              <w:top w:val="single" w:sz="4" w:space="0" w:color="auto"/>
              <w:left w:val="single" w:sz="4" w:space="0" w:color="auto"/>
              <w:bottom w:val="single" w:sz="4" w:space="0" w:color="auto"/>
              <w:right w:val="single" w:sz="4" w:space="0" w:color="auto"/>
            </w:tcBorders>
            <w:vAlign w:val="center"/>
          </w:tcPr>
          <w:p w:rsidR="00636632" w:rsidRDefault="005A107C">
            <w:pPr>
              <w:jc w:val="center"/>
              <w:rPr>
                <w:rFonts w:ascii="宋体" w:eastAsia="宋体" w:hAnsi="宋体"/>
                <w:sz w:val="20"/>
                <w:szCs w:val="20"/>
              </w:rPr>
            </w:pPr>
            <w:r>
              <w:rPr>
                <w:rFonts w:ascii="宋体" w:eastAsia="宋体" w:hAnsi="宋体" w:hint="eastAsia"/>
                <w:sz w:val="20"/>
                <w:szCs w:val="20"/>
              </w:rPr>
              <w:t>唐刚</w:t>
            </w:r>
          </w:p>
        </w:tc>
        <w:tc>
          <w:tcPr>
            <w:tcW w:w="824" w:type="pct"/>
            <w:tcBorders>
              <w:top w:val="single" w:sz="4" w:space="0" w:color="auto"/>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中国软件测评中心</w:t>
            </w:r>
          </w:p>
        </w:tc>
        <w:tc>
          <w:tcPr>
            <w:tcW w:w="573" w:type="pct"/>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高级工程师</w:t>
            </w:r>
          </w:p>
        </w:tc>
        <w:tc>
          <w:tcPr>
            <w:tcW w:w="658" w:type="pct"/>
            <w:tcBorders>
              <w:top w:val="nil"/>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网路安全</w:t>
            </w:r>
          </w:p>
        </w:tc>
        <w:tc>
          <w:tcPr>
            <w:tcW w:w="1021" w:type="pct"/>
            <w:gridSpan w:val="2"/>
            <w:vAlign w:val="center"/>
          </w:tcPr>
          <w:p w:rsidR="00636632" w:rsidRDefault="005A107C">
            <w:pPr>
              <w:widowControl w:val="0"/>
              <w:jc w:val="center"/>
              <w:rPr>
                <w:rFonts w:ascii="Times New Roman" w:eastAsia="宋体" w:hAnsi="Times New Roman"/>
                <w:kern w:val="2"/>
                <w:sz w:val="21"/>
              </w:rPr>
            </w:pPr>
            <w:r>
              <w:rPr>
                <w:rFonts w:ascii="Times New Roman" w:eastAsia="宋体" w:hAnsi="Times New Roman" w:hint="eastAsia"/>
                <w:kern w:val="2"/>
                <w:sz w:val="21"/>
              </w:rPr>
              <w:t>13581842497</w:t>
            </w:r>
          </w:p>
        </w:tc>
        <w:tc>
          <w:tcPr>
            <w:tcW w:w="1400" w:type="pct"/>
            <w:vAlign w:val="center"/>
          </w:tcPr>
          <w:p w:rsidR="00636632" w:rsidRDefault="005A107C">
            <w:pPr>
              <w:jc w:val="center"/>
              <w:rPr>
                <w:rFonts w:ascii="宋体" w:eastAsia="宋体" w:hAnsi="宋体"/>
                <w:kern w:val="2"/>
                <w:sz w:val="20"/>
                <w:szCs w:val="20"/>
              </w:rPr>
            </w:pPr>
            <w:r>
              <w:rPr>
                <w:rFonts w:ascii="Times New Roman" w:eastAsia="宋体" w:hAnsi="Times New Roman"/>
                <w:noProof/>
                <w:kern w:val="2"/>
                <w:sz w:val="21"/>
              </w:rPr>
              <w:drawing>
                <wp:inline distT="0" distB="0" distL="114300" distR="114300">
                  <wp:extent cx="1322070" cy="600075"/>
                  <wp:effectExtent l="0" t="0" r="0" b="0"/>
                  <wp:docPr id="10" name="图片 9" descr="78fc7687acd11c37a95a53402507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78fc7687acd11c37a95a53402507391"/>
                          <pic:cNvPicPr>
                            <a:picLocks noChangeAspect="1"/>
                          </pic:cNvPicPr>
                        </pic:nvPicPr>
                        <pic:blipFill>
                          <a:blip r:embed="rId12"/>
                          <a:stretch>
                            <a:fillRect/>
                          </a:stretch>
                        </pic:blipFill>
                        <pic:spPr>
                          <a:xfrm>
                            <a:off x="0" y="0"/>
                            <a:ext cx="1322070" cy="600075"/>
                          </a:xfrm>
                          <a:prstGeom prst="rect">
                            <a:avLst/>
                          </a:prstGeom>
                        </pic:spPr>
                      </pic:pic>
                    </a:graphicData>
                  </a:graphic>
                </wp:inline>
              </w:drawing>
            </w:r>
          </w:p>
        </w:tc>
      </w:tr>
      <w:tr w:rsidR="00636632">
        <w:trPr>
          <w:trHeight w:val="683"/>
        </w:trPr>
        <w:tc>
          <w:tcPr>
            <w:tcW w:w="521" w:type="pct"/>
            <w:tcBorders>
              <w:top w:val="nil"/>
              <w:left w:val="single" w:sz="4" w:space="0" w:color="auto"/>
              <w:bottom w:val="single" w:sz="4" w:space="0" w:color="auto"/>
              <w:right w:val="single" w:sz="4" w:space="0" w:color="auto"/>
            </w:tcBorders>
            <w:vAlign w:val="center"/>
          </w:tcPr>
          <w:p w:rsidR="00636632" w:rsidRDefault="005A107C">
            <w:pPr>
              <w:jc w:val="center"/>
              <w:rPr>
                <w:rFonts w:ascii="宋体" w:eastAsia="宋体" w:hAnsi="宋体"/>
                <w:sz w:val="20"/>
                <w:szCs w:val="20"/>
              </w:rPr>
            </w:pPr>
            <w:r>
              <w:rPr>
                <w:rFonts w:ascii="宋体" w:eastAsia="宋体" w:hAnsi="宋体" w:hint="eastAsia"/>
                <w:sz w:val="20"/>
                <w:szCs w:val="20"/>
              </w:rPr>
              <w:t>张向阳</w:t>
            </w:r>
          </w:p>
        </w:tc>
        <w:tc>
          <w:tcPr>
            <w:tcW w:w="824" w:type="pct"/>
            <w:tcBorders>
              <w:top w:val="nil"/>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中科院北京软件工程中心</w:t>
            </w:r>
          </w:p>
        </w:tc>
        <w:tc>
          <w:tcPr>
            <w:tcW w:w="573"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正研级高级工程师</w:t>
            </w:r>
          </w:p>
        </w:tc>
        <w:tc>
          <w:tcPr>
            <w:tcW w:w="658" w:type="pct"/>
            <w:tcBorders>
              <w:top w:val="nil"/>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信息化</w:t>
            </w:r>
          </w:p>
        </w:tc>
        <w:tc>
          <w:tcPr>
            <w:tcW w:w="1021" w:type="pct"/>
            <w:gridSpan w:val="2"/>
            <w:vAlign w:val="center"/>
          </w:tcPr>
          <w:p w:rsidR="00636632" w:rsidRDefault="005A107C">
            <w:pPr>
              <w:widowControl w:val="0"/>
              <w:jc w:val="center"/>
              <w:rPr>
                <w:rFonts w:ascii="Times New Roman" w:eastAsia="宋体" w:hAnsi="Times New Roman"/>
                <w:kern w:val="2"/>
                <w:sz w:val="21"/>
              </w:rPr>
            </w:pPr>
            <w:r>
              <w:rPr>
                <w:rFonts w:ascii="Times New Roman" w:eastAsia="宋体" w:hAnsi="Times New Roman" w:hint="eastAsia"/>
                <w:kern w:val="2"/>
                <w:sz w:val="21"/>
              </w:rPr>
              <w:t>13601226766</w:t>
            </w:r>
          </w:p>
        </w:tc>
        <w:tc>
          <w:tcPr>
            <w:tcW w:w="1400" w:type="pct"/>
            <w:vAlign w:val="center"/>
          </w:tcPr>
          <w:p w:rsidR="00636632" w:rsidRDefault="005A107C">
            <w:pPr>
              <w:widowControl w:val="0"/>
              <w:jc w:val="center"/>
              <w:rPr>
                <w:rFonts w:ascii="宋体" w:eastAsia="宋体" w:hAnsi="宋体"/>
                <w:kern w:val="2"/>
                <w:sz w:val="20"/>
                <w:szCs w:val="20"/>
              </w:rPr>
            </w:pPr>
            <w:r>
              <w:rPr>
                <w:rFonts w:ascii="Times New Roman" w:eastAsia="宋体" w:hAnsi="Times New Roman"/>
                <w:noProof/>
                <w:kern w:val="2"/>
                <w:sz w:val="21"/>
              </w:rPr>
              <w:drawing>
                <wp:inline distT="0" distB="0" distL="114300" distR="114300">
                  <wp:extent cx="1091565" cy="512445"/>
                  <wp:effectExtent l="0" t="0" r="13335"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1091565" cy="512445"/>
                          </a:xfrm>
                          <a:prstGeom prst="rect">
                            <a:avLst/>
                          </a:prstGeom>
                          <a:noFill/>
                          <a:ln w="9525">
                            <a:noFill/>
                          </a:ln>
                        </pic:spPr>
                      </pic:pic>
                    </a:graphicData>
                  </a:graphic>
                </wp:inline>
              </w:drawing>
            </w:r>
          </w:p>
        </w:tc>
      </w:tr>
      <w:tr w:rsidR="00636632">
        <w:trPr>
          <w:trHeight w:val="798"/>
        </w:trPr>
        <w:tc>
          <w:tcPr>
            <w:tcW w:w="521" w:type="pct"/>
            <w:tcBorders>
              <w:top w:val="nil"/>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郑丽珠</w:t>
            </w:r>
          </w:p>
        </w:tc>
        <w:tc>
          <w:tcPr>
            <w:tcW w:w="824" w:type="pct"/>
            <w:tcBorders>
              <w:top w:val="nil"/>
              <w:left w:val="single" w:sz="4" w:space="0" w:color="auto"/>
              <w:bottom w:val="single" w:sz="4" w:space="0" w:color="auto"/>
              <w:right w:val="single" w:sz="4" w:space="0" w:color="auto"/>
            </w:tcBorders>
            <w:vAlign w:val="center"/>
          </w:tcPr>
          <w:p w:rsidR="00636632" w:rsidRDefault="005A107C">
            <w:pPr>
              <w:ind w:firstLineChars="100" w:firstLine="200"/>
              <w:jc w:val="center"/>
              <w:rPr>
                <w:rFonts w:ascii="宋体" w:eastAsia="宋体" w:hAnsi="宋体"/>
                <w:kern w:val="2"/>
                <w:sz w:val="20"/>
                <w:szCs w:val="20"/>
              </w:rPr>
            </w:pPr>
            <w:r>
              <w:rPr>
                <w:rFonts w:ascii="宋体" w:eastAsia="宋体" w:hAnsi="宋体" w:hint="eastAsia"/>
                <w:kern w:val="2"/>
                <w:sz w:val="20"/>
                <w:szCs w:val="20"/>
              </w:rPr>
              <w:t>北京信息科技大学</w:t>
            </w:r>
          </w:p>
        </w:tc>
        <w:tc>
          <w:tcPr>
            <w:tcW w:w="573" w:type="pct"/>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高级会计师</w:t>
            </w:r>
          </w:p>
        </w:tc>
        <w:tc>
          <w:tcPr>
            <w:tcW w:w="658" w:type="pct"/>
            <w:tcBorders>
              <w:top w:val="nil"/>
              <w:left w:val="single" w:sz="4" w:space="0" w:color="auto"/>
              <w:bottom w:val="single" w:sz="4" w:space="0" w:color="auto"/>
              <w:right w:val="single" w:sz="4" w:space="0" w:color="auto"/>
            </w:tcBorders>
            <w:vAlign w:val="center"/>
          </w:tcPr>
          <w:p w:rsidR="00636632" w:rsidRDefault="005A107C">
            <w:pPr>
              <w:jc w:val="center"/>
              <w:rPr>
                <w:rFonts w:ascii="宋体" w:eastAsia="宋体" w:hAnsi="宋体"/>
                <w:kern w:val="2"/>
                <w:sz w:val="20"/>
                <w:szCs w:val="20"/>
              </w:rPr>
            </w:pPr>
            <w:r>
              <w:rPr>
                <w:rFonts w:ascii="宋体" w:eastAsia="宋体" w:hAnsi="宋体" w:hint="eastAsia"/>
                <w:kern w:val="2"/>
                <w:sz w:val="20"/>
                <w:szCs w:val="20"/>
              </w:rPr>
              <w:t>会计</w:t>
            </w:r>
          </w:p>
        </w:tc>
        <w:tc>
          <w:tcPr>
            <w:tcW w:w="1021" w:type="pct"/>
            <w:gridSpan w:val="2"/>
            <w:vAlign w:val="center"/>
          </w:tcPr>
          <w:p w:rsidR="00636632" w:rsidRDefault="005A107C">
            <w:pPr>
              <w:widowControl w:val="0"/>
              <w:jc w:val="center"/>
              <w:rPr>
                <w:rFonts w:ascii="Times New Roman" w:eastAsia="宋体" w:hAnsi="Times New Roman"/>
                <w:kern w:val="2"/>
                <w:sz w:val="21"/>
              </w:rPr>
            </w:pPr>
            <w:r>
              <w:rPr>
                <w:rFonts w:ascii="Times New Roman" w:eastAsia="宋体" w:hAnsi="Times New Roman" w:hint="eastAsia"/>
                <w:kern w:val="2"/>
                <w:sz w:val="21"/>
              </w:rPr>
              <w:t>13671294565</w:t>
            </w:r>
          </w:p>
        </w:tc>
        <w:tc>
          <w:tcPr>
            <w:tcW w:w="1400" w:type="pct"/>
            <w:vAlign w:val="center"/>
          </w:tcPr>
          <w:p w:rsidR="00636632" w:rsidRDefault="005A107C">
            <w:pPr>
              <w:widowControl w:val="0"/>
              <w:jc w:val="center"/>
              <w:rPr>
                <w:rFonts w:ascii="宋体" w:eastAsia="宋体" w:hAnsi="宋体"/>
                <w:kern w:val="2"/>
                <w:sz w:val="20"/>
                <w:szCs w:val="20"/>
              </w:rPr>
            </w:pPr>
            <w:r>
              <w:rPr>
                <w:rFonts w:ascii="Times New Roman" w:eastAsia="宋体" w:hAnsi="Times New Roman"/>
                <w:noProof/>
                <w:kern w:val="2"/>
                <w:sz w:val="21"/>
              </w:rPr>
              <w:drawing>
                <wp:inline distT="0" distB="0" distL="114300" distR="114300">
                  <wp:extent cx="1217295" cy="450215"/>
                  <wp:effectExtent l="0" t="0" r="0" b="6350"/>
                  <wp:docPr id="11" name="图片 10" descr="8d793cfa37dff1c14b34af5ca6a7c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8d793cfa37dff1c14b34af5ca6a7c8e"/>
                          <pic:cNvPicPr>
                            <a:picLocks noChangeAspect="1"/>
                          </pic:cNvPicPr>
                        </pic:nvPicPr>
                        <pic:blipFill>
                          <a:blip r:embed="rId14"/>
                          <a:stretch>
                            <a:fillRect/>
                          </a:stretch>
                        </pic:blipFill>
                        <pic:spPr>
                          <a:xfrm>
                            <a:off x="0" y="0"/>
                            <a:ext cx="1217295" cy="450215"/>
                          </a:xfrm>
                          <a:prstGeom prst="rect">
                            <a:avLst/>
                          </a:prstGeom>
                        </pic:spPr>
                      </pic:pic>
                    </a:graphicData>
                  </a:graphic>
                </wp:inline>
              </w:drawing>
            </w:r>
          </w:p>
        </w:tc>
      </w:tr>
      <w:tr w:rsidR="00636632">
        <w:trPr>
          <w:trHeight w:val="487"/>
        </w:trPr>
        <w:tc>
          <w:tcPr>
            <w:tcW w:w="5000" w:type="pct"/>
            <w:gridSpan w:val="7"/>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二、评价工作组人员情况</w:t>
            </w:r>
          </w:p>
        </w:tc>
      </w:tr>
      <w:tr w:rsidR="00636632">
        <w:trPr>
          <w:trHeight w:val="550"/>
        </w:trPr>
        <w:tc>
          <w:tcPr>
            <w:tcW w:w="521"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姓名</w:t>
            </w:r>
          </w:p>
        </w:tc>
        <w:tc>
          <w:tcPr>
            <w:tcW w:w="1398" w:type="pct"/>
            <w:gridSpan w:val="2"/>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工作单位</w:t>
            </w:r>
          </w:p>
        </w:tc>
        <w:tc>
          <w:tcPr>
            <w:tcW w:w="967" w:type="pct"/>
            <w:gridSpan w:val="2"/>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职务</w:t>
            </w:r>
          </w:p>
        </w:tc>
        <w:tc>
          <w:tcPr>
            <w:tcW w:w="712"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专业</w:t>
            </w:r>
          </w:p>
        </w:tc>
        <w:tc>
          <w:tcPr>
            <w:tcW w:w="1400" w:type="pct"/>
            <w:vAlign w:val="center"/>
          </w:tcPr>
          <w:p w:rsidR="00636632" w:rsidRDefault="005A107C">
            <w:pPr>
              <w:widowControl w:val="0"/>
              <w:jc w:val="center"/>
              <w:rPr>
                <w:rFonts w:ascii="宋体" w:eastAsia="宋体" w:hAnsi="宋体"/>
                <w:b/>
                <w:kern w:val="2"/>
                <w:sz w:val="20"/>
                <w:szCs w:val="20"/>
              </w:rPr>
            </w:pPr>
            <w:r>
              <w:rPr>
                <w:rFonts w:ascii="宋体" w:eastAsia="宋体" w:hAnsi="宋体" w:hint="eastAsia"/>
                <w:b/>
                <w:kern w:val="2"/>
                <w:sz w:val="20"/>
                <w:szCs w:val="20"/>
              </w:rPr>
              <w:t>签字</w:t>
            </w:r>
          </w:p>
        </w:tc>
      </w:tr>
      <w:tr w:rsidR="00636632">
        <w:trPr>
          <w:trHeight w:val="90"/>
        </w:trPr>
        <w:tc>
          <w:tcPr>
            <w:tcW w:w="521"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韩喜军</w:t>
            </w:r>
          </w:p>
        </w:tc>
        <w:tc>
          <w:tcPr>
            <w:tcW w:w="1398" w:type="pct"/>
            <w:gridSpan w:val="2"/>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中共北京市委网络安全和信息化委员会办公室</w:t>
            </w:r>
          </w:p>
        </w:tc>
        <w:tc>
          <w:tcPr>
            <w:tcW w:w="967" w:type="pct"/>
            <w:gridSpan w:val="2"/>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组长</w:t>
            </w:r>
          </w:p>
        </w:tc>
        <w:tc>
          <w:tcPr>
            <w:tcW w:w="712" w:type="pct"/>
            <w:vAlign w:val="center"/>
          </w:tcPr>
          <w:p w:rsidR="00636632" w:rsidRDefault="00636632">
            <w:pPr>
              <w:widowControl w:val="0"/>
              <w:jc w:val="center"/>
              <w:rPr>
                <w:rFonts w:ascii="宋体" w:eastAsia="宋体" w:hAnsi="宋体"/>
                <w:kern w:val="2"/>
                <w:sz w:val="20"/>
                <w:szCs w:val="20"/>
              </w:rPr>
            </w:pPr>
          </w:p>
        </w:tc>
        <w:tc>
          <w:tcPr>
            <w:tcW w:w="1400" w:type="pct"/>
            <w:vAlign w:val="center"/>
          </w:tcPr>
          <w:p w:rsidR="00636632" w:rsidRDefault="005A107C">
            <w:pPr>
              <w:widowControl w:val="0"/>
              <w:jc w:val="center"/>
              <w:rPr>
                <w:rFonts w:ascii="宋体" w:eastAsia="宋体" w:hAnsi="宋体"/>
                <w:b/>
                <w:kern w:val="2"/>
                <w:sz w:val="20"/>
                <w:szCs w:val="20"/>
              </w:rPr>
            </w:pPr>
            <w:r>
              <w:rPr>
                <w:noProof/>
              </w:rPr>
              <w:drawing>
                <wp:inline distT="0" distB="0" distL="0" distR="0">
                  <wp:extent cx="1266825" cy="486410"/>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1267164" cy="486410"/>
                          </a:xfrm>
                          <a:prstGeom prst="rect">
                            <a:avLst/>
                          </a:prstGeom>
                        </pic:spPr>
                      </pic:pic>
                    </a:graphicData>
                  </a:graphic>
                </wp:inline>
              </w:drawing>
            </w:r>
          </w:p>
        </w:tc>
      </w:tr>
      <w:tr w:rsidR="00636632">
        <w:trPr>
          <w:trHeight w:val="863"/>
        </w:trPr>
        <w:tc>
          <w:tcPr>
            <w:tcW w:w="521"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季成立</w:t>
            </w:r>
          </w:p>
        </w:tc>
        <w:tc>
          <w:tcPr>
            <w:tcW w:w="1398" w:type="pct"/>
            <w:gridSpan w:val="2"/>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北京智联恒通咨询有限公司</w:t>
            </w:r>
          </w:p>
        </w:tc>
        <w:tc>
          <w:tcPr>
            <w:tcW w:w="967" w:type="pct"/>
            <w:gridSpan w:val="2"/>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副组长</w:t>
            </w:r>
          </w:p>
        </w:tc>
        <w:tc>
          <w:tcPr>
            <w:tcW w:w="712" w:type="pct"/>
            <w:vAlign w:val="center"/>
          </w:tcPr>
          <w:p w:rsidR="00636632" w:rsidRDefault="00636632">
            <w:pPr>
              <w:widowControl w:val="0"/>
              <w:jc w:val="center"/>
              <w:rPr>
                <w:rFonts w:ascii="宋体" w:eastAsia="宋体" w:hAnsi="宋体"/>
                <w:kern w:val="2"/>
                <w:sz w:val="20"/>
                <w:szCs w:val="20"/>
              </w:rPr>
            </w:pPr>
          </w:p>
        </w:tc>
        <w:tc>
          <w:tcPr>
            <w:tcW w:w="1400"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noProof/>
                <w:kern w:val="2"/>
                <w:sz w:val="20"/>
                <w:szCs w:val="20"/>
              </w:rPr>
              <w:drawing>
                <wp:inline distT="0" distB="0" distL="114300" distR="114300">
                  <wp:extent cx="1209040" cy="542925"/>
                  <wp:effectExtent l="0" t="0" r="10160" b="9525"/>
                  <wp:docPr id="12" name="图片 12" descr="ae994552f3b2b3f3182ddc7145eb3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e994552f3b2b3f3182ddc7145eb3cf"/>
                          <pic:cNvPicPr>
                            <a:picLocks noChangeAspect="1"/>
                          </pic:cNvPicPr>
                        </pic:nvPicPr>
                        <pic:blipFill>
                          <a:blip r:embed="rId16"/>
                          <a:stretch>
                            <a:fillRect/>
                          </a:stretch>
                        </pic:blipFill>
                        <pic:spPr>
                          <a:xfrm>
                            <a:off x="0" y="0"/>
                            <a:ext cx="1209040" cy="542925"/>
                          </a:xfrm>
                          <a:prstGeom prst="rect">
                            <a:avLst/>
                          </a:prstGeom>
                        </pic:spPr>
                      </pic:pic>
                    </a:graphicData>
                  </a:graphic>
                </wp:inline>
              </w:drawing>
            </w:r>
          </w:p>
        </w:tc>
      </w:tr>
      <w:tr w:rsidR="00636632">
        <w:trPr>
          <w:trHeight w:val="818"/>
        </w:trPr>
        <w:tc>
          <w:tcPr>
            <w:tcW w:w="521"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闫琳</w:t>
            </w:r>
          </w:p>
        </w:tc>
        <w:tc>
          <w:tcPr>
            <w:tcW w:w="1398" w:type="pct"/>
            <w:gridSpan w:val="2"/>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北京智联恒通咨询有限公司</w:t>
            </w:r>
          </w:p>
        </w:tc>
        <w:tc>
          <w:tcPr>
            <w:tcW w:w="967" w:type="pct"/>
            <w:gridSpan w:val="2"/>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组员</w:t>
            </w:r>
          </w:p>
        </w:tc>
        <w:tc>
          <w:tcPr>
            <w:tcW w:w="712"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kern w:val="2"/>
                <w:sz w:val="20"/>
                <w:szCs w:val="20"/>
              </w:rPr>
              <w:t>会计</w:t>
            </w:r>
          </w:p>
        </w:tc>
        <w:tc>
          <w:tcPr>
            <w:tcW w:w="1400" w:type="pct"/>
            <w:vAlign w:val="center"/>
          </w:tcPr>
          <w:p w:rsidR="00636632" w:rsidRDefault="005A107C">
            <w:pPr>
              <w:widowControl w:val="0"/>
              <w:jc w:val="center"/>
              <w:rPr>
                <w:rFonts w:ascii="宋体" w:eastAsia="宋体" w:hAnsi="宋体"/>
                <w:kern w:val="2"/>
                <w:sz w:val="20"/>
                <w:szCs w:val="20"/>
              </w:rPr>
            </w:pPr>
            <w:r>
              <w:rPr>
                <w:rFonts w:ascii="宋体" w:eastAsia="宋体" w:hAnsi="宋体" w:hint="eastAsia"/>
                <w:noProof/>
                <w:kern w:val="2"/>
                <w:sz w:val="20"/>
                <w:szCs w:val="20"/>
              </w:rPr>
              <w:drawing>
                <wp:inline distT="0" distB="0" distL="114300" distR="114300">
                  <wp:extent cx="1391285" cy="560070"/>
                  <wp:effectExtent l="0" t="0" r="18415" b="11430"/>
                  <wp:docPr id="9" name="图片 9" descr="541410cd45ea7ee04edc258b98f41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41410cd45ea7ee04edc258b98f41d2"/>
                          <pic:cNvPicPr>
                            <a:picLocks noChangeAspect="1"/>
                          </pic:cNvPicPr>
                        </pic:nvPicPr>
                        <pic:blipFill>
                          <a:blip r:embed="rId17"/>
                          <a:stretch>
                            <a:fillRect/>
                          </a:stretch>
                        </pic:blipFill>
                        <pic:spPr>
                          <a:xfrm>
                            <a:off x="0" y="0"/>
                            <a:ext cx="1391285" cy="560070"/>
                          </a:xfrm>
                          <a:prstGeom prst="rect">
                            <a:avLst/>
                          </a:prstGeom>
                        </pic:spPr>
                      </pic:pic>
                    </a:graphicData>
                  </a:graphic>
                </wp:inline>
              </w:drawing>
            </w:r>
          </w:p>
        </w:tc>
      </w:tr>
      <w:tr w:rsidR="00636632">
        <w:trPr>
          <w:trHeight w:val="1259"/>
        </w:trPr>
        <w:tc>
          <w:tcPr>
            <w:tcW w:w="5000" w:type="pct"/>
            <w:gridSpan w:val="7"/>
          </w:tcPr>
          <w:p w:rsidR="00636632" w:rsidRDefault="005A107C">
            <w:pPr>
              <w:widowControl w:val="0"/>
              <w:spacing w:beforeLines="50" w:before="163"/>
              <w:jc w:val="both"/>
              <w:rPr>
                <w:rFonts w:ascii="宋体" w:eastAsia="宋体" w:hAnsi="宋体"/>
                <w:b/>
                <w:kern w:val="2"/>
                <w:sz w:val="20"/>
                <w:szCs w:val="20"/>
              </w:rPr>
            </w:pPr>
            <w:r>
              <w:rPr>
                <w:rFonts w:ascii="宋体" w:eastAsia="宋体" w:hAnsi="宋体" w:hint="eastAsia"/>
                <w:b/>
                <w:kern w:val="2"/>
                <w:sz w:val="20"/>
                <w:szCs w:val="20"/>
              </w:rPr>
              <w:t>评价机构负责人（签字）：</w:t>
            </w:r>
            <w:r>
              <w:rPr>
                <w:rFonts w:ascii="宋体" w:eastAsia="宋体" w:hAnsi="宋体" w:hint="eastAsia"/>
                <w:b/>
                <w:kern w:val="2"/>
                <w:sz w:val="20"/>
                <w:szCs w:val="20"/>
              </w:rPr>
              <w:t xml:space="preserve">  </w:t>
            </w:r>
            <w:r>
              <w:rPr>
                <w:rFonts w:ascii="宋体" w:eastAsia="宋体" w:hAnsi="宋体" w:hint="eastAsia"/>
                <w:noProof/>
                <w:kern w:val="2"/>
                <w:sz w:val="20"/>
                <w:szCs w:val="20"/>
              </w:rPr>
              <w:drawing>
                <wp:inline distT="0" distB="0" distL="114300" distR="114300">
                  <wp:extent cx="1408430" cy="542925"/>
                  <wp:effectExtent l="0" t="0" r="1270" b="9525"/>
                  <wp:docPr id="13" name="图片 13" descr="ae994552f3b2b3f3182ddc7145eb3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e994552f3b2b3f3182ddc7145eb3cf"/>
                          <pic:cNvPicPr>
                            <a:picLocks noChangeAspect="1"/>
                          </pic:cNvPicPr>
                        </pic:nvPicPr>
                        <pic:blipFill>
                          <a:blip r:embed="rId16"/>
                          <a:stretch>
                            <a:fillRect/>
                          </a:stretch>
                        </pic:blipFill>
                        <pic:spPr>
                          <a:xfrm>
                            <a:off x="0" y="0"/>
                            <a:ext cx="1408430" cy="542925"/>
                          </a:xfrm>
                          <a:prstGeom prst="rect">
                            <a:avLst/>
                          </a:prstGeom>
                        </pic:spPr>
                      </pic:pic>
                    </a:graphicData>
                  </a:graphic>
                </wp:inline>
              </w:drawing>
            </w:r>
          </w:p>
          <w:p w:rsidR="00636632" w:rsidRDefault="005A107C">
            <w:pPr>
              <w:widowControl w:val="0"/>
              <w:jc w:val="both"/>
              <w:rPr>
                <w:rFonts w:ascii="宋体" w:eastAsia="宋体" w:hAnsi="宋体"/>
                <w:b/>
                <w:kern w:val="2"/>
                <w:sz w:val="20"/>
                <w:szCs w:val="20"/>
              </w:rPr>
            </w:pPr>
            <w:r>
              <w:rPr>
                <w:rFonts w:ascii="宋体" w:eastAsia="宋体" w:hAnsi="宋体" w:hint="eastAsia"/>
                <w:b/>
                <w:kern w:val="2"/>
                <w:sz w:val="20"/>
                <w:szCs w:val="20"/>
              </w:rPr>
              <w:t xml:space="preserve">                               </w:t>
            </w:r>
          </w:p>
        </w:tc>
      </w:tr>
    </w:tbl>
    <w:p w:rsidR="00636632" w:rsidRDefault="005A107C">
      <w:pPr>
        <w:spacing w:line="360" w:lineRule="auto"/>
        <w:ind w:rightChars="-27" w:right="-65"/>
        <w:rPr>
          <w:rFonts w:ascii="仿宋_GB2312" w:eastAsia="仿宋_GB2312" w:hAnsi="Times New Roman"/>
          <w:color w:val="000000"/>
          <w:sz w:val="28"/>
          <w:szCs w:val="28"/>
        </w:rPr>
      </w:pPr>
      <w:bookmarkStart w:id="64" w:name="_Toc4423"/>
      <w:r>
        <w:rPr>
          <w:rFonts w:ascii="仿宋_GB2312" w:eastAsia="仿宋_GB2312" w:hAnsi="Times New Roman" w:hint="eastAsia"/>
          <w:color w:val="000000"/>
          <w:sz w:val="28"/>
          <w:szCs w:val="28"/>
        </w:rPr>
        <w:lastRenderedPageBreak/>
        <w:t>附件</w:t>
      </w:r>
      <w:r>
        <w:rPr>
          <w:rFonts w:ascii="仿宋_GB2312" w:eastAsia="仿宋_GB2312" w:hAnsi="Times New Roman"/>
          <w:color w:val="000000"/>
          <w:sz w:val="28"/>
          <w:szCs w:val="28"/>
        </w:rPr>
        <w:t>2</w:t>
      </w:r>
      <w:r>
        <w:rPr>
          <w:rFonts w:ascii="仿宋_GB2312" w:eastAsia="仿宋_GB2312" w:hAnsi="Times New Roman" w:hint="eastAsia"/>
          <w:color w:val="000000"/>
          <w:sz w:val="28"/>
          <w:szCs w:val="28"/>
        </w:rPr>
        <w:t xml:space="preserve"> </w:t>
      </w:r>
      <w:r>
        <w:rPr>
          <w:rFonts w:ascii="仿宋_GB2312" w:eastAsia="仿宋_GB2312" w:hAnsi="Times New Roman" w:hint="eastAsia"/>
          <w:color w:val="000000"/>
          <w:sz w:val="28"/>
          <w:szCs w:val="28"/>
        </w:rPr>
        <w:t>专家意见汇总书</w:t>
      </w:r>
      <w:bookmarkEnd w:id="64"/>
    </w:p>
    <w:p w:rsidR="00636632" w:rsidRDefault="00636632">
      <w:pPr>
        <w:ind w:firstLine="560"/>
        <w:rPr>
          <w:rFonts w:ascii="Times New Roman" w:hAnsi="Times New Roman"/>
        </w:rPr>
      </w:pPr>
    </w:p>
    <w:p w:rsidR="00636632" w:rsidRDefault="00636632">
      <w:pPr>
        <w:ind w:firstLine="560"/>
        <w:rPr>
          <w:rFonts w:ascii="Times New Roman" w:hAnsi="Times New Roman"/>
        </w:rPr>
      </w:pPr>
    </w:p>
    <w:p w:rsidR="00636632" w:rsidRDefault="00636632">
      <w:pPr>
        <w:rPr>
          <w:rFonts w:ascii="Times New Roman" w:hAnsi="Times New Roman"/>
        </w:rPr>
      </w:pPr>
    </w:p>
    <w:p w:rsidR="00636632" w:rsidRDefault="00636632">
      <w:pPr>
        <w:ind w:firstLine="560"/>
        <w:rPr>
          <w:rFonts w:ascii="Times New Roman" w:hAnsi="Times New Roman"/>
        </w:rPr>
      </w:pPr>
    </w:p>
    <w:p w:rsidR="00636632" w:rsidRDefault="00636632">
      <w:pPr>
        <w:rPr>
          <w:rFonts w:ascii="仿宋_GB2312" w:eastAsia="仿宋_GB2312" w:hAnsi="Times New Roman"/>
          <w:color w:val="000000"/>
          <w:sz w:val="30"/>
          <w:szCs w:val="30"/>
        </w:rPr>
      </w:pPr>
    </w:p>
    <w:p w:rsidR="00636632" w:rsidRDefault="005A107C">
      <w:pPr>
        <w:spacing w:line="360" w:lineRule="auto"/>
        <w:jc w:val="center"/>
        <w:rPr>
          <w:rFonts w:ascii="黑体" w:eastAsia="黑体" w:hAnsi="Calibri"/>
          <w:bCs/>
          <w:sz w:val="36"/>
          <w:szCs w:val="36"/>
        </w:rPr>
      </w:pPr>
      <w:bookmarkStart w:id="65" w:name="_Toc71548975"/>
      <w:bookmarkStart w:id="66" w:name="_Toc71552356"/>
      <w:bookmarkStart w:id="67" w:name="_Toc30427"/>
      <w:bookmarkStart w:id="68" w:name="_Toc32275"/>
      <w:r>
        <w:rPr>
          <w:rFonts w:ascii="仿宋_GB2312" w:eastAsia="黑体" w:hAnsi="Calibri" w:hint="eastAsia"/>
          <w:b/>
          <w:bCs/>
          <w:spacing w:val="20"/>
          <w:sz w:val="40"/>
          <w:szCs w:val="40"/>
        </w:rPr>
        <w:t>北京市项目支出绩效评价</w:t>
      </w:r>
      <w:r>
        <w:rPr>
          <w:rFonts w:ascii="仿宋_GB2312" w:eastAsia="黑体" w:hAnsi="Calibri"/>
          <w:b/>
          <w:bCs/>
          <w:spacing w:val="20"/>
          <w:sz w:val="40"/>
          <w:szCs w:val="40"/>
        </w:rPr>
        <w:br w:type="textWrapping" w:clear="all"/>
      </w:r>
      <w:r>
        <w:rPr>
          <w:rFonts w:ascii="黑体" w:eastAsia="黑体" w:hAnsi="Calibri" w:hint="eastAsia"/>
          <w:b/>
          <w:spacing w:val="20"/>
          <w:sz w:val="40"/>
          <w:szCs w:val="40"/>
        </w:rPr>
        <w:t>专家意见汇总书</w:t>
      </w:r>
      <w:bookmarkEnd w:id="65"/>
      <w:bookmarkEnd w:id="66"/>
      <w:r>
        <w:rPr>
          <w:rFonts w:ascii="黑体" w:eastAsia="黑体" w:hAnsi="Calibri"/>
          <w:b/>
          <w:spacing w:val="20"/>
          <w:sz w:val="36"/>
          <w:szCs w:val="36"/>
        </w:rPr>
        <w:br w:type="textWrapping" w:clear="all"/>
      </w:r>
      <w:bookmarkEnd w:id="67"/>
      <w:bookmarkEnd w:id="68"/>
    </w:p>
    <w:p w:rsidR="00636632" w:rsidRDefault="00636632">
      <w:pPr>
        <w:ind w:firstLine="1044"/>
        <w:jc w:val="center"/>
        <w:rPr>
          <w:rFonts w:ascii="Times New Roman" w:eastAsia="仿宋_GB2312" w:hAnsi="Times New Roman"/>
          <w:sz w:val="52"/>
          <w:szCs w:val="52"/>
        </w:rPr>
      </w:pPr>
    </w:p>
    <w:p w:rsidR="00636632" w:rsidRDefault="00636632">
      <w:pPr>
        <w:ind w:firstLine="1044"/>
        <w:jc w:val="center"/>
        <w:rPr>
          <w:rFonts w:ascii="Times New Roman" w:eastAsia="仿宋_GB2312" w:hAnsi="Times New Roman"/>
          <w:sz w:val="52"/>
          <w:szCs w:val="52"/>
        </w:rPr>
      </w:pPr>
    </w:p>
    <w:p w:rsidR="00636632" w:rsidRDefault="00636632">
      <w:pPr>
        <w:ind w:firstLine="1044"/>
        <w:jc w:val="center"/>
        <w:rPr>
          <w:rFonts w:ascii="Times New Roman" w:eastAsia="仿宋_GB2312" w:hAnsi="Times New Roman"/>
          <w:sz w:val="52"/>
          <w:szCs w:val="52"/>
        </w:rPr>
      </w:pPr>
    </w:p>
    <w:p w:rsidR="00636632" w:rsidRDefault="00636632">
      <w:pPr>
        <w:ind w:firstLine="1044"/>
        <w:jc w:val="center"/>
        <w:rPr>
          <w:rFonts w:ascii="Times New Roman" w:eastAsia="仿宋_GB2312" w:hAnsi="Times New Roman"/>
          <w:sz w:val="52"/>
          <w:szCs w:val="52"/>
        </w:rPr>
      </w:pPr>
    </w:p>
    <w:p w:rsidR="00636632" w:rsidRDefault="00636632">
      <w:pPr>
        <w:ind w:firstLine="1044"/>
        <w:jc w:val="center"/>
        <w:rPr>
          <w:rFonts w:ascii="Times New Roman" w:eastAsia="仿宋_GB2312" w:hAnsi="Times New Roman"/>
          <w:sz w:val="52"/>
          <w:szCs w:val="52"/>
        </w:rPr>
      </w:pPr>
    </w:p>
    <w:p w:rsidR="00636632" w:rsidRDefault="00636632">
      <w:pPr>
        <w:ind w:firstLine="1044"/>
        <w:jc w:val="center"/>
        <w:rPr>
          <w:rFonts w:ascii="Times New Roman" w:eastAsia="仿宋_GB2312" w:hAnsi="Times New Roman"/>
          <w:sz w:val="52"/>
          <w:szCs w:val="52"/>
        </w:rPr>
      </w:pPr>
    </w:p>
    <w:p w:rsidR="00636632" w:rsidRDefault="00636632">
      <w:pPr>
        <w:spacing w:line="360" w:lineRule="auto"/>
        <w:ind w:firstLine="960"/>
        <w:jc w:val="center"/>
        <w:rPr>
          <w:rFonts w:ascii="Times New Roman" w:eastAsia="仿宋_GB2312" w:hAnsi="Times New Roman"/>
          <w:sz w:val="48"/>
          <w:szCs w:val="48"/>
        </w:rPr>
      </w:pPr>
    </w:p>
    <w:p w:rsidR="00636632" w:rsidRDefault="00636632">
      <w:pPr>
        <w:spacing w:line="360" w:lineRule="auto"/>
        <w:ind w:firstLine="960"/>
        <w:jc w:val="center"/>
        <w:rPr>
          <w:rFonts w:ascii="Times New Roman" w:eastAsia="仿宋_GB2312" w:hAnsi="Times New Roman"/>
          <w:sz w:val="48"/>
          <w:szCs w:val="48"/>
        </w:rPr>
      </w:pPr>
    </w:p>
    <w:p w:rsidR="00636632" w:rsidRDefault="005A107C">
      <w:pPr>
        <w:snapToGrid w:val="0"/>
        <w:spacing w:line="420" w:lineRule="auto"/>
        <w:ind w:firstLineChars="500" w:firstLine="1400"/>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项目名称：</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北京市网络安全工作责任制落实情况检查工作</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 xml:space="preserve">  </w:t>
      </w:r>
    </w:p>
    <w:p w:rsidR="00636632" w:rsidRDefault="005A107C">
      <w:pPr>
        <w:snapToGrid w:val="0"/>
        <w:spacing w:line="420" w:lineRule="auto"/>
        <w:ind w:firstLineChars="1000" w:firstLine="2800"/>
        <w:rPr>
          <w:rFonts w:ascii="仿宋_GB2312" w:eastAsia="仿宋_GB2312" w:hAnsi="仿宋_GB2312" w:cs="仿宋_GB2312"/>
          <w:sz w:val="28"/>
          <w:szCs w:val="28"/>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（暨重要业务系统网络安全检查工作）经费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 xml:space="preserve"> </w:t>
      </w:r>
    </w:p>
    <w:p w:rsidR="00636632" w:rsidRDefault="005A107C">
      <w:pPr>
        <w:snapToGrid w:val="0"/>
        <w:spacing w:line="420" w:lineRule="auto"/>
        <w:ind w:firstLineChars="500" w:firstLine="1400"/>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项目单位：</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中共北京市委网络安全和信息化委员会办公室</w:t>
      </w:r>
      <w:r>
        <w:rPr>
          <w:rFonts w:ascii="仿宋_GB2312" w:eastAsia="仿宋_GB2312" w:hAnsi="仿宋_GB2312" w:cs="仿宋_GB2312" w:hint="eastAsia"/>
          <w:sz w:val="28"/>
          <w:szCs w:val="28"/>
          <w:u w:val="single"/>
        </w:rPr>
        <w:t xml:space="preserve">   </w:t>
      </w:r>
    </w:p>
    <w:p w:rsidR="00636632" w:rsidRDefault="005A107C">
      <w:pPr>
        <w:snapToGrid w:val="0"/>
        <w:spacing w:line="420" w:lineRule="auto"/>
        <w:ind w:firstLineChars="500" w:firstLine="1400"/>
        <w:rPr>
          <w:rFonts w:ascii="仿宋_GB2312" w:eastAsia="仿宋_GB2312" w:hAnsi="仿宋_GB2312" w:cs="仿宋_GB2312"/>
          <w:sz w:val="28"/>
          <w:szCs w:val="28"/>
        </w:rPr>
      </w:pPr>
      <w:r>
        <w:rPr>
          <w:rFonts w:ascii="仿宋_GB2312" w:eastAsia="仿宋_GB2312" w:hAnsi="仿宋_GB2312" w:cs="仿宋_GB2312" w:hint="eastAsia"/>
          <w:sz w:val="28"/>
          <w:szCs w:val="28"/>
        </w:rPr>
        <w:t>主管部门：</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中共北京市委网络安全和信息化委员会办公室</w:t>
      </w:r>
      <w:r>
        <w:rPr>
          <w:rFonts w:ascii="仿宋_GB2312" w:eastAsia="仿宋_GB2312" w:hAnsi="仿宋_GB2312" w:cs="仿宋_GB2312" w:hint="eastAsia"/>
          <w:sz w:val="28"/>
          <w:szCs w:val="28"/>
          <w:u w:val="single"/>
        </w:rPr>
        <w:t xml:space="preserve">   </w:t>
      </w:r>
    </w:p>
    <w:p w:rsidR="00636632" w:rsidRDefault="005A107C">
      <w:pPr>
        <w:snapToGrid w:val="0"/>
        <w:spacing w:line="420" w:lineRule="auto"/>
        <w:ind w:firstLineChars="500" w:firstLine="1400"/>
        <w:rPr>
          <w:rFonts w:ascii="仿宋_GB2312" w:eastAsia="仿宋_GB2312" w:hAnsi="仿宋_GB2312" w:cs="仿宋_GB2312"/>
          <w:sz w:val="28"/>
          <w:szCs w:val="28"/>
        </w:rPr>
      </w:pPr>
      <w:r>
        <w:rPr>
          <w:rFonts w:ascii="仿宋_GB2312" w:eastAsia="仿宋_GB2312" w:hAnsi="仿宋_GB2312" w:cs="仿宋_GB2312" w:hint="eastAsia"/>
          <w:sz w:val="28"/>
          <w:szCs w:val="28"/>
        </w:rPr>
        <w:t>评价时间：</w:t>
      </w:r>
      <w:r>
        <w:rPr>
          <w:rFonts w:ascii="仿宋_GB2312" w:eastAsia="仿宋_GB2312" w:hAnsi="仿宋_GB2312" w:cs="仿宋_GB2312" w:hint="eastAsia"/>
          <w:sz w:val="28"/>
          <w:szCs w:val="28"/>
          <w:u w:val="single"/>
        </w:rPr>
        <w:t xml:space="preserve">      202</w:t>
      </w:r>
      <w:r>
        <w:rPr>
          <w:rFonts w:ascii="仿宋_GB2312" w:eastAsia="仿宋_GB2312" w:hAnsi="仿宋_GB2312" w:cs="仿宋_GB2312" w:hint="eastAsia"/>
          <w:sz w:val="28"/>
          <w:szCs w:val="28"/>
          <w:u w:val="single"/>
        </w:rPr>
        <w:t>2</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u w:val="single"/>
        </w:rPr>
        <w:t xml:space="preserve">      04     </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u w:val="single"/>
        </w:rPr>
        <w:t xml:space="preserve">     27    </w:t>
      </w:r>
      <w:r>
        <w:rPr>
          <w:rFonts w:ascii="仿宋_GB2312" w:eastAsia="仿宋_GB2312" w:hAnsi="仿宋_GB2312" w:cs="仿宋_GB2312" w:hint="eastAsia"/>
          <w:sz w:val="28"/>
          <w:szCs w:val="28"/>
        </w:rPr>
        <w:t>日</w:t>
      </w:r>
    </w:p>
    <w:p w:rsidR="00636632" w:rsidRDefault="00636632">
      <w:pPr>
        <w:widowControl w:val="0"/>
        <w:jc w:val="both"/>
        <w:rPr>
          <w:rFonts w:ascii="Times New Roman" w:eastAsia="宋体" w:hAnsi="Times New Roman"/>
          <w:kern w:val="2"/>
          <w:sz w:val="21"/>
        </w:rPr>
      </w:pPr>
    </w:p>
    <w:p w:rsidR="00636632" w:rsidRDefault="00636632">
      <w:pPr>
        <w:widowControl w:val="0"/>
        <w:jc w:val="both"/>
        <w:rPr>
          <w:rFonts w:ascii="Times New Roman" w:eastAsia="宋体" w:hAnsi="Times New Roman"/>
          <w:kern w:val="2"/>
          <w:sz w:val="21"/>
        </w:rPr>
      </w:pPr>
    </w:p>
    <w:p w:rsidR="00636632" w:rsidRDefault="005A107C">
      <w:pPr>
        <w:widowControl w:val="0"/>
        <w:jc w:val="center"/>
        <w:rPr>
          <w:rFonts w:ascii="仿宋_GB2312" w:eastAsia="仿宋_GB2312" w:hAnsi="Times New Roman"/>
          <w:bCs/>
          <w:sz w:val="28"/>
          <w:szCs w:val="28"/>
        </w:rPr>
      </w:pPr>
      <w:r>
        <w:rPr>
          <w:rFonts w:ascii="Times New Roman" w:eastAsia="宋体" w:hAnsi="Times New Roman"/>
          <w:noProof/>
          <w:kern w:val="2"/>
          <w:sz w:val="21"/>
        </w:rPr>
        <w:lastRenderedPageBreak/>
        <w:drawing>
          <wp:inline distT="0" distB="0" distL="114300" distR="114300">
            <wp:extent cx="5391785" cy="8187055"/>
            <wp:effectExtent l="0" t="0" r="184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391785" cy="8187055"/>
                    </a:xfrm>
                    <a:prstGeom prst="rect">
                      <a:avLst/>
                    </a:prstGeom>
                    <a:noFill/>
                    <a:ln>
                      <a:noFill/>
                    </a:ln>
                  </pic:spPr>
                </pic:pic>
              </a:graphicData>
            </a:graphic>
          </wp:inline>
        </w:drawing>
      </w:r>
    </w:p>
    <w:p w:rsidR="00636632" w:rsidRDefault="00636632">
      <w:pPr>
        <w:widowControl w:val="0"/>
        <w:snapToGrid w:val="0"/>
        <w:rPr>
          <w:rFonts w:ascii="仿宋_GB2312" w:eastAsia="仿宋_GB2312" w:hAnsi="Times New Roman"/>
          <w:bCs/>
          <w:sz w:val="28"/>
          <w:szCs w:val="28"/>
        </w:rPr>
      </w:pPr>
    </w:p>
    <w:p w:rsidR="00636632" w:rsidRDefault="005A107C">
      <w:pPr>
        <w:widowControl w:val="0"/>
        <w:snapToGrid w:val="0"/>
        <w:rPr>
          <w:rFonts w:ascii="仿宋_GB2312" w:eastAsia="仿宋_GB2312" w:hAnsi="Times New Roman"/>
          <w:bCs/>
          <w:sz w:val="28"/>
          <w:szCs w:val="28"/>
        </w:rPr>
      </w:pPr>
      <w:r>
        <w:rPr>
          <w:rFonts w:ascii="仿宋_GB2312" w:eastAsia="仿宋_GB2312" w:hAnsi="Times New Roman" w:hint="eastAsia"/>
          <w:bCs/>
          <w:sz w:val="28"/>
          <w:szCs w:val="28"/>
        </w:rPr>
        <w:lastRenderedPageBreak/>
        <w:t>二、专家评价综合意见</w:t>
      </w:r>
    </w:p>
    <w:p w:rsidR="00636632" w:rsidRDefault="00636632">
      <w:pPr>
        <w:widowControl w:val="0"/>
        <w:jc w:val="both"/>
        <w:rPr>
          <w:rFonts w:ascii="Times New Roman" w:eastAsia="宋体" w:hAnsi="Times New Roman"/>
          <w:kern w:val="2"/>
          <w:sz w:val="21"/>
        </w:rPr>
      </w:pPr>
    </w:p>
    <w:tbl>
      <w:tblPr>
        <w:tblStyle w:val="ae"/>
        <w:tblW w:w="4929" w:type="pct"/>
        <w:tblInd w:w="108" w:type="dxa"/>
        <w:tblLayout w:type="fixed"/>
        <w:tblLook w:val="04A0" w:firstRow="1" w:lastRow="0" w:firstColumn="1" w:lastColumn="0" w:noHBand="0" w:noVBand="1"/>
      </w:tblPr>
      <w:tblGrid>
        <w:gridCol w:w="1789"/>
        <w:gridCol w:w="7924"/>
      </w:tblGrid>
      <w:tr w:rsidR="00636632">
        <w:trPr>
          <w:trHeight w:val="760"/>
        </w:trPr>
        <w:tc>
          <w:tcPr>
            <w:tcW w:w="921" w:type="pct"/>
          </w:tcPr>
          <w:p w:rsidR="00636632" w:rsidRDefault="00636632">
            <w:pPr>
              <w:widowControl w:val="0"/>
              <w:snapToGrid w:val="0"/>
              <w:jc w:val="center"/>
              <w:rPr>
                <w:rFonts w:ascii="宋体" w:eastAsia="宋体" w:hAnsi="宋体"/>
                <w:sz w:val="20"/>
                <w:szCs w:val="21"/>
              </w:rPr>
            </w:pPr>
          </w:p>
          <w:p w:rsidR="00636632" w:rsidRDefault="005A107C">
            <w:pPr>
              <w:widowControl w:val="0"/>
              <w:snapToGrid w:val="0"/>
              <w:jc w:val="center"/>
              <w:rPr>
                <w:rFonts w:ascii="宋体" w:eastAsia="宋体" w:hAnsi="宋体"/>
                <w:sz w:val="20"/>
                <w:szCs w:val="21"/>
              </w:rPr>
            </w:pPr>
            <w:r>
              <w:rPr>
                <w:rFonts w:ascii="仿宋_GB2312" w:eastAsia="仿宋_GB2312" w:hAnsi="Times New Roman" w:hint="eastAsia"/>
                <w:bCs/>
                <w:sz w:val="28"/>
                <w:szCs w:val="28"/>
              </w:rPr>
              <w:t>评价得分</w:t>
            </w:r>
          </w:p>
        </w:tc>
        <w:tc>
          <w:tcPr>
            <w:tcW w:w="4079" w:type="pct"/>
          </w:tcPr>
          <w:p w:rsidR="00636632" w:rsidRDefault="00636632">
            <w:pPr>
              <w:widowControl w:val="0"/>
              <w:snapToGrid w:val="0"/>
              <w:jc w:val="center"/>
              <w:rPr>
                <w:rFonts w:ascii="宋体" w:eastAsia="宋体" w:hAnsi="宋体"/>
                <w:sz w:val="20"/>
                <w:szCs w:val="21"/>
              </w:rPr>
            </w:pPr>
          </w:p>
          <w:p w:rsidR="00636632" w:rsidRDefault="005A107C">
            <w:pPr>
              <w:widowControl w:val="0"/>
              <w:snapToGrid w:val="0"/>
              <w:jc w:val="center"/>
              <w:rPr>
                <w:rFonts w:ascii="宋体" w:eastAsia="宋体" w:hAnsi="宋体"/>
                <w:sz w:val="20"/>
                <w:szCs w:val="21"/>
              </w:rPr>
            </w:pPr>
            <w:r>
              <w:rPr>
                <w:rFonts w:ascii="仿宋_GB2312" w:eastAsia="仿宋_GB2312" w:hAnsi="Times New Roman" w:hint="eastAsia"/>
                <w:bCs/>
                <w:sz w:val="28"/>
                <w:szCs w:val="28"/>
              </w:rPr>
              <w:t>87.78</w:t>
            </w:r>
          </w:p>
        </w:tc>
      </w:tr>
      <w:tr w:rsidR="00636632">
        <w:trPr>
          <w:trHeight w:val="828"/>
        </w:trPr>
        <w:tc>
          <w:tcPr>
            <w:tcW w:w="921" w:type="pct"/>
          </w:tcPr>
          <w:p w:rsidR="00636632" w:rsidRDefault="00636632">
            <w:pPr>
              <w:widowControl w:val="0"/>
              <w:snapToGrid w:val="0"/>
              <w:jc w:val="center"/>
              <w:rPr>
                <w:rFonts w:ascii="宋体" w:eastAsia="宋体" w:hAnsi="宋体"/>
                <w:sz w:val="20"/>
                <w:szCs w:val="21"/>
              </w:rPr>
            </w:pPr>
          </w:p>
          <w:p w:rsidR="00636632" w:rsidRDefault="005A107C">
            <w:pPr>
              <w:widowControl w:val="0"/>
              <w:snapToGrid w:val="0"/>
              <w:jc w:val="center"/>
              <w:rPr>
                <w:rFonts w:ascii="宋体" w:eastAsia="宋体" w:hAnsi="宋体"/>
                <w:sz w:val="20"/>
                <w:szCs w:val="21"/>
              </w:rPr>
            </w:pPr>
            <w:r>
              <w:rPr>
                <w:rFonts w:ascii="仿宋_GB2312" w:eastAsia="仿宋_GB2312" w:hAnsi="Times New Roman" w:hint="eastAsia"/>
                <w:bCs/>
                <w:sz w:val="28"/>
                <w:szCs w:val="28"/>
              </w:rPr>
              <w:t>绩效级别</w:t>
            </w:r>
          </w:p>
        </w:tc>
        <w:tc>
          <w:tcPr>
            <w:tcW w:w="4079" w:type="pct"/>
          </w:tcPr>
          <w:p w:rsidR="00636632" w:rsidRDefault="00636632">
            <w:pPr>
              <w:widowControl w:val="0"/>
              <w:ind w:firstLineChars="95" w:firstLine="190"/>
              <w:jc w:val="both"/>
              <w:rPr>
                <w:rFonts w:ascii="宋体" w:eastAsia="宋体" w:hAnsi="宋体" w:cs="宋体"/>
                <w:sz w:val="20"/>
                <w:szCs w:val="21"/>
              </w:rPr>
            </w:pPr>
          </w:p>
          <w:p w:rsidR="00636632" w:rsidRDefault="005A107C">
            <w:pPr>
              <w:widowControl w:val="0"/>
              <w:ind w:firstLineChars="295" w:firstLine="826"/>
              <w:jc w:val="both"/>
              <w:rPr>
                <w:rFonts w:ascii="宋体" w:eastAsia="宋体" w:hAnsi="宋体" w:cs="宋体"/>
                <w:sz w:val="20"/>
                <w:szCs w:val="21"/>
              </w:rPr>
            </w:pPr>
            <w:r>
              <w:rPr>
                <w:rFonts w:ascii="仿宋_GB2312" w:eastAsia="仿宋_GB2312" w:hAnsi="Times New Roman" w:hint="eastAsia"/>
                <w:bCs/>
                <w:sz w:val="28"/>
                <w:szCs w:val="28"/>
              </w:rPr>
              <w:t>优秀□</w:t>
            </w:r>
            <w:r>
              <w:rPr>
                <w:rFonts w:ascii="宋体" w:eastAsia="宋体" w:hAnsi="宋体" w:cs="宋体" w:hint="eastAsia"/>
                <w:sz w:val="20"/>
                <w:szCs w:val="21"/>
              </w:rPr>
              <w:t xml:space="preserve">          </w:t>
            </w:r>
            <w:r>
              <w:rPr>
                <w:rFonts w:ascii="仿宋_GB2312" w:eastAsia="仿宋_GB2312" w:hAnsi="Times New Roman" w:hint="eastAsia"/>
                <w:bCs/>
                <w:sz w:val="28"/>
                <w:szCs w:val="28"/>
              </w:rPr>
              <w:t xml:space="preserve"> </w:t>
            </w:r>
            <w:r>
              <w:rPr>
                <w:rFonts w:ascii="仿宋_GB2312" w:eastAsia="仿宋_GB2312" w:hAnsi="Times New Roman" w:hint="eastAsia"/>
                <w:bCs/>
                <w:sz w:val="28"/>
                <w:szCs w:val="28"/>
              </w:rPr>
              <w:t>良好☑</w:t>
            </w:r>
            <w:r>
              <w:rPr>
                <w:rFonts w:ascii="仿宋_GB2312" w:eastAsia="仿宋_GB2312" w:hAnsi="Times New Roman" w:hint="eastAsia"/>
                <w:bCs/>
                <w:sz w:val="28"/>
                <w:szCs w:val="28"/>
              </w:rPr>
              <w:t xml:space="preserve">   </w:t>
            </w:r>
            <w:r>
              <w:rPr>
                <w:rFonts w:ascii="宋体" w:eastAsia="宋体" w:hAnsi="宋体" w:cs="宋体" w:hint="eastAsia"/>
                <w:sz w:val="20"/>
                <w:szCs w:val="21"/>
              </w:rPr>
              <w:t xml:space="preserve">    </w:t>
            </w:r>
            <w:r>
              <w:rPr>
                <w:rFonts w:ascii="仿宋_GB2312" w:eastAsia="仿宋_GB2312" w:hAnsi="Times New Roman" w:hint="eastAsia"/>
                <w:bCs/>
                <w:sz w:val="28"/>
                <w:szCs w:val="28"/>
              </w:rPr>
              <w:t>一般□</w:t>
            </w:r>
            <w:r>
              <w:rPr>
                <w:rFonts w:ascii="仿宋_GB2312" w:eastAsia="仿宋_GB2312" w:hAnsi="Times New Roman" w:hint="eastAsia"/>
                <w:bCs/>
                <w:sz w:val="28"/>
                <w:szCs w:val="28"/>
              </w:rPr>
              <w:t xml:space="preserve"> </w:t>
            </w:r>
            <w:r>
              <w:rPr>
                <w:rFonts w:ascii="宋体" w:eastAsia="宋体" w:hAnsi="宋体" w:cs="宋体" w:hint="eastAsia"/>
                <w:sz w:val="20"/>
                <w:szCs w:val="21"/>
              </w:rPr>
              <w:t xml:space="preserve">        </w:t>
            </w:r>
            <w:r>
              <w:rPr>
                <w:rFonts w:ascii="仿宋_GB2312" w:eastAsia="仿宋_GB2312" w:hAnsi="Times New Roman" w:hint="eastAsia"/>
                <w:bCs/>
                <w:sz w:val="28"/>
                <w:szCs w:val="28"/>
              </w:rPr>
              <w:t>较差□</w:t>
            </w:r>
          </w:p>
        </w:tc>
      </w:tr>
      <w:tr w:rsidR="00636632">
        <w:trPr>
          <w:trHeight w:val="10773"/>
        </w:trPr>
        <w:tc>
          <w:tcPr>
            <w:tcW w:w="5000" w:type="pct"/>
            <w:gridSpan w:val="2"/>
          </w:tcPr>
          <w:p w:rsidR="00636632" w:rsidRDefault="005A107C">
            <w:pPr>
              <w:widowControl w:val="0"/>
              <w:jc w:val="both"/>
              <w:rPr>
                <w:rFonts w:ascii="仿宋_GB2312" w:eastAsia="仿宋_GB2312" w:hAnsi="Times New Roman"/>
                <w:bCs/>
                <w:sz w:val="32"/>
                <w:szCs w:val="32"/>
              </w:rPr>
            </w:pPr>
            <w:r>
              <w:rPr>
                <w:rFonts w:ascii="Times New Roman" w:eastAsia="宋体" w:hAnsi="Times New Roman" w:hint="eastAsia"/>
                <w:sz w:val="21"/>
                <w:szCs w:val="28"/>
              </w:rPr>
              <w:t xml:space="preserve"> </w:t>
            </w:r>
            <w:r>
              <w:rPr>
                <w:rFonts w:ascii="仿宋_GB2312" w:eastAsia="仿宋_GB2312" w:hAnsi="Times New Roman" w:hint="eastAsia"/>
                <w:bCs/>
                <w:sz w:val="32"/>
                <w:szCs w:val="32"/>
              </w:rPr>
              <w:t>问题：</w:t>
            </w:r>
          </w:p>
          <w:p w:rsidR="00636632" w:rsidRDefault="005A107C">
            <w:pPr>
              <w:widowControl w:val="0"/>
              <w:spacing w:line="288" w:lineRule="auto"/>
              <w:ind w:firstLineChars="200" w:firstLine="560"/>
              <w:jc w:val="both"/>
              <w:rPr>
                <w:rFonts w:ascii="仿宋_GB2312" w:eastAsia="仿宋_GB2312" w:hAnsi="Times New Roman"/>
                <w:bCs/>
                <w:sz w:val="28"/>
                <w:szCs w:val="28"/>
              </w:rPr>
            </w:pPr>
            <w:r>
              <w:rPr>
                <w:rFonts w:ascii="仿宋_GB2312" w:eastAsia="仿宋_GB2312" w:hAnsi="Times New Roman" w:hint="eastAsia"/>
                <w:bCs/>
                <w:sz w:val="28"/>
                <w:szCs w:val="28"/>
              </w:rPr>
              <w:t>1</w:t>
            </w:r>
            <w:r>
              <w:rPr>
                <w:rFonts w:ascii="仿宋_GB2312" w:eastAsia="仿宋_GB2312" w:hAnsi="Times New Roman" w:hint="eastAsia"/>
                <w:bCs/>
                <w:sz w:val="28"/>
                <w:szCs w:val="28"/>
              </w:rPr>
              <w:t>、项目绩效目标缺乏足够的、可量化、可细化的质量指标；</w:t>
            </w:r>
          </w:p>
          <w:p w:rsidR="00636632" w:rsidRDefault="005A107C">
            <w:pPr>
              <w:widowControl w:val="0"/>
              <w:spacing w:line="288" w:lineRule="auto"/>
              <w:ind w:firstLineChars="200" w:firstLine="560"/>
              <w:jc w:val="both"/>
              <w:rPr>
                <w:rFonts w:ascii="仿宋_GB2312" w:eastAsia="仿宋_GB2312" w:hAnsi="Times New Roman"/>
                <w:bCs/>
                <w:sz w:val="28"/>
                <w:szCs w:val="28"/>
              </w:rPr>
            </w:pPr>
            <w:r>
              <w:rPr>
                <w:rFonts w:ascii="仿宋_GB2312" w:eastAsia="仿宋_GB2312" w:hAnsi="Times New Roman" w:hint="eastAsia"/>
                <w:bCs/>
                <w:sz w:val="28"/>
                <w:szCs w:val="28"/>
              </w:rPr>
              <w:t>2</w:t>
            </w:r>
            <w:r>
              <w:rPr>
                <w:rFonts w:ascii="仿宋_GB2312" w:eastAsia="仿宋_GB2312" w:hAnsi="Times New Roman" w:hint="eastAsia"/>
                <w:bCs/>
                <w:sz w:val="28"/>
                <w:szCs w:val="28"/>
              </w:rPr>
              <w:t>、项目名称设置较笼统，与实施内容对应性不足。目前项目名称“北京市网络安全工作责任制落实情况检查工作（暨重要业务系统网络安全检查工作）经费”，从项目名称来看，应是工作责任制和重要业务系统网络安全检查工作等管理和技术的检查内容，目前资料仅体现在技术检查上。</w:t>
            </w:r>
          </w:p>
          <w:p w:rsidR="00636632" w:rsidRDefault="005A107C">
            <w:pPr>
              <w:widowControl w:val="0"/>
              <w:spacing w:line="288" w:lineRule="auto"/>
              <w:ind w:firstLineChars="200" w:firstLine="560"/>
              <w:jc w:val="both"/>
              <w:rPr>
                <w:rFonts w:ascii="仿宋_GB2312" w:eastAsia="仿宋_GB2312" w:hAnsi="Times New Roman"/>
                <w:bCs/>
                <w:sz w:val="28"/>
                <w:szCs w:val="28"/>
              </w:rPr>
            </w:pPr>
            <w:r>
              <w:rPr>
                <w:rFonts w:ascii="仿宋_GB2312" w:eastAsia="仿宋_GB2312" w:hAnsi="Times New Roman" w:hint="eastAsia"/>
                <w:bCs/>
                <w:sz w:val="28"/>
                <w:szCs w:val="28"/>
              </w:rPr>
              <w:t>3</w:t>
            </w:r>
            <w:r>
              <w:rPr>
                <w:rFonts w:ascii="仿宋_GB2312" w:eastAsia="仿宋_GB2312" w:hAnsi="Times New Roman" w:hint="eastAsia"/>
                <w:bCs/>
                <w:sz w:val="28"/>
                <w:szCs w:val="28"/>
              </w:rPr>
              <w:t>、项目预算编制明细不够准确，工作量估算模糊，被检测系统的选择缺乏明确的规则，成本控制措施资料呈现不充分。如：项目申报的远程检查和现场检查数量与预算评审明细中的数量存在较大差异，与实际完成情况也存在较大差异。项目申报书：远程技术监测不少于</w:t>
            </w:r>
            <w:r>
              <w:rPr>
                <w:rFonts w:ascii="仿宋_GB2312" w:eastAsia="仿宋_GB2312" w:hAnsi="Times New Roman" w:hint="eastAsia"/>
                <w:bCs/>
                <w:sz w:val="28"/>
                <w:szCs w:val="28"/>
              </w:rPr>
              <w:t>400</w:t>
            </w:r>
            <w:r>
              <w:rPr>
                <w:rFonts w:ascii="仿宋_GB2312" w:eastAsia="仿宋_GB2312" w:hAnsi="Times New Roman" w:hint="eastAsia"/>
                <w:bCs/>
                <w:sz w:val="28"/>
                <w:szCs w:val="28"/>
              </w:rPr>
              <w:t>套系统，现场</w:t>
            </w:r>
            <w:r>
              <w:rPr>
                <w:rFonts w:ascii="仿宋_GB2312" w:eastAsia="仿宋_GB2312" w:hAnsi="Times New Roman" w:hint="eastAsia"/>
                <w:bCs/>
                <w:sz w:val="28"/>
                <w:szCs w:val="28"/>
              </w:rPr>
              <w:t>技术检测不少于</w:t>
            </w:r>
            <w:r>
              <w:rPr>
                <w:rFonts w:ascii="仿宋_GB2312" w:eastAsia="仿宋_GB2312" w:hAnsi="Times New Roman" w:hint="eastAsia"/>
                <w:bCs/>
                <w:sz w:val="28"/>
                <w:szCs w:val="28"/>
              </w:rPr>
              <w:t>40</w:t>
            </w:r>
            <w:r>
              <w:rPr>
                <w:rFonts w:ascii="仿宋_GB2312" w:eastAsia="仿宋_GB2312" w:hAnsi="Times New Roman" w:hint="eastAsia"/>
                <w:bCs/>
                <w:sz w:val="28"/>
                <w:szCs w:val="28"/>
              </w:rPr>
              <w:t>个系统，现场责任制检查不少于</w:t>
            </w:r>
            <w:r>
              <w:rPr>
                <w:rFonts w:ascii="仿宋_GB2312" w:eastAsia="仿宋_GB2312" w:hAnsi="Times New Roman" w:hint="eastAsia"/>
                <w:bCs/>
                <w:sz w:val="28"/>
                <w:szCs w:val="28"/>
              </w:rPr>
              <w:t>5</w:t>
            </w:r>
            <w:r>
              <w:rPr>
                <w:rFonts w:ascii="仿宋_GB2312" w:eastAsia="仿宋_GB2312" w:hAnsi="Times New Roman" w:hint="eastAsia"/>
                <w:bCs/>
                <w:sz w:val="28"/>
                <w:szCs w:val="28"/>
              </w:rPr>
              <w:t>家单位。预算评审明细：计划远程检测信息系统</w:t>
            </w:r>
            <w:r>
              <w:rPr>
                <w:rFonts w:ascii="仿宋_GB2312" w:eastAsia="仿宋_GB2312" w:hAnsi="Times New Roman" w:hint="eastAsia"/>
                <w:bCs/>
                <w:sz w:val="28"/>
                <w:szCs w:val="28"/>
              </w:rPr>
              <w:t>1200</w:t>
            </w:r>
            <w:r>
              <w:rPr>
                <w:rFonts w:ascii="仿宋_GB2312" w:eastAsia="仿宋_GB2312" w:hAnsi="Times New Roman" w:hint="eastAsia"/>
                <w:bCs/>
                <w:sz w:val="28"/>
                <w:szCs w:val="28"/>
              </w:rPr>
              <w:t>个、计划现场检测信息系统</w:t>
            </w:r>
            <w:r>
              <w:rPr>
                <w:rFonts w:ascii="仿宋_GB2312" w:eastAsia="仿宋_GB2312" w:hAnsi="Times New Roman" w:hint="eastAsia"/>
                <w:bCs/>
                <w:sz w:val="28"/>
                <w:szCs w:val="28"/>
              </w:rPr>
              <w:t>30</w:t>
            </w:r>
            <w:r>
              <w:rPr>
                <w:rFonts w:ascii="仿宋_GB2312" w:eastAsia="仿宋_GB2312" w:hAnsi="Times New Roman" w:hint="eastAsia"/>
                <w:bCs/>
                <w:sz w:val="28"/>
                <w:szCs w:val="28"/>
              </w:rPr>
              <w:t>个。项目完成：对</w:t>
            </w:r>
            <w:r>
              <w:rPr>
                <w:rFonts w:ascii="仿宋_GB2312" w:eastAsia="仿宋_GB2312" w:hAnsi="Times New Roman" w:hint="eastAsia"/>
                <w:bCs/>
                <w:sz w:val="28"/>
                <w:szCs w:val="28"/>
              </w:rPr>
              <w:t>1430</w:t>
            </w:r>
            <w:r>
              <w:rPr>
                <w:rFonts w:ascii="仿宋_GB2312" w:eastAsia="仿宋_GB2312" w:hAnsi="Times New Roman" w:hint="eastAsia"/>
                <w:bCs/>
                <w:sz w:val="28"/>
                <w:szCs w:val="28"/>
              </w:rPr>
              <w:t>个网站、系统开展远程检查，现场检查</w:t>
            </w:r>
            <w:r>
              <w:rPr>
                <w:rFonts w:ascii="仿宋_GB2312" w:eastAsia="仿宋_GB2312" w:hAnsi="Times New Roman" w:hint="eastAsia"/>
                <w:bCs/>
                <w:sz w:val="28"/>
                <w:szCs w:val="28"/>
              </w:rPr>
              <w:t>28</w:t>
            </w:r>
            <w:r>
              <w:rPr>
                <w:rFonts w:ascii="仿宋_GB2312" w:eastAsia="仿宋_GB2312" w:hAnsi="Times New Roman" w:hint="eastAsia"/>
                <w:bCs/>
                <w:sz w:val="28"/>
                <w:szCs w:val="28"/>
              </w:rPr>
              <w:t>家单位，</w:t>
            </w:r>
            <w:r>
              <w:rPr>
                <w:rFonts w:ascii="仿宋_GB2312" w:eastAsia="仿宋_GB2312" w:hAnsi="Times New Roman" w:hint="eastAsia"/>
                <w:bCs/>
                <w:sz w:val="28"/>
                <w:szCs w:val="28"/>
              </w:rPr>
              <w:t>93</w:t>
            </w:r>
            <w:r>
              <w:rPr>
                <w:rFonts w:ascii="仿宋_GB2312" w:eastAsia="仿宋_GB2312" w:hAnsi="Times New Roman" w:hint="eastAsia"/>
                <w:bCs/>
                <w:sz w:val="28"/>
                <w:szCs w:val="28"/>
              </w:rPr>
              <w:t>个系统。</w:t>
            </w:r>
          </w:p>
          <w:p w:rsidR="00636632" w:rsidRDefault="005A107C">
            <w:pPr>
              <w:widowControl w:val="0"/>
              <w:spacing w:line="288" w:lineRule="auto"/>
              <w:ind w:firstLineChars="200" w:firstLine="560"/>
              <w:jc w:val="both"/>
              <w:rPr>
                <w:rFonts w:ascii="仿宋_GB2312" w:eastAsia="仿宋_GB2312" w:hAnsi="Times New Roman"/>
                <w:bCs/>
                <w:sz w:val="28"/>
                <w:szCs w:val="28"/>
              </w:rPr>
            </w:pPr>
            <w:r>
              <w:rPr>
                <w:rFonts w:ascii="仿宋_GB2312" w:eastAsia="仿宋_GB2312" w:hAnsi="Times New Roman" w:hint="eastAsia"/>
                <w:bCs/>
                <w:sz w:val="28"/>
                <w:szCs w:val="28"/>
              </w:rPr>
              <w:t>4</w:t>
            </w:r>
            <w:r>
              <w:rPr>
                <w:rFonts w:ascii="仿宋_GB2312" w:eastAsia="仿宋_GB2312" w:hAnsi="Times New Roman" w:hint="eastAsia"/>
                <w:bCs/>
                <w:sz w:val="28"/>
                <w:szCs w:val="28"/>
              </w:rPr>
              <w:t>、缺少项目具体的实施方案与年初计划。工作方案是实施方案的一部分，不能以工作方案替代实施方案。</w:t>
            </w:r>
            <w:r>
              <w:rPr>
                <w:rFonts w:ascii="仿宋_GB2312" w:eastAsia="仿宋_GB2312" w:hAnsi="Times New Roman" w:hint="eastAsia"/>
                <w:bCs/>
                <w:sz w:val="28"/>
                <w:szCs w:val="28"/>
              </w:rPr>
              <w:t xml:space="preserve">   </w:t>
            </w:r>
          </w:p>
          <w:p w:rsidR="00636632" w:rsidRDefault="005A107C">
            <w:pPr>
              <w:widowControl w:val="0"/>
              <w:spacing w:line="288" w:lineRule="auto"/>
              <w:ind w:firstLineChars="200" w:firstLine="560"/>
              <w:rPr>
                <w:rFonts w:ascii="仿宋_GB2312" w:eastAsia="仿宋_GB2312" w:hAnsi="Times New Roman"/>
                <w:bCs/>
                <w:sz w:val="28"/>
                <w:szCs w:val="28"/>
              </w:rPr>
            </w:pPr>
            <w:r>
              <w:rPr>
                <w:rFonts w:ascii="仿宋_GB2312" w:eastAsia="仿宋_GB2312" w:hAnsi="Times New Roman" w:hint="eastAsia"/>
                <w:bCs/>
                <w:sz w:val="28"/>
                <w:szCs w:val="28"/>
              </w:rPr>
              <w:t>5</w:t>
            </w:r>
            <w:r>
              <w:rPr>
                <w:rFonts w:ascii="仿宋_GB2312" w:eastAsia="仿宋_GB2312" w:hAnsi="Times New Roman" w:hint="eastAsia"/>
                <w:bCs/>
                <w:sz w:val="28"/>
                <w:szCs w:val="28"/>
              </w:rPr>
              <w:t>、项目合同签署内容与实际执行内容不一致。合同签订服务期限是一年，但在合同中表述自合同签署</w:t>
            </w:r>
            <w:r>
              <w:rPr>
                <w:rFonts w:ascii="仿宋_GB2312" w:eastAsia="仿宋_GB2312" w:hAnsi="Times New Roman" w:hint="eastAsia"/>
                <w:bCs/>
                <w:sz w:val="28"/>
                <w:szCs w:val="28"/>
              </w:rPr>
              <w:t>2021</w:t>
            </w:r>
            <w:r>
              <w:rPr>
                <w:rFonts w:ascii="仿宋_GB2312" w:eastAsia="仿宋_GB2312" w:hAnsi="Times New Roman" w:hint="eastAsia"/>
                <w:bCs/>
                <w:sz w:val="28"/>
                <w:szCs w:val="28"/>
              </w:rPr>
              <w:t>年</w:t>
            </w:r>
            <w:r>
              <w:rPr>
                <w:rFonts w:ascii="仿宋_GB2312" w:eastAsia="仿宋_GB2312" w:hAnsi="Times New Roman" w:hint="eastAsia"/>
                <w:bCs/>
                <w:sz w:val="28"/>
                <w:szCs w:val="28"/>
              </w:rPr>
              <w:t>5</w:t>
            </w:r>
            <w:r>
              <w:rPr>
                <w:rFonts w:ascii="仿宋_GB2312" w:eastAsia="仿宋_GB2312" w:hAnsi="Times New Roman" w:hint="eastAsia"/>
                <w:bCs/>
                <w:sz w:val="28"/>
                <w:szCs w:val="28"/>
              </w:rPr>
              <w:t>月</w:t>
            </w:r>
            <w:r>
              <w:rPr>
                <w:rFonts w:ascii="仿宋_GB2312" w:eastAsia="仿宋_GB2312" w:hAnsi="Times New Roman" w:hint="eastAsia"/>
                <w:bCs/>
                <w:sz w:val="28"/>
                <w:szCs w:val="28"/>
              </w:rPr>
              <w:t>18</w:t>
            </w:r>
            <w:r>
              <w:rPr>
                <w:rFonts w:ascii="仿宋_GB2312" w:eastAsia="仿宋_GB2312" w:hAnsi="Times New Roman" w:hint="eastAsia"/>
                <w:bCs/>
                <w:sz w:val="28"/>
                <w:szCs w:val="28"/>
              </w:rPr>
              <w:t>日起至</w:t>
            </w:r>
            <w:r>
              <w:rPr>
                <w:rFonts w:ascii="仿宋_GB2312" w:eastAsia="仿宋_GB2312" w:hAnsi="Times New Roman" w:hint="eastAsia"/>
                <w:bCs/>
                <w:sz w:val="28"/>
                <w:szCs w:val="28"/>
              </w:rPr>
              <w:t>2021</w:t>
            </w:r>
            <w:r>
              <w:rPr>
                <w:rFonts w:ascii="仿宋_GB2312" w:eastAsia="仿宋_GB2312" w:hAnsi="Times New Roman" w:hint="eastAsia"/>
                <w:bCs/>
                <w:sz w:val="28"/>
                <w:szCs w:val="28"/>
              </w:rPr>
              <w:t>年</w:t>
            </w:r>
            <w:r>
              <w:rPr>
                <w:rFonts w:ascii="仿宋_GB2312" w:eastAsia="仿宋_GB2312" w:hAnsi="Times New Roman" w:hint="eastAsia"/>
                <w:bCs/>
                <w:sz w:val="28"/>
                <w:szCs w:val="28"/>
              </w:rPr>
              <w:t>12</w:t>
            </w:r>
            <w:r>
              <w:rPr>
                <w:rFonts w:ascii="仿宋_GB2312" w:eastAsia="仿宋_GB2312" w:hAnsi="Times New Roman" w:hint="eastAsia"/>
                <w:bCs/>
                <w:sz w:val="28"/>
                <w:szCs w:val="28"/>
              </w:rPr>
              <w:t>月</w:t>
            </w:r>
            <w:r>
              <w:rPr>
                <w:rFonts w:ascii="仿宋_GB2312" w:eastAsia="仿宋_GB2312" w:hAnsi="Times New Roman" w:hint="eastAsia"/>
                <w:bCs/>
                <w:sz w:val="28"/>
                <w:szCs w:val="28"/>
              </w:rPr>
              <w:t>31</w:t>
            </w:r>
            <w:r>
              <w:rPr>
                <w:rFonts w:ascii="仿宋_GB2312" w:eastAsia="仿宋_GB2312" w:hAnsi="Times New Roman" w:hint="eastAsia"/>
                <w:bCs/>
                <w:sz w:val="28"/>
                <w:szCs w:val="28"/>
              </w:rPr>
              <w:t>日止，合</w:t>
            </w:r>
            <w:r>
              <w:rPr>
                <w:rFonts w:ascii="仿宋_GB2312" w:eastAsia="仿宋_GB2312" w:hAnsi="Times New Roman" w:hint="eastAsia"/>
                <w:bCs/>
                <w:sz w:val="28"/>
                <w:szCs w:val="28"/>
              </w:rPr>
              <w:lastRenderedPageBreak/>
              <w:t>同验收时间是</w:t>
            </w:r>
            <w:r>
              <w:rPr>
                <w:rFonts w:ascii="仿宋_GB2312" w:eastAsia="仿宋_GB2312" w:hAnsi="Times New Roman" w:hint="eastAsia"/>
                <w:bCs/>
                <w:sz w:val="28"/>
                <w:szCs w:val="28"/>
              </w:rPr>
              <w:t>2021</w:t>
            </w:r>
            <w:r>
              <w:rPr>
                <w:rFonts w:ascii="仿宋_GB2312" w:eastAsia="仿宋_GB2312" w:hAnsi="Times New Roman" w:hint="eastAsia"/>
                <w:bCs/>
                <w:sz w:val="28"/>
                <w:szCs w:val="28"/>
              </w:rPr>
              <w:t>年</w:t>
            </w:r>
            <w:r>
              <w:rPr>
                <w:rFonts w:ascii="仿宋_GB2312" w:eastAsia="仿宋_GB2312" w:hAnsi="Times New Roman" w:hint="eastAsia"/>
                <w:bCs/>
                <w:sz w:val="28"/>
                <w:szCs w:val="28"/>
              </w:rPr>
              <w:t>11</w:t>
            </w:r>
            <w:r>
              <w:rPr>
                <w:rFonts w:ascii="仿宋_GB2312" w:eastAsia="仿宋_GB2312" w:hAnsi="Times New Roman" w:hint="eastAsia"/>
                <w:bCs/>
                <w:sz w:val="28"/>
                <w:szCs w:val="28"/>
              </w:rPr>
              <w:t>月</w:t>
            </w:r>
            <w:r>
              <w:rPr>
                <w:rFonts w:ascii="仿宋_GB2312" w:eastAsia="仿宋_GB2312" w:hAnsi="Times New Roman" w:hint="eastAsia"/>
                <w:bCs/>
                <w:sz w:val="28"/>
                <w:szCs w:val="28"/>
              </w:rPr>
              <w:t>22</w:t>
            </w:r>
            <w:r>
              <w:rPr>
                <w:rFonts w:ascii="仿宋_GB2312" w:eastAsia="仿宋_GB2312" w:hAnsi="Times New Roman" w:hint="eastAsia"/>
                <w:bCs/>
                <w:sz w:val="28"/>
                <w:szCs w:val="28"/>
              </w:rPr>
              <w:t>日，是否存在服务周期缩短的</w:t>
            </w:r>
            <w:r>
              <w:rPr>
                <w:rFonts w:ascii="仿宋_GB2312" w:eastAsia="仿宋_GB2312" w:hAnsi="Times New Roman" w:hint="eastAsia"/>
                <w:bCs/>
                <w:sz w:val="28"/>
                <w:szCs w:val="28"/>
              </w:rPr>
              <w:t>情况；从资料上看，是否存在未履行完合同服务时限就开始验收的情况。</w:t>
            </w:r>
            <w:r>
              <w:rPr>
                <w:rFonts w:ascii="仿宋_GB2312" w:eastAsia="仿宋_GB2312" w:hAnsi="Times New Roman" w:hint="eastAsia"/>
                <w:bCs/>
                <w:sz w:val="28"/>
                <w:szCs w:val="28"/>
              </w:rPr>
              <w:t xml:space="preserve">                                                                                                                                                              </w:t>
            </w:r>
          </w:p>
          <w:p w:rsidR="00636632" w:rsidRDefault="005A107C">
            <w:pPr>
              <w:widowControl w:val="0"/>
              <w:spacing w:line="288" w:lineRule="auto"/>
              <w:ind w:firstLineChars="200" w:firstLine="560"/>
              <w:rPr>
                <w:rFonts w:ascii="仿宋_GB2312" w:eastAsia="仿宋_GB2312" w:hAnsi="Times New Roman"/>
                <w:bCs/>
                <w:sz w:val="28"/>
                <w:szCs w:val="28"/>
              </w:rPr>
            </w:pPr>
            <w:r>
              <w:rPr>
                <w:rFonts w:ascii="仿宋_GB2312" w:eastAsia="仿宋_GB2312" w:hAnsi="Times New Roman" w:hint="eastAsia"/>
                <w:bCs/>
                <w:sz w:val="28"/>
                <w:szCs w:val="28"/>
              </w:rPr>
              <w:t>6</w:t>
            </w:r>
            <w:r>
              <w:rPr>
                <w:rFonts w:ascii="仿宋_GB2312" w:eastAsia="仿宋_GB2312" w:hAnsi="Times New Roman" w:hint="eastAsia"/>
                <w:bCs/>
                <w:sz w:val="28"/>
                <w:szCs w:val="28"/>
              </w:rPr>
              <w:t>、对第三方监管力度较薄弱。项目以整体招标的方式聘请外包公司实施，签订合同的内容较简单，不便于日后检查、分析与评价。如是否需要进行</w:t>
            </w:r>
            <w:r>
              <w:rPr>
                <w:rFonts w:ascii="仿宋_GB2312" w:eastAsia="仿宋_GB2312" w:hAnsi="Times New Roman" w:hint="eastAsia"/>
                <w:bCs/>
                <w:sz w:val="28"/>
                <w:szCs w:val="28"/>
              </w:rPr>
              <w:t>政府采购，如何采购、采购后由谁进行验收等内容不明确，对外包单位的监督检查需要进一步加强。</w:t>
            </w:r>
          </w:p>
          <w:p w:rsidR="00636632" w:rsidRDefault="005A107C">
            <w:pPr>
              <w:widowControl w:val="0"/>
              <w:spacing w:line="288" w:lineRule="auto"/>
              <w:ind w:firstLineChars="200" w:firstLine="560"/>
              <w:jc w:val="both"/>
              <w:rPr>
                <w:rFonts w:ascii="仿宋_GB2312" w:eastAsia="仿宋_GB2312" w:hAnsi="Times New Roman"/>
                <w:bCs/>
                <w:sz w:val="28"/>
                <w:szCs w:val="28"/>
              </w:rPr>
            </w:pPr>
            <w:r>
              <w:rPr>
                <w:rFonts w:ascii="仿宋_GB2312" w:eastAsia="仿宋_GB2312" w:hAnsi="Times New Roman" w:hint="eastAsia"/>
                <w:bCs/>
                <w:sz w:val="28"/>
                <w:szCs w:val="28"/>
              </w:rPr>
              <w:t>7</w:t>
            </w:r>
            <w:r>
              <w:rPr>
                <w:rFonts w:ascii="仿宋_GB2312" w:eastAsia="仿宋_GB2312" w:hAnsi="Times New Roman" w:hint="eastAsia"/>
                <w:bCs/>
                <w:sz w:val="28"/>
                <w:szCs w:val="28"/>
              </w:rPr>
              <w:t>、目前项目成果中，漏洞检查分析不足，所出现的漏洞属于业务系统建设中质量未完成还是后期信息安全加固管理和技术工作不到位不明确。</w:t>
            </w:r>
          </w:p>
          <w:p w:rsidR="00636632" w:rsidRDefault="00636632">
            <w:pPr>
              <w:widowControl w:val="0"/>
              <w:jc w:val="both"/>
              <w:rPr>
                <w:rFonts w:ascii="Times New Roman" w:eastAsia="宋体" w:hAnsi="Times New Roman"/>
                <w:sz w:val="20"/>
              </w:rPr>
            </w:pPr>
          </w:p>
        </w:tc>
      </w:tr>
      <w:tr w:rsidR="00636632">
        <w:trPr>
          <w:trHeight w:val="13032"/>
        </w:trPr>
        <w:tc>
          <w:tcPr>
            <w:tcW w:w="9060" w:type="dxa"/>
            <w:gridSpan w:val="2"/>
          </w:tcPr>
          <w:p w:rsidR="00636632" w:rsidRDefault="005A107C">
            <w:pPr>
              <w:widowControl w:val="0"/>
              <w:spacing w:line="288" w:lineRule="auto"/>
              <w:rPr>
                <w:rFonts w:ascii="仿宋_GB2312" w:eastAsia="仿宋_GB2312" w:hAnsi="Times New Roman"/>
                <w:bCs/>
                <w:sz w:val="28"/>
                <w:szCs w:val="28"/>
              </w:rPr>
            </w:pPr>
            <w:r>
              <w:rPr>
                <w:rFonts w:ascii="仿宋_GB2312" w:eastAsia="仿宋_GB2312" w:hAnsi="Times New Roman" w:hint="eastAsia"/>
                <w:bCs/>
                <w:sz w:val="32"/>
                <w:szCs w:val="32"/>
              </w:rPr>
              <w:lastRenderedPageBreak/>
              <w:t xml:space="preserve"> </w:t>
            </w:r>
            <w:r>
              <w:rPr>
                <w:rFonts w:ascii="仿宋_GB2312" w:eastAsia="仿宋_GB2312" w:hAnsi="Times New Roman" w:hint="eastAsia"/>
                <w:bCs/>
                <w:sz w:val="28"/>
                <w:szCs w:val="28"/>
              </w:rPr>
              <w:t>建议：</w:t>
            </w:r>
          </w:p>
          <w:p w:rsidR="00636632" w:rsidRDefault="005A107C">
            <w:pPr>
              <w:widowControl w:val="0"/>
              <w:spacing w:line="288" w:lineRule="auto"/>
              <w:ind w:firstLineChars="200" w:firstLine="560"/>
              <w:rPr>
                <w:rFonts w:ascii="仿宋_GB2312" w:eastAsia="仿宋_GB2312" w:hAnsi="Times New Roman"/>
                <w:bCs/>
                <w:sz w:val="28"/>
                <w:szCs w:val="28"/>
              </w:rPr>
            </w:pPr>
            <w:r>
              <w:rPr>
                <w:rFonts w:ascii="仿宋_GB2312" w:eastAsia="仿宋_GB2312" w:hAnsi="Times New Roman" w:hint="eastAsia"/>
                <w:bCs/>
                <w:sz w:val="28"/>
                <w:szCs w:val="28"/>
              </w:rPr>
              <w:t>1</w:t>
            </w:r>
            <w:r>
              <w:rPr>
                <w:rFonts w:ascii="仿宋_GB2312" w:eastAsia="仿宋_GB2312" w:hAnsi="Times New Roman" w:hint="eastAsia"/>
                <w:bCs/>
                <w:sz w:val="28"/>
                <w:szCs w:val="28"/>
              </w:rPr>
              <w:t>、加强财政支出绩效评价意识，科学合理设置绩效指标。</w:t>
            </w:r>
          </w:p>
          <w:p w:rsidR="00636632" w:rsidRDefault="005A107C">
            <w:pPr>
              <w:widowControl w:val="0"/>
              <w:spacing w:line="288" w:lineRule="auto"/>
              <w:ind w:firstLineChars="200" w:firstLine="560"/>
              <w:rPr>
                <w:rFonts w:ascii="仿宋_GB2312" w:eastAsia="仿宋_GB2312" w:hAnsi="Times New Roman"/>
                <w:bCs/>
                <w:sz w:val="28"/>
                <w:szCs w:val="28"/>
              </w:rPr>
            </w:pPr>
            <w:r>
              <w:rPr>
                <w:rFonts w:ascii="仿宋_GB2312" w:eastAsia="仿宋_GB2312" w:hAnsi="Times New Roman" w:hint="eastAsia"/>
                <w:bCs/>
                <w:sz w:val="28"/>
                <w:szCs w:val="28"/>
              </w:rPr>
              <w:t>2</w:t>
            </w:r>
            <w:r>
              <w:rPr>
                <w:rFonts w:ascii="仿宋_GB2312" w:eastAsia="仿宋_GB2312" w:hAnsi="Times New Roman" w:hint="eastAsia"/>
                <w:bCs/>
                <w:sz w:val="28"/>
                <w:szCs w:val="28"/>
              </w:rPr>
              <w:t>、加强对工作量的估算，明确被检测对象的选择依据，根据上年度网络安全态势，明确本年度检查工作的具体内容，有针对性地安排项目预算；</w:t>
            </w:r>
          </w:p>
          <w:p w:rsidR="00636632" w:rsidRDefault="005A107C">
            <w:pPr>
              <w:widowControl w:val="0"/>
              <w:spacing w:line="288" w:lineRule="auto"/>
              <w:ind w:firstLineChars="200" w:firstLine="560"/>
              <w:rPr>
                <w:rFonts w:ascii="仿宋_GB2312" w:eastAsia="仿宋_GB2312" w:hAnsi="Times New Roman"/>
                <w:bCs/>
                <w:sz w:val="28"/>
                <w:szCs w:val="28"/>
              </w:rPr>
            </w:pPr>
            <w:r>
              <w:rPr>
                <w:rFonts w:ascii="仿宋_GB2312" w:eastAsia="仿宋_GB2312" w:hAnsi="Times New Roman" w:hint="eastAsia"/>
                <w:bCs/>
                <w:sz w:val="28"/>
                <w:szCs w:val="28"/>
              </w:rPr>
              <w:t>3</w:t>
            </w:r>
            <w:r>
              <w:rPr>
                <w:rFonts w:ascii="仿宋_GB2312" w:eastAsia="仿宋_GB2312" w:hAnsi="Times New Roman" w:hint="eastAsia"/>
                <w:bCs/>
                <w:sz w:val="28"/>
                <w:szCs w:val="28"/>
              </w:rPr>
              <w:t>、完善项目实施方案及合同的具体内容，加强对项目执行中的监管工作，随时掌握执行情况和进度，对执行质量进行监督。</w:t>
            </w:r>
          </w:p>
          <w:p w:rsidR="00636632" w:rsidRDefault="005A107C">
            <w:pPr>
              <w:widowControl w:val="0"/>
              <w:spacing w:line="288" w:lineRule="auto"/>
              <w:ind w:firstLineChars="200" w:firstLine="560"/>
              <w:rPr>
                <w:rFonts w:ascii="仿宋_GB2312" w:eastAsia="仿宋_GB2312" w:hAnsi="Times New Roman"/>
                <w:bCs/>
                <w:sz w:val="28"/>
                <w:szCs w:val="28"/>
              </w:rPr>
            </w:pPr>
            <w:r>
              <w:rPr>
                <w:rFonts w:ascii="仿宋_GB2312" w:eastAsia="仿宋_GB2312" w:hAnsi="Times New Roman" w:hint="eastAsia"/>
                <w:bCs/>
                <w:sz w:val="28"/>
                <w:szCs w:val="28"/>
              </w:rPr>
              <w:t>4</w:t>
            </w:r>
            <w:r>
              <w:rPr>
                <w:rFonts w:ascii="仿宋_GB2312" w:eastAsia="仿宋_GB2312" w:hAnsi="Times New Roman" w:hint="eastAsia"/>
                <w:bCs/>
                <w:sz w:val="28"/>
                <w:szCs w:val="28"/>
              </w:rPr>
              <w:t>、针对每年检查工作成果，应开展深度分析，进一步呈现检查效果。</w:t>
            </w: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jc w:val="both"/>
              <w:rPr>
                <w:rFonts w:ascii="Times New Roman" w:eastAsia="宋体" w:hAnsi="Times New Roman"/>
                <w:sz w:val="20"/>
              </w:rPr>
            </w:pPr>
          </w:p>
          <w:p w:rsidR="00636632" w:rsidRDefault="00636632">
            <w:pPr>
              <w:widowControl w:val="0"/>
              <w:spacing w:line="288" w:lineRule="auto"/>
              <w:jc w:val="both"/>
              <w:rPr>
                <w:rFonts w:ascii="Times New Roman" w:eastAsia="宋体" w:hAnsi="Times New Roman"/>
                <w:sz w:val="21"/>
                <w:szCs w:val="28"/>
              </w:rPr>
            </w:pPr>
          </w:p>
          <w:p w:rsidR="00636632" w:rsidRDefault="005A107C">
            <w:pPr>
              <w:widowControl w:val="0"/>
              <w:spacing w:line="288" w:lineRule="auto"/>
              <w:jc w:val="both"/>
              <w:rPr>
                <w:rFonts w:ascii="Times New Roman" w:eastAsia="宋体" w:hAnsi="Times New Roman"/>
                <w:sz w:val="21"/>
                <w:szCs w:val="28"/>
              </w:rPr>
            </w:pPr>
            <w:r>
              <w:rPr>
                <w:rFonts w:ascii="Times New Roman" w:eastAsia="宋体" w:hAnsi="Times New Roman" w:hint="eastAsia"/>
                <w:sz w:val="21"/>
                <w:szCs w:val="28"/>
              </w:rPr>
              <w:t xml:space="preserve">                                       </w:t>
            </w:r>
            <w:r>
              <w:rPr>
                <w:rFonts w:ascii="Times New Roman" w:eastAsia="宋体" w:hAnsi="Times New Roman" w:hint="eastAsia"/>
                <w:sz w:val="21"/>
                <w:szCs w:val="28"/>
              </w:rPr>
              <w:t xml:space="preserve"> </w:t>
            </w:r>
            <w:r>
              <w:rPr>
                <w:rFonts w:ascii="Times New Roman" w:eastAsia="宋体" w:hAnsi="Times New Roman" w:hint="eastAsia"/>
                <w:sz w:val="21"/>
                <w:szCs w:val="28"/>
              </w:rPr>
              <w:t xml:space="preserve"> </w:t>
            </w:r>
            <w:r>
              <w:rPr>
                <w:rFonts w:ascii="Times New Roman" w:eastAsia="宋体" w:hAnsi="Times New Roman" w:hint="eastAsia"/>
                <w:sz w:val="21"/>
                <w:szCs w:val="28"/>
              </w:rPr>
              <w:t>专家组长签字：</w:t>
            </w:r>
            <w:r>
              <w:rPr>
                <w:rFonts w:ascii="Times New Roman" w:eastAsia="宋体" w:hAnsi="Times New Roman"/>
                <w:noProof/>
                <w:kern w:val="2"/>
                <w:sz w:val="21"/>
              </w:rPr>
              <w:drawing>
                <wp:inline distT="0" distB="0" distL="114300" distR="114300">
                  <wp:extent cx="1249045" cy="662305"/>
                  <wp:effectExtent l="0" t="0" r="8255" b="4445"/>
                  <wp:docPr id="6" name="图片 3" descr="苏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苏俊"/>
                          <pic:cNvPicPr>
                            <a:picLocks noChangeAspect="1"/>
                          </pic:cNvPicPr>
                        </pic:nvPicPr>
                        <pic:blipFill>
                          <a:blip r:embed="rId10"/>
                          <a:stretch>
                            <a:fillRect/>
                          </a:stretch>
                        </pic:blipFill>
                        <pic:spPr>
                          <a:xfrm>
                            <a:off x="0" y="0"/>
                            <a:ext cx="1249045" cy="662305"/>
                          </a:xfrm>
                          <a:prstGeom prst="rect">
                            <a:avLst/>
                          </a:prstGeom>
                        </pic:spPr>
                      </pic:pic>
                    </a:graphicData>
                  </a:graphic>
                </wp:inline>
              </w:drawing>
            </w:r>
          </w:p>
          <w:p w:rsidR="00636632" w:rsidRDefault="00636632">
            <w:pPr>
              <w:widowControl w:val="0"/>
              <w:spacing w:line="288" w:lineRule="auto"/>
              <w:jc w:val="both"/>
              <w:rPr>
                <w:rFonts w:ascii="Times New Roman" w:eastAsia="宋体" w:hAnsi="Times New Roman"/>
                <w:sz w:val="21"/>
                <w:szCs w:val="28"/>
              </w:rPr>
            </w:pPr>
          </w:p>
          <w:p w:rsidR="00636632" w:rsidRDefault="005A107C">
            <w:pPr>
              <w:widowControl w:val="0"/>
              <w:spacing w:line="288" w:lineRule="auto"/>
              <w:jc w:val="both"/>
              <w:rPr>
                <w:rFonts w:ascii="Times New Roman" w:eastAsia="宋体" w:hAnsi="Times New Roman"/>
                <w:sz w:val="21"/>
                <w:szCs w:val="28"/>
              </w:rPr>
            </w:pPr>
            <w:r>
              <w:rPr>
                <w:rFonts w:ascii="Times New Roman" w:eastAsia="宋体" w:hAnsi="Times New Roman" w:hint="eastAsia"/>
                <w:sz w:val="21"/>
                <w:szCs w:val="28"/>
              </w:rPr>
              <w:t xml:space="preserve">                                         </w:t>
            </w:r>
            <w:r>
              <w:rPr>
                <w:rFonts w:ascii="Times New Roman" w:eastAsia="宋体" w:hAnsi="Times New Roman" w:hint="eastAsia"/>
                <w:sz w:val="21"/>
                <w:szCs w:val="28"/>
              </w:rPr>
              <w:t>评价工作组组长：</w:t>
            </w:r>
            <w:r>
              <w:rPr>
                <w:noProof/>
              </w:rPr>
              <w:drawing>
                <wp:inline distT="0" distB="0" distL="0" distR="0">
                  <wp:extent cx="1266825" cy="657860"/>
                  <wp:effectExtent l="0" t="0" r="952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1267164" cy="657860"/>
                          </a:xfrm>
                          <a:prstGeom prst="rect">
                            <a:avLst/>
                          </a:prstGeom>
                        </pic:spPr>
                      </pic:pic>
                    </a:graphicData>
                  </a:graphic>
                </wp:inline>
              </w:drawing>
            </w:r>
          </w:p>
          <w:p w:rsidR="00636632" w:rsidRDefault="005A107C">
            <w:pPr>
              <w:widowControl w:val="0"/>
              <w:spacing w:line="288" w:lineRule="auto"/>
              <w:ind w:left="4830" w:hangingChars="2300" w:hanging="4830"/>
              <w:jc w:val="both"/>
              <w:rPr>
                <w:rFonts w:ascii="Times New Roman" w:eastAsia="宋体" w:hAnsi="Times New Roman"/>
                <w:sz w:val="21"/>
                <w:szCs w:val="28"/>
              </w:rPr>
            </w:pPr>
            <w:r>
              <w:rPr>
                <w:rFonts w:ascii="Times New Roman" w:eastAsia="宋体" w:hAnsi="Times New Roman" w:hint="eastAsia"/>
                <w:sz w:val="21"/>
                <w:szCs w:val="28"/>
              </w:rPr>
              <w:t xml:space="preserve">                                                                                </w:t>
            </w:r>
          </w:p>
          <w:p w:rsidR="00636632" w:rsidRDefault="005A107C">
            <w:pPr>
              <w:widowControl w:val="0"/>
              <w:spacing w:line="288" w:lineRule="auto"/>
              <w:ind w:leftChars="2001" w:left="4802" w:firstLineChars="700" w:firstLine="1470"/>
              <w:jc w:val="both"/>
              <w:rPr>
                <w:rFonts w:ascii="Times New Roman" w:eastAsia="宋体" w:hAnsi="Times New Roman"/>
                <w:sz w:val="20"/>
              </w:rPr>
            </w:pPr>
            <w:r>
              <w:rPr>
                <w:rFonts w:ascii="Times New Roman" w:eastAsia="宋体" w:hAnsi="Times New Roman" w:hint="eastAsia"/>
                <w:sz w:val="21"/>
                <w:szCs w:val="28"/>
              </w:rPr>
              <w:t xml:space="preserve">2022  </w:t>
            </w:r>
            <w:r>
              <w:rPr>
                <w:rFonts w:ascii="Times New Roman" w:eastAsia="宋体" w:hAnsi="Times New Roman" w:hint="eastAsia"/>
                <w:sz w:val="21"/>
                <w:szCs w:val="28"/>
              </w:rPr>
              <w:t>年</w:t>
            </w:r>
            <w:r>
              <w:rPr>
                <w:rFonts w:ascii="Times New Roman" w:eastAsia="宋体" w:hAnsi="Times New Roman" w:hint="eastAsia"/>
                <w:sz w:val="21"/>
                <w:szCs w:val="28"/>
              </w:rPr>
              <w:t xml:space="preserve">  </w:t>
            </w:r>
            <w:r>
              <w:rPr>
                <w:rFonts w:ascii="Times New Roman" w:eastAsia="宋体" w:hAnsi="Times New Roman" w:hint="eastAsia"/>
                <w:sz w:val="21"/>
                <w:szCs w:val="28"/>
              </w:rPr>
              <w:t>4</w:t>
            </w:r>
            <w:r>
              <w:rPr>
                <w:rFonts w:ascii="Times New Roman" w:eastAsia="宋体" w:hAnsi="Times New Roman" w:hint="eastAsia"/>
                <w:sz w:val="21"/>
                <w:szCs w:val="28"/>
              </w:rPr>
              <w:t xml:space="preserve">  </w:t>
            </w:r>
            <w:r>
              <w:rPr>
                <w:rFonts w:ascii="Times New Roman" w:eastAsia="宋体" w:hAnsi="Times New Roman" w:hint="eastAsia"/>
                <w:sz w:val="21"/>
                <w:szCs w:val="28"/>
              </w:rPr>
              <w:t>月</w:t>
            </w:r>
            <w:r>
              <w:rPr>
                <w:rFonts w:ascii="Times New Roman" w:eastAsia="宋体" w:hAnsi="Times New Roman" w:hint="eastAsia"/>
                <w:sz w:val="21"/>
                <w:szCs w:val="28"/>
              </w:rPr>
              <w:t xml:space="preserve">  </w:t>
            </w:r>
            <w:r>
              <w:rPr>
                <w:rFonts w:ascii="Times New Roman" w:eastAsia="宋体" w:hAnsi="Times New Roman" w:hint="eastAsia"/>
                <w:sz w:val="21"/>
                <w:szCs w:val="28"/>
              </w:rPr>
              <w:t>27</w:t>
            </w:r>
            <w:r>
              <w:rPr>
                <w:rFonts w:ascii="Times New Roman" w:eastAsia="宋体" w:hAnsi="Times New Roman" w:hint="eastAsia"/>
                <w:sz w:val="21"/>
                <w:szCs w:val="28"/>
              </w:rPr>
              <w:t xml:space="preserve"> </w:t>
            </w:r>
            <w:r>
              <w:rPr>
                <w:rFonts w:ascii="Times New Roman" w:eastAsia="宋体" w:hAnsi="Times New Roman" w:hint="eastAsia"/>
                <w:sz w:val="21"/>
                <w:szCs w:val="28"/>
              </w:rPr>
              <w:t>日</w:t>
            </w:r>
          </w:p>
        </w:tc>
      </w:tr>
    </w:tbl>
    <w:p w:rsidR="00636632" w:rsidRDefault="00636632">
      <w:pPr>
        <w:ind w:rightChars="-27" w:right="-65"/>
        <w:rPr>
          <w:rFonts w:ascii="仿宋_GB2312" w:eastAsia="仿宋_GB2312" w:hAnsi="Times New Roman"/>
          <w:color w:val="000000"/>
          <w:sz w:val="30"/>
          <w:szCs w:val="30"/>
        </w:rPr>
        <w:sectPr w:rsidR="00636632">
          <w:footerReference w:type="default" r:id="rId19"/>
          <w:pgSz w:w="11906" w:h="16838"/>
          <w:pgMar w:top="1418" w:right="1418" w:bottom="1701" w:left="851" w:header="851" w:footer="850" w:gutter="0"/>
          <w:cols w:space="425"/>
          <w:docGrid w:type="lines" w:linePitch="326"/>
        </w:sectPr>
      </w:pPr>
    </w:p>
    <w:p w:rsidR="00636632" w:rsidRDefault="005A107C">
      <w:pPr>
        <w:ind w:rightChars="-27" w:right="-65"/>
        <w:rPr>
          <w:rFonts w:ascii="Times New Roman" w:eastAsia="仿宋" w:hAnsi="Times New Roman"/>
          <w:b/>
          <w:color w:val="000000"/>
          <w:sz w:val="28"/>
          <w:szCs w:val="28"/>
        </w:rPr>
      </w:pPr>
      <w:bookmarkStart w:id="69" w:name="_Toc20660"/>
      <w:r>
        <w:rPr>
          <w:rFonts w:ascii="仿宋_GB2312" w:eastAsia="仿宋_GB2312" w:hAnsi="Times New Roman" w:hint="eastAsia"/>
          <w:color w:val="000000"/>
          <w:sz w:val="30"/>
          <w:szCs w:val="30"/>
        </w:rPr>
        <w:lastRenderedPageBreak/>
        <w:t>附件</w:t>
      </w:r>
      <w:r>
        <w:rPr>
          <w:rFonts w:ascii="仿宋_GB2312" w:eastAsia="仿宋_GB2312" w:hAnsi="Times New Roman"/>
          <w:color w:val="000000"/>
          <w:sz w:val="30"/>
          <w:szCs w:val="30"/>
        </w:rPr>
        <w:t>3</w:t>
      </w:r>
      <w:r>
        <w:rPr>
          <w:rFonts w:ascii="仿宋_GB2312" w:eastAsia="仿宋_GB2312" w:hAnsi="Times New Roman" w:hint="eastAsia"/>
          <w:color w:val="000000"/>
          <w:sz w:val="30"/>
          <w:szCs w:val="30"/>
        </w:rPr>
        <w:t xml:space="preserve"> </w:t>
      </w:r>
      <w:r>
        <w:rPr>
          <w:rFonts w:ascii="仿宋_GB2312" w:eastAsia="仿宋_GB2312" w:hAnsi="Times New Roman" w:hint="eastAsia"/>
          <w:color w:val="000000"/>
          <w:sz w:val="30"/>
          <w:szCs w:val="30"/>
        </w:rPr>
        <w:t>项目支出指标体系及打分情况表</w:t>
      </w:r>
      <w:bookmarkEnd w:id="69"/>
    </w:p>
    <w:tbl>
      <w:tblPr>
        <w:tblW w:w="14583" w:type="dxa"/>
        <w:tblInd w:w="93" w:type="dxa"/>
        <w:tblLayout w:type="fixed"/>
        <w:tblLook w:val="04A0" w:firstRow="1" w:lastRow="0" w:firstColumn="1" w:lastColumn="0" w:noHBand="0" w:noVBand="1"/>
      </w:tblPr>
      <w:tblGrid>
        <w:gridCol w:w="720"/>
        <w:gridCol w:w="693"/>
        <w:gridCol w:w="554"/>
        <w:gridCol w:w="856"/>
        <w:gridCol w:w="735"/>
        <w:gridCol w:w="1560"/>
        <w:gridCol w:w="2925"/>
        <w:gridCol w:w="750"/>
        <w:gridCol w:w="3675"/>
        <w:gridCol w:w="780"/>
        <w:gridCol w:w="1335"/>
      </w:tblGrid>
      <w:tr w:rsidR="00636632">
        <w:trPr>
          <w:trHeight w:val="652"/>
        </w:trPr>
        <w:tc>
          <w:tcPr>
            <w:tcW w:w="14583" w:type="dxa"/>
            <w:gridSpan w:val="11"/>
            <w:vMerge w:val="restart"/>
            <w:tcBorders>
              <w:top w:val="single" w:sz="8" w:space="0" w:color="000000"/>
              <w:left w:val="single" w:sz="8" w:space="0" w:color="000000"/>
              <w:bottom w:val="single" w:sz="4" w:space="0" w:color="000000"/>
              <w:right w:val="single" w:sz="4" w:space="0" w:color="000000"/>
            </w:tcBorders>
            <w:shd w:val="clear" w:color="auto" w:fill="auto"/>
            <w:noWrap/>
            <w:vAlign w:val="center"/>
          </w:tcPr>
          <w:p w:rsidR="00636632" w:rsidRDefault="005A107C">
            <w:pPr>
              <w:jc w:val="center"/>
              <w:textAlignment w:val="center"/>
              <w:rPr>
                <w:rFonts w:ascii="宋体" w:eastAsia="宋体" w:hAnsi="宋体" w:cs="宋体"/>
                <w:b/>
                <w:bCs/>
                <w:color w:val="000000"/>
                <w:sz w:val="36"/>
                <w:szCs w:val="36"/>
              </w:rPr>
            </w:pPr>
            <w:r>
              <w:rPr>
                <w:rFonts w:ascii="宋体" w:eastAsia="宋体" w:hAnsi="宋体" w:cs="宋体" w:hint="eastAsia"/>
                <w:b/>
                <w:bCs/>
                <w:color w:val="000000"/>
                <w:sz w:val="32"/>
                <w:szCs w:val="32"/>
                <w:lang w:bidi="ar"/>
              </w:rPr>
              <w:t>项目支出指标体系及打分情况表</w:t>
            </w:r>
          </w:p>
        </w:tc>
      </w:tr>
      <w:tr w:rsidR="00636632">
        <w:trPr>
          <w:trHeight w:val="652"/>
        </w:trPr>
        <w:tc>
          <w:tcPr>
            <w:tcW w:w="14583" w:type="dxa"/>
            <w:gridSpan w:val="11"/>
            <w:vMerge/>
            <w:tcBorders>
              <w:top w:val="single" w:sz="8" w:space="0" w:color="000000"/>
              <w:left w:val="single" w:sz="8" w:space="0" w:color="000000"/>
              <w:bottom w:val="single" w:sz="4" w:space="0" w:color="000000"/>
              <w:right w:val="single" w:sz="4" w:space="0" w:color="000000"/>
            </w:tcBorders>
            <w:shd w:val="clear" w:color="auto" w:fill="auto"/>
            <w:noWrap/>
            <w:vAlign w:val="center"/>
          </w:tcPr>
          <w:p w:rsidR="00636632" w:rsidRDefault="00636632">
            <w:pPr>
              <w:jc w:val="center"/>
              <w:rPr>
                <w:rFonts w:ascii="宋体" w:eastAsia="宋体" w:hAnsi="宋体" w:cs="宋体"/>
                <w:b/>
                <w:bCs/>
                <w:color w:val="000000"/>
                <w:sz w:val="36"/>
                <w:szCs w:val="36"/>
              </w:rPr>
            </w:pPr>
          </w:p>
        </w:tc>
      </w:tr>
      <w:tr w:rsidR="00636632">
        <w:trPr>
          <w:trHeight w:val="575"/>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一级指标</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二级指标</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分值</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三级指标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分值</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指标解释</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指标说明</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分值</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评分标准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得分</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b/>
                <w:bCs/>
                <w:color w:val="000000"/>
                <w:sz w:val="22"/>
                <w:szCs w:val="22"/>
                <w:lang w:bidi="ar"/>
              </w:rPr>
            </w:pPr>
            <w:r>
              <w:rPr>
                <w:rFonts w:ascii="宋体" w:eastAsia="宋体" w:hAnsi="宋体" w:cs="宋体" w:hint="eastAsia"/>
                <w:b/>
                <w:bCs/>
                <w:color w:val="000000"/>
                <w:sz w:val="22"/>
                <w:szCs w:val="22"/>
                <w:lang w:bidi="ar"/>
              </w:rPr>
              <w:t>扣分</w:t>
            </w:r>
          </w:p>
          <w:p w:rsidR="00636632" w:rsidRDefault="005A107C">
            <w:pPr>
              <w:jc w:val="center"/>
              <w:textAlignment w:val="center"/>
              <w:rPr>
                <w:rFonts w:ascii="宋体" w:eastAsia="宋体" w:hAnsi="宋体" w:cs="宋体"/>
                <w:b/>
                <w:bCs/>
                <w:color w:val="000000"/>
                <w:sz w:val="22"/>
                <w:szCs w:val="22"/>
              </w:rPr>
            </w:pPr>
            <w:r>
              <w:rPr>
                <w:rFonts w:ascii="宋体" w:eastAsia="宋体" w:hAnsi="宋体" w:cs="宋体" w:hint="eastAsia"/>
                <w:b/>
                <w:bCs/>
                <w:color w:val="000000"/>
                <w:sz w:val="22"/>
                <w:szCs w:val="22"/>
                <w:lang w:bidi="ar"/>
              </w:rPr>
              <w:t>理由</w:t>
            </w:r>
          </w:p>
        </w:tc>
      </w:tr>
      <w:tr w:rsidR="00636632">
        <w:trPr>
          <w:trHeight w:val="555"/>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决策（</w:t>
            </w:r>
            <w:r>
              <w:rPr>
                <w:rFonts w:ascii="宋体" w:eastAsia="宋体" w:hAnsi="宋体" w:cs="宋体" w:hint="eastAsia"/>
                <w:color w:val="000000"/>
                <w:sz w:val="20"/>
                <w:szCs w:val="20"/>
                <w:lang w:bidi="ar"/>
              </w:rPr>
              <w:t>15</w:t>
            </w:r>
            <w:r>
              <w:rPr>
                <w:rFonts w:ascii="宋体" w:eastAsia="宋体" w:hAnsi="宋体" w:cs="宋体" w:hint="eastAsia"/>
                <w:color w:val="000000"/>
                <w:sz w:val="20"/>
                <w:szCs w:val="20"/>
                <w:lang w:bidi="ar"/>
              </w:rPr>
              <w:t>分）</w:t>
            </w: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项目立项　</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6</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立项依据充分性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项目立项是否符合法律法规、相关政策、发展规划以及部门职责，用以反映和考核项目立项依据情况。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①项目立项是否符合国家法律法规、国民经济发展规划和相关政策；</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与法律法规、规划及政策相符，得满分；与法律法规、规划及政策基本相符，根据相关程度打分；与法律法规、规划及政策不符，不得分。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615"/>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②项目立项是否符合行业发展规划和政策要求；</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与行业规划及政策相符，得满分；与行业规划及政策基本相符，根据相关程度打分；与行业规划及政策不符，不得分。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863"/>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③项目立项是否与部门职责范围相符，属于部门履职所需；</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与部门职责相符，符合实际需求得满分；与部门职责不符，不符合实际需求不得分。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1234"/>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④项目是否属于公共财政支持范围，是否符合中央、地方事权支出责任划分原则；</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属于公共财政支持范围或符合事权支出责任划分原则得满分，不属公共财政支持范围或不符合事权支出责任划分原则不得分。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908"/>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⑤项目是否与相关部门同类项目或部门内部相关项目重复。</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与其他部门或部门内部相关项目不存在重复，得满分；与其他部门或部门内部相关项目重复不得分。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72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立项程序规范性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项目申请、设立过程是否符合相关要求，用以反映和考核项目立项的规范情况。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①项目是否按照规定的程序申请设立；</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按照规定程序进行业务立项得满分，按照规定程序进行预算立项得</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分；存在立项程序不规范的情况酌情扣分；项目未按照规定的程序申请设立不得分。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rPr>
              <w:t>事前工作流程有待进一步规范</w:t>
            </w:r>
          </w:p>
        </w:tc>
      </w:tr>
      <w:tr w:rsidR="00636632">
        <w:trPr>
          <w:trHeight w:val="6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②审批文件、材料是否符合相关要求；</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审批文件及材料完全符合要求得满分，有一项不符合要求扣</w:t>
            </w:r>
            <w:r>
              <w:rPr>
                <w:rFonts w:ascii="宋体" w:eastAsia="宋体" w:hAnsi="宋体" w:cs="宋体" w:hint="eastAsia"/>
                <w:color w:val="000000"/>
                <w:sz w:val="20"/>
                <w:szCs w:val="20"/>
                <w:lang w:bidi="ar"/>
              </w:rPr>
              <w:t>0.2</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75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③事前是否已经过必要的可行性研究、专家论证、风险评估、绩效评估、集体决策。</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事前程序履行完整得满分，存在一项缺失或不规范扣</w:t>
            </w:r>
            <w:r>
              <w:rPr>
                <w:rFonts w:ascii="宋体" w:eastAsia="宋体" w:hAnsi="宋体" w:cs="宋体" w:hint="eastAsia"/>
                <w:color w:val="000000"/>
                <w:sz w:val="20"/>
                <w:szCs w:val="20"/>
                <w:lang w:bidi="ar"/>
              </w:rPr>
              <w:t>0.2</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0.64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462"/>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绩效目标　</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绩效目标合理性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项目所设定的绩效目标是否依据充分，是否符合客观实际，用以反映和考核项目绩效目标与项目实施的相符情况。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①项目是否有绩效目标；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项目有绩效目标，得满分；项目无绩效目标，不得分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绩效目标年初设定偏低，效益指标考虑不够全面，绩效指标设定不健全，未制定年初计划</w:t>
            </w:r>
          </w:p>
        </w:tc>
      </w:tr>
      <w:tr w:rsidR="00636632">
        <w:trPr>
          <w:trHeight w:val="10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②项目绩效目标与实际工作内容是否具有相关性；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项目绩效目标与实际工作内容具有相关性得满分；项目绩效目标基本与实际工作内容相关，根据符合程度打分；项目绩效目标与实际工作内容不具有相关性，不得分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84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③项目预期产出效益和效果是否符合正常的业绩水平；</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项目预期产出和效益符合正常的业绩水平，得满分；项目预期产出和效益基本符合正常的业绩水平，根据符合程度打分；项目预期产出和效益不符合正常的业绩水平，不得分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96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④是否与预算确定的项目投资额或资金量相匹配。</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绩效目标与预算确定的项目投资额或资金量相匹配，得满分；绩效目标与预算确定的项目投资额或资金量基本匹配，根据符合程度打分；绩效目标与预算确定的项目投资额或资金量不匹配，不得</w:t>
            </w:r>
            <w:r>
              <w:rPr>
                <w:rFonts w:ascii="宋体" w:eastAsia="宋体" w:hAnsi="宋体" w:cs="宋体" w:hint="eastAsia"/>
                <w:color w:val="000000"/>
                <w:sz w:val="20"/>
                <w:szCs w:val="20"/>
                <w:lang w:bidi="ar"/>
              </w:rPr>
              <w:lastRenderedPageBreak/>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0.38</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72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绩效指标明确性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依据绩效目标设定的绩效指标是否清晰、细化、可衡量等，用以反映和考核项目绩效目标的明细化情况。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①是否将项目绩效目标细化分解为具体的绩效指标；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将项目绩效目标细化分解为具体的绩效指标，得满分；未将项目绩效目标细化分解为具体的绩效指标，不得分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0.3</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7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②是否通过清晰、可衡量的指标值予以体现；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绩效指标通过清晰、可衡量的指标值予以体现，得满分；绩效指标未通过清晰、可衡量的指标值予以体现，不得分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8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③是否与项目目标任务数或计划数相对应。</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绩效指标与项目年度任务数或计划数相对应，得满分；绩效指标基本与项目年度任务数或计划数相对应，根据符合程度打分；绩效指标与项目年度任务数或计划数不对应，不得分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0.3</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9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资金投入</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预算编制科学性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项目预算编制是否经过科学论证、有明确标准，资金额度与年度目标是否相适应，用以反映和考核项目预算编制的科学性、合理性情况。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①预算编制是否经过科学论证；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项目预算编制履行了需求调研、预算评审、内部决策程序且程序规范，按照实际需求编制项目预算，得</w:t>
            </w:r>
            <w:r>
              <w:rPr>
                <w:rFonts w:ascii="宋体" w:eastAsia="宋体" w:hAnsi="宋体" w:cs="宋体" w:hint="eastAsia"/>
                <w:color w:val="000000"/>
                <w:sz w:val="20"/>
                <w:szCs w:val="20"/>
                <w:lang w:bidi="ar"/>
              </w:rPr>
              <w:t>1</w:t>
            </w:r>
            <w:r>
              <w:rPr>
                <w:rFonts w:ascii="宋体" w:eastAsia="宋体" w:hAnsi="宋体" w:cs="宋体" w:hint="eastAsia"/>
                <w:color w:val="000000"/>
                <w:sz w:val="20"/>
                <w:szCs w:val="20"/>
                <w:lang w:bidi="ar"/>
              </w:rPr>
              <w:t>分，存在</w:t>
            </w:r>
            <w:r>
              <w:rPr>
                <w:rFonts w:ascii="宋体" w:eastAsia="宋体" w:hAnsi="宋体" w:cs="宋体" w:hint="eastAsia"/>
                <w:color w:val="000000"/>
                <w:sz w:val="20"/>
                <w:szCs w:val="20"/>
                <w:lang w:bidi="ar"/>
              </w:rPr>
              <w:t>1</w:t>
            </w:r>
            <w:r>
              <w:rPr>
                <w:rFonts w:ascii="宋体" w:eastAsia="宋体" w:hAnsi="宋体" w:cs="宋体" w:hint="eastAsia"/>
                <w:color w:val="000000"/>
                <w:sz w:val="20"/>
                <w:szCs w:val="20"/>
                <w:lang w:bidi="ar"/>
              </w:rPr>
              <w:t>项缺失或不规范现象扣</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0.8</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预算编制依据不够合理，工作量测算模糊</w:t>
            </w:r>
          </w:p>
        </w:tc>
      </w:tr>
      <w:tr w:rsidR="00636632">
        <w:trPr>
          <w:trHeight w:val="462"/>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②预算内容与项目内容是否匹配；</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预算内容与项目内容匹配，得满分；预算内容与项目内容不匹配，不得分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7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③预算额度测算依据是否充分，是否按照标准编制；</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预算额度测算依据充分，按照标准编制，得满分；预算额度测算依据基本充分，按照标准编制，根据符合程度打分；预算额度测算依据不充分，未按照标准编制，不得分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0.6</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92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④预算确定的项目投资额或资金量是否与工作任务相匹配。</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预算确定的项目预算资金量与工作任务相匹配，得满分；预算确定的项目资金量与工作任务基本匹配，根据符合程度打分；预算确定的项目资金量与工作任务不匹配，不得分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645"/>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资金分配合理性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项目预算资金分配是否有测算依据，与补助单位或地方实际是否相适应，用以反映和考核项目预算资金分配的科学性、合理性情况。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①预算资金分配依据是否充分；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预算资金分配依据充分，得满分；预算资金分配依据基本充分，根据符合程度打分；预算资金分配依据不充分，不得分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0.7</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资金分配依据不够充分</w:t>
            </w:r>
          </w:p>
        </w:tc>
      </w:tr>
      <w:tr w:rsidR="00636632">
        <w:trPr>
          <w:trHeight w:val="2217"/>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②资金分配额度是否合理，与项目单位或地方实际是否相适应。</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资金分配额度合理，与项目实际需求相适应，得满分；资金分配额度基本合理，基本与项目实际需求相适应，根据符合程度打分；资金分配额度不合理，与项目实际需求不适应，不得分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0.7</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1097"/>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w:t>
            </w: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资金管理</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资金到位率</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实际到位资金与预算资金的比率，用以反映和考核资金落实情况对项目实施的总体保障程度。</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①资金到位率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（实际到位资金</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预算资金）×</w:t>
            </w:r>
            <w:r>
              <w:rPr>
                <w:rFonts w:ascii="宋体" w:eastAsia="宋体" w:hAnsi="宋体" w:cs="宋体" w:hint="eastAsia"/>
                <w:color w:val="000000"/>
                <w:sz w:val="20"/>
                <w:szCs w:val="20"/>
                <w:lang w:bidi="ar"/>
              </w:rPr>
              <w:t>100%</w:t>
            </w:r>
            <w:r>
              <w:rPr>
                <w:rFonts w:ascii="宋体" w:eastAsia="宋体" w:hAnsi="宋体" w:cs="宋体" w:hint="eastAsia"/>
                <w:color w:val="000000"/>
                <w:sz w:val="20"/>
                <w:szCs w:val="20"/>
                <w:lang w:bidi="ar"/>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实际到位资金</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预算资金</w:t>
            </w:r>
            <w:r>
              <w:rPr>
                <w:rFonts w:ascii="宋体" w:eastAsia="宋体" w:hAnsi="宋体" w:cs="宋体" w:hint="eastAsia"/>
                <w:color w:val="000000"/>
                <w:sz w:val="20"/>
                <w:szCs w:val="20"/>
                <w:lang w:bidi="ar"/>
              </w:rPr>
              <w:t>*100%*1</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6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②资金支付的及时性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资金及时下拨，得满分；资金未及时下拨，不得分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9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项目预算资金是否按照计划执行，用以反映</w:t>
            </w:r>
            <w:r>
              <w:rPr>
                <w:rFonts w:ascii="宋体" w:eastAsia="宋体" w:hAnsi="宋体" w:cs="宋体" w:hint="eastAsia"/>
                <w:color w:val="000000"/>
                <w:sz w:val="20"/>
                <w:szCs w:val="20"/>
                <w:lang w:bidi="ar"/>
              </w:rPr>
              <w:lastRenderedPageBreak/>
              <w:t>或考核项目预算执行情况。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①预算执行率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（实际支出资金</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实际到位资金）×</w:t>
            </w:r>
            <w:r>
              <w:rPr>
                <w:rFonts w:ascii="宋体" w:eastAsia="宋体" w:hAnsi="宋体" w:cs="宋体" w:hint="eastAsia"/>
                <w:color w:val="000000"/>
                <w:sz w:val="20"/>
                <w:szCs w:val="20"/>
                <w:lang w:bidi="ar"/>
              </w:rPr>
              <w:t>100%</w:t>
            </w:r>
            <w:r>
              <w:rPr>
                <w:rFonts w:ascii="宋体" w:eastAsia="宋体" w:hAnsi="宋体" w:cs="宋体" w:hint="eastAsia"/>
                <w:color w:val="000000"/>
                <w:sz w:val="20"/>
                <w:szCs w:val="20"/>
                <w:lang w:bidi="ar"/>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预算执行率超过</w:t>
            </w:r>
            <w:r>
              <w:rPr>
                <w:rFonts w:ascii="宋体" w:eastAsia="宋体" w:hAnsi="宋体" w:cs="宋体" w:hint="eastAsia"/>
                <w:color w:val="000000"/>
                <w:sz w:val="20"/>
                <w:szCs w:val="20"/>
                <w:lang w:bidi="ar"/>
              </w:rPr>
              <w:t>90%</w:t>
            </w:r>
            <w:r>
              <w:rPr>
                <w:rFonts w:ascii="宋体" w:eastAsia="宋体" w:hAnsi="宋体" w:cs="宋体" w:hint="eastAsia"/>
                <w:color w:val="000000"/>
                <w:sz w:val="20"/>
                <w:szCs w:val="20"/>
                <w:lang w:bidi="ar"/>
              </w:rPr>
              <w:t>得</w:t>
            </w:r>
            <w:r>
              <w:rPr>
                <w:rFonts w:ascii="宋体" w:eastAsia="宋体" w:hAnsi="宋体" w:cs="宋体" w:hint="eastAsia"/>
                <w:color w:val="000000"/>
                <w:sz w:val="20"/>
                <w:szCs w:val="20"/>
                <w:lang w:bidi="ar"/>
              </w:rPr>
              <w:t>3</w:t>
            </w:r>
            <w:r>
              <w:rPr>
                <w:rFonts w:ascii="宋体" w:eastAsia="宋体" w:hAnsi="宋体" w:cs="宋体" w:hint="eastAsia"/>
                <w:color w:val="000000"/>
                <w:sz w:val="20"/>
                <w:szCs w:val="20"/>
                <w:lang w:bidi="ar"/>
              </w:rPr>
              <w:t>分，预算执行率在</w:t>
            </w:r>
            <w:r>
              <w:rPr>
                <w:rFonts w:ascii="宋体" w:eastAsia="宋体" w:hAnsi="宋体" w:cs="宋体" w:hint="eastAsia"/>
                <w:color w:val="000000"/>
                <w:sz w:val="20"/>
                <w:szCs w:val="20"/>
                <w:lang w:bidi="ar"/>
              </w:rPr>
              <w:t>80-90%</w:t>
            </w:r>
            <w:r>
              <w:rPr>
                <w:rFonts w:ascii="宋体" w:eastAsia="宋体" w:hAnsi="宋体" w:cs="宋体" w:hint="eastAsia"/>
                <w:color w:val="000000"/>
                <w:sz w:val="20"/>
                <w:szCs w:val="20"/>
                <w:lang w:bidi="ar"/>
              </w:rPr>
              <w:t>之间得</w:t>
            </w:r>
            <w:r>
              <w:rPr>
                <w:rFonts w:ascii="宋体" w:eastAsia="宋体" w:hAnsi="宋体" w:cs="宋体" w:hint="eastAsia"/>
                <w:color w:val="000000"/>
                <w:sz w:val="20"/>
                <w:szCs w:val="20"/>
                <w:lang w:bidi="ar"/>
              </w:rPr>
              <w:t>2.4</w:t>
            </w:r>
            <w:r>
              <w:rPr>
                <w:rFonts w:ascii="宋体" w:eastAsia="宋体" w:hAnsi="宋体" w:cs="宋体" w:hint="eastAsia"/>
                <w:color w:val="000000"/>
                <w:sz w:val="20"/>
                <w:szCs w:val="20"/>
                <w:lang w:bidi="ar"/>
              </w:rPr>
              <w:t>分，预算执行率在</w:t>
            </w:r>
            <w:r>
              <w:rPr>
                <w:rFonts w:ascii="宋体" w:eastAsia="宋体" w:hAnsi="宋体" w:cs="宋体" w:hint="eastAsia"/>
                <w:color w:val="000000"/>
                <w:sz w:val="20"/>
                <w:szCs w:val="20"/>
                <w:lang w:bidi="ar"/>
              </w:rPr>
              <w:t>70-80%</w:t>
            </w:r>
            <w:r>
              <w:rPr>
                <w:rFonts w:ascii="宋体" w:eastAsia="宋体" w:hAnsi="宋体" w:cs="宋体" w:hint="eastAsia"/>
                <w:color w:val="000000"/>
                <w:sz w:val="20"/>
                <w:szCs w:val="20"/>
                <w:lang w:bidi="ar"/>
              </w:rPr>
              <w:t>之间得</w:t>
            </w:r>
            <w:r>
              <w:rPr>
                <w:rFonts w:ascii="宋体" w:eastAsia="宋体" w:hAnsi="宋体" w:cs="宋体" w:hint="eastAsia"/>
                <w:color w:val="000000"/>
                <w:sz w:val="20"/>
                <w:szCs w:val="20"/>
                <w:lang w:bidi="ar"/>
              </w:rPr>
              <w:t>1.8</w:t>
            </w:r>
            <w:r>
              <w:rPr>
                <w:rFonts w:ascii="宋体" w:eastAsia="宋体" w:hAnsi="宋体" w:cs="宋体" w:hint="eastAsia"/>
                <w:color w:val="000000"/>
                <w:sz w:val="20"/>
                <w:szCs w:val="20"/>
                <w:lang w:bidi="ar"/>
              </w:rPr>
              <w:t>分，预算执行率在</w:t>
            </w:r>
            <w:r>
              <w:rPr>
                <w:rFonts w:ascii="宋体" w:eastAsia="宋体" w:hAnsi="宋体" w:cs="宋体" w:hint="eastAsia"/>
                <w:color w:val="000000"/>
                <w:sz w:val="20"/>
                <w:szCs w:val="20"/>
                <w:lang w:bidi="ar"/>
              </w:rPr>
              <w:lastRenderedPageBreak/>
              <w:t>50-70%</w:t>
            </w:r>
            <w:r>
              <w:rPr>
                <w:rFonts w:ascii="宋体" w:eastAsia="宋体" w:hAnsi="宋体" w:cs="宋体" w:hint="eastAsia"/>
                <w:color w:val="000000"/>
                <w:sz w:val="20"/>
                <w:szCs w:val="20"/>
                <w:lang w:bidi="ar"/>
              </w:rPr>
              <w:t>得</w:t>
            </w:r>
            <w:r>
              <w:rPr>
                <w:rFonts w:ascii="宋体" w:eastAsia="宋体" w:hAnsi="宋体" w:cs="宋体" w:hint="eastAsia"/>
                <w:color w:val="000000"/>
                <w:sz w:val="20"/>
                <w:szCs w:val="20"/>
                <w:lang w:bidi="ar"/>
              </w:rPr>
              <w:t>1.2</w:t>
            </w:r>
            <w:r>
              <w:rPr>
                <w:rFonts w:ascii="宋体" w:eastAsia="宋体" w:hAnsi="宋体" w:cs="宋体" w:hint="eastAsia"/>
                <w:color w:val="000000"/>
                <w:sz w:val="20"/>
                <w:szCs w:val="20"/>
                <w:lang w:bidi="ar"/>
              </w:rPr>
              <w:t>分，预算执行率在</w:t>
            </w:r>
            <w:r>
              <w:rPr>
                <w:rFonts w:ascii="宋体" w:eastAsia="宋体" w:hAnsi="宋体" w:cs="宋体" w:hint="eastAsia"/>
                <w:color w:val="000000"/>
                <w:sz w:val="20"/>
                <w:szCs w:val="20"/>
                <w:lang w:bidi="ar"/>
              </w:rPr>
              <w:t>50%</w:t>
            </w:r>
            <w:r>
              <w:rPr>
                <w:rFonts w:ascii="宋体" w:eastAsia="宋体" w:hAnsi="宋体" w:cs="宋体" w:hint="eastAsia"/>
                <w:color w:val="000000"/>
                <w:sz w:val="20"/>
                <w:szCs w:val="20"/>
                <w:lang w:bidi="ar"/>
              </w:rPr>
              <w:t>以下不得分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3</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96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资金使用合规性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项目资金使用是否符合相关的财务管理制度规定，用以反映和考核项目资金的规范运行情况。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①是否符合国家财经法规和财务管理制度以及有关专项资金管理办法的规定；</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rPr>
              <w:t>进一步规范合同规定支付条目</w:t>
            </w:r>
          </w:p>
        </w:tc>
      </w:tr>
      <w:tr w:rsidR="00636632">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②资金的拨付是否有完整的审批程序和手续；</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资金的拨付有完整的审批程序和手续，得满分；资金的拨付没有完整的审批程序和手续，不得分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③是否符合项目预算批复或合同规定的用途；</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资金支出符合项目预算批复或合同规定的用途，得满分；资金支出不符合项目预算批复或合同规定的用途，不得分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0.92</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④是否存在截留、挤占、挪用、虚列支出等情况。</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不存在截留、挤占、挪用、虚列支出等情况，得满分；存在截留、挤占、挪用、虚列支出等情况，不得分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69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组织实施</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15</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管理制度健全性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7.5</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项目实施单位的财务和业务管理制度是否</w:t>
            </w:r>
            <w:r>
              <w:rPr>
                <w:rFonts w:ascii="宋体" w:eastAsia="宋体" w:hAnsi="宋体" w:cs="宋体" w:hint="eastAsia"/>
                <w:color w:val="000000"/>
                <w:sz w:val="20"/>
                <w:szCs w:val="20"/>
                <w:lang w:bidi="ar"/>
              </w:rPr>
              <w:lastRenderedPageBreak/>
              <w:t>健全，用以反映和考核财务和业务管理制度对项目顺利实施的保障情况。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①是否已制定或具有相应的财务和业务管理制度；</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项目已制定或具有相应的财务和业务管理制度得满分，存在一项缺失或不规范扣</w:t>
            </w:r>
            <w:r>
              <w:rPr>
                <w:rFonts w:ascii="宋体" w:eastAsia="宋体" w:hAnsi="宋体" w:cs="宋体" w:hint="eastAsia"/>
                <w:color w:val="000000"/>
                <w:sz w:val="20"/>
                <w:szCs w:val="20"/>
                <w:lang w:bidi="ar"/>
              </w:rPr>
              <w:t>1.5</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2.7</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应进一步加强对服务商的监管</w:t>
            </w:r>
          </w:p>
        </w:tc>
      </w:tr>
      <w:tr w:rsidR="00636632">
        <w:trPr>
          <w:trHeight w:val="1895"/>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②财务和业务管理制度是否合法、合规、完整。</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项目财务和业务管理制度合法、合规、完整得满分，存在一项缺失或不规范扣</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462"/>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制度执行有效性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7.5</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项目实施是否符合相关管理规定，用以反映和考核相关管理制度的有效执行情况。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①是否遵守相关法律法规和相关管理规定；</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每存在一项不合规现象扣</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1.5</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资料呈现不充分</w:t>
            </w:r>
          </w:p>
        </w:tc>
      </w:tr>
      <w:tr w:rsidR="00636632">
        <w:trPr>
          <w:trHeight w:val="462"/>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②项目调整及支出调整手续是否完备；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每存在一项手续不完备或不规范扣</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1.8</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48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③项目合同书、验收报告、技术鉴定等资料是否齐全并及时归档；</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每存在一项不齐全扣</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1.5</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525"/>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④项目实施的人员条件、场地设备、信息支撑等是否落实到位。</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每存在一项配套条件不匹配扣</w:t>
            </w:r>
            <w:r>
              <w:rPr>
                <w:rFonts w:ascii="宋体" w:eastAsia="宋体" w:hAnsi="宋体" w:cs="宋体" w:hint="eastAsia"/>
                <w:color w:val="000000"/>
                <w:sz w:val="20"/>
                <w:szCs w:val="20"/>
                <w:lang w:bidi="ar"/>
              </w:rPr>
              <w:t>0.5</w:t>
            </w:r>
            <w:r>
              <w:rPr>
                <w:rFonts w:ascii="宋体" w:eastAsia="宋体" w:hAnsi="宋体" w:cs="宋体" w:hint="eastAsia"/>
                <w:color w:val="000000"/>
                <w:sz w:val="20"/>
                <w:szCs w:val="20"/>
                <w:lang w:bidi="ar"/>
              </w:rPr>
              <w:t>分，扣完为止</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1.5</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1554"/>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w:t>
            </w: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产出数量</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项目实施的实际产出数与计划产出数的比率，用以反映和考核项目产出数量目标的实现程度。</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远程技术监测完成率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计划产出数×</w:t>
            </w:r>
            <w:r>
              <w:rPr>
                <w:rFonts w:ascii="宋体" w:eastAsia="宋体" w:hAnsi="宋体" w:cs="宋体" w:hint="eastAsia"/>
                <w:color w:val="000000"/>
                <w:sz w:val="20"/>
                <w:szCs w:val="20"/>
                <w:lang w:bidi="ar"/>
              </w:rPr>
              <w:t xml:space="preserve">100%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3.8</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年初指标值设定偏低</w:t>
            </w:r>
          </w:p>
        </w:tc>
      </w:tr>
      <w:tr w:rsidR="00636632">
        <w:trPr>
          <w:trHeight w:val="1235"/>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现场技术检测完成率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计划产出数×</w:t>
            </w:r>
            <w:r>
              <w:rPr>
                <w:rFonts w:ascii="宋体" w:eastAsia="宋体" w:hAnsi="宋体" w:cs="宋体" w:hint="eastAsia"/>
                <w:color w:val="000000"/>
                <w:sz w:val="20"/>
                <w:szCs w:val="20"/>
                <w:lang w:bidi="ar"/>
              </w:rPr>
              <w:t xml:space="preserve">100%  </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125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现场责任制检查完成率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计划产出数×</w:t>
            </w:r>
            <w:r>
              <w:rPr>
                <w:rFonts w:ascii="宋体" w:eastAsia="宋体" w:hAnsi="宋体" w:cs="宋体" w:hint="eastAsia"/>
                <w:color w:val="00000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2.6</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2407"/>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产出质量</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项目完成的质量达标产出数与实际产出数的比率，用以反映和考核项目产出质量目标的实现程度。</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针对检查发现的安全漏洞，责令相关单位部门限期整改覆盖率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（质量达标产出数</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实际产出数）×</w:t>
            </w:r>
            <w:r>
              <w:rPr>
                <w:rFonts w:ascii="宋体" w:eastAsia="宋体" w:hAnsi="宋体" w:cs="宋体" w:hint="eastAsia"/>
                <w:color w:val="000000"/>
                <w:sz w:val="20"/>
                <w:szCs w:val="20"/>
                <w:lang w:bidi="ar"/>
              </w:rPr>
              <w:t>100%*10</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8.8</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质量虽达标，但缺乏对服务商的质量要求，整改时效要求缺失</w:t>
            </w:r>
          </w:p>
        </w:tc>
      </w:tr>
      <w:tr w:rsidR="00636632">
        <w:trPr>
          <w:trHeight w:val="837"/>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产出时效</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完成及时性</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项目实际完成时间与计划完成时间的比较，用以反映和考核项目产出时效目标的实现程度。</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招投标及合同签订工作按计划完成的及时性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按照项目实施计划或相关规定完成该项目得满分，存在一项进度滞后扣</w:t>
            </w:r>
            <w:r>
              <w:rPr>
                <w:rFonts w:ascii="宋体" w:eastAsia="宋体" w:hAnsi="宋体" w:cs="宋体" w:hint="eastAsia"/>
                <w:color w:val="000000"/>
                <w:sz w:val="20"/>
                <w:szCs w:val="20"/>
                <w:lang w:bidi="ar"/>
              </w:rPr>
              <w:t>1</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4.4</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合同签定内容中，服务器为一年，但合同签订的起止日期为</w:t>
            </w:r>
            <w:r>
              <w:rPr>
                <w:rFonts w:ascii="宋体" w:eastAsia="宋体" w:hAnsi="宋体" w:cs="宋体" w:hint="eastAsia"/>
                <w:color w:val="000000"/>
                <w:sz w:val="20"/>
                <w:szCs w:val="20"/>
                <w:lang w:bidi="ar"/>
              </w:rPr>
              <w:t>2021</w:t>
            </w:r>
            <w:r>
              <w:rPr>
                <w:rFonts w:ascii="宋体" w:eastAsia="宋体" w:hAnsi="宋体" w:cs="宋体" w:hint="eastAsia"/>
                <w:color w:val="000000"/>
                <w:sz w:val="20"/>
                <w:szCs w:val="20"/>
                <w:lang w:bidi="ar"/>
              </w:rPr>
              <w:t>年</w:t>
            </w:r>
            <w:r>
              <w:rPr>
                <w:rFonts w:ascii="宋体" w:eastAsia="宋体" w:hAnsi="宋体" w:cs="宋体" w:hint="eastAsia"/>
                <w:color w:val="000000"/>
                <w:sz w:val="20"/>
                <w:szCs w:val="20"/>
                <w:lang w:bidi="ar"/>
              </w:rPr>
              <w:t>5</w:t>
            </w:r>
            <w:r>
              <w:rPr>
                <w:rFonts w:ascii="宋体" w:eastAsia="宋体" w:hAnsi="宋体" w:cs="宋体" w:hint="eastAsia"/>
                <w:color w:val="000000"/>
                <w:sz w:val="20"/>
                <w:szCs w:val="20"/>
                <w:lang w:bidi="ar"/>
              </w:rPr>
              <w:t>月</w:t>
            </w:r>
            <w:r>
              <w:rPr>
                <w:rFonts w:ascii="宋体" w:eastAsia="宋体" w:hAnsi="宋体" w:cs="宋体" w:hint="eastAsia"/>
                <w:color w:val="000000"/>
                <w:sz w:val="20"/>
                <w:szCs w:val="20"/>
                <w:lang w:bidi="ar"/>
              </w:rPr>
              <w:t>8</w:t>
            </w:r>
            <w:r>
              <w:rPr>
                <w:rFonts w:ascii="宋体" w:eastAsia="宋体" w:hAnsi="宋体" w:cs="宋体" w:hint="eastAsia"/>
                <w:color w:val="000000"/>
                <w:sz w:val="20"/>
                <w:szCs w:val="20"/>
                <w:lang w:bidi="ar"/>
              </w:rPr>
              <w:t>日</w:t>
            </w:r>
            <w:r>
              <w:rPr>
                <w:rFonts w:ascii="宋体" w:eastAsia="宋体" w:hAnsi="宋体" w:cs="宋体" w:hint="eastAsia"/>
                <w:color w:val="000000"/>
                <w:sz w:val="20"/>
                <w:szCs w:val="20"/>
                <w:lang w:bidi="ar"/>
              </w:rPr>
              <w:t>-2021</w:t>
            </w:r>
            <w:r>
              <w:rPr>
                <w:rFonts w:ascii="宋体" w:eastAsia="宋体" w:hAnsi="宋体" w:cs="宋体" w:hint="eastAsia"/>
                <w:color w:val="000000"/>
                <w:sz w:val="20"/>
                <w:szCs w:val="20"/>
                <w:lang w:bidi="ar"/>
              </w:rPr>
              <w:t>年</w:t>
            </w:r>
            <w:r>
              <w:rPr>
                <w:rFonts w:ascii="宋体" w:eastAsia="宋体" w:hAnsi="宋体" w:cs="宋体" w:hint="eastAsia"/>
                <w:color w:val="000000"/>
                <w:sz w:val="20"/>
                <w:szCs w:val="20"/>
                <w:lang w:bidi="ar"/>
              </w:rPr>
              <w:t>12</w:t>
            </w:r>
            <w:r>
              <w:rPr>
                <w:rFonts w:ascii="宋体" w:eastAsia="宋体" w:hAnsi="宋体" w:cs="宋体" w:hint="eastAsia"/>
                <w:color w:val="000000"/>
                <w:sz w:val="20"/>
                <w:szCs w:val="20"/>
                <w:lang w:bidi="ar"/>
              </w:rPr>
              <w:t>月</w:t>
            </w:r>
            <w:r>
              <w:rPr>
                <w:rFonts w:ascii="宋体" w:eastAsia="宋体" w:hAnsi="宋体" w:cs="宋体" w:hint="eastAsia"/>
                <w:color w:val="000000"/>
                <w:sz w:val="20"/>
                <w:szCs w:val="20"/>
                <w:lang w:bidi="ar"/>
              </w:rPr>
              <w:t>21</w:t>
            </w:r>
            <w:r>
              <w:rPr>
                <w:rFonts w:ascii="宋体" w:eastAsia="宋体" w:hAnsi="宋体" w:cs="宋体" w:hint="eastAsia"/>
                <w:color w:val="000000"/>
                <w:sz w:val="20"/>
                <w:szCs w:val="20"/>
                <w:lang w:bidi="ar"/>
              </w:rPr>
              <w:t>日，项目验收为</w:t>
            </w:r>
            <w:r>
              <w:rPr>
                <w:rFonts w:ascii="宋体" w:eastAsia="宋体" w:hAnsi="宋体" w:cs="宋体" w:hint="eastAsia"/>
                <w:color w:val="000000"/>
                <w:sz w:val="20"/>
                <w:szCs w:val="20"/>
                <w:lang w:bidi="ar"/>
              </w:rPr>
              <w:t>2021</w:t>
            </w:r>
            <w:r>
              <w:rPr>
                <w:rFonts w:ascii="宋体" w:eastAsia="宋体" w:hAnsi="宋体" w:cs="宋体" w:hint="eastAsia"/>
                <w:color w:val="000000"/>
                <w:sz w:val="20"/>
                <w:szCs w:val="20"/>
                <w:lang w:bidi="ar"/>
              </w:rPr>
              <w:t>年</w:t>
            </w:r>
            <w:r>
              <w:rPr>
                <w:rFonts w:ascii="宋体" w:eastAsia="宋体" w:hAnsi="宋体" w:cs="宋体" w:hint="eastAsia"/>
                <w:color w:val="000000"/>
                <w:sz w:val="20"/>
                <w:szCs w:val="20"/>
                <w:lang w:bidi="ar"/>
              </w:rPr>
              <w:t>11</w:t>
            </w:r>
            <w:r>
              <w:rPr>
                <w:rFonts w:ascii="宋体" w:eastAsia="宋体" w:hAnsi="宋体" w:cs="宋体" w:hint="eastAsia"/>
                <w:color w:val="000000"/>
                <w:sz w:val="20"/>
                <w:szCs w:val="20"/>
                <w:lang w:bidi="ar"/>
              </w:rPr>
              <w:t>月</w:t>
            </w:r>
            <w:r>
              <w:rPr>
                <w:rFonts w:ascii="宋体" w:eastAsia="宋体" w:hAnsi="宋体" w:cs="宋体" w:hint="eastAsia"/>
                <w:color w:val="000000"/>
                <w:sz w:val="20"/>
                <w:szCs w:val="20"/>
                <w:lang w:bidi="ar"/>
              </w:rPr>
              <w:t>22</w:t>
            </w:r>
            <w:r>
              <w:rPr>
                <w:rFonts w:ascii="宋体" w:eastAsia="宋体" w:hAnsi="宋体" w:cs="宋体" w:hint="eastAsia"/>
                <w:color w:val="000000"/>
                <w:sz w:val="20"/>
                <w:szCs w:val="20"/>
                <w:lang w:bidi="ar"/>
              </w:rPr>
              <w:t>日，项目合同签署内容与实际执行内容存在不一致情况</w:t>
            </w:r>
          </w:p>
        </w:tc>
      </w:tr>
      <w:tr w:rsidR="00636632">
        <w:trPr>
          <w:trHeight w:val="15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both"/>
              <w:rPr>
                <w:rFonts w:ascii="宋体" w:eastAsia="宋体" w:hAnsi="宋体" w:cs="宋体"/>
                <w:color w:val="000000"/>
                <w:sz w:val="20"/>
                <w:szCs w:val="20"/>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技术检测工作及责任制检查工作，形成工作报告按计划完成的及时性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按照项目实施计划或相关规定完成该项目得满分，存在一项进度滞后扣</w:t>
            </w:r>
            <w:r>
              <w:rPr>
                <w:rFonts w:ascii="宋体" w:eastAsia="宋体" w:hAnsi="宋体" w:cs="宋体" w:hint="eastAsia"/>
                <w:color w:val="000000"/>
                <w:sz w:val="20"/>
                <w:szCs w:val="20"/>
                <w:lang w:bidi="ar"/>
              </w:rPr>
              <w:t>1</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4.4</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rPr>
                <w:rFonts w:ascii="宋体" w:eastAsia="宋体" w:hAnsi="宋体" w:cs="宋体"/>
                <w:color w:val="000000"/>
                <w:sz w:val="20"/>
                <w:szCs w:val="20"/>
              </w:rPr>
            </w:pPr>
          </w:p>
        </w:tc>
      </w:tr>
      <w:tr w:rsidR="00636632">
        <w:trPr>
          <w:trHeight w:val="174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636632">
            <w:pPr>
              <w:jc w:val="center"/>
              <w:rPr>
                <w:rFonts w:ascii="宋体" w:eastAsia="宋体" w:hAnsi="宋体" w:cs="宋体"/>
                <w:color w:val="000000"/>
                <w:sz w:val="20"/>
                <w:szCs w:val="20"/>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产出成本</w:t>
            </w:r>
          </w:p>
        </w:tc>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完成项目计划工作目标的实际节约成本与计划成本的比率，用以反映和考核项目的成本节约程度。</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（计划支出金额</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实际支出金额）</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计划支出金额</w:t>
            </w:r>
            <w:r>
              <w:rPr>
                <w:rFonts w:ascii="宋体" w:eastAsia="宋体" w:hAnsi="宋体" w:cs="宋体" w:hint="eastAsia"/>
                <w:color w:val="000000"/>
                <w:sz w:val="20"/>
                <w:szCs w:val="20"/>
                <w:lang w:bidi="ar"/>
              </w:rPr>
              <w:t>*100%</w:t>
            </w:r>
            <w:r>
              <w:rPr>
                <w:rFonts w:ascii="宋体" w:eastAsia="宋体" w:hAnsi="宋体" w:cs="宋体" w:hint="eastAsia"/>
                <w:color w:val="000000"/>
                <w:sz w:val="20"/>
                <w:szCs w:val="20"/>
                <w:lang w:bidi="ar"/>
              </w:rPr>
              <w:t>，成本节约率为负值得</w:t>
            </w:r>
            <w:r>
              <w:rPr>
                <w:rFonts w:ascii="宋体" w:eastAsia="宋体" w:hAnsi="宋体" w:cs="宋体" w:hint="eastAsia"/>
                <w:color w:val="000000"/>
                <w:sz w:val="20"/>
                <w:szCs w:val="20"/>
                <w:lang w:bidi="ar"/>
              </w:rPr>
              <w:t>0</w:t>
            </w:r>
            <w:r>
              <w:rPr>
                <w:rFonts w:ascii="宋体" w:eastAsia="宋体" w:hAnsi="宋体" w:cs="宋体" w:hint="eastAsia"/>
                <w:color w:val="000000"/>
                <w:sz w:val="20"/>
                <w:szCs w:val="20"/>
                <w:lang w:bidi="ar"/>
              </w:rPr>
              <w:t>分；成本节约率为</w:t>
            </w:r>
            <w:r>
              <w:rPr>
                <w:rFonts w:ascii="宋体" w:eastAsia="宋体" w:hAnsi="宋体" w:cs="宋体" w:hint="eastAsia"/>
                <w:color w:val="000000"/>
                <w:sz w:val="20"/>
                <w:szCs w:val="20"/>
                <w:lang w:bidi="ar"/>
              </w:rPr>
              <w:t>0</w:t>
            </w:r>
            <w:r>
              <w:rPr>
                <w:rFonts w:ascii="宋体" w:eastAsia="宋体" w:hAnsi="宋体" w:cs="宋体" w:hint="eastAsia"/>
                <w:color w:val="000000"/>
                <w:sz w:val="20"/>
                <w:szCs w:val="20"/>
                <w:lang w:bidi="ar"/>
              </w:rPr>
              <w:t>，得</w:t>
            </w:r>
            <w:r>
              <w:rPr>
                <w:rFonts w:ascii="宋体" w:eastAsia="宋体" w:hAnsi="宋体" w:cs="宋体" w:hint="eastAsia"/>
                <w:color w:val="000000"/>
                <w:sz w:val="20"/>
                <w:szCs w:val="20"/>
                <w:lang w:bidi="ar"/>
              </w:rPr>
              <w:t>4</w:t>
            </w:r>
            <w:r>
              <w:rPr>
                <w:rFonts w:ascii="宋体" w:eastAsia="宋体" w:hAnsi="宋体" w:cs="宋体" w:hint="eastAsia"/>
                <w:color w:val="000000"/>
                <w:sz w:val="20"/>
                <w:szCs w:val="20"/>
                <w:lang w:bidi="ar"/>
              </w:rPr>
              <w:t>分；成本节约率在</w:t>
            </w:r>
            <w:r>
              <w:rPr>
                <w:rFonts w:ascii="宋体" w:eastAsia="宋体" w:hAnsi="宋体" w:cs="宋体" w:hint="eastAsia"/>
                <w:color w:val="000000"/>
                <w:sz w:val="20"/>
                <w:szCs w:val="20"/>
                <w:lang w:bidi="ar"/>
              </w:rPr>
              <w:t>0-10%</w:t>
            </w:r>
            <w:r>
              <w:rPr>
                <w:rFonts w:ascii="宋体" w:eastAsia="宋体" w:hAnsi="宋体" w:cs="宋体" w:hint="eastAsia"/>
                <w:color w:val="000000"/>
                <w:sz w:val="20"/>
                <w:szCs w:val="20"/>
                <w:lang w:bidi="ar"/>
              </w:rPr>
              <w:t>之间，得</w:t>
            </w:r>
            <w:r>
              <w:rPr>
                <w:rFonts w:ascii="宋体" w:eastAsia="宋体" w:hAnsi="宋体" w:cs="宋体" w:hint="eastAsia"/>
                <w:color w:val="000000"/>
                <w:sz w:val="20"/>
                <w:szCs w:val="20"/>
                <w:lang w:bidi="ar"/>
              </w:rPr>
              <w:t>8</w:t>
            </w:r>
            <w:r>
              <w:rPr>
                <w:rFonts w:ascii="宋体" w:eastAsia="宋体" w:hAnsi="宋体" w:cs="宋体" w:hint="eastAsia"/>
                <w:color w:val="000000"/>
                <w:sz w:val="20"/>
                <w:szCs w:val="20"/>
                <w:lang w:bidi="ar"/>
              </w:rPr>
              <w:t>分；成本节约率在</w:t>
            </w:r>
            <w:r>
              <w:rPr>
                <w:rFonts w:ascii="宋体" w:eastAsia="宋体" w:hAnsi="宋体" w:cs="宋体" w:hint="eastAsia"/>
                <w:color w:val="000000"/>
                <w:sz w:val="20"/>
                <w:szCs w:val="20"/>
                <w:lang w:bidi="ar"/>
              </w:rPr>
              <w:t>10%</w:t>
            </w:r>
            <w:r>
              <w:rPr>
                <w:rFonts w:ascii="宋体" w:eastAsia="宋体" w:hAnsi="宋体" w:cs="宋体" w:hint="eastAsia"/>
                <w:color w:val="000000"/>
                <w:sz w:val="20"/>
                <w:szCs w:val="20"/>
                <w:lang w:bidi="ar"/>
              </w:rPr>
              <w:t>以上，得</w:t>
            </w:r>
            <w:r>
              <w:rPr>
                <w:rFonts w:ascii="宋体" w:eastAsia="宋体" w:hAnsi="宋体" w:cs="宋体" w:hint="eastAsia"/>
                <w:color w:val="000000"/>
                <w:sz w:val="20"/>
                <w:szCs w:val="20"/>
                <w:lang w:bidi="ar"/>
              </w:rPr>
              <w:t>10</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8.2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成本节约率为</w:t>
            </w:r>
            <w:r>
              <w:rPr>
                <w:rFonts w:ascii="宋体" w:eastAsia="宋体" w:hAnsi="宋体" w:cs="宋体" w:hint="eastAsia"/>
                <w:color w:val="000000"/>
                <w:sz w:val="20"/>
                <w:szCs w:val="20"/>
                <w:lang w:bidi="ar"/>
              </w:rPr>
              <w:t>0.57%</w:t>
            </w:r>
          </w:p>
        </w:tc>
      </w:tr>
      <w:tr w:rsidR="00636632">
        <w:trPr>
          <w:trHeight w:val="1200"/>
        </w:trPr>
        <w:tc>
          <w:tcPr>
            <w:tcW w:w="720"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效益　</w:t>
            </w:r>
          </w:p>
        </w:tc>
        <w:tc>
          <w:tcPr>
            <w:tcW w:w="693"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项目效益　</w:t>
            </w:r>
          </w:p>
        </w:tc>
        <w:tc>
          <w:tcPr>
            <w:tcW w:w="554"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w:t>
            </w:r>
          </w:p>
        </w:tc>
        <w:tc>
          <w:tcPr>
            <w:tcW w:w="856"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实施效益</w:t>
            </w:r>
          </w:p>
        </w:tc>
        <w:tc>
          <w:tcPr>
            <w:tcW w:w="735"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w:t>
            </w:r>
          </w:p>
        </w:tc>
        <w:tc>
          <w:tcPr>
            <w:tcW w:w="1560" w:type="dxa"/>
            <w:tcBorders>
              <w:top w:val="single" w:sz="4" w:space="0" w:color="000000"/>
              <w:left w:val="single" w:sz="4" w:space="0" w:color="000000"/>
              <w:bottom w:val="nil"/>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社会效益的实现情况</w:t>
            </w:r>
          </w:p>
        </w:tc>
        <w:tc>
          <w:tcPr>
            <w:tcW w:w="2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发现的安全漏洞，责令相关单位部门限期整改，漏洞修复完成率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w:t>
            </w:r>
          </w:p>
        </w:tc>
        <w:tc>
          <w:tcPr>
            <w:tcW w:w="3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漏洞实际修复完成率</w:t>
            </w:r>
            <w:r>
              <w:rPr>
                <w:rFonts w:ascii="宋体" w:eastAsia="宋体" w:hAnsi="宋体" w:cs="宋体" w:hint="eastAsia"/>
                <w:color w:val="000000"/>
                <w:sz w:val="20"/>
                <w:szCs w:val="20"/>
                <w:lang w:bidi="ar"/>
              </w:rPr>
              <w:t>/</w:t>
            </w:r>
            <w:r>
              <w:rPr>
                <w:rFonts w:ascii="宋体" w:eastAsia="宋体" w:hAnsi="宋体" w:cs="宋体" w:hint="eastAsia"/>
                <w:color w:val="000000"/>
                <w:sz w:val="20"/>
                <w:szCs w:val="20"/>
                <w:lang w:bidi="ar"/>
              </w:rPr>
              <w:t>计划漏洞修复率</w:t>
            </w:r>
            <w:r>
              <w:rPr>
                <w:rFonts w:ascii="宋体" w:eastAsia="宋体" w:hAnsi="宋体" w:cs="宋体" w:hint="eastAsia"/>
                <w:color w:val="000000"/>
                <w:sz w:val="20"/>
                <w:szCs w:val="20"/>
                <w:lang w:bidi="ar"/>
              </w:rPr>
              <w:t>/80%*20</w:t>
            </w:r>
            <w:r>
              <w:rPr>
                <w:rFonts w:ascii="宋体" w:eastAsia="宋体" w:hAnsi="宋体" w:cs="宋体" w:hint="eastAsia"/>
                <w:color w:val="000000"/>
                <w:sz w:val="20"/>
                <w:szCs w:val="20"/>
                <w:lang w:bidi="ar"/>
              </w:rPr>
              <w:t>分</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17.64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实际修复率为</w:t>
            </w:r>
            <w:r>
              <w:rPr>
                <w:rFonts w:ascii="宋体" w:eastAsia="宋体" w:hAnsi="宋体" w:cs="宋体" w:hint="eastAsia"/>
                <w:color w:val="000000"/>
                <w:sz w:val="20"/>
                <w:szCs w:val="20"/>
                <w:lang w:bidi="ar"/>
              </w:rPr>
              <w:t>73.61%</w:t>
            </w:r>
            <w:r>
              <w:rPr>
                <w:rFonts w:ascii="宋体" w:eastAsia="宋体" w:hAnsi="宋体" w:cs="宋体" w:hint="eastAsia"/>
                <w:color w:val="000000"/>
                <w:sz w:val="20"/>
                <w:szCs w:val="20"/>
                <w:lang w:bidi="ar"/>
              </w:rPr>
              <w:t>，未达到年初指标，且效益成果的分析及指标体现性不足</w:t>
            </w:r>
          </w:p>
        </w:tc>
      </w:tr>
      <w:tr w:rsidR="00636632">
        <w:trPr>
          <w:trHeight w:val="597"/>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合计</w:t>
            </w:r>
          </w:p>
        </w:tc>
        <w:tc>
          <w:tcPr>
            <w:tcW w:w="5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100</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636632">
            <w:pPr>
              <w:jc w:val="center"/>
              <w:textAlignment w:val="center"/>
              <w:rPr>
                <w:rFonts w:ascii="宋体" w:eastAsia="宋体" w:hAnsi="宋体" w:cs="宋体"/>
                <w:color w:val="000000"/>
                <w:sz w:val="20"/>
                <w:szCs w:val="20"/>
                <w:lang w:bidi="ar"/>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100</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636632">
            <w:pPr>
              <w:jc w:val="center"/>
              <w:textAlignment w:val="center"/>
              <w:rPr>
                <w:rFonts w:ascii="宋体" w:eastAsia="宋体" w:hAnsi="宋体" w:cs="宋体"/>
                <w:color w:val="000000"/>
                <w:sz w:val="20"/>
                <w:szCs w:val="20"/>
                <w:lang w:bidi="ar"/>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632" w:rsidRDefault="005A107C">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87.78</w:t>
            </w:r>
          </w:p>
        </w:tc>
        <w:tc>
          <w:tcPr>
            <w:tcW w:w="1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6632" w:rsidRDefault="00636632">
            <w:pPr>
              <w:rPr>
                <w:rFonts w:ascii="等线" w:eastAsia="等线" w:hAnsi="等线" w:cs="等线"/>
                <w:color w:val="000000"/>
                <w:sz w:val="20"/>
                <w:szCs w:val="20"/>
              </w:rPr>
            </w:pPr>
          </w:p>
        </w:tc>
      </w:tr>
    </w:tbl>
    <w:p w:rsidR="00636632" w:rsidRDefault="00636632">
      <w:pPr>
        <w:spacing w:line="360" w:lineRule="auto"/>
        <w:ind w:rightChars="-27" w:right="-65"/>
        <w:rPr>
          <w:rFonts w:ascii="Times New Roman" w:eastAsia="仿宋" w:hAnsi="Times New Roman"/>
          <w:b/>
          <w:color w:val="000000"/>
          <w:sz w:val="28"/>
          <w:szCs w:val="28"/>
        </w:rPr>
      </w:pPr>
    </w:p>
    <w:p w:rsidR="00636632" w:rsidRDefault="00636632">
      <w:pPr>
        <w:spacing w:line="360" w:lineRule="auto"/>
        <w:ind w:rightChars="-27" w:right="-65"/>
        <w:rPr>
          <w:rFonts w:ascii="Times New Roman" w:eastAsia="仿宋" w:hAnsi="Times New Roman"/>
          <w:b/>
          <w:color w:val="000000"/>
          <w:sz w:val="28"/>
          <w:szCs w:val="28"/>
        </w:rPr>
      </w:pPr>
    </w:p>
    <w:p w:rsidR="00636632" w:rsidRDefault="00636632">
      <w:pPr>
        <w:spacing w:line="360" w:lineRule="auto"/>
        <w:ind w:rightChars="-27" w:right="-65"/>
        <w:rPr>
          <w:rFonts w:ascii="Times New Roman" w:eastAsia="仿宋" w:hAnsi="Times New Roman"/>
          <w:b/>
          <w:color w:val="000000"/>
          <w:sz w:val="28"/>
          <w:szCs w:val="28"/>
        </w:rPr>
      </w:pPr>
    </w:p>
    <w:p w:rsidR="00636632" w:rsidRDefault="00636632">
      <w:pPr>
        <w:spacing w:line="360" w:lineRule="auto"/>
        <w:ind w:rightChars="-27" w:right="-65"/>
        <w:rPr>
          <w:rFonts w:ascii="Times New Roman" w:eastAsia="仿宋" w:hAnsi="Times New Roman"/>
          <w:b/>
          <w:color w:val="000000"/>
          <w:sz w:val="28"/>
          <w:szCs w:val="28"/>
        </w:rPr>
      </w:pPr>
    </w:p>
    <w:p w:rsidR="00636632" w:rsidRDefault="00636632">
      <w:pPr>
        <w:spacing w:line="360" w:lineRule="auto"/>
        <w:ind w:rightChars="-27" w:right="-65"/>
        <w:rPr>
          <w:rFonts w:ascii="Times New Roman" w:eastAsia="仿宋" w:hAnsi="Times New Roman"/>
          <w:b/>
          <w:color w:val="000000"/>
          <w:sz w:val="28"/>
          <w:szCs w:val="28"/>
        </w:rPr>
      </w:pPr>
    </w:p>
    <w:p w:rsidR="00636632" w:rsidRDefault="00636632">
      <w:pPr>
        <w:spacing w:line="360" w:lineRule="auto"/>
        <w:ind w:rightChars="-27" w:right="-65"/>
        <w:rPr>
          <w:rFonts w:ascii="Times New Roman" w:eastAsia="仿宋" w:hAnsi="Times New Roman"/>
          <w:b/>
          <w:color w:val="000000"/>
          <w:sz w:val="28"/>
          <w:szCs w:val="28"/>
        </w:rPr>
      </w:pPr>
    </w:p>
    <w:p w:rsidR="00636632" w:rsidRDefault="00636632">
      <w:pPr>
        <w:spacing w:line="360" w:lineRule="auto"/>
        <w:ind w:rightChars="-27" w:right="-65"/>
        <w:rPr>
          <w:rFonts w:ascii="Times New Roman" w:eastAsia="仿宋" w:hAnsi="Times New Roman"/>
          <w:b/>
          <w:color w:val="000000"/>
          <w:sz w:val="28"/>
          <w:szCs w:val="28"/>
        </w:rPr>
        <w:sectPr w:rsidR="00636632">
          <w:pgSz w:w="16840" w:h="11907"/>
          <w:pgMar w:top="1418" w:right="1418" w:bottom="1701" w:left="851" w:header="851" w:footer="851" w:gutter="0"/>
          <w:cols w:space="425"/>
          <w:docGrid w:type="linesAndChars" w:linePitch="326"/>
        </w:sectPr>
      </w:pPr>
    </w:p>
    <w:p w:rsidR="00636632" w:rsidRDefault="005A107C">
      <w:pPr>
        <w:spacing w:line="360" w:lineRule="auto"/>
        <w:ind w:rightChars="-27" w:right="-65"/>
        <w:rPr>
          <w:rFonts w:ascii="Times New Roman" w:eastAsia="仿宋" w:hAnsi="Times New Roman"/>
          <w:color w:val="000000"/>
          <w:sz w:val="28"/>
          <w:szCs w:val="28"/>
        </w:rPr>
      </w:pPr>
      <w:bookmarkStart w:id="70" w:name="_Toc29043"/>
      <w:r>
        <w:rPr>
          <w:rFonts w:ascii="Times New Roman" w:eastAsia="仿宋" w:hAnsi="Times New Roman"/>
          <w:color w:val="000000"/>
          <w:sz w:val="28"/>
          <w:szCs w:val="28"/>
        </w:rPr>
        <w:lastRenderedPageBreak/>
        <w:t>附件</w:t>
      </w:r>
      <w:r>
        <w:rPr>
          <w:rFonts w:ascii="Times New Roman" w:eastAsia="仿宋" w:hAnsi="Times New Roman"/>
          <w:color w:val="000000"/>
          <w:sz w:val="28"/>
          <w:szCs w:val="28"/>
        </w:rPr>
        <w:t xml:space="preserve">4 </w:t>
      </w:r>
      <w:r>
        <w:rPr>
          <w:rFonts w:ascii="Times New Roman" w:eastAsia="仿宋" w:hAnsi="Times New Roman"/>
          <w:color w:val="000000"/>
          <w:sz w:val="28"/>
          <w:szCs w:val="28"/>
        </w:rPr>
        <w:t>北京市财政支出绩效评价报告意见反馈表</w:t>
      </w:r>
      <w:bookmarkEnd w:id="70"/>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7300"/>
      </w:tblGrid>
      <w:tr w:rsidR="00636632">
        <w:trPr>
          <w:trHeight w:val="882"/>
        </w:trPr>
        <w:tc>
          <w:tcPr>
            <w:tcW w:w="9655" w:type="dxa"/>
            <w:gridSpan w:val="2"/>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color w:val="000000"/>
                <w:sz w:val="28"/>
                <w:szCs w:val="28"/>
              </w:rPr>
            </w:pPr>
            <w:r>
              <w:rPr>
                <w:rFonts w:ascii="Times New Roman" w:eastAsia="仿宋" w:hAnsi="Times New Roman" w:hint="eastAsia"/>
                <w:b/>
                <w:bCs/>
                <w:sz w:val="32"/>
                <w:szCs w:val="32"/>
              </w:rPr>
              <w:t>北京市财政支出绩效评价报告意见反馈表</w:t>
            </w:r>
          </w:p>
        </w:tc>
      </w:tr>
      <w:tr w:rsidR="00636632">
        <w:trPr>
          <w:trHeight w:val="559"/>
        </w:trPr>
        <w:tc>
          <w:tcPr>
            <w:tcW w:w="2355" w:type="dxa"/>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b/>
                <w:bCs/>
                <w:color w:val="000000"/>
                <w:sz w:val="28"/>
                <w:szCs w:val="28"/>
              </w:rPr>
            </w:pPr>
            <w:r>
              <w:rPr>
                <w:rFonts w:ascii="Times New Roman" w:eastAsia="仿宋" w:hAnsi="Times New Roman" w:hint="eastAsia"/>
                <w:b/>
                <w:bCs/>
                <w:color w:val="000000"/>
                <w:sz w:val="28"/>
                <w:szCs w:val="28"/>
              </w:rPr>
              <w:t>部门名称</w:t>
            </w:r>
          </w:p>
        </w:tc>
        <w:tc>
          <w:tcPr>
            <w:tcW w:w="7300" w:type="dxa"/>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color w:val="000000"/>
                <w:sz w:val="28"/>
                <w:szCs w:val="28"/>
              </w:rPr>
            </w:pPr>
            <w:r>
              <w:rPr>
                <w:rFonts w:ascii="Times New Roman" w:eastAsia="仿宋" w:hAnsi="Times New Roman" w:hint="eastAsia"/>
                <w:color w:val="000000"/>
                <w:sz w:val="28"/>
                <w:szCs w:val="28"/>
              </w:rPr>
              <w:t>网络安全协调处</w:t>
            </w:r>
          </w:p>
        </w:tc>
      </w:tr>
      <w:tr w:rsidR="00636632">
        <w:trPr>
          <w:trHeight w:val="1092"/>
        </w:trPr>
        <w:tc>
          <w:tcPr>
            <w:tcW w:w="2355" w:type="dxa"/>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b/>
                <w:bCs/>
                <w:color w:val="000000"/>
                <w:sz w:val="28"/>
                <w:szCs w:val="28"/>
              </w:rPr>
            </w:pPr>
            <w:r>
              <w:rPr>
                <w:rFonts w:ascii="Times New Roman" w:eastAsia="仿宋" w:hAnsi="Times New Roman" w:hint="eastAsia"/>
                <w:b/>
                <w:bCs/>
                <w:color w:val="000000"/>
                <w:sz w:val="28"/>
                <w:szCs w:val="28"/>
              </w:rPr>
              <w:t>项目名称</w:t>
            </w:r>
          </w:p>
        </w:tc>
        <w:tc>
          <w:tcPr>
            <w:tcW w:w="7300" w:type="dxa"/>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color w:val="000000"/>
                <w:sz w:val="28"/>
                <w:szCs w:val="28"/>
              </w:rPr>
            </w:pPr>
            <w:r>
              <w:rPr>
                <w:rFonts w:ascii="Times New Roman" w:eastAsia="仿宋" w:hAnsi="Times New Roman" w:hint="eastAsia"/>
                <w:color w:val="000000"/>
                <w:sz w:val="28"/>
                <w:szCs w:val="28"/>
              </w:rPr>
              <w:t>北京市网络安全工作责任制落实情况检查工作（暨重要业务系统网络安全检查工作）经费</w:t>
            </w:r>
          </w:p>
        </w:tc>
      </w:tr>
      <w:tr w:rsidR="00636632">
        <w:trPr>
          <w:trHeight w:val="559"/>
        </w:trPr>
        <w:tc>
          <w:tcPr>
            <w:tcW w:w="2355" w:type="dxa"/>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b/>
                <w:bCs/>
                <w:color w:val="000000"/>
                <w:sz w:val="28"/>
                <w:szCs w:val="28"/>
              </w:rPr>
            </w:pPr>
            <w:r>
              <w:rPr>
                <w:rFonts w:ascii="Times New Roman" w:eastAsia="仿宋" w:hAnsi="Times New Roman" w:hint="eastAsia"/>
                <w:b/>
                <w:bCs/>
                <w:color w:val="000000"/>
                <w:sz w:val="28"/>
                <w:szCs w:val="28"/>
              </w:rPr>
              <w:t>项目单位名称</w:t>
            </w:r>
          </w:p>
        </w:tc>
        <w:tc>
          <w:tcPr>
            <w:tcW w:w="7300" w:type="dxa"/>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color w:val="000000"/>
                <w:sz w:val="28"/>
                <w:szCs w:val="28"/>
              </w:rPr>
            </w:pPr>
            <w:r>
              <w:rPr>
                <w:rFonts w:ascii="Times New Roman" w:eastAsia="仿宋" w:hAnsi="Times New Roman" w:hint="eastAsia"/>
                <w:color w:val="000000"/>
                <w:sz w:val="28"/>
                <w:szCs w:val="28"/>
              </w:rPr>
              <w:t>中共北京市委网络安全和信息化委员会办公室</w:t>
            </w:r>
          </w:p>
        </w:tc>
      </w:tr>
      <w:tr w:rsidR="00636632">
        <w:trPr>
          <w:trHeight w:val="452"/>
        </w:trPr>
        <w:tc>
          <w:tcPr>
            <w:tcW w:w="9655" w:type="dxa"/>
            <w:gridSpan w:val="2"/>
            <w:shd w:val="clear" w:color="auto" w:fill="auto"/>
            <w:noWrap/>
            <w:vAlign w:val="center"/>
          </w:tcPr>
          <w:p w:rsidR="00636632" w:rsidRDefault="005A107C">
            <w:pPr>
              <w:spacing w:line="360" w:lineRule="auto"/>
              <w:ind w:rightChars="-27" w:right="-65"/>
              <w:jc w:val="center"/>
              <w:outlineLvl w:val="0"/>
              <w:rPr>
                <w:rFonts w:ascii="Times New Roman" w:eastAsia="仿宋" w:hAnsi="Times New Roman"/>
                <w:color w:val="000000"/>
                <w:sz w:val="28"/>
                <w:szCs w:val="28"/>
              </w:rPr>
            </w:pPr>
            <w:r>
              <w:rPr>
                <w:rFonts w:ascii="Times New Roman" w:eastAsia="仿宋" w:hAnsi="Times New Roman" w:hint="eastAsia"/>
                <w:b/>
                <w:bCs/>
                <w:color w:val="000000"/>
                <w:sz w:val="28"/>
                <w:szCs w:val="28"/>
              </w:rPr>
              <w:t>单位意见</w:t>
            </w:r>
          </w:p>
        </w:tc>
      </w:tr>
      <w:tr w:rsidR="00636632">
        <w:trPr>
          <w:trHeight w:val="489"/>
        </w:trPr>
        <w:tc>
          <w:tcPr>
            <w:tcW w:w="9655" w:type="dxa"/>
            <w:gridSpan w:val="2"/>
            <w:vMerge w:val="restart"/>
            <w:shd w:val="clear" w:color="auto" w:fill="auto"/>
            <w:noWrap/>
          </w:tcPr>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5A107C">
            <w:pPr>
              <w:spacing w:line="360" w:lineRule="auto"/>
              <w:ind w:rightChars="-27" w:right="-65" w:firstLineChars="300" w:firstLine="840"/>
              <w:outlineLvl w:val="0"/>
              <w:rPr>
                <w:rFonts w:ascii="Times New Roman" w:eastAsia="仿宋" w:hAnsi="Times New Roman"/>
                <w:color w:val="000000"/>
                <w:sz w:val="28"/>
                <w:szCs w:val="28"/>
              </w:rPr>
            </w:pPr>
            <w:r>
              <w:rPr>
                <w:rFonts w:ascii="Times New Roman" w:eastAsia="仿宋" w:hAnsi="Times New Roman" w:hint="eastAsia"/>
                <w:color w:val="000000"/>
                <w:sz w:val="28"/>
                <w:szCs w:val="28"/>
              </w:rPr>
              <w:t>无意见。</w:t>
            </w:r>
          </w:p>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636632">
            <w:pPr>
              <w:jc w:val="both"/>
              <w:rPr>
                <w:rFonts w:ascii="宋体" w:eastAsia="宋体" w:hAnsi="宋体" w:cs="宋体"/>
                <w:color w:val="000000"/>
                <w:sz w:val="22"/>
                <w:szCs w:val="22"/>
              </w:rPr>
            </w:pPr>
          </w:p>
          <w:p w:rsidR="00636632" w:rsidRDefault="00636632">
            <w:pPr>
              <w:jc w:val="right"/>
              <w:rPr>
                <w:rFonts w:ascii="宋体" w:eastAsia="宋体" w:hAnsi="宋体" w:cs="宋体"/>
                <w:color w:val="000000"/>
                <w:sz w:val="22"/>
                <w:szCs w:val="22"/>
              </w:rPr>
            </w:pPr>
          </w:p>
          <w:p w:rsidR="00636632" w:rsidRDefault="00636632">
            <w:pPr>
              <w:jc w:val="right"/>
              <w:rPr>
                <w:rFonts w:ascii="宋体" w:eastAsia="宋体" w:hAnsi="宋体" w:cs="宋体"/>
                <w:color w:val="000000"/>
                <w:sz w:val="22"/>
                <w:szCs w:val="22"/>
              </w:rPr>
            </w:pPr>
          </w:p>
          <w:p w:rsidR="00636632" w:rsidRDefault="00636632">
            <w:pPr>
              <w:jc w:val="right"/>
              <w:rPr>
                <w:rFonts w:ascii="宋体" w:eastAsia="宋体" w:hAnsi="宋体" w:cs="宋体"/>
                <w:color w:val="000000"/>
                <w:sz w:val="22"/>
                <w:szCs w:val="22"/>
              </w:rPr>
            </w:pPr>
          </w:p>
          <w:p w:rsidR="00636632" w:rsidRDefault="00636632">
            <w:pPr>
              <w:jc w:val="right"/>
              <w:rPr>
                <w:rFonts w:ascii="宋体" w:eastAsia="宋体" w:hAnsi="宋体" w:cs="宋体"/>
                <w:color w:val="000000"/>
                <w:sz w:val="22"/>
                <w:szCs w:val="22"/>
              </w:rPr>
            </w:pPr>
          </w:p>
          <w:p w:rsidR="00636632" w:rsidRDefault="00636632">
            <w:pPr>
              <w:jc w:val="right"/>
              <w:rPr>
                <w:rFonts w:ascii="宋体" w:eastAsia="宋体" w:hAnsi="宋体" w:cs="宋体"/>
                <w:color w:val="000000"/>
                <w:sz w:val="22"/>
                <w:szCs w:val="22"/>
              </w:rPr>
            </w:pPr>
          </w:p>
          <w:p w:rsidR="00636632" w:rsidRDefault="005A107C">
            <w:pPr>
              <w:spacing w:line="360" w:lineRule="auto"/>
              <w:ind w:rightChars="-27" w:right="-65" w:firstLineChars="300" w:firstLine="660"/>
              <w:outlineLvl w:val="0"/>
              <w:rPr>
                <w:rFonts w:ascii="Times New Roman" w:eastAsia="仿宋" w:hAnsi="Times New Roman"/>
                <w:color w:val="000000"/>
                <w:sz w:val="28"/>
                <w:szCs w:val="28"/>
              </w:rPr>
            </w:pPr>
            <w:r>
              <w:rPr>
                <w:rFonts w:ascii="宋体" w:eastAsia="宋体" w:hAnsi="宋体" w:cs="宋体" w:hint="eastAsia"/>
                <w:color w:val="000000"/>
                <w:sz w:val="22"/>
                <w:szCs w:val="22"/>
              </w:rPr>
              <w:t xml:space="preserve">                               </w:t>
            </w:r>
            <w:r>
              <w:rPr>
                <w:rFonts w:ascii="Times New Roman" w:eastAsia="仿宋" w:hAnsi="Times New Roman" w:hint="eastAsia"/>
                <w:color w:val="000000"/>
                <w:sz w:val="28"/>
                <w:szCs w:val="28"/>
              </w:rPr>
              <w:t xml:space="preserve">      </w:t>
            </w:r>
            <w:r>
              <w:rPr>
                <w:rFonts w:ascii="Times New Roman" w:eastAsia="仿宋" w:hAnsi="Times New Roman" w:hint="eastAsia"/>
                <w:color w:val="000000"/>
                <w:sz w:val="28"/>
                <w:szCs w:val="28"/>
              </w:rPr>
              <w:t>部门（公章）：</w:t>
            </w:r>
          </w:p>
          <w:p w:rsidR="00636632" w:rsidRDefault="00636632">
            <w:pPr>
              <w:spacing w:line="360" w:lineRule="auto"/>
              <w:ind w:rightChars="-27" w:right="-65" w:firstLineChars="300" w:firstLine="840"/>
              <w:outlineLvl w:val="0"/>
              <w:rPr>
                <w:rFonts w:ascii="Times New Roman" w:eastAsia="仿宋" w:hAnsi="Times New Roman"/>
                <w:color w:val="000000"/>
                <w:sz w:val="28"/>
                <w:szCs w:val="28"/>
              </w:rPr>
            </w:pPr>
          </w:p>
          <w:p w:rsidR="00636632" w:rsidRDefault="005A107C">
            <w:pPr>
              <w:spacing w:line="360" w:lineRule="auto"/>
              <w:ind w:rightChars="-27" w:right="-65" w:firstLineChars="300" w:firstLine="840"/>
              <w:outlineLvl w:val="0"/>
              <w:rPr>
                <w:rFonts w:ascii="宋体" w:eastAsia="宋体" w:hAnsi="宋体" w:cs="宋体"/>
                <w:color w:val="000000"/>
                <w:sz w:val="22"/>
                <w:szCs w:val="22"/>
              </w:rPr>
            </w:pPr>
            <w:r>
              <w:rPr>
                <w:rFonts w:ascii="Times New Roman" w:eastAsia="仿宋" w:hAnsi="Times New Roman" w:hint="eastAsia"/>
                <w:color w:val="000000"/>
                <w:sz w:val="28"/>
                <w:szCs w:val="28"/>
              </w:rPr>
              <w:t xml:space="preserve">                             </w:t>
            </w:r>
            <w:r>
              <w:rPr>
                <w:rFonts w:ascii="Times New Roman" w:eastAsia="仿宋" w:hAnsi="Times New Roman" w:hint="eastAsia"/>
                <w:color w:val="000000"/>
                <w:sz w:val="28"/>
                <w:szCs w:val="28"/>
              </w:rPr>
              <w:t>日期：</w:t>
            </w:r>
            <w:r>
              <w:rPr>
                <w:rFonts w:ascii="Times New Roman" w:eastAsia="仿宋" w:hAnsi="Times New Roman" w:hint="eastAsia"/>
                <w:color w:val="000000"/>
                <w:sz w:val="28"/>
                <w:szCs w:val="28"/>
              </w:rPr>
              <w:t>2022</w:t>
            </w:r>
            <w:r>
              <w:rPr>
                <w:rFonts w:ascii="Times New Roman" w:eastAsia="仿宋" w:hAnsi="Times New Roman" w:hint="eastAsia"/>
                <w:color w:val="000000"/>
                <w:sz w:val="28"/>
                <w:szCs w:val="28"/>
              </w:rPr>
              <w:t>年</w:t>
            </w:r>
            <w:r>
              <w:rPr>
                <w:rFonts w:ascii="Times New Roman" w:eastAsia="仿宋" w:hAnsi="Times New Roman" w:hint="eastAsia"/>
                <w:color w:val="000000"/>
                <w:sz w:val="28"/>
                <w:szCs w:val="28"/>
              </w:rPr>
              <w:t>5</w:t>
            </w:r>
            <w:r>
              <w:rPr>
                <w:rFonts w:ascii="Times New Roman" w:eastAsia="仿宋" w:hAnsi="Times New Roman" w:hint="eastAsia"/>
                <w:color w:val="000000"/>
                <w:sz w:val="28"/>
                <w:szCs w:val="28"/>
              </w:rPr>
              <w:t>月</w:t>
            </w:r>
            <w:r>
              <w:rPr>
                <w:rFonts w:ascii="Times New Roman" w:eastAsia="仿宋" w:hAnsi="Times New Roman" w:hint="eastAsia"/>
                <w:color w:val="000000"/>
                <w:sz w:val="28"/>
                <w:szCs w:val="28"/>
              </w:rPr>
              <w:t>12</w:t>
            </w:r>
            <w:r>
              <w:rPr>
                <w:rFonts w:ascii="Times New Roman" w:eastAsia="仿宋" w:hAnsi="Times New Roman" w:hint="eastAsia"/>
                <w:color w:val="000000"/>
                <w:sz w:val="28"/>
                <w:szCs w:val="28"/>
              </w:rPr>
              <w:t>日</w:t>
            </w: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77"/>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r w:rsidR="00636632">
        <w:trPr>
          <w:trHeight w:val="390"/>
        </w:trPr>
        <w:tc>
          <w:tcPr>
            <w:tcW w:w="9655" w:type="dxa"/>
            <w:gridSpan w:val="2"/>
            <w:vMerge/>
            <w:shd w:val="clear" w:color="auto" w:fill="auto"/>
            <w:noWrap/>
            <w:vAlign w:val="center"/>
          </w:tcPr>
          <w:p w:rsidR="00636632" w:rsidRDefault="00636632">
            <w:pPr>
              <w:jc w:val="center"/>
              <w:rPr>
                <w:rFonts w:ascii="宋体" w:eastAsia="宋体" w:hAnsi="宋体" w:cs="宋体"/>
                <w:color w:val="000000"/>
                <w:sz w:val="22"/>
                <w:szCs w:val="22"/>
              </w:rPr>
            </w:pPr>
          </w:p>
        </w:tc>
      </w:tr>
    </w:tbl>
    <w:p w:rsidR="00636632" w:rsidRDefault="00636632">
      <w:pPr>
        <w:ind w:rightChars="-27" w:right="-65"/>
        <w:rPr>
          <w:rFonts w:ascii="Times New Roman" w:eastAsia="仿宋_GB2312" w:hAnsi="Times New Roman"/>
          <w:b/>
          <w:color w:val="000000"/>
          <w:sz w:val="18"/>
          <w:szCs w:val="18"/>
        </w:rPr>
      </w:pPr>
    </w:p>
    <w:sectPr w:rsidR="00636632">
      <w:pgSz w:w="11907" w:h="16840"/>
      <w:pgMar w:top="1418" w:right="1418" w:bottom="1701" w:left="851" w:header="851" w:footer="851" w:gutter="0"/>
      <w:cols w:space="425"/>
      <w:docGrid w:type="linesAndChar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07C" w:rsidRDefault="005A107C">
      <w:r>
        <w:separator/>
      </w:r>
    </w:p>
  </w:endnote>
  <w:endnote w:type="continuationSeparator" w:id="0">
    <w:p w:rsidR="005A107C" w:rsidRDefault="005A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632" w:rsidRDefault="00636632">
    <w:pPr>
      <w:pStyle w:val="a8"/>
      <w:jc w:val="center"/>
      <w:rPr>
        <w:rFonts w:ascii="仿宋_GB2312" w:eastAsia="仿宋_GB2312"/>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632" w:rsidRDefault="00636632">
    <w:pPr>
      <w:pStyle w:val="a8"/>
      <w:jc w:val="center"/>
      <w:rPr>
        <w:rFonts w:ascii="仿宋_GB2312" w:eastAsia="仿宋_GB2312"/>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
    </w:sdtPr>
    <w:sdtEndPr/>
    <w:sdtContent>
      <w:p w:rsidR="00636632" w:rsidRDefault="005A107C">
        <w:pPr>
          <w:pStyle w:val="a8"/>
          <w:jc w:val="center"/>
        </w:pPr>
        <w:r>
          <w:fldChar w:fldCharType="begin"/>
        </w:r>
        <w:r>
          <w:instrText>PAGE   \* MERGEFORMAT</w:instrText>
        </w:r>
        <w:r>
          <w:fldChar w:fldCharType="separate"/>
        </w:r>
        <w:r w:rsidR="005C1C02" w:rsidRPr="005C1C02">
          <w:rPr>
            <w:noProof/>
            <w:lang w:val="zh-CN"/>
          </w:rPr>
          <w:t>21</w:t>
        </w:r>
        <w:r>
          <w:fldChar w:fldCharType="end"/>
        </w:r>
      </w:p>
    </w:sdtContent>
  </w:sdt>
  <w:p w:rsidR="00636632" w:rsidRDefault="00636632">
    <w:pPr>
      <w:pStyle w:val="a8"/>
      <w:jc w:val="center"/>
      <w:rPr>
        <w:rFonts w:ascii="仿宋_GB2312" w:eastAsia="仿宋_GB2312"/>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
    </w:sdtPr>
    <w:sdtEndPr/>
    <w:sdtContent>
      <w:p w:rsidR="00636632" w:rsidRDefault="005A107C">
        <w:pPr>
          <w:pStyle w:val="a8"/>
          <w:jc w:val="center"/>
        </w:pPr>
        <w:r>
          <w:fldChar w:fldCharType="begin"/>
        </w:r>
        <w:r>
          <w:instrText>PAGE   \* MERGEFORMAT</w:instrText>
        </w:r>
        <w:r>
          <w:fldChar w:fldCharType="separate"/>
        </w:r>
        <w:r w:rsidR="005C1C02" w:rsidRPr="005C1C02">
          <w:rPr>
            <w:noProof/>
            <w:lang w:val="zh-CN"/>
          </w:rPr>
          <w:t>34</w:t>
        </w:r>
        <w:r>
          <w:fldChar w:fldCharType="end"/>
        </w:r>
      </w:p>
    </w:sdtContent>
  </w:sdt>
  <w:p w:rsidR="00636632" w:rsidRDefault="00636632">
    <w:pPr>
      <w:pStyle w:val="a8"/>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07C" w:rsidRDefault="005A107C">
      <w:r>
        <w:separator/>
      </w:r>
    </w:p>
  </w:footnote>
  <w:footnote w:type="continuationSeparator" w:id="0">
    <w:p w:rsidR="005A107C" w:rsidRDefault="005A1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632" w:rsidRDefault="005A107C">
    <w:pPr>
      <w:pStyle w:val="a9"/>
      <w:pBdr>
        <w:bottom w:val="none" w:sz="0" w:space="0" w:color="auto"/>
      </w:pBdr>
      <w:tabs>
        <w:tab w:val="clear" w:pos="4153"/>
        <w:tab w:val="clear" w:pos="8306"/>
        <w:tab w:val="left" w:pos="1725"/>
      </w:tabs>
      <w:ind w:right="7200"/>
      <w:jc w:val="left"/>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20"/>
  <w:drawingGridVerticalSpacing w:val="163"/>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YjRkZWNhNDczNzZmMjI1YTU1YTQ1NzlkYjgzYjMifQ=="/>
  </w:docVars>
  <w:rsids>
    <w:rsidRoot w:val="007A2144"/>
    <w:rsid w:val="CF7DEE0F"/>
    <w:rsid w:val="F7F355AA"/>
    <w:rsid w:val="FEE90A5E"/>
    <w:rsid w:val="00000223"/>
    <w:rsid w:val="000002BC"/>
    <w:rsid w:val="000006C7"/>
    <w:rsid w:val="000006CB"/>
    <w:rsid w:val="00001013"/>
    <w:rsid w:val="0000185E"/>
    <w:rsid w:val="00001BBB"/>
    <w:rsid w:val="00001D41"/>
    <w:rsid w:val="00001EBD"/>
    <w:rsid w:val="00001FF1"/>
    <w:rsid w:val="00002BF8"/>
    <w:rsid w:val="00002D85"/>
    <w:rsid w:val="00003397"/>
    <w:rsid w:val="0000485F"/>
    <w:rsid w:val="000049C3"/>
    <w:rsid w:val="00004C0A"/>
    <w:rsid w:val="00004CD1"/>
    <w:rsid w:val="00004E63"/>
    <w:rsid w:val="0000516A"/>
    <w:rsid w:val="00005645"/>
    <w:rsid w:val="00005813"/>
    <w:rsid w:val="0000595E"/>
    <w:rsid w:val="00005A18"/>
    <w:rsid w:val="00005DA9"/>
    <w:rsid w:val="000065DF"/>
    <w:rsid w:val="00006760"/>
    <w:rsid w:val="00007658"/>
    <w:rsid w:val="00007FCD"/>
    <w:rsid w:val="000101E0"/>
    <w:rsid w:val="00011965"/>
    <w:rsid w:val="00011A6A"/>
    <w:rsid w:val="00011ABB"/>
    <w:rsid w:val="00012E17"/>
    <w:rsid w:val="00014F20"/>
    <w:rsid w:val="00015FE8"/>
    <w:rsid w:val="000161CD"/>
    <w:rsid w:val="00016595"/>
    <w:rsid w:val="00016658"/>
    <w:rsid w:val="000174C9"/>
    <w:rsid w:val="000174D6"/>
    <w:rsid w:val="00017894"/>
    <w:rsid w:val="00017E21"/>
    <w:rsid w:val="00020222"/>
    <w:rsid w:val="0002031C"/>
    <w:rsid w:val="0002058C"/>
    <w:rsid w:val="000209F8"/>
    <w:rsid w:val="00020B0A"/>
    <w:rsid w:val="0002100A"/>
    <w:rsid w:val="000222DA"/>
    <w:rsid w:val="00022675"/>
    <w:rsid w:val="00022723"/>
    <w:rsid w:val="0002300F"/>
    <w:rsid w:val="000231F4"/>
    <w:rsid w:val="000233CE"/>
    <w:rsid w:val="0002372A"/>
    <w:rsid w:val="0002375F"/>
    <w:rsid w:val="00023770"/>
    <w:rsid w:val="00024009"/>
    <w:rsid w:val="00024135"/>
    <w:rsid w:val="00025099"/>
    <w:rsid w:val="00025561"/>
    <w:rsid w:val="000255A4"/>
    <w:rsid w:val="00026230"/>
    <w:rsid w:val="00026975"/>
    <w:rsid w:val="00026A53"/>
    <w:rsid w:val="00026D24"/>
    <w:rsid w:val="00027495"/>
    <w:rsid w:val="000277BF"/>
    <w:rsid w:val="00030157"/>
    <w:rsid w:val="00030BD3"/>
    <w:rsid w:val="00030E08"/>
    <w:rsid w:val="0003108F"/>
    <w:rsid w:val="000313D4"/>
    <w:rsid w:val="00032353"/>
    <w:rsid w:val="00032517"/>
    <w:rsid w:val="0003309F"/>
    <w:rsid w:val="00033D74"/>
    <w:rsid w:val="00034DC3"/>
    <w:rsid w:val="000353B8"/>
    <w:rsid w:val="00035FBD"/>
    <w:rsid w:val="000363D0"/>
    <w:rsid w:val="00036560"/>
    <w:rsid w:val="00036574"/>
    <w:rsid w:val="00036785"/>
    <w:rsid w:val="00036D62"/>
    <w:rsid w:val="000375C9"/>
    <w:rsid w:val="00037DC9"/>
    <w:rsid w:val="00040593"/>
    <w:rsid w:val="0004067F"/>
    <w:rsid w:val="00040D72"/>
    <w:rsid w:val="000410B5"/>
    <w:rsid w:val="0004119F"/>
    <w:rsid w:val="00041250"/>
    <w:rsid w:val="00041695"/>
    <w:rsid w:val="00041953"/>
    <w:rsid w:val="00041C01"/>
    <w:rsid w:val="00041DAD"/>
    <w:rsid w:val="00041E1A"/>
    <w:rsid w:val="00041F73"/>
    <w:rsid w:val="0004203E"/>
    <w:rsid w:val="00043366"/>
    <w:rsid w:val="00043D7C"/>
    <w:rsid w:val="000443E6"/>
    <w:rsid w:val="0004440D"/>
    <w:rsid w:val="00044C7E"/>
    <w:rsid w:val="00045164"/>
    <w:rsid w:val="00045712"/>
    <w:rsid w:val="00045994"/>
    <w:rsid w:val="00045A57"/>
    <w:rsid w:val="00045C4D"/>
    <w:rsid w:val="00046C35"/>
    <w:rsid w:val="0004704A"/>
    <w:rsid w:val="00050120"/>
    <w:rsid w:val="00050BD3"/>
    <w:rsid w:val="00050CB1"/>
    <w:rsid w:val="00050E3F"/>
    <w:rsid w:val="000511EB"/>
    <w:rsid w:val="000512B8"/>
    <w:rsid w:val="00051533"/>
    <w:rsid w:val="000518FE"/>
    <w:rsid w:val="00051C11"/>
    <w:rsid w:val="000527D9"/>
    <w:rsid w:val="00052A3E"/>
    <w:rsid w:val="0005359B"/>
    <w:rsid w:val="000537EA"/>
    <w:rsid w:val="00054661"/>
    <w:rsid w:val="0005586F"/>
    <w:rsid w:val="0005659D"/>
    <w:rsid w:val="00056B59"/>
    <w:rsid w:val="00057098"/>
    <w:rsid w:val="00057425"/>
    <w:rsid w:val="00057D36"/>
    <w:rsid w:val="000603C3"/>
    <w:rsid w:val="0006060E"/>
    <w:rsid w:val="00060733"/>
    <w:rsid w:val="0006084B"/>
    <w:rsid w:val="00061D4C"/>
    <w:rsid w:val="00062C28"/>
    <w:rsid w:val="00062FAD"/>
    <w:rsid w:val="00063CC1"/>
    <w:rsid w:val="00064749"/>
    <w:rsid w:val="00064819"/>
    <w:rsid w:val="00064CCA"/>
    <w:rsid w:val="00065159"/>
    <w:rsid w:val="00066819"/>
    <w:rsid w:val="00066C9C"/>
    <w:rsid w:val="00066EE0"/>
    <w:rsid w:val="00067068"/>
    <w:rsid w:val="00067156"/>
    <w:rsid w:val="0006730E"/>
    <w:rsid w:val="00067829"/>
    <w:rsid w:val="00067A1E"/>
    <w:rsid w:val="00070119"/>
    <w:rsid w:val="000701B8"/>
    <w:rsid w:val="000703F9"/>
    <w:rsid w:val="00070575"/>
    <w:rsid w:val="00070A45"/>
    <w:rsid w:val="00070CB2"/>
    <w:rsid w:val="0007178F"/>
    <w:rsid w:val="000717E3"/>
    <w:rsid w:val="0007200A"/>
    <w:rsid w:val="00073752"/>
    <w:rsid w:val="00073A7D"/>
    <w:rsid w:val="00074173"/>
    <w:rsid w:val="000746B9"/>
    <w:rsid w:val="000750DF"/>
    <w:rsid w:val="000757B6"/>
    <w:rsid w:val="0007591A"/>
    <w:rsid w:val="000763B3"/>
    <w:rsid w:val="00076712"/>
    <w:rsid w:val="000769AB"/>
    <w:rsid w:val="00076A9B"/>
    <w:rsid w:val="000779DC"/>
    <w:rsid w:val="00077B76"/>
    <w:rsid w:val="00080138"/>
    <w:rsid w:val="00080CB4"/>
    <w:rsid w:val="00080D65"/>
    <w:rsid w:val="000812AC"/>
    <w:rsid w:val="00081750"/>
    <w:rsid w:val="000817E1"/>
    <w:rsid w:val="000817FB"/>
    <w:rsid w:val="00081A8B"/>
    <w:rsid w:val="00081AA7"/>
    <w:rsid w:val="000823B5"/>
    <w:rsid w:val="0008298C"/>
    <w:rsid w:val="00082A9F"/>
    <w:rsid w:val="00082C02"/>
    <w:rsid w:val="00082CA4"/>
    <w:rsid w:val="00082EE6"/>
    <w:rsid w:val="00083341"/>
    <w:rsid w:val="000837E6"/>
    <w:rsid w:val="000849D5"/>
    <w:rsid w:val="00084C5D"/>
    <w:rsid w:val="0008550C"/>
    <w:rsid w:val="0008586A"/>
    <w:rsid w:val="00086447"/>
    <w:rsid w:val="00086994"/>
    <w:rsid w:val="00086D4F"/>
    <w:rsid w:val="0008744E"/>
    <w:rsid w:val="00087476"/>
    <w:rsid w:val="0009016A"/>
    <w:rsid w:val="00090354"/>
    <w:rsid w:val="000908E8"/>
    <w:rsid w:val="00090B9D"/>
    <w:rsid w:val="0009105D"/>
    <w:rsid w:val="0009194B"/>
    <w:rsid w:val="00091E2B"/>
    <w:rsid w:val="00091EF1"/>
    <w:rsid w:val="000941A6"/>
    <w:rsid w:val="000942D5"/>
    <w:rsid w:val="000943E6"/>
    <w:rsid w:val="000947DD"/>
    <w:rsid w:val="00095570"/>
    <w:rsid w:val="00095611"/>
    <w:rsid w:val="0009563E"/>
    <w:rsid w:val="00095B19"/>
    <w:rsid w:val="00095FAA"/>
    <w:rsid w:val="000961E5"/>
    <w:rsid w:val="0009628F"/>
    <w:rsid w:val="00096463"/>
    <w:rsid w:val="000969A2"/>
    <w:rsid w:val="00097711"/>
    <w:rsid w:val="00097CB0"/>
    <w:rsid w:val="00097CF6"/>
    <w:rsid w:val="00097EC7"/>
    <w:rsid w:val="000A04DA"/>
    <w:rsid w:val="000A0606"/>
    <w:rsid w:val="000A0FF4"/>
    <w:rsid w:val="000A128A"/>
    <w:rsid w:val="000A12D0"/>
    <w:rsid w:val="000A1404"/>
    <w:rsid w:val="000A1BB4"/>
    <w:rsid w:val="000A206A"/>
    <w:rsid w:val="000A2AE4"/>
    <w:rsid w:val="000A3478"/>
    <w:rsid w:val="000A4047"/>
    <w:rsid w:val="000A40FE"/>
    <w:rsid w:val="000A42CB"/>
    <w:rsid w:val="000A49C8"/>
    <w:rsid w:val="000A5B87"/>
    <w:rsid w:val="000A5CAC"/>
    <w:rsid w:val="000A5FC2"/>
    <w:rsid w:val="000A6631"/>
    <w:rsid w:val="000A6842"/>
    <w:rsid w:val="000A7254"/>
    <w:rsid w:val="000A790D"/>
    <w:rsid w:val="000A798B"/>
    <w:rsid w:val="000B01F8"/>
    <w:rsid w:val="000B0DB3"/>
    <w:rsid w:val="000B1663"/>
    <w:rsid w:val="000B1834"/>
    <w:rsid w:val="000B1CD5"/>
    <w:rsid w:val="000B2517"/>
    <w:rsid w:val="000B2EAE"/>
    <w:rsid w:val="000B3E08"/>
    <w:rsid w:val="000B406E"/>
    <w:rsid w:val="000B42D4"/>
    <w:rsid w:val="000B42EE"/>
    <w:rsid w:val="000B4803"/>
    <w:rsid w:val="000B4A18"/>
    <w:rsid w:val="000B5021"/>
    <w:rsid w:val="000B5041"/>
    <w:rsid w:val="000B5753"/>
    <w:rsid w:val="000B5930"/>
    <w:rsid w:val="000B60C0"/>
    <w:rsid w:val="000B61A2"/>
    <w:rsid w:val="000B61DE"/>
    <w:rsid w:val="000B6615"/>
    <w:rsid w:val="000B701F"/>
    <w:rsid w:val="000B704D"/>
    <w:rsid w:val="000B72C6"/>
    <w:rsid w:val="000B72F1"/>
    <w:rsid w:val="000B76A2"/>
    <w:rsid w:val="000B7791"/>
    <w:rsid w:val="000C0419"/>
    <w:rsid w:val="000C0BA6"/>
    <w:rsid w:val="000C0F7C"/>
    <w:rsid w:val="000C14EF"/>
    <w:rsid w:val="000C1D74"/>
    <w:rsid w:val="000C2383"/>
    <w:rsid w:val="000C2E27"/>
    <w:rsid w:val="000C2E42"/>
    <w:rsid w:val="000C2EDF"/>
    <w:rsid w:val="000C30B3"/>
    <w:rsid w:val="000C3227"/>
    <w:rsid w:val="000C3BBB"/>
    <w:rsid w:val="000C407B"/>
    <w:rsid w:val="000C4488"/>
    <w:rsid w:val="000C6005"/>
    <w:rsid w:val="000C6168"/>
    <w:rsid w:val="000C63EF"/>
    <w:rsid w:val="000C6405"/>
    <w:rsid w:val="000C6670"/>
    <w:rsid w:val="000C6840"/>
    <w:rsid w:val="000C6B1D"/>
    <w:rsid w:val="000C6F86"/>
    <w:rsid w:val="000C7F12"/>
    <w:rsid w:val="000D001F"/>
    <w:rsid w:val="000D04F0"/>
    <w:rsid w:val="000D0E37"/>
    <w:rsid w:val="000D0F38"/>
    <w:rsid w:val="000D0F6C"/>
    <w:rsid w:val="000D0FEE"/>
    <w:rsid w:val="000D1269"/>
    <w:rsid w:val="000D1277"/>
    <w:rsid w:val="000D26CB"/>
    <w:rsid w:val="000D2F21"/>
    <w:rsid w:val="000D34FA"/>
    <w:rsid w:val="000D36B8"/>
    <w:rsid w:val="000D3846"/>
    <w:rsid w:val="000D3891"/>
    <w:rsid w:val="000D440B"/>
    <w:rsid w:val="000D472A"/>
    <w:rsid w:val="000D4EE0"/>
    <w:rsid w:val="000D5ECF"/>
    <w:rsid w:val="000D6229"/>
    <w:rsid w:val="000D6B41"/>
    <w:rsid w:val="000D6D2C"/>
    <w:rsid w:val="000D779C"/>
    <w:rsid w:val="000D7F97"/>
    <w:rsid w:val="000E04A7"/>
    <w:rsid w:val="000E06A9"/>
    <w:rsid w:val="000E0756"/>
    <w:rsid w:val="000E0F8F"/>
    <w:rsid w:val="000E104E"/>
    <w:rsid w:val="000E10A9"/>
    <w:rsid w:val="000E190E"/>
    <w:rsid w:val="000E1E1B"/>
    <w:rsid w:val="000E2344"/>
    <w:rsid w:val="000E2C65"/>
    <w:rsid w:val="000E3892"/>
    <w:rsid w:val="000E47A9"/>
    <w:rsid w:val="000E4800"/>
    <w:rsid w:val="000E4B4D"/>
    <w:rsid w:val="000E4C1E"/>
    <w:rsid w:val="000E5400"/>
    <w:rsid w:val="000E576A"/>
    <w:rsid w:val="000E57F1"/>
    <w:rsid w:val="000E5954"/>
    <w:rsid w:val="000E5B35"/>
    <w:rsid w:val="000E5CF1"/>
    <w:rsid w:val="000E68F6"/>
    <w:rsid w:val="000E6B70"/>
    <w:rsid w:val="000E76A5"/>
    <w:rsid w:val="000E7802"/>
    <w:rsid w:val="000E7810"/>
    <w:rsid w:val="000F047A"/>
    <w:rsid w:val="000F0748"/>
    <w:rsid w:val="000F0E41"/>
    <w:rsid w:val="000F1230"/>
    <w:rsid w:val="000F2493"/>
    <w:rsid w:val="000F2B24"/>
    <w:rsid w:val="000F37B5"/>
    <w:rsid w:val="000F3A3A"/>
    <w:rsid w:val="000F3B69"/>
    <w:rsid w:val="000F3C17"/>
    <w:rsid w:val="000F3EDF"/>
    <w:rsid w:val="000F40A1"/>
    <w:rsid w:val="000F436C"/>
    <w:rsid w:val="000F4386"/>
    <w:rsid w:val="000F477A"/>
    <w:rsid w:val="000F49D1"/>
    <w:rsid w:val="000F4BDA"/>
    <w:rsid w:val="000F524B"/>
    <w:rsid w:val="000F56BC"/>
    <w:rsid w:val="000F685C"/>
    <w:rsid w:val="000F7678"/>
    <w:rsid w:val="000F7723"/>
    <w:rsid w:val="000F7793"/>
    <w:rsid w:val="00100821"/>
    <w:rsid w:val="00100EDA"/>
    <w:rsid w:val="00101ABA"/>
    <w:rsid w:val="00101DC9"/>
    <w:rsid w:val="0010270D"/>
    <w:rsid w:val="001038FF"/>
    <w:rsid w:val="00103973"/>
    <w:rsid w:val="00103FC4"/>
    <w:rsid w:val="0010423A"/>
    <w:rsid w:val="00104888"/>
    <w:rsid w:val="00104D4B"/>
    <w:rsid w:val="00105363"/>
    <w:rsid w:val="0010557C"/>
    <w:rsid w:val="0010592E"/>
    <w:rsid w:val="001061CF"/>
    <w:rsid w:val="00106394"/>
    <w:rsid w:val="00106DE0"/>
    <w:rsid w:val="001075CD"/>
    <w:rsid w:val="00112082"/>
    <w:rsid w:val="001126C1"/>
    <w:rsid w:val="001127BE"/>
    <w:rsid w:val="00113324"/>
    <w:rsid w:val="00113600"/>
    <w:rsid w:val="00113D09"/>
    <w:rsid w:val="00113D31"/>
    <w:rsid w:val="00113FA0"/>
    <w:rsid w:val="001140D7"/>
    <w:rsid w:val="0011415F"/>
    <w:rsid w:val="001145E7"/>
    <w:rsid w:val="001148BF"/>
    <w:rsid w:val="001160FE"/>
    <w:rsid w:val="00116565"/>
    <w:rsid w:val="00116596"/>
    <w:rsid w:val="00116D87"/>
    <w:rsid w:val="00116F57"/>
    <w:rsid w:val="00117333"/>
    <w:rsid w:val="001200B8"/>
    <w:rsid w:val="00121349"/>
    <w:rsid w:val="001217BC"/>
    <w:rsid w:val="0012214C"/>
    <w:rsid w:val="00122B8F"/>
    <w:rsid w:val="00122CF0"/>
    <w:rsid w:val="00123030"/>
    <w:rsid w:val="00123093"/>
    <w:rsid w:val="00123538"/>
    <w:rsid w:val="0012384C"/>
    <w:rsid w:val="00123C9F"/>
    <w:rsid w:val="00124254"/>
    <w:rsid w:val="00124532"/>
    <w:rsid w:val="00124A0B"/>
    <w:rsid w:val="00125C75"/>
    <w:rsid w:val="00126A07"/>
    <w:rsid w:val="00126BD9"/>
    <w:rsid w:val="00126C40"/>
    <w:rsid w:val="00126E58"/>
    <w:rsid w:val="001302BC"/>
    <w:rsid w:val="00130386"/>
    <w:rsid w:val="00130722"/>
    <w:rsid w:val="00130E09"/>
    <w:rsid w:val="00130E80"/>
    <w:rsid w:val="001311B9"/>
    <w:rsid w:val="001314E1"/>
    <w:rsid w:val="00131F28"/>
    <w:rsid w:val="00132093"/>
    <w:rsid w:val="001327D0"/>
    <w:rsid w:val="00132813"/>
    <w:rsid w:val="00132A87"/>
    <w:rsid w:val="00132BC5"/>
    <w:rsid w:val="001330D5"/>
    <w:rsid w:val="00133216"/>
    <w:rsid w:val="0013329F"/>
    <w:rsid w:val="00133C3B"/>
    <w:rsid w:val="00133D32"/>
    <w:rsid w:val="00133DEF"/>
    <w:rsid w:val="00134150"/>
    <w:rsid w:val="00134609"/>
    <w:rsid w:val="00134E38"/>
    <w:rsid w:val="001350AB"/>
    <w:rsid w:val="001351AD"/>
    <w:rsid w:val="0013529F"/>
    <w:rsid w:val="001356C5"/>
    <w:rsid w:val="00135D43"/>
    <w:rsid w:val="00136127"/>
    <w:rsid w:val="00136206"/>
    <w:rsid w:val="00136E52"/>
    <w:rsid w:val="00136F30"/>
    <w:rsid w:val="00137DBA"/>
    <w:rsid w:val="00137F51"/>
    <w:rsid w:val="0014021C"/>
    <w:rsid w:val="00140BFF"/>
    <w:rsid w:val="00141386"/>
    <w:rsid w:val="00141B84"/>
    <w:rsid w:val="0014228D"/>
    <w:rsid w:val="00142361"/>
    <w:rsid w:val="00142467"/>
    <w:rsid w:val="00142A9B"/>
    <w:rsid w:val="00142DB5"/>
    <w:rsid w:val="00143285"/>
    <w:rsid w:val="0014336D"/>
    <w:rsid w:val="00143BBA"/>
    <w:rsid w:val="00143DA5"/>
    <w:rsid w:val="00143EED"/>
    <w:rsid w:val="001445AB"/>
    <w:rsid w:val="00144DE4"/>
    <w:rsid w:val="0014524E"/>
    <w:rsid w:val="00145F71"/>
    <w:rsid w:val="0014635A"/>
    <w:rsid w:val="0014651A"/>
    <w:rsid w:val="00146534"/>
    <w:rsid w:val="00146C80"/>
    <w:rsid w:val="001502D0"/>
    <w:rsid w:val="00150F12"/>
    <w:rsid w:val="00151A54"/>
    <w:rsid w:val="001521B9"/>
    <w:rsid w:val="0015268F"/>
    <w:rsid w:val="00152CDD"/>
    <w:rsid w:val="001532D8"/>
    <w:rsid w:val="00153707"/>
    <w:rsid w:val="0015395A"/>
    <w:rsid w:val="00153A2A"/>
    <w:rsid w:val="00153D7D"/>
    <w:rsid w:val="0015404C"/>
    <w:rsid w:val="0015478B"/>
    <w:rsid w:val="00154EDA"/>
    <w:rsid w:val="0015514B"/>
    <w:rsid w:val="0015555C"/>
    <w:rsid w:val="001569A6"/>
    <w:rsid w:val="00156B74"/>
    <w:rsid w:val="00156BFF"/>
    <w:rsid w:val="00157619"/>
    <w:rsid w:val="00157856"/>
    <w:rsid w:val="001608FC"/>
    <w:rsid w:val="00160C07"/>
    <w:rsid w:val="00160D26"/>
    <w:rsid w:val="0016129D"/>
    <w:rsid w:val="001617EE"/>
    <w:rsid w:val="001618AB"/>
    <w:rsid w:val="00161944"/>
    <w:rsid w:val="00161AF2"/>
    <w:rsid w:val="00161D2F"/>
    <w:rsid w:val="00161DD6"/>
    <w:rsid w:val="00162A09"/>
    <w:rsid w:val="0016301D"/>
    <w:rsid w:val="001638F4"/>
    <w:rsid w:val="0016391B"/>
    <w:rsid w:val="00164048"/>
    <w:rsid w:val="00164D01"/>
    <w:rsid w:val="00164FF0"/>
    <w:rsid w:val="001653FA"/>
    <w:rsid w:val="0016547F"/>
    <w:rsid w:val="001659AA"/>
    <w:rsid w:val="001661A2"/>
    <w:rsid w:val="001663FE"/>
    <w:rsid w:val="00166EE9"/>
    <w:rsid w:val="0016704A"/>
    <w:rsid w:val="00167638"/>
    <w:rsid w:val="001678EE"/>
    <w:rsid w:val="00167975"/>
    <w:rsid w:val="00170079"/>
    <w:rsid w:val="00170209"/>
    <w:rsid w:val="00170755"/>
    <w:rsid w:val="0017083A"/>
    <w:rsid w:val="00170A6F"/>
    <w:rsid w:val="00170AF1"/>
    <w:rsid w:val="00171A9D"/>
    <w:rsid w:val="00171FE7"/>
    <w:rsid w:val="00171FFD"/>
    <w:rsid w:val="0017250C"/>
    <w:rsid w:val="00172E29"/>
    <w:rsid w:val="001738BB"/>
    <w:rsid w:val="00173D6A"/>
    <w:rsid w:val="001740B4"/>
    <w:rsid w:val="0017478E"/>
    <w:rsid w:val="00174895"/>
    <w:rsid w:val="00174AA8"/>
    <w:rsid w:val="00174B87"/>
    <w:rsid w:val="00174DA0"/>
    <w:rsid w:val="00175202"/>
    <w:rsid w:val="00175229"/>
    <w:rsid w:val="001752B0"/>
    <w:rsid w:val="001754CD"/>
    <w:rsid w:val="001755B6"/>
    <w:rsid w:val="00175959"/>
    <w:rsid w:val="00176008"/>
    <w:rsid w:val="001765EC"/>
    <w:rsid w:val="001772C0"/>
    <w:rsid w:val="00177B4D"/>
    <w:rsid w:val="001802E9"/>
    <w:rsid w:val="001807FE"/>
    <w:rsid w:val="0018095D"/>
    <w:rsid w:val="001812E9"/>
    <w:rsid w:val="00181588"/>
    <w:rsid w:val="00181677"/>
    <w:rsid w:val="00181EE3"/>
    <w:rsid w:val="001822FE"/>
    <w:rsid w:val="00182447"/>
    <w:rsid w:val="001825D7"/>
    <w:rsid w:val="00182AF1"/>
    <w:rsid w:val="00182EC3"/>
    <w:rsid w:val="001831B3"/>
    <w:rsid w:val="00183BAE"/>
    <w:rsid w:val="00183EAC"/>
    <w:rsid w:val="00184048"/>
    <w:rsid w:val="00184F27"/>
    <w:rsid w:val="001858E9"/>
    <w:rsid w:val="00185A19"/>
    <w:rsid w:val="00185BBF"/>
    <w:rsid w:val="00185F0F"/>
    <w:rsid w:val="00186306"/>
    <w:rsid w:val="0018686B"/>
    <w:rsid w:val="00186FB7"/>
    <w:rsid w:val="00187337"/>
    <w:rsid w:val="001879C2"/>
    <w:rsid w:val="001911D3"/>
    <w:rsid w:val="00191209"/>
    <w:rsid w:val="00191788"/>
    <w:rsid w:val="001918F7"/>
    <w:rsid w:val="00191AD2"/>
    <w:rsid w:val="0019200F"/>
    <w:rsid w:val="0019211A"/>
    <w:rsid w:val="00193050"/>
    <w:rsid w:val="0019315D"/>
    <w:rsid w:val="001932AA"/>
    <w:rsid w:val="00193C61"/>
    <w:rsid w:val="00193F97"/>
    <w:rsid w:val="00194096"/>
    <w:rsid w:val="0019430B"/>
    <w:rsid w:val="00195289"/>
    <w:rsid w:val="00195424"/>
    <w:rsid w:val="00197E64"/>
    <w:rsid w:val="001A0195"/>
    <w:rsid w:val="001A0D51"/>
    <w:rsid w:val="001A14B1"/>
    <w:rsid w:val="001A19A0"/>
    <w:rsid w:val="001A3670"/>
    <w:rsid w:val="001A3AEF"/>
    <w:rsid w:val="001A4034"/>
    <w:rsid w:val="001A43C7"/>
    <w:rsid w:val="001A44CF"/>
    <w:rsid w:val="001A493A"/>
    <w:rsid w:val="001A4C3D"/>
    <w:rsid w:val="001A559A"/>
    <w:rsid w:val="001A6044"/>
    <w:rsid w:val="001A61D1"/>
    <w:rsid w:val="001A73B4"/>
    <w:rsid w:val="001A74C1"/>
    <w:rsid w:val="001A7979"/>
    <w:rsid w:val="001A7FD3"/>
    <w:rsid w:val="001B07D9"/>
    <w:rsid w:val="001B0B90"/>
    <w:rsid w:val="001B0D9A"/>
    <w:rsid w:val="001B1276"/>
    <w:rsid w:val="001B13E9"/>
    <w:rsid w:val="001B15DA"/>
    <w:rsid w:val="001B19CE"/>
    <w:rsid w:val="001B1A61"/>
    <w:rsid w:val="001B1B94"/>
    <w:rsid w:val="001B2217"/>
    <w:rsid w:val="001B24BD"/>
    <w:rsid w:val="001B2946"/>
    <w:rsid w:val="001B2BCE"/>
    <w:rsid w:val="001B3BDB"/>
    <w:rsid w:val="001B3F79"/>
    <w:rsid w:val="001B4664"/>
    <w:rsid w:val="001B491A"/>
    <w:rsid w:val="001B4CC4"/>
    <w:rsid w:val="001B5071"/>
    <w:rsid w:val="001B5556"/>
    <w:rsid w:val="001B5629"/>
    <w:rsid w:val="001B5CE1"/>
    <w:rsid w:val="001B5D01"/>
    <w:rsid w:val="001B5DA6"/>
    <w:rsid w:val="001B6057"/>
    <w:rsid w:val="001B6DCC"/>
    <w:rsid w:val="001B71FF"/>
    <w:rsid w:val="001C03D6"/>
    <w:rsid w:val="001C0F6D"/>
    <w:rsid w:val="001C1337"/>
    <w:rsid w:val="001C1740"/>
    <w:rsid w:val="001C1CBC"/>
    <w:rsid w:val="001C266B"/>
    <w:rsid w:val="001C3466"/>
    <w:rsid w:val="001C3E29"/>
    <w:rsid w:val="001C4063"/>
    <w:rsid w:val="001C50E0"/>
    <w:rsid w:val="001C59A3"/>
    <w:rsid w:val="001C59BB"/>
    <w:rsid w:val="001C6708"/>
    <w:rsid w:val="001C682B"/>
    <w:rsid w:val="001C6D3D"/>
    <w:rsid w:val="001C6EFC"/>
    <w:rsid w:val="001C75E5"/>
    <w:rsid w:val="001D0BF8"/>
    <w:rsid w:val="001D0E4D"/>
    <w:rsid w:val="001D12BC"/>
    <w:rsid w:val="001D15FB"/>
    <w:rsid w:val="001D19CE"/>
    <w:rsid w:val="001D1A4A"/>
    <w:rsid w:val="001D2A3E"/>
    <w:rsid w:val="001D33AF"/>
    <w:rsid w:val="001D36AF"/>
    <w:rsid w:val="001D36D3"/>
    <w:rsid w:val="001D4629"/>
    <w:rsid w:val="001D4C3B"/>
    <w:rsid w:val="001D4E5B"/>
    <w:rsid w:val="001D4EC6"/>
    <w:rsid w:val="001D5118"/>
    <w:rsid w:val="001D52F6"/>
    <w:rsid w:val="001D586F"/>
    <w:rsid w:val="001D5C41"/>
    <w:rsid w:val="001D6375"/>
    <w:rsid w:val="001D63DC"/>
    <w:rsid w:val="001E02CF"/>
    <w:rsid w:val="001E04AE"/>
    <w:rsid w:val="001E0D78"/>
    <w:rsid w:val="001E0E58"/>
    <w:rsid w:val="001E0F39"/>
    <w:rsid w:val="001E102B"/>
    <w:rsid w:val="001E149E"/>
    <w:rsid w:val="001E16A1"/>
    <w:rsid w:val="001E2659"/>
    <w:rsid w:val="001E266E"/>
    <w:rsid w:val="001E2B8B"/>
    <w:rsid w:val="001E340C"/>
    <w:rsid w:val="001E34C0"/>
    <w:rsid w:val="001E35AB"/>
    <w:rsid w:val="001E3B01"/>
    <w:rsid w:val="001E3BBA"/>
    <w:rsid w:val="001E4189"/>
    <w:rsid w:val="001E442C"/>
    <w:rsid w:val="001E4544"/>
    <w:rsid w:val="001E551C"/>
    <w:rsid w:val="001E5832"/>
    <w:rsid w:val="001E5BF5"/>
    <w:rsid w:val="001E5ED1"/>
    <w:rsid w:val="001E6172"/>
    <w:rsid w:val="001E6A4A"/>
    <w:rsid w:val="001E71B5"/>
    <w:rsid w:val="001E72F5"/>
    <w:rsid w:val="001E77FD"/>
    <w:rsid w:val="001E7A93"/>
    <w:rsid w:val="001E7F6E"/>
    <w:rsid w:val="001F0E87"/>
    <w:rsid w:val="001F11FF"/>
    <w:rsid w:val="001F1361"/>
    <w:rsid w:val="001F2079"/>
    <w:rsid w:val="001F2473"/>
    <w:rsid w:val="001F26F6"/>
    <w:rsid w:val="001F28E3"/>
    <w:rsid w:val="001F2D68"/>
    <w:rsid w:val="001F373B"/>
    <w:rsid w:val="001F3DE4"/>
    <w:rsid w:val="001F3FB8"/>
    <w:rsid w:val="001F41EB"/>
    <w:rsid w:val="001F43C0"/>
    <w:rsid w:val="001F4D49"/>
    <w:rsid w:val="001F5BCD"/>
    <w:rsid w:val="001F623E"/>
    <w:rsid w:val="001F7261"/>
    <w:rsid w:val="001F7A8F"/>
    <w:rsid w:val="001F7DF4"/>
    <w:rsid w:val="002000F8"/>
    <w:rsid w:val="002004AC"/>
    <w:rsid w:val="00200B2D"/>
    <w:rsid w:val="00200B9B"/>
    <w:rsid w:val="00200C3E"/>
    <w:rsid w:val="0020127E"/>
    <w:rsid w:val="00201671"/>
    <w:rsid w:val="002020D1"/>
    <w:rsid w:val="00202286"/>
    <w:rsid w:val="002022B7"/>
    <w:rsid w:val="0020299C"/>
    <w:rsid w:val="0020303C"/>
    <w:rsid w:val="00204A38"/>
    <w:rsid w:val="00204FF5"/>
    <w:rsid w:val="0020571E"/>
    <w:rsid w:val="00205BF5"/>
    <w:rsid w:val="00206437"/>
    <w:rsid w:val="00207071"/>
    <w:rsid w:val="0020770A"/>
    <w:rsid w:val="00207986"/>
    <w:rsid w:val="00207E49"/>
    <w:rsid w:val="00210368"/>
    <w:rsid w:val="00210496"/>
    <w:rsid w:val="002107CF"/>
    <w:rsid w:val="00210FEC"/>
    <w:rsid w:val="002112BA"/>
    <w:rsid w:val="002112BD"/>
    <w:rsid w:val="0021141C"/>
    <w:rsid w:val="0021172C"/>
    <w:rsid w:val="0021216B"/>
    <w:rsid w:val="00213103"/>
    <w:rsid w:val="00213A8A"/>
    <w:rsid w:val="00213CE2"/>
    <w:rsid w:val="00213D0F"/>
    <w:rsid w:val="00213F0B"/>
    <w:rsid w:val="00215BAC"/>
    <w:rsid w:val="00215CF6"/>
    <w:rsid w:val="002160DF"/>
    <w:rsid w:val="002166C2"/>
    <w:rsid w:val="0021714C"/>
    <w:rsid w:val="002171C4"/>
    <w:rsid w:val="0021798C"/>
    <w:rsid w:val="00217993"/>
    <w:rsid w:val="00217AFD"/>
    <w:rsid w:val="00217C9E"/>
    <w:rsid w:val="00217D60"/>
    <w:rsid w:val="002208ED"/>
    <w:rsid w:val="00220B42"/>
    <w:rsid w:val="00220D1B"/>
    <w:rsid w:val="00220F37"/>
    <w:rsid w:val="00221D7D"/>
    <w:rsid w:val="00222813"/>
    <w:rsid w:val="00222A6D"/>
    <w:rsid w:val="00222C7E"/>
    <w:rsid w:val="00223FC0"/>
    <w:rsid w:val="00224232"/>
    <w:rsid w:val="00225BDE"/>
    <w:rsid w:val="00225E68"/>
    <w:rsid w:val="00226075"/>
    <w:rsid w:val="00226C9F"/>
    <w:rsid w:val="00226E17"/>
    <w:rsid w:val="002277FC"/>
    <w:rsid w:val="00227A89"/>
    <w:rsid w:val="00227BB3"/>
    <w:rsid w:val="002302F5"/>
    <w:rsid w:val="002306E7"/>
    <w:rsid w:val="00230E92"/>
    <w:rsid w:val="00230F9A"/>
    <w:rsid w:val="00230FB9"/>
    <w:rsid w:val="00230FED"/>
    <w:rsid w:val="00231347"/>
    <w:rsid w:val="00231549"/>
    <w:rsid w:val="002315DF"/>
    <w:rsid w:val="00231D68"/>
    <w:rsid w:val="00232FA8"/>
    <w:rsid w:val="0023483A"/>
    <w:rsid w:val="00234C22"/>
    <w:rsid w:val="002351AE"/>
    <w:rsid w:val="002351E2"/>
    <w:rsid w:val="0023605C"/>
    <w:rsid w:val="00236B37"/>
    <w:rsid w:val="00237144"/>
    <w:rsid w:val="00237376"/>
    <w:rsid w:val="0023751B"/>
    <w:rsid w:val="00237729"/>
    <w:rsid w:val="00237C36"/>
    <w:rsid w:val="00237C8F"/>
    <w:rsid w:val="00240425"/>
    <w:rsid w:val="0024115A"/>
    <w:rsid w:val="002414C0"/>
    <w:rsid w:val="00241955"/>
    <w:rsid w:val="00241B76"/>
    <w:rsid w:val="00241B84"/>
    <w:rsid w:val="00241E92"/>
    <w:rsid w:val="00242991"/>
    <w:rsid w:val="00242EAA"/>
    <w:rsid w:val="0024353A"/>
    <w:rsid w:val="00243ABC"/>
    <w:rsid w:val="00243E0B"/>
    <w:rsid w:val="00244365"/>
    <w:rsid w:val="00244949"/>
    <w:rsid w:val="002449E5"/>
    <w:rsid w:val="00244C62"/>
    <w:rsid w:val="00245867"/>
    <w:rsid w:val="00245DF8"/>
    <w:rsid w:val="0024652D"/>
    <w:rsid w:val="002469AA"/>
    <w:rsid w:val="00246E6C"/>
    <w:rsid w:val="00246E71"/>
    <w:rsid w:val="00246F19"/>
    <w:rsid w:val="0024747F"/>
    <w:rsid w:val="002474DD"/>
    <w:rsid w:val="002501A0"/>
    <w:rsid w:val="002502D5"/>
    <w:rsid w:val="00250327"/>
    <w:rsid w:val="0025063A"/>
    <w:rsid w:val="002513A3"/>
    <w:rsid w:val="00252D35"/>
    <w:rsid w:val="0025358F"/>
    <w:rsid w:val="00253904"/>
    <w:rsid w:val="00253C50"/>
    <w:rsid w:val="00253C60"/>
    <w:rsid w:val="0025455C"/>
    <w:rsid w:val="00254FEE"/>
    <w:rsid w:val="00255AB3"/>
    <w:rsid w:val="002560AB"/>
    <w:rsid w:val="00256770"/>
    <w:rsid w:val="00256EC3"/>
    <w:rsid w:val="00257358"/>
    <w:rsid w:val="0025790A"/>
    <w:rsid w:val="0026010A"/>
    <w:rsid w:val="002601AE"/>
    <w:rsid w:val="00260268"/>
    <w:rsid w:val="00260A4E"/>
    <w:rsid w:val="0026149E"/>
    <w:rsid w:val="0026175F"/>
    <w:rsid w:val="00262C88"/>
    <w:rsid w:val="00262D4B"/>
    <w:rsid w:val="0026300D"/>
    <w:rsid w:val="002631B5"/>
    <w:rsid w:val="0026348B"/>
    <w:rsid w:val="002636EF"/>
    <w:rsid w:val="002637E4"/>
    <w:rsid w:val="0026420A"/>
    <w:rsid w:val="002644BF"/>
    <w:rsid w:val="00264D68"/>
    <w:rsid w:val="002650D8"/>
    <w:rsid w:val="002651BB"/>
    <w:rsid w:val="002655BB"/>
    <w:rsid w:val="00265D57"/>
    <w:rsid w:val="00266ECD"/>
    <w:rsid w:val="0026768C"/>
    <w:rsid w:val="00267A99"/>
    <w:rsid w:val="00267AA5"/>
    <w:rsid w:val="002700BB"/>
    <w:rsid w:val="00270834"/>
    <w:rsid w:val="0027112B"/>
    <w:rsid w:val="0027137D"/>
    <w:rsid w:val="00271744"/>
    <w:rsid w:val="0027196A"/>
    <w:rsid w:val="00272451"/>
    <w:rsid w:val="00272591"/>
    <w:rsid w:val="00272F1F"/>
    <w:rsid w:val="00274749"/>
    <w:rsid w:val="00274A22"/>
    <w:rsid w:val="0027503E"/>
    <w:rsid w:val="00275A1C"/>
    <w:rsid w:val="0027601A"/>
    <w:rsid w:val="00276076"/>
    <w:rsid w:val="00276327"/>
    <w:rsid w:val="002764DB"/>
    <w:rsid w:val="0027723C"/>
    <w:rsid w:val="00277834"/>
    <w:rsid w:val="002778F1"/>
    <w:rsid w:val="00280089"/>
    <w:rsid w:val="002800AA"/>
    <w:rsid w:val="00280413"/>
    <w:rsid w:val="00281248"/>
    <w:rsid w:val="00281505"/>
    <w:rsid w:val="0028192D"/>
    <w:rsid w:val="00281F59"/>
    <w:rsid w:val="00281FF6"/>
    <w:rsid w:val="00282D99"/>
    <w:rsid w:val="0028394E"/>
    <w:rsid w:val="00284404"/>
    <w:rsid w:val="002848FB"/>
    <w:rsid w:val="00285238"/>
    <w:rsid w:val="00285432"/>
    <w:rsid w:val="002855F0"/>
    <w:rsid w:val="00285898"/>
    <w:rsid w:val="00285D5D"/>
    <w:rsid w:val="0028610D"/>
    <w:rsid w:val="00286328"/>
    <w:rsid w:val="00286EBF"/>
    <w:rsid w:val="0028789F"/>
    <w:rsid w:val="002903B0"/>
    <w:rsid w:val="00290A07"/>
    <w:rsid w:val="00290B39"/>
    <w:rsid w:val="00291042"/>
    <w:rsid w:val="00291282"/>
    <w:rsid w:val="00291BD0"/>
    <w:rsid w:val="00292F5E"/>
    <w:rsid w:val="00293437"/>
    <w:rsid w:val="00293D69"/>
    <w:rsid w:val="0029410E"/>
    <w:rsid w:val="00294223"/>
    <w:rsid w:val="002943BB"/>
    <w:rsid w:val="00294FB6"/>
    <w:rsid w:val="00295045"/>
    <w:rsid w:val="0029504C"/>
    <w:rsid w:val="00295286"/>
    <w:rsid w:val="0029555C"/>
    <w:rsid w:val="002968C2"/>
    <w:rsid w:val="00296F87"/>
    <w:rsid w:val="00296FC3"/>
    <w:rsid w:val="00297885"/>
    <w:rsid w:val="002A00C2"/>
    <w:rsid w:val="002A0170"/>
    <w:rsid w:val="002A06D1"/>
    <w:rsid w:val="002A0A4F"/>
    <w:rsid w:val="002A1316"/>
    <w:rsid w:val="002A14BE"/>
    <w:rsid w:val="002A1512"/>
    <w:rsid w:val="002A1B9E"/>
    <w:rsid w:val="002A2685"/>
    <w:rsid w:val="002A2743"/>
    <w:rsid w:val="002A2B01"/>
    <w:rsid w:val="002A371A"/>
    <w:rsid w:val="002A423C"/>
    <w:rsid w:val="002A4A7C"/>
    <w:rsid w:val="002A4EBB"/>
    <w:rsid w:val="002A590E"/>
    <w:rsid w:val="002A602D"/>
    <w:rsid w:val="002A67E9"/>
    <w:rsid w:val="002A6C89"/>
    <w:rsid w:val="002A714E"/>
    <w:rsid w:val="002A7276"/>
    <w:rsid w:val="002A731A"/>
    <w:rsid w:val="002A73B0"/>
    <w:rsid w:val="002A775C"/>
    <w:rsid w:val="002A7DCF"/>
    <w:rsid w:val="002B019F"/>
    <w:rsid w:val="002B0234"/>
    <w:rsid w:val="002B0422"/>
    <w:rsid w:val="002B08BD"/>
    <w:rsid w:val="002B0AB0"/>
    <w:rsid w:val="002B1077"/>
    <w:rsid w:val="002B150A"/>
    <w:rsid w:val="002B1770"/>
    <w:rsid w:val="002B21E9"/>
    <w:rsid w:val="002B2397"/>
    <w:rsid w:val="002B2784"/>
    <w:rsid w:val="002B2B61"/>
    <w:rsid w:val="002B2EC0"/>
    <w:rsid w:val="002B3FB8"/>
    <w:rsid w:val="002B4FD8"/>
    <w:rsid w:val="002B50D1"/>
    <w:rsid w:val="002B525A"/>
    <w:rsid w:val="002B55A6"/>
    <w:rsid w:val="002B5B63"/>
    <w:rsid w:val="002B61E4"/>
    <w:rsid w:val="002B6627"/>
    <w:rsid w:val="002B6B63"/>
    <w:rsid w:val="002B6F75"/>
    <w:rsid w:val="002B7295"/>
    <w:rsid w:val="002C0AB6"/>
    <w:rsid w:val="002C0D5A"/>
    <w:rsid w:val="002C0EF1"/>
    <w:rsid w:val="002C202A"/>
    <w:rsid w:val="002C22A3"/>
    <w:rsid w:val="002C2B8D"/>
    <w:rsid w:val="002C2E05"/>
    <w:rsid w:val="002C31D4"/>
    <w:rsid w:val="002C3AD4"/>
    <w:rsid w:val="002C43B0"/>
    <w:rsid w:val="002C489B"/>
    <w:rsid w:val="002C5337"/>
    <w:rsid w:val="002C55AF"/>
    <w:rsid w:val="002C6350"/>
    <w:rsid w:val="002C6528"/>
    <w:rsid w:val="002C688E"/>
    <w:rsid w:val="002C6FD4"/>
    <w:rsid w:val="002C73AA"/>
    <w:rsid w:val="002C78C4"/>
    <w:rsid w:val="002D0AC3"/>
    <w:rsid w:val="002D0BA4"/>
    <w:rsid w:val="002D0C2A"/>
    <w:rsid w:val="002D1C01"/>
    <w:rsid w:val="002D3336"/>
    <w:rsid w:val="002D3889"/>
    <w:rsid w:val="002D3954"/>
    <w:rsid w:val="002D537D"/>
    <w:rsid w:val="002D627D"/>
    <w:rsid w:val="002D6288"/>
    <w:rsid w:val="002D6E07"/>
    <w:rsid w:val="002D7E78"/>
    <w:rsid w:val="002E1553"/>
    <w:rsid w:val="002E1821"/>
    <w:rsid w:val="002E1B3E"/>
    <w:rsid w:val="002E2113"/>
    <w:rsid w:val="002E250D"/>
    <w:rsid w:val="002E2611"/>
    <w:rsid w:val="002E30D9"/>
    <w:rsid w:val="002E33BD"/>
    <w:rsid w:val="002E42E3"/>
    <w:rsid w:val="002E4A5C"/>
    <w:rsid w:val="002E5C25"/>
    <w:rsid w:val="002E5C6E"/>
    <w:rsid w:val="002E6093"/>
    <w:rsid w:val="002E6D53"/>
    <w:rsid w:val="002E74ED"/>
    <w:rsid w:val="002E7955"/>
    <w:rsid w:val="002F0708"/>
    <w:rsid w:val="002F0C6F"/>
    <w:rsid w:val="002F0F84"/>
    <w:rsid w:val="002F1265"/>
    <w:rsid w:val="002F1D8B"/>
    <w:rsid w:val="002F204F"/>
    <w:rsid w:val="002F215C"/>
    <w:rsid w:val="002F28E2"/>
    <w:rsid w:val="002F35B2"/>
    <w:rsid w:val="002F3CA9"/>
    <w:rsid w:val="002F4A4E"/>
    <w:rsid w:val="002F5056"/>
    <w:rsid w:val="002F50C8"/>
    <w:rsid w:val="002F61C6"/>
    <w:rsid w:val="002F6763"/>
    <w:rsid w:val="002F6952"/>
    <w:rsid w:val="002F6B22"/>
    <w:rsid w:val="002F6D4E"/>
    <w:rsid w:val="002F7208"/>
    <w:rsid w:val="002F75E0"/>
    <w:rsid w:val="002F7EE5"/>
    <w:rsid w:val="003004B5"/>
    <w:rsid w:val="003004EA"/>
    <w:rsid w:val="00300773"/>
    <w:rsid w:val="00300B7C"/>
    <w:rsid w:val="00300E57"/>
    <w:rsid w:val="00301ECE"/>
    <w:rsid w:val="00301F8C"/>
    <w:rsid w:val="00302329"/>
    <w:rsid w:val="00302391"/>
    <w:rsid w:val="0030263A"/>
    <w:rsid w:val="00302D12"/>
    <w:rsid w:val="00302F41"/>
    <w:rsid w:val="0030304E"/>
    <w:rsid w:val="0030368D"/>
    <w:rsid w:val="00303878"/>
    <w:rsid w:val="00303AE2"/>
    <w:rsid w:val="00303C27"/>
    <w:rsid w:val="00303CDB"/>
    <w:rsid w:val="00304E5B"/>
    <w:rsid w:val="003065D1"/>
    <w:rsid w:val="00306661"/>
    <w:rsid w:val="00306C0D"/>
    <w:rsid w:val="00307179"/>
    <w:rsid w:val="00307291"/>
    <w:rsid w:val="00307350"/>
    <w:rsid w:val="003077D1"/>
    <w:rsid w:val="00307C28"/>
    <w:rsid w:val="003109C7"/>
    <w:rsid w:val="00311D9F"/>
    <w:rsid w:val="0031282E"/>
    <w:rsid w:val="0031323E"/>
    <w:rsid w:val="003137F5"/>
    <w:rsid w:val="00313E22"/>
    <w:rsid w:val="00314390"/>
    <w:rsid w:val="003153D7"/>
    <w:rsid w:val="00315A99"/>
    <w:rsid w:val="00315C60"/>
    <w:rsid w:val="00316004"/>
    <w:rsid w:val="00316023"/>
    <w:rsid w:val="0031606A"/>
    <w:rsid w:val="003165EA"/>
    <w:rsid w:val="003167BA"/>
    <w:rsid w:val="00316A76"/>
    <w:rsid w:val="0031722A"/>
    <w:rsid w:val="003173C2"/>
    <w:rsid w:val="00320771"/>
    <w:rsid w:val="003217DA"/>
    <w:rsid w:val="00321AC2"/>
    <w:rsid w:val="003221AE"/>
    <w:rsid w:val="0032242F"/>
    <w:rsid w:val="00323166"/>
    <w:rsid w:val="00323C46"/>
    <w:rsid w:val="00323F85"/>
    <w:rsid w:val="00323FAD"/>
    <w:rsid w:val="003248A8"/>
    <w:rsid w:val="00324C90"/>
    <w:rsid w:val="00324CB6"/>
    <w:rsid w:val="00324E72"/>
    <w:rsid w:val="0032538F"/>
    <w:rsid w:val="003255BF"/>
    <w:rsid w:val="00325B21"/>
    <w:rsid w:val="00326801"/>
    <w:rsid w:val="003271E6"/>
    <w:rsid w:val="00327628"/>
    <w:rsid w:val="00327E23"/>
    <w:rsid w:val="003307B4"/>
    <w:rsid w:val="00330AED"/>
    <w:rsid w:val="00330BCA"/>
    <w:rsid w:val="00330CCB"/>
    <w:rsid w:val="00331003"/>
    <w:rsid w:val="003312A9"/>
    <w:rsid w:val="0033144C"/>
    <w:rsid w:val="0033145C"/>
    <w:rsid w:val="00331B4D"/>
    <w:rsid w:val="00331BD0"/>
    <w:rsid w:val="00331E71"/>
    <w:rsid w:val="00331FDD"/>
    <w:rsid w:val="0033298C"/>
    <w:rsid w:val="00334190"/>
    <w:rsid w:val="003341F8"/>
    <w:rsid w:val="00334703"/>
    <w:rsid w:val="00334BA3"/>
    <w:rsid w:val="003351E3"/>
    <w:rsid w:val="0033578D"/>
    <w:rsid w:val="003358C9"/>
    <w:rsid w:val="00335F8B"/>
    <w:rsid w:val="003379F7"/>
    <w:rsid w:val="00340DA7"/>
    <w:rsid w:val="0034157D"/>
    <w:rsid w:val="00341AA9"/>
    <w:rsid w:val="00341EE4"/>
    <w:rsid w:val="00342705"/>
    <w:rsid w:val="003427CE"/>
    <w:rsid w:val="0034340B"/>
    <w:rsid w:val="00343467"/>
    <w:rsid w:val="00343469"/>
    <w:rsid w:val="003435A7"/>
    <w:rsid w:val="00343E12"/>
    <w:rsid w:val="00344434"/>
    <w:rsid w:val="00345EC4"/>
    <w:rsid w:val="00346359"/>
    <w:rsid w:val="003464B8"/>
    <w:rsid w:val="0034674B"/>
    <w:rsid w:val="00346A69"/>
    <w:rsid w:val="00346AC1"/>
    <w:rsid w:val="00346DD0"/>
    <w:rsid w:val="00350270"/>
    <w:rsid w:val="003502FE"/>
    <w:rsid w:val="0035075E"/>
    <w:rsid w:val="00351344"/>
    <w:rsid w:val="003515D0"/>
    <w:rsid w:val="003516A9"/>
    <w:rsid w:val="003518D9"/>
    <w:rsid w:val="00351D42"/>
    <w:rsid w:val="003537F4"/>
    <w:rsid w:val="00354264"/>
    <w:rsid w:val="00354384"/>
    <w:rsid w:val="003549D7"/>
    <w:rsid w:val="00355469"/>
    <w:rsid w:val="003562F3"/>
    <w:rsid w:val="0035748E"/>
    <w:rsid w:val="00357824"/>
    <w:rsid w:val="003605DF"/>
    <w:rsid w:val="0036138C"/>
    <w:rsid w:val="00361F4F"/>
    <w:rsid w:val="00362643"/>
    <w:rsid w:val="00363520"/>
    <w:rsid w:val="00363676"/>
    <w:rsid w:val="00363B34"/>
    <w:rsid w:val="003644F6"/>
    <w:rsid w:val="003645A3"/>
    <w:rsid w:val="00364906"/>
    <w:rsid w:val="003654D2"/>
    <w:rsid w:val="00366F36"/>
    <w:rsid w:val="00367F90"/>
    <w:rsid w:val="0037043C"/>
    <w:rsid w:val="00370B96"/>
    <w:rsid w:val="00370E78"/>
    <w:rsid w:val="00371596"/>
    <w:rsid w:val="003717B0"/>
    <w:rsid w:val="00371AE5"/>
    <w:rsid w:val="00371CFE"/>
    <w:rsid w:val="00372492"/>
    <w:rsid w:val="003730A7"/>
    <w:rsid w:val="003734E5"/>
    <w:rsid w:val="00373569"/>
    <w:rsid w:val="00373799"/>
    <w:rsid w:val="00374B76"/>
    <w:rsid w:val="00374F42"/>
    <w:rsid w:val="00374F61"/>
    <w:rsid w:val="0037585A"/>
    <w:rsid w:val="00375CD5"/>
    <w:rsid w:val="0037616B"/>
    <w:rsid w:val="003763FE"/>
    <w:rsid w:val="0037667B"/>
    <w:rsid w:val="00376BF6"/>
    <w:rsid w:val="003776DE"/>
    <w:rsid w:val="003779FE"/>
    <w:rsid w:val="00377E26"/>
    <w:rsid w:val="00377F00"/>
    <w:rsid w:val="003801B4"/>
    <w:rsid w:val="003807AE"/>
    <w:rsid w:val="00380883"/>
    <w:rsid w:val="003809B1"/>
    <w:rsid w:val="00380DB8"/>
    <w:rsid w:val="0038136D"/>
    <w:rsid w:val="003819C1"/>
    <w:rsid w:val="00382096"/>
    <w:rsid w:val="0038219F"/>
    <w:rsid w:val="00382313"/>
    <w:rsid w:val="00382464"/>
    <w:rsid w:val="0038255A"/>
    <w:rsid w:val="003826A3"/>
    <w:rsid w:val="003829A6"/>
    <w:rsid w:val="00382D97"/>
    <w:rsid w:val="0038463A"/>
    <w:rsid w:val="00384767"/>
    <w:rsid w:val="00384CC8"/>
    <w:rsid w:val="0038599D"/>
    <w:rsid w:val="00385A72"/>
    <w:rsid w:val="0038666E"/>
    <w:rsid w:val="00386BA3"/>
    <w:rsid w:val="00386CA4"/>
    <w:rsid w:val="0038719B"/>
    <w:rsid w:val="0038726E"/>
    <w:rsid w:val="0038765E"/>
    <w:rsid w:val="00387C0A"/>
    <w:rsid w:val="00387D19"/>
    <w:rsid w:val="00387E06"/>
    <w:rsid w:val="00390256"/>
    <w:rsid w:val="003905AC"/>
    <w:rsid w:val="00390725"/>
    <w:rsid w:val="00390CBB"/>
    <w:rsid w:val="00390DAB"/>
    <w:rsid w:val="00391078"/>
    <w:rsid w:val="0039151F"/>
    <w:rsid w:val="003915DF"/>
    <w:rsid w:val="003918D5"/>
    <w:rsid w:val="00391A95"/>
    <w:rsid w:val="00392101"/>
    <w:rsid w:val="0039215D"/>
    <w:rsid w:val="003924D7"/>
    <w:rsid w:val="00392D78"/>
    <w:rsid w:val="00392F3A"/>
    <w:rsid w:val="003932EF"/>
    <w:rsid w:val="00393626"/>
    <w:rsid w:val="00394362"/>
    <w:rsid w:val="0039447B"/>
    <w:rsid w:val="00394E56"/>
    <w:rsid w:val="00394F48"/>
    <w:rsid w:val="00395B38"/>
    <w:rsid w:val="00396958"/>
    <w:rsid w:val="00396A0F"/>
    <w:rsid w:val="00396B48"/>
    <w:rsid w:val="00396C91"/>
    <w:rsid w:val="00397223"/>
    <w:rsid w:val="0039742B"/>
    <w:rsid w:val="0039766D"/>
    <w:rsid w:val="003A023A"/>
    <w:rsid w:val="003A0319"/>
    <w:rsid w:val="003A2A72"/>
    <w:rsid w:val="003A2D05"/>
    <w:rsid w:val="003A30CE"/>
    <w:rsid w:val="003A3130"/>
    <w:rsid w:val="003A3AC4"/>
    <w:rsid w:val="003A3D29"/>
    <w:rsid w:val="003A4888"/>
    <w:rsid w:val="003A558D"/>
    <w:rsid w:val="003A65E0"/>
    <w:rsid w:val="003A6F0F"/>
    <w:rsid w:val="003A72E0"/>
    <w:rsid w:val="003A74CA"/>
    <w:rsid w:val="003A7A15"/>
    <w:rsid w:val="003B0F36"/>
    <w:rsid w:val="003B0F79"/>
    <w:rsid w:val="003B1D2A"/>
    <w:rsid w:val="003B1F90"/>
    <w:rsid w:val="003B22FD"/>
    <w:rsid w:val="003B2B03"/>
    <w:rsid w:val="003B365A"/>
    <w:rsid w:val="003B3B9E"/>
    <w:rsid w:val="003B49E0"/>
    <w:rsid w:val="003B53E4"/>
    <w:rsid w:val="003B5AC4"/>
    <w:rsid w:val="003B5B23"/>
    <w:rsid w:val="003B5E91"/>
    <w:rsid w:val="003B6179"/>
    <w:rsid w:val="003B6423"/>
    <w:rsid w:val="003B6659"/>
    <w:rsid w:val="003B690E"/>
    <w:rsid w:val="003B6D48"/>
    <w:rsid w:val="003B719C"/>
    <w:rsid w:val="003B7D23"/>
    <w:rsid w:val="003C0818"/>
    <w:rsid w:val="003C0910"/>
    <w:rsid w:val="003C0D36"/>
    <w:rsid w:val="003C0FB9"/>
    <w:rsid w:val="003C164E"/>
    <w:rsid w:val="003C19CA"/>
    <w:rsid w:val="003C212D"/>
    <w:rsid w:val="003C230F"/>
    <w:rsid w:val="003C27A4"/>
    <w:rsid w:val="003C337E"/>
    <w:rsid w:val="003C4201"/>
    <w:rsid w:val="003C48F7"/>
    <w:rsid w:val="003C544D"/>
    <w:rsid w:val="003C58DC"/>
    <w:rsid w:val="003C5AC8"/>
    <w:rsid w:val="003C5FB3"/>
    <w:rsid w:val="003C6595"/>
    <w:rsid w:val="003C6A33"/>
    <w:rsid w:val="003C6DEC"/>
    <w:rsid w:val="003C6EF2"/>
    <w:rsid w:val="003C728E"/>
    <w:rsid w:val="003C73CD"/>
    <w:rsid w:val="003C7823"/>
    <w:rsid w:val="003C7AA0"/>
    <w:rsid w:val="003D00CE"/>
    <w:rsid w:val="003D0466"/>
    <w:rsid w:val="003D0C08"/>
    <w:rsid w:val="003D0C9B"/>
    <w:rsid w:val="003D1A8C"/>
    <w:rsid w:val="003D274B"/>
    <w:rsid w:val="003D2B98"/>
    <w:rsid w:val="003D38B9"/>
    <w:rsid w:val="003D410A"/>
    <w:rsid w:val="003D414B"/>
    <w:rsid w:val="003D4B08"/>
    <w:rsid w:val="003D50A1"/>
    <w:rsid w:val="003D61C0"/>
    <w:rsid w:val="003D6F85"/>
    <w:rsid w:val="003D7725"/>
    <w:rsid w:val="003D7796"/>
    <w:rsid w:val="003E0465"/>
    <w:rsid w:val="003E05DF"/>
    <w:rsid w:val="003E0AA2"/>
    <w:rsid w:val="003E15CD"/>
    <w:rsid w:val="003E16F6"/>
    <w:rsid w:val="003E1B70"/>
    <w:rsid w:val="003E41EE"/>
    <w:rsid w:val="003E48B5"/>
    <w:rsid w:val="003E4B77"/>
    <w:rsid w:val="003E58FD"/>
    <w:rsid w:val="003E59B9"/>
    <w:rsid w:val="003E694A"/>
    <w:rsid w:val="003E6A3F"/>
    <w:rsid w:val="003F0428"/>
    <w:rsid w:val="003F076E"/>
    <w:rsid w:val="003F0C6D"/>
    <w:rsid w:val="003F14B3"/>
    <w:rsid w:val="003F1CD3"/>
    <w:rsid w:val="003F1D5F"/>
    <w:rsid w:val="003F2955"/>
    <w:rsid w:val="003F3039"/>
    <w:rsid w:val="003F3204"/>
    <w:rsid w:val="003F3A2B"/>
    <w:rsid w:val="003F3C8D"/>
    <w:rsid w:val="003F4B05"/>
    <w:rsid w:val="003F5260"/>
    <w:rsid w:val="003F5791"/>
    <w:rsid w:val="003F5BD9"/>
    <w:rsid w:val="003F5CB8"/>
    <w:rsid w:val="003F6057"/>
    <w:rsid w:val="003F61AE"/>
    <w:rsid w:val="003F6536"/>
    <w:rsid w:val="003F670B"/>
    <w:rsid w:val="003F682D"/>
    <w:rsid w:val="003F6B68"/>
    <w:rsid w:val="003F7857"/>
    <w:rsid w:val="0040006C"/>
    <w:rsid w:val="004004ED"/>
    <w:rsid w:val="0040107F"/>
    <w:rsid w:val="004011D8"/>
    <w:rsid w:val="00401646"/>
    <w:rsid w:val="00401B9A"/>
    <w:rsid w:val="00401CEC"/>
    <w:rsid w:val="00402463"/>
    <w:rsid w:val="00402797"/>
    <w:rsid w:val="004027DA"/>
    <w:rsid w:val="004027DB"/>
    <w:rsid w:val="0040287A"/>
    <w:rsid w:val="0040292C"/>
    <w:rsid w:val="00402AF7"/>
    <w:rsid w:val="00402CD0"/>
    <w:rsid w:val="00402E35"/>
    <w:rsid w:val="0040346E"/>
    <w:rsid w:val="004034A1"/>
    <w:rsid w:val="00403572"/>
    <w:rsid w:val="00403AED"/>
    <w:rsid w:val="00403E83"/>
    <w:rsid w:val="00403EAA"/>
    <w:rsid w:val="0040565F"/>
    <w:rsid w:val="00405914"/>
    <w:rsid w:val="00405CA5"/>
    <w:rsid w:val="004060D3"/>
    <w:rsid w:val="0040638A"/>
    <w:rsid w:val="004063D8"/>
    <w:rsid w:val="0040761D"/>
    <w:rsid w:val="00407F25"/>
    <w:rsid w:val="00410222"/>
    <w:rsid w:val="00410325"/>
    <w:rsid w:val="00410C53"/>
    <w:rsid w:val="00411142"/>
    <w:rsid w:val="00411380"/>
    <w:rsid w:val="00411851"/>
    <w:rsid w:val="00411D7D"/>
    <w:rsid w:val="004129F5"/>
    <w:rsid w:val="00412D3F"/>
    <w:rsid w:val="00413160"/>
    <w:rsid w:val="00413960"/>
    <w:rsid w:val="00413F5D"/>
    <w:rsid w:val="00416680"/>
    <w:rsid w:val="004167E8"/>
    <w:rsid w:val="004168B8"/>
    <w:rsid w:val="00416B9C"/>
    <w:rsid w:val="00417469"/>
    <w:rsid w:val="0041781B"/>
    <w:rsid w:val="00420B3F"/>
    <w:rsid w:val="004216C0"/>
    <w:rsid w:val="00421BD4"/>
    <w:rsid w:val="00422151"/>
    <w:rsid w:val="0042274F"/>
    <w:rsid w:val="00423636"/>
    <w:rsid w:val="00423831"/>
    <w:rsid w:val="00423887"/>
    <w:rsid w:val="00423C3F"/>
    <w:rsid w:val="00423EDC"/>
    <w:rsid w:val="00424031"/>
    <w:rsid w:val="00424CD6"/>
    <w:rsid w:val="00425737"/>
    <w:rsid w:val="00425DEE"/>
    <w:rsid w:val="0042684A"/>
    <w:rsid w:val="00426A74"/>
    <w:rsid w:val="00426AE7"/>
    <w:rsid w:val="00427084"/>
    <w:rsid w:val="0042733F"/>
    <w:rsid w:val="00427A57"/>
    <w:rsid w:val="00430175"/>
    <w:rsid w:val="004309A9"/>
    <w:rsid w:val="00430DEF"/>
    <w:rsid w:val="004310FA"/>
    <w:rsid w:val="004312F5"/>
    <w:rsid w:val="00431516"/>
    <w:rsid w:val="004315B9"/>
    <w:rsid w:val="004320F8"/>
    <w:rsid w:val="0043254E"/>
    <w:rsid w:val="00432815"/>
    <w:rsid w:val="00432DB2"/>
    <w:rsid w:val="00433663"/>
    <w:rsid w:val="00433754"/>
    <w:rsid w:val="0043376D"/>
    <w:rsid w:val="00433D73"/>
    <w:rsid w:val="00434DE6"/>
    <w:rsid w:val="00435A3C"/>
    <w:rsid w:val="00435BC1"/>
    <w:rsid w:val="00435EF1"/>
    <w:rsid w:val="00435F0B"/>
    <w:rsid w:val="00436195"/>
    <w:rsid w:val="004366DB"/>
    <w:rsid w:val="00436AD7"/>
    <w:rsid w:val="00436B84"/>
    <w:rsid w:val="00436BB4"/>
    <w:rsid w:val="00436E22"/>
    <w:rsid w:val="0043709B"/>
    <w:rsid w:val="004373AF"/>
    <w:rsid w:val="00437DD7"/>
    <w:rsid w:val="00440187"/>
    <w:rsid w:val="00440483"/>
    <w:rsid w:val="00440AF3"/>
    <w:rsid w:val="004411DD"/>
    <w:rsid w:val="0044121D"/>
    <w:rsid w:val="00441703"/>
    <w:rsid w:val="00441881"/>
    <w:rsid w:val="00441C5D"/>
    <w:rsid w:val="00441F67"/>
    <w:rsid w:val="00442268"/>
    <w:rsid w:val="00442CB1"/>
    <w:rsid w:val="00442D4B"/>
    <w:rsid w:val="004430F2"/>
    <w:rsid w:val="00443F14"/>
    <w:rsid w:val="00443FD2"/>
    <w:rsid w:val="0044470D"/>
    <w:rsid w:val="00444763"/>
    <w:rsid w:val="00444987"/>
    <w:rsid w:val="004449F0"/>
    <w:rsid w:val="00444B91"/>
    <w:rsid w:val="00444DCA"/>
    <w:rsid w:val="00444DE8"/>
    <w:rsid w:val="004453AE"/>
    <w:rsid w:val="004453D0"/>
    <w:rsid w:val="00445C43"/>
    <w:rsid w:val="004463BA"/>
    <w:rsid w:val="00446562"/>
    <w:rsid w:val="00446779"/>
    <w:rsid w:val="004467AD"/>
    <w:rsid w:val="0044734E"/>
    <w:rsid w:val="004478BC"/>
    <w:rsid w:val="00447EB8"/>
    <w:rsid w:val="00450044"/>
    <w:rsid w:val="004507CA"/>
    <w:rsid w:val="004507D0"/>
    <w:rsid w:val="00450DF3"/>
    <w:rsid w:val="00450FD5"/>
    <w:rsid w:val="004518F7"/>
    <w:rsid w:val="00451F39"/>
    <w:rsid w:val="0045253E"/>
    <w:rsid w:val="0045282A"/>
    <w:rsid w:val="004529D2"/>
    <w:rsid w:val="00452FA6"/>
    <w:rsid w:val="004545FD"/>
    <w:rsid w:val="004551C2"/>
    <w:rsid w:val="00455202"/>
    <w:rsid w:val="00455867"/>
    <w:rsid w:val="00455CDE"/>
    <w:rsid w:val="00455DCC"/>
    <w:rsid w:val="00455FC3"/>
    <w:rsid w:val="004565DA"/>
    <w:rsid w:val="0045693E"/>
    <w:rsid w:val="00456F31"/>
    <w:rsid w:val="00457198"/>
    <w:rsid w:val="00457389"/>
    <w:rsid w:val="0045744A"/>
    <w:rsid w:val="0045756E"/>
    <w:rsid w:val="0045761E"/>
    <w:rsid w:val="0045768B"/>
    <w:rsid w:val="004579C7"/>
    <w:rsid w:val="004601D5"/>
    <w:rsid w:val="00460A92"/>
    <w:rsid w:val="00460E7C"/>
    <w:rsid w:val="00460F63"/>
    <w:rsid w:val="004617AC"/>
    <w:rsid w:val="00461B9E"/>
    <w:rsid w:val="00461D12"/>
    <w:rsid w:val="00461DD4"/>
    <w:rsid w:val="00461F15"/>
    <w:rsid w:val="00462266"/>
    <w:rsid w:val="00463C3B"/>
    <w:rsid w:val="00464451"/>
    <w:rsid w:val="00464510"/>
    <w:rsid w:val="00464621"/>
    <w:rsid w:val="00464CB8"/>
    <w:rsid w:val="004655D2"/>
    <w:rsid w:val="004655E0"/>
    <w:rsid w:val="0046624D"/>
    <w:rsid w:val="004664D8"/>
    <w:rsid w:val="00466672"/>
    <w:rsid w:val="00466FA2"/>
    <w:rsid w:val="0046717A"/>
    <w:rsid w:val="00467440"/>
    <w:rsid w:val="0046766D"/>
    <w:rsid w:val="00467983"/>
    <w:rsid w:val="00467C99"/>
    <w:rsid w:val="0047014D"/>
    <w:rsid w:val="00470BFA"/>
    <w:rsid w:val="00470E71"/>
    <w:rsid w:val="00471801"/>
    <w:rsid w:val="00471EAC"/>
    <w:rsid w:val="0047232A"/>
    <w:rsid w:val="004723D3"/>
    <w:rsid w:val="0047253C"/>
    <w:rsid w:val="00472F90"/>
    <w:rsid w:val="00473285"/>
    <w:rsid w:val="004732AC"/>
    <w:rsid w:val="00473575"/>
    <w:rsid w:val="0047358C"/>
    <w:rsid w:val="0047365B"/>
    <w:rsid w:val="00473A77"/>
    <w:rsid w:val="00473B9D"/>
    <w:rsid w:val="004745D4"/>
    <w:rsid w:val="00474CA3"/>
    <w:rsid w:val="004750AC"/>
    <w:rsid w:val="00475296"/>
    <w:rsid w:val="004755D6"/>
    <w:rsid w:val="00475C1A"/>
    <w:rsid w:val="00475DD4"/>
    <w:rsid w:val="004767C3"/>
    <w:rsid w:val="0047692E"/>
    <w:rsid w:val="00476940"/>
    <w:rsid w:val="00481732"/>
    <w:rsid w:val="00481A60"/>
    <w:rsid w:val="00481B32"/>
    <w:rsid w:val="00481B61"/>
    <w:rsid w:val="00481B6A"/>
    <w:rsid w:val="00481E85"/>
    <w:rsid w:val="00482010"/>
    <w:rsid w:val="0048211F"/>
    <w:rsid w:val="00482204"/>
    <w:rsid w:val="00482651"/>
    <w:rsid w:val="004835D9"/>
    <w:rsid w:val="00483D89"/>
    <w:rsid w:val="004840C9"/>
    <w:rsid w:val="00484284"/>
    <w:rsid w:val="00484346"/>
    <w:rsid w:val="004844D8"/>
    <w:rsid w:val="00484E37"/>
    <w:rsid w:val="00485733"/>
    <w:rsid w:val="00485865"/>
    <w:rsid w:val="00485931"/>
    <w:rsid w:val="004863C2"/>
    <w:rsid w:val="004868E2"/>
    <w:rsid w:val="004876B1"/>
    <w:rsid w:val="00487CE5"/>
    <w:rsid w:val="00487EA8"/>
    <w:rsid w:val="00490621"/>
    <w:rsid w:val="00490626"/>
    <w:rsid w:val="00491624"/>
    <w:rsid w:val="00491AF3"/>
    <w:rsid w:val="00492EED"/>
    <w:rsid w:val="004933AC"/>
    <w:rsid w:val="00493707"/>
    <w:rsid w:val="0049382F"/>
    <w:rsid w:val="0049396F"/>
    <w:rsid w:val="00493BDC"/>
    <w:rsid w:val="00493ED8"/>
    <w:rsid w:val="00494BA2"/>
    <w:rsid w:val="00495239"/>
    <w:rsid w:val="004957BE"/>
    <w:rsid w:val="00495809"/>
    <w:rsid w:val="0049602E"/>
    <w:rsid w:val="004963AA"/>
    <w:rsid w:val="004965C1"/>
    <w:rsid w:val="004966B5"/>
    <w:rsid w:val="00496C5D"/>
    <w:rsid w:val="00496D62"/>
    <w:rsid w:val="00497217"/>
    <w:rsid w:val="00497B50"/>
    <w:rsid w:val="00497F4E"/>
    <w:rsid w:val="004A0695"/>
    <w:rsid w:val="004A08BA"/>
    <w:rsid w:val="004A0E20"/>
    <w:rsid w:val="004A0F90"/>
    <w:rsid w:val="004A119F"/>
    <w:rsid w:val="004A13BD"/>
    <w:rsid w:val="004A1653"/>
    <w:rsid w:val="004A16D2"/>
    <w:rsid w:val="004A2567"/>
    <w:rsid w:val="004A31B7"/>
    <w:rsid w:val="004A3493"/>
    <w:rsid w:val="004A3F63"/>
    <w:rsid w:val="004A4D54"/>
    <w:rsid w:val="004A53AB"/>
    <w:rsid w:val="004A53CB"/>
    <w:rsid w:val="004A6173"/>
    <w:rsid w:val="004A65D9"/>
    <w:rsid w:val="004A7652"/>
    <w:rsid w:val="004A77D4"/>
    <w:rsid w:val="004A79E6"/>
    <w:rsid w:val="004A7CA5"/>
    <w:rsid w:val="004A7FE7"/>
    <w:rsid w:val="004B05C2"/>
    <w:rsid w:val="004B0659"/>
    <w:rsid w:val="004B077F"/>
    <w:rsid w:val="004B094A"/>
    <w:rsid w:val="004B0BD4"/>
    <w:rsid w:val="004B0EC4"/>
    <w:rsid w:val="004B1099"/>
    <w:rsid w:val="004B1E1B"/>
    <w:rsid w:val="004B24A3"/>
    <w:rsid w:val="004B29F5"/>
    <w:rsid w:val="004B3781"/>
    <w:rsid w:val="004B3BD4"/>
    <w:rsid w:val="004B3D78"/>
    <w:rsid w:val="004B4444"/>
    <w:rsid w:val="004B485C"/>
    <w:rsid w:val="004B53D3"/>
    <w:rsid w:val="004B5716"/>
    <w:rsid w:val="004B5BFA"/>
    <w:rsid w:val="004B5CA1"/>
    <w:rsid w:val="004B5FEB"/>
    <w:rsid w:val="004B62FC"/>
    <w:rsid w:val="004B644D"/>
    <w:rsid w:val="004B6BCB"/>
    <w:rsid w:val="004B6D29"/>
    <w:rsid w:val="004B6D94"/>
    <w:rsid w:val="004B6DDF"/>
    <w:rsid w:val="004B6FEB"/>
    <w:rsid w:val="004B72DA"/>
    <w:rsid w:val="004B76D4"/>
    <w:rsid w:val="004B7D46"/>
    <w:rsid w:val="004B7D56"/>
    <w:rsid w:val="004C1F61"/>
    <w:rsid w:val="004C2516"/>
    <w:rsid w:val="004C25CE"/>
    <w:rsid w:val="004C2729"/>
    <w:rsid w:val="004C27CE"/>
    <w:rsid w:val="004C2D1F"/>
    <w:rsid w:val="004C400B"/>
    <w:rsid w:val="004C4480"/>
    <w:rsid w:val="004C4834"/>
    <w:rsid w:val="004C4944"/>
    <w:rsid w:val="004C5185"/>
    <w:rsid w:val="004C587A"/>
    <w:rsid w:val="004C5E6E"/>
    <w:rsid w:val="004C6DDE"/>
    <w:rsid w:val="004C6F19"/>
    <w:rsid w:val="004C7480"/>
    <w:rsid w:val="004C7514"/>
    <w:rsid w:val="004D0282"/>
    <w:rsid w:val="004D046C"/>
    <w:rsid w:val="004D0684"/>
    <w:rsid w:val="004D08DE"/>
    <w:rsid w:val="004D10E7"/>
    <w:rsid w:val="004D11C9"/>
    <w:rsid w:val="004D124E"/>
    <w:rsid w:val="004D20E0"/>
    <w:rsid w:val="004D221F"/>
    <w:rsid w:val="004D22EC"/>
    <w:rsid w:val="004D22F3"/>
    <w:rsid w:val="004D2402"/>
    <w:rsid w:val="004D24C6"/>
    <w:rsid w:val="004D280C"/>
    <w:rsid w:val="004D2A77"/>
    <w:rsid w:val="004D2E8C"/>
    <w:rsid w:val="004D2EA4"/>
    <w:rsid w:val="004D306B"/>
    <w:rsid w:val="004D30C9"/>
    <w:rsid w:val="004D3529"/>
    <w:rsid w:val="004D35F0"/>
    <w:rsid w:val="004D4A47"/>
    <w:rsid w:val="004D4EFE"/>
    <w:rsid w:val="004D504D"/>
    <w:rsid w:val="004D5128"/>
    <w:rsid w:val="004D6440"/>
    <w:rsid w:val="004D66EC"/>
    <w:rsid w:val="004D6BAC"/>
    <w:rsid w:val="004D756A"/>
    <w:rsid w:val="004D7B6E"/>
    <w:rsid w:val="004D7BBF"/>
    <w:rsid w:val="004D7C6F"/>
    <w:rsid w:val="004E023F"/>
    <w:rsid w:val="004E0B9A"/>
    <w:rsid w:val="004E0EB1"/>
    <w:rsid w:val="004E17BC"/>
    <w:rsid w:val="004E18AE"/>
    <w:rsid w:val="004E1A49"/>
    <w:rsid w:val="004E2AF5"/>
    <w:rsid w:val="004E2BF3"/>
    <w:rsid w:val="004E2C6F"/>
    <w:rsid w:val="004E34B3"/>
    <w:rsid w:val="004E372F"/>
    <w:rsid w:val="004E3D9D"/>
    <w:rsid w:val="004E3FDB"/>
    <w:rsid w:val="004E428A"/>
    <w:rsid w:val="004E4338"/>
    <w:rsid w:val="004E56C4"/>
    <w:rsid w:val="004E5BEF"/>
    <w:rsid w:val="004E6745"/>
    <w:rsid w:val="004E6AF7"/>
    <w:rsid w:val="004E6C4E"/>
    <w:rsid w:val="004E725A"/>
    <w:rsid w:val="004E791C"/>
    <w:rsid w:val="004E79F8"/>
    <w:rsid w:val="004E7F1A"/>
    <w:rsid w:val="004F0450"/>
    <w:rsid w:val="004F054A"/>
    <w:rsid w:val="004F076C"/>
    <w:rsid w:val="004F0A44"/>
    <w:rsid w:val="004F105D"/>
    <w:rsid w:val="004F10D0"/>
    <w:rsid w:val="004F13B0"/>
    <w:rsid w:val="004F163C"/>
    <w:rsid w:val="004F194E"/>
    <w:rsid w:val="004F1AAA"/>
    <w:rsid w:val="004F2769"/>
    <w:rsid w:val="004F2AB6"/>
    <w:rsid w:val="004F2FEE"/>
    <w:rsid w:val="004F3C10"/>
    <w:rsid w:val="004F4E5D"/>
    <w:rsid w:val="004F5739"/>
    <w:rsid w:val="004F58A1"/>
    <w:rsid w:val="004F6434"/>
    <w:rsid w:val="004F6F7E"/>
    <w:rsid w:val="004F6F87"/>
    <w:rsid w:val="004F71F4"/>
    <w:rsid w:val="004F7342"/>
    <w:rsid w:val="004F78A9"/>
    <w:rsid w:val="004F797F"/>
    <w:rsid w:val="004F79C0"/>
    <w:rsid w:val="005003A7"/>
    <w:rsid w:val="00500C00"/>
    <w:rsid w:val="00500F05"/>
    <w:rsid w:val="00501484"/>
    <w:rsid w:val="005023A9"/>
    <w:rsid w:val="005028C3"/>
    <w:rsid w:val="005028FB"/>
    <w:rsid w:val="005030D6"/>
    <w:rsid w:val="00503349"/>
    <w:rsid w:val="00503356"/>
    <w:rsid w:val="00503961"/>
    <w:rsid w:val="00503D23"/>
    <w:rsid w:val="00503DE1"/>
    <w:rsid w:val="00504A9F"/>
    <w:rsid w:val="00504F81"/>
    <w:rsid w:val="00505C22"/>
    <w:rsid w:val="00505D02"/>
    <w:rsid w:val="00505F76"/>
    <w:rsid w:val="0050683C"/>
    <w:rsid w:val="00506971"/>
    <w:rsid w:val="00506DA4"/>
    <w:rsid w:val="0050728D"/>
    <w:rsid w:val="00507980"/>
    <w:rsid w:val="00507C6E"/>
    <w:rsid w:val="00507FF9"/>
    <w:rsid w:val="0051002D"/>
    <w:rsid w:val="00510180"/>
    <w:rsid w:val="00510550"/>
    <w:rsid w:val="00510A9C"/>
    <w:rsid w:val="00510B03"/>
    <w:rsid w:val="00511008"/>
    <w:rsid w:val="0051161D"/>
    <w:rsid w:val="0051170C"/>
    <w:rsid w:val="00511766"/>
    <w:rsid w:val="00511F0D"/>
    <w:rsid w:val="0051271B"/>
    <w:rsid w:val="005128A6"/>
    <w:rsid w:val="005128E6"/>
    <w:rsid w:val="00512AA2"/>
    <w:rsid w:val="00513210"/>
    <w:rsid w:val="00513385"/>
    <w:rsid w:val="00513BDC"/>
    <w:rsid w:val="00514E0F"/>
    <w:rsid w:val="00514E15"/>
    <w:rsid w:val="00514E4D"/>
    <w:rsid w:val="00514FDF"/>
    <w:rsid w:val="005150FB"/>
    <w:rsid w:val="00515191"/>
    <w:rsid w:val="00515AEE"/>
    <w:rsid w:val="00515EB2"/>
    <w:rsid w:val="0051617D"/>
    <w:rsid w:val="005162D2"/>
    <w:rsid w:val="00516CC3"/>
    <w:rsid w:val="00516DAD"/>
    <w:rsid w:val="005179BD"/>
    <w:rsid w:val="00520465"/>
    <w:rsid w:val="005205BB"/>
    <w:rsid w:val="00520708"/>
    <w:rsid w:val="00520B1B"/>
    <w:rsid w:val="00520FF8"/>
    <w:rsid w:val="00521661"/>
    <w:rsid w:val="0052171D"/>
    <w:rsid w:val="00521C56"/>
    <w:rsid w:val="00521E2C"/>
    <w:rsid w:val="0052208C"/>
    <w:rsid w:val="00522A5F"/>
    <w:rsid w:val="00522F2E"/>
    <w:rsid w:val="0052355F"/>
    <w:rsid w:val="00523C3E"/>
    <w:rsid w:val="00523F96"/>
    <w:rsid w:val="005248A6"/>
    <w:rsid w:val="00525769"/>
    <w:rsid w:val="00526A62"/>
    <w:rsid w:val="005270F5"/>
    <w:rsid w:val="005278A7"/>
    <w:rsid w:val="005303CA"/>
    <w:rsid w:val="00530957"/>
    <w:rsid w:val="00530F12"/>
    <w:rsid w:val="0053160C"/>
    <w:rsid w:val="005322E9"/>
    <w:rsid w:val="005325DD"/>
    <w:rsid w:val="0053275E"/>
    <w:rsid w:val="00532918"/>
    <w:rsid w:val="00532CF9"/>
    <w:rsid w:val="00533CF8"/>
    <w:rsid w:val="00535D28"/>
    <w:rsid w:val="00535D73"/>
    <w:rsid w:val="00535DC0"/>
    <w:rsid w:val="00535F0A"/>
    <w:rsid w:val="00535FF6"/>
    <w:rsid w:val="0053601B"/>
    <w:rsid w:val="00536A35"/>
    <w:rsid w:val="00536AA5"/>
    <w:rsid w:val="0053741A"/>
    <w:rsid w:val="0054012D"/>
    <w:rsid w:val="005407AF"/>
    <w:rsid w:val="00540A30"/>
    <w:rsid w:val="00540F7D"/>
    <w:rsid w:val="005414C7"/>
    <w:rsid w:val="00542039"/>
    <w:rsid w:val="00542CAE"/>
    <w:rsid w:val="00542D5E"/>
    <w:rsid w:val="00542F1B"/>
    <w:rsid w:val="00542FAA"/>
    <w:rsid w:val="00543028"/>
    <w:rsid w:val="00544BF3"/>
    <w:rsid w:val="00544CD4"/>
    <w:rsid w:val="00545D8A"/>
    <w:rsid w:val="00546F93"/>
    <w:rsid w:val="00547A2F"/>
    <w:rsid w:val="005511F6"/>
    <w:rsid w:val="00551C12"/>
    <w:rsid w:val="00552502"/>
    <w:rsid w:val="0055284F"/>
    <w:rsid w:val="00554215"/>
    <w:rsid w:val="0055447E"/>
    <w:rsid w:val="005555D7"/>
    <w:rsid w:val="00555CE3"/>
    <w:rsid w:val="00555F75"/>
    <w:rsid w:val="00557A59"/>
    <w:rsid w:val="00557B2C"/>
    <w:rsid w:val="005608C1"/>
    <w:rsid w:val="00560EA7"/>
    <w:rsid w:val="00560F85"/>
    <w:rsid w:val="00561B97"/>
    <w:rsid w:val="00561DD9"/>
    <w:rsid w:val="005623C0"/>
    <w:rsid w:val="0056246A"/>
    <w:rsid w:val="00562697"/>
    <w:rsid w:val="0056286D"/>
    <w:rsid w:val="00562993"/>
    <w:rsid w:val="005631A2"/>
    <w:rsid w:val="0056349F"/>
    <w:rsid w:val="005638CB"/>
    <w:rsid w:val="005639AC"/>
    <w:rsid w:val="00563C47"/>
    <w:rsid w:val="00563FD8"/>
    <w:rsid w:val="00564029"/>
    <w:rsid w:val="0056477A"/>
    <w:rsid w:val="00564C87"/>
    <w:rsid w:val="00564C93"/>
    <w:rsid w:val="00564E55"/>
    <w:rsid w:val="00564E5C"/>
    <w:rsid w:val="00564F96"/>
    <w:rsid w:val="0056534F"/>
    <w:rsid w:val="005667EC"/>
    <w:rsid w:val="00566812"/>
    <w:rsid w:val="0056738A"/>
    <w:rsid w:val="00567EC7"/>
    <w:rsid w:val="00570547"/>
    <w:rsid w:val="005707BC"/>
    <w:rsid w:val="00570F02"/>
    <w:rsid w:val="00571131"/>
    <w:rsid w:val="0057130B"/>
    <w:rsid w:val="00571A63"/>
    <w:rsid w:val="005721AF"/>
    <w:rsid w:val="00572664"/>
    <w:rsid w:val="00573BD5"/>
    <w:rsid w:val="00573E0F"/>
    <w:rsid w:val="005743B5"/>
    <w:rsid w:val="005744E2"/>
    <w:rsid w:val="0057451E"/>
    <w:rsid w:val="005746A3"/>
    <w:rsid w:val="005749AC"/>
    <w:rsid w:val="00574B5E"/>
    <w:rsid w:val="005758EA"/>
    <w:rsid w:val="00575E78"/>
    <w:rsid w:val="00575F4B"/>
    <w:rsid w:val="005760D7"/>
    <w:rsid w:val="0057674E"/>
    <w:rsid w:val="00577870"/>
    <w:rsid w:val="005802F8"/>
    <w:rsid w:val="00580DE6"/>
    <w:rsid w:val="00580E8A"/>
    <w:rsid w:val="005814D5"/>
    <w:rsid w:val="00582F33"/>
    <w:rsid w:val="0058353F"/>
    <w:rsid w:val="00583BD7"/>
    <w:rsid w:val="005840ED"/>
    <w:rsid w:val="005847C3"/>
    <w:rsid w:val="00584E90"/>
    <w:rsid w:val="00584EB1"/>
    <w:rsid w:val="00585360"/>
    <w:rsid w:val="005854FB"/>
    <w:rsid w:val="005859E4"/>
    <w:rsid w:val="00585B7F"/>
    <w:rsid w:val="00585F27"/>
    <w:rsid w:val="0058641E"/>
    <w:rsid w:val="00587043"/>
    <w:rsid w:val="005873CC"/>
    <w:rsid w:val="00590336"/>
    <w:rsid w:val="00590ECF"/>
    <w:rsid w:val="005914AE"/>
    <w:rsid w:val="005916E1"/>
    <w:rsid w:val="005917B7"/>
    <w:rsid w:val="0059256A"/>
    <w:rsid w:val="00592777"/>
    <w:rsid w:val="00592EF3"/>
    <w:rsid w:val="0059376C"/>
    <w:rsid w:val="005938ED"/>
    <w:rsid w:val="00594611"/>
    <w:rsid w:val="0059468A"/>
    <w:rsid w:val="00594BD3"/>
    <w:rsid w:val="005950A8"/>
    <w:rsid w:val="005956C7"/>
    <w:rsid w:val="0059700C"/>
    <w:rsid w:val="0059724A"/>
    <w:rsid w:val="00597A89"/>
    <w:rsid w:val="005A02BE"/>
    <w:rsid w:val="005A107C"/>
    <w:rsid w:val="005A11AB"/>
    <w:rsid w:val="005A1310"/>
    <w:rsid w:val="005A1950"/>
    <w:rsid w:val="005A1965"/>
    <w:rsid w:val="005A1988"/>
    <w:rsid w:val="005A1B0C"/>
    <w:rsid w:val="005A1BC2"/>
    <w:rsid w:val="005A1CEA"/>
    <w:rsid w:val="005A200D"/>
    <w:rsid w:val="005A2151"/>
    <w:rsid w:val="005A2416"/>
    <w:rsid w:val="005A2BA5"/>
    <w:rsid w:val="005A3943"/>
    <w:rsid w:val="005A3A47"/>
    <w:rsid w:val="005A3C36"/>
    <w:rsid w:val="005A4549"/>
    <w:rsid w:val="005A4799"/>
    <w:rsid w:val="005A4C4B"/>
    <w:rsid w:val="005A51D4"/>
    <w:rsid w:val="005A595A"/>
    <w:rsid w:val="005A59B9"/>
    <w:rsid w:val="005A6366"/>
    <w:rsid w:val="005A6DA7"/>
    <w:rsid w:val="005A6FA2"/>
    <w:rsid w:val="005A75F4"/>
    <w:rsid w:val="005A7EA4"/>
    <w:rsid w:val="005B0F39"/>
    <w:rsid w:val="005B13B3"/>
    <w:rsid w:val="005B1C6B"/>
    <w:rsid w:val="005B1D7D"/>
    <w:rsid w:val="005B2126"/>
    <w:rsid w:val="005B27B0"/>
    <w:rsid w:val="005B2DCB"/>
    <w:rsid w:val="005B2E01"/>
    <w:rsid w:val="005B32FC"/>
    <w:rsid w:val="005B37ED"/>
    <w:rsid w:val="005B380B"/>
    <w:rsid w:val="005B4035"/>
    <w:rsid w:val="005B43EF"/>
    <w:rsid w:val="005B4838"/>
    <w:rsid w:val="005B4F04"/>
    <w:rsid w:val="005B5121"/>
    <w:rsid w:val="005B5168"/>
    <w:rsid w:val="005B5266"/>
    <w:rsid w:val="005B55AB"/>
    <w:rsid w:val="005B56F7"/>
    <w:rsid w:val="005B578F"/>
    <w:rsid w:val="005B57DC"/>
    <w:rsid w:val="005B623C"/>
    <w:rsid w:val="005B6465"/>
    <w:rsid w:val="005B70D6"/>
    <w:rsid w:val="005B74BD"/>
    <w:rsid w:val="005B75E8"/>
    <w:rsid w:val="005C0093"/>
    <w:rsid w:val="005C049A"/>
    <w:rsid w:val="005C0806"/>
    <w:rsid w:val="005C0E29"/>
    <w:rsid w:val="005C154F"/>
    <w:rsid w:val="005C17C4"/>
    <w:rsid w:val="005C1C02"/>
    <w:rsid w:val="005C26E3"/>
    <w:rsid w:val="005C2903"/>
    <w:rsid w:val="005C2A28"/>
    <w:rsid w:val="005C2E18"/>
    <w:rsid w:val="005C3B8B"/>
    <w:rsid w:val="005C3D9A"/>
    <w:rsid w:val="005C3D9F"/>
    <w:rsid w:val="005C42C3"/>
    <w:rsid w:val="005C478D"/>
    <w:rsid w:val="005C5480"/>
    <w:rsid w:val="005C5634"/>
    <w:rsid w:val="005C5753"/>
    <w:rsid w:val="005C5FEB"/>
    <w:rsid w:val="005C6774"/>
    <w:rsid w:val="005C678C"/>
    <w:rsid w:val="005C7099"/>
    <w:rsid w:val="005C721F"/>
    <w:rsid w:val="005C768B"/>
    <w:rsid w:val="005C783E"/>
    <w:rsid w:val="005C79FC"/>
    <w:rsid w:val="005D021F"/>
    <w:rsid w:val="005D027A"/>
    <w:rsid w:val="005D03DB"/>
    <w:rsid w:val="005D0A98"/>
    <w:rsid w:val="005D19F7"/>
    <w:rsid w:val="005D2916"/>
    <w:rsid w:val="005D3414"/>
    <w:rsid w:val="005D38E2"/>
    <w:rsid w:val="005D43E9"/>
    <w:rsid w:val="005D4899"/>
    <w:rsid w:val="005D4CB8"/>
    <w:rsid w:val="005D50F6"/>
    <w:rsid w:val="005D55E2"/>
    <w:rsid w:val="005D5B52"/>
    <w:rsid w:val="005D5EEB"/>
    <w:rsid w:val="005D693C"/>
    <w:rsid w:val="005D7165"/>
    <w:rsid w:val="005E0117"/>
    <w:rsid w:val="005E03BC"/>
    <w:rsid w:val="005E03EE"/>
    <w:rsid w:val="005E0765"/>
    <w:rsid w:val="005E0961"/>
    <w:rsid w:val="005E0B65"/>
    <w:rsid w:val="005E0DA9"/>
    <w:rsid w:val="005E0ECA"/>
    <w:rsid w:val="005E10E0"/>
    <w:rsid w:val="005E15F8"/>
    <w:rsid w:val="005E19D1"/>
    <w:rsid w:val="005E1A08"/>
    <w:rsid w:val="005E2546"/>
    <w:rsid w:val="005E2886"/>
    <w:rsid w:val="005E2ED4"/>
    <w:rsid w:val="005E3D8C"/>
    <w:rsid w:val="005E3F3F"/>
    <w:rsid w:val="005E45BC"/>
    <w:rsid w:val="005E4957"/>
    <w:rsid w:val="005E49C6"/>
    <w:rsid w:val="005E4CC6"/>
    <w:rsid w:val="005E52E8"/>
    <w:rsid w:val="005E5CC2"/>
    <w:rsid w:val="005E650F"/>
    <w:rsid w:val="005E6719"/>
    <w:rsid w:val="005E67AA"/>
    <w:rsid w:val="005E68FA"/>
    <w:rsid w:val="005E6B71"/>
    <w:rsid w:val="005F00EF"/>
    <w:rsid w:val="005F026E"/>
    <w:rsid w:val="005F06A8"/>
    <w:rsid w:val="005F08C0"/>
    <w:rsid w:val="005F0B64"/>
    <w:rsid w:val="005F1204"/>
    <w:rsid w:val="005F149E"/>
    <w:rsid w:val="005F2677"/>
    <w:rsid w:val="005F28C7"/>
    <w:rsid w:val="005F2BA1"/>
    <w:rsid w:val="005F333A"/>
    <w:rsid w:val="005F406D"/>
    <w:rsid w:val="005F62FF"/>
    <w:rsid w:val="005F66C6"/>
    <w:rsid w:val="005F69B4"/>
    <w:rsid w:val="005F72FF"/>
    <w:rsid w:val="005F77BA"/>
    <w:rsid w:val="006000A1"/>
    <w:rsid w:val="006001A4"/>
    <w:rsid w:val="0060144C"/>
    <w:rsid w:val="0060194A"/>
    <w:rsid w:val="00601DBD"/>
    <w:rsid w:val="00602638"/>
    <w:rsid w:val="00602B12"/>
    <w:rsid w:val="00602B44"/>
    <w:rsid w:val="00602C88"/>
    <w:rsid w:val="00602D2D"/>
    <w:rsid w:val="00603276"/>
    <w:rsid w:val="006032C6"/>
    <w:rsid w:val="006038CF"/>
    <w:rsid w:val="00603B3E"/>
    <w:rsid w:val="006040A6"/>
    <w:rsid w:val="006043A4"/>
    <w:rsid w:val="0060464A"/>
    <w:rsid w:val="00604769"/>
    <w:rsid w:val="00604E7C"/>
    <w:rsid w:val="00605223"/>
    <w:rsid w:val="006056D7"/>
    <w:rsid w:val="0060603F"/>
    <w:rsid w:val="00606608"/>
    <w:rsid w:val="006066D4"/>
    <w:rsid w:val="00607336"/>
    <w:rsid w:val="0060752A"/>
    <w:rsid w:val="00607672"/>
    <w:rsid w:val="00607BA8"/>
    <w:rsid w:val="00610413"/>
    <w:rsid w:val="00610A8A"/>
    <w:rsid w:val="00611CAB"/>
    <w:rsid w:val="00611EB2"/>
    <w:rsid w:val="0061232B"/>
    <w:rsid w:val="006127D4"/>
    <w:rsid w:val="006127E1"/>
    <w:rsid w:val="00612C85"/>
    <w:rsid w:val="00612CBD"/>
    <w:rsid w:val="00612DF9"/>
    <w:rsid w:val="0061359F"/>
    <w:rsid w:val="00613725"/>
    <w:rsid w:val="006139AA"/>
    <w:rsid w:val="00613FD3"/>
    <w:rsid w:val="00614134"/>
    <w:rsid w:val="0061427A"/>
    <w:rsid w:val="006151B8"/>
    <w:rsid w:val="00615DD5"/>
    <w:rsid w:val="0061620B"/>
    <w:rsid w:val="00616E4C"/>
    <w:rsid w:val="0061714A"/>
    <w:rsid w:val="006200A8"/>
    <w:rsid w:val="006209E1"/>
    <w:rsid w:val="006209F0"/>
    <w:rsid w:val="00620A8B"/>
    <w:rsid w:val="00620B86"/>
    <w:rsid w:val="00621692"/>
    <w:rsid w:val="00622311"/>
    <w:rsid w:val="0062231E"/>
    <w:rsid w:val="006226F4"/>
    <w:rsid w:val="0062306C"/>
    <w:rsid w:val="006231A8"/>
    <w:rsid w:val="0062320B"/>
    <w:rsid w:val="006239D9"/>
    <w:rsid w:val="00623DA1"/>
    <w:rsid w:val="0062425A"/>
    <w:rsid w:val="006247CE"/>
    <w:rsid w:val="00624B46"/>
    <w:rsid w:val="00624E0E"/>
    <w:rsid w:val="006255D9"/>
    <w:rsid w:val="0062592C"/>
    <w:rsid w:val="00625BB3"/>
    <w:rsid w:val="00626656"/>
    <w:rsid w:val="00626903"/>
    <w:rsid w:val="00630309"/>
    <w:rsid w:val="00630711"/>
    <w:rsid w:val="006309D4"/>
    <w:rsid w:val="00630B68"/>
    <w:rsid w:val="0063137B"/>
    <w:rsid w:val="00631399"/>
    <w:rsid w:val="00631BC5"/>
    <w:rsid w:val="006325D3"/>
    <w:rsid w:val="006326C8"/>
    <w:rsid w:val="006334CB"/>
    <w:rsid w:val="006335FA"/>
    <w:rsid w:val="0063372E"/>
    <w:rsid w:val="006339A4"/>
    <w:rsid w:val="0063509C"/>
    <w:rsid w:val="00635267"/>
    <w:rsid w:val="006356DA"/>
    <w:rsid w:val="006356E5"/>
    <w:rsid w:val="00635940"/>
    <w:rsid w:val="00635AC7"/>
    <w:rsid w:val="0063659E"/>
    <w:rsid w:val="00636632"/>
    <w:rsid w:val="00637887"/>
    <w:rsid w:val="00637F84"/>
    <w:rsid w:val="006409D6"/>
    <w:rsid w:val="00640C70"/>
    <w:rsid w:val="00640F19"/>
    <w:rsid w:val="006410B4"/>
    <w:rsid w:val="00641278"/>
    <w:rsid w:val="0064156E"/>
    <w:rsid w:val="00641989"/>
    <w:rsid w:val="00641D81"/>
    <w:rsid w:val="00641D8F"/>
    <w:rsid w:val="0064240A"/>
    <w:rsid w:val="00642FB0"/>
    <w:rsid w:val="00643523"/>
    <w:rsid w:val="00644645"/>
    <w:rsid w:val="006447A4"/>
    <w:rsid w:val="00644B28"/>
    <w:rsid w:val="006452F9"/>
    <w:rsid w:val="00645C68"/>
    <w:rsid w:val="00645EC9"/>
    <w:rsid w:val="0064627A"/>
    <w:rsid w:val="006462F0"/>
    <w:rsid w:val="00646BE3"/>
    <w:rsid w:val="00647AFC"/>
    <w:rsid w:val="006504E9"/>
    <w:rsid w:val="006509D5"/>
    <w:rsid w:val="00651C18"/>
    <w:rsid w:val="0065352E"/>
    <w:rsid w:val="00653A53"/>
    <w:rsid w:val="0065452B"/>
    <w:rsid w:val="006545EE"/>
    <w:rsid w:val="00654CEB"/>
    <w:rsid w:val="006553AF"/>
    <w:rsid w:val="00655B7A"/>
    <w:rsid w:val="00655F8F"/>
    <w:rsid w:val="006561BB"/>
    <w:rsid w:val="00656447"/>
    <w:rsid w:val="006566C4"/>
    <w:rsid w:val="00656C12"/>
    <w:rsid w:val="0065768B"/>
    <w:rsid w:val="00657B69"/>
    <w:rsid w:val="006605CF"/>
    <w:rsid w:val="00660E2E"/>
    <w:rsid w:val="006610AB"/>
    <w:rsid w:val="00661593"/>
    <w:rsid w:val="00661759"/>
    <w:rsid w:val="00661A0D"/>
    <w:rsid w:val="00661A87"/>
    <w:rsid w:val="0066355D"/>
    <w:rsid w:val="00663570"/>
    <w:rsid w:val="00663658"/>
    <w:rsid w:val="00664315"/>
    <w:rsid w:val="0066458A"/>
    <w:rsid w:val="00664817"/>
    <w:rsid w:val="00664BDC"/>
    <w:rsid w:val="00665988"/>
    <w:rsid w:val="00665A80"/>
    <w:rsid w:val="00665C16"/>
    <w:rsid w:val="00665C80"/>
    <w:rsid w:val="0066623D"/>
    <w:rsid w:val="0066643D"/>
    <w:rsid w:val="006666DA"/>
    <w:rsid w:val="00666976"/>
    <w:rsid w:val="00667327"/>
    <w:rsid w:val="00667407"/>
    <w:rsid w:val="00667F03"/>
    <w:rsid w:val="006702C9"/>
    <w:rsid w:val="00670845"/>
    <w:rsid w:val="00670E96"/>
    <w:rsid w:val="006713A0"/>
    <w:rsid w:val="00672402"/>
    <w:rsid w:val="00672C15"/>
    <w:rsid w:val="006730A6"/>
    <w:rsid w:val="00673839"/>
    <w:rsid w:val="00673AC5"/>
    <w:rsid w:val="006743A4"/>
    <w:rsid w:val="006746A1"/>
    <w:rsid w:val="006748E3"/>
    <w:rsid w:val="00674B10"/>
    <w:rsid w:val="00674BA4"/>
    <w:rsid w:val="00674CAF"/>
    <w:rsid w:val="00675500"/>
    <w:rsid w:val="00675738"/>
    <w:rsid w:val="006761B6"/>
    <w:rsid w:val="0067693A"/>
    <w:rsid w:val="00676ABD"/>
    <w:rsid w:val="00676C19"/>
    <w:rsid w:val="00676EE9"/>
    <w:rsid w:val="00676FF9"/>
    <w:rsid w:val="00680C9C"/>
    <w:rsid w:val="00681793"/>
    <w:rsid w:val="00681951"/>
    <w:rsid w:val="00681979"/>
    <w:rsid w:val="0068198E"/>
    <w:rsid w:val="00681BCF"/>
    <w:rsid w:val="00681DBA"/>
    <w:rsid w:val="00682023"/>
    <w:rsid w:val="00682529"/>
    <w:rsid w:val="00682951"/>
    <w:rsid w:val="0068301D"/>
    <w:rsid w:val="006830DF"/>
    <w:rsid w:val="0068364F"/>
    <w:rsid w:val="0068434B"/>
    <w:rsid w:val="00684C29"/>
    <w:rsid w:val="00685B84"/>
    <w:rsid w:val="00686634"/>
    <w:rsid w:val="006872FA"/>
    <w:rsid w:val="00687CA9"/>
    <w:rsid w:val="00690371"/>
    <w:rsid w:val="00690BBC"/>
    <w:rsid w:val="00690E2D"/>
    <w:rsid w:val="00690E56"/>
    <w:rsid w:val="00691CB1"/>
    <w:rsid w:val="00691E1F"/>
    <w:rsid w:val="00692324"/>
    <w:rsid w:val="00692424"/>
    <w:rsid w:val="0069249C"/>
    <w:rsid w:val="0069287A"/>
    <w:rsid w:val="00692AC6"/>
    <w:rsid w:val="00692BD7"/>
    <w:rsid w:val="00692F4B"/>
    <w:rsid w:val="00693039"/>
    <w:rsid w:val="006934CF"/>
    <w:rsid w:val="0069395C"/>
    <w:rsid w:val="00694036"/>
    <w:rsid w:val="006942C5"/>
    <w:rsid w:val="0069453A"/>
    <w:rsid w:val="0069461C"/>
    <w:rsid w:val="00694660"/>
    <w:rsid w:val="006948AB"/>
    <w:rsid w:val="00694A8A"/>
    <w:rsid w:val="00694F6B"/>
    <w:rsid w:val="0069539B"/>
    <w:rsid w:val="00695607"/>
    <w:rsid w:val="0069591C"/>
    <w:rsid w:val="00695A22"/>
    <w:rsid w:val="00695B6F"/>
    <w:rsid w:val="00695C66"/>
    <w:rsid w:val="0069620A"/>
    <w:rsid w:val="006965A4"/>
    <w:rsid w:val="00696DB1"/>
    <w:rsid w:val="00697593"/>
    <w:rsid w:val="006977A1"/>
    <w:rsid w:val="00697858"/>
    <w:rsid w:val="00697CC4"/>
    <w:rsid w:val="006A06CD"/>
    <w:rsid w:val="006A0875"/>
    <w:rsid w:val="006A12F5"/>
    <w:rsid w:val="006A1E7D"/>
    <w:rsid w:val="006A2964"/>
    <w:rsid w:val="006A397E"/>
    <w:rsid w:val="006A3C23"/>
    <w:rsid w:val="006A3CA3"/>
    <w:rsid w:val="006A3CC5"/>
    <w:rsid w:val="006A451F"/>
    <w:rsid w:val="006A46AC"/>
    <w:rsid w:val="006A4B1A"/>
    <w:rsid w:val="006A532C"/>
    <w:rsid w:val="006A5890"/>
    <w:rsid w:val="006A6AE1"/>
    <w:rsid w:val="006A75FB"/>
    <w:rsid w:val="006A766A"/>
    <w:rsid w:val="006A78DA"/>
    <w:rsid w:val="006B002C"/>
    <w:rsid w:val="006B0529"/>
    <w:rsid w:val="006B0D8E"/>
    <w:rsid w:val="006B0DD1"/>
    <w:rsid w:val="006B0FD7"/>
    <w:rsid w:val="006B20C3"/>
    <w:rsid w:val="006B21A0"/>
    <w:rsid w:val="006B302A"/>
    <w:rsid w:val="006B374C"/>
    <w:rsid w:val="006B382C"/>
    <w:rsid w:val="006B3A00"/>
    <w:rsid w:val="006B3BD2"/>
    <w:rsid w:val="006B40B7"/>
    <w:rsid w:val="006B42E5"/>
    <w:rsid w:val="006B4386"/>
    <w:rsid w:val="006B4A86"/>
    <w:rsid w:val="006B4E7E"/>
    <w:rsid w:val="006B5374"/>
    <w:rsid w:val="006B596D"/>
    <w:rsid w:val="006B60FE"/>
    <w:rsid w:val="006B6EEB"/>
    <w:rsid w:val="006B7014"/>
    <w:rsid w:val="006B71A8"/>
    <w:rsid w:val="006B7DB3"/>
    <w:rsid w:val="006B7F79"/>
    <w:rsid w:val="006C02F9"/>
    <w:rsid w:val="006C0491"/>
    <w:rsid w:val="006C08EA"/>
    <w:rsid w:val="006C1483"/>
    <w:rsid w:val="006C1765"/>
    <w:rsid w:val="006C1BC2"/>
    <w:rsid w:val="006C284E"/>
    <w:rsid w:val="006C39BC"/>
    <w:rsid w:val="006C39DB"/>
    <w:rsid w:val="006C41D0"/>
    <w:rsid w:val="006C4721"/>
    <w:rsid w:val="006C4DDB"/>
    <w:rsid w:val="006C5243"/>
    <w:rsid w:val="006C6849"/>
    <w:rsid w:val="006C6935"/>
    <w:rsid w:val="006C7ACB"/>
    <w:rsid w:val="006C7F89"/>
    <w:rsid w:val="006D0594"/>
    <w:rsid w:val="006D0CE4"/>
    <w:rsid w:val="006D169D"/>
    <w:rsid w:val="006D20A8"/>
    <w:rsid w:val="006D2EAD"/>
    <w:rsid w:val="006D30B0"/>
    <w:rsid w:val="006D3802"/>
    <w:rsid w:val="006D39E0"/>
    <w:rsid w:val="006D3A22"/>
    <w:rsid w:val="006D3AB1"/>
    <w:rsid w:val="006D3DD6"/>
    <w:rsid w:val="006D48B2"/>
    <w:rsid w:val="006D4965"/>
    <w:rsid w:val="006D4E2F"/>
    <w:rsid w:val="006D5794"/>
    <w:rsid w:val="006D60F3"/>
    <w:rsid w:val="006D63DB"/>
    <w:rsid w:val="006D69D4"/>
    <w:rsid w:val="006D6D40"/>
    <w:rsid w:val="006D7389"/>
    <w:rsid w:val="006D7844"/>
    <w:rsid w:val="006D7CE4"/>
    <w:rsid w:val="006D7E0A"/>
    <w:rsid w:val="006E023A"/>
    <w:rsid w:val="006E0569"/>
    <w:rsid w:val="006E0BAA"/>
    <w:rsid w:val="006E1216"/>
    <w:rsid w:val="006E19D8"/>
    <w:rsid w:val="006E22F9"/>
    <w:rsid w:val="006E3A0C"/>
    <w:rsid w:val="006E3D2E"/>
    <w:rsid w:val="006E41F9"/>
    <w:rsid w:val="006E46BD"/>
    <w:rsid w:val="006E46D7"/>
    <w:rsid w:val="006E47C3"/>
    <w:rsid w:val="006E4C56"/>
    <w:rsid w:val="006E5C90"/>
    <w:rsid w:val="006E5F4A"/>
    <w:rsid w:val="006E60A0"/>
    <w:rsid w:val="006E706C"/>
    <w:rsid w:val="006E7284"/>
    <w:rsid w:val="006F02CC"/>
    <w:rsid w:val="006F0D77"/>
    <w:rsid w:val="006F0F4D"/>
    <w:rsid w:val="006F0FB9"/>
    <w:rsid w:val="006F126D"/>
    <w:rsid w:val="006F1C1A"/>
    <w:rsid w:val="006F1CF1"/>
    <w:rsid w:val="006F25D9"/>
    <w:rsid w:val="006F2EAF"/>
    <w:rsid w:val="006F32B5"/>
    <w:rsid w:val="006F3D36"/>
    <w:rsid w:val="006F4C61"/>
    <w:rsid w:val="006F4CBA"/>
    <w:rsid w:val="006F5C07"/>
    <w:rsid w:val="006F64F9"/>
    <w:rsid w:val="006F6588"/>
    <w:rsid w:val="006F681F"/>
    <w:rsid w:val="006F7267"/>
    <w:rsid w:val="006F73D7"/>
    <w:rsid w:val="006F76A4"/>
    <w:rsid w:val="006F7747"/>
    <w:rsid w:val="006F7BA9"/>
    <w:rsid w:val="00700FF3"/>
    <w:rsid w:val="007011D1"/>
    <w:rsid w:val="00701375"/>
    <w:rsid w:val="007014DF"/>
    <w:rsid w:val="00701824"/>
    <w:rsid w:val="00702034"/>
    <w:rsid w:val="00702BF0"/>
    <w:rsid w:val="007033D1"/>
    <w:rsid w:val="007039D7"/>
    <w:rsid w:val="007040BF"/>
    <w:rsid w:val="0070475D"/>
    <w:rsid w:val="00704826"/>
    <w:rsid w:val="00704DA9"/>
    <w:rsid w:val="007054D2"/>
    <w:rsid w:val="007058AE"/>
    <w:rsid w:val="007063F3"/>
    <w:rsid w:val="0070668C"/>
    <w:rsid w:val="00706B0F"/>
    <w:rsid w:val="00706E01"/>
    <w:rsid w:val="00706F6C"/>
    <w:rsid w:val="00707143"/>
    <w:rsid w:val="0070737A"/>
    <w:rsid w:val="00707655"/>
    <w:rsid w:val="007076D4"/>
    <w:rsid w:val="00707E9C"/>
    <w:rsid w:val="00707F9C"/>
    <w:rsid w:val="00710719"/>
    <w:rsid w:val="007109AC"/>
    <w:rsid w:val="007116DD"/>
    <w:rsid w:val="007117BD"/>
    <w:rsid w:val="007119B0"/>
    <w:rsid w:val="0071207A"/>
    <w:rsid w:val="007120B6"/>
    <w:rsid w:val="0071221F"/>
    <w:rsid w:val="007127C9"/>
    <w:rsid w:val="00712862"/>
    <w:rsid w:val="00712FFC"/>
    <w:rsid w:val="00713AFC"/>
    <w:rsid w:val="007148D5"/>
    <w:rsid w:val="00715279"/>
    <w:rsid w:val="0071552A"/>
    <w:rsid w:val="007156E5"/>
    <w:rsid w:val="007166BA"/>
    <w:rsid w:val="00716EE7"/>
    <w:rsid w:val="007174D6"/>
    <w:rsid w:val="007175F2"/>
    <w:rsid w:val="00720490"/>
    <w:rsid w:val="007205E1"/>
    <w:rsid w:val="00720CB3"/>
    <w:rsid w:val="00720FC4"/>
    <w:rsid w:val="00721904"/>
    <w:rsid w:val="007222FF"/>
    <w:rsid w:val="007229C9"/>
    <w:rsid w:val="00722EEB"/>
    <w:rsid w:val="007233BD"/>
    <w:rsid w:val="007233F2"/>
    <w:rsid w:val="0072355D"/>
    <w:rsid w:val="0072450C"/>
    <w:rsid w:val="007249E1"/>
    <w:rsid w:val="00724AFF"/>
    <w:rsid w:val="007255F1"/>
    <w:rsid w:val="007256FD"/>
    <w:rsid w:val="0072570B"/>
    <w:rsid w:val="007258E8"/>
    <w:rsid w:val="007265FE"/>
    <w:rsid w:val="00726BB1"/>
    <w:rsid w:val="00726BC4"/>
    <w:rsid w:val="00730EC7"/>
    <w:rsid w:val="00730FE6"/>
    <w:rsid w:val="00732CDD"/>
    <w:rsid w:val="00732F94"/>
    <w:rsid w:val="007333A8"/>
    <w:rsid w:val="007335F0"/>
    <w:rsid w:val="00733CF7"/>
    <w:rsid w:val="00733EC5"/>
    <w:rsid w:val="00734AC0"/>
    <w:rsid w:val="00735305"/>
    <w:rsid w:val="007353B6"/>
    <w:rsid w:val="00735518"/>
    <w:rsid w:val="007356A9"/>
    <w:rsid w:val="00735C7C"/>
    <w:rsid w:val="00735E58"/>
    <w:rsid w:val="007363C6"/>
    <w:rsid w:val="007365CC"/>
    <w:rsid w:val="00736632"/>
    <w:rsid w:val="00736AE2"/>
    <w:rsid w:val="00736C7B"/>
    <w:rsid w:val="00737F36"/>
    <w:rsid w:val="007402AD"/>
    <w:rsid w:val="007405CA"/>
    <w:rsid w:val="00740BD4"/>
    <w:rsid w:val="00741534"/>
    <w:rsid w:val="0074179D"/>
    <w:rsid w:val="00741E04"/>
    <w:rsid w:val="007425DF"/>
    <w:rsid w:val="00743073"/>
    <w:rsid w:val="00743CEB"/>
    <w:rsid w:val="007440A0"/>
    <w:rsid w:val="007440BA"/>
    <w:rsid w:val="00744507"/>
    <w:rsid w:val="0074492F"/>
    <w:rsid w:val="007449F8"/>
    <w:rsid w:val="00744CF5"/>
    <w:rsid w:val="00744E86"/>
    <w:rsid w:val="007451F7"/>
    <w:rsid w:val="00745986"/>
    <w:rsid w:val="00746467"/>
    <w:rsid w:val="007469CC"/>
    <w:rsid w:val="00746C75"/>
    <w:rsid w:val="0074730B"/>
    <w:rsid w:val="007505F4"/>
    <w:rsid w:val="00750934"/>
    <w:rsid w:val="00751392"/>
    <w:rsid w:val="0075173D"/>
    <w:rsid w:val="00751A05"/>
    <w:rsid w:val="007522BA"/>
    <w:rsid w:val="0075294E"/>
    <w:rsid w:val="00752A7F"/>
    <w:rsid w:val="00753A0A"/>
    <w:rsid w:val="00753ACD"/>
    <w:rsid w:val="00753D02"/>
    <w:rsid w:val="00754093"/>
    <w:rsid w:val="00754449"/>
    <w:rsid w:val="007551B9"/>
    <w:rsid w:val="007552DD"/>
    <w:rsid w:val="00755502"/>
    <w:rsid w:val="00755A0F"/>
    <w:rsid w:val="00755AA7"/>
    <w:rsid w:val="0075627D"/>
    <w:rsid w:val="00757417"/>
    <w:rsid w:val="007576C7"/>
    <w:rsid w:val="0075792B"/>
    <w:rsid w:val="00757C06"/>
    <w:rsid w:val="00760ED8"/>
    <w:rsid w:val="00760FB7"/>
    <w:rsid w:val="007616E5"/>
    <w:rsid w:val="007619B2"/>
    <w:rsid w:val="007619E0"/>
    <w:rsid w:val="00761F49"/>
    <w:rsid w:val="0076201A"/>
    <w:rsid w:val="0076207E"/>
    <w:rsid w:val="00762092"/>
    <w:rsid w:val="007624C4"/>
    <w:rsid w:val="00762B8C"/>
    <w:rsid w:val="00763502"/>
    <w:rsid w:val="0076394C"/>
    <w:rsid w:val="00763CEC"/>
    <w:rsid w:val="007640B1"/>
    <w:rsid w:val="00764467"/>
    <w:rsid w:val="007645E7"/>
    <w:rsid w:val="007646E0"/>
    <w:rsid w:val="00764B90"/>
    <w:rsid w:val="00764DF1"/>
    <w:rsid w:val="00764F00"/>
    <w:rsid w:val="00765D48"/>
    <w:rsid w:val="0076604D"/>
    <w:rsid w:val="00767495"/>
    <w:rsid w:val="00767A29"/>
    <w:rsid w:val="00771152"/>
    <w:rsid w:val="007716AD"/>
    <w:rsid w:val="00771BE1"/>
    <w:rsid w:val="00771C7D"/>
    <w:rsid w:val="007726DA"/>
    <w:rsid w:val="00772BDC"/>
    <w:rsid w:val="00772C41"/>
    <w:rsid w:val="00772CFB"/>
    <w:rsid w:val="00772EB8"/>
    <w:rsid w:val="0077330C"/>
    <w:rsid w:val="00773339"/>
    <w:rsid w:val="0077385A"/>
    <w:rsid w:val="0077401C"/>
    <w:rsid w:val="007740B0"/>
    <w:rsid w:val="007740F7"/>
    <w:rsid w:val="00774594"/>
    <w:rsid w:val="0077500E"/>
    <w:rsid w:val="007753D8"/>
    <w:rsid w:val="00775511"/>
    <w:rsid w:val="00775B13"/>
    <w:rsid w:val="00776A4E"/>
    <w:rsid w:val="00776EA6"/>
    <w:rsid w:val="007775FC"/>
    <w:rsid w:val="00777636"/>
    <w:rsid w:val="007776C0"/>
    <w:rsid w:val="00780071"/>
    <w:rsid w:val="00781021"/>
    <w:rsid w:val="007815DC"/>
    <w:rsid w:val="00781810"/>
    <w:rsid w:val="007829EC"/>
    <w:rsid w:val="00782EFC"/>
    <w:rsid w:val="0078486C"/>
    <w:rsid w:val="007848C9"/>
    <w:rsid w:val="00784D0E"/>
    <w:rsid w:val="00784D33"/>
    <w:rsid w:val="00784E7B"/>
    <w:rsid w:val="0078532B"/>
    <w:rsid w:val="007859D3"/>
    <w:rsid w:val="00785A19"/>
    <w:rsid w:val="00785A9E"/>
    <w:rsid w:val="00786E83"/>
    <w:rsid w:val="00787107"/>
    <w:rsid w:val="007879EC"/>
    <w:rsid w:val="00787E40"/>
    <w:rsid w:val="0079024B"/>
    <w:rsid w:val="00790449"/>
    <w:rsid w:val="007905BA"/>
    <w:rsid w:val="0079072C"/>
    <w:rsid w:val="0079092F"/>
    <w:rsid w:val="00790B5A"/>
    <w:rsid w:val="00791064"/>
    <w:rsid w:val="007912AC"/>
    <w:rsid w:val="00791ED5"/>
    <w:rsid w:val="007922BB"/>
    <w:rsid w:val="007925C9"/>
    <w:rsid w:val="00792C1E"/>
    <w:rsid w:val="00792DA5"/>
    <w:rsid w:val="007934C0"/>
    <w:rsid w:val="00794833"/>
    <w:rsid w:val="00794B2C"/>
    <w:rsid w:val="00794FD4"/>
    <w:rsid w:val="00795354"/>
    <w:rsid w:val="0079591E"/>
    <w:rsid w:val="00795D15"/>
    <w:rsid w:val="0079642C"/>
    <w:rsid w:val="007978E0"/>
    <w:rsid w:val="007A03A1"/>
    <w:rsid w:val="007A05D0"/>
    <w:rsid w:val="007A0E6C"/>
    <w:rsid w:val="007A1146"/>
    <w:rsid w:val="007A14BD"/>
    <w:rsid w:val="007A194E"/>
    <w:rsid w:val="007A1AED"/>
    <w:rsid w:val="007A2144"/>
    <w:rsid w:val="007A268A"/>
    <w:rsid w:val="007A278D"/>
    <w:rsid w:val="007A2B8A"/>
    <w:rsid w:val="007A2D70"/>
    <w:rsid w:val="007A3A50"/>
    <w:rsid w:val="007A3AD5"/>
    <w:rsid w:val="007A3FAA"/>
    <w:rsid w:val="007A46A4"/>
    <w:rsid w:val="007A48B0"/>
    <w:rsid w:val="007A4F01"/>
    <w:rsid w:val="007A52C3"/>
    <w:rsid w:val="007A56B6"/>
    <w:rsid w:val="007A57E6"/>
    <w:rsid w:val="007A5A13"/>
    <w:rsid w:val="007A5CB5"/>
    <w:rsid w:val="007A64DC"/>
    <w:rsid w:val="007A6985"/>
    <w:rsid w:val="007A6DA9"/>
    <w:rsid w:val="007A6E86"/>
    <w:rsid w:val="007A732E"/>
    <w:rsid w:val="007A74D5"/>
    <w:rsid w:val="007B0194"/>
    <w:rsid w:val="007B0385"/>
    <w:rsid w:val="007B0AC1"/>
    <w:rsid w:val="007B15EB"/>
    <w:rsid w:val="007B1ECB"/>
    <w:rsid w:val="007B2DFB"/>
    <w:rsid w:val="007B2F73"/>
    <w:rsid w:val="007B4506"/>
    <w:rsid w:val="007B5DA9"/>
    <w:rsid w:val="007B5E21"/>
    <w:rsid w:val="007B63C6"/>
    <w:rsid w:val="007B6C47"/>
    <w:rsid w:val="007B72FC"/>
    <w:rsid w:val="007B7390"/>
    <w:rsid w:val="007C0CF9"/>
    <w:rsid w:val="007C1038"/>
    <w:rsid w:val="007C12E4"/>
    <w:rsid w:val="007C1D06"/>
    <w:rsid w:val="007C2861"/>
    <w:rsid w:val="007C28EA"/>
    <w:rsid w:val="007C2C26"/>
    <w:rsid w:val="007C30DF"/>
    <w:rsid w:val="007C3190"/>
    <w:rsid w:val="007C340E"/>
    <w:rsid w:val="007C4274"/>
    <w:rsid w:val="007C47A3"/>
    <w:rsid w:val="007C52A9"/>
    <w:rsid w:val="007C78A6"/>
    <w:rsid w:val="007C797B"/>
    <w:rsid w:val="007C7D90"/>
    <w:rsid w:val="007D0090"/>
    <w:rsid w:val="007D02EB"/>
    <w:rsid w:val="007D03C1"/>
    <w:rsid w:val="007D1F2F"/>
    <w:rsid w:val="007D20F7"/>
    <w:rsid w:val="007D2536"/>
    <w:rsid w:val="007D2D6C"/>
    <w:rsid w:val="007D3671"/>
    <w:rsid w:val="007D41CB"/>
    <w:rsid w:val="007D4582"/>
    <w:rsid w:val="007D499F"/>
    <w:rsid w:val="007D53A8"/>
    <w:rsid w:val="007D5512"/>
    <w:rsid w:val="007D57C7"/>
    <w:rsid w:val="007D61DD"/>
    <w:rsid w:val="007E03AC"/>
    <w:rsid w:val="007E0894"/>
    <w:rsid w:val="007E09C1"/>
    <w:rsid w:val="007E1761"/>
    <w:rsid w:val="007E3628"/>
    <w:rsid w:val="007E384E"/>
    <w:rsid w:val="007E3B28"/>
    <w:rsid w:val="007E4556"/>
    <w:rsid w:val="007E4B80"/>
    <w:rsid w:val="007E4CA5"/>
    <w:rsid w:val="007E5204"/>
    <w:rsid w:val="007E52DD"/>
    <w:rsid w:val="007E53D0"/>
    <w:rsid w:val="007E58E0"/>
    <w:rsid w:val="007E597D"/>
    <w:rsid w:val="007E5CB5"/>
    <w:rsid w:val="007E6A4E"/>
    <w:rsid w:val="007E710B"/>
    <w:rsid w:val="007E786C"/>
    <w:rsid w:val="007E794D"/>
    <w:rsid w:val="007F00B0"/>
    <w:rsid w:val="007F0C3B"/>
    <w:rsid w:val="007F0D4A"/>
    <w:rsid w:val="007F102B"/>
    <w:rsid w:val="007F1663"/>
    <w:rsid w:val="007F2410"/>
    <w:rsid w:val="007F2D16"/>
    <w:rsid w:val="007F3053"/>
    <w:rsid w:val="007F349F"/>
    <w:rsid w:val="007F3908"/>
    <w:rsid w:val="007F3BB8"/>
    <w:rsid w:val="007F461A"/>
    <w:rsid w:val="007F4B80"/>
    <w:rsid w:val="007F4E30"/>
    <w:rsid w:val="007F5138"/>
    <w:rsid w:val="007F5578"/>
    <w:rsid w:val="007F5982"/>
    <w:rsid w:val="007F650E"/>
    <w:rsid w:val="007F6712"/>
    <w:rsid w:val="007F7635"/>
    <w:rsid w:val="007F7991"/>
    <w:rsid w:val="007F7E54"/>
    <w:rsid w:val="0080036C"/>
    <w:rsid w:val="008005C3"/>
    <w:rsid w:val="00800864"/>
    <w:rsid w:val="008020EA"/>
    <w:rsid w:val="008027F7"/>
    <w:rsid w:val="008033A1"/>
    <w:rsid w:val="00803AD9"/>
    <w:rsid w:val="00803E92"/>
    <w:rsid w:val="008043EB"/>
    <w:rsid w:val="00804448"/>
    <w:rsid w:val="008047E8"/>
    <w:rsid w:val="00804AF6"/>
    <w:rsid w:val="008053AE"/>
    <w:rsid w:val="0080576A"/>
    <w:rsid w:val="00805982"/>
    <w:rsid w:val="00805ECD"/>
    <w:rsid w:val="00805FCC"/>
    <w:rsid w:val="008062DA"/>
    <w:rsid w:val="00806371"/>
    <w:rsid w:val="0080645C"/>
    <w:rsid w:val="008068A2"/>
    <w:rsid w:val="00806A82"/>
    <w:rsid w:val="0080796A"/>
    <w:rsid w:val="008109AC"/>
    <w:rsid w:val="00810E42"/>
    <w:rsid w:val="00811C63"/>
    <w:rsid w:val="008121BA"/>
    <w:rsid w:val="0081363B"/>
    <w:rsid w:val="008146A4"/>
    <w:rsid w:val="00814CAF"/>
    <w:rsid w:val="00815CE1"/>
    <w:rsid w:val="00815DC0"/>
    <w:rsid w:val="00815DD3"/>
    <w:rsid w:val="0081602F"/>
    <w:rsid w:val="0081616D"/>
    <w:rsid w:val="00816E55"/>
    <w:rsid w:val="00817E6F"/>
    <w:rsid w:val="00817FC5"/>
    <w:rsid w:val="00820189"/>
    <w:rsid w:val="00820212"/>
    <w:rsid w:val="00820D1D"/>
    <w:rsid w:val="0082232F"/>
    <w:rsid w:val="008227F6"/>
    <w:rsid w:val="00822DA3"/>
    <w:rsid w:val="00823D10"/>
    <w:rsid w:val="008248BB"/>
    <w:rsid w:val="00824DCA"/>
    <w:rsid w:val="00824FA4"/>
    <w:rsid w:val="0082502E"/>
    <w:rsid w:val="008253CB"/>
    <w:rsid w:val="00826135"/>
    <w:rsid w:val="00826926"/>
    <w:rsid w:val="00826B53"/>
    <w:rsid w:val="00827D8F"/>
    <w:rsid w:val="00827EF0"/>
    <w:rsid w:val="00830075"/>
    <w:rsid w:val="00830552"/>
    <w:rsid w:val="00830C26"/>
    <w:rsid w:val="0083107F"/>
    <w:rsid w:val="0083136C"/>
    <w:rsid w:val="00831D6E"/>
    <w:rsid w:val="00833233"/>
    <w:rsid w:val="00833E48"/>
    <w:rsid w:val="00834A2D"/>
    <w:rsid w:val="00834D5C"/>
    <w:rsid w:val="00835197"/>
    <w:rsid w:val="008353C9"/>
    <w:rsid w:val="008358FB"/>
    <w:rsid w:val="008377E4"/>
    <w:rsid w:val="00837971"/>
    <w:rsid w:val="00840424"/>
    <w:rsid w:val="00840453"/>
    <w:rsid w:val="00840874"/>
    <w:rsid w:val="0084155D"/>
    <w:rsid w:val="008420D4"/>
    <w:rsid w:val="00842336"/>
    <w:rsid w:val="00842ACC"/>
    <w:rsid w:val="00842B4F"/>
    <w:rsid w:val="008431AF"/>
    <w:rsid w:val="0084346B"/>
    <w:rsid w:val="0084360B"/>
    <w:rsid w:val="00843812"/>
    <w:rsid w:val="008438EF"/>
    <w:rsid w:val="00843CAD"/>
    <w:rsid w:val="00844646"/>
    <w:rsid w:val="00844D0E"/>
    <w:rsid w:val="00844D5D"/>
    <w:rsid w:val="00845527"/>
    <w:rsid w:val="00845AC8"/>
    <w:rsid w:val="008461D0"/>
    <w:rsid w:val="00846334"/>
    <w:rsid w:val="0084667F"/>
    <w:rsid w:val="00846BC2"/>
    <w:rsid w:val="008470D6"/>
    <w:rsid w:val="00847317"/>
    <w:rsid w:val="008473E3"/>
    <w:rsid w:val="00847D1A"/>
    <w:rsid w:val="00850418"/>
    <w:rsid w:val="00850A83"/>
    <w:rsid w:val="008515B4"/>
    <w:rsid w:val="0085162C"/>
    <w:rsid w:val="00851C7E"/>
    <w:rsid w:val="00851CC8"/>
    <w:rsid w:val="00851ECF"/>
    <w:rsid w:val="0085289C"/>
    <w:rsid w:val="00852C2E"/>
    <w:rsid w:val="00852C4B"/>
    <w:rsid w:val="00852CA6"/>
    <w:rsid w:val="00852D65"/>
    <w:rsid w:val="00852F43"/>
    <w:rsid w:val="00853474"/>
    <w:rsid w:val="008534DF"/>
    <w:rsid w:val="00853784"/>
    <w:rsid w:val="00853C01"/>
    <w:rsid w:val="00854629"/>
    <w:rsid w:val="008546F5"/>
    <w:rsid w:val="008554D4"/>
    <w:rsid w:val="008556CC"/>
    <w:rsid w:val="00855EEB"/>
    <w:rsid w:val="0085632F"/>
    <w:rsid w:val="008565BF"/>
    <w:rsid w:val="00856A94"/>
    <w:rsid w:val="00856D5B"/>
    <w:rsid w:val="00857008"/>
    <w:rsid w:val="008571BF"/>
    <w:rsid w:val="00857F47"/>
    <w:rsid w:val="008610D9"/>
    <w:rsid w:val="00861BBB"/>
    <w:rsid w:val="00862A98"/>
    <w:rsid w:val="00862F9E"/>
    <w:rsid w:val="0086334B"/>
    <w:rsid w:val="008633E1"/>
    <w:rsid w:val="00863466"/>
    <w:rsid w:val="00863629"/>
    <w:rsid w:val="00863FB3"/>
    <w:rsid w:val="00864130"/>
    <w:rsid w:val="008641D0"/>
    <w:rsid w:val="008642E9"/>
    <w:rsid w:val="008647C7"/>
    <w:rsid w:val="00864A87"/>
    <w:rsid w:val="00864C0F"/>
    <w:rsid w:val="0086541F"/>
    <w:rsid w:val="0086558A"/>
    <w:rsid w:val="00865CEE"/>
    <w:rsid w:val="008661D2"/>
    <w:rsid w:val="00866369"/>
    <w:rsid w:val="00866C18"/>
    <w:rsid w:val="00867710"/>
    <w:rsid w:val="00870672"/>
    <w:rsid w:val="00870726"/>
    <w:rsid w:val="008707B0"/>
    <w:rsid w:val="00870986"/>
    <w:rsid w:val="00871E0B"/>
    <w:rsid w:val="00872887"/>
    <w:rsid w:val="008729BC"/>
    <w:rsid w:val="00872A27"/>
    <w:rsid w:val="00872E6B"/>
    <w:rsid w:val="00873A06"/>
    <w:rsid w:val="00874210"/>
    <w:rsid w:val="008743E9"/>
    <w:rsid w:val="00874406"/>
    <w:rsid w:val="008754EF"/>
    <w:rsid w:val="0087612E"/>
    <w:rsid w:val="008769F6"/>
    <w:rsid w:val="00876A2B"/>
    <w:rsid w:val="00876D0C"/>
    <w:rsid w:val="00876E7E"/>
    <w:rsid w:val="00877EE3"/>
    <w:rsid w:val="00880128"/>
    <w:rsid w:val="00880EB3"/>
    <w:rsid w:val="0088118C"/>
    <w:rsid w:val="008811CF"/>
    <w:rsid w:val="00881A6B"/>
    <w:rsid w:val="00881DDB"/>
    <w:rsid w:val="00882532"/>
    <w:rsid w:val="008828A3"/>
    <w:rsid w:val="008828B7"/>
    <w:rsid w:val="00882D74"/>
    <w:rsid w:val="00882F92"/>
    <w:rsid w:val="00883D00"/>
    <w:rsid w:val="0088548D"/>
    <w:rsid w:val="00885A40"/>
    <w:rsid w:val="00885AD6"/>
    <w:rsid w:val="00885D7A"/>
    <w:rsid w:val="008869D0"/>
    <w:rsid w:val="00886CB4"/>
    <w:rsid w:val="00886F1D"/>
    <w:rsid w:val="0088731D"/>
    <w:rsid w:val="00887583"/>
    <w:rsid w:val="00887D96"/>
    <w:rsid w:val="008905E2"/>
    <w:rsid w:val="0089086B"/>
    <w:rsid w:val="00890B7E"/>
    <w:rsid w:val="00890F1C"/>
    <w:rsid w:val="00891040"/>
    <w:rsid w:val="0089107A"/>
    <w:rsid w:val="00891693"/>
    <w:rsid w:val="00891AE5"/>
    <w:rsid w:val="00891B64"/>
    <w:rsid w:val="00891D57"/>
    <w:rsid w:val="00891EE3"/>
    <w:rsid w:val="00891FF2"/>
    <w:rsid w:val="008921B2"/>
    <w:rsid w:val="0089243C"/>
    <w:rsid w:val="008925DC"/>
    <w:rsid w:val="00892699"/>
    <w:rsid w:val="00892A8E"/>
    <w:rsid w:val="00893208"/>
    <w:rsid w:val="00893DDA"/>
    <w:rsid w:val="0089468F"/>
    <w:rsid w:val="00894CD3"/>
    <w:rsid w:val="008958C7"/>
    <w:rsid w:val="00895D73"/>
    <w:rsid w:val="008962BA"/>
    <w:rsid w:val="008964BA"/>
    <w:rsid w:val="00896E5B"/>
    <w:rsid w:val="00896FA5"/>
    <w:rsid w:val="00897DBA"/>
    <w:rsid w:val="008A0592"/>
    <w:rsid w:val="008A0A05"/>
    <w:rsid w:val="008A0D38"/>
    <w:rsid w:val="008A15CF"/>
    <w:rsid w:val="008A1E8C"/>
    <w:rsid w:val="008A2265"/>
    <w:rsid w:val="008A26A3"/>
    <w:rsid w:val="008A27ED"/>
    <w:rsid w:val="008A2865"/>
    <w:rsid w:val="008A2B09"/>
    <w:rsid w:val="008A33A7"/>
    <w:rsid w:val="008A3D28"/>
    <w:rsid w:val="008A3FCE"/>
    <w:rsid w:val="008A40EE"/>
    <w:rsid w:val="008A4207"/>
    <w:rsid w:val="008A4867"/>
    <w:rsid w:val="008A51C7"/>
    <w:rsid w:val="008A57C2"/>
    <w:rsid w:val="008A6895"/>
    <w:rsid w:val="008A6C7F"/>
    <w:rsid w:val="008A6E62"/>
    <w:rsid w:val="008A73B7"/>
    <w:rsid w:val="008A7CE5"/>
    <w:rsid w:val="008A7F9E"/>
    <w:rsid w:val="008B009B"/>
    <w:rsid w:val="008B018A"/>
    <w:rsid w:val="008B02E5"/>
    <w:rsid w:val="008B0391"/>
    <w:rsid w:val="008B0418"/>
    <w:rsid w:val="008B0794"/>
    <w:rsid w:val="008B0E37"/>
    <w:rsid w:val="008B0FCB"/>
    <w:rsid w:val="008B1F69"/>
    <w:rsid w:val="008B2427"/>
    <w:rsid w:val="008B2D75"/>
    <w:rsid w:val="008B332D"/>
    <w:rsid w:val="008B3DD1"/>
    <w:rsid w:val="008B42B5"/>
    <w:rsid w:val="008B4C36"/>
    <w:rsid w:val="008B4F71"/>
    <w:rsid w:val="008B548D"/>
    <w:rsid w:val="008B5759"/>
    <w:rsid w:val="008B58BC"/>
    <w:rsid w:val="008B59DF"/>
    <w:rsid w:val="008B5A40"/>
    <w:rsid w:val="008B5E34"/>
    <w:rsid w:val="008B5E93"/>
    <w:rsid w:val="008B6182"/>
    <w:rsid w:val="008B648B"/>
    <w:rsid w:val="008B6530"/>
    <w:rsid w:val="008B6F01"/>
    <w:rsid w:val="008C01FA"/>
    <w:rsid w:val="008C045B"/>
    <w:rsid w:val="008C0531"/>
    <w:rsid w:val="008C0AB3"/>
    <w:rsid w:val="008C0BDD"/>
    <w:rsid w:val="008C0ED4"/>
    <w:rsid w:val="008C0F41"/>
    <w:rsid w:val="008C107C"/>
    <w:rsid w:val="008C1383"/>
    <w:rsid w:val="008C1544"/>
    <w:rsid w:val="008C188E"/>
    <w:rsid w:val="008C217E"/>
    <w:rsid w:val="008C2347"/>
    <w:rsid w:val="008C2363"/>
    <w:rsid w:val="008C28FF"/>
    <w:rsid w:val="008C295D"/>
    <w:rsid w:val="008C29F0"/>
    <w:rsid w:val="008C31A7"/>
    <w:rsid w:val="008C3980"/>
    <w:rsid w:val="008C4C39"/>
    <w:rsid w:val="008C6019"/>
    <w:rsid w:val="008C60DA"/>
    <w:rsid w:val="008C62B9"/>
    <w:rsid w:val="008C67E9"/>
    <w:rsid w:val="008C6E3F"/>
    <w:rsid w:val="008C7058"/>
    <w:rsid w:val="008C7530"/>
    <w:rsid w:val="008C75AE"/>
    <w:rsid w:val="008C78DB"/>
    <w:rsid w:val="008C7CCD"/>
    <w:rsid w:val="008C7D56"/>
    <w:rsid w:val="008C7DF8"/>
    <w:rsid w:val="008D036C"/>
    <w:rsid w:val="008D05B9"/>
    <w:rsid w:val="008D0BCF"/>
    <w:rsid w:val="008D0E15"/>
    <w:rsid w:val="008D1104"/>
    <w:rsid w:val="008D1422"/>
    <w:rsid w:val="008D2428"/>
    <w:rsid w:val="008D2909"/>
    <w:rsid w:val="008D2CDA"/>
    <w:rsid w:val="008D3200"/>
    <w:rsid w:val="008D4C21"/>
    <w:rsid w:val="008D4C6C"/>
    <w:rsid w:val="008D4D13"/>
    <w:rsid w:val="008D50E4"/>
    <w:rsid w:val="008D5A28"/>
    <w:rsid w:val="008D5C0D"/>
    <w:rsid w:val="008D5E36"/>
    <w:rsid w:val="008D675A"/>
    <w:rsid w:val="008D6CF1"/>
    <w:rsid w:val="008D70E3"/>
    <w:rsid w:val="008D783B"/>
    <w:rsid w:val="008D79C2"/>
    <w:rsid w:val="008D7E82"/>
    <w:rsid w:val="008E0116"/>
    <w:rsid w:val="008E1067"/>
    <w:rsid w:val="008E1940"/>
    <w:rsid w:val="008E1AE8"/>
    <w:rsid w:val="008E2473"/>
    <w:rsid w:val="008E2E87"/>
    <w:rsid w:val="008E3C75"/>
    <w:rsid w:val="008E3E60"/>
    <w:rsid w:val="008E41F3"/>
    <w:rsid w:val="008E444D"/>
    <w:rsid w:val="008E4451"/>
    <w:rsid w:val="008E4A08"/>
    <w:rsid w:val="008E4ADB"/>
    <w:rsid w:val="008E5131"/>
    <w:rsid w:val="008E6294"/>
    <w:rsid w:val="008E7091"/>
    <w:rsid w:val="008E7103"/>
    <w:rsid w:val="008E73E3"/>
    <w:rsid w:val="008F0335"/>
    <w:rsid w:val="008F0803"/>
    <w:rsid w:val="008F0AA2"/>
    <w:rsid w:val="008F0BD1"/>
    <w:rsid w:val="008F0DD3"/>
    <w:rsid w:val="008F1D41"/>
    <w:rsid w:val="008F1DC3"/>
    <w:rsid w:val="008F1F01"/>
    <w:rsid w:val="008F21D6"/>
    <w:rsid w:val="008F27F3"/>
    <w:rsid w:val="008F2B0C"/>
    <w:rsid w:val="008F41B1"/>
    <w:rsid w:val="008F455D"/>
    <w:rsid w:val="008F4C9A"/>
    <w:rsid w:val="008F50C5"/>
    <w:rsid w:val="008F5B13"/>
    <w:rsid w:val="008F5F7F"/>
    <w:rsid w:val="008F70DB"/>
    <w:rsid w:val="008F744D"/>
    <w:rsid w:val="008F7794"/>
    <w:rsid w:val="008F77E9"/>
    <w:rsid w:val="008F7CA6"/>
    <w:rsid w:val="008F7FBB"/>
    <w:rsid w:val="009003D1"/>
    <w:rsid w:val="009009D3"/>
    <w:rsid w:val="00900D3A"/>
    <w:rsid w:val="009012AE"/>
    <w:rsid w:val="009019C4"/>
    <w:rsid w:val="00901AE5"/>
    <w:rsid w:val="00902C2F"/>
    <w:rsid w:val="00903A2F"/>
    <w:rsid w:val="00903F63"/>
    <w:rsid w:val="0090430E"/>
    <w:rsid w:val="009048C6"/>
    <w:rsid w:val="00904AF2"/>
    <w:rsid w:val="009055F7"/>
    <w:rsid w:val="00905FEC"/>
    <w:rsid w:val="009064A5"/>
    <w:rsid w:val="0090685E"/>
    <w:rsid w:val="009068E9"/>
    <w:rsid w:val="00907686"/>
    <w:rsid w:val="00907A63"/>
    <w:rsid w:val="0091004F"/>
    <w:rsid w:val="009102B0"/>
    <w:rsid w:val="00910705"/>
    <w:rsid w:val="0091126E"/>
    <w:rsid w:val="0091146A"/>
    <w:rsid w:val="009117F6"/>
    <w:rsid w:val="009127BE"/>
    <w:rsid w:val="00912899"/>
    <w:rsid w:val="00912B11"/>
    <w:rsid w:val="00912ED7"/>
    <w:rsid w:val="00913261"/>
    <w:rsid w:val="009136B0"/>
    <w:rsid w:val="00913B4E"/>
    <w:rsid w:val="00913D09"/>
    <w:rsid w:val="00913D0C"/>
    <w:rsid w:val="00913EFF"/>
    <w:rsid w:val="00914093"/>
    <w:rsid w:val="009141C8"/>
    <w:rsid w:val="00914330"/>
    <w:rsid w:val="009146DC"/>
    <w:rsid w:val="00914836"/>
    <w:rsid w:val="00914B63"/>
    <w:rsid w:val="00914D14"/>
    <w:rsid w:val="00914E51"/>
    <w:rsid w:val="009152ED"/>
    <w:rsid w:val="009159AC"/>
    <w:rsid w:val="0091706F"/>
    <w:rsid w:val="00917529"/>
    <w:rsid w:val="00917552"/>
    <w:rsid w:val="00917FFD"/>
    <w:rsid w:val="0092038B"/>
    <w:rsid w:val="00920A5D"/>
    <w:rsid w:val="00920FBF"/>
    <w:rsid w:val="009212AB"/>
    <w:rsid w:val="00921E08"/>
    <w:rsid w:val="009223A7"/>
    <w:rsid w:val="00923ACA"/>
    <w:rsid w:val="00923FA7"/>
    <w:rsid w:val="00923FAE"/>
    <w:rsid w:val="0092406B"/>
    <w:rsid w:val="009248BF"/>
    <w:rsid w:val="00924D2B"/>
    <w:rsid w:val="009251CB"/>
    <w:rsid w:val="0092594D"/>
    <w:rsid w:val="0092640B"/>
    <w:rsid w:val="009265CA"/>
    <w:rsid w:val="00927186"/>
    <w:rsid w:val="009275DF"/>
    <w:rsid w:val="00927C84"/>
    <w:rsid w:val="00927CC7"/>
    <w:rsid w:val="0093021B"/>
    <w:rsid w:val="009304EA"/>
    <w:rsid w:val="00930BD9"/>
    <w:rsid w:val="00930CC5"/>
    <w:rsid w:val="00930D15"/>
    <w:rsid w:val="00931EF3"/>
    <w:rsid w:val="0093251C"/>
    <w:rsid w:val="00932D89"/>
    <w:rsid w:val="00932EA2"/>
    <w:rsid w:val="0093494E"/>
    <w:rsid w:val="009352D9"/>
    <w:rsid w:val="00935319"/>
    <w:rsid w:val="00935CE3"/>
    <w:rsid w:val="00937368"/>
    <w:rsid w:val="0093782E"/>
    <w:rsid w:val="009379A2"/>
    <w:rsid w:val="0094046A"/>
    <w:rsid w:val="009405DC"/>
    <w:rsid w:val="00940DE7"/>
    <w:rsid w:val="00941394"/>
    <w:rsid w:val="009419BB"/>
    <w:rsid w:val="00942732"/>
    <w:rsid w:val="009428CD"/>
    <w:rsid w:val="00942D36"/>
    <w:rsid w:val="009430D9"/>
    <w:rsid w:val="00943765"/>
    <w:rsid w:val="00943B4E"/>
    <w:rsid w:val="00944557"/>
    <w:rsid w:val="00944A0B"/>
    <w:rsid w:val="0094630D"/>
    <w:rsid w:val="0094665B"/>
    <w:rsid w:val="0094680F"/>
    <w:rsid w:val="009470FE"/>
    <w:rsid w:val="00947768"/>
    <w:rsid w:val="00947D3A"/>
    <w:rsid w:val="00947FF9"/>
    <w:rsid w:val="00950845"/>
    <w:rsid w:val="00950DD7"/>
    <w:rsid w:val="00950F17"/>
    <w:rsid w:val="009514CE"/>
    <w:rsid w:val="00951F98"/>
    <w:rsid w:val="009526CB"/>
    <w:rsid w:val="00952891"/>
    <w:rsid w:val="00952D2C"/>
    <w:rsid w:val="0095347C"/>
    <w:rsid w:val="0095359F"/>
    <w:rsid w:val="00953957"/>
    <w:rsid w:val="00953BC9"/>
    <w:rsid w:val="00954139"/>
    <w:rsid w:val="009543CB"/>
    <w:rsid w:val="00954627"/>
    <w:rsid w:val="00954B84"/>
    <w:rsid w:val="00954CAE"/>
    <w:rsid w:val="00955234"/>
    <w:rsid w:val="00955279"/>
    <w:rsid w:val="00955473"/>
    <w:rsid w:val="00955C7D"/>
    <w:rsid w:val="00955FA2"/>
    <w:rsid w:val="009562F8"/>
    <w:rsid w:val="009569C9"/>
    <w:rsid w:val="00957C9E"/>
    <w:rsid w:val="00957EA0"/>
    <w:rsid w:val="009600A7"/>
    <w:rsid w:val="00960119"/>
    <w:rsid w:val="009602CE"/>
    <w:rsid w:val="00960AE8"/>
    <w:rsid w:val="00960BFF"/>
    <w:rsid w:val="00960D8B"/>
    <w:rsid w:val="00960F49"/>
    <w:rsid w:val="009612DF"/>
    <w:rsid w:val="00961954"/>
    <w:rsid w:val="00961D5C"/>
    <w:rsid w:val="009629D9"/>
    <w:rsid w:val="00963337"/>
    <w:rsid w:val="0096459D"/>
    <w:rsid w:val="00964CE7"/>
    <w:rsid w:val="00965101"/>
    <w:rsid w:val="009658EA"/>
    <w:rsid w:val="00965C74"/>
    <w:rsid w:val="00966084"/>
    <w:rsid w:val="009664B2"/>
    <w:rsid w:val="00967344"/>
    <w:rsid w:val="00967CD6"/>
    <w:rsid w:val="00970287"/>
    <w:rsid w:val="009706EE"/>
    <w:rsid w:val="00970708"/>
    <w:rsid w:val="00970AB6"/>
    <w:rsid w:val="00971F0E"/>
    <w:rsid w:val="00972D65"/>
    <w:rsid w:val="00973005"/>
    <w:rsid w:val="0097318D"/>
    <w:rsid w:val="009736AD"/>
    <w:rsid w:val="00973BCA"/>
    <w:rsid w:val="00973C6F"/>
    <w:rsid w:val="00973D56"/>
    <w:rsid w:val="0097401C"/>
    <w:rsid w:val="00974269"/>
    <w:rsid w:val="0097465E"/>
    <w:rsid w:val="00974943"/>
    <w:rsid w:val="00974EB8"/>
    <w:rsid w:val="009759B5"/>
    <w:rsid w:val="00975B48"/>
    <w:rsid w:val="009768F7"/>
    <w:rsid w:val="00976948"/>
    <w:rsid w:val="00976D09"/>
    <w:rsid w:val="00977002"/>
    <w:rsid w:val="009773E8"/>
    <w:rsid w:val="0097775E"/>
    <w:rsid w:val="00977908"/>
    <w:rsid w:val="00977918"/>
    <w:rsid w:val="0098049D"/>
    <w:rsid w:val="0098051B"/>
    <w:rsid w:val="00980BF6"/>
    <w:rsid w:val="00983395"/>
    <w:rsid w:val="00983EE0"/>
    <w:rsid w:val="00984241"/>
    <w:rsid w:val="00985068"/>
    <w:rsid w:val="00985960"/>
    <w:rsid w:val="00985C7B"/>
    <w:rsid w:val="009867EF"/>
    <w:rsid w:val="00986FFF"/>
    <w:rsid w:val="009870BA"/>
    <w:rsid w:val="009870EC"/>
    <w:rsid w:val="0098784C"/>
    <w:rsid w:val="00987901"/>
    <w:rsid w:val="00987E6D"/>
    <w:rsid w:val="009905E6"/>
    <w:rsid w:val="00990604"/>
    <w:rsid w:val="009908BF"/>
    <w:rsid w:val="00990C48"/>
    <w:rsid w:val="00990F22"/>
    <w:rsid w:val="0099118F"/>
    <w:rsid w:val="00991453"/>
    <w:rsid w:val="009914FC"/>
    <w:rsid w:val="009919A9"/>
    <w:rsid w:val="00991A2E"/>
    <w:rsid w:val="00991F69"/>
    <w:rsid w:val="009921E6"/>
    <w:rsid w:val="00992219"/>
    <w:rsid w:val="00992FF7"/>
    <w:rsid w:val="00993670"/>
    <w:rsid w:val="009939D8"/>
    <w:rsid w:val="00993B14"/>
    <w:rsid w:val="00993D11"/>
    <w:rsid w:val="0099410F"/>
    <w:rsid w:val="00994C31"/>
    <w:rsid w:val="00994E40"/>
    <w:rsid w:val="00994F98"/>
    <w:rsid w:val="00994FB7"/>
    <w:rsid w:val="0099507D"/>
    <w:rsid w:val="00995B64"/>
    <w:rsid w:val="009970F8"/>
    <w:rsid w:val="00997B6A"/>
    <w:rsid w:val="009A01DE"/>
    <w:rsid w:val="009A157E"/>
    <w:rsid w:val="009A1C8B"/>
    <w:rsid w:val="009A23F5"/>
    <w:rsid w:val="009A27B7"/>
    <w:rsid w:val="009A29D7"/>
    <w:rsid w:val="009A2CCC"/>
    <w:rsid w:val="009A2EE5"/>
    <w:rsid w:val="009A3DE2"/>
    <w:rsid w:val="009A4049"/>
    <w:rsid w:val="009A4419"/>
    <w:rsid w:val="009A4710"/>
    <w:rsid w:val="009A4B4A"/>
    <w:rsid w:val="009A4BE2"/>
    <w:rsid w:val="009A515F"/>
    <w:rsid w:val="009A56DC"/>
    <w:rsid w:val="009A575D"/>
    <w:rsid w:val="009A63AE"/>
    <w:rsid w:val="009A6947"/>
    <w:rsid w:val="009A69DA"/>
    <w:rsid w:val="009A6C95"/>
    <w:rsid w:val="009A7983"/>
    <w:rsid w:val="009A7BE5"/>
    <w:rsid w:val="009A7D78"/>
    <w:rsid w:val="009A7F8F"/>
    <w:rsid w:val="009B02DF"/>
    <w:rsid w:val="009B06D9"/>
    <w:rsid w:val="009B0D0D"/>
    <w:rsid w:val="009B1641"/>
    <w:rsid w:val="009B1D74"/>
    <w:rsid w:val="009B1DB1"/>
    <w:rsid w:val="009B1FB4"/>
    <w:rsid w:val="009B29C9"/>
    <w:rsid w:val="009B2AF3"/>
    <w:rsid w:val="009B3165"/>
    <w:rsid w:val="009B3590"/>
    <w:rsid w:val="009B3ECF"/>
    <w:rsid w:val="009B4148"/>
    <w:rsid w:val="009B4385"/>
    <w:rsid w:val="009B4FE5"/>
    <w:rsid w:val="009B537F"/>
    <w:rsid w:val="009B538F"/>
    <w:rsid w:val="009B59DD"/>
    <w:rsid w:val="009B62C6"/>
    <w:rsid w:val="009B64FA"/>
    <w:rsid w:val="009B749F"/>
    <w:rsid w:val="009B75D9"/>
    <w:rsid w:val="009B7671"/>
    <w:rsid w:val="009C02D1"/>
    <w:rsid w:val="009C16D0"/>
    <w:rsid w:val="009C206C"/>
    <w:rsid w:val="009C26ED"/>
    <w:rsid w:val="009C30CB"/>
    <w:rsid w:val="009C3348"/>
    <w:rsid w:val="009C362B"/>
    <w:rsid w:val="009C4178"/>
    <w:rsid w:val="009C49B3"/>
    <w:rsid w:val="009C4A8B"/>
    <w:rsid w:val="009C4D57"/>
    <w:rsid w:val="009C561A"/>
    <w:rsid w:val="009C6668"/>
    <w:rsid w:val="009C6712"/>
    <w:rsid w:val="009C684B"/>
    <w:rsid w:val="009C6E27"/>
    <w:rsid w:val="009C7088"/>
    <w:rsid w:val="009C7736"/>
    <w:rsid w:val="009C78EE"/>
    <w:rsid w:val="009D01DA"/>
    <w:rsid w:val="009D02C3"/>
    <w:rsid w:val="009D03A3"/>
    <w:rsid w:val="009D0CE3"/>
    <w:rsid w:val="009D178F"/>
    <w:rsid w:val="009D2184"/>
    <w:rsid w:val="009D24E3"/>
    <w:rsid w:val="009D3E22"/>
    <w:rsid w:val="009D4178"/>
    <w:rsid w:val="009D480F"/>
    <w:rsid w:val="009D4E15"/>
    <w:rsid w:val="009D4FF9"/>
    <w:rsid w:val="009D5161"/>
    <w:rsid w:val="009D565F"/>
    <w:rsid w:val="009D599E"/>
    <w:rsid w:val="009D5D02"/>
    <w:rsid w:val="009D5D52"/>
    <w:rsid w:val="009D6633"/>
    <w:rsid w:val="009D6CE9"/>
    <w:rsid w:val="009D72FB"/>
    <w:rsid w:val="009D7640"/>
    <w:rsid w:val="009D7ABE"/>
    <w:rsid w:val="009D7D62"/>
    <w:rsid w:val="009E02CF"/>
    <w:rsid w:val="009E0DD5"/>
    <w:rsid w:val="009E11E5"/>
    <w:rsid w:val="009E1584"/>
    <w:rsid w:val="009E196B"/>
    <w:rsid w:val="009E1988"/>
    <w:rsid w:val="009E21AD"/>
    <w:rsid w:val="009E23B7"/>
    <w:rsid w:val="009E32CC"/>
    <w:rsid w:val="009E374F"/>
    <w:rsid w:val="009E3B67"/>
    <w:rsid w:val="009E3BE1"/>
    <w:rsid w:val="009E3D74"/>
    <w:rsid w:val="009E42DB"/>
    <w:rsid w:val="009E532C"/>
    <w:rsid w:val="009E5931"/>
    <w:rsid w:val="009E5D55"/>
    <w:rsid w:val="009E6287"/>
    <w:rsid w:val="009E671C"/>
    <w:rsid w:val="009E6983"/>
    <w:rsid w:val="009E79F7"/>
    <w:rsid w:val="009E7FF9"/>
    <w:rsid w:val="009F0A4D"/>
    <w:rsid w:val="009F0D51"/>
    <w:rsid w:val="009F0F2A"/>
    <w:rsid w:val="009F14AB"/>
    <w:rsid w:val="009F1812"/>
    <w:rsid w:val="009F24B0"/>
    <w:rsid w:val="009F2721"/>
    <w:rsid w:val="009F2DF0"/>
    <w:rsid w:val="009F304B"/>
    <w:rsid w:val="009F39AC"/>
    <w:rsid w:val="009F3A2A"/>
    <w:rsid w:val="009F3A3F"/>
    <w:rsid w:val="009F3B16"/>
    <w:rsid w:val="009F5102"/>
    <w:rsid w:val="009F5296"/>
    <w:rsid w:val="009F584F"/>
    <w:rsid w:val="009F5E68"/>
    <w:rsid w:val="009F63E3"/>
    <w:rsid w:val="009F6586"/>
    <w:rsid w:val="009F6E89"/>
    <w:rsid w:val="009F6E8A"/>
    <w:rsid w:val="009F6FBF"/>
    <w:rsid w:val="009F7A57"/>
    <w:rsid w:val="00A00664"/>
    <w:rsid w:val="00A00846"/>
    <w:rsid w:val="00A015C6"/>
    <w:rsid w:val="00A03297"/>
    <w:rsid w:val="00A036CE"/>
    <w:rsid w:val="00A038B8"/>
    <w:rsid w:val="00A03AB4"/>
    <w:rsid w:val="00A03D60"/>
    <w:rsid w:val="00A03DC8"/>
    <w:rsid w:val="00A0420E"/>
    <w:rsid w:val="00A048BB"/>
    <w:rsid w:val="00A05164"/>
    <w:rsid w:val="00A051EB"/>
    <w:rsid w:val="00A0577F"/>
    <w:rsid w:val="00A0763E"/>
    <w:rsid w:val="00A07699"/>
    <w:rsid w:val="00A07983"/>
    <w:rsid w:val="00A079B6"/>
    <w:rsid w:val="00A07F82"/>
    <w:rsid w:val="00A10226"/>
    <w:rsid w:val="00A102C3"/>
    <w:rsid w:val="00A10666"/>
    <w:rsid w:val="00A11222"/>
    <w:rsid w:val="00A119A4"/>
    <w:rsid w:val="00A11C33"/>
    <w:rsid w:val="00A12AC9"/>
    <w:rsid w:val="00A131AB"/>
    <w:rsid w:val="00A135E2"/>
    <w:rsid w:val="00A13D39"/>
    <w:rsid w:val="00A14A6C"/>
    <w:rsid w:val="00A14F78"/>
    <w:rsid w:val="00A15108"/>
    <w:rsid w:val="00A156AB"/>
    <w:rsid w:val="00A15742"/>
    <w:rsid w:val="00A15821"/>
    <w:rsid w:val="00A179D2"/>
    <w:rsid w:val="00A2033E"/>
    <w:rsid w:val="00A20382"/>
    <w:rsid w:val="00A2059D"/>
    <w:rsid w:val="00A20AAE"/>
    <w:rsid w:val="00A20BBC"/>
    <w:rsid w:val="00A20DCF"/>
    <w:rsid w:val="00A21344"/>
    <w:rsid w:val="00A21514"/>
    <w:rsid w:val="00A217C6"/>
    <w:rsid w:val="00A21C8A"/>
    <w:rsid w:val="00A2213E"/>
    <w:rsid w:val="00A2264D"/>
    <w:rsid w:val="00A22E74"/>
    <w:rsid w:val="00A23E71"/>
    <w:rsid w:val="00A241AD"/>
    <w:rsid w:val="00A2437E"/>
    <w:rsid w:val="00A24884"/>
    <w:rsid w:val="00A24AE2"/>
    <w:rsid w:val="00A2602F"/>
    <w:rsid w:val="00A26C2C"/>
    <w:rsid w:val="00A270FC"/>
    <w:rsid w:val="00A27AAF"/>
    <w:rsid w:val="00A27C82"/>
    <w:rsid w:val="00A27F96"/>
    <w:rsid w:val="00A304AD"/>
    <w:rsid w:val="00A307F4"/>
    <w:rsid w:val="00A30936"/>
    <w:rsid w:val="00A30946"/>
    <w:rsid w:val="00A30EEE"/>
    <w:rsid w:val="00A31F2D"/>
    <w:rsid w:val="00A322AE"/>
    <w:rsid w:val="00A3230D"/>
    <w:rsid w:val="00A32C22"/>
    <w:rsid w:val="00A32FF4"/>
    <w:rsid w:val="00A33183"/>
    <w:rsid w:val="00A33AE3"/>
    <w:rsid w:val="00A341EA"/>
    <w:rsid w:val="00A34CF4"/>
    <w:rsid w:val="00A3684E"/>
    <w:rsid w:val="00A368C6"/>
    <w:rsid w:val="00A3701A"/>
    <w:rsid w:val="00A37B07"/>
    <w:rsid w:val="00A37F74"/>
    <w:rsid w:val="00A400D7"/>
    <w:rsid w:val="00A40F9C"/>
    <w:rsid w:val="00A412A3"/>
    <w:rsid w:val="00A414AA"/>
    <w:rsid w:val="00A4183C"/>
    <w:rsid w:val="00A42194"/>
    <w:rsid w:val="00A4321C"/>
    <w:rsid w:val="00A43447"/>
    <w:rsid w:val="00A437FB"/>
    <w:rsid w:val="00A4435F"/>
    <w:rsid w:val="00A446A4"/>
    <w:rsid w:val="00A448CF"/>
    <w:rsid w:val="00A448F3"/>
    <w:rsid w:val="00A44A9B"/>
    <w:rsid w:val="00A44DD2"/>
    <w:rsid w:val="00A45337"/>
    <w:rsid w:val="00A453F3"/>
    <w:rsid w:val="00A45A6C"/>
    <w:rsid w:val="00A45C94"/>
    <w:rsid w:val="00A45CDE"/>
    <w:rsid w:val="00A46569"/>
    <w:rsid w:val="00A46BA7"/>
    <w:rsid w:val="00A47DBD"/>
    <w:rsid w:val="00A47DF8"/>
    <w:rsid w:val="00A509B8"/>
    <w:rsid w:val="00A50A64"/>
    <w:rsid w:val="00A50DD9"/>
    <w:rsid w:val="00A51240"/>
    <w:rsid w:val="00A51E05"/>
    <w:rsid w:val="00A529D5"/>
    <w:rsid w:val="00A54940"/>
    <w:rsid w:val="00A54A7A"/>
    <w:rsid w:val="00A54FC3"/>
    <w:rsid w:val="00A553F9"/>
    <w:rsid w:val="00A5580E"/>
    <w:rsid w:val="00A55DE0"/>
    <w:rsid w:val="00A56007"/>
    <w:rsid w:val="00A56379"/>
    <w:rsid w:val="00A56C32"/>
    <w:rsid w:val="00A57057"/>
    <w:rsid w:val="00A57390"/>
    <w:rsid w:val="00A57611"/>
    <w:rsid w:val="00A609CF"/>
    <w:rsid w:val="00A60CBE"/>
    <w:rsid w:val="00A61AC0"/>
    <w:rsid w:val="00A62B48"/>
    <w:rsid w:val="00A633B6"/>
    <w:rsid w:val="00A63534"/>
    <w:rsid w:val="00A638AF"/>
    <w:rsid w:val="00A63D49"/>
    <w:rsid w:val="00A63F0A"/>
    <w:rsid w:val="00A64204"/>
    <w:rsid w:val="00A6493B"/>
    <w:rsid w:val="00A650D3"/>
    <w:rsid w:val="00A65456"/>
    <w:rsid w:val="00A657D8"/>
    <w:rsid w:val="00A65D47"/>
    <w:rsid w:val="00A66260"/>
    <w:rsid w:val="00A66629"/>
    <w:rsid w:val="00A668DD"/>
    <w:rsid w:val="00A6707F"/>
    <w:rsid w:val="00A67A80"/>
    <w:rsid w:val="00A67A84"/>
    <w:rsid w:val="00A67D37"/>
    <w:rsid w:val="00A7025C"/>
    <w:rsid w:val="00A716D5"/>
    <w:rsid w:val="00A718D9"/>
    <w:rsid w:val="00A71B8F"/>
    <w:rsid w:val="00A71E6C"/>
    <w:rsid w:val="00A73362"/>
    <w:rsid w:val="00A7385F"/>
    <w:rsid w:val="00A7392B"/>
    <w:rsid w:val="00A73B40"/>
    <w:rsid w:val="00A74308"/>
    <w:rsid w:val="00A744C0"/>
    <w:rsid w:val="00A74E0B"/>
    <w:rsid w:val="00A757A2"/>
    <w:rsid w:val="00A76CCF"/>
    <w:rsid w:val="00A80193"/>
    <w:rsid w:val="00A80378"/>
    <w:rsid w:val="00A8082C"/>
    <w:rsid w:val="00A815C7"/>
    <w:rsid w:val="00A82E54"/>
    <w:rsid w:val="00A8392E"/>
    <w:rsid w:val="00A8423A"/>
    <w:rsid w:val="00A8450C"/>
    <w:rsid w:val="00A84711"/>
    <w:rsid w:val="00A848F5"/>
    <w:rsid w:val="00A84D77"/>
    <w:rsid w:val="00A85309"/>
    <w:rsid w:val="00A85321"/>
    <w:rsid w:val="00A854F2"/>
    <w:rsid w:val="00A855DA"/>
    <w:rsid w:val="00A85635"/>
    <w:rsid w:val="00A8578A"/>
    <w:rsid w:val="00A85C26"/>
    <w:rsid w:val="00A85CE5"/>
    <w:rsid w:val="00A86037"/>
    <w:rsid w:val="00A861B3"/>
    <w:rsid w:val="00A862F1"/>
    <w:rsid w:val="00A869D7"/>
    <w:rsid w:val="00A86FAB"/>
    <w:rsid w:val="00A871D0"/>
    <w:rsid w:val="00A9031A"/>
    <w:rsid w:val="00A90725"/>
    <w:rsid w:val="00A90947"/>
    <w:rsid w:val="00A9094C"/>
    <w:rsid w:val="00A90A37"/>
    <w:rsid w:val="00A90D9F"/>
    <w:rsid w:val="00A911E8"/>
    <w:rsid w:val="00A912DB"/>
    <w:rsid w:val="00A91AED"/>
    <w:rsid w:val="00A91F54"/>
    <w:rsid w:val="00A91F6C"/>
    <w:rsid w:val="00A9212D"/>
    <w:rsid w:val="00A92403"/>
    <w:rsid w:val="00A92703"/>
    <w:rsid w:val="00A92BD0"/>
    <w:rsid w:val="00A92D9E"/>
    <w:rsid w:val="00A9331F"/>
    <w:rsid w:val="00A937FB"/>
    <w:rsid w:val="00A93B87"/>
    <w:rsid w:val="00A942EB"/>
    <w:rsid w:val="00A94718"/>
    <w:rsid w:val="00A9473A"/>
    <w:rsid w:val="00A952D5"/>
    <w:rsid w:val="00A95799"/>
    <w:rsid w:val="00A95C02"/>
    <w:rsid w:val="00A95C0C"/>
    <w:rsid w:val="00A961E5"/>
    <w:rsid w:val="00A96AA2"/>
    <w:rsid w:val="00A96D02"/>
    <w:rsid w:val="00A977F8"/>
    <w:rsid w:val="00A97E69"/>
    <w:rsid w:val="00A97EAF"/>
    <w:rsid w:val="00AA06DB"/>
    <w:rsid w:val="00AA159F"/>
    <w:rsid w:val="00AA1F94"/>
    <w:rsid w:val="00AA208E"/>
    <w:rsid w:val="00AA21B2"/>
    <w:rsid w:val="00AA23E6"/>
    <w:rsid w:val="00AA26E8"/>
    <w:rsid w:val="00AA2788"/>
    <w:rsid w:val="00AA3195"/>
    <w:rsid w:val="00AA4C38"/>
    <w:rsid w:val="00AA4EE4"/>
    <w:rsid w:val="00AA519E"/>
    <w:rsid w:val="00AA5233"/>
    <w:rsid w:val="00AA5960"/>
    <w:rsid w:val="00AA6098"/>
    <w:rsid w:val="00AA60AE"/>
    <w:rsid w:val="00AA6575"/>
    <w:rsid w:val="00AA6616"/>
    <w:rsid w:val="00AA66A2"/>
    <w:rsid w:val="00AA6949"/>
    <w:rsid w:val="00AA6D37"/>
    <w:rsid w:val="00AA6D57"/>
    <w:rsid w:val="00AA6D59"/>
    <w:rsid w:val="00AA7477"/>
    <w:rsid w:val="00AA777A"/>
    <w:rsid w:val="00AA7ACB"/>
    <w:rsid w:val="00AB061F"/>
    <w:rsid w:val="00AB292D"/>
    <w:rsid w:val="00AB2CFC"/>
    <w:rsid w:val="00AB2FA4"/>
    <w:rsid w:val="00AB33D5"/>
    <w:rsid w:val="00AB3ADA"/>
    <w:rsid w:val="00AB3D9A"/>
    <w:rsid w:val="00AB3E9E"/>
    <w:rsid w:val="00AB467A"/>
    <w:rsid w:val="00AB4A6C"/>
    <w:rsid w:val="00AB4F2C"/>
    <w:rsid w:val="00AB4FCE"/>
    <w:rsid w:val="00AB511C"/>
    <w:rsid w:val="00AB5D8B"/>
    <w:rsid w:val="00AB61B8"/>
    <w:rsid w:val="00AB62B2"/>
    <w:rsid w:val="00AB65FB"/>
    <w:rsid w:val="00AB6CFE"/>
    <w:rsid w:val="00AB6E33"/>
    <w:rsid w:val="00AB7D8A"/>
    <w:rsid w:val="00AB7E1B"/>
    <w:rsid w:val="00AC05A3"/>
    <w:rsid w:val="00AC05F2"/>
    <w:rsid w:val="00AC0E22"/>
    <w:rsid w:val="00AC101D"/>
    <w:rsid w:val="00AC137A"/>
    <w:rsid w:val="00AC13F8"/>
    <w:rsid w:val="00AC1420"/>
    <w:rsid w:val="00AC1729"/>
    <w:rsid w:val="00AC197E"/>
    <w:rsid w:val="00AC1DFE"/>
    <w:rsid w:val="00AC22E0"/>
    <w:rsid w:val="00AC242D"/>
    <w:rsid w:val="00AC34B0"/>
    <w:rsid w:val="00AC35BC"/>
    <w:rsid w:val="00AC37B3"/>
    <w:rsid w:val="00AC38B9"/>
    <w:rsid w:val="00AC3B3C"/>
    <w:rsid w:val="00AC3BE4"/>
    <w:rsid w:val="00AC3C7B"/>
    <w:rsid w:val="00AC41CC"/>
    <w:rsid w:val="00AC45E5"/>
    <w:rsid w:val="00AC47E5"/>
    <w:rsid w:val="00AC48E2"/>
    <w:rsid w:val="00AC4D36"/>
    <w:rsid w:val="00AC517E"/>
    <w:rsid w:val="00AC5F40"/>
    <w:rsid w:val="00AC6396"/>
    <w:rsid w:val="00AC645D"/>
    <w:rsid w:val="00AC6591"/>
    <w:rsid w:val="00AC69F4"/>
    <w:rsid w:val="00AC6C80"/>
    <w:rsid w:val="00AC7160"/>
    <w:rsid w:val="00AC7681"/>
    <w:rsid w:val="00AC7AA1"/>
    <w:rsid w:val="00AC7CEA"/>
    <w:rsid w:val="00AD069E"/>
    <w:rsid w:val="00AD0777"/>
    <w:rsid w:val="00AD07F6"/>
    <w:rsid w:val="00AD0A4F"/>
    <w:rsid w:val="00AD12C7"/>
    <w:rsid w:val="00AD1FDA"/>
    <w:rsid w:val="00AD2C3C"/>
    <w:rsid w:val="00AD335A"/>
    <w:rsid w:val="00AD3C22"/>
    <w:rsid w:val="00AD4166"/>
    <w:rsid w:val="00AD4F7E"/>
    <w:rsid w:val="00AD5A4C"/>
    <w:rsid w:val="00AD5D41"/>
    <w:rsid w:val="00AD5EBF"/>
    <w:rsid w:val="00AD6736"/>
    <w:rsid w:val="00AD6F8B"/>
    <w:rsid w:val="00AD7172"/>
    <w:rsid w:val="00AD77D5"/>
    <w:rsid w:val="00AE0C1A"/>
    <w:rsid w:val="00AE0CDB"/>
    <w:rsid w:val="00AE12B0"/>
    <w:rsid w:val="00AE1321"/>
    <w:rsid w:val="00AE1540"/>
    <w:rsid w:val="00AE1580"/>
    <w:rsid w:val="00AE1936"/>
    <w:rsid w:val="00AE19B5"/>
    <w:rsid w:val="00AE1AAA"/>
    <w:rsid w:val="00AE1DE4"/>
    <w:rsid w:val="00AE276C"/>
    <w:rsid w:val="00AE3619"/>
    <w:rsid w:val="00AE3C70"/>
    <w:rsid w:val="00AE5049"/>
    <w:rsid w:val="00AE5364"/>
    <w:rsid w:val="00AE5DDE"/>
    <w:rsid w:val="00AE60F9"/>
    <w:rsid w:val="00AE66E0"/>
    <w:rsid w:val="00AE6A36"/>
    <w:rsid w:val="00AE7480"/>
    <w:rsid w:val="00AE7877"/>
    <w:rsid w:val="00AE78D4"/>
    <w:rsid w:val="00AE78F4"/>
    <w:rsid w:val="00AE7CB1"/>
    <w:rsid w:val="00AF065A"/>
    <w:rsid w:val="00AF06A8"/>
    <w:rsid w:val="00AF2990"/>
    <w:rsid w:val="00AF2EFB"/>
    <w:rsid w:val="00AF35DA"/>
    <w:rsid w:val="00AF35E4"/>
    <w:rsid w:val="00AF424F"/>
    <w:rsid w:val="00AF50F6"/>
    <w:rsid w:val="00AF525C"/>
    <w:rsid w:val="00AF53DE"/>
    <w:rsid w:val="00AF5477"/>
    <w:rsid w:val="00AF54A0"/>
    <w:rsid w:val="00AF550E"/>
    <w:rsid w:val="00AF56DA"/>
    <w:rsid w:val="00AF5853"/>
    <w:rsid w:val="00AF59C8"/>
    <w:rsid w:val="00AF6800"/>
    <w:rsid w:val="00AF6E00"/>
    <w:rsid w:val="00AF721D"/>
    <w:rsid w:val="00AF7B46"/>
    <w:rsid w:val="00B00709"/>
    <w:rsid w:val="00B01172"/>
    <w:rsid w:val="00B01CD9"/>
    <w:rsid w:val="00B033E8"/>
    <w:rsid w:val="00B037D9"/>
    <w:rsid w:val="00B038BA"/>
    <w:rsid w:val="00B03B0D"/>
    <w:rsid w:val="00B03CF6"/>
    <w:rsid w:val="00B04235"/>
    <w:rsid w:val="00B045C4"/>
    <w:rsid w:val="00B05961"/>
    <w:rsid w:val="00B0673E"/>
    <w:rsid w:val="00B06749"/>
    <w:rsid w:val="00B06C6D"/>
    <w:rsid w:val="00B071CA"/>
    <w:rsid w:val="00B07300"/>
    <w:rsid w:val="00B077C6"/>
    <w:rsid w:val="00B109D5"/>
    <w:rsid w:val="00B10DF2"/>
    <w:rsid w:val="00B112EC"/>
    <w:rsid w:val="00B1225F"/>
    <w:rsid w:val="00B12958"/>
    <w:rsid w:val="00B12BFC"/>
    <w:rsid w:val="00B13479"/>
    <w:rsid w:val="00B13714"/>
    <w:rsid w:val="00B14094"/>
    <w:rsid w:val="00B1459D"/>
    <w:rsid w:val="00B149C7"/>
    <w:rsid w:val="00B14F41"/>
    <w:rsid w:val="00B15452"/>
    <w:rsid w:val="00B15967"/>
    <w:rsid w:val="00B16761"/>
    <w:rsid w:val="00B1682A"/>
    <w:rsid w:val="00B16B45"/>
    <w:rsid w:val="00B17A2D"/>
    <w:rsid w:val="00B17A45"/>
    <w:rsid w:val="00B20456"/>
    <w:rsid w:val="00B217A5"/>
    <w:rsid w:val="00B2308D"/>
    <w:rsid w:val="00B232ED"/>
    <w:rsid w:val="00B2391B"/>
    <w:rsid w:val="00B23CCC"/>
    <w:rsid w:val="00B23E28"/>
    <w:rsid w:val="00B2415A"/>
    <w:rsid w:val="00B246A4"/>
    <w:rsid w:val="00B24D50"/>
    <w:rsid w:val="00B24D6D"/>
    <w:rsid w:val="00B25024"/>
    <w:rsid w:val="00B253B1"/>
    <w:rsid w:val="00B25BD6"/>
    <w:rsid w:val="00B26140"/>
    <w:rsid w:val="00B26DBF"/>
    <w:rsid w:val="00B26F9B"/>
    <w:rsid w:val="00B273E5"/>
    <w:rsid w:val="00B27EB8"/>
    <w:rsid w:val="00B30207"/>
    <w:rsid w:val="00B304F3"/>
    <w:rsid w:val="00B30C24"/>
    <w:rsid w:val="00B31308"/>
    <w:rsid w:val="00B3186C"/>
    <w:rsid w:val="00B32627"/>
    <w:rsid w:val="00B3306F"/>
    <w:rsid w:val="00B332AD"/>
    <w:rsid w:val="00B335DE"/>
    <w:rsid w:val="00B3415F"/>
    <w:rsid w:val="00B343F3"/>
    <w:rsid w:val="00B345CA"/>
    <w:rsid w:val="00B347E3"/>
    <w:rsid w:val="00B34A3C"/>
    <w:rsid w:val="00B34DD1"/>
    <w:rsid w:val="00B34DFF"/>
    <w:rsid w:val="00B34F9E"/>
    <w:rsid w:val="00B3511D"/>
    <w:rsid w:val="00B353E0"/>
    <w:rsid w:val="00B355F2"/>
    <w:rsid w:val="00B35B04"/>
    <w:rsid w:val="00B35E76"/>
    <w:rsid w:val="00B360F2"/>
    <w:rsid w:val="00B36191"/>
    <w:rsid w:val="00B368D0"/>
    <w:rsid w:val="00B36915"/>
    <w:rsid w:val="00B36F94"/>
    <w:rsid w:val="00B37AE3"/>
    <w:rsid w:val="00B41C5A"/>
    <w:rsid w:val="00B41F6C"/>
    <w:rsid w:val="00B421A5"/>
    <w:rsid w:val="00B42B70"/>
    <w:rsid w:val="00B434AE"/>
    <w:rsid w:val="00B43988"/>
    <w:rsid w:val="00B44FBF"/>
    <w:rsid w:val="00B45290"/>
    <w:rsid w:val="00B457B2"/>
    <w:rsid w:val="00B45B27"/>
    <w:rsid w:val="00B45CF5"/>
    <w:rsid w:val="00B4615A"/>
    <w:rsid w:val="00B469DD"/>
    <w:rsid w:val="00B470C6"/>
    <w:rsid w:val="00B47480"/>
    <w:rsid w:val="00B50560"/>
    <w:rsid w:val="00B51D01"/>
    <w:rsid w:val="00B52084"/>
    <w:rsid w:val="00B52873"/>
    <w:rsid w:val="00B5287E"/>
    <w:rsid w:val="00B52F65"/>
    <w:rsid w:val="00B530DA"/>
    <w:rsid w:val="00B531C0"/>
    <w:rsid w:val="00B53A7F"/>
    <w:rsid w:val="00B53B2F"/>
    <w:rsid w:val="00B53C64"/>
    <w:rsid w:val="00B545BA"/>
    <w:rsid w:val="00B54698"/>
    <w:rsid w:val="00B551D0"/>
    <w:rsid w:val="00B55996"/>
    <w:rsid w:val="00B559F6"/>
    <w:rsid w:val="00B56AFD"/>
    <w:rsid w:val="00B56D11"/>
    <w:rsid w:val="00B57047"/>
    <w:rsid w:val="00B57769"/>
    <w:rsid w:val="00B577E3"/>
    <w:rsid w:val="00B57B15"/>
    <w:rsid w:val="00B57EB2"/>
    <w:rsid w:val="00B60A8F"/>
    <w:rsid w:val="00B60CD5"/>
    <w:rsid w:val="00B612AA"/>
    <w:rsid w:val="00B61FDA"/>
    <w:rsid w:val="00B621B9"/>
    <w:rsid w:val="00B622C4"/>
    <w:rsid w:val="00B62406"/>
    <w:rsid w:val="00B62434"/>
    <w:rsid w:val="00B6276C"/>
    <w:rsid w:val="00B627FB"/>
    <w:rsid w:val="00B62FAF"/>
    <w:rsid w:val="00B6305D"/>
    <w:rsid w:val="00B63623"/>
    <w:rsid w:val="00B63748"/>
    <w:rsid w:val="00B63838"/>
    <w:rsid w:val="00B64574"/>
    <w:rsid w:val="00B64711"/>
    <w:rsid w:val="00B64914"/>
    <w:rsid w:val="00B64A50"/>
    <w:rsid w:val="00B64A84"/>
    <w:rsid w:val="00B6518C"/>
    <w:rsid w:val="00B65324"/>
    <w:rsid w:val="00B6538E"/>
    <w:rsid w:val="00B65A47"/>
    <w:rsid w:val="00B66209"/>
    <w:rsid w:val="00B6630C"/>
    <w:rsid w:val="00B6663A"/>
    <w:rsid w:val="00B66D11"/>
    <w:rsid w:val="00B67188"/>
    <w:rsid w:val="00B672FD"/>
    <w:rsid w:val="00B674E2"/>
    <w:rsid w:val="00B67F19"/>
    <w:rsid w:val="00B707E9"/>
    <w:rsid w:val="00B707F8"/>
    <w:rsid w:val="00B70925"/>
    <w:rsid w:val="00B70B7D"/>
    <w:rsid w:val="00B7193E"/>
    <w:rsid w:val="00B720A2"/>
    <w:rsid w:val="00B72480"/>
    <w:rsid w:val="00B72705"/>
    <w:rsid w:val="00B72F3B"/>
    <w:rsid w:val="00B74013"/>
    <w:rsid w:val="00B748B9"/>
    <w:rsid w:val="00B75629"/>
    <w:rsid w:val="00B7585E"/>
    <w:rsid w:val="00B7605B"/>
    <w:rsid w:val="00B760C6"/>
    <w:rsid w:val="00B7628F"/>
    <w:rsid w:val="00B764BE"/>
    <w:rsid w:val="00B76D1D"/>
    <w:rsid w:val="00B772E7"/>
    <w:rsid w:val="00B7756D"/>
    <w:rsid w:val="00B77833"/>
    <w:rsid w:val="00B804E5"/>
    <w:rsid w:val="00B80AF7"/>
    <w:rsid w:val="00B80E9C"/>
    <w:rsid w:val="00B81CA4"/>
    <w:rsid w:val="00B81F2D"/>
    <w:rsid w:val="00B82439"/>
    <w:rsid w:val="00B83477"/>
    <w:rsid w:val="00B839F9"/>
    <w:rsid w:val="00B841B5"/>
    <w:rsid w:val="00B84420"/>
    <w:rsid w:val="00B84A41"/>
    <w:rsid w:val="00B85143"/>
    <w:rsid w:val="00B8526C"/>
    <w:rsid w:val="00B85322"/>
    <w:rsid w:val="00B85862"/>
    <w:rsid w:val="00B86C50"/>
    <w:rsid w:val="00B86CD2"/>
    <w:rsid w:val="00B86E7F"/>
    <w:rsid w:val="00B86EB8"/>
    <w:rsid w:val="00B87034"/>
    <w:rsid w:val="00B871A8"/>
    <w:rsid w:val="00B87D87"/>
    <w:rsid w:val="00B900B6"/>
    <w:rsid w:val="00B90161"/>
    <w:rsid w:val="00B90795"/>
    <w:rsid w:val="00B90EE5"/>
    <w:rsid w:val="00B91C66"/>
    <w:rsid w:val="00B9202F"/>
    <w:rsid w:val="00B92277"/>
    <w:rsid w:val="00B9247E"/>
    <w:rsid w:val="00B9302F"/>
    <w:rsid w:val="00B938DA"/>
    <w:rsid w:val="00B93BBC"/>
    <w:rsid w:val="00B9450E"/>
    <w:rsid w:val="00B9575E"/>
    <w:rsid w:val="00B958B4"/>
    <w:rsid w:val="00B958ED"/>
    <w:rsid w:val="00B95D34"/>
    <w:rsid w:val="00B96349"/>
    <w:rsid w:val="00B9679D"/>
    <w:rsid w:val="00B97777"/>
    <w:rsid w:val="00B9790A"/>
    <w:rsid w:val="00B97A20"/>
    <w:rsid w:val="00B97B37"/>
    <w:rsid w:val="00B97EDD"/>
    <w:rsid w:val="00BA0737"/>
    <w:rsid w:val="00BA09DA"/>
    <w:rsid w:val="00BA0B19"/>
    <w:rsid w:val="00BA11AF"/>
    <w:rsid w:val="00BA11BF"/>
    <w:rsid w:val="00BA153B"/>
    <w:rsid w:val="00BA16B4"/>
    <w:rsid w:val="00BA1742"/>
    <w:rsid w:val="00BA2C01"/>
    <w:rsid w:val="00BA3686"/>
    <w:rsid w:val="00BA4827"/>
    <w:rsid w:val="00BA49D5"/>
    <w:rsid w:val="00BA4C31"/>
    <w:rsid w:val="00BA4D37"/>
    <w:rsid w:val="00BA4E6C"/>
    <w:rsid w:val="00BA5E13"/>
    <w:rsid w:val="00BA5ECF"/>
    <w:rsid w:val="00BA6D74"/>
    <w:rsid w:val="00BA744C"/>
    <w:rsid w:val="00BA75F5"/>
    <w:rsid w:val="00BA76DC"/>
    <w:rsid w:val="00BA7873"/>
    <w:rsid w:val="00BA793F"/>
    <w:rsid w:val="00BA7EFF"/>
    <w:rsid w:val="00BB035D"/>
    <w:rsid w:val="00BB0696"/>
    <w:rsid w:val="00BB155F"/>
    <w:rsid w:val="00BB1F84"/>
    <w:rsid w:val="00BB2A6E"/>
    <w:rsid w:val="00BB2B84"/>
    <w:rsid w:val="00BB2DE2"/>
    <w:rsid w:val="00BB2EAC"/>
    <w:rsid w:val="00BB3FBA"/>
    <w:rsid w:val="00BB42A5"/>
    <w:rsid w:val="00BB43D7"/>
    <w:rsid w:val="00BB5678"/>
    <w:rsid w:val="00BB5D20"/>
    <w:rsid w:val="00BB6046"/>
    <w:rsid w:val="00BB63FA"/>
    <w:rsid w:val="00BB676C"/>
    <w:rsid w:val="00BB69EC"/>
    <w:rsid w:val="00BB6E00"/>
    <w:rsid w:val="00BB7651"/>
    <w:rsid w:val="00BB7932"/>
    <w:rsid w:val="00BC0C70"/>
    <w:rsid w:val="00BC0CA2"/>
    <w:rsid w:val="00BC0CD0"/>
    <w:rsid w:val="00BC12CB"/>
    <w:rsid w:val="00BC195C"/>
    <w:rsid w:val="00BC1C1C"/>
    <w:rsid w:val="00BC231A"/>
    <w:rsid w:val="00BC2838"/>
    <w:rsid w:val="00BC2B8A"/>
    <w:rsid w:val="00BC3255"/>
    <w:rsid w:val="00BC327F"/>
    <w:rsid w:val="00BC348B"/>
    <w:rsid w:val="00BC3DAD"/>
    <w:rsid w:val="00BC4104"/>
    <w:rsid w:val="00BC44DC"/>
    <w:rsid w:val="00BC5401"/>
    <w:rsid w:val="00BC5915"/>
    <w:rsid w:val="00BC5A66"/>
    <w:rsid w:val="00BC5E99"/>
    <w:rsid w:val="00BC6965"/>
    <w:rsid w:val="00BC702C"/>
    <w:rsid w:val="00BC704C"/>
    <w:rsid w:val="00BC7902"/>
    <w:rsid w:val="00BC7C59"/>
    <w:rsid w:val="00BC7F0E"/>
    <w:rsid w:val="00BD16CC"/>
    <w:rsid w:val="00BD1C4F"/>
    <w:rsid w:val="00BD2276"/>
    <w:rsid w:val="00BD2CC8"/>
    <w:rsid w:val="00BD3000"/>
    <w:rsid w:val="00BD3505"/>
    <w:rsid w:val="00BD3E6A"/>
    <w:rsid w:val="00BD49BE"/>
    <w:rsid w:val="00BD5047"/>
    <w:rsid w:val="00BD507D"/>
    <w:rsid w:val="00BD55CC"/>
    <w:rsid w:val="00BD5C46"/>
    <w:rsid w:val="00BD6438"/>
    <w:rsid w:val="00BD65DC"/>
    <w:rsid w:val="00BD67AA"/>
    <w:rsid w:val="00BD72E8"/>
    <w:rsid w:val="00BD7E04"/>
    <w:rsid w:val="00BE0095"/>
    <w:rsid w:val="00BE0323"/>
    <w:rsid w:val="00BE03E9"/>
    <w:rsid w:val="00BE077D"/>
    <w:rsid w:val="00BE08CC"/>
    <w:rsid w:val="00BE0B55"/>
    <w:rsid w:val="00BE0E2B"/>
    <w:rsid w:val="00BE12B4"/>
    <w:rsid w:val="00BE1CF1"/>
    <w:rsid w:val="00BE1FA2"/>
    <w:rsid w:val="00BE2393"/>
    <w:rsid w:val="00BE3193"/>
    <w:rsid w:val="00BE3613"/>
    <w:rsid w:val="00BE36CF"/>
    <w:rsid w:val="00BE3855"/>
    <w:rsid w:val="00BE3B15"/>
    <w:rsid w:val="00BE4779"/>
    <w:rsid w:val="00BE56C4"/>
    <w:rsid w:val="00BE57CB"/>
    <w:rsid w:val="00BE58BE"/>
    <w:rsid w:val="00BE5C12"/>
    <w:rsid w:val="00BE5C3F"/>
    <w:rsid w:val="00BE6094"/>
    <w:rsid w:val="00BE63AA"/>
    <w:rsid w:val="00BE6F21"/>
    <w:rsid w:val="00BE7712"/>
    <w:rsid w:val="00BE7982"/>
    <w:rsid w:val="00BE7B96"/>
    <w:rsid w:val="00BE7DDE"/>
    <w:rsid w:val="00BF0520"/>
    <w:rsid w:val="00BF0E8D"/>
    <w:rsid w:val="00BF15BE"/>
    <w:rsid w:val="00BF21E9"/>
    <w:rsid w:val="00BF2D8B"/>
    <w:rsid w:val="00BF3056"/>
    <w:rsid w:val="00BF32C8"/>
    <w:rsid w:val="00BF3B32"/>
    <w:rsid w:val="00BF3D78"/>
    <w:rsid w:val="00BF476D"/>
    <w:rsid w:val="00BF54D4"/>
    <w:rsid w:val="00BF6D7B"/>
    <w:rsid w:val="00BF74A0"/>
    <w:rsid w:val="00BF7BBD"/>
    <w:rsid w:val="00C00D95"/>
    <w:rsid w:val="00C00FB5"/>
    <w:rsid w:val="00C0125C"/>
    <w:rsid w:val="00C01D06"/>
    <w:rsid w:val="00C01DC0"/>
    <w:rsid w:val="00C0245F"/>
    <w:rsid w:val="00C025C5"/>
    <w:rsid w:val="00C02943"/>
    <w:rsid w:val="00C029E5"/>
    <w:rsid w:val="00C02C49"/>
    <w:rsid w:val="00C02E47"/>
    <w:rsid w:val="00C036E2"/>
    <w:rsid w:val="00C037D0"/>
    <w:rsid w:val="00C04200"/>
    <w:rsid w:val="00C04E58"/>
    <w:rsid w:val="00C04FC7"/>
    <w:rsid w:val="00C052C4"/>
    <w:rsid w:val="00C05312"/>
    <w:rsid w:val="00C054BF"/>
    <w:rsid w:val="00C05A9E"/>
    <w:rsid w:val="00C06715"/>
    <w:rsid w:val="00C06CDC"/>
    <w:rsid w:val="00C07725"/>
    <w:rsid w:val="00C07C5D"/>
    <w:rsid w:val="00C11312"/>
    <w:rsid w:val="00C1223E"/>
    <w:rsid w:val="00C125E2"/>
    <w:rsid w:val="00C12BFC"/>
    <w:rsid w:val="00C13158"/>
    <w:rsid w:val="00C13B38"/>
    <w:rsid w:val="00C13F56"/>
    <w:rsid w:val="00C14677"/>
    <w:rsid w:val="00C14AB3"/>
    <w:rsid w:val="00C14D40"/>
    <w:rsid w:val="00C1565B"/>
    <w:rsid w:val="00C16458"/>
    <w:rsid w:val="00C164CE"/>
    <w:rsid w:val="00C16832"/>
    <w:rsid w:val="00C1706D"/>
    <w:rsid w:val="00C17233"/>
    <w:rsid w:val="00C173C3"/>
    <w:rsid w:val="00C176E7"/>
    <w:rsid w:val="00C17868"/>
    <w:rsid w:val="00C2013B"/>
    <w:rsid w:val="00C201D8"/>
    <w:rsid w:val="00C20561"/>
    <w:rsid w:val="00C21099"/>
    <w:rsid w:val="00C2145F"/>
    <w:rsid w:val="00C2147D"/>
    <w:rsid w:val="00C215F0"/>
    <w:rsid w:val="00C22348"/>
    <w:rsid w:val="00C229E7"/>
    <w:rsid w:val="00C22E8F"/>
    <w:rsid w:val="00C22F9C"/>
    <w:rsid w:val="00C23A76"/>
    <w:rsid w:val="00C2401D"/>
    <w:rsid w:val="00C2458A"/>
    <w:rsid w:val="00C24946"/>
    <w:rsid w:val="00C24CC8"/>
    <w:rsid w:val="00C25113"/>
    <w:rsid w:val="00C251DD"/>
    <w:rsid w:val="00C25604"/>
    <w:rsid w:val="00C2605E"/>
    <w:rsid w:val="00C2660B"/>
    <w:rsid w:val="00C27434"/>
    <w:rsid w:val="00C27C2C"/>
    <w:rsid w:val="00C27D28"/>
    <w:rsid w:val="00C27D9A"/>
    <w:rsid w:val="00C305DB"/>
    <w:rsid w:val="00C30ED9"/>
    <w:rsid w:val="00C30EE2"/>
    <w:rsid w:val="00C310C1"/>
    <w:rsid w:val="00C31145"/>
    <w:rsid w:val="00C318C6"/>
    <w:rsid w:val="00C31C0E"/>
    <w:rsid w:val="00C321AC"/>
    <w:rsid w:val="00C32355"/>
    <w:rsid w:val="00C323C3"/>
    <w:rsid w:val="00C32C5C"/>
    <w:rsid w:val="00C32D77"/>
    <w:rsid w:val="00C331E1"/>
    <w:rsid w:val="00C3355E"/>
    <w:rsid w:val="00C3370B"/>
    <w:rsid w:val="00C33F40"/>
    <w:rsid w:val="00C343DC"/>
    <w:rsid w:val="00C34C3D"/>
    <w:rsid w:val="00C355E6"/>
    <w:rsid w:val="00C356EA"/>
    <w:rsid w:val="00C35ABD"/>
    <w:rsid w:val="00C35D6A"/>
    <w:rsid w:val="00C36117"/>
    <w:rsid w:val="00C3670A"/>
    <w:rsid w:val="00C36B80"/>
    <w:rsid w:val="00C36C7F"/>
    <w:rsid w:val="00C36DB6"/>
    <w:rsid w:val="00C37862"/>
    <w:rsid w:val="00C4000C"/>
    <w:rsid w:val="00C4155C"/>
    <w:rsid w:val="00C416B9"/>
    <w:rsid w:val="00C425F6"/>
    <w:rsid w:val="00C42657"/>
    <w:rsid w:val="00C431B0"/>
    <w:rsid w:val="00C43224"/>
    <w:rsid w:val="00C43948"/>
    <w:rsid w:val="00C44085"/>
    <w:rsid w:val="00C44D2B"/>
    <w:rsid w:val="00C44EB9"/>
    <w:rsid w:val="00C4597F"/>
    <w:rsid w:val="00C459D6"/>
    <w:rsid w:val="00C45A59"/>
    <w:rsid w:val="00C45CA9"/>
    <w:rsid w:val="00C4622B"/>
    <w:rsid w:val="00C467DD"/>
    <w:rsid w:val="00C46D70"/>
    <w:rsid w:val="00C4710D"/>
    <w:rsid w:val="00C47217"/>
    <w:rsid w:val="00C4737A"/>
    <w:rsid w:val="00C473D1"/>
    <w:rsid w:val="00C475E8"/>
    <w:rsid w:val="00C47A1F"/>
    <w:rsid w:val="00C47A4C"/>
    <w:rsid w:val="00C47B8E"/>
    <w:rsid w:val="00C47E9B"/>
    <w:rsid w:val="00C5037A"/>
    <w:rsid w:val="00C50C3D"/>
    <w:rsid w:val="00C50E26"/>
    <w:rsid w:val="00C51B01"/>
    <w:rsid w:val="00C52348"/>
    <w:rsid w:val="00C5259E"/>
    <w:rsid w:val="00C52676"/>
    <w:rsid w:val="00C5270F"/>
    <w:rsid w:val="00C52DAF"/>
    <w:rsid w:val="00C52E74"/>
    <w:rsid w:val="00C52FF6"/>
    <w:rsid w:val="00C53909"/>
    <w:rsid w:val="00C5394D"/>
    <w:rsid w:val="00C53AA0"/>
    <w:rsid w:val="00C54716"/>
    <w:rsid w:val="00C54C4B"/>
    <w:rsid w:val="00C54D66"/>
    <w:rsid w:val="00C55157"/>
    <w:rsid w:val="00C55433"/>
    <w:rsid w:val="00C55593"/>
    <w:rsid w:val="00C55796"/>
    <w:rsid w:val="00C559EE"/>
    <w:rsid w:val="00C56561"/>
    <w:rsid w:val="00C5679B"/>
    <w:rsid w:val="00C570F2"/>
    <w:rsid w:val="00C57D4E"/>
    <w:rsid w:val="00C605D8"/>
    <w:rsid w:val="00C60AE4"/>
    <w:rsid w:val="00C60BF9"/>
    <w:rsid w:val="00C617F3"/>
    <w:rsid w:val="00C61975"/>
    <w:rsid w:val="00C61B78"/>
    <w:rsid w:val="00C623A9"/>
    <w:rsid w:val="00C625A6"/>
    <w:rsid w:val="00C62D9C"/>
    <w:rsid w:val="00C64116"/>
    <w:rsid w:val="00C642E4"/>
    <w:rsid w:val="00C64372"/>
    <w:rsid w:val="00C64858"/>
    <w:rsid w:val="00C64910"/>
    <w:rsid w:val="00C64B1B"/>
    <w:rsid w:val="00C65621"/>
    <w:rsid w:val="00C65C7B"/>
    <w:rsid w:val="00C65FA8"/>
    <w:rsid w:val="00C65FB5"/>
    <w:rsid w:val="00C6605D"/>
    <w:rsid w:val="00C66170"/>
    <w:rsid w:val="00C6741A"/>
    <w:rsid w:val="00C707B5"/>
    <w:rsid w:val="00C70AD2"/>
    <w:rsid w:val="00C7144B"/>
    <w:rsid w:val="00C71B03"/>
    <w:rsid w:val="00C71C49"/>
    <w:rsid w:val="00C71ECE"/>
    <w:rsid w:val="00C72286"/>
    <w:rsid w:val="00C74305"/>
    <w:rsid w:val="00C7479E"/>
    <w:rsid w:val="00C749EC"/>
    <w:rsid w:val="00C74BD6"/>
    <w:rsid w:val="00C76052"/>
    <w:rsid w:val="00C775A5"/>
    <w:rsid w:val="00C77E00"/>
    <w:rsid w:val="00C77FDB"/>
    <w:rsid w:val="00C80E44"/>
    <w:rsid w:val="00C81C61"/>
    <w:rsid w:val="00C83603"/>
    <w:rsid w:val="00C842DB"/>
    <w:rsid w:val="00C842FB"/>
    <w:rsid w:val="00C848B2"/>
    <w:rsid w:val="00C84952"/>
    <w:rsid w:val="00C84A01"/>
    <w:rsid w:val="00C84E34"/>
    <w:rsid w:val="00C854EA"/>
    <w:rsid w:val="00C85AA7"/>
    <w:rsid w:val="00C861B5"/>
    <w:rsid w:val="00C86793"/>
    <w:rsid w:val="00C86CC1"/>
    <w:rsid w:val="00C8710A"/>
    <w:rsid w:val="00C87B80"/>
    <w:rsid w:val="00C9037E"/>
    <w:rsid w:val="00C905C3"/>
    <w:rsid w:val="00C90928"/>
    <w:rsid w:val="00C90B87"/>
    <w:rsid w:val="00C910CE"/>
    <w:rsid w:val="00C912B1"/>
    <w:rsid w:val="00C91323"/>
    <w:rsid w:val="00C91359"/>
    <w:rsid w:val="00C913CF"/>
    <w:rsid w:val="00C92214"/>
    <w:rsid w:val="00C924EF"/>
    <w:rsid w:val="00C92A30"/>
    <w:rsid w:val="00C930B0"/>
    <w:rsid w:val="00C93143"/>
    <w:rsid w:val="00C93D27"/>
    <w:rsid w:val="00C93EEC"/>
    <w:rsid w:val="00C94BC3"/>
    <w:rsid w:val="00C96060"/>
    <w:rsid w:val="00C9671F"/>
    <w:rsid w:val="00C96D37"/>
    <w:rsid w:val="00C96FD8"/>
    <w:rsid w:val="00C9750D"/>
    <w:rsid w:val="00C976C0"/>
    <w:rsid w:val="00C97973"/>
    <w:rsid w:val="00C97CB4"/>
    <w:rsid w:val="00C97E7E"/>
    <w:rsid w:val="00C97F53"/>
    <w:rsid w:val="00CA0B7A"/>
    <w:rsid w:val="00CA1457"/>
    <w:rsid w:val="00CA16A6"/>
    <w:rsid w:val="00CA187C"/>
    <w:rsid w:val="00CA2157"/>
    <w:rsid w:val="00CA256A"/>
    <w:rsid w:val="00CA28AA"/>
    <w:rsid w:val="00CA2A55"/>
    <w:rsid w:val="00CA2BA7"/>
    <w:rsid w:val="00CA2D79"/>
    <w:rsid w:val="00CA3412"/>
    <w:rsid w:val="00CA379A"/>
    <w:rsid w:val="00CA3F74"/>
    <w:rsid w:val="00CA4C4C"/>
    <w:rsid w:val="00CA4E16"/>
    <w:rsid w:val="00CA50DF"/>
    <w:rsid w:val="00CA519B"/>
    <w:rsid w:val="00CA5426"/>
    <w:rsid w:val="00CA56F5"/>
    <w:rsid w:val="00CA5868"/>
    <w:rsid w:val="00CA5CFE"/>
    <w:rsid w:val="00CA655D"/>
    <w:rsid w:val="00CA6E9C"/>
    <w:rsid w:val="00CA6EA5"/>
    <w:rsid w:val="00CA7135"/>
    <w:rsid w:val="00CA75F0"/>
    <w:rsid w:val="00CB034B"/>
    <w:rsid w:val="00CB08C6"/>
    <w:rsid w:val="00CB0AB7"/>
    <w:rsid w:val="00CB11F0"/>
    <w:rsid w:val="00CB1575"/>
    <w:rsid w:val="00CB1603"/>
    <w:rsid w:val="00CB1EBD"/>
    <w:rsid w:val="00CB1ECE"/>
    <w:rsid w:val="00CB2127"/>
    <w:rsid w:val="00CB2190"/>
    <w:rsid w:val="00CB25BA"/>
    <w:rsid w:val="00CB2626"/>
    <w:rsid w:val="00CB2E80"/>
    <w:rsid w:val="00CB2EA0"/>
    <w:rsid w:val="00CB3A52"/>
    <w:rsid w:val="00CB3EFC"/>
    <w:rsid w:val="00CB41C0"/>
    <w:rsid w:val="00CB4810"/>
    <w:rsid w:val="00CB49DC"/>
    <w:rsid w:val="00CB4F73"/>
    <w:rsid w:val="00CB534F"/>
    <w:rsid w:val="00CB594E"/>
    <w:rsid w:val="00CB5AA1"/>
    <w:rsid w:val="00CB5C62"/>
    <w:rsid w:val="00CB660A"/>
    <w:rsid w:val="00CC0555"/>
    <w:rsid w:val="00CC1A03"/>
    <w:rsid w:val="00CC1E79"/>
    <w:rsid w:val="00CC2A8A"/>
    <w:rsid w:val="00CC2E80"/>
    <w:rsid w:val="00CC33A6"/>
    <w:rsid w:val="00CC3D32"/>
    <w:rsid w:val="00CC4249"/>
    <w:rsid w:val="00CC448B"/>
    <w:rsid w:val="00CC48F9"/>
    <w:rsid w:val="00CC4A41"/>
    <w:rsid w:val="00CC50F8"/>
    <w:rsid w:val="00CC55B8"/>
    <w:rsid w:val="00CC58ED"/>
    <w:rsid w:val="00CC5C19"/>
    <w:rsid w:val="00CC6254"/>
    <w:rsid w:val="00CC6517"/>
    <w:rsid w:val="00CC6FB4"/>
    <w:rsid w:val="00CC76E9"/>
    <w:rsid w:val="00CC79C6"/>
    <w:rsid w:val="00CC79E7"/>
    <w:rsid w:val="00CC7CB3"/>
    <w:rsid w:val="00CD0484"/>
    <w:rsid w:val="00CD06C8"/>
    <w:rsid w:val="00CD0970"/>
    <w:rsid w:val="00CD1BF1"/>
    <w:rsid w:val="00CD2525"/>
    <w:rsid w:val="00CD2902"/>
    <w:rsid w:val="00CD2EFF"/>
    <w:rsid w:val="00CD3F88"/>
    <w:rsid w:val="00CD4485"/>
    <w:rsid w:val="00CD52CB"/>
    <w:rsid w:val="00CD5EFB"/>
    <w:rsid w:val="00CD700C"/>
    <w:rsid w:val="00CD732D"/>
    <w:rsid w:val="00CD76FF"/>
    <w:rsid w:val="00CD7D73"/>
    <w:rsid w:val="00CE047A"/>
    <w:rsid w:val="00CE0F00"/>
    <w:rsid w:val="00CE1D42"/>
    <w:rsid w:val="00CE2443"/>
    <w:rsid w:val="00CE3594"/>
    <w:rsid w:val="00CE4C93"/>
    <w:rsid w:val="00CE616F"/>
    <w:rsid w:val="00CE6224"/>
    <w:rsid w:val="00CE6AD6"/>
    <w:rsid w:val="00CE6B99"/>
    <w:rsid w:val="00CE74FA"/>
    <w:rsid w:val="00CE75EF"/>
    <w:rsid w:val="00CE79ED"/>
    <w:rsid w:val="00CF018E"/>
    <w:rsid w:val="00CF02C1"/>
    <w:rsid w:val="00CF10AE"/>
    <w:rsid w:val="00CF141F"/>
    <w:rsid w:val="00CF1ADB"/>
    <w:rsid w:val="00CF1D7F"/>
    <w:rsid w:val="00CF21B9"/>
    <w:rsid w:val="00CF3712"/>
    <w:rsid w:val="00CF4C92"/>
    <w:rsid w:val="00CF5C15"/>
    <w:rsid w:val="00CF5E10"/>
    <w:rsid w:val="00CF6758"/>
    <w:rsid w:val="00CF6AD9"/>
    <w:rsid w:val="00CF6CEB"/>
    <w:rsid w:val="00CF7045"/>
    <w:rsid w:val="00CF7FCB"/>
    <w:rsid w:val="00D00362"/>
    <w:rsid w:val="00D00E78"/>
    <w:rsid w:val="00D01534"/>
    <w:rsid w:val="00D016C2"/>
    <w:rsid w:val="00D018EC"/>
    <w:rsid w:val="00D01C06"/>
    <w:rsid w:val="00D0214B"/>
    <w:rsid w:val="00D02764"/>
    <w:rsid w:val="00D0295A"/>
    <w:rsid w:val="00D02AE5"/>
    <w:rsid w:val="00D02C20"/>
    <w:rsid w:val="00D0338B"/>
    <w:rsid w:val="00D033CB"/>
    <w:rsid w:val="00D03C9C"/>
    <w:rsid w:val="00D03F0D"/>
    <w:rsid w:val="00D04903"/>
    <w:rsid w:val="00D04D4A"/>
    <w:rsid w:val="00D05442"/>
    <w:rsid w:val="00D05544"/>
    <w:rsid w:val="00D05747"/>
    <w:rsid w:val="00D057EF"/>
    <w:rsid w:val="00D05ECB"/>
    <w:rsid w:val="00D05FC3"/>
    <w:rsid w:val="00D06A59"/>
    <w:rsid w:val="00D06CDD"/>
    <w:rsid w:val="00D079BA"/>
    <w:rsid w:val="00D10329"/>
    <w:rsid w:val="00D105F2"/>
    <w:rsid w:val="00D108E2"/>
    <w:rsid w:val="00D10D35"/>
    <w:rsid w:val="00D10D71"/>
    <w:rsid w:val="00D117DB"/>
    <w:rsid w:val="00D11964"/>
    <w:rsid w:val="00D122C6"/>
    <w:rsid w:val="00D123C0"/>
    <w:rsid w:val="00D1319E"/>
    <w:rsid w:val="00D134B0"/>
    <w:rsid w:val="00D1391A"/>
    <w:rsid w:val="00D1448E"/>
    <w:rsid w:val="00D147C4"/>
    <w:rsid w:val="00D14974"/>
    <w:rsid w:val="00D14DBC"/>
    <w:rsid w:val="00D14E47"/>
    <w:rsid w:val="00D15D8A"/>
    <w:rsid w:val="00D1600B"/>
    <w:rsid w:val="00D1651E"/>
    <w:rsid w:val="00D16BCA"/>
    <w:rsid w:val="00D16C35"/>
    <w:rsid w:val="00D170B9"/>
    <w:rsid w:val="00D1777C"/>
    <w:rsid w:val="00D17897"/>
    <w:rsid w:val="00D17D0C"/>
    <w:rsid w:val="00D17F10"/>
    <w:rsid w:val="00D20A76"/>
    <w:rsid w:val="00D2151B"/>
    <w:rsid w:val="00D220E4"/>
    <w:rsid w:val="00D222A1"/>
    <w:rsid w:val="00D2282A"/>
    <w:rsid w:val="00D22FCD"/>
    <w:rsid w:val="00D23502"/>
    <w:rsid w:val="00D23B2C"/>
    <w:rsid w:val="00D23CAE"/>
    <w:rsid w:val="00D2447A"/>
    <w:rsid w:val="00D24CB1"/>
    <w:rsid w:val="00D255F7"/>
    <w:rsid w:val="00D261FE"/>
    <w:rsid w:val="00D26829"/>
    <w:rsid w:val="00D26EB4"/>
    <w:rsid w:val="00D27271"/>
    <w:rsid w:val="00D27C6F"/>
    <w:rsid w:val="00D30155"/>
    <w:rsid w:val="00D3016E"/>
    <w:rsid w:val="00D30179"/>
    <w:rsid w:val="00D31D40"/>
    <w:rsid w:val="00D327C9"/>
    <w:rsid w:val="00D3293A"/>
    <w:rsid w:val="00D32F0E"/>
    <w:rsid w:val="00D33679"/>
    <w:rsid w:val="00D33B73"/>
    <w:rsid w:val="00D359A4"/>
    <w:rsid w:val="00D35F8C"/>
    <w:rsid w:val="00D366CD"/>
    <w:rsid w:val="00D36792"/>
    <w:rsid w:val="00D36F6E"/>
    <w:rsid w:val="00D377E4"/>
    <w:rsid w:val="00D4048E"/>
    <w:rsid w:val="00D404D9"/>
    <w:rsid w:val="00D40789"/>
    <w:rsid w:val="00D40F5A"/>
    <w:rsid w:val="00D41FB1"/>
    <w:rsid w:val="00D42773"/>
    <w:rsid w:val="00D42936"/>
    <w:rsid w:val="00D431C5"/>
    <w:rsid w:val="00D4394F"/>
    <w:rsid w:val="00D4478D"/>
    <w:rsid w:val="00D44AC2"/>
    <w:rsid w:val="00D453CD"/>
    <w:rsid w:val="00D45664"/>
    <w:rsid w:val="00D45908"/>
    <w:rsid w:val="00D45967"/>
    <w:rsid w:val="00D45A14"/>
    <w:rsid w:val="00D45B71"/>
    <w:rsid w:val="00D4611E"/>
    <w:rsid w:val="00D463C6"/>
    <w:rsid w:val="00D46B38"/>
    <w:rsid w:val="00D46FF5"/>
    <w:rsid w:val="00D509E1"/>
    <w:rsid w:val="00D5168D"/>
    <w:rsid w:val="00D51E58"/>
    <w:rsid w:val="00D527C4"/>
    <w:rsid w:val="00D52ADB"/>
    <w:rsid w:val="00D5309F"/>
    <w:rsid w:val="00D53606"/>
    <w:rsid w:val="00D53979"/>
    <w:rsid w:val="00D5425F"/>
    <w:rsid w:val="00D544C7"/>
    <w:rsid w:val="00D54776"/>
    <w:rsid w:val="00D551E4"/>
    <w:rsid w:val="00D55327"/>
    <w:rsid w:val="00D5548C"/>
    <w:rsid w:val="00D55866"/>
    <w:rsid w:val="00D55B95"/>
    <w:rsid w:val="00D56DB3"/>
    <w:rsid w:val="00D574C6"/>
    <w:rsid w:val="00D576DB"/>
    <w:rsid w:val="00D5794A"/>
    <w:rsid w:val="00D57A0B"/>
    <w:rsid w:val="00D57AD0"/>
    <w:rsid w:val="00D6011E"/>
    <w:rsid w:val="00D601FF"/>
    <w:rsid w:val="00D60FAB"/>
    <w:rsid w:val="00D60FFF"/>
    <w:rsid w:val="00D61179"/>
    <w:rsid w:val="00D61354"/>
    <w:rsid w:val="00D61584"/>
    <w:rsid w:val="00D61BAE"/>
    <w:rsid w:val="00D623EA"/>
    <w:rsid w:val="00D6262A"/>
    <w:rsid w:val="00D63508"/>
    <w:rsid w:val="00D636A1"/>
    <w:rsid w:val="00D63892"/>
    <w:rsid w:val="00D64207"/>
    <w:rsid w:val="00D64987"/>
    <w:rsid w:val="00D64B1F"/>
    <w:rsid w:val="00D64E71"/>
    <w:rsid w:val="00D64EAD"/>
    <w:rsid w:val="00D65221"/>
    <w:rsid w:val="00D656F5"/>
    <w:rsid w:val="00D66213"/>
    <w:rsid w:val="00D6636A"/>
    <w:rsid w:val="00D66872"/>
    <w:rsid w:val="00D669C8"/>
    <w:rsid w:val="00D66BA7"/>
    <w:rsid w:val="00D66D9C"/>
    <w:rsid w:val="00D67453"/>
    <w:rsid w:val="00D67832"/>
    <w:rsid w:val="00D6794B"/>
    <w:rsid w:val="00D67CE1"/>
    <w:rsid w:val="00D67D13"/>
    <w:rsid w:val="00D67D54"/>
    <w:rsid w:val="00D67F03"/>
    <w:rsid w:val="00D700BF"/>
    <w:rsid w:val="00D701C1"/>
    <w:rsid w:val="00D7046F"/>
    <w:rsid w:val="00D70887"/>
    <w:rsid w:val="00D7094E"/>
    <w:rsid w:val="00D709F1"/>
    <w:rsid w:val="00D71587"/>
    <w:rsid w:val="00D71807"/>
    <w:rsid w:val="00D72161"/>
    <w:rsid w:val="00D72627"/>
    <w:rsid w:val="00D72C57"/>
    <w:rsid w:val="00D72CC1"/>
    <w:rsid w:val="00D73DE1"/>
    <w:rsid w:val="00D73EBB"/>
    <w:rsid w:val="00D740FE"/>
    <w:rsid w:val="00D7450C"/>
    <w:rsid w:val="00D753D7"/>
    <w:rsid w:val="00D7549B"/>
    <w:rsid w:val="00D75E0A"/>
    <w:rsid w:val="00D76335"/>
    <w:rsid w:val="00D768A3"/>
    <w:rsid w:val="00D76A5E"/>
    <w:rsid w:val="00D76ACB"/>
    <w:rsid w:val="00D77B64"/>
    <w:rsid w:val="00D77D24"/>
    <w:rsid w:val="00D80EBD"/>
    <w:rsid w:val="00D81D8C"/>
    <w:rsid w:val="00D82381"/>
    <w:rsid w:val="00D82460"/>
    <w:rsid w:val="00D82639"/>
    <w:rsid w:val="00D82863"/>
    <w:rsid w:val="00D8330A"/>
    <w:rsid w:val="00D83846"/>
    <w:rsid w:val="00D8391C"/>
    <w:rsid w:val="00D83BD2"/>
    <w:rsid w:val="00D83EFF"/>
    <w:rsid w:val="00D84825"/>
    <w:rsid w:val="00D85043"/>
    <w:rsid w:val="00D85A03"/>
    <w:rsid w:val="00D86039"/>
    <w:rsid w:val="00D86184"/>
    <w:rsid w:val="00D861D5"/>
    <w:rsid w:val="00D874BA"/>
    <w:rsid w:val="00D87717"/>
    <w:rsid w:val="00D9040A"/>
    <w:rsid w:val="00D905B6"/>
    <w:rsid w:val="00D91162"/>
    <w:rsid w:val="00D9133A"/>
    <w:rsid w:val="00D91531"/>
    <w:rsid w:val="00D9187F"/>
    <w:rsid w:val="00D91FDD"/>
    <w:rsid w:val="00D92AFA"/>
    <w:rsid w:val="00D931CE"/>
    <w:rsid w:val="00D94651"/>
    <w:rsid w:val="00D946DE"/>
    <w:rsid w:val="00D94A7E"/>
    <w:rsid w:val="00D94E27"/>
    <w:rsid w:val="00D95751"/>
    <w:rsid w:val="00D96312"/>
    <w:rsid w:val="00D9682A"/>
    <w:rsid w:val="00D96831"/>
    <w:rsid w:val="00D975BF"/>
    <w:rsid w:val="00D979E7"/>
    <w:rsid w:val="00D97E9F"/>
    <w:rsid w:val="00DA0712"/>
    <w:rsid w:val="00DA0A97"/>
    <w:rsid w:val="00DA0BEC"/>
    <w:rsid w:val="00DA15E6"/>
    <w:rsid w:val="00DA17DE"/>
    <w:rsid w:val="00DA19E7"/>
    <w:rsid w:val="00DA2986"/>
    <w:rsid w:val="00DA3670"/>
    <w:rsid w:val="00DA3713"/>
    <w:rsid w:val="00DA3C76"/>
    <w:rsid w:val="00DA436A"/>
    <w:rsid w:val="00DA4A06"/>
    <w:rsid w:val="00DA4B23"/>
    <w:rsid w:val="00DA4E39"/>
    <w:rsid w:val="00DA5927"/>
    <w:rsid w:val="00DA5D4A"/>
    <w:rsid w:val="00DA6131"/>
    <w:rsid w:val="00DA6757"/>
    <w:rsid w:val="00DA67BD"/>
    <w:rsid w:val="00DA6F6E"/>
    <w:rsid w:val="00DA712C"/>
    <w:rsid w:val="00DA73D1"/>
    <w:rsid w:val="00DA75E9"/>
    <w:rsid w:val="00DB0569"/>
    <w:rsid w:val="00DB0804"/>
    <w:rsid w:val="00DB08A1"/>
    <w:rsid w:val="00DB11F4"/>
    <w:rsid w:val="00DB19B3"/>
    <w:rsid w:val="00DB1AD8"/>
    <w:rsid w:val="00DB1B72"/>
    <w:rsid w:val="00DB2655"/>
    <w:rsid w:val="00DB2695"/>
    <w:rsid w:val="00DB29AA"/>
    <w:rsid w:val="00DB2DC7"/>
    <w:rsid w:val="00DB3886"/>
    <w:rsid w:val="00DB3A35"/>
    <w:rsid w:val="00DB3BB8"/>
    <w:rsid w:val="00DB3E9F"/>
    <w:rsid w:val="00DB405E"/>
    <w:rsid w:val="00DB4669"/>
    <w:rsid w:val="00DB494A"/>
    <w:rsid w:val="00DB5293"/>
    <w:rsid w:val="00DB55E0"/>
    <w:rsid w:val="00DB56FA"/>
    <w:rsid w:val="00DB6BC4"/>
    <w:rsid w:val="00DC01A0"/>
    <w:rsid w:val="00DC0BC3"/>
    <w:rsid w:val="00DC0E4F"/>
    <w:rsid w:val="00DC0F4A"/>
    <w:rsid w:val="00DC1D40"/>
    <w:rsid w:val="00DC24E4"/>
    <w:rsid w:val="00DC2F02"/>
    <w:rsid w:val="00DC36DA"/>
    <w:rsid w:val="00DC3BBC"/>
    <w:rsid w:val="00DC3F6C"/>
    <w:rsid w:val="00DC4049"/>
    <w:rsid w:val="00DC43B1"/>
    <w:rsid w:val="00DC5078"/>
    <w:rsid w:val="00DC539A"/>
    <w:rsid w:val="00DC579C"/>
    <w:rsid w:val="00DC5E21"/>
    <w:rsid w:val="00DC65B5"/>
    <w:rsid w:val="00DC7401"/>
    <w:rsid w:val="00DC75D1"/>
    <w:rsid w:val="00DD0111"/>
    <w:rsid w:val="00DD0799"/>
    <w:rsid w:val="00DD0D55"/>
    <w:rsid w:val="00DD0D96"/>
    <w:rsid w:val="00DD1132"/>
    <w:rsid w:val="00DD14F6"/>
    <w:rsid w:val="00DD1EA5"/>
    <w:rsid w:val="00DD2C14"/>
    <w:rsid w:val="00DD3807"/>
    <w:rsid w:val="00DD4441"/>
    <w:rsid w:val="00DD4D99"/>
    <w:rsid w:val="00DD54F1"/>
    <w:rsid w:val="00DD5D25"/>
    <w:rsid w:val="00DD5DAF"/>
    <w:rsid w:val="00DD6D90"/>
    <w:rsid w:val="00DD6F01"/>
    <w:rsid w:val="00DD769C"/>
    <w:rsid w:val="00DD77B9"/>
    <w:rsid w:val="00DD7994"/>
    <w:rsid w:val="00DD7B63"/>
    <w:rsid w:val="00DD7E18"/>
    <w:rsid w:val="00DE0297"/>
    <w:rsid w:val="00DE1172"/>
    <w:rsid w:val="00DE1FDD"/>
    <w:rsid w:val="00DE2969"/>
    <w:rsid w:val="00DE2C94"/>
    <w:rsid w:val="00DE2F99"/>
    <w:rsid w:val="00DE4A1D"/>
    <w:rsid w:val="00DE4D6E"/>
    <w:rsid w:val="00DE4F0D"/>
    <w:rsid w:val="00DE536F"/>
    <w:rsid w:val="00DE54F2"/>
    <w:rsid w:val="00DE591B"/>
    <w:rsid w:val="00DE5ECC"/>
    <w:rsid w:val="00DF0549"/>
    <w:rsid w:val="00DF0C0C"/>
    <w:rsid w:val="00DF141E"/>
    <w:rsid w:val="00DF153E"/>
    <w:rsid w:val="00DF1CF7"/>
    <w:rsid w:val="00DF274E"/>
    <w:rsid w:val="00DF28B3"/>
    <w:rsid w:val="00DF37CF"/>
    <w:rsid w:val="00DF38E0"/>
    <w:rsid w:val="00DF396B"/>
    <w:rsid w:val="00DF4CDF"/>
    <w:rsid w:val="00DF59FC"/>
    <w:rsid w:val="00DF5A73"/>
    <w:rsid w:val="00DF5CEE"/>
    <w:rsid w:val="00DF5EBE"/>
    <w:rsid w:val="00DF6585"/>
    <w:rsid w:val="00DF6DD3"/>
    <w:rsid w:val="00DF6F5D"/>
    <w:rsid w:val="00DF7035"/>
    <w:rsid w:val="00DF76C1"/>
    <w:rsid w:val="00DF7A33"/>
    <w:rsid w:val="00DF7DC3"/>
    <w:rsid w:val="00E0042E"/>
    <w:rsid w:val="00E01018"/>
    <w:rsid w:val="00E0184F"/>
    <w:rsid w:val="00E02D03"/>
    <w:rsid w:val="00E02D14"/>
    <w:rsid w:val="00E0365F"/>
    <w:rsid w:val="00E03E23"/>
    <w:rsid w:val="00E04499"/>
    <w:rsid w:val="00E048B6"/>
    <w:rsid w:val="00E04D57"/>
    <w:rsid w:val="00E055E9"/>
    <w:rsid w:val="00E055F2"/>
    <w:rsid w:val="00E05BCD"/>
    <w:rsid w:val="00E064EE"/>
    <w:rsid w:val="00E067B4"/>
    <w:rsid w:val="00E06876"/>
    <w:rsid w:val="00E0697B"/>
    <w:rsid w:val="00E074EF"/>
    <w:rsid w:val="00E07C68"/>
    <w:rsid w:val="00E103F5"/>
    <w:rsid w:val="00E10F5E"/>
    <w:rsid w:val="00E10FE5"/>
    <w:rsid w:val="00E11F4F"/>
    <w:rsid w:val="00E124B3"/>
    <w:rsid w:val="00E125A1"/>
    <w:rsid w:val="00E125F8"/>
    <w:rsid w:val="00E12804"/>
    <w:rsid w:val="00E128E2"/>
    <w:rsid w:val="00E128E8"/>
    <w:rsid w:val="00E12AC3"/>
    <w:rsid w:val="00E12FBA"/>
    <w:rsid w:val="00E13928"/>
    <w:rsid w:val="00E139A0"/>
    <w:rsid w:val="00E16740"/>
    <w:rsid w:val="00E17BA4"/>
    <w:rsid w:val="00E17BF4"/>
    <w:rsid w:val="00E2068F"/>
    <w:rsid w:val="00E20A79"/>
    <w:rsid w:val="00E215D8"/>
    <w:rsid w:val="00E21C05"/>
    <w:rsid w:val="00E21F9A"/>
    <w:rsid w:val="00E22051"/>
    <w:rsid w:val="00E225D7"/>
    <w:rsid w:val="00E242AA"/>
    <w:rsid w:val="00E2431D"/>
    <w:rsid w:val="00E24A18"/>
    <w:rsid w:val="00E268DB"/>
    <w:rsid w:val="00E271ED"/>
    <w:rsid w:val="00E27C46"/>
    <w:rsid w:val="00E27D29"/>
    <w:rsid w:val="00E27E15"/>
    <w:rsid w:val="00E27E1A"/>
    <w:rsid w:val="00E30459"/>
    <w:rsid w:val="00E31565"/>
    <w:rsid w:val="00E31FA7"/>
    <w:rsid w:val="00E32288"/>
    <w:rsid w:val="00E328D5"/>
    <w:rsid w:val="00E32B4D"/>
    <w:rsid w:val="00E331B9"/>
    <w:rsid w:val="00E331D3"/>
    <w:rsid w:val="00E3321E"/>
    <w:rsid w:val="00E33753"/>
    <w:rsid w:val="00E33B8E"/>
    <w:rsid w:val="00E347FD"/>
    <w:rsid w:val="00E34DA8"/>
    <w:rsid w:val="00E356F4"/>
    <w:rsid w:val="00E3576B"/>
    <w:rsid w:val="00E35C91"/>
    <w:rsid w:val="00E35ED6"/>
    <w:rsid w:val="00E35EDC"/>
    <w:rsid w:val="00E3699F"/>
    <w:rsid w:val="00E36E1F"/>
    <w:rsid w:val="00E37927"/>
    <w:rsid w:val="00E37C11"/>
    <w:rsid w:val="00E40AE9"/>
    <w:rsid w:val="00E40D74"/>
    <w:rsid w:val="00E41831"/>
    <w:rsid w:val="00E41ED5"/>
    <w:rsid w:val="00E4242E"/>
    <w:rsid w:val="00E42D64"/>
    <w:rsid w:val="00E42E1D"/>
    <w:rsid w:val="00E42FCC"/>
    <w:rsid w:val="00E43523"/>
    <w:rsid w:val="00E43C9D"/>
    <w:rsid w:val="00E43DA8"/>
    <w:rsid w:val="00E445BE"/>
    <w:rsid w:val="00E446A1"/>
    <w:rsid w:val="00E448CF"/>
    <w:rsid w:val="00E44F9C"/>
    <w:rsid w:val="00E45228"/>
    <w:rsid w:val="00E46064"/>
    <w:rsid w:val="00E461CB"/>
    <w:rsid w:val="00E46865"/>
    <w:rsid w:val="00E46AA2"/>
    <w:rsid w:val="00E46DE8"/>
    <w:rsid w:val="00E474DD"/>
    <w:rsid w:val="00E47786"/>
    <w:rsid w:val="00E47E90"/>
    <w:rsid w:val="00E47F45"/>
    <w:rsid w:val="00E47F4C"/>
    <w:rsid w:val="00E50089"/>
    <w:rsid w:val="00E50244"/>
    <w:rsid w:val="00E50635"/>
    <w:rsid w:val="00E50777"/>
    <w:rsid w:val="00E50FC9"/>
    <w:rsid w:val="00E514ED"/>
    <w:rsid w:val="00E51981"/>
    <w:rsid w:val="00E51EE4"/>
    <w:rsid w:val="00E52807"/>
    <w:rsid w:val="00E528DB"/>
    <w:rsid w:val="00E53AD0"/>
    <w:rsid w:val="00E53B7A"/>
    <w:rsid w:val="00E53C53"/>
    <w:rsid w:val="00E53E7B"/>
    <w:rsid w:val="00E540B0"/>
    <w:rsid w:val="00E549A6"/>
    <w:rsid w:val="00E54BD1"/>
    <w:rsid w:val="00E55790"/>
    <w:rsid w:val="00E558A0"/>
    <w:rsid w:val="00E55E02"/>
    <w:rsid w:val="00E56C74"/>
    <w:rsid w:val="00E5716F"/>
    <w:rsid w:val="00E57381"/>
    <w:rsid w:val="00E57F83"/>
    <w:rsid w:val="00E61069"/>
    <w:rsid w:val="00E62931"/>
    <w:rsid w:val="00E62CB6"/>
    <w:rsid w:val="00E62D5F"/>
    <w:rsid w:val="00E62F0C"/>
    <w:rsid w:val="00E631EF"/>
    <w:rsid w:val="00E63254"/>
    <w:rsid w:val="00E63467"/>
    <w:rsid w:val="00E639E5"/>
    <w:rsid w:val="00E63A71"/>
    <w:rsid w:val="00E644D5"/>
    <w:rsid w:val="00E647D6"/>
    <w:rsid w:val="00E64C6A"/>
    <w:rsid w:val="00E64D3A"/>
    <w:rsid w:val="00E657CB"/>
    <w:rsid w:val="00E662B7"/>
    <w:rsid w:val="00E663E2"/>
    <w:rsid w:val="00E6645C"/>
    <w:rsid w:val="00E665EA"/>
    <w:rsid w:val="00E6664E"/>
    <w:rsid w:val="00E66DCF"/>
    <w:rsid w:val="00E67269"/>
    <w:rsid w:val="00E732E4"/>
    <w:rsid w:val="00E73554"/>
    <w:rsid w:val="00E73625"/>
    <w:rsid w:val="00E737B0"/>
    <w:rsid w:val="00E738A3"/>
    <w:rsid w:val="00E74168"/>
    <w:rsid w:val="00E7460F"/>
    <w:rsid w:val="00E74ACC"/>
    <w:rsid w:val="00E74CA5"/>
    <w:rsid w:val="00E74CD8"/>
    <w:rsid w:val="00E751DA"/>
    <w:rsid w:val="00E75492"/>
    <w:rsid w:val="00E75B45"/>
    <w:rsid w:val="00E7676B"/>
    <w:rsid w:val="00E76898"/>
    <w:rsid w:val="00E76ADB"/>
    <w:rsid w:val="00E76C32"/>
    <w:rsid w:val="00E76E38"/>
    <w:rsid w:val="00E76EF3"/>
    <w:rsid w:val="00E771E7"/>
    <w:rsid w:val="00E774D3"/>
    <w:rsid w:val="00E80322"/>
    <w:rsid w:val="00E803C9"/>
    <w:rsid w:val="00E808C9"/>
    <w:rsid w:val="00E81215"/>
    <w:rsid w:val="00E814FB"/>
    <w:rsid w:val="00E81929"/>
    <w:rsid w:val="00E819CA"/>
    <w:rsid w:val="00E81A2A"/>
    <w:rsid w:val="00E81FB9"/>
    <w:rsid w:val="00E823A8"/>
    <w:rsid w:val="00E82467"/>
    <w:rsid w:val="00E826B2"/>
    <w:rsid w:val="00E82C8A"/>
    <w:rsid w:val="00E82DB8"/>
    <w:rsid w:val="00E82F4C"/>
    <w:rsid w:val="00E83AE7"/>
    <w:rsid w:val="00E84896"/>
    <w:rsid w:val="00E84CD6"/>
    <w:rsid w:val="00E85007"/>
    <w:rsid w:val="00E8509F"/>
    <w:rsid w:val="00E850DD"/>
    <w:rsid w:val="00E8518A"/>
    <w:rsid w:val="00E851E1"/>
    <w:rsid w:val="00E862FE"/>
    <w:rsid w:val="00E86429"/>
    <w:rsid w:val="00E867D4"/>
    <w:rsid w:val="00E870F6"/>
    <w:rsid w:val="00E875CB"/>
    <w:rsid w:val="00E9045D"/>
    <w:rsid w:val="00E904F5"/>
    <w:rsid w:val="00E905B8"/>
    <w:rsid w:val="00E90615"/>
    <w:rsid w:val="00E90779"/>
    <w:rsid w:val="00E9147D"/>
    <w:rsid w:val="00E919E4"/>
    <w:rsid w:val="00E91EF8"/>
    <w:rsid w:val="00E929FA"/>
    <w:rsid w:val="00E938BC"/>
    <w:rsid w:val="00E93D74"/>
    <w:rsid w:val="00E94391"/>
    <w:rsid w:val="00E943F4"/>
    <w:rsid w:val="00E94B4F"/>
    <w:rsid w:val="00E94B50"/>
    <w:rsid w:val="00E94CB0"/>
    <w:rsid w:val="00E95B84"/>
    <w:rsid w:val="00E95E0A"/>
    <w:rsid w:val="00E962AF"/>
    <w:rsid w:val="00E962BC"/>
    <w:rsid w:val="00E96333"/>
    <w:rsid w:val="00E964E6"/>
    <w:rsid w:val="00E966B6"/>
    <w:rsid w:val="00E97080"/>
    <w:rsid w:val="00E9714D"/>
    <w:rsid w:val="00E971F9"/>
    <w:rsid w:val="00EA01B2"/>
    <w:rsid w:val="00EA07C3"/>
    <w:rsid w:val="00EA1085"/>
    <w:rsid w:val="00EA1458"/>
    <w:rsid w:val="00EA165C"/>
    <w:rsid w:val="00EA18AE"/>
    <w:rsid w:val="00EA1A56"/>
    <w:rsid w:val="00EA1F63"/>
    <w:rsid w:val="00EA27E3"/>
    <w:rsid w:val="00EA28BB"/>
    <w:rsid w:val="00EA29F3"/>
    <w:rsid w:val="00EA2F60"/>
    <w:rsid w:val="00EA3212"/>
    <w:rsid w:val="00EA3836"/>
    <w:rsid w:val="00EA3B17"/>
    <w:rsid w:val="00EA3C19"/>
    <w:rsid w:val="00EA4319"/>
    <w:rsid w:val="00EA46AD"/>
    <w:rsid w:val="00EA5163"/>
    <w:rsid w:val="00EA519C"/>
    <w:rsid w:val="00EA590E"/>
    <w:rsid w:val="00EA5DAB"/>
    <w:rsid w:val="00EA5EE0"/>
    <w:rsid w:val="00EA60D1"/>
    <w:rsid w:val="00EA62BC"/>
    <w:rsid w:val="00EA65D0"/>
    <w:rsid w:val="00EA7467"/>
    <w:rsid w:val="00EA7C07"/>
    <w:rsid w:val="00EB07E5"/>
    <w:rsid w:val="00EB0C33"/>
    <w:rsid w:val="00EB149C"/>
    <w:rsid w:val="00EB161C"/>
    <w:rsid w:val="00EB1665"/>
    <w:rsid w:val="00EB181D"/>
    <w:rsid w:val="00EB1D25"/>
    <w:rsid w:val="00EB1D53"/>
    <w:rsid w:val="00EB2179"/>
    <w:rsid w:val="00EB21D8"/>
    <w:rsid w:val="00EB2983"/>
    <w:rsid w:val="00EB32B5"/>
    <w:rsid w:val="00EB3379"/>
    <w:rsid w:val="00EB3A9E"/>
    <w:rsid w:val="00EB4274"/>
    <w:rsid w:val="00EB48A7"/>
    <w:rsid w:val="00EB4CAD"/>
    <w:rsid w:val="00EB4E01"/>
    <w:rsid w:val="00EB5AE0"/>
    <w:rsid w:val="00EB5C7A"/>
    <w:rsid w:val="00EB5E25"/>
    <w:rsid w:val="00EB67AA"/>
    <w:rsid w:val="00EB67FD"/>
    <w:rsid w:val="00EB6C7D"/>
    <w:rsid w:val="00EB7122"/>
    <w:rsid w:val="00EB72AB"/>
    <w:rsid w:val="00EB7463"/>
    <w:rsid w:val="00EB7EFA"/>
    <w:rsid w:val="00EB7FBC"/>
    <w:rsid w:val="00EC0369"/>
    <w:rsid w:val="00EC040D"/>
    <w:rsid w:val="00EC0ADC"/>
    <w:rsid w:val="00EC0DE4"/>
    <w:rsid w:val="00EC0ECC"/>
    <w:rsid w:val="00EC167B"/>
    <w:rsid w:val="00EC168E"/>
    <w:rsid w:val="00EC1A62"/>
    <w:rsid w:val="00EC2561"/>
    <w:rsid w:val="00EC2CB2"/>
    <w:rsid w:val="00EC30FE"/>
    <w:rsid w:val="00EC3852"/>
    <w:rsid w:val="00EC449F"/>
    <w:rsid w:val="00EC4671"/>
    <w:rsid w:val="00EC4CA5"/>
    <w:rsid w:val="00EC502C"/>
    <w:rsid w:val="00EC534A"/>
    <w:rsid w:val="00EC542F"/>
    <w:rsid w:val="00EC66A6"/>
    <w:rsid w:val="00EC685C"/>
    <w:rsid w:val="00EC6D76"/>
    <w:rsid w:val="00EC7E93"/>
    <w:rsid w:val="00ED007A"/>
    <w:rsid w:val="00ED048C"/>
    <w:rsid w:val="00ED0794"/>
    <w:rsid w:val="00ED0C97"/>
    <w:rsid w:val="00ED1329"/>
    <w:rsid w:val="00ED1DBD"/>
    <w:rsid w:val="00ED24B0"/>
    <w:rsid w:val="00ED24FE"/>
    <w:rsid w:val="00ED2E64"/>
    <w:rsid w:val="00ED3288"/>
    <w:rsid w:val="00ED38A5"/>
    <w:rsid w:val="00ED3E03"/>
    <w:rsid w:val="00ED46D1"/>
    <w:rsid w:val="00ED4EE4"/>
    <w:rsid w:val="00ED52A0"/>
    <w:rsid w:val="00ED5BAC"/>
    <w:rsid w:val="00ED61DD"/>
    <w:rsid w:val="00ED69D4"/>
    <w:rsid w:val="00ED6B8B"/>
    <w:rsid w:val="00ED7A43"/>
    <w:rsid w:val="00ED7D4D"/>
    <w:rsid w:val="00EE00C6"/>
    <w:rsid w:val="00EE0329"/>
    <w:rsid w:val="00EE127F"/>
    <w:rsid w:val="00EE1485"/>
    <w:rsid w:val="00EE1608"/>
    <w:rsid w:val="00EE1992"/>
    <w:rsid w:val="00EE2035"/>
    <w:rsid w:val="00EE222B"/>
    <w:rsid w:val="00EE3223"/>
    <w:rsid w:val="00EE345C"/>
    <w:rsid w:val="00EE374A"/>
    <w:rsid w:val="00EE3884"/>
    <w:rsid w:val="00EE40EC"/>
    <w:rsid w:val="00EE49EE"/>
    <w:rsid w:val="00EE4BE5"/>
    <w:rsid w:val="00EE4E46"/>
    <w:rsid w:val="00EE5666"/>
    <w:rsid w:val="00EE58B5"/>
    <w:rsid w:val="00EE7ADA"/>
    <w:rsid w:val="00EF0122"/>
    <w:rsid w:val="00EF0468"/>
    <w:rsid w:val="00EF07E2"/>
    <w:rsid w:val="00EF08CA"/>
    <w:rsid w:val="00EF0EC6"/>
    <w:rsid w:val="00EF1488"/>
    <w:rsid w:val="00EF1FD8"/>
    <w:rsid w:val="00EF377E"/>
    <w:rsid w:val="00EF4040"/>
    <w:rsid w:val="00EF429E"/>
    <w:rsid w:val="00EF4DF6"/>
    <w:rsid w:val="00EF570B"/>
    <w:rsid w:val="00EF5D2E"/>
    <w:rsid w:val="00EF62D1"/>
    <w:rsid w:val="00EF6746"/>
    <w:rsid w:val="00EF6DC9"/>
    <w:rsid w:val="00EF6E0F"/>
    <w:rsid w:val="00EF721E"/>
    <w:rsid w:val="00EF72C0"/>
    <w:rsid w:val="00EF7364"/>
    <w:rsid w:val="00EF76D6"/>
    <w:rsid w:val="00EF7966"/>
    <w:rsid w:val="00F005DC"/>
    <w:rsid w:val="00F009E3"/>
    <w:rsid w:val="00F009F3"/>
    <w:rsid w:val="00F015BC"/>
    <w:rsid w:val="00F01619"/>
    <w:rsid w:val="00F01B33"/>
    <w:rsid w:val="00F02C62"/>
    <w:rsid w:val="00F03D5E"/>
    <w:rsid w:val="00F03E13"/>
    <w:rsid w:val="00F03E57"/>
    <w:rsid w:val="00F043CB"/>
    <w:rsid w:val="00F044DD"/>
    <w:rsid w:val="00F049DC"/>
    <w:rsid w:val="00F04E9E"/>
    <w:rsid w:val="00F04F59"/>
    <w:rsid w:val="00F05118"/>
    <w:rsid w:val="00F0607D"/>
    <w:rsid w:val="00F061C3"/>
    <w:rsid w:val="00F063BA"/>
    <w:rsid w:val="00F06460"/>
    <w:rsid w:val="00F0689A"/>
    <w:rsid w:val="00F06DA5"/>
    <w:rsid w:val="00F06FB2"/>
    <w:rsid w:val="00F0700A"/>
    <w:rsid w:val="00F0731E"/>
    <w:rsid w:val="00F0793F"/>
    <w:rsid w:val="00F07BFE"/>
    <w:rsid w:val="00F07D23"/>
    <w:rsid w:val="00F10477"/>
    <w:rsid w:val="00F11693"/>
    <w:rsid w:val="00F11755"/>
    <w:rsid w:val="00F11996"/>
    <w:rsid w:val="00F11B97"/>
    <w:rsid w:val="00F127AE"/>
    <w:rsid w:val="00F12A9A"/>
    <w:rsid w:val="00F1419F"/>
    <w:rsid w:val="00F1435B"/>
    <w:rsid w:val="00F147EF"/>
    <w:rsid w:val="00F1481D"/>
    <w:rsid w:val="00F149B1"/>
    <w:rsid w:val="00F1576F"/>
    <w:rsid w:val="00F15820"/>
    <w:rsid w:val="00F16125"/>
    <w:rsid w:val="00F162C0"/>
    <w:rsid w:val="00F16D59"/>
    <w:rsid w:val="00F16E20"/>
    <w:rsid w:val="00F16F8B"/>
    <w:rsid w:val="00F17170"/>
    <w:rsid w:val="00F172AE"/>
    <w:rsid w:val="00F17344"/>
    <w:rsid w:val="00F17763"/>
    <w:rsid w:val="00F179FD"/>
    <w:rsid w:val="00F2038C"/>
    <w:rsid w:val="00F2053D"/>
    <w:rsid w:val="00F20897"/>
    <w:rsid w:val="00F20A42"/>
    <w:rsid w:val="00F20D83"/>
    <w:rsid w:val="00F217BC"/>
    <w:rsid w:val="00F21A80"/>
    <w:rsid w:val="00F22A84"/>
    <w:rsid w:val="00F22B99"/>
    <w:rsid w:val="00F22D99"/>
    <w:rsid w:val="00F239EC"/>
    <w:rsid w:val="00F25306"/>
    <w:rsid w:val="00F25C83"/>
    <w:rsid w:val="00F2651A"/>
    <w:rsid w:val="00F26B13"/>
    <w:rsid w:val="00F30522"/>
    <w:rsid w:val="00F30D8A"/>
    <w:rsid w:val="00F30E1B"/>
    <w:rsid w:val="00F31338"/>
    <w:rsid w:val="00F31AC0"/>
    <w:rsid w:val="00F31F4F"/>
    <w:rsid w:val="00F32E61"/>
    <w:rsid w:val="00F33142"/>
    <w:rsid w:val="00F335F0"/>
    <w:rsid w:val="00F33954"/>
    <w:rsid w:val="00F3397B"/>
    <w:rsid w:val="00F3421F"/>
    <w:rsid w:val="00F3425C"/>
    <w:rsid w:val="00F348BC"/>
    <w:rsid w:val="00F34CD7"/>
    <w:rsid w:val="00F34F00"/>
    <w:rsid w:val="00F352DA"/>
    <w:rsid w:val="00F35408"/>
    <w:rsid w:val="00F35966"/>
    <w:rsid w:val="00F363BE"/>
    <w:rsid w:val="00F371EF"/>
    <w:rsid w:val="00F37C7D"/>
    <w:rsid w:val="00F4186A"/>
    <w:rsid w:val="00F4189D"/>
    <w:rsid w:val="00F4297B"/>
    <w:rsid w:val="00F43357"/>
    <w:rsid w:val="00F437F8"/>
    <w:rsid w:val="00F439FE"/>
    <w:rsid w:val="00F44211"/>
    <w:rsid w:val="00F44731"/>
    <w:rsid w:val="00F453CC"/>
    <w:rsid w:val="00F454C5"/>
    <w:rsid w:val="00F457D4"/>
    <w:rsid w:val="00F46691"/>
    <w:rsid w:val="00F46B3C"/>
    <w:rsid w:val="00F4728E"/>
    <w:rsid w:val="00F472B0"/>
    <w:rsid w:val="00F47475"/>
    <w:rsid w:val="00F4750A"/>
    <w:rsid w:val="00F47EFC"/>
    <w:rsid w:val="00F501E4"/>
    <w:rsid w:val="00F502B0"/>
    <w:rsid w:val="00F5071B"/>
    <w:rsid w:val="00F509EC"/>
    <w:rsid w:val="00F50B98"/>
    <w:rsid w:val="00F51893"/>
    <w:rsid w:val="00F51F0D"/>
    <w:rsid w:val="00F521F5"/>
    <w:rsid w:val="00F52560"/>
    <w:rsid w:val="00F52A2E"/>
    <w:rsid w:val="00F534D8"/>
    <w:rsid w:val="00F536A7"/>
    <w:rsid w:val="00F53AC1"/>
    <w:rsid w:val="00F53DC2"/>
    <w:rsid w:val="00F542DF"/>
    <w:rsid w:val="00F54F31"/>
    <w:rsid w:val="00F550FD"/>
    <w:rsid w:val="00F55874"/>
    <w:rsid w:val="00F55B44"/>
    <w:rsid w:val="00F56173"/>
    <w:rsid w:val="00F56390"/>
    <w:rsid w:val="00F5728D"/>
    <w:rsid w:val="00F572D8"/>
    <w:rsid w:val="00F60074"/>
    <w:rsid w:val="00F60DA7"/>
    <w:rsid w:val="00F60FA9"/>
    <w:rsid w:val="00F6102F"/>
    <w:rsid w:val="00F614EC"/>
    <w:rsid w:val="00F615D0"/>
    <w:rsid w:val="00F61ACE"/>
    <w:rsid w:val="00F61C28"/>
    <w:rsid w:val="00F621C7"/>
    <w:rsid w:val="00F62B80"/>
    <w:rsid w:val="00F635FD"/>
    <w:rsid w:val="00F63646"/>
    <w:rsid w:val="00F6386E"/>
    <w:rsid w:val="00F63F19"/>
    <w:rsid w:val="00F64A1A"/>
    <w:rsid w:val="00F65D9D"/>
    <w:rsid w:val="00F666FC"/>
    <w:rsid w:val="00F66CC7"/>
    <w:rsid w:val="00F66E0B"/>
    <w:rsid w:val="00F675E4"/>
    <w:rsid w:val="00F677AD"/>
    <w:rsid w:val="00F67BBA"/>
    <w:rsid w:val="00F67DDD"/>
    <w:rsid w:val="00F67EE7"/>
    <w:rsid w:val="00F70241"/>
    <w:rsid w:val="00F70413"/>
    <w:rsid w:val="00F706C5"/>
    <w:rsid w:val="00F70D20"/>
    <w:rsid w:val="00F713B1"/>
    <w:rsid w:val="00F71421"/>
    <w:rsid w:val="00F71564"/>
    <w:rsid w:val="00F71A5C"/>
    <w:rsid w:val="00F72014"/>
    <w:rsid w:val="00F72C5D"/>
    <w:rsid w:val="00F73735"/>
    <w:rsid w:val="00F7412B"/>
    <w:rsid w:val="00F7427E"/>
    <w:rsid w:val="00F7456D"/>
    <w:rsid w:val="00F748BC"/>
    <w:rsid w:val="00F759E0"/>
    <w:rsid w:val="00F7646C"/>
    <w:rsid w:val="00F7694B"/>
    <w:rsid w:val="00F76F62"/>
    <w:rsid w:val="00F77B4C"/>
    <w:rsid w:val="00F807CA"/>
    <w:rsid w:val="00F808DD"/>
    <w:rsid w:val="00F80A21"/>
    <w:rsid w:val="00F81013"/>
    <w:rsid w:val="00F81B24"/>
    <w:rsid w:val="00F82276"/>
    <w:rsid w:val="00F823AB"/>
    <w:rsid w:val="00F8292A"/>
    <w:rsid w:val="00F82DF1"/>
    <w:rsid w:val="00F830CB"/>
    <w:rsid w:val="00F8342F"/>
    <w:rsid w:val="00F8350E"/>
    <w:rsid w:val="00F845B3"/>
    <w:rsid w:val="00F84B0C"/>
    <w:rsid w:val="00F8571E"/>
    <w:rsid w:val="00F85B56"/>
    <w:rsid w:val="00F86200"/>
    <w:rsid w:val="00F86883"/>
    <w:rsid w:val="00F87170"/>
    <w:rsid w:val="00F8765A"/>
    <w:rsid w:val="00F90950"/>
    <w:rsid w:val="00F91297"/>
    <w:rsid w:val="00F9165D"/>
    <w:rsid w:val="00F9222B"/>
    <w:rsid w:val="00F9253F"/>
    <w:rsid w:val="00F9275E"/>
    <w:rsid w:val="00F92E8E"/>
    <w:rsid w:val="00F92F3B"/>
    <w:rsid w:val="00F93029"/>
    <w:rsid w:val="00F932F0"/>
    <w:rsid w:val="00F935BD"/>
    <w:rsid w:val="00F93E32"/>
    <w:rsid w:val="00F93EAA"/>
    <w:rsid w:val="00F93EF9"/>
    <w:rsid w:val="00F94F3D"/>
    <w:rsid w:val="00F95072"/>
    <w:rsid w:val="00F95C26"/>
    <w:rsid w:val="00F9629C"/>
    <w:rsid w:val="00F96470"/>
    <w:rsid w:val="00F965A3"/>
    <w:rsid w:val="00F97BB6"/>
    <w:rsid w:val="00FA04DD"/>
    <w:rsid w:val="00FA0F49"/>
    <w:rsid w:val="00FA1D2F"/>
    <w:rsid w:val="00FA239F"/>
    <w:rsid w:val="00FA2829"/>
    <w:rsid w:val="00FA3131"/>
    <w:rsid w:val="00FA3684"/>
    <w:rsid w:val="00FA402A"/>
    <w:rsid w:val="00FA4BF5"/>
    <w:rsid w:val="00FA542D"/>
    <w:rsid w:val="00FA5663"/>
    <w:rsid w:val="00FA58E3"/>
    <w:rsid w:val="00FA6F39"/>
    <w:rsid w:val="00FA74FA"/>
    <w:rsid w:val="00FB0D0F"/>
    <w:rsid w:val="00FB15F0"/>
    <w:rsid w:val="00FB1927"/>
    <w:rsid w:val="00FB2475"/>
    <w:rsid w:val="00FB27F2"/>
    <w:rsid w:val="00FB283F"/>
    <w:rsid w:val="00FB2D0E"/>
    <w:rsid w:val="00FB3290"/>
    <w:rsid w:val="00FB3638"/>
    <w:rsid w:val="00FB438D"/>
    <w:rsid w:val="00FB4425"/>
    <w:rsid w:val="00FB451A"/>
    <w:rsid w:val="00FB46DB"/>
    <w:rsid w:val="00FB490F"/>
    <w:rsid w:val="00FB4B27"/>
    <w:rsid w:val="00FB4C2C"/>
    <w:rsid w:val="00FB5A79"/>
    <w:rsid w:val="00FB6424"/>
    <w:rsid w:val="00FB6956"/>
    <w:rsid w:val="00FB702C"/>
    <w:rsid w:val="00FC0A97"/>
    <w:rsid w:val="00FC0E81"/>
    <w:rsid w:val="00FC12CD"/>
    <w:rsid w:val="00FC1957"/>
    <w:rsid w:val="00FC2D7E"/>
    <w:rsid w:val="00FC3038"/>
    <w:rsid w:val="00FC32A5"/>
    <w:rsid w:val="00FC343E"/>
    <w:rsid w:val="00FC3A06"/>
    <w:rsid w:val="00FC3CD1"/>
    <w:rsid w:val="00FC4430"/>
    <w:rsid w:val="00FC464D"/>
    <w:rsid w:val="00FC4665"/>
    <w:rsid w:val="00FC508E"/>
    <w:rsid w:val="00FC50FE"/>
    <w:rsid w:val="00FC574D"/>
    <w:rsid w:val="00FC5CAF"/>
    <w:rsid w:val="00FC6508"/>
    <w:rsid w:val="00FC6A5E"/>
    <w:rsid w:val="00FC6CF2"/>
    <w:rsid w:val="00FC6ECC"/>
    <w:rsid w:val="00FC718F"/>
    <w:rsid w:val="00FC75F2"/>
    <w:rsid w:val="00FC7A83"/>
    <w:rsid w:val="00FC7D72"/>
    <w:rsid w:val="00FD05D9"/>
    <w:rsid w:val="00FD11F1"/>
    <w:rsid w:val="00FD13B9"/>
    <w:rsid w:val="00FD16BE"/>
    <w:rsid w:val="00FD16C8"/>
    <w:rsid w:val="00FD1A40"/>
    <w:rsid w:val="00FD1A92"/>
    <w:rsid w:val="00FD2401"/>
    <w:rsid w:val="00FD3270"/>
    <w:rsid w:val="00FD328A"/>
    <w:rsid w:val="00FD348E"/>
    <w:rsid w:val="00FD38ED"/>
    <w:rsid w:val="00FD397E"/>
    <w:rsid w:val="00FD499C"/>
    <w:rsid w:val="00FD4BB5"/>
    <w:rsid w:val="00FD4C2A"/>
    <w:rsid w:val="00FD5111"/>
    <w:rsid w:val="00FD579F"/>
    <w:rsid w:val="00FD6632"/>
    <w:rsid w:val="00FD665C"/>
    <w:rsid w:val="00FD6770"/>
    <w:rsid w:val="00FD6910"/>
    <w:rsid w:val="00FD77D2"/>
    <w:rsid w:val="00FD7F2F"/>
    <w:rsid w:val="00FE05EB"/>
    <w:rsid w:val="00FE093B"/>
    <w:rsid w:val="00FE0D7D"/>
    <w:rsid w:val="00FE1068"/>
    <w:rsid w:val="00FE12F9"/>
    <w:rsid w:val="00FE130A"/>
    <w:rsid w:val="00FE1869"/>
    <w:rsid w:val="00FE198A"/>
    <w:rsid w:val="00FE20D8"/>
    <w:rsid w:val="00FE221C"/>
    <w:rsid w:val="00FE22F6"/>
    <w:rsid w:val="00FE28C1"/>
    <w:rsid w:val="00FE3D09"/>
    <w:rsid w:val="00FE3D9C"/>
    <w:rsid w:val="00FE5015"/>
    <w:rsid w:val="00FE52AD"/>
    <w:rsid w:val="00FE54BF"/>
    <w:rsid w:val="00FE5A6D"/>
    <w:rsid w:val="00FE6006"/>
    <w:rsid w:val="00FE6610"/>
    <w:rsid w:val="00FE6646"/>
    <w:rsid w:val="00FE6E5E"/>
    <w:rsid w:val="00FE7FF9"/>
    <w:rsid w:val="00FF03F0"/>
    <w:rsid w:val="00FF1578"/>
    <w:rsid w:val="00FF1CBE"/>
    <w:rsid w:val="00FF1F17"/>
    <w:rsid w:val="00FF2119"/>
    <w:rsid w:val="00FF2531"/>
    <w:rsid w:val="00FF2A71"/>
    <w:rsid w:val="00FF32C2"/>
    <w:rsid w:val="00FF3962"/>
    <w:rsid w:val="00FF3C5A"/>
    <w:rsid w:val="00FF3EE4"/>
    <w:rsid w:val="00FF4455"/>
    <w:rsid w:val="00FF4820"/>
    <w:rsid w:val="00FF4B5B"/>
    <w:rsid w:val="00FF4F5C"/>
    <w:rsid w:val="00FF5213"/>
    <w:rsid w:val="00FF52BC"/>
    <w:rsid w:val="00FF53A0"/>
    <w:rsid w:val="00FF552D"/>
    <w:rsid w:val="00FF6515"/>
    <w:rsid w:val="00FF65B8"/>
    <w:rsid w:val="00FF68C4"/>
    <w:rsid w:val="00FF77F3"/>
    <w:rsid w:val="041A1188"/>
    <w:rsid w:val="04332CCA"/>
    <w:rsid w:val="04EE2384"/>
    <w:rsid w:val="06431C08"/>
    <w:rsid w:val="06AD73FD"/>
    <w:rsid w:val="07571DAC"/>
    <w:rsid w:val="078801B7"/>
    <w:rsid w:val="0A422B35"/>
    <w:rsid w:val="0C357948"/>
    <w:rsid w:val="0CEB6CD9"/>
    <w:rsid w:val="0E21166D"/>
    <w:rsid w:val="0FCC6DFA"/>
    <w:rsid w:val="0FDC7094"/>
    <w:rsid w:val="10517C2D"/>
    <w:rsid w:val="109A0E63"/>
    <w:rsid w:val="11020FDA"/>
    <w:rsid w:val="11554641"/>
    <w:rsid w:val="11EE5A02"/>
    <w:rsid w:val="13A36A77"/>
    <w:rsid w:val="157C1784"/>
    <w:rsid w:val="15B87C0B"/>
    <w:rsid w:val="17522528"/>
    <w:rsid w:val="1A182D77"/>
    <w:rsid w:val="1DE820C9"/>
    <w:rsid w:val="201603A9"/>
    <w:rsid w:val="203A2731"/>
    <w:rsid w:val="20CE3BF7"/>
    <w:rsid w:val="225E6BA0"/>
    <w:rsid w:val="24401308"/>
    <w:rsid w:val="26E66D78"/>
    <w:rsid w:val="27DC5671"/>
    <w:rsid w:val="27F84FA1"/>
    <w:rsid w:val="27FF1D8A"/>
    <w:rsid w:val="28FE50E7"/>
    <w:rsid w:val="29E76B67"/>
    <w:rsid w:val="2B4A3852"/>
    <w:rsid w:val="2B842931"/>
    <w:rsid w:val="2C9D67B3"/>
    <w:rsid w:val="2D1413AA"/>
    <w:rsid w:val="2DD10AED"/>
    <w:rsid w:val="2DEF4AAB"/>
    <w:rsid w:val="2E0622F6"/>
    <w:rsid w:val="2FF80CC3"/>
    <w:rsid w:val="301740B0"/>
    <w:rsid w:val="31FB0A2A"/>
    <w:rsid w:val="32935879"/>
    <w:rsid w:val="34546B61"/>
    <w:rsid w:val="34AF7556"/>
    <w:rsid w:val="356935AD"/>
    <w:rsid w:val="35920603"/>
    <w:rsid w:val="35BA6232"/>
    <w:rsid w:val="35FF4A4E"/>
    <w:rsid w:val="37425F36"/>
    <w:rsid w:val="37507FF9"/>
    <w:rsid w:val="38666A14"/>
    <w:rsid w:val="39311898"/>
    <w:rsid w:val="39722389"/>
    <w:rsid w:val="39C80763"/>
    <w:rsid w:val="3B3A31A4"/>
    <w:rsid w:val="3C0C0E95"/>
    <w:rsid w:val="3C995CC1"/>
    <w:rsid w:val="3E6B1A09"/>
    <w:rsid w:val="3EAB0A0B"/>
    <w:rsid w:val="3EC53572"/>
    <w:rsid w:val="3F127862"/>
    <w:rsid w:val="3FBF2D59"/>
    <w:rsid w:val="3FF42277"/>
    <w:rsid w:val="420A437A"/>
    <w:rsid w:val="4376548D"/>
    <w:rsid w:val="44093E52"/>
    <w:rsid w:val="44C815F9"/>
    <w:rsid w:val="47965F35"/>
    <w:rsid w:val="48AE1B02"/>
    <w:rsid w:val="494355B4"/>
    <w:rsid w:val="4A205E16"/>
    <w:rsid w:val="4AFE3C4A"/>
    <w:rsid w:val="4C804F9C"/>
    <w:rsid w:val="4CED32A6"/>
    <w:rsid w:val="4D7109AA"/>
    <w:rsid w:val="4DDD5CE9"/>
    <w:rsid w:val="507C6818"/>
    <w:rsid w:val="51032FFB"/>
    <w:rsid w:val="51483C60"/>
    <w:rsid w:val="52E70D56"/>
    <w:rsid w:val="57465DCF"/>
    <w:rsid w:val="574A673B"/>
    <w:rsid w:val="582F3781"/>
    <w:rsid w:val="59971B29"/>
    <w:rsid w:val="59990DC3"/>
    <w:rsid w:val="5A853FB4"/>
    <w:rsid w:val="5AEA7344"/>
    <w:rsid w:val="5B4D27E6"/>
    <w:rsid w:val="5B621D13"/>
    <w:rsid w:val="5C015B08"/>
    <w:rsid w:val="5C502E84"/>
    <w:rsid w:val="5CE8504E"/>
    <w:rsid w:val="5CFE1F28"/>
    <w:rsid w:val="5D370F8D"/>
    <w:rsid w:val="5D9168C6"/>
    <w:rsid w:val="5DA00168"/>
    <w:rsid w:val="62FF42CC"/>
    <w:rsid w:val="646F372D"/>
    <w:rsid w:val="656B4115"/>
    <w:rsid w:val="664F187F"/>
    <w:rsid w:val="686152C7"/>
    <w:rsid w:val="68710A65"/>
    <w:rsid w:val="6B454E04"/>
    <w:rsid w:val="6C970A2D"/>
    <w:rsid w:val="6F614293"/>
    <w:rsid w:val="6FB57AF4"/>
    <w:rsid w:val="723073C3"/>
    <w:rsid w:val="72C92044"/>
    <w:rsid w:val="752C0E9F"/>
    <w:rsid w:val="75436915"/>
    <w:rsid w:val="75BE243F"/>
    <w:rsid w:val="75D6F413"/>
    <w:rsid w:val="767D5622"/>
    <w:rsid w:val="769E7E9C"/>
    <w:rsid w:val="77C0512C"/>
    <w:rsid w:val="77DC5F04"/>
    <w:rsid w:val="784E14EF"/>
    <w:rsid w:val="7B377EC3"/>
    <w:rsid w:val="7CBF724E"/>
    <w:rsid w:val="7D2C1704"/>
    <w:rsid w:val="7D6733BC"/>
    <w:rsid w:val="7EC65EC0"/>
    <w:rsid w:val="7F8F1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416216-6DC3-408E-9613-C3119598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99" w:qFormat="1"/>
    <w:lsdException w:name="footnote text" w:semiHidden="1" w:unhideWhenUsed="1"/>
    <w:lsdException w:name="annotation text"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sz w:val="24"/>
      <w:szCs w:val="24"/>
    </w:rPr>
  </w:style>
  <w:style w:type="paragraph" w:styleId="1">
    <w:name w:val="heading 1"/>
    <w:basedOn w:val="a"/>
    <w:next w:val="a"/>
    <w:link w:val="1Char"/>
    <w:uiPriority w:val="9"/>
    <w:qFormat/>
    <w:pPr>
      <w:keepNext/>
      <w:spacing w:line="360" w:lineRule="auto"/>
      <w:ind w:firstLineChars="200" w:firstLine="200"/>
      <w:outlineLvl w:val="0"/>
    </w:pPr>
    <w:rPr>
      <w:rFonts w:asciiTheme="majorHAnsi" w:eastAsia="仿宋_GB2312" w:hAnsiTheme="majorHAnsi"/>
      <w:b/>
      <w:bCs/>
      <w:kern w:val="32"/>
      <w:sz w:val="32"/>
      <w:szCs w:val="32"/>
    </w:rPr>
  </w:style>
  <w:style w:type="paragraph" w:styleId="2">
    <w:name w:val="heading 2"/>
    <w:basedOn w:val="a"/>
    <w:next w:val="a"/>
    <w:link w:val="2Char"/>
    <w:uiPriority w:val="9"/>
    <w:unhideWhenUsed/>
    <w:qFormat/>
    <w:pPr>
      <w:keepNext/>
      <w:spacing w:line="360" w:lineRule="auto"/>
      <w:ind w:firstLineChars="200" w:firstLine="200"/>
      <w:outlineLvl w:val="1"/>
    </w:pPr>
    <w:rPr>
      <w:rFonts w:asciiTheme="majorHAnsi" w:eastAsia="仿宋_GB2312" w:hAnsiTheme="majorHAnsi" w:cs="黑体"/>
      <w:b/>
      <w:bCs/>
      <w:iCs/>
      <w:sz w:val="32"/>
      <w:szCs w:val="28"/>
    </w:rPr>
  </w:style>
  <w:style w:type="paragraph" w:styleId="3">
    <w:name w:val="heading 3"/>
    <w:basedOn w:val="a"/>
    <w:next w:val="a"/>
    <w:link w:val="3Char"/>
    <w:uiPriority w:val="9"/>
    <w:unhideWhenUsed/>
    <w:qFormat/>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unhideWhenUsed/>
    <w:qFormat/>
    <w:pPr>
      <w:keepNext/>
      <w:spacing w:before="240" w:after="60"/>
      <w:outlineLvl w:val="3"/>
    </w:pPr>
    <w:rPr>
      <w:b/>
      <w:bCs/>
      <w:sz w:val="28"/>
      <w:szCs w:val="28"/>
    </w:rPr>
  </w:style>
  <w:style w:type="paragraph" w:styleId="5">
    <w:name w:val="heading 5"/>
    <w:basedOn w:val="a"/>
    <w:next w:val="a"/>
    <w:link w:val="5Char"/>
    <w:uiPriority w:val="9"/>
    <w:unhideWhenUsed/>
    <w:qFormat/>
    <w:pPr>
      <w:spacing w:before="240" w:after="60"/>
      <w:outlineLvl w:val="4"/>
    </w:pPr>
    <w:rPr>
      <w:b/>
      <w:bCs/>
      <w:i/>
      <w:iCs/>
      <w:sz w:val="26"/>
      <w:szCs w:val="26"/>
    </w:rPr>
  </w:style>
  <w:style w:type="paragraph" w:styleId="6">
    <w:name w:val="heading 6"/>
    <w:basedOn w:val="a"/>
    <w:next w:val="a"/>
    <w:link w:val="6Char"/>
    <w:uiPriority w:val="9"/>
    <w:unhideWhenUsed/>
    <w:qFormat/>
    <w:pPr>
      <w:spacing w:before="240" w:after="60"/>
      <w:outlineLvl w:val="5"/>
    </w:pPr>
    <w:rPr>
      <w:b/>
      <w:bCs/>
      <w:sz w:val="22"/>
      <w:szCs w:val="22"/>
    </w:rPr>
  </w:style>
  <w:style w:type="paragraph" w:styleId="7">
    <w:name w:val="heading 7"/>
    <w:basedOn w:val="a"/>
    <w:next w:val="a"/>
    <w:link w:val="7Char"/>
    <w:uiPriority w:val="9"/>
    <w:unhideWhenUsed/>
    <w:qFormat/>
    <w:pPr>
      <w:spacing w:before="240" w:after="60"/>
      <w:outlineLvl w:val="6"/>
    </w:pPr>
  </w:style>
  <w:style w:type="paragraph" w:styleId="8">
    <w:name w:val="heading 8"/>
    <w:basedOn w:val="a"/>
    <w:next w:val="a"/>
    <w:link w:val="8Char"/>
    <w:uiPriority w:val="9"/>
    <w:unhideWhenUsed/>
    <w:qFormat/>
    <w:pPr>
      <w:spacing w:before="240" w:after="60"/>
      <w:outlineLvl w:val="7"/>
    </w:pPr>
    <w:rPr>
      <w:i/>
      <w:iCs/>
    </w:rPr>
  </w:style>
  <w:style w:type="paragraph" w:styleId="9">
    <w:name w:val="heading 9"/>
    <w:basedOn w:val="a"/>
    <w:next w:val="a"/>
    <w:link w:val="9Char"/>
    <w:uiPriority w:val="9"/>
    <w:unhideWhenUsed/>
    <w:qFormat/>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toa heading"/>
    <w:basedOn w:val="a"/>
    <w:next w:val="a"/>
    <w:unhideWhenUsed/>
    <w:qFormat/>
    <w:pPr>
      <w:spacing w:before="120"/>
    </w:pPr>
    <w:rPr>
      <w:rFonts w:asciiTheme="majorHAnsi" w:eastAsiaTheme="majorEastAsia" w:hAnsiTheme="majorHAnsi" w:cstheme="majorBidi"/>
    </w:rPr>
  </w:style>
  <w:style w:type="paragraph" w:styleId="a5">
    <w:name w:val="annotation text"/>
    <w:basedOn w:val="a"/>
    <w:link w:val="Char"/>
    <w:unhideWhenUsed/>
    <w:qFormat/>
  </w:style>
  <w:style w:type="paragraph" w:styleId="30">
    <w:name w:val="toc 3"/>
    <w:basedOn w:val="a"/>
    <w:next w:val="a"/>
    <w:uiPriority w:val="39"/>
    <w:unhideWhenUsed/>
    <w:qFormat/>
    <w:pPr>
      <w:spacing w:after="100" w:line="276" w:lineRule="auto"/>
      <w:ind w:left="440"/>
    </w:pPr>
    <w:rPr>
      <w:rFonts w:ascii="Calibri" w:hAnsi="Calibri" w:cs="黑体"/>
      <w:sz w:val="22"/>
      <w:szCs w:val="22"/>
    </w:rPr>
  </w:style>
  <w:style w:type="paragraph" w:styleId="a6">
    <w:name w:val="Date"/>
    <w:basedOn w:val="a"/>
    <w:next w:val="a"/>
    <w:link w:val="Char0"/>
    <w:uiPriority w:val="99"/>
    <w:unhideWhenUsed/>
    <w:qFormat/>
    <w:pPr>
      <w:ind w:leftChars="2500" w:left="100"/>
    </w:pPr>
  </w:style>
  <w:style w:type="paragraph" w:styleId="20">
    <w:name w:val="Body Text Indent 2"/>
    <w:basedOn w:val="a"/>
    <w:link w:val="2Char0"/>
    <w:qFormat/>
    <w:pPr>
      <w:spacing w:after="120" w:line="480" w:lineRule="auto"/>
      <w:ind w:leftChars="200" w:left="420"/>
    </w:pPr>
  </w:style>
  <w:style w:type="paragraph" w:styleId="a7">
    <w:name w:val="Balloon Text"/>
    <w:basedOn w:val="a"/>
    <w:link w:val="Char1"/>
    <w:uiPriority w:val="99"/>
    <w:unhideWhenUsed/>
    <w:qFormat/>
    <w:rPr>
      <w:sz w:val="18"/>
      <w:szCs w:val="18"/>
    </w:rPr>
  </w:style>
  <w:style w:type="paragraph" w:styleId="a8">
    <w:name w:val="footer"/>
    <w:basedOn w:val="a"/>
    <w:link w:val="Char2"/>
    <w:uiPriority w:val="99"/>
    <w:unhideWhenUsed/>
    <w:qFormat/>
    <w:pPr>
      <w:tabs>
        <w:tab w:val="center" w:pos="4153"/>
        <w:tab w:val="right" w:pos="8306"/>
      </w:tabs>
      <w:snapToGrid w:val="0"/>
    </w:pPr>
    <w:rPr>
      <w:rFonts w:ascii="Calibri" w:hAnsi="Calibri" w:cs="黑体"/>
      <w:sz w:val="18"/>
      <w:szCs w:val="18"/>
    </w:rPr>
  </w:style>
  <w:style w:type="paragraph" w:styleId="a9">
    <w:name w:val="header"/>
    <w:basedOn w:val="a"/>
    <w:link w:val="Char3"/>
    <w:uiPriority w:val="99"/>
    <w:unhideWhenUsed/>
    <w:qFormat/>
    <w:pPr>
      <w:pBdr>
        <w:bottom w:val="single" w:sz="6" w:space="1" w:color="auto"/>
      </w:pBdr>
      <w:tabs>
        <w:tab w:val="center" w:pos="4153"/>
        <w:tab w:val="right" w:pos="8306"/>
      </w:tabs>
      <w:snapToGrid w:val="0"/>
      <w:jc w:val="center"/>
    </w:pPr>
    <w:rPr>
      <w:rFonts w:ascii="Calibri" w:hAnsi="Calibri" w:cs="黑体"/>
      <w:sz w:val="18"/>
      <w:szCs w:val="18"/>
    </w:rPr>
  </w:style>
  <w:style w:type="paragraph" w:styleId="10">
    <w:name w:val="toc 1"/>
    <w:basedOn w:val="a"/>
    <w:next w:val="a"/>
    <w:uiPriority w:val="39"/>
    <w:unhideWhenUsed/>
    <w:qFormat/>
    <w:pPr>
      <w:tabs>
        <w:tab w:val="right" w:leader="dot" w:pos="8296"/>
      </w:tabs>
      <w:spacing w:after="100" w:line="360" w:lineRule="auto"/>
    </w:pPr>
    <w:rPr>
      <w:rFonts w:ascii="Calibri" w:hAnsi="Calibri" w:cs="黑体"/>
      <w:sz w:val="22"/>
      <w:szCs w:val="22"/>
    </w:rPr>
  </w:style>
  <w:style w:type="paragraph" w:styleId="aa">
    <w:name w:val="Subtitle"/>
    <w:basedOn w:val="a"/>
    <w:next w:val="a"/>
    <w:link w:val="Char4"/>
    <w:uiPriority w:val="11"/>
    <w:qFormat/>
    <w:pPr>
      <w:spacing w:after="60"/>
      <w:jc w:val="center"/>
      <w:outlineLvl w:val="1"/>
    </w:pPr>
    <w:rPr>
      <w:rFonts w:asciiTheme="majorHAnsi" w:eastAsiaTheme="majorEastAsia" w:hAnsiTheme="majorHAnsi"/>
    </w:rPr>
  </w:style>
  <w:style w:type="paragraph" w:styleId="21">
    <w:name w:val="toc 2"/>
    <w:basedOn w:val="a"/>
    <w:next w:val="a"/>
    <w:uiPriority w:val="39"/>
    <w:unhideWhenUsed/>
    <w:qFormat/>
    <w:pPr>
      <w:spacing w:after="100" w:line="276" w:lineRule="auto"/>
      <w:ind w:left="220"/>
    </w:pPr>
    <w:rPr>
      <w:rFonts w:ascii="Calibri" w:hAnsi="Calibri" w:cs="黑体"/>
      <w:sz w:val="22"/>
      <w:szCs w:val="22"/>
    </w:rPr>
  </w:style>
  <w:style w:type="paragraph" w:styleId="ab">
    <w:name w:val="Normal (Web)"/>
    <w:basedOn w:val="a"/>
    <w:uiPriority w:val="99"/>
    <w:qFormat/>
    <w:pPr>
      <w:spacing w:before="100" w:beforeAutospacing="1" w:after="100" w:afterAutospacing="1"/>
    </w:pPr>
    <w:rPr>
      <w:rFonts w:ascii="宋体" w:hAnsi="宋体" w:cs="宋体"/>
    </w:rPr>
  </w:style>
  <w:style w:type="paragraph" w:styleId="ac">
    <w:name w:val="Title"/>
    <w:basedOn w:val="a4"/>
    <w:next w:val="a"/>
    <w:link w:val="Char5"/>
    <w:qFormat/>
    <w:pPr>
      <w:spacing w:before="240" w:after="60" w:line="360" w:lineRule="auto"/>
      <w:ind w:firstLineChars="200" w:firstLine="200"/>
      <w:outlineLvl w:val="0"/>
    </w:pPr>
    <w:rPr>
      <w:rFonts w:eastAsia="仿宋_GB2312"/>
      <w:b/>
      <w:bCs/>
      <w:kern w:val="28"/>
      <w:sz w:val="32"/>
      <w:szCs w:val="32"/>
    </w:rPr>
  </w:style>
  <w:style w:type="paragraph" w:styleId="ad">
    <w:name w:val="annotation subject"/>
    <w:basedOn w:val="a5"/>
    <w:next w:val="a5"/>
    <w:link w:val="Char6"/>
    <w:unhideWhenUsed/>
    <w:qFormat/>
    <w:rPr>
      <w:b/>
      <w:bCs/>
    </w:rPr>
  </w:style>
  <w:style w:type="table" w:styleId="ae">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Pr>
      <w:b/>
      <w:bCs/>
    </w:rPr>
  </w:style>
  <w:style w:type="character" w:styleId="af0">
    <w:name w:val="Emphasis"/>
    <w:basedOn w:val="a0"/>
    <w:uiPriority w:val="20"/>
    <w:qFormat/>
    <w:rPr>
      <w:rFonts w:asciiTheme="minorHAnsi" w:hAnsiTheme="minorHAnsi"/>
      <w:b/>
      <w:i/>
      <w:iCs/>
    </w:rPr>
  </w:style>
  <w:style w:type="character" w:styleId="af1">
    <w:name w:val="Hyperlink"/>
    <w:basedOn w:val="a0"/>
    <w:uiPriority w:val="99"/>
    <w:unhideWhenUsed/>
    <w:qFormat/>
    <w:rPr>
      <w:color w:val="0000FF"/>
      <w:u w:val="single"/>
    </w:rPr>
  </w:style>
  <w:style w:type="character" w:styleId="af2">
    <w:name w:val="annotation reference"/>
    <w:basedOn w:val="a0"/>
    <w:unhideWhenUsed/>
    <w:qFormat/>
    <w:rPr>
      <w:sz w:val="21"/>
      <w:szCs w:val="21"/>
    </w:rPr>
  </w:style>
  <w:style w:type="paragraph" w:customStyle="1" w:styleId="TOC1">
    <w:name w:val="TOC 标题1"/>
    <w:basedOn w:val="1"/>
    <w:next w:val="a"/>
    <w:uiPriority w:val="39"/>
    <w:unhideWhenUsed/>
    <w:qFormat/>
    <w:pPr>
      <w:keepLines/>
      <w:spacing w:before="480" w:line="276" w:lineRule="auto"/>
      <w:outlineLvl w:val="9"/>
    </w:pPr>
    <w:rPr>
      <w:rFonts w:ascii="Cambria" w:hAnsi="Cambria" w:cs="黑体"/>
      <w:b w:val="0"/>
      <w:bCs w:val="0"/>
      <w:color w:val="365F90"/>
      <w:sz w:val="28"/>
      <w:szCs w:val="28"/>
    </w:rPr>
  </w:style>
  <w:style w:type="character" w:customStyle="1" w:styleId="Char3">
    <w:name w:val="页眉 Char"/>
    <w:basedOn w:val="a0"/>
    <w:link w:val="a9"/>
    <w:uiPriority w:val="99"/>
    <w:semiHidden/>
    <w:qFormat/>
    <w:rPr>
      <w:sz w:val="18"/>
      <w:szCs w:val="18"/>
    </w:rPr>
  </w:style>
  <w:style w:type="character" w:customStyle="1" w:styleId="Char2">
    <w:name w:val="页脚 Char"/>
    <w:basedOn w:val="a0"/>
    <w:link w:val="a8"/>
    <w:uiPriority w:val="99"/>
    <w:qFormat/>
    <w:rPr>
      <w:sz w:val="18"/>
      <w:szCs w:val="18"/>
    </w:rPr>
  </w:style>
  <w:style w:type="character" w:customStyle="1" w:styleId="Char0">
    <w:name w:val="日期 Char"/>
    <w:basedOn w:val="a0"/>
    <w:link w:val="a6"/>
    <w:uiPriority w:val="99"/>
    <w:semiHidden/>
    <w:qFormat/>
    <w:rPr>
      <w:rFonts w:ascii="Times New Roman" w:eastAsia="宋体" w:hAnsi="Times New Roman" w:cs="Times New Roman"/>
      <w:szCs w:val="24"/>
    </w:rPr>
  </w:style>
  <w:style w:type="character" w:customStyle="1" w:styleId="1Char">
    <w:name w:val="标题 1 Char"/>
    <w:basedOn w:val="a0"/>
    <w:link w:val="1"/>
    <w:uiPriority w:val="9"/>
    <w:qFormat/>
    <w:rPr>
      <w:rFonts w:asciiTheme="majorHAnsi" w:eastAsia="仿宋_GB2312" w:hAnsiTheme="majorHAnsi"/>
      <w:b/>
      <w:bCs/>
      <w:kern w:val="32"/>
      <w:sz w:val="32"/>
      <w:szCs w:val="32"/>
    </w:rPr>
  </w:style>
  <w:style w:type="character" w:customStyle="1" w:styleId="Char5">
    <w:name w:val="标题 Char"/>
    <w:basedOn w:val="a0"/>
    <w:link w:val="ac"/>
    <w:qFormat/>
    <w:rPr>
      <w:rFonts w:asciiTheme="majorHAnsi" w:eastAsia="仿宋_GB2312" w:hAnsiTheme="majorHAnsi" w:cstheme="majorBidi"/>
      <w:b/>
      <w:bCs/>
      <w:kern w:val="28"/>
      <w:sz w:val="32"/>
      <w:szCs w:val="32"/>
    </w:rPr>
  </w:style>
  <w:style w:type="character" w:customStyle="1" w:styleId="Char1">
    <w:name w:val="批注框文本 Char"/>
    <w:basedOn w:val="a0"/>
    <w:link w:val="a7"/>
    <w:uiPriority w:val="99"/>
    <w:semiHidden/>
    <w:qFormat/>
    <w:rPr>
      <w:rFonts w:ascii="Times New Roman" w:eastAsia="宋体" w:hAnsi="Times New Roman" w:cs="Times New Roman"/>
      <w:sz w:val="18"/>
      <w:szCs w:val="18"/>
    </w:rPr>
  </w:style>
  <w:style w:type="character" w:customStyle="1" w:styleId="2Char">
    <w:name w:val="标题 2 Char"/>
    <w:basedOn w:val="a0"/>
    <w:link w:val="2"/>
    <w:uiPriority w:val="9"/>
    <w:qFormat/>
    <w:rPr>
      <w:rFonts w:asciiTheme="majorHAnsi" w:eastAsia="仿宋_GB2312" w:hAnsiTheme="majorHAnsi" w:cs="黑体"/>
      <w:b/>
      <w:bCs/>
      <w:iCs/>
      <w:sz w:val="32"/>
      <w:szCs w:val="28"/>
    </w:rPr>
  </w:style>
  <w:style w:type="character" w:customStyle="1" w:styleId="Char4">
    <w:name w:val="副标题 Char"/>
    <w:basedOn w:val="a0"/>
    <w:link w:val="aa"/>
    <w:uiPriority w:val="11"/>
    <w:qFormat/>
    <w:rPr>
      <w:rFonts w:asciiTheme="majorHAnsi" w:eastAsiaTheme="majorEastAsia" w:hAnsiTheme="majorHAnsi"/>
      <w:sz w:val="24"/>
      <w:szCs w:val="24"/>
    </w:rPr>
  </w:style>
  <w:style w:type="character" w:customStyle="1" w:styleId="2Char0">
    <w:name w:val="正文文本缩进 2 Char"/>
    <w:basedOn w:val="a0"/>
    <w:link w:val="20"/>
    <w:qFormat/>
    <w:rPr>
      <w:kern w:val="2"/>
      <w:sz w:val="21"/>
      <w:szCs w:val="24"/>
    </w:rPr>
  </w:style>
  <w:style w:type="character" w:customStyle="1" w:styleId="Char">
    <w:name w:val="批注文字 Char"/>
    <w:basedOn w:val="a0"/>
    <w:link w:val="a5"/>
    <w:qFormat/>
    <w:rPr>
      <w:kern w:val="2"/>
      <w:sz w:val="21"/>
      <w:szCs w:val="24"/>
    </w:rPr>
  </w:style>
  <w:style w:type="character" w:customStyle="1" w:styleId="Char6">
    <w:name w:val="批注主题 Char"/>
    <w:basedOn w:val="Char"/>
    <w:link w:val="ad"/>
    <w:qFormat/>
    <w:rPr>
      <w:kern w:val="2"/>
      <w:sz w:val="21"/>
      <w:szCs w:val="24"/>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paragraph" w:customStyle="1" w:styleId="11">
    <w:name w:val="无间隔1"/>
    <w:basedOn w:val="a"/>
    <w:uiPriority w:val="1"/>
    <w:qFormat/>
    <w:rPr>
      <w:szCs w:val="32"/>
    </w:rPr>
  </w:style>
  <w:style w:type="paragraph" w:customStyle="1" w:styleId="12">
    <w:name w:val="列出段落1"/>
    <w:basedOn w:val="a"/>
    <w:uiPriority w:val="34"/>
    <w:qFormat/>
    <w:pPr>
      <w:ind w:left="720"/>
      <w:contextualSpacing/>
    </w:pPr>
  </w:style>
  <w:style w:type="paragraph" w:customStyle="1" w:styleId="13">
    <w:name w:val="引用1"/>
    <w:basedOn w:val="a"/>
    <w:next w:val="a"/>
    <w:link w:val="af3"/>
    <w:uiPriority w:val="29"/>
    <w:qFormat/>
    <w:rPr>
      <w:i/>
    </w:rPr>
  </w:style>
  <w:style w:type="character" w:customStyle="1" w:styleId="af3">
    <w:name w:val="引用 字符"/>
    <w:basedOn w:val="a0"/>
    <w:link w:val="13"/>
    <w:uiPriority w:val="29"/>
    <w:qFormat/>
    <w:rPr>
      <w:i/>
      <w:sz w:val="24"/>
      <w:szCs w:val="24"/>
    </w:rPr>
  </w:style>
  <w:style w:type="paragraph" w:customStyle="1" w:styleId="14">
    <w:name w:val="明显引用1"/>
    <w:basedOn w:val="a"/>
    <w:next w:val="a"/>
    <w:link w:val="af4"/>
    <w:uiPriority w:val="30"/>
    <w:qFormat/>
    <w:pPr>
      <w:ind w:left="720" w:right="720"/>
    </w:pPr>
    <w:rPr>
      <w:b/>
      <w:i/>
      <w:szCs w:val="22"/>
    </w:rPr>
  </w:style>
  <w:style w:type="character" w:customStyle="1" w:styleId="af4">
    <w:name w:val="明显引用 字符"/>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2">
    <w:name w:val="TOC 标题2"/>
    <w:basedOn w:val="1"/>
    <w:next w:val="a"/>
    <w:uiPriority w:val="39"/>
    <w:unhideWhenUsed/>
    <w:qFormat/>
    <w:pPr>
      <w:outlineLvl w:val="9"/>
    </w:pPr>
  </w:style>
  <w:style w:type="paragraph" w:customStyle="1" w:styleId="1a">
    <w:name w:val="修订1"/>
    <w:hidden/>
    <w:uiPriority w:val="99"/>
    <w:semiHidden/>
    <w:qFormat/>
    <w:rPr>
      <w:rFonts w:asciiTheme="minorHAnsi" w:eastAsiaTheme="minorEastAsia" w:hAnsiTheme="minorHAnsi"/>
      <w:sz w:val="24"/>
      <w:szCs w:val="24"/>
    </w:rPr>
  </w:style>
  <w:style w:type="paragraph" w:customStyle="1" w:styleId="22">
    <w:name w:val="列出段落2"/>
    <w:basedOn w:val="a"/>
    <w:uiPriority w:val="34"/>
    <w:qFormat/>
    <w:pPr>
      <w:widowControl w:val="0"/>
      <w:spacing w:line="312" w:lineRule="auto"/>
      <w:ind w:firstLineChars="200" w:firstLine="420"/>
      <w:jc w:val="both"/>
    </w:pPr>
    <w:rPr>
      <w:rFonts w:ascii="Times New Roman" w:eastAsia="宋体" w:hAnsi="Times New Roman"/>
      <w:kern w:val="2"/>
      <w:szCs w:val="22"/>
    </w:rPr>
  </w:style>
  <w:style w:type="paragraph" w:customStyle="1" w:styleId="1b">
    <w:name w:val="列出段落1"/>
    <w:basedOn w:val="a"/>
    <w:uiPriority w:val="34"/>
    <w:qFormat/>
    <w:pPr>
      <w:widowControl w:val="0"/>
      <w:spacing w:line="312" w:lineRule="auto"/>
      <w:ind w:firstLineChars="200" w:firstLine="420"/>
      <w:jc w:val="both"/>
    </w:pPr>
    <w:rPr>
      <w:rFonts w:ascii="Times New Roman" w:eastAsia="宋体" w:hAnsi="Times New Roman"/>
      <w:kern w:val="2"/>
      <w:szCs w:val="22"/>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af5">
    <w:name w:val="表格"/>
    <w:basedOn w:val="a"/>
    <w:qFormat/>
    <w:pPr>
      <w:widowControl w:val="0"/>
      <w:autoSpaceDN w:val="0"/>
      <w:jc w:val="center"/>
    </w:pPr>
    <w:rPr>
      <w:rFonts w:ascii="Verdana" w:eastAsia="仿宋_GB2312" w:hAnsi="Verdana"/>
      <w:bCs/>
      <w:kern w:val="2"/>
      <w:szCs w:val="21"/>
      <w:lang w:eastAsia="en-US"/>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39</Pages>
  <Words>2859</Words>
  <Characters>16298</Characters>
  <Application>Microsoft Office Word</Application>
  <DocSecurity>0</DocSecurity>
  <Lines>135</Lines>
  <Paragraphs>38</Paragraphs>
  <ScaleCrop>false</ScaleCrop>
  <Company>微软中国</Company>
  <LinksUpToDate>false</LinksUpToDate>
  <CharactersWithSpaces>19119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北京市财政支出项目_x000b_绩效评价报告</dc:title>
  <dc:creator>刘巍</dc:creator>
  <cp:lastModifiedBy>Windows User</cp:lastModifiedBy>
  <cp:revision>29</cp:revision>
  <cp:lastPrinted>2021-05-18T19:02:00Z</cp:lastPrinted>
  <dcterms:created xsi:type="dcterms:W3CDTF">2021-05-24T17:20:00Z</dcterms:created>
  <dcterms:modified xsi:type="dcterms:W3CDTF">2022-05-23T08:21:00Z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F0CE048C59A744359360FDD021C1F795</vt:lpwstr>
  </property>
</Properties>
</file>