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81" w:rsidRDefault="00290F81" w:rsidP="00290F81">
      <w:pPr>
        <w:tabs>
          <w:tab w:val="right" w:leader="dot" w:pos="8777"/>
        </w:tabs>
        <w:spacing w:line="360" w:lineRule="auto"/>
        <w:jc w:val="center"/>
        <w:rPr>
          <w:rFonts w:ascii="方正小标宋简体" w:eastAsia="方正小标宋简体" w:hAnsi="Times New Roman" w:cs="Times New Roman"/>
          <w:sz w:val="44"/>
          <w:szCs w:val="44"/>
        </w:rPr>
      </w:pPr>
      <w:bookmarkStart w:id="0" w:name="OLE_LINK10"/>
      <w:r>
        <w:rPr>
          <w:rFonts w:ascii="方正小标宋简体" w:eastAsia="方正小标宋简体" w:hAnsi="Times New Roman" w:cs="Times New Roman" w:hint="eastAsia"/>
          <w:sz w:val="44"/>
          <w:szCs w:val="44"/>
        </w:rPr>
        <w:t>北京市广播电视局</w:t>
      </w:r>
    </w:p>
    <w:p w:rsidR="005125FD" w:rsidRDefault="00BE4BD6" w:rsidP="00290F81">
      <w:pPr>
        <w:tabs>
          <w:tab w:val="right" w:leader="dot" w:pos="8777"/>
        </w:tabs>
        <w:spacing w:line="360" w:lineRule="auto"/>
        <w:jc w:val="center"/>
        <w:rPr>
          <w:rFonts w:ascii="方正小标宋简体" w:eastAsia="方正小标宋简体" w:hAnsi="Times New Roman" w:cs="Times New Roman"/>
          <w:sz w:val="44"/>
          <w:szCs w:val="44"/>
        </w:rPr>
      </w:pPr>
      <w:r w:rsidRPr="0088411D">
        <w:rPr>
          <w:rFonts w:ascii="方正小标宋简体" w:eastAsia="方正小标宋简体" w:hAnsi="Times New Roman" w:cs="Times New Roman" w:hint="eastAsia"/>
          <w:sz w:val="44"/>
          <w:szCs w:val="44"/>
        </w:rPr>
        <w:t>项目支出绩效评价报告</w:t>
      </w:r>
      <w:bookmarkEnd w:id="0"/>
    </w:p>
    <w:p w:rsidR="00DC51F5" w:rsidRPr="00DC51F5" w:rsidRDefault="00DC51F5" w:rsidP="00290F81">
      <w:pPr>
        <w:tabs>
          <w:tab w:val="right" w:leader="dot" w:pos="8777"/>
        </w:tabs>
        <w:spacing w:line="360" w:lineRule="auto"/>
        <w:jc w:val="center"/>
        <w:rPr>
          <w:rFonts w:ascii="仿宋_GB2312" w:eastAsia="仿宋_GB2312" w:hAnsi="Times New Roman" w:cs="Times New Roman"/>
          <w:color w:val="000000"/>
          <w:kern w:val="0"/>
          <w:sz w:val="32"/>
          <w:szCs w:val="32"/>
        </w:rPr>
      </w:pPr>
    </w:p>
    <w:p w:rsidR="005125FD" w:rsidRPr="00A30850" w:rsidRDefault="004C1834" w:rsidP="00E35FAB">
      <w:pPr>
        <w:spacing w:line="560" w:lineRule="exact"/>
        <w:ind w:firstLineChars="200" w:firstLine="640"/>
        <w:outlineLvl w:val="0"/>
        <w:rPr>
          <w:rFonts w:ascii="黑体" w:eastAsia="黑体" w:hAnsi="黑体"/>
          <w:sz w:val="32"/>
          <w:szCs w:val="32"/>
        </w:rPr>
      </w:pPr>
      <w:bookmarkStart w:id="1" w:name="_Toc102746348"/>
      <w:r>
        <w:rPr>
          <w:rFonts w:ascii="黑体" w:eastAsia="黑体" w:hAnsi="黑体" w:hint="eastAsia"/>
          <w:sz w:val="32"/>
          <w:szCs w:val="32"/>
        </w:rPr>
        <w:t>一、</w:t>
      </w:r>
      <w:r w:rsidR="00BE4BD6" w:rsidRPr="00A30850">
        <w:rPr>
          <w:rFonts w:ascii="黑体" w:eastAsia="黑体" w:hAnsi="黑体" w:hint="eastAsia"/>
          <w:sz w:val="32"/>
          <w:szCs w:val="32"/>
        </w:rPr>
        <w:t>基本情况</w:t>
      </w:r>
      <w:bookmarkEnd w:id="1"/>
    </w:p>
    <w:p w:rsidR="004C1834" w:rsidRPr="00E35FAB" w:rsidRDefault="004C1834" w:rsidP="00E35FAB">
      <w:pPr>
        <w:spacing w:line="560" w:lineRule="exact"/>
        <w:ind w:firstLineChars="200" w:firstLine="640"/>
        <w:outlineLvl w:val="0"/>
        <w:rPr>
          <w:rFonts w:ascii="楷体_GB2312" w:eastAsia="楷体_GB2312" w:hAnsi="楷体_GB2312" w:cs="楷体_GB2312"/>
          <w:sz w:val="32"/>
          <w:szCs w:val="32"/>
        </w:rPr>
      </w:pPr>
      <w:bookmarkStart w:id="2" w:name="_Toc102746349"/>
      <w:r w:rsidRPr="00E35FAB">
        <w:rPr>
          <w:rFonts w:ascii="楷体_GB2312" w:eastAsia="楷体_GB2312" w:hAnsi="楷体_GB2312" w:cs="楷体_GB2312" w:hint="eastAsia"/>
          <w:sz w:val="32"/>
          <w:szCs w:val="32"/>
        </w:rPr>
        <w:t>（一）</w:t>
      </w:r>
      <w:r w:rsidR="00BE4BD6" w:rsidRPr="00E35FAB">
        <w:rPr>
          <w:rFonts w:ascii="楷体_GB2312" w:eastAsia="楷体_GB2312" w:hAnsi="楷体_GB2312" w:cs="楷体_GB2312" w:hint="eastAsia"/>
          <w:sz w:val="32"/>
          <w:szCs w:val="32"/>
        </w:rPr>
        <w:t>项目概况</w:t>
      </w:r>
      <w:bookmarkEnd w:id="2"/>
    </w:p>
    <w:p w:rsidR="005125FD" w:rsidRDefault="00BE4BD6" w:rsidP="00E35FAB">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党的十八大以来，以习近平同志为核心的党中央高度重视媒体融合发展工作。2020年，</w:t>
      </w:r>
      <w:r w:rsidR="008267F7">
        <w:rPr>
          <w:rFonts w:ascii="仿宋_GB2312" w:eastAsia="仿宋_GB2312" w:hAnsi="Times New Roman" w:cs="Times New Roman" w:hint="eastAsia"/>
          <w:color w:val="000000"/>
          <w:kern w:val="0"/>
          <w:sz w:val="32"/>
          <w:szCs w:val="32"/>
        </w:rPr>
        <w:t>北京</w:t>
      </w:r>
      <w:r>
        <w:rPr>
          <w:rFonts w:ascii="仿宋_GB2312" w:eastAsia="仿宋_GB2312" w:hAnsi="Times New Roman" w:cs="Times New Roman" w:hint="eastAsia"/>
          <w:color w:val="000000"/>
          <w:kern w:val="0"/>
          <w:sz w:val="32"/>
          <w:szCs w:val="32"/>
        </w:rPr>
        <w:t>市</w:t>
      </w:r>
      <w:r w:rsidR="008267F7">
        <w:rPr>
          <w:rFonts w:ascii="仿宋_GB2312" w:eastAsia="仿宋_GB2312" w:hAnsi="Times New Roman" w:cs="Times New Roman" w:hint="eastAsia"/>
          <w:color w:val="000000"/>
          <w:kern w:val="0"/>
          <w:sz w:val="32"/>
          <w:szCs w:val="32"/>
        </w:rPr>
        <w:t>广播电视</w:t>
      </w:r>
      <w:r>
        <w:rPr>
          <w:rFonts w:ascii="仿宋_GB2312" w:eastAsia="仿宋_GB2312" w:hAnsi="Times New Roman" w:cs="Times New Roman" w:hint="eastAsia"/>
          <w:color w:val="000000"/>
          <w:kern w:val="0"/>
          <w:sz w:val="32"/>
          <w:szCs w:val="32"/>
        </w:rPr>
        <w:t>局</w:t>
      </w:r>
      <w:r w:rsidR="008267F7">
        <w:rPr>
          <w:rFonts w:ascii="仿宋_GB2312" w:eastAsia="仿宋_GB2312" w:hAnsi="Times New Roman" w:cs="Times New Roman" w:hint="eastAsia"/>
          <w:color w:val="000000"/>
          <w:kern w:val="0"/>
          <w:sz w:val="32"/>
          <w:szCs w:val="32"/>
        </w:rPr>
        <w:t>（以下简称“市广电局</w:t>
      </w:r>
      <w:bookmarkStart w:id="3" w:name="_GoBack"/>
      <w:bookmarkEnd w:id="3"/>
      <w:r w:rsidR="008267F7">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创办首届中国广电媒体融合发展大会，大会列入北京全国文化中心建设重点项目和北京市“十四五”时期广播电视和网络视听发展规划会展活动品牌提升工程重点项目。2021年，举办第二届中国广电媒体融合发展大会，</w:t>
      </w:r>
      <w:r w:rsidR="00161D1B" w:rsidRPr="00161D1B">
        <w:rPr>
          <w:rFonts w:ascii="仿宋_GB2312" w:eastAsia="仿宋_GB2312" w:hAnsi="Times New Roman" w:cs="Times New Roman" w:hint="eastAsia"/>
          <w:color w:val="000000"/>
          <w:kern w:val="0"/>
          <w:sz w:val="32"/>
          <w:szCs w:val="32"/>
        </w:rPr>
        <w:t>预算批复499.426万元，实际使用498.81万元</w:t>
      </w:r>
      <w:r w:rsidR="00161D1B">
        <w:rPr>
          <w:rFonts w:ascii="仿宋_GB2312" w:eastAsia="仿宋_GB2312" w:hAnsi="Times New Roman" w:cs="Times New Roman" w:hint="eastAsia"/>
          <w:color w:val="000000"/>
          <w:kern w:val="0"/>
          <w:sz w:val="32"/>
          <w:szCs w:val="32"/>
        </w:rPr>
        <w:t>，</w:t>
      </w:r>
      <w:r>
        <w:rPr>
          <w:rFonts w:ascii="仿宋_GB2312" w:eastAsia="仿宋_GB2312" w:hAnsi="Times New Roman" w:cs="Times New Roman" w:hint="eastAsia"/>
          <w:color w:val="000000"/>
          <w:kern w:val="0"/>
          <w:sz w:val="32"/>
          <w:szCs w:val="32"/>
        </w:rPr>
        <w:t>继续增强北京市媒体融合发展在全国的影响力，扩大中国广电媒体融合发展的品牌效力。</w:t>
      </w:r>
    </w:p>
    <w:p w:rsidR="004C1834" w:rsidRPr="00E35FAB" w:rsidRDefault="004C1834" w:rsidP="00E35FAB">
      <w:pPr>
        <w:spacing w:line="560" w:lineRule="exact"/>
        <w:ind w:firstLineChars="200" w:firstLine="640"/>
        <w:outlineLvl w:val="0"/>
        <w:rPr>
          <w:rFonts w:ascii="楷体_GB2312" w:eastAsia="楷体_GB2312" w:hAnsi="楷体_GB2312" w:cs="楷体_GB2312"/>
          <w:sz w:val="32"/>
          <w:szCs w:val="32"/>
        </w:rPr>
      </w:pPr>
      <w:bookmarkStart w:id="4" w:name="_Toc102746350"/>
      <w:r w:rsidRPr="00E35FAB">
        <w:rPr>
          <w:rFonts w:ascii="楷体_GB2312" w:eastAsia="楷体_GB2312" w:hAnsi="楷体_GB2312" w:cs="楷体_GB2312" w:hint="eastAsia"/>
          <w:sz w:val="32"/>
          <w:szCs w:val="32"/>
        </w:rPr>
        <w:t>（二）</w:t>
      </w:r>
      <w:r w:rsidR="00BE4BD6" w:rsidRPr="00E35FAB">
        <w:rPr>
          <w:rFonts w:ascii="楷体_GB2312" w:eastAsia="楷体_GB2312" w:hAnsi="楷体_GB2312" w:cs="楷体_GB2312" w:hint="eastAsia"/>
          <w:sz w:val="32"/>
          <w:szCs w:val="32"/>
        </w:rPr>
        <w:t>项目绩效目标</w:t>
      </w:r>
      <w:bookmarkEnd w:id="4"/>
    </w:p>
    <w:p w:rsidR="004C1834" w:rsidRDefault="004C1834" w:rsidP="00E35FAB">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1.</w:t>
      </w:r>
      <w:r w:rsidR="00BE4BD6">
        <w:rPr>
          <w:rFonts w:ascii="仿宋_GB2312" w:eastAsia="仿宋_GB2312" w:hAnsi="Times New Roman" w:cs="Times New Roman" w:hint="eastAsia"/>
          <w:color w:val="000000"/>
          <w:kern w:val="0"/>
          <w:sz w:val="32"/>
          <w:szCs w:val="32"/>
        </w:rPr>
        <w:t>总体目标。总结媒体融合发展经验，展示媒体融合最新技术和管理创新成果，搭建媒体融合交流平台，不断推进媒体融合向纵深发展，举办包含论坛、研讨会以及技术推介活动在内的媒体融合发展大会。</w:t>
      </w:r>
    </w:p>
    <w:p w:rsidR="005125FD" w:rsidRDefault="004C1834" w:rsidP="00E35FAB">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2.</w:t>
      </w:r>
      <w:r w:rsidR="00BE4BD6">
        <w:rPr>
          <w:rFonts w:ascii="仿宋_GB2312" w:eastAsia="仿宋_GB2312" w:hAnsi="Times New Roman" w:cs="Times New Roman" w:hint="eastAsia"/>
          <w:color w:val="000000"/>
          <w:kern w:val="0"/>
          <w:sz w:val="32"/>
          <w:szCs w:val="32"/>
        </w:rPr>
        <w:t>具体指标。依据项目总体目标，结合各项活动预计要达到的产出和效果，设定了19项具体指标。具体指标设定如下表：</w:t>
      </w:r>
    </w:p>
    <w:p w:rsidR="005125FD" w:rsidRPr="002A6370" w:rsidRDefault="00BE4BD6">
      <w:pPr>
        <w:spacing w:line="640" w:lineRule="exact"/>
        <w:ind w:firstLine="640"/>
        <w:jc w:val="center"/>
        <w:rPr>
          <w:rFonts w:ascii="仿宋_GB2312" w:eastAsia="仿宋_GB2312" w:hAnsi="仿宋" w:cs="Times New Roman"/>
          <w:b/>
          <w:sz w:val="28"/>
          <w:szCs w:val="28"/>
        </w:rPr>
      </w:pPr>
      <w:r w:rsidRPr="002A6370">
        <w:rPr>
          <w:rFonts w:ascii="仿宋_GB2312" w:eastAsia="仿宋_GB2312" w:hAnsi="仿宋" w:cs="仿宋" w:hint="eastAsia"/>
          <w:b/>
          <w:sz w:val="28"/>
          <w:szCs w:val="28"/>
        </w:rPr>
        <w:t>第二届中国广电媒体融合发展大会绩效指标</w:t>
      </w:r>
    </w:p>
    <w:tbl>
      <w:tblPr>
        <w:tblStyle w:val="a6"/>
        <w:tblW w:w="0" w:type="auto"/>
        <w:tblLook w:val="04A0" w:firstRow="1" w:lastRow="0" w:firstColumn="1" w:lastColumn="0" w:noHBand="0" w:noVBand="1"/>
      </w:tblPr>
      <w:tblGrid>
        <w:gridCol w:w="980"/>
        <w:gridCol w:w="1504"/>
        <w:gridCol w:w="3153"/>
        <w:gridCol w:w="3423"/>
      </w:tblGrid>
      <w:tr w:rsidR="005125FD">
        <w:trPr>
          <w:trHeight w:val="20"/>
        </w:trPr>
        <w:tc>
          <w:tcPr>
            <w:tcW w:w="0" w:type="auto"/>
            <w:vAlign w:val="center"/>
          </w:tcPr>
          <w:p w:rsidR="00E33F4F"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一级</w:t>
            </w:r>
          </w:p>
          <w:p w:rsidR="005125FD"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w:t>
            </w:r>
          </w:p>
        </w:tc>
        <w:tc>
          <w:tcPr>
            <w:tcW w:w="0" w:type="auto"/>
            <w:vAlign w:val="center"/>
          </w:tcPr>
          <w:p w:rsidR="005125FD"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二级</w:t>
            </w:r>
          </w:p>
          <w:p w:rsidR="005125FD"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w:t>
            </w:r>
          </w:p>
        </w:tc>
        <w:tc>
          <w:tcPr>
            <w:tcW w:w="3153" w:type="dxa"/>
            <w:vAlign w:val="center"/>
          </w:tcPr>
          <w:p w:rsidR="005125FD"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三级</w:t>
            </w:r>
          </w:p>
          <w:p w:rsidR="005125FD"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w:t>
            </w:r>
          </w:p>
        </w:tc>
        <w:tc>
          <w:tcPr>
            <w:tcW w:w="3423" w:type="dxa"/>
            <w:vAlign w:val="center"/>
          </w:tcPr>
          <w:p w:rsidR="005125FD" w:rsidRDefault="00BE4BD6">
            <w:pPr>
              <w:widowControl/>
              <w:jc w:val="center"/>
              <w:rPr>
                <w:rFonts w:ascii="仿宋_GB2312" w:eastAsia="仿宋_GB2312" w:hAnsi="宋体" w:cs="宋体"/>
                <w:b/>
                <w:kern w:val="0"/>
                <w:sz w:val="24"/>
                <w:szCs w:val="24"/>
              </w:rPr>
            </w:pPr>
            <w:r>
              <w:rPr>
                <w:rFonts w:ascii="仿宋_GB2312" w:eastAsia="仿宋_GB2312" w:hAnsi="宋体" w:cs="宋体" w:hint="eastAsia"/>
                <w:b/>
                <w:kern w:val="0"/>
                <w:sz w:val="24"/>
                <w:szCs w:val="24"/>
              </w:rPr>
              <w:t>指标值</w:t>
            </w:r>
          </w:p>
        </w:tc>
      </w:tr>
      <w:tr w:rsidR="005125FD">
        <w:trPr>
          <w:trHeight w:val="20"/>
        </w:trPr>
        <w:tc>
          <w:tcPr>
            <w:tcW w:w="0" w:type="auto"/>
            <w:vMerge w:val="restart"/>
            <w:vAlign w:val="center"/>
          </w:tcPr>
          <w:p w:rsidR="00E33F4F"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产出</w:t>
            </w:r>
          </w:p>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lastRenderedPageBreak/>
              <w:t>指标</w:t>
            </w:r>
          </w:p>
        </w:tc>
        <w:tc>
          <w:tcPr>
            <w:tcW w:w="0" w:type="auto"/>
            <w:vMerge w:val="restart"/>
            <w:vAlign w:val="center"/>
          </w:tcPr>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lastRenderedPageBreak/>
              <w:t>数量指标</w:t>
            </w: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高端峰会</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1场</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论坛和研讨会</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6场</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展览展示</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1场</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活动持续时间</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2天</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restart"/>
            <w:vAlign w:val="center"/>
          </w:tcPr>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质量指标</w:t>
            </w: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活动参与机构</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不少于50家</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知名专家参与人数</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不少于60人</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活动现场吸引观众数</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不少于500人</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restart"/>
            <w:vAlign w:val="center"/>
          </w:tcPr>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进度指标</w:t>
            </w: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形成方案时间</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1月至4月</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招标时间</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4月至5月</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活动筹备时间</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5月至7月，包括：场地选择、方案完善、项目征集与评选、活动宣传与推广、参会公司及嘉宾筛选</w:t>
            </w:r>
            <w:proofErr w:type="gramStart"/>
            <w:r>
              <w:rPr>
                <w:rFonts w:ascii="仿宋_GB2312" w:eastAsia="仿宋_GB2312" w:hAnsi="宋体" w:cs="宋体" w:hint="eastAsia"/>
                <w:kern w:val="0"/>
                <w:sz w:val="24"/>
                <w:szCs w:val="24"/>
              </w:rPr>
              <w:t>与邀请等</w:t>
            </w:r>
            <w:proofErr w:type="gramEnd"/>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活动实施时间</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7月</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活动验收总结时间</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8月</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restart"/>
            <w:vAlign w:val="center"/>
          </w:tcPr>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成本指标</w:t>
            </w: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场地租赁及搭建费用</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不高于252.966万元</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大会整体服务</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不高于88.08万元</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大会运营</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不高于68.22万元</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线上直播</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不高于19.48万元</w:t>
            </w:r>
          </w:p>
        </w:tc>
      </w:tr>
      <w:tr w:rsidR="005125FD">
        <w:trPr>
          <w:trHeight w:val="20"/>
        </w:trPr>
        <w:tc>
          <w:tcPr>
            <w:tcW w:w="0" w:type="auto"/>
            <w:vMerge/>
          </w:tcPr>
          <w:p w:rsidR="005125FD" w:rsidRDefault="005125FD">
            <w:pPr>
              <w:widowControl/>
              <w:jc w:val="left"/>
              <w:rPr>
                <w:rFonts w:ascii="仿宋_GB2312" w:eastAsia="仿宋_GB2312" w:hAnsi="宋体" w:cs="宋体"/>
                <w:kern w:val="0"/>
                <w:sz w:val="24"/>
                <w:szCs w:val="24"/>
              </w:rPr>
            </w:pPr>
          </w:p>
        </w:tc>
        <w:tc>
          <w:tcPr>
            <w:tcW w:w="0" w:type="auto"/>
            <w:vMerge/>
            <w:vAlign w:val="center"/>
          </w:tcPr>
          <w:p w:rsidR="005125FD" w:rsidRDefault="005125FD">
            <w:pPr>
              <w:widowControl/>
              <w:jc w:val="center"/>
              <w:rPr>
                <w:rFonts w:ascii="仿宋_GB2312" w:eastAsia="仿宋_GB2312" w:hAnsi="宋体" w:cs="宋体"/>
                <w:kern w:val="0"/>
                <w:sz w:val="24"/>
                <w:szCs w:val="24"/>
              </w:rPr>
            </w:pP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宣传推广</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不高于70.68万元</w:t>
            </w:r>
          </w:p>
        </w:tc>
      </w:tr>
      <w:tr w:rsidR="005125FD">
        <w:trPr>
          <w:trHeight w:val="20"/>
        </w:trPr>
        <w:tc>
          <w:tcPr>
            <w:tcW w:w="0" w:type="auto"/>
            <w:vAlign w:val="center"/>
          </w:tcPr>
          <w:p w:rsidR="00E33F4F" w:rsidRDefault="00EE3B4D">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效益</w:t>
            </w:r>
          </w:p>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指标</w:t>
            </w:r>
          </w:p>
        </w:tc>
        <w:tc>
          <w:tcPr>
            <w:tcW w:w="0" w:type="auto"/>
            <w:vAlign w:val="center"/>
          </w:tcPr>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效益指标</w:t>
            </w: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媒体融合影响力进一步提升</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及时总结媒体融合发展经验、持续搭建交流合作平台、探索媒体融合未来发展方向，对于增强主流媒体的传播力、引导力、影响力和公信力，全面推动媒体融合向纵深发展具有重要的现实意义。同时，大会将继续增强北京市媒体融合发展在全国的影响力，形成中国广电媒体融合发展的品牌效力。</w:t>
            </w:r>
          </w:p>
        </w:tc>
      </w:tr>
      <w:tr w:rsidR="005125FD">
        <w:trPr>
          <w:trHeight w:val="20"/>
        </w:trPr>
        <w:tc>
          <w:tcPr>
            <w:tcW w:w="0" w:type="auto"/>
          </w:tcPr>
          <w:p w:rsidR="005125FD" w:rsidRDefault="00EE3B4D" w:rsidP="00A12E4A">
            <w:pPr>
              <w:widowControl/>
              <w:jc w:val="center"/>
              <w:rPr>
                <w:rFonts w:ascii="仿宋_GB2312" w:eastAsia="仿宋_GB2312" w:hAnsi="宋体" w:cs="宋体"/>
                <w:kern w:val="0"/>
                <w:sz w:val="24"/>
                <w:szCs w:val="24"/>
              </w:rPr>
            </w:pPr>
            <w:r>
              <w:rPr>
                <w:rFonts w:ascii="仿宋_GB2312" w:eastAsia="仿宋_GB2312" w:hAnsi="宋体" w:cs="宋体"/>
                <w:kern w:val="0"/>
                <w:sz w:val="24"/>
                <w:szCs w:val="24"/>
              </w:rPr>
              <w:t>满意度指标</w:t>
            </w:r>
          </w:p>
        </w:tc>
        <w:tc>
          <w:tcPr>
            <w:tcW w:w="0" w:type="auto"/>
            <w:vAlign w:val="center"/>
          </w:tcPr>
          <w:p w:rsidR="005125FD" w:rsidRDefault="00BE4BD6">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服务对象满意度指标</w:t>
            </w:r>
          </w:p>
        </w:tc>
        <w:tc>
          <w:tcPr>
            <w:tcW w:w="315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参与机构满意度</w:t>
            </w:r>
          </w:p>
        </w:tc>
        <w:tc>
          <w:tcPr>
            <w:tcW w:w="3423" w:type="dxa"/>
            <w:vAlign w:val="center"/>
          </w:tcPr>
          <w:p w:rsidR="005125FD" w:rsidRDefault="00BE4BD6">
            <w:pPr>
              <w:widowControl/>
              <w:rPr>
                <w:rFonts w:ascii="仿宋_GB2312" w:eastAsia="仿宋_GB2312" w:hAnsi="宋体" w:cs="宋体"/>
                <w:kern w:val="0"/>
                <w:sz w:val="24"/>
                <w:szCs w:val="24"/>
              </w:rPr>
            </w:pPr>
            <w:r>
              <w:rPr>
                <w:rFonts w:ascii="仿宋_GB2312" w:eastAsia="仿宋_GB2312" w:hAnsi="宋体" w:cs="宋体" w:hint="eastAsia"/>
                <w:kern w:val="0"/>
                <w:sz w:val="24"/>
                <w:szCs w:val="24"/>
              </w:rPr>
              <w:t>不低于90%</w:t>
            </w:r>
          </w:p>
        </w:tc>
      </w:tr>
    </w:tbl>
    <w:p w:rsidR="005125FD" w:rsidRPr="00A30850" w:rsidRDefault="004C1834" w:rsidP="00E35FAB">
      <w:pPr>
        <w:spacing w:line="560" w:lineRule="exact"/>
        <w:ind w:firstLineChars="200" w:firstLine="640"/>
        <w:outlineLvl w:val="0"/>
        <w:rPr>
          <w:rFonts w:ascii="黑体" w:eastAsia="黑体" w:hAnsi="黑体"/>
          <w:sz w:val="32"/>
          <w:szCs w:val="32"/>
        </w:rPr>
      </w:pPr>
      <w:bookmarkStart w:id="5" w:name="_Toc102746351"/>
      <w:r>
        <w:rPr>
          <w:rFonts w:ascii="黑体" w:eastAsia="黑体" w:hAnsi="黑体" w:hint="eastAsia"/>
          <w:sz w:val="32"/>
          <w:szCs w:val="32"/>
        </w:rPr>
        <w:t>二、</w:t>
      </w:r>
      <w:r w:rsidR="00BE4BD6" w:rsidRPr="00A30850">
        <w:rPr>
          <w:rFonts w:ascii="黑体" w:eastAsia="黑体" w:hAnsi="黑体" w:hint="eastAsia"/>
          <w:sz w:val="32"/>
          <w:szCs w:val="32"/>
        </w:rPr>
        <w:t>绩效评价工作开展情况</w:t>
      </w:r>
      <w:bookmarkEnd w:id="5"/>
    </w:p>
    <w:p w:rsidR="004C1834" w:rsidRDefault="004C1834" w:rsidP="00E35FAB">
      <w:pPr>
        <w:spacing w:line="560" w:lineRule="exact"/>
        <w:ind w:firstLineChars="200" w:firstLine="640"/>
        <w:outlineLvl w:val="0"/>
        <w:rPr>
          <w:rFonts w:ascii="仿宋_GB2312" w:eastAsia="仿宋_GB2312" w:hAnsi="楷体" w:cs="Times New Roman"/>
          <w:bCs/>
          <w:sz w:val="32"/>
          <w:szCs w:val="32"/>
        </w:rPr>
      </w:pPr>
      <w:bookmarkStart w:id="6" w:name="_Toc102746352"/>
      <w:r w:rsidRPr="00E35FAB">
        <w:rPr>
          <w:rFonts w:ascii="楷体_GB2312" w:eastAsia="楷体_GB2312" w:hAnsi="楷体_GB2312" w:cs="楷体_GB2312" w:hint="eastAsia"/>
          <w:sz w:val="32"/>
          <w:szCs w:val="32"/>
        </w:rPr>
        <w:t>（一）</w:t>
      </w:r>
      <w:r w:rsidR="00BE4BD6" w:rsidRPr="00E35FAB">
        <w:rPr>
          <w:rFonts w:ascii="楷体_GB2312" w:eastAsia="楷体_GB2312" w:hAnsi="楷体_GB2312" w:cs="楷体_GB2312" w:hint="eastAsia"/>
          <w:sz w:val="32"/>
          <w:szCs w:val="32"/>
        </w:rPr>
        <w:t>绩效评价目的、对象和范围</w:t>
      </w:r>
      <w:bookmarkEnd w:id="6"/>
    </w:p>
    <w:p w:rsidR="005125FD" w:rsidRDefault="00BE4BD6"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楷体" w:cs="Times New Roman" w:hint="eastAsia"/>
          <w:bCs/>
          <w:sz w:val="32"/>
          <w:szCs w:val="32"/>
        </w:rPr>
        <w:t xml:space="preserve">通过绩效评价，衡量和考核该项目从项目申报、预算执行及项目验收等全过程的管理和绩效情况。对项目资金决策过程的合理性、过程管理的规范性和绩效目标实现程度进行综合评价，以进一步总结和分析项目资金的实施效果，检验大会预期目标实现程度。 </w:t>
      </w:r>
      <w:bookmarkStart w:id="7" w:name="_Toc102746353"/>
    </w:p>
    <w:p w:rsidR="004C1834" w:rsidRPr="00E35FAB" w:rsidRDefault="004C1834" w:rsidP="00E35FAB">
      <w:pPr>
        <w:spacing w:line="560" w:lineRule="exact"/>
        <w:ind w:firstLineChars="200" w:firstLine="640"/>
        <w:outlineLvl w:val="0"/>
        <w:rPr>
          <w:rFonts w:ascii="楷体_GB2312" w:eastAsia="楷体_GB2312" w:hAnsi="楷体_GB2312" w:cs="楷体_GB2312"/>
          <w:sz w:val="32"/>
          <w:szCs w:val="32"/>
        </w:rPr>
      </w:pPr>
      <w:r w:rsidRPr="00E35FAB">
        <w:rPr>
          <w:rFonts w:ascii="楷体_GB2312" w:eastAsia="楷体_GB2312" w:hAnsi="楷体_GB2312" w:cs="楷体_GB2312" w:hint="eastAsia"/>
          <w:sz w:val="32"/>
          <w:szCs w:val="32"/>
        </w:rPr>
        <w:lastRenderedPageBreak/>
        <w:t>（二）</w:t>
      </w:r>
      <w:r w:rsidR="00BE4BD6" w:rsidRPr="00E35FAB">
        <w:rPr>
          <w:rFonts w:ascii="楷体_GB2312" w:eastAsia="楷体_GB2312" w:hAnsi="楷体_GB2312" w:cs="楷体_GB2312" w:hint="eastAsia"/>
          <w:sz w:val="32"/>
          <w:szCs w:val="32"/>
        </w:rPr>
        <w:t>绩效评价原则、评价方法、</w:t>
      </w:r>
      <w:r w:rsidR="00F425CE" w:rsidRPr="00E35FAB">
        <w:rPr>
          <w:rFonts w:ascii="楷体_GB2312" w:eastAsia="楷体_GB2312" w:hAnsi="楷体_GB2312" w:cs="楷体_GB2312"/>
          <w:sz w:val="32"/>
          <w:szCs w:val="32"/>
        </w:rPr>
        <w:t>评价指标体系、</w:t>
      </w:r>
      <w:r w:rsidR="00BE4BD6" w:rsidRPr="00E35FAB">
        <w:rPr>
          <w:rFonts w:ascii="楷体_GB2312" w:eastAsia="楷体_GB2312" w:hAnsi="楷体_GB2312" w:cs="楷体_GB2312" w:hint="eastAsia"/>
          <w:sz w:val="32"/>
          <w:szCs w:val="32"/>
        </w:rPr>
        <w:t>评价标准</w:t>
      </w:r>
      <w:bookmarkEnd w:id="7"/>
    </w:p>
    <w:p w:rsidR="005125FD" w:rsidRDefault="00BE4BD6"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楷体" w:cs="Times New Roman" w:hint="eastAsia"/>
          <w:bCs/>
          <w:sz w:val="32"/>
          <w:szCs w:val="32"/>
        </w:rPr>
        <w:t>本次评价工作遵循“科学公正、统筹兼顾、激励约束、公开透明”的原则，以绩效评价指标体系为评价标准，采用人大代表发表工作意见、专家</w:t>
      </w:r>
      <w:proofErr w:type="gramStart"/>
      <w:r>
        <w:rPr>
          <w:rFonts w:ascii="仿宋_GB2312" w:eastAsia="仿宋_GB2312" w:hAnsi="楷体" w:cs="Times New Roman" w:hint="eastAsia"/>
          <w:bCs/>
          <w:sz w:val="32"/>
          <w:szCs w:val="32"/>
        </w:rPr>
        <w:t>组评价</w:t>
      </w:r>
      <w:proofErr w:type="gramEnd"/>
      <w:r>
        <w:rPr>
          <w:rFonts w:ascii="仿宋_GB2312" w:eastAsia="仿宋_GB2312" w:hAnsi="楷体" w:cs="Times New Roman" w:hint="eastAsia"/>
          <w:bCs/>
          <w:sz w:val="32"/>
          <w:szCs w:val="32"/>
        </w:rPr>
        <w:t>打分的方法，对项目的决策、过程、产出和效益进行客观分析和评价。依据</w:t>
      </w:r>
      <w:r>
        <w:rPr>
          <w:rFonts w:ascii="仿宋_GB2312" w:eastAsia="仿宋_GB2312" w:hAnsi="楷体" w:cs="Times New Roman"/>
          <w:bCs/>
          <w:sz w:val="32"/>
          <w:szCs w:val="32"/>
        </w:rPr>
        <w:t>市财政局项目评价指标体系，</w:t>
      </w:r>
      <w:r>
        <w:rPr>
          <w:rFonts w:ascii="仿宋_GB2312" w:eastAsia="仿宋_GB2312" w:hAnsi="楷体" w:cs="Times New Roman" w:hint="eastAsia"/>
          <w:bCs/>
          <w:sz w:val="32"/>
          <w:szCs w:val="32"/>
        </w:rPr>
        <w:t>从</w:t>
      </w:r>
      <w:r>
        <w:rPr>
          <w:rFonts w:ascii="仿宋_GB2312" w:eastAsia="仿宋_GB2312" w:hAnsi="楷体" w:cs="Times New Roman"/>
          <w:bCs/>
          <w:sz w:val="32"/>
          <w:szCs w:val="32"/>
        </w:rPr>
        <w:t>决策、</w:t>
      </w:r>
      <w:r>
        <w:rPr>
          <w:rFonts w:ascii="仿宋_GB2312" w:eastAsia="仿宋_GB2312" w:hAnsi="楷体" w:cs="Times New Roman" w:hint="eastAsia"/>
          <w:bCs/>
          <w:sz w:val="32"/>
          <w:szCs w:val="32"/>
        </w:rPr>
        <w:t>过程</w:t>
      </w:r>
      <w:r>
        <w:rPr>
          <w:rFonts w:ascii="仿宋_GB2312" w:eastAsia="仿宋_GB2312" w:hAnsi="楷体" w:cs="Times New Roman"/>
          <w:bCs/>
          <w:sz w:val="32"/>
          <w:szCs w:val="32"/>
        </w:rPr>
        <w:t>、</w:t>
      </w:r>
      <w:r>
        <w:rPr>
          <w:rFonts w:ascii="仿宋_GB2312" w:eastAsia="仿宋_GB2312" w:hAnsi="楷体" w:cs="Times New Roman" w:hint="eastAsia"/>
          <w:bCs/>
          <w:sz w:val="32"/>
          <w:szCs w:val="32"/>
        </w:rPr>
        <w:t>产出、效益四</w:t>
      </w:r>
      <w:r>
        <w:rPr>
          <w:rFonts w:ascii="仿宋_GB2312" w:eastAsia="仿宋_GB2312" w:hAnsi="楷体" w:cs="Times New Roman"/>
          <w:bCs/>
          <w:sz w:val="32"/>
          <w:szCs w:val="32"/>
        </w:rPr>
        <w:t>个方面进行评价，满分100分。一是决策指标（1</w:t>
      </w:r>
      <w:r>
        <w:rPr>
          <w:rFonts w:ascii="仿宋_GB2312" w:eastAsia="仿宋_GB2312" w:hAnsi="楷体" w:cs="Times New Roman" w:hint="eastAsia"/>
          <w:bCs/>
          <w:sz w:val="32"/>
          <w:szCs w:val="32"/>
        </w:rPr>
        <w:t>0</w:t>
      </w:r>
      <w:r>
        <w:rPr>
          <w:rFonts w:ascii="仿宋_GB2312" w:eastAsia="仿宋_GB2312" w:hAnsi="楷体" w:cs="Times New Roman"/>
          <w:bCs/>
          <w:sz w:val="32"/>
          <w:szCs w:val="32"/>
        </w:rPr>
        <w:t>分），主要评价</w:t>
      </w:r>
      <w:r>
        <w:rPr>
          <w:rFonts w:ascii="仿宋_GB2312" w:eastAsia="仿宋_GB2312" w:hAnsi="楷体" w:cs="Times New Roman" w:hint="eastAsia"/>
          <w:bCs/>
          <w:sz w:val="32"/>
          <w:szCs w:val="32"/>
        </w:rPr>
        <w:t>项目立项、绩效目标、资金投入</w:t>
      </w:r>
      <w:r>
        <w:rPr>
          <w:rFonts w:ascii="仿宋_GB2312" w:eastAsia="仿宋_GB2312" w:hAnsi="楷体" w:cs="Times New Roman"/>
          <w:bCs/>
          <w:sz w:val="32"/>
          <w:szCs w:val="32"/>
        </w:rPr>
        <w:t>；二是</w:t>
      </w:r>
      <w:r>
        <w:rPr>
          <w:rFonts w:ascii="仿宋_GB2312" w:eastAsia="仿宋_GB2312" w:hAnsi="楷体" w:cs="Times New Roman" w:hint="eastAsia"/>
          <w:bCs/>
          <w:sz w:val="32"/>
          <w:szCs w:val="32"/>
        </w:rPr>
        <w:t>过程</w:t>
      </w:r>
      <w:r>
        <w:rPr>
          <w:rFonts w:ascii="仿宋_GB2312" w:eastAsia="仿宋_GB2312" w:hAnsi="楷体" w:cs="Times New Roman"/>
          <w:bCs/>
          <w:sz w:val="32"/>
          <w:szCs w:val="32"/>
        </w:rPr>
        <w:t>指标（</w:t>
      </w:r>
      <w:r>
        <w:rPr>
          <w:rFonts w:ascii="仿宋_GB2312" w:eastAsia="仿宋_GB2312" w:hAnsi="楷体" w:cs="Times New Roman" w:hint="eastAsia"/>
          <w:bCs/>
          <w:sz w:val="32"/>
          <w:szCs w:val="32"/>
        </w:rPr>
        <w:t>2</w:t>
      </w:r>
      <w:r>
        <w:rPr>
          <w:rFonts w:ascii="仿宋_GB2312" w:eastAsia="仿宋_GB2312" w:hAnsi="楷体" w:cs="Times New Roman"/>
          <w:bCs/>
          <w:sz w:val="32"/>
          <w:szCs w:val="32"/>
        </w:rPr>
        <w:t>0分），主要评价</w:t>
      </w:r>
      <w:r>
        <w:rPr>
          <w:rFonts w:ascii="仿宋_GB2312" w:eastAsia="仿宋_GB2312" w:hAnsi="楷体" w:cs="Times New Roman" w:hint="eastAsia"/>
          <w:bCs/>
          <w:sz w:val="32"/>
          <w:szCs w:val="32"/>
        </w:rPr>
        <w:t>资金管理、组织实施</w:t>
      </w:r>
      <w:r>
        <w:rPr>
          <w:rFonts w:ascii="仿宋_GB2312" w:eastAsia="仿宋_GB2312" w:hAnsi="楷体" w:cs="Times New Roman"/>
          <w:bCs/>
          <w:sz w:val="32"/>
          <w:szCs w:val="32"/>
        </w:rPr>
        <w:t>；三是</w:t>
      </w:r>
      <w:r>
        <w:rPr>
          <w:rFonts w:ascii="仿宋_GB2312" w:eastAsia="仿宋_GB2312" w:hAnsi="楷体" w:cs="Times New Roman" w:hint="eastAsia"/>
          <w:bCs/>
          <w:sz w:val="32"/>
          <w:szCs w:val="32"/>
        </w:rPr>
        <w:t>产出</w:t>
      </w:r>
      <w:r>
        <w:rPr>
          <w:rFonts w:ascii="仿宋_GB2312" w:eastAsia="仿宋_GB2312" w:hAnsi="楷体" w:cs="Times New Roman"/>
          <w:bCs/>
          <w:sz w:val="32"/>
          <w:szCs w:val="32"/>
        </w:rPr>
        <w:t>指标（</w:t>
      </w:r>
      <w:r>
        <w:rPr>
          <w:rFonts w:ascii="仿宋_GB2312" w:eastAsia="仿宋_GB2312" w:hAnsi="楷体" w:cs="Times New Roman" w:hint="eastAsia"/>
          <w:bCs/>
          <w:sz w:val="32"/>
          <w:szCs w:val="32"/>
        </w:rPr>
        <w:t>40</w:t>
      </w:r>
      <w:r>
        <w:rPr>
          <w:rFonts w:ascii="仿宋_GB2312" w:eastAsia="仿宋_GB2312" w:hAnsi="楷体" w:cs="Times New Roman"/>
          <w:bCs/>
          <w:sz w:val="32"/>
          <w:szCs w:val="32"/>
        </w:rPr>
        <w:t>分），主要评价</w:t>
      </w:r>
      <w:r>
        <w:rPr>
          <w:rFonts w:ascii="仿宋_GB2312" w:eastAsia="仿宋_GB2312" w:hAnsi="楷体" w:cs="Times New Roman" w:hint="eastAsia"/>
          <w:bCs/>
          <w:sz w:val="32"/>
          <w:szCs w:val="32"/>
        </w:rPr>
        <w:t>产出数量、产出质量、产出时效、产出成本；四是效益指标（30分），主要评价实施效益和满意度等内容。</w:t>
      </w:r>
    </w:p>
    <w:p w:rsidR="00F425CE" w:rsidRPr="002A6370" w:rsidRDefault="00F425CE" w:rsidP="00F425CE">
      <w:pPr>
        <w:spacing w:line="640" w:lineRule="exact"/>
        <w:ind w:firstLine="640"/>
        <w:jc w:val="center"/>
        <w:rPr>
          <w:rFonts w:ascii="仿宋_GB2312" w:eastAsia="仿宋_GB2312" w:hAnsi="仿宋" w:cs="仿宋"/>
          <w:b/>
          <w:sz w:val="28"/>
          <w:szCs w:val="28"/>
        </w:rPr>
      </w:pPr>
      <w:r w:rsidRPr="002A6370">
        <w:rPr>
          <w:rFonts w:ascii="仿宋_GB2312" w:eastAsia="仿宋_GB2312" w:hAnsi="仿宋" w:cs="仿宋" w:hint="eastAsia"/>
          <w:b/>
          <w:sz w:val="28"/>
          <w:szCs w:val="28"/>
        </w:rPr>
        <w:t>项目评价指标体系一览表</w:t>
      </w:r>
    </w:p>
    <w:tbl>
      <w:tblPr>
        <w:tblW w:w="9084" w:type="dxa"/>
        <w:tblInd w:w="96" w:type="dxa"/>
        <w:tblLayout w:type="fixed"/>
        <w:tblLook w:val="04A0" w:firstRow="1" w:lastRow="0" w:firstColumn="1" w:lastColumn="0" w:noHBand="0" w:noVBand="1"/>
      </w:tblPr>
      <w:tblGrid>
        <w:gridCol w:w="648"/>
        <w:gridCol w:w="493"/>
        <w:gridCol w:w="572"/>
        <w:gridCol w:w="724"/>
        <w:gridCol w:w="552"/>
        <w:gridCol w:w="2268"/>
        <w:gridCol w:w="3827"/>
      </w:tblGrid>
      <w:tr w:rsidR="00F425CE" w:rsidTr="00255B59">
        <w:trPr>
          <w:trHeight w:val="1250"/>
          <w:tblHeader/>
        </w:trPr>
        <w:tc>
          <w:tcPr>
            <w:tcW w:w="6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一级指标</w:t>
            </w: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二级指标</w:t>
            </w:r>
          </w:p>
        </w:tc>
        <w:tc>
          <w:tcPr>
            <w:tcW w:w="5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分值</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三级指标</w:t>
            </w:r>
          </w:p>
        </w:tc>
        <w:tc>
          <w:tcPr>
            <w:tcW w:w="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分值</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指标解释</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b/>
                <w:bCs/>
                <w:color w:val="000000"/>
                <w:sz w:val="22"/>
              </w:rPr>
            </w:pPr>
            <w:r>
              <w:rPr>
                <w:rFonts w:ascii="仿宋_GB2312" w:eastAsia="仿宋_GB2312" w:hAnsi="宋体" w:cs="宋体" w:hint="eastAsia"/>
                <w:b/>
                <w:bCs/>
                <w:color w:val="000000"/>
                <w:kern w:val="0"/>
                <w:sz w:val="22"/>
                <w:lang w:bidi="ar"/>
              </w:rPr>
              <w:t>评价要点</w:t>
            </w:r>
          </w:p>
        </w:tc>
      </w:tr>
      <w:tr w:rsidR="00F425CE" w:rsidTr="00255B59">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决策　</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项目立项　</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3</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立项依据充分性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项目立项是否符合法律法规、相关政策、发展规划以及部门职责，用以反映和考核项目立项依据情况。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①项目立项是否符合国家法律法规、国民经济发展规划和相关政策；</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②项目立项是否符合行业发展规划和政策要求；</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③项目立项是否与部门职责范围相符，属于部门履职所需；</w:t>
            </w:r>
          </w:p>
        </w:tc>
      </w:tr>
      <w:tr w:rsidR="00F425CE" w:rsidTr="00255B59">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④项目是否属于公共财政支持范围，是否符合中央、地方事权支出责任划分原则；</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⑤项目是否与相关部门同类项目或部门内部相关项目重复。</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立项程序规范性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项目申请、设立过程是否符合相关要求，用以反映和考核项目立项的规范情况。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①项目是否按照规定的程序申请设立；</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②审批文件、材料是否符合相关要求；</w:t>
            </w:r>
          </w:p>
        </w:tc>
      </w:tr>
      <w:tr w:rsidR="00F425CE" w:rsidTr="00255B59">
        <w:trPr>
          <w:trHeight w:val="62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③事前是否已经过必要的可行性研究、专家论证、风险评估、绩效评估、集体决策。</w:t>
            </w:r>
          </w:p>
        </w:tc>
      </w:tr>
      <w:tr w:rsidR="00F425CE" w:rsidTr="00255B59">
        <w:trPr>
          <w:trHeight w:val="4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绩效目标　</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3</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绩效目标合理性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项目设定的绩效目标是否依据充分，是否符合客观实际，用以反映和考核项目绩效目标与项目实施的相符情况。</w:t>
            </w:r>
          </w:p>
        </w:tc>
        <w:tc>
          <w:tcPr>
            <w:tcW w:w="3827" w:type="dxa"/>
            <w:tcBorders>
              <w:top w:val="single" w:sz="4" w:space="0" w:color="000000"/>
              <w:left w:val="single" w:sz="4" w:space="0" w:color="000000"/>
              <w:right w:val="single" w:sz="4" w:space="0" w:color="000000"/>
            </w:tcBorders>
            <w:shd w:val="clear" w:color="auto" w:fill="FFFFFF"/>
            <w:vAlign w:val="center"/>
          </w:tcPr>
          <w:p w:rsidR="00F425CE" w:rsidRDefault="00F425CE" w:rsidP="00255B59">
            <w:pPr>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①项目是否有绩效目标；</w:t>
            </w:r>
          </w:p>
        </w:tc>
      </w:tr>
      <w:tr w:rsidR="00F425CE" w:rsidTr="00255B59">
        <w:trPr>
          <w:trHeight w:val="57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②项目绩效目标与实际工作内容是否具有相关性；</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③项目预期产出效益和效果是否符合正常的业绩水平；</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④是否与预算确定的项目投资额或资金量相匹配。</w:t>
            </w:r>
          </w:p>
        </w:tc>
      </w:tr>
      <w:tr w:rsidR="00F425CE" w:rsidTr="00255B59">
        <w:trPr>
          <w:trHeight w:val="100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绩效指标明确性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依据绩效目标设定的绩效指标是否清晰、细化、可衡量等，用以反映和考核项目绩效目标的</w:t>
            </w:r>
            <w:proofErr w:type="gramStart"/>
            <w:r>
              <w:rPr>
                <w:rFonts w:ascii="仿宋_GB2312" w:eastAsia="仿宋_GB2312" w:hAnsi="宋体" w:cs="宋体" w:hint="eastAsia"/>
                <w:color w:val="000000"/>
                <w:kern w:val="0"/>
                <w:sz w:val="22"/>
                <w:lang w:bidi="ar"/>
              </w:rPr>
              <w:t>明细化</w:t>
            </w:r>
            <w:proofErr w:type="gramEnd"/>
            <w:r>
              <w:rPr>
                <w:rFonts w:ascii="仿宋_GB2312" w:eastAsia="仿宋_GB2312" w:hAnsi="宋体" w:cs="宋体" w:hint="eastAsia"/>
                <w:color w:val="000000"/>
                <w:kern w:val="0"/>
                <w:sz w:val="22"/>
                <w:lang w:bidi="ar"/>
              </w:rPr>
              <w:t>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①是否将项目绩效目标细化分解为具体的绩效指标；</w:t>
            </w:r>
          </w:p>
        </w:tc>
      </w:tr>
      <w:tr w:rsidR="00F425CE" w:rsidTr="00255B59">
        <w:trPr>
          <w:trHeight w:val="93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②是否通过清晰、可衡量的指标</w:t>
            </w:r>
            <w:proofErr w:type="gramStart"/>
            <w:r>
              <w:rPr>
                <w:rFonts w:ascii="仿宋_GB2312" w:eastAsia="仿宋_GB2312" w:hAnsi="宋体" w:cs="宋体" w:hint="eastAsia"/>
                <w:color w:val="000000"/>
                <w:kern w:val="0"/>
                <w:sz w:val="22"/>
                <w:lang w:bidi="ar"/>
              </w:rPr>
              <w:t>值予以</w:t>
            </w:r>
            <w:proofErr w:type="gramEnd"/>
            <w:r>
              <w:rPr>
                <w:rFonts w:ascii="仿宋_GB2312" w:eastAsia="仿宋_GB2312" w:hAnsi="宋体" w:cs="宋体" w:hint="eastAsia"/>
                <w:color w:val="000000"/>
                <w:kern w:val="0"/>
                <w:sz w:val="22"/>
                <w:lang w:bidi="ar"/>
              </w:rPr>
              <w:t>体现；</w:t>
            </w:r>
          </w:p>
        </w:tc>
      </w:tr>
      <w:tr w:rsidR="00F425CE" w:rsidTr="00255B59">
        <w:trPr>
          <w:trHeight w:val="73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③是否与项目目标任务数或计划数相对应。</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资金投入</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4</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预算编制科学性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项目预算编制是否经过科学论证、有明确标准，资金额度与年度目标是否相适应，用以反映和考核项目预算编制的科学性、合理性情况。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①预算编制是否经过科学论证；</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②预算内容与项目内容是否匹配；</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③预算额度测算依据是否充分，是否按照标准编制；</w:t>
            </w:r>
          </w:p>
        </w:tc>
      </w:tr>
      <w:tr w:rsidR="00F425CE" w:rsidTr="00255B59">
        <w:trPr>
          <w:trHeight w:val="976"/>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④预算确定的项目投资额或资金量是否与工作任务相匹配。</w:t>
            </w:r>
          </w:p>
        </w:tc>
      </w:tr>
      <w:tr w:rsidR="00F425CE" w:rsidTr="00255B59">
        <w:trPr>
          <w:trHeight w:val="121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资金分配合理性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项目预算资金分配是否有测算依据，与补助单位或地方实际是否相适应，用以反映和考核项目预算资金分配的科学性、合理性情况。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①预算资金分配依据是否充分；</w:t>
            </w:r>
          </w:p>
        </w:tc>
      </w:tr>
      <w:tr w:rsidR="00F425CE" w:rsidTr="00255B59">
        <w:trPr>
          <w:trHeight w:val="145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②资金分配额度是否合理，与项目单位或地方实际是否相适应。</w:t>
            </w:r>
          </w:p>
        </w:tc>
      </w:tr>
      <w:tr w:rsidR="00F425CE" w:rsidTr="00255B59">
        <w:trPr>
          <w:trHeight w:val="814"/>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过程</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资金管理</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10</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资金到位率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实际到位资金与预算资金的比率，用以反映和考核资金落实情况对项目实施的总体保障程度。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资金到位率=（实际到位资金/预算资金）×100%。</w:t>
            </w:r>
          </w:p>
        </w:tc>
      </w:tr>
      <w:tr w:rsidR="00F425CE" w:rsidTr="00255B59">
        <w:trPr>
          <w:trHeight w:val="839"/>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实际到位资金：一定时期（本年度或项目期）内落实到具体项目的资金。</w:t>
            </w:r>
          </w:p>
        </w:tc>
      </w:tr>
      <w:tr w:rsidR="00F425CE" w:rsidTr="00255B59">
        <w:trPr>
          <w:trHeight w:val="1148"/>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预算资金：一定时期（本年度或项目期）</w:t>
            </w:r>
            <w:proofErr w:type="gramStart"/>
            <w:r>
              <w:rPr>
                <w:rFonts w:ascii="仿宋_GB2312" w:eastAsia="仿宋_GB2312" w:hAnsi="宋体" w:cs="宋体" w:hint="eastAsia"/>
                <w:color w:val="000000"/>
                <w:kern w:val="0"/>
                <w:sz w:val="22"/>
                <w:lang w:bidi="ar"/>
              </w:rPr>
              <w:t>内预算</w:t>
            </w:r>
            <w:proofErr w:type="gramEnd"/>
            <w:r>
              <w:rPr>
                <w:rFonts w:ascii="仿宋_GB2312" w:eastAsia="仿宋_GB2312" w:hAnsi="宋体" w:cs="宋体" w:hint="eastAsia"/>
                <w:color w:val="000000"/>
                <w:kern w:val="0"/>
                <w:sz w:val="22"/>
                <w:lang w:bidi="ar"/>
              </w:rPr>
              <w:t>安排到具体项目的资金。</w:t>
            </w:r>
          </w:p>
        </w:tc>
      </w:tr>
      <w:tr w:rsidR="00F425CE" w:rsidTr="00255B59">
        <w:trPr>
          <w:trHeight w:val="9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预算执行率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项目预算资金是否按照计划执行，用以反映或考核项目预算执行情况。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预算执行率=（实际支出资金/实际到位资金）×100%。</w:t>
            </w:r>
          </w:p>
        </w:tc>
      </w:tr>
      <w:tr w:rsidR="00F425CE" w:rsidTr="00255B59">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kern w:val="0"/>
                <w:sz w:val="22"/>
                <w:lang w:bidi="ar"/>
              </w:rPr>
            </w:pPr>
            <w:r>
              <w:rPr>
                <w:rFonts w:ascii="仿宋_GB2312" w:eastAsia="仿宋_GB2312" w:hAnsi="宋体" w:cs="宋体" w:hint="eastAsia"/>
                <w:color w:val="000000"/>
                <w:kern w:val="0"/>
                <w:sz w:val="22"/>
                <w:lang w:bidi="ar"/>
              </w:rPr>
              <w:t>实际支出资金：一定时期（本年度或项目期）内项目实际拨付的资金。</w:t>
            </w:r>
          </w:p>
        </w:tc>
      </w:tr>
      <w:tr w:rsidR="00F425CE" w:rsidTr="00255B59">
        <w:trPr>
          <w:trHeight w:val="43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资金使用合</w:t>
            </w:r>
            <w:proofErr w:type="gramStart"/>
            <w:r>
              <w:rPr>
                <w:rFonts w:ascii="仿宋_GB2312" w:eastAsia="仿宋_GB2312" w:hAnsi="宋体" w:cs="宋体" w:hint="eastAsia"/>
                <w:color w:val="000000"/>
                <w:kern w:val="0"/>
                <w:sz w:val="22"/>
                <w:lang w:bidi="ar"/>
              </w:rPr>
              <w:t>规</w:t>
            </w:r>
            <w:proofErr w:type="gramEnd"/>
            <w:r>
              <w:rPr>
                <w:rFonts w:ascii="仿宋_GB2312" w:eastAsia="仿宋_GB2312" w:hAnsi="宋体" w:cs="宋体" w:hint="eastAsia"/>
                <w:color w:val="000000"/>
                <w:kern w:val="0"/>
                <w:sz w:val="22"/>
                <w:lang w:bidi="ar"/>
              </w:rPr>
              <w:t>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项目资金使用是否符合相关的财务管理制度规定，用以反映和考核项目资金的规范运行情况。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①是否符合国家财经法规和财务管理制度以及有关专项资金管理办法的规定；</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②资金的拨付是否有完整的审批程序和手续；</w:t>
            </w:r>
          </w:p>
        </w:tc>
      </w:tr>
      <w:tr w:rsidR="00F425CE" w:rsidTr="00255B59">
        <w:trPr>
          <w:trHeight w:val="6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③是否符合项目预算批复或合同规定的用途；</w:t>
            </w:r>
          </w:p>
        </w:tc>
      </w:tr>
      <w:tr w:rsidR="00F425CE" w:rsidTr="00255B59">
        <w:trPr>
          <w:trHeight w:val="729"/>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④是否存在截留、挤占、挪用、虚列支出等情况。</w:t>
            </w:r>
          </w:p>
        </w:tc>
      </w:tr>
      <w:tr w:rsidR="00F425CE" w:rsidTr="00255B59">
        <w:trPr>
          <w:trHeight w:val="820"/>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组织实施</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10</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管理制度健全性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项目实施单位的财务和业务管理制度是否健全，用以反映和考核财务和业务管理制度对项目顺利实施的保障情况。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①是否已制定或具有相应的财务和业务管理制度；</w:t>
            </w:r>
          </w:p>
        </w:tc>
      </w:tr>
      <w:tr w:rsidR="00F425CE" w:rsidTr="00255B59">
        <w:trPr>
          <w:trHeight w:val="984"/>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②财务和业务管理制度是否合法、合</w:t>
            </w:r>
            <w:proofErr w:type="gramStart"/>
            <w:r>
              <w:rPr>
                <w:rFonts w:ascii="仿宋_GB2312" w:eastAsia="仿宋_GB2312" w:hAnsi="宋体" w:cs="宋体" w:hint="eastAsia"/>
                <w:color w:val="000000"/>
                <w:kern w:val="0"/>
                <w:sz w:val="22"/>
                <w:lang w:bidi="ar"/>
              </w:rPr>
              <w:t>规</w:t>
            </w:r>
            <w:proofErr w:type="gramEnd"/>
            <w:r>
              <w:rPr>
                <w:rFonts w:ascii="仿宋_GB2312" w:eastAsia="仿宋_GB2312" w:hAnsi="宋体" w:cs="宋体" w:hint="eastAsia"/>
                <w:color w:val="000000"/>
                <w:kern w:val="0"/>
                <w:sz w:val="22"/>
                <w:lang w:bidi="ar"/>
              </w:rPr>
              <w:t>、完整。</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制度执行有效性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5</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项目实施是否符合相关管理规定，用以反映和考核相关管理制度的有效执行情况。</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①是否遵守相关法律法规和相关管理规定；</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②项目调整及支出调整手续是否完备；</w:t>
            </w:r>
          </w:p>
        </w:tc>
      </w:tr>
      <w:tr w:rsidR="00F425CE" w:rsidTr="00255B59">
        <w:trPr>
          <w:trHeight w:val="56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③项目合同书、验收报告、技术鉴定等资料是否齐全并及时归档；</w:t>
            </w:r>
          </w:p>
        </w:tc>
      </w:tr>
      <w:tr w:rsidR="00F425CE" w:rsidTr="00255B59">
        <w:trPr>
          <w:trHeight w:val="52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④项目实施的人员条件、场地设备、信息支撑等是否落实到位。</w:t>
            </w:r>
          </w:p>
        </w:tc>
      </w:tr>
      <w:tr w:rsidR="00F425CE" w:rsidTr="00255B59">
        <w:trPr>
          <w:trHeight w:val="609"/>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产出数量</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实际完成率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项目实施的实际产出数与计划产出数的比率，用以反映和考核项目产出数量目标的实现程度。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实际完成率=（实际产出数/计划产出数）×100%。</w:t>
            </w:r>
          </w:p>
        </w:tc>
      </w:tr>
      <w:tr w:rsidR="00F425CE" w:rsidTr="00255B59">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实际产出数：一定时期（本年度或项目期）内项目实际产出的产品或提供的服务数量。</w:t>
            </w:r>
          </w:p>
        </w:tc>
      </w:tr>
      <w:tr w:rsidR="00F425CE" w:rsidTr="00255B59">
        <w:trPr>
          <w:trHeight w:val="11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计划产出数：项目绩效目标确定的在一定时期（本年度或项目期）内计划产出的产品或提供的服务数量。</w:t>
            </w:r>
          </w:p>
        </w:tc>
      </w:tr>
      <w:tr w:rsidR="00F425CE" w:rsidTr="00255B59">
        <w:trPr>
          <w:trHeight w:val="57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产出质量</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质量达标率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项目完成的质量达标产出数与实际产出数的比率，用以反映和考核项目产出质量目标的实现程度。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质量达标率=（质量达标产出数/实际产出数）×100%。</w:t>
            </w:r>
          </w:p>
        </w:tc>
      </w:tr>
      <w:tr w:rsidR="00F425CE" w:rsidTr="00255B59">
        <w:trPr>
          <w:trHeight w:val="124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F425CE" w:rsidTr="00255B59">
        <w:trPr>
          <w:trHeight w:val="53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产出时效</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完成及时性</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项目实际完成时间与计划完成时间的比较，用以反映和考核项目产出时效目标的实现程度。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实际完成时间：项目实施单位完成该项目实际所耗用的时间。</w:t>
            </w:r>
          </w:p>
        </w:tc>
      </w:tr>
      <w:tr w:rsidR="00F425CE" w:rsidTr="00255B59">
        <w:trPr>
          <w:trHeight w:val="597"/>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计划完成时间：按照项目实施计划或相关规定完成该项目所需的时间。</w:t>
            </w:r>
          </w:p>
        </w:tc>
      </w:tr>
      <w:tr w:rsidR="00F425CE" w:rsidTr="00255B59">
        <w:trPr>
          <w:trHeight w:val="46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产出成本</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成本节约率</w:t>
            </w:r>
          </w:p>
        </w:tc>
        <w:tc>
          <w:tcPr>
            <w:tcW w:w="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8</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完成项目计划工作目标的实际节约成本与计划成本的比率，用以反映和考核项目的成本节约程度。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成本节约率=[（计划成本-实际成本）/计划成本]×100%。</w:t>
            </w:r>
          </w:p>
        </w:tc>
      </w:tr>
      <w:tr w:rsidR="00F425CE" w:rsidTr="00255B59">
        <w:trPr>
          <w:trHeight w:val="705"/>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实际成本：项目实施单位如期、保质、保量完成既定工作目标实际所耗费的支出。</w:t>
            </w:r>
          </w:p>
        </w:tc>
      </w:tr>
      <w:tr w:rsidR="00F425CE" w:rsidTr="00255B59">
        <w:trPr>
          <w:trHeight w:val="633"/>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计划成本：项目实施单位为完成工作目标计划安排的支出，一般以项目预算为参考。</w:t>
            </w:r>
          </w:p>
        </w:tc>
      </w:tr>
      <w:tr w:rsidR="00F425CE" w:rsidTr="00255B59">
        <w:trPr>
          <w:trHeight w:val="75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效益　</w:t>
            </w:r>
          </w:p>
        </w:tc>
        <w:tc>
          <w:tcPr>
            <w:tcW w:w="49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 xml:space="preserve">项目效益　</w:t>
            </w: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30</w:t>
            </w: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实施效益</w:t>
            </w:r>
          </w:p>
        </w:tc>
        <w:tc>
          <w:tcPr>
            <w:tcW w:w="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项目实施所产生的效益。</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left"/>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项目实施所产生的社会效益、经济效益、生态效益、可持续影响等。可根据项目实际情况有选择地设置和细化。</w:t>
            </w:r>
          </w:p>
        </w:tc>
      </w:tr>
      <w:tr w:rsidR="00F425CE" w:rsidTr="00255B59">
        <w:trPr>
          <w:trHeight w:val="751"/>
        </w:trPr>
        <w:tc>
          <w:tcPr>
            <w:tcW w:w="64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49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jc w:val="center"/>
              <w:rPr>
                <w:rFonts w:ascii="仿宋_GB2312" w:eastAsia="仿宋_GB2312" w:hAnsi="宋体" w:cs="宋体"/>
                <w:color w:val="000000"/>
                <w:sz w:val="22"/>
              </w:rPr>
            </w:pPr>
          </w:p>
        </w:tc>
        <w:tc>
          <w:tcPr>
            <w:tcW w:w="7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满意度</w:t>
            </w:r>
          </w:p>
        </w:tc>
        <w:tc>
          <w:tcPr>
            <w:tcW w:w="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jc w:val="center"/>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社会公众或服务对象对项目实施效果的满意程度。</w:t>
            </w:r>
          </w:p>
        </w:tc>
        <w:tc>
          <w:tcPr>
            <w:tcW w:w="38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5CE" w:rsidRDefault="00F425CE" w:rsidP="00255B59">
            <w:pPr>
              <w:widowControl/>
              <w:textAlignment w:val="center"/>
              <w:rPr>
                <w:rFonts w:ascii="仿宋_GB2312" w:eastAsia="仿宋_GB2312" w:hAnsi="宋体" w:cs="宋体"/>
                <w:color w:val="000000"/>
                <w:sz w:val="22"/>
              </w:rPr>
            </w:pPr>
            <w:r>
              <w:rPr>
                <w:rFonts w:ascii="仿宋_GB2312" w:eastAsia="仿宋_GB2312" w:hAnsi="宋体" w:cs="宋体" w:hint="eastAsia"/>
                <w:color w:val="000000"/>
                <w:kern w:val="0"/>
                <w:sz w:val="22"/>
                <w:lang w:bidi="ar"/>
              </w:rPr>
              <w:t>社会公众或服务对象是指因该项目实施而受到影响的部门（单位）、群体或个人。一般采取社会调查的方式。</w:t>
            </w:r>
          </w:p>
        </w:tc>
      </w:tr>
    </w:tbl>
    <w:p w:rsidR="004C1834" w:rsidRPr="00E35FAB" w:rsidRDefault="004C1834" w:rsidP="00E35FAB">
      <w:pPr>
        <w:spacing w:line="560" w:lineRule="exact"/>
        <w:ind w:firstLineChars="200" w:firstLine="640"/>
        <w:outlineLvl w:val="0"/>
        <w:rPr>
          <w:rFonts w:ascii="楷体_GB2312" w:eastAsia="楷体_GB2312" w:hAnsi="楷体_GB2312" w:cs="楷体_GB2312"/>
          <w:sz w:val="32"/>
          <w:szCs w:val="32"/>
        </w:rPr>
      </w:pPr>
      <w:bookmarkStart w:id="8" w:name="_Toc102746355"/>
      <w:r w:rsidRPr="00E35FAB">
        <w:rPr>
          <w:rFonts w:ascii="楷体_GB2312" w:eastAsia="楷体_GB2312" w:hAnsi="楷体_GB2312" w:cs="楷体_GB2312" w:hint="eastAsia"/>
          <w:sz w:val="32"/>
          <w:szCs w:val="32"/>
        </w:rPr>
        <w:t>（三）</w:t>
      </w:r>
      <w:r w:rsidR="00BE4BD6" w:rsidRPr="00E35FAB">
        <w:rPr>
          <w:rFonts w:ascii="楷体_GB2312" w:eastAsia="楷体_GB2312" w:hAnsi="楷体_GB2312" w:cs="楷体_GB2312" w:hint="eastAsia"/>
          <w:sz w:val="32"/>
          <w:szCs w:val="32"/>
        </w:rPr>
        <w:t>绩效评价工作过程</w:t>
      </w:r>
      <w:bookmarkEnd w:id="8"/>
    </w:p>
    <w:p w:rsidR="005125FD" w:rsidRDefault="00BE4BD6"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楷体" w:cs="Times New Roman" w:hint="eastAsia"/>
          <w:bCs/>
          <w:sz w:val="32"/>
          <w:szCs w:val="32"/>
        </w:rPr>
        <w:t>根据项目实际情况，遴选业务专家、绩效管理专家和财务专家等共5名组成专家组，设置专家组组长。</w:t>
      </w:r>
      <w:bookmarkStart w:id="9" w:name="_Toc14351464"/>
      <w:bookmarkStart w:id="10" w:name="_Toc480969052"/>
      <w:r>
        <w:rPr>
          <w:rFonts w:ascii="仿宋_GB2312" w:eastAsia="仿宋_GB2312" w:hAnsi="楷体" w:cs="Times New Roman"/>
          <w:bCs/>
          <w:sz w:val="32"/>
          <w:szCs w:val="32"/>
        </w:rPr>
        <w:t>对收集到的</w:t>
      </w:r>
      <w:r>
        <w:rPr>
          <w:rFonts w:ascii="仿宋_GB2312" w:eastAsia="仿宋_GB2312" w:hAnsi="楷体" w:cs="Times New Roman" w:hint="eastAsia"/>
          <w:bCs/>
          <w:sz w:val="32"/>
          <w:szCs w:val="32"/>
        </w:rPr>
        <w:t>60G</w:t>
      </w:r>
      <w:r>
        <w:rPr>
          <w:rFonts w:ascii="仿宋_GB2312" w:eastAsia="仿宋_GB2312" w:hAnsi="楷体" w:cs="Times New Roman"/>
          <w:bCs/>
          <w:sz w:val="32"/>
          <w:szCs w:val="32"/>
        </w:rPr>
        <w:t>资料进行分类整理，</w:t>
      </w:r>
      <w:r>
        <w:rPr>
          <w:rFonts w:ascii="仿宋_GB2312" w:eastAsia="仿宋_GB2312" w:hAnsi="楷体" w:cs="Times New Roman" w:hint="eastAsia"/>
          <w:bCs/>
          <w:sz w:val="32"/>
          <w:szCs w:val="32"/>
        </w:rPr>
        <w:t>最后</w:t>
      </w:r>
      <w:r>
        <w:rPr>
          <w:rFonts w:ascii="仿宋_GB2312" w:eastAsia="仿宋_GB2312" w:hAnsi="楷体" w:cs="Times New Roman"/>
          <w:bCs/>
          <w:sz w:val="32"/>
          <w:szCs w:val="32"/>
        </w:rPr>
        <w:t>形成</w:t>
      </w:r>
      <w:r>
        <w:rPr>
          <w:rFonts w:ascii="仿宋_GB2312" w:eastAsia="仿宋_GB2312" w:hAnsi="楷体" w:cs="Times New Roman" w:hint="eastAsia"/>
          <w:bCs/>
          <w:sz w:val="32"/>
          <w:szCs w:val="32"/>
        </w:rPr>
        <w:t>4册2500余页</w:t>
      </w:r>
      <w:r>
        <w:rPr>
          <w:rFonts w:ascii="仿宋_GB2312" w:eastAsia="仿宋_GB2312" w:hAnsi="楷体" w:cs="Times New Roman"/>
          <w:bCs/>
          <w:sz w:val="32"/>
          <w:szCs w:val="32"/>
        </w:rPr>
        <w:t>专家资料手册，供人大</w:t>
      </w:r>
      <w:r>
        <w:rPr>
          <w:rFonts w:ascii="仿宋_GB2312" w:eastAsia="仿宋_GB2312" w:hAnsi="楷体" w:cs="Times New Roman"/>
          <w:bCs/>
          <w:sz w:val="32"/>
          <w:szCs w:val="32"/>
        </w:rPr>
        <w:lastRenderedPageBreak/>
        <w:t>代表和专家</w:t>
      </w:r>
      <w:r>
        <w:rPr>
          <w:rFonts w:ascii="仿宋_GB2312" w:eastAsia="仿宋_GB2312" w:hAnsi="楷体" w:cs="Times New Roman" w:hint="eastAsia"/>
          <w:bCs/>
          <w:sz w:val="32"/>
          <w:szCs w:val="32"/>
        </w:rPr>
        <w:t>组</w:t>
      </w:r>
      <w:r>
        <w:rPr>
          <w:rFonts w:ascii="仿宋_GB2312" w:eastAsia="仿宋_GB2312" w:hAnsi="楷体" w:cs="Times New Roman"/>
          <w:bCs/>
          <w:sz w:val="32"/>
          <w:szCs w:val="32"/>
        </w:rPr>
        <w:t>审阅评议。</w:t>
      </w:r>
      <w:bookmarkEnd w:id="9"/>
      <w:bookmarkEnd w:id="10"/>
      <w:r>
        <w:rPr>
          <w:rFonts w:ascii="仿宋_GB2312" w:eastAsia="仿宋_GB2312" w:hAnsi="楷体" w:cs="Times New Roman" w:hint="eastAsia"/>
          <w:bCs/>
          <w:sz w:val="32"/>
          <w:szCs w:val="32"/>
        </w:rPr>
        <w:t>召开专家评价会，</w:t>
      </w:r>
      <w:r>
        <w:rPr>
          <w:rFonts w:ascii="仿宋_GB2312" w:eastAsia="仿宋_GB2312" w:hAnsi="楷体" w:cs="Times New Roman"/>
          <w:bCs/>
          <w:sz w:val="32"/>
          <w:szCs w:val="32"/>
        </w:rPr>
        <w:t>邀请市人大代表</w:t>
      </w:r>
      <w:r>
        <w:rPr>
          <w:rFonts w:ascii="仿宋_GB2312" w:eastAsia="仿宋_GB2312" w:hAnsi="楷体" w:cs="Times New Roman" w:hint="eastAsia"/>
          <w:bCs/>
          <w:sz w:val="32"/>
          <w:szCs w:val="32"/>
        </w:rPr>
        <w:t>全程参与评价，市人大代表对项目给予充分肯定。</w:t>
      </w:r>
      <w:bookmarkStart w:id="11" w:name="_Toc19112397"/>
      <w:bookmarkStart w:id="12" w:name="_Toc14351469"/>
      <w:r>
        <w:rPr>
          <w:rFonts w:ascii="仿宋_GB2312" w:eastAsia="仿宋_GB2312" w:hAnsi="楷体" w:cs="Times New Roman" w:hint="eastAsia"/>
          <w:bCs/>
          <w:sz w:val="32"/>
          <w:szCs w:val="32"/>
        </w:rPr>
        <w:t>结合人大代表和专家意见，</w:t>
      </w:r>
      <w:r>
        <w:rPr>
          <w:rFonts w:ascii="仿宋_GB2312" w:eastAsia="仿宋_GB2312" w:hAnsi="楷体" w:cs="Times New Roman"/>
          <w:bCs/>
          <w:sz w:val="32"/>
          <w:szCs w:val="32"/>
        </w:rPr>
        <w:t>编写绩效评价报告</w:t>
      </w:r>
      <w:bookmarkEnd w:id="11"/>
      <w:bookmarkEnd w:id="12"/>
      <w:r>
        <w:rPr>
          <w:rFonts w:ascii="仿宋_GB2312" w:eastAsia="仿宋_GB2312" w:hAnsi="楷体" w:cs="Times New Roman"/>
          <w:bCs/>
          <w:sz w:val="32"/>
          <w:szCs w:val="32"/>
        </w:rPr>
        <w:t>。</w:t>
      </w:r>
    </w:p>
    <w:p w:rsidR="005125FD" w:rsidRPr="00A30850" w:rsidRDefault="004C1834" w:rsidP="00E35FAB">
      <w:pPr>
        <w:spacing w:line="560" w:lineRule="exact"/>
        <w:ind w:firstLineChars="200" w:firstLine="640"/>
        <w:outlineLvl w:val="0"/>
        <w:rPr>
          <w:rFonts w:ascii="黑体" w:eastAsia="黑体" w:hAnsi="黑体"/>
          <w:sz w:val="32"/>
          <w:szCs w:val="32"/>
        </w:rPr>
      </w:pPr>
      <w:bookmarkStart w:id="13" w:name="_Toc102746356"/>
      <w:r>
        <w:rPr>
          <w:rFonts w:ascii="黑体" w:eastAsia="黑体" w:hAnsi="黑体" w:hint="eastAsia"/>
          <w:sz w:val="32"/>
          <w:szCs w:val="32"/>
        </w:rPr>
        <w:t>三、</w:t>
      </w:r>
      <w:r w:rsidR="00BE4BD6" w:rsidRPr="00A30850">
        <w:rPr>
          <w:rFonts w:ascii="黑体" w:eastAsia="黑体" w:hAnsi="黑体" w:hint="eastAsia"/>
          <w:sz w:val="32"/>
          <w:szCs w:val="32"/>
        </w:rPr>
        <w:t>综合评价情况及评价结论</w:t>
      </w:r>
      <w:bookmarkEnd w:id="13"/>
    </w:p>
    <w:p w:rsidR="005125FD" w:rsidRDefault="00BE4BD6" w:rsidP="00E35FAB">
      <w:pPr>
        <w:spacing w:line="560" w:lineRule="exact"/>
        <w:ind w:firstLineChars="200" w:firstLine="640"/>
        <w:jc w:val="left"/>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大会目前已成功举办两届，本届大会在总结首届大会经验的基础上，进一步丰富了大会内容，活动设置增加，创新性举办了媒体融合区域协同发展—京津冀、长三角、粤港澳大湾区圆桌对话、</w:t>
      </w:r>
      <w:proofErr w:type="gramStart"/>
      <w:r>
        <w:rPr>
          <w:rFonts w:ascii="仿宋_GB2312" w:eastAsia="仿宋_GB2312" w:hAnsi="Times New Roman" w:cs="Times New Roman" w:hint="eastAsia"/>
          <w:color w:val="000000"/>
          <w:kern w:val="0"/>
          <w:sz w:val="32"/>
          <w:szCs w:val="32"/>
        </w:rPr>
        <w:t>融媒体</w:t>
      </w:r>
      <w:proofErr w:type="gramEnd"/>
      <w:r>
        <w:rPr>
          <w:rFonts w:ascii="仿宋_GB2312" w:eastAsia="仿宋_GB2312" w:hAnsi="Times New Roman" w:cs="Times New Roman" w:hint="eastAsia"/>
          <w:color w:val="000000"/>
          <w:kern w:val="0"/>
          <w:sz w:val="32"/>
          <w:szCs w:val="32"/>
        </w:rPr>
        <w:t>创新人才沙龙、</w:t>
      </w:r>
      <w:proofErr w:type="gramStart"/>
      <w:r>
        <w:rPr>
          <w:rFonts w:ascii="仿宋_GB2312" w:eastAsia="仿宋_GB2312" w:hAnsi="Times New Roman" w:cs="Times New Roman" w:hint="eastAsia"/>
          <w:color w:val="000000"/>
          <w:kern w:val="0"/>
          <w:sz w:val="32"/>
          <w:szCs w:val="32"/>
        </w:rPr>
        <w:t>首届新</w:t>
      </w:r>
      <w:proofErr w:type="gramEnd"/>
      <w:r>
        <w:rPr>
          <w:rFonts w:ascii="仿宋_GB2312" w:eastAsia="仿宋_GB2312" w:hAnsi="Times New Roman" w:cs="Times New Roman" w:hint="eastAsia"/>
          <w:color w:val="000000"/>
          <w:kern w:val="0"/>
          <w:sz w:val="32"/>
          <w:szCs w:val="32"/>
        </w:rPr>
        <w:t>视听媒体融合创新创意大赛，媒体融合投融资项目</w:t>
      </w:r>
      <w:proofErr w:type="gramStart"/>
      <w:r>
        <w:rPr>
          <w:rFonts w:ascii="仿宋_GB2312" w:eastAsia="仿宋_GB2312" w:hAnsi="Times New Roman" w:cs="Times New Roman" w:hint="eastAsia"/>
          <w:color w:val="000000"/>
          <w:kern w:val="0"/>
          <w:sz w:val="32"/>
          <w:szCs w:val="32"/>
        </w:rPr>
        <w:t>推介路</w:t>
      </w:r>
      <w:proofErr w:type="gramEnd"/>
      <w:r>
        <w:rPr>
          <w:rFonts w:ascii="仿宋_GB2312" w:eastAsia="仿宋_GB2312" w:hAnsi="Times New Roman" w:cs="Times New Roman" w:hint="eastAsia"/>
          <w:color w:val="000000"/>
          <w:kern w:val="0"/>
          <w:sz w:val="32"/>
          <w:szCs w:val="32"/>
        </w:rPr>
        <w:t>演等活动，深入搭建了推进全国媒体深度融合发展交流合作展示平台，进一步促进了全国媒体融合优秀经验交流，展示了媒体融合最新技术和管理创新成果，进一步促进了媒体融合各要素之间合作，行业参与度和品牌影响力显著提升。</w:t>
      </w:r>
    </w:p>
    <w:p w:rsidR="005125FD" w:rsidRDefault="00BE4BD6" w:rsidP="00E35FAB">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经</w:t>
      </w:r>
      <w:r>
        <w:rPr>
          <w:rFonts w:ascii="仿宋_GB2312" w:eastAsia="仿宋_GB2312" w:hAnsi="Times New Roman" w:cs="Times New Roman"/>
          <w:color w:val="000000"/>
          <w:kern w:val="0"/>
          <w:sz w:val="32"/>
          <w:szCs w:val="32"/>
        </w:rPr>
        <w:t>全面分析，综合评价该项目得分</w:t>
      </w:r>
      <w:r>
        <w:rPr>
          <w:rFonts w:ascii="仿宋_GB2312" w:eastAsia="仿宋_GB2312" w:hAnsi="Times New Roman" w:cs="Times New Roman" w:hint="eastAsia"/>
          <w:color w:val="000000"/>
          <w:kern w:val="0"/>
          <w:sz w:val="32"/>
          <w:szCs w:val="32"/>
        </w:rPr>
        <w:t>92.50</w:t>
      </w:r>
      <w:r>
        <w:rPr>
          <w:rFonts w:ascii="仿宋_GB2312" w:eastAsia="仿宋_GB2312" w:hAnsi="Times New Roman" w:cs="Times New Roman"/>
          <w:color w:val="000000"/>
          <w:kern w:val="0"/>
          <w:sz w:val="32"/>
          <w:szCs w:val="32"/>
        </w:rPr>
        <w:t>分，绩效级别评定为</w:t>
      </w:r>
      <w:r>
        <w:rPr>
          <w:rFonts w:ascii="仿宋_GB2312" w:eastAsia="仿宋_GB2312" w:hAnsi="Times New Roman" w:cs="Times New Roman"/>
          <w:color w:val="000000"/>
          <w:kern w:val="0"/>
          <w:sz w:val="32"/>
          <w:szCs w:val="32"/>
        </w:rPr>
        <w:t>“</w:t>
      </w:r>
      <w:r>
        <w:rPr>
          <w:rFonts w:ascii="仿宋_GB2312" w:eastAsia="仿宋_GB2312" w:hAnsi="Times New Roman" w:cs="Times New Roman" w:hint="eastAsia"/>
          <w:color w:val="000000"/>
          <w:kern w:val="0"/>
          <w:sz w:val="32"/>
          <w:szCs w:val="32"/>
        </w:rPr>
        <w:t>优秀</w:t>
      </w:r>
      <w:r>
        <w:rPr>
          <w:rFonts w:ascii="仿宋_GB2312" w:eastAsia="仿宋_GB2312" w:hAnsi="Times New Roman" w:cs="Times New Roman"/>
          <w:color w:val="000000"/>
          <w:kern w:val="0"/>
          <w:sz w:val="32"/>
          <w:szCs w:val="32"/>
        </w:rPr>
        <w:t>”</w:t>
      </w:r>
      <w:r>
        <w:rPr>
          <w:rFonts w:ascii="仿宋_GB2312" w:eastAsia="仿宋_GB2312" w:hAnsi="Times New Roman" w:cs="Times New Roman"/>
          <w:color w:val="000000"/>
          <w:kern w:val="0"/>
          <w:sz w:val="32"/>
          <w:szCs w:val="32"/>
        </w:rPr>
        <w:t>。其中，项目决策平均得分</w:t>
      </w:r>
      <w:r>
        <w:rPr>
          <w:rFonts w:ascii="仿宋_GB2312" w:eastAsia="仿宋_GB2312" w:hAnsi="Times New Roman" w:cs="Times New Roman" w:hint="eastAsia"/>
          <w:color w:val="000000"/>
          <w:kern w:val="0"/>
          <w:sz w:val="32"/>
          <w:szCs w:val="32"/>
        </w:rPr>
        <w:t>9.24</w:t>
      </w:r>
      <w:r>
        <w:rPr>
          <w:rFonts w:ascii="仿宋_GB2312" w:eastAsia="仿宋_GB2312" w:hAnsi="Times New Roman" w:cs="Times New Roman"/>
          <w:color w:val="000000"/>
          <w:kern w:val="0"/>
          <w:sz w:val="32"/>
          <w:szCs w:val="32"/>
        </w:rPr>
        <w:t>分，项目</w:t>
      </w:r>
      <w:r>
        <w:rPr>
          <w:rFonts w:ascii="仿宋_GB2312" w:eastAsia="仿宋_GB2312" w:hAnsi="Times New Roman" w:cs="Times New Roman" w:hint="eastAsia"/>
          <w:color w:val="000000"/>
          <w:kern w:val="0"/>
          <w:sz w:val="32"/>
          <w:szCs w:val="32"/>
        </w:rPr>
        <w:t>过程</w:t>
      </w:r>
      <w:r>
        <w:rPr>
          <w:rFonts w:ascii="仿宋_GB2312" w:eastAsia="仿宋_GB2312" w:hAnsi="Times New Roman" w:cs="Times New Roman"/>
          <w:color w:val="000000"/>
          <w:kern w:val="0"/>
          <w:sz w:val="32"/>
          <w:szCs w:val="32"/>
        </w:rPr>
        <w:t>平均得分</w:t>
      </w:r>
      <w:r>
        <w:rPr>
          <w:rFonts w:ascii="仿宋_GB2312" w:eastAsia="仿宋_GB2312" w:hAnsi="Times New Roman" w:cs="Times New Roman" w:hint="eastAsia"/>
          <w:color w:val="000000"/>
          <w:kern w:val="0"/>
          <w:sz w:val="32"/>
          <w:szCs w:val="32"/>
        </w:rPr>
        <w:t>18.48</w:t>
      </w:r>
      <w:r>
        <w:rPr>
          <w:rFonts w:ascii="仿宋_GB2312" w:eastAsia="仿宋_GB2312" w:hAnsi="Times New Roman" w:cs="Times New Roman"/>
          <w:color w:val="000000"/>
          <w:kern w:val="0"/>
          <w:sz w:val="32"/>
          <w:szCs w:val="32"/>
        </w:rPr>
        <w:t>分，</w:t>
      </w:r>
      <w:r>
        <w:rPr>
          <w:rFonts w:ascii="仿宋_GB2312" w:eastAsia="仿宋_GB2312" w:hAnsi="Times New Roman" w:cs="Times New Roman" w:hint="eastAsia"/>
          <w:color w:val="000000"/>
          <w:kern w:val="0"/>
          <w:sz w:val="32"/>
          <w:szCs w:val="32"/>
        </w:rPr>
        <w:t>项目产出平均得分37.80分，</w:t>
      </w:r>
      <w:r>
        <w:rPr>
          <w:rFonts w:ascii="仿宋_GB2312" w:eastAsia="仿宋_GB2312" w:hAnsi="Times New Roman" w:cs="Times New Roman"/>
          <w:color w:val="000000"/>
          <w:kern w:val="0"/>
          <w:sz w:val="32"/>
          <w:szCs w:val="32"/>
        </w:rPr>
        <w:t>项目</w:t>
      </w:r>
      <w:r>
        <w:rPr>
          <w:rFonts w:ascii="仿宋_GB2312" w:eastAsia="仿宋_GB2312" w:hAnsi="Times New Roman" w:cs="Times New Roman" w:hint="eastAsia"/>
          <w:color w:val="000000"/>
          <w:kern w:val="0"/>
          <w:sz w:val="32"/>
          <w:szCs w:val="32"/>
        </w:rPr>
        <w:t>效益</w:t>
      </w:r>
      <w:r>
        <w:rPr>
          <w:rFonts w:ascii="仿宋_GB2312" w:eastAsia="仿宋_GB2312" w:hAnsi="Times New Roman" w:cs="Times New Roman"/>
          <w:color w:val="000000"/>
          <w:kern w:val="0"/>
          <w:sz w:val="32"/>
          <w:szCs w:val="32"/>
        </w:rPr>
        <w:t>平均得分</w:t>
      </w:r>
      <w:r>
        <w:rPr>
          <w:rFonts w:ascii="仿宋_GB2312" w:eastAsia="仿宋_GB2312" w:hAnsi="Times New Roman" w:cs="Times New Roman" w:hint="eastAsia"/>
          <w:color w:val="000000"/>
          <w:kern w:val="0"/>
          <w:sz w:val="32"/>
          <w:szCs w:val="32"/>
        </w:rPr>
        <w:t>26.98</w:t>
      </w:r>
      <w:r>
        <w:rPr>
          <w:rFonts w:ascii="仿宋_GB2312" w:eastAsia="仿宋_GB2312" w:hAnsi="Times New Roman" w:cs="Times New Roman"/>
          <w:color w:val="000000"/>
          <w:kern w:val="0"/>
          <w:sz w:val="32"/>
          <w:szCs w:val="32"/>
        </w:rPr>
        <w:t>分。</w:t>
      </w:r>
      <w:r>
        <w:rPr>
          <w:rFonts w:ascii="仿宋_GB2312" w:eastAsia="仿宋_GB2312" w:hAnsi="Times New Roman" w:cs="Times New Roman" w:hint="eastAsia"/>
          <w:color w:val="000000"/>
          <w:kern w:val="0"/>
          <w:sz w:val="32"/>
          <w:szCs w:val="32"/>
        </w:rPr>
        <w:t>具体评分情况见</w:t>
      </w:r>
      <w:r w:rsidR="00520B60">
        <w:rPr>
          <w:rFonts w:ascii="仿宋_GB2312" w:eastAsia="仿宋_GB2312" w:hAnsi="Times New Roman" w:cs="Times New Roman" w:hint="eastAsia"/>
          <w:color w:val="000000"/>
          <w:kern w:val="0"/>
          <w:sz w:val="32"/>
          <w:szCs w:val="32"/>
        </w:rPr>
        <w:t>下</w:t>
      </w:r>
      <w:r>
        <w:rPr>
          <w:rFonts w:ascii="仿宋_GB2312" w:eastAsia="仿宋_GB2312" w:hAnsi="Times New Roman" w:cs="Times New Roman" w:hint="eastAsia"/>
          <w:kern w:val="0"/>
          <w:sz w:val="32"/>
          <w:szCs w:val="32"/>
        </w:rPr>
        <w:t>表</w:t>
      </w:r>
      <w:r w:rsidR="002A6370">
        <w:rPr>
          <w:rFonts w:ascii="仿宋_GB2312" w:eastAsia="仿宋_GB2312" w:hAnsi="Times New Roman" w:cs="Times New Roman" w:hint="eastAsia"/>
          <w:kern w:val="0"/>
          <w:sz w:val="32"/>
          <w:szCs w:val="32"/>
        </w:rPr>
        <w:t>：</w:t>
      </w:r>
    </w:p>
    <w:p w:rsidR="005125FD" w:rsidRPr="002A6370" w:rsidRDefault="00BE4BD6" w:rsidP="002A6370">
      <w:pPr>
        <w:spacing w:line="640" w:lineRule="exact"/>
        <w:ind w:firstLine="640"/>
        <w:jc w:val="center"/>
        <w:rPr>
          <w:rFonts w:ascii="仿宋_GB2312" w:eastAsia="仿宋_GB2312" w:hAnsi="仿宋" w:cs="仿宋"/>
          <w:b/>
          <w:sz w:val="28"/>
          <w:szCs w:val="28"/>
        </w:rPr>
      </w:pPr>
      <w:r w:rsidRPr="002A6370">
        <w:rPr>
          <w:rFonts w:ascii="仿宋_GB2312" w:eastAsia="仿宋_GB2312" w:hAnsi="仿宋" w:cs="仿宋" w:hint="eastAsia"/>
          <w:b/>
          <w:sz w:val="28"/>
          <w:szCs w:val="28"/>
        </w:rPr>
        <w:t>项目绩效评价结论一览表</w:t>
      </w:r>
    </w:p>
    <w:tbl>
      <w:tblPr>
        <w:tblW w:w="8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hAnsiTheme="minorEastAsia"/>
                <w:b/>
                <w:sz w:val="24"/>
                <w:szCs w:val="24"/>
              </w:rPr>
            </w:pPr>
            <w:r w:rsidRPr="00A66011">
              <w:rPr>
                <w:rFonts w:ascii="仿宋_GB2312" w:eastAsia="仿宋_GB2312" w:hAnsiTheme="minorEastAsia" w:hint="eastAsia"/>
                <w:b/>
                <w:sz w:val="24"/>
                <w:szCs w:val="24"/>
              </w:rPr>
              <w:t>评价内容</w:t>
            </w:r>
          </w:p>
        </w:tc>
        <w:tc>
          <w:tcPr>
            <w:tcW w:w="2870" w:type="dxa"/>
            <w:shd w:val="clear" w:color="auto" w:fill="auto"/>
            <w:vAlign w:val="center"/>
          </w:tcPr>
          <w:p w:rsidR="005125FD" w:rsidRPr="00A66011" w:rsidRDefault="00BE4BD6" w:rsidP="00A66011">
            <w:pPr>
              <w:jc w:val="center"/>
              <w:rPr>
                <w:rFonts w:ascii="仿宋_GB2312" w:eastAsia="仿宋_GB2312" w:hAnsiTheme="minorEastAsia"/>
                <w:b/>
                <w:sz w:val="24"/>
                <w:szCs w:val="24"/>
              </w:rPr>
            </w:pPr>
            <w:r w:rsidRPr="00A66011">
              <w:rPr>
                <w:rFonts w:ascii="仿宋_GB2312" w:eastAsia="仿宋_GB2312" w:hAnsiTheme="minorEastAsia" w:hint="eastAsia"/>
                <w:b/>
                <w:sz w:val="24"/>
                <w:szCs w:val="24"/>
              </w:rPr>
              <w:t>分值</w:t>
            </w:r>
          </w:p>
        </w:tc>
        <w:tc>
          <w:tcPr>
            <w:tcW w:w="3007" w:type="dxa"/>
            <w:shd w:val="clear" w:color="auto" w:fill="auto"/>
            <w:vAlign w:val="center"/>
          </w:tcPr>
          <w:p w:rsidR="005125FD" w:rsidRPr="00A66011" w:rsidRDefault="00BE4BD6" w:rsidP="00A66011">
            <w:pPr>
              <w:jc w:val="center"/>
              <w:rPr>
                <w:rFonts w:ascii="仿宋_GB2312" w:eastAsia="仿宋_GB2312" w:hAnsiTheme="minorEastAsia"/>
                <w:b/>
                <w:sz w:val="24"/>
                <w:szCs w:val="24"/>
              </w:rPr>
            </w:pPr>
            <w:r w:rsidRPr="00A66011">
              <w:rPr>
                <w:rFonts w:ascii="仿宋_GB2312" w:eastAsia="仿宋_GB2312" w:hAnsiTheme="minorEastAsia" w:hint="eastAsia"/>
                <w:b/>
                <w:sz w:val="24"/>
                <w:szCs w:val="24"/>
              </w:rPr>
              <w:t>评价得分</w:t>
            </w:r>
          </w:p>
        </w:tc>
      </w:tr>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项目决策</w:t>
            </w:r>
          </w:p>
        </w:tc>
        <w:tc>
          <w:tcPr>
            <w:tcW w:w="2870"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10.00</w:t>
            </w:r>
          </w:p>
        </w:tc>
        <w:tc>
          <w:tcPr>
            <w:tcW w:w="3007"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9.24</w:t>
            </w:r>
          </w:p>
        </w:tc>
      </w:tr>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项目过程</w:t>
            </w:r>
          </w:p>
        </w:tc>
        <w:tc>
          <w:tcPr>
            <w:tcW w:w="2870"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20.00</w:t>
            </w:r>
          </w:p>
        </w:tc>
        <w:tc>
          <w:tcPr>
            <w:tcW w:w="3007"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18.48</w:t>
            </w:r>
          </w:p>
        </w:tc>
      </w:tr>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项目产出</w:t>
            </w:r>
          </w:p>
        </w:tc>
        <w:tc>
          <w:tcPr>
            <w:tcW w:w="2870"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40.00</w:t>
            </w:r>
          </w:p>
        </w:tc>
        <w:tc>
          <w:tcPr>
            <w:tcW w:w="3007"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37.80</w:t>
            </w:r>
          </w:p>
        </w:tc>
      </w:tr>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项目效益</w:t>
            </w:r>
          </w:p>
        </w:tc>
        <w:tc>
          <w:tcPr>
            <w:tcW w:w="2870"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30.00</w:t>
            </w:r>
          </w:p>
        </w:tc>
        <w:tc>
          <w:tcPr>
            <w:tcW w:w="3007"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26.98</w:t>
            </w:r>
          </w:p>
        </w:tc>
      </w:tr>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综合得分</w:t>
            </w:r>
          </w:p>
        </w:tc>
        <w:tc>
          <w:tcPr>
            <w:tcW w:w="2870"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100.00</w:t>
            </w:r>
          </w:p>
        </w:tc>
        <w:tc>
          <w:tcPr>
            <w:tcW w:w="3007" w:type="dxa"/>
            <w:shd w:val="clear" w:color="auto" w:fill="auto"/>
            <w:vAlign w:val="center"/>
          </w:tcPr>
          <w:p w:rsidR="005125FD" w:rsidRPr="00A66011" w:rsidRDefault="00BE4BD6" w:rsidP="00A66011">
            <w:pPr>
              <w:jc w:val="center"/>
              <w:rPr>
                <w:rFonts w:ascii="仿宋_GB2312" w:eastAsia="仿宋_GB2312" w:hAnsiTheme="minorEastAsia"/>
                <w:sz w:val="24"/>
                <w:szCs w:val="24"/>
              </w:rPr>
            </w:pPr>
            <w:r w:rsidRPr="00A66011">
              <w:rPr>
                <w:rFonts w:ascii="仿宋_GB2312" w:eastAsia="仿宋_GB2312" w:hAnsiTheme="minorEastAsia" w:hint="eastAsia"/>
                <w:sz w:val="24"/>
                <w:szCs w:val="24"/>
              </w:rPr>
              <w:t>92.50</w:t>
            </w:r>
          </w:p>
        </w:tc>
      </w:tr>
      <w:tr w:rsidR="005125FD" w:rsidRPr="00A66011" w:rsidTr="00A66011">
        <w:trPr>
          <w:cantSplit/>
          <w:trHeight w:val="510"/>
          <w:jc w:val="center"/>
        </w:trPr>
        <w:tc>
          <w:tcPr>
            <w:tcW w:w="3008" w:type="dxa"/>
            <w:shd w:val="clear" w:color="auto" w:fill="auto"/>
            <w:vAlign w:val="center"/>
          </w:tcPr>
          <w:p w:rsidR="005125FD" w:rsidRPr="00A66011" w:rsidRDefault="00BE4BD6" w:rsidP="00A66011">
            <w:pPr>
              <w:jc w:val="center"/>
              <w:rPr>
                <w:rFonts w:ascii="仿宋_GB2312" w:eastAsia="仿宋_GB2312"/>
                <w:b/>
              </w:rPr>
            </w:pPr>
            <w:r w:rsidRPr="00A66011">
              <w:rPr>
                <w:rFonts w:ascii="仿宋_GB2312" w:eastAsia="仿宋_GB2312" w:hint="eastAsia"/>
                <w:b/>
              </w:rPr>
              <w:t>绩效评定级别</w:t>
            </w:r>
          </w:p>
        </w:tc>
        <w:tc>
          <w:tcPr>
            <w:tcW w:w="5877" w:type="dxa"/>
            <w:gridSpan w:val="2"/>
            <w:shd w:val="clear" w:color="auto" w:fill="auto"/>
            <w:vAlign w:val="center"/>
          </w:tcPr>
          <w:p w:rsidR="005125FD" w:rsidRPr="00A66011" w:rsidRDefault="00BE4BD6" w:rsidP="00A66011">
            <w:pPr>
              <w:jc w:val="center"/>
              <w:rPr>
                <w:rFonts w:ascii="仿宋_GB2312" w:eastAsia="仿宋_GB2312"/>
                <w:b/>
              </w:rPr>
            </w:pPr>
            <w:r w:rsidRPr="00A66011">
              <w:rPr>
                <w:rFonts w:ascii="仿宋_GB2312" w:eastAsia="仿宋_GB2312" w:hint="eastAsia"/>
                <w:b/>
              </w:rPr>
              <w:t>优秀</w:t>
            </w:r>
          </w:p>
        </w:tc>
      </w:tr>
    </w:tbl>
    <w:p w:rsidR="005125FD" w:rsidRPr="00A30850" w:rsidRDefault="004C1834" w:rsidP="00E35FAB">
      <w:pPr>
        <w:spacing w:line="560" w:lineRule="exact"/>
        <w:ind w:firstLineChars="200" w:firstLine="640"/>
        <w:outlineLvl w:val="0"/>
        <w:rPr>
          <w:rFonts w:ascii="黑体" w:eastAsia="黑体" w:hAnsi="黑体"/>
          <w:sz w:val="32"/>
          <w:szCs w:val="32"/>
        </w:rPr>
      </w:pPr>
      <w:bookmarkStart w:id="14" w:name="_Toc102746357"/>
      <w:bookmarkStart w:id="15" w:name="_Toc424567093"/>
      <w:bookmarkStart w:id="16" w:name="_Toc362348687"/>
      <w:r>
        <w:rPr>
          <w:rFonts w:ascii="黑体" w:eastAsia="黑体" w:hAnsi="黑体" w:hint="eastAsia"/>
          <w:sz w:val="32"/>
          <w:szCs w:val="32"/>
        </w:rPr>
        <w:lastRenderedPageBreak/>
        <w:t>四、</w:t>
      </w:r>
      <w:r w:rsidR="00BE4BD6" w:rsidRPr="00A30850">
        <w:rPr>
          <w:rFonts w:ascii="黑体" w:eastAsia="黑体" w:hAnsi="黑体" w:hint="eastAsia"/>
          <w:sz w:val="32"/>
          <w:szCs w:val="32"/>
        </w:rPr>
        <w:t>绩效评价指标分析</w:t>
      </w:r>
      <w:bookmarkEnd w:id="14"/>
    </w:p>
    <w:p w:rsidR="004C1834" w:rsidRPr="004C1834" w:rsidRDefault="004C1834" w:rsidP="00E35FAB">
      <w:pPr>
        <w:spacing w:line="560" w:lineRule="exact"/>
        <w:ind w:firstLineChars="200" w:firstLine="640"/>
        <w:outlineLvl w:val="0"/>
        <w:rPr>
          <w:rFonts w:ascii="楷体_GB2312" w:eastAsia="楷体_GB2312" w:hAnsi="楷体_GB2312" w:cs="楷体_GB2312"/>
          <w:sz w:val="32"/>
          <w:szCs w:val="32"/>
        </w:rPr>
      </w:pPr>
      <w:bookmarkStart w:id="17" w:name="_Toc102746358"/>
      <w:bookmarkEnd w:id="15"/>
      <w:bookmarkEnd w:id="16"/>
      <w:r w:rsidRPr="004C1834">
        <w:rPr>
          <w:rFonts w:ascii="楷体_GB2312" w:eastAsia="楷体_GB2312" w:hAnsi="楷体_GB2312" w:cs="楷体_GB2312" w:hint="eastAsia"/>
          <w:sz w:val="32"/>
          <w:szCs w:val="32"/>
        </w:rPr>
        <w:t>（一）</w:t>
      </w:r>
      <w:r w:rsidR="00BE4BD6" w:rsidRPr="004C1834">
        <w:rPr>
          <w:rFonts w:ascii="楷体_GB2312" w:eastAsia="楷体_GB2312" w:hAnsi="楷体_GB2312" w:cs="楷体_GB2312" w:hint="eastAsia"/>
          <w:sz w:val="32"/>
          <w:szCs w:val="32"/>
        </w:rPr>
        <w:t>项目决策情况</w:t>
      </w:r>
      <w:bookmarkStart w:id="18" w:name="_Toc14351472"/>
      <w:bookmarkStart w:id="19" w:name="_Toc19112400"/>
      <w:bookmarkEnd w:id="17"/>
    </w:p>
    <w:p w:rsidR="004C1834" w:rsidRDefault="004C1834" w:rsidP="00E35FAB">
      <w:pPr>
        <w:spacing w:line="560" w:lineRule="exact"/>
        <w:ind w:firstLineChars="200" w:firstLine="640"/>
        <w:rPr>
          <w:rFonts w:ascii="仿宋_GB2312" w:eastAsia="仿宋_GB2312" w:hAnsi="Times New Roman" w:cs="Times New Roman"/>
          <w:bCs/>
          <w:color w:val="000000"/>
          <w:kern w:val="0"/>
          <w:sz w:val="32"/>
          <w:szCs w:val="32"/>
        </w:rPr>
      </w:pPr>
      <w:r>
        <w:rPr>
          <w:rFonts w:ascii="仿宋_GB2312" w:eastAsia="仿宋_GB2312" w:hAnsi="Times New Roman" w:cs="Times New Roman" w:hint="eastAsia"/>
          <w:bCs/>
          <w:color w:val="000000"/>
          <w:kern w:val="0"/>
          <w:sz w:val="32"/>
          <w:szCs w:val="32"/>
        </w:rPr>
        <w:t>1.</w:t>
      </w:r>
      <w:r w:rsidR="00BE4BD6">
        <w:rPr>
          <w:rFonts w:ascii="仿宋_GB2312" w:eastAsia="仿宋_GB2312" w:hAnsi="Times New Roman" w:cs="Times New Roman" w:hint="eastAsia"/>
          <w:bCs/>
          <w:color w:val="000000"/>
          <w:kern w:val="0"/>
          <w:sz w:val="32"/>
          <w:szCs w:val="32"/>
        </w:rPr>
        <w:t>项目立项分析</w:t>
      </w:r>
      <w:bookmarkEnd w:id="18"/>
      <w:bookmarkEnd w:id="19"/>
      <w:r w:rsidR="00BE4BD6">
        <w:rPr>
          <w:rFonts w:ascii="仿宋_GB2312" w:eastAsia="仿宋_GB2312" w:hAnsi="Times New Roman" w:cs="Times New Roman" w:hint="eastAsia"/>
          <w:bCs/>
          <w:color w:val="000000"/>
          <w:kern w:val="0"/>
          <w:sz w:val="32"/>
          <w:szCs w:val="32"/>
        </w:rPr>
        <w:t>。市广电局依据“三定”方案，结合2021年度工作任务，立项依据充分。预算申报前，项目经过可行性研究、专家论证和集体决策，立项程序规范。</w:t>
      </w:r>
      <w:bookmarkStart w:id="20" w:name="_Toc14351474"/>
      <w:bookmarkStart w:id="21" w:name="_Toc19112402"/>
    </w:p>
    <w:p w:rsidR="004C1834" w:rsidRDefault="004C1834" w:rsidP="00E35FAB">
      <w:pPr>
        <w:spacing w:line="560" w:lineRule="exact"/>
        <w:ind w:firstLineChars="200" w:firstLine="640"/>
        <w:rPr>
          <w:rFonts w:ascii="仿宋_GB2312" w:eastAsia="仿宋_GB2312" w:hAnsi="Times New Roman" w:cs="Times New Roman"/>
          <w:bCs/>
          <w:color w:val="000000"/>
          <w:kern w:val="0"/>
          <w:sz w:val="32"/>
          <w:szCs w:val="32"/>
        </w:rPr>
      </w:pPr>
      <w:r>
        <w:rPr>
          <w:rFonts w:ascii="仿宋_GB2312" w:eastAsia="仿宋_GB2312" w:hAnsi="Times New Roman" w:cs="Times New Roman" w:hint="eastAsia"/>
          <w:bCs/>
          <w:color w:val="000000"/>
          <w:kern w:val="0"/>
          <w:sz w:val="32"/>
          <w:szCs w:val="32"/>
        </w:rPr>
        <w:t>2.</w:t>
      </w:r>
      <w:r w:rsidR="00BE4BD6">
        <w:rPr>
          <w:rFonts w:ascii="仿宋_GB2312" w:eastAsia="仿宋_GB2312" w:hAnsi="Times New Roman" w:cs="Times New Roman" w:hint="eastAsia"/>
          <w:bCs/>
          <w:color w:val="000000"/>
          <w:kern w:val="0"/>
          <w:sz w:val="32"/>
          <w:szCs w:val="32"/>
        </w:rPr>
        <w:t>绩效目标分析</w:t>
      </w:r>
      <w:bookmarkStart w:id="22" w:name="_Toc19112403"/>
      <w:bookmarkEnd w:id="20"/>
      <w:bookmarkEnd w:id="21"/>
      <w:r w:rsidR="00BE4BD6">
        <w:rPr>
          <w:rFonts w:ascii="仿宋_GB2312" w:eastAsia="仿宋_GB2312" w:hAnsi="Times New Roman" w:cs="Times New Roman" w:hint="eastAsia"/>
          <w:bCs/>
          <w:kern w:val="0"/>
          <w:sz w:val="32"/>
          <w:szCs w:val="32"/>
        </w:rPr>
        <w:t>。绩效目标与项目实施内容相符，设定</w:t>
      </w:r>
      <w:r w:rsidR="00BE4BD6">
        <w:rPr>
          <w:rFonts w:ascii="仿宋_GB2312" w:eastAsia="仿宋_GB2312" w:hAnsi="Times New Roman" w:cs="Times New Roman" w:hint="eastAsia"/>
          <w:bCs/>
          <w:color w:val="000000"/>
          <w:kern w:val="0"/>
          <w:sz w:val="32"/>
          <w:szCs w:val="32"/>
        </w:rPr>
        <w:t>科学、</w:t>
      </w:r>
      <w:r w:rsidR="00BE4BD6">
        <w:rPr>
          <w:rFonts w:ascii="仿宋_GB2312" w:eastAsia="仿宋_GB2312" w:hAnsi="Times New Roman" w:cs="Times New Roman" w:hint="eastAsia"/>
          <w:bCs/>
          <w:kern w:val="0"/>
          <w:sz w:val="32"/>
          <w:szCs w:val="32"/>
        </w:rPr>
        <w:t>合理，</w:t>
      </w:r>
      <w:r w:rsidR="00BE4BD6">
        <w:rPr>
          <w:rFonts w:ascii="仿宋_GB2312" w:eastAsia="仿宋_GB2312" w:hAnsi="Times New Roman" w:cs="Times New Roman" w:hint="eastAsia"/>
          <w:bCs/>
          <w:color w:val="000000"/>
          <w:kern w:val="0"/>
          <w:sz w:val="32"/>
          <w:szCs w:val="32"/>
        </w:rPr>
        <w:t>指标均清晰、细化、可衡量。</w:t>
      </w:r>
      <w:bookmarkStart w:id="23" w:name="_Toc14351476"/>
      <w:bookmarkStart w:id="24" w:name="_Toc19112404"/>
      <w:bookmarkEnd w:id="22"/>
    </w:p>
    <w:p w:rsidR="005125FD" w:rsidRDefault="004C1834"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Times New Roman" w:cs="Times New Roman" w:hint="eastAsia"/>
          <w:bCs/>
          <w:color w:val="000000"/>
          <w:kern w:val="0"/>
          <w:sz w:val="32"/>
          <w:szCs w:val="32"/>
        </w:rPr>
        <w:t>3.</w:t>
      </w:r>
      <w:r w:rsidR="00BE4BD6">
        <w:rPr>
          <w:rFonts w:ascii="仿宋_GB2312" w:eastAsia="仿宋_GB2312" w:hAnsi="Times New Roman" w:cs="Times New Roman" w:hint="eastAsia"/>
          <w:bCs/>
          <w:color w:val="000000"/>
          <w:kern w:val="0"/>
          <w:sz w:val="32"/>
          <w:szCs w:val="32"/>
        </w:rPr>
        <w:t>资金投入分析</w:t>
      </w:r>
      <w:bookmarkEnd w:id="23"/>
      <w:bookmarkEnd w:id="24"/>
      <w:r w:rsidR="00BE4BD6">
        <w:rPr>
          <w:rFonts w:ascii="仿宋_GB2312" w:eastAsia="仿宋_GB2312" w:hAnsi="Times New Roman" w:cs="Times New Roman" w:hint="eastAsia"/>
          <w:bCs/>
          <w:color w:val="000000"/>
          <w:kern w:val="0"/>
          <w:sz w:val="32"/>
          <w:szCs w:val="32"/>
        </w:rPr>
        <w:t>。专业评审机构依据行业收费标准、市场价格对项目进行预算评审，预算编制科学，项目资金在预算额度内分配，程序规范，资金分配合理。</w:t>
      </w:r>
    </w:p>
    <w:p w:rsidR="004C1834" w:rsidRPr="004C1834" w:rsidRDefault="004C1834" w:rsidP="00E35FAB">
      <w:pPr>
        <w:spacing w:line="560" w:lineRule="exact"/>
        <w:ind w:firstLineChars="200" w:firstLine="640"/>
        <w:outlineLvl w:val="0"/>
        <w:rPr>
          <w:rFonts w:ascii="楷体_GB2312" w:eastAsia="楷体_GB2312" w:hAnsi="楷体_GB2312" w:cs="楷体_GB2312"/>
          <w:sz w:val="32"/>
          <w:szCs w:val="32"/>
        </w:rPr>
      </w:pPr>
      <w:bookmarkStart w:id="25" w:name="_Toc102746359"/>
      <w:r w:rsidRPr="004C1834">
        <w:rPr>
          <w:rFonts w:ascii="楷体_GB2312" w:eastAsia="楷体_GB2312" w:hAnsi="楷体_GB2312" w:cs="楷体_GB2312" w:hint="eastAsia"/>
          <w:sz w:val="32"/>
          <w:szCs w:val="32"/>
        </w:rPr>
        <w:t>（二）</w:t>
      </w:r>
      <w:r w:rsidR="00BE4BD6" w:rsidRPr="004C1834">
        <w:rPr>
          <w:rFonts w:ascii="楷体_GB2312" w:eastAsia="楷体_GB2312" w:hAnsi="楷体_GB2312" w:cs="楷体_GB2312" w:hint="eastAsia"/>
          <w:sz w:val="32"/>
          <w:szCs w:val="32"/>
        </w:rPr>
        <w:t>项目过程情况</w:t>
      </w:r>
      <w:bookmarkStart w:id="26" w:name="_Toc480969064"/>
      <w:bookmarkStart w:id="27" w:name="_Toc19112407"/>
      <w:bookmarkStart w:id="28" w:name="_Toc14351479"/>
      <w:bookmarkEnd w:id="25"/>
    </w:p>
    <w:p w:rsidR="004C1834" w:rsidRDefault="004C1834" w:rsidP="00E35FAB">
      <w:pPr>
        <w:spacing w:line="560" w:lineRule="exact"/>
        <w:ind w:firstLineChars="200" w:firstLine="640"/>
        <w:rPr>
          <w:rFonts w:ascii="仿宋_GB2312" w:eastAsia="仿宋_GB2312" w:hAnsi="Times New Roman" w:cs="Times New Roman"/>
          <w:bCs/>
          <w:color w:val="000000"/>
          <w:kern w:val="0"/>
          <w:sz w:val="32"/>
          <w:szCs w:val="32"/>
        </w:rPr>
      </w:pPr>
      <w:r>
        <w:rPr>
          <w:rFonts w:ascii="仿宋_GB2312" w:eastAsia="仿宋_GB2312" w:hAnsi="Times New Roman" w:cs="Times New Roman" w:hint="eastAsia"/>
          <w:bCs/>
          <w:color w:val="000000"/>
          <w:kern w:val="0"/>
          <w:sz w:val="32"/>
          <w:szCs w:val="32"/>
        </w:rPr>
        <w:t>1.</w:t>
      </w:r>
      <w:r w:rsidR="00BE4BD6">
        <w:rPr>
          <w:rFonts w:ascii="仿宋_GB2312" w:eastAsia="仿宋_GB2312" w:hAnsi="Times New Roman" w:cs="Times New Roman" w:hint="eastAsia"/>
          <w:bCs/>
          <w:color w:val="000000"/>
          <w:kern w:val="0"/>
          <w:sz w:val="32"/>
          <w:szCs w:val="32"/>
        </w:rPr>
        <w:t>资金管理情况</w:t>
      </w:r>
      <w:bookmarkStart w:id="29" w:name="_Toc14351480"/>
      <w:bookmarkStart w:id="30" w:name="_Toc483936051"/>
      <w:bookmarkEnd w:id="26"/>
      <w:bookmarkEnd w:id="27"/>
      <w:bookmarkEnd w:id="28"/>
      <w:r w:rsidR="00BE4BD6">
        <w:rPr>
          <w:rFonts w:ascii="仿宋_GB2312" w:eastAsia="仿宋_GB2312" w:hAnsi="Times New Roman" w:cs="Times New Roman" w:hint="eastAsia"/>
          <w:bCs/>
          <w:color w:val="000000"/>
          <w:kern w:val="0"/>
          <w:sz w:val="32"/>
          <w:szCs w:val="32"/>
        </w:rPr>
        <w:t>。该项目预算申报499.426万元，预算批复499.426万元，实际支出498.81万元，结余0.616万元，预算执行进度近100%,资金预算执行率高。</w:t>
      </w:r>
      <w:bookmarkStart w:id="31" w:name="_Toc480969069"/>
      <w:bookmarkStart w:id="32" w:name="_Toc14351484"/>
      <w:bookmarkStart w:id="33" w:name="_Toc19112414"/>
      <w:bookmarkEnd w:id="29"/>
      <w:bookmarkEnd w:id="30"/>
    </w:p>
    <w:p w:rsidR="005125FD" w:rsidRDefault="004C1834"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Times New Roman" w:cs="Times New Roman" w:hint="eastAsia"/>
          <w:bCs/>
          <w:color w:val="000000"/>
          <w:kern w:val="0"/>
          <w:sz w:val="32"/>
          <w:szCs w:val="32"/>
        </w:rPr>
        <w:t>2.</w:t>
      </w:r>
      <w:r w:rsidR="00BE4BD6">
        <w:rPr>
          <w:rFonts w:ascii="仿宋_GB2312" w:eastAsia="仿宋_GB2312" w:hAnsi="Times New Roman" w:cs="Times New Roman" w:hint="eastAsia"/>
          <w:bCs/>
          <w:color w:val="000000"/>
          <w:kern w:val="0"/>
          <w:sz w:val="32"/>
          <w:szCs w:val="32"/>
        </w:rPr>
        <w:t>组织实施情况。大会筹备充分，</w:t>
      </w:r>
      <w:bookmarkStart w:id="34" w:name="_Toc102746360"/>
      <w:bookmarkEnd w:id="31"/>
      <w:bookmarkEnd w:id="32"/>
      <w:bookmarkEnd w:id="33"/>
      <w:r w:rsidR="00BE4BD6">
        <w:rPr>
          <w:rFonts w:ascii="仿宋_GB2312" w:eastAsia="仿宋_GB2312" w:hAnsi="Times New Roman" w:cs="Times New Roman" w:hint="eastAsia"/>
          <w:bCs/>
          <w:color w:val="000000"/>
          <w:kern w:val="0"/>
          <w:sz w:val="32"/>
          <w:szCs w:val="32"/>
        </w:rPr>
        <w:t>严格落实项目计划执行的主体责任，明确了工作进程和推进举措，项目有序推进，因疫情原因，调整大会执行方案并报批。11月，召开</w:t>
      </w:r>
      <w:proofErr w:type="gramStart"/>
      <w:r w:rsidR="00BE4BD6">
        <w:rPr>
          <w:rFonts w:ascii="仿宋_GB2312" w:eastAsia="仿宋_GB2312" w:hAnsi="Times New Roman" w:cs="Times New Roman" w:hint="eastAsia"/>
          <w:bCs/>
          <w:color w:val="000000"/>
          <w:kern w:val="0"/>
          <w:sz w:val="32"/>
          <w:szCs w:val="32"/>
        </w:rPr>
        <w:t>验收会且通过</w:t>
      </w:r>
      <w:proofErr w:type="gramEnd"/>
      <w:r w:rsidR="00BE4BD6">
        <w:rPr>
          <w:rFonts w:ascii="仿宋_GB2312" w:eastAsia="仿宋_GB2312" w:hAnsi="Times New Roman" w:cs="Times New Roman" w:hint="eastAsia"/>
          <w:bCs/>
          <w:color w:val="000000"/>
          <w:kern w:val="0"/>
          <w:sz w:val="32"/>
          <w:szCs w:val="32"/>
        </w:rPr>
        <w:t>验收，达到了预期绩效目标的要求，推动了媒体融合向纵深发展。</w:t>
      </w:r>
    </w:p>
    <w:p w:rsidR="005125FD" w:rsidRPr="004C1834" w:rsidRDefault="004C1834" w:rsidP="00E35FAB">
      <w:pPr>
        <w:spacing w:line="56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w:t>
      </w:r>
      <w:r w:rsidR="00BE4BD6" w:rsidRPr="004C1834">
        <w:rPr>
          <w:rFonts w:ascii="楷体_GB2312" w:eastAsia="楷体_GB2312" w:hAnsi="楷体_GB2312" w:cs="楷体_GB2312" w:hint="eastAsia"/>
          <w:sz w:val="32"/>
          <w:szCs w:val="32"/>
        </w:rPr>
        <w:t>项目产出情况</w:t>
      </w:r>
      <w:bookmarkStart w:id="35" w:name="_Toc480969079"/>
      <w:bookmarkStart w:id="36" w:name="_Toc19112431"/>
      <w:bookmarkStart w:id="37" w:name="_Toc14351493"/>
      <w:bookmarkEnd w:id="34"/>
    </w:p>
    <w:p w:rsidR="005125FD" w:rsidRDefault="004C1834"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Times New Roman" w:cs="Times New Roman" w:hint="eastAsia"/>
          <w:bCs/>
          <w:color w:val="000000"/>
          <w:kern w:val="0"/>
          <w:sz w:val="32"/>
          <w:szCs w:val="32"/>
        </w:rPr>
        <w:t>1.</w:t>
      </w:r>
      <w:r w:rsidR="00BE4BD6">
        <w:rPr>
          <w:rFonts w:ascii="仿宋_GB2312" w:eastAsia="仿宋_GB2312" w:hAnsi="Times New Roman" w:cs="Times New Roman" w:hint="eastAsia"/>
          <w:bCs/>
          <w:color w:val="000000"/>
          <w:kern w:val="0"/>
          <w:sz w:val="32"/>
          <w:szCs w:val="32"/>
        </w:rPr>
        <w:t>项目产出数量分析</w:t>
      </w:r>
      <w:bookmarkEnd w:id="35"/>
      <w:bookmarkEnd w:id="36"/>
      <w:bookmarkEnd w:id="37"/>
      <w:r w:rsidR="00BE4BD6">
        <w:rPr>
          <w:rFonts w:ascii="仿宋_GB2312" w:eastAsia="仿宋_GB2312" w:hAnsi="Times New Roman" w:cs="Times New Roman" w:hint="eastAsia"/>
          <w:bCs/>
          <w:color w:val="000000"/>
          <w:kern w:val="0"/>
          <w:sz w:val="32"/>
          <w:szCs w:val="32"/>
        </w:rPr>
        <w:t>。项目具体数量实现情况详见下表</w:t>
      </w:r>
      <w:r w:rsidR="006611E5">
        <w:rPr>
          <w:rFonts w:ascii="仿宋_GB2312" w:eastAsia="仿宋_GB2312" w:hAnsi="Times New Roman" w:cs="Times New Roman" w:hint="eastAsia"/>
          <w:bCs/>
          <w:color w:val="000000"/>
          <w:kern w:val="0"/>
          <w:sz w:val="32"/>
          <w:szCs w:val="32"/>
        </w:rPr>
        <w:t>：</w:t>
      </w:r>
    </w:p>
    <w:p w:rsidR="005125FD" w:rsidRDefault="00BE4BD6">
      <w:pPr>
        <w:spacing w:line="360" w:lineRule="auto"/>
        <w:ind w:firstLineChars="200" w:firstLine="562"/>
        <w:jc w:val="center"/>
        <w:rPr>
          <w:rFonts w:ascii="仿宋_GB2312" w:eastAsia="仿宋_GB2312" w:hAnsi="Times New Roman" w:cs="Times New Roman"/>
          <w:b/>
          <w:bCs/>
          <w:sz w:val="28"/>
          <w:szCs w:val="28"/>
        </w:rPr>
      </w:pPr>
      <w:r>
        <w:rPr>
          <w:rFonts w:ascii="仿宋_GB2312" w:eastAsia="仿宋_GB2312" w:hAnsi="Times New Roman" w:cs="Times New Roman" w:hint="eastAsia"/>
          <w:b/>
          <w:bCs/>
          <w:sz w:val="28"/>
          <w:szCs w:val="28"/>
        </w:rPr>
        <w:t>数量指标完成情况表</w:t>
      </w:r>
    </w:p>
    <w:tbl>
      <w:tblPr>
        <w:tblW w:w="8885" w:type="dxa"/>
        <w:jc w:val="center"/>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5125FD">
        <w:trPr>
          <w:trHeight w:val="405"/>
          <w:tblHeader/>
          <w:jc w:val="center"/>
        </w:trPr>
        <w:tc>
          <w:tcPr>
            <w:tcW w:w="3008" w:type="dxa"/>
            <w:shd w:val="clear" w:color="auto" w:fill="auto"/>
            <w:vAlign w:val="center"/>
          </w:tcPr>
          <w:p w:rsidR="005125FD" w:rsidRDefault="00BE4BD6">
            <w:pPr>
              <w:spacing w:line="360" w:lineRule="auto"/>
              <w:ind w:firstLineChars="200" w:firstLine="482"/>
              <w:rPr>
                <w:rFonts w:ascii="仿宋_GB2312" w:eastAsia="仿宋_GB2312" w:hAnsi="Times New Roman" w:cs="Times New Roman"/>
                <w:b/>
                <w:bCs/>
                <w:sz w:val="24"/>
                <w:szCs w:val="24"/>
              </w:rPr>
            </w:pPr>
            <w:bookmarkStart w:id="38" w:name="_Toc72248676"/>
            <w:r>
              <w:rPr>
                <w:rFonts w:ascii="仿宋_GB2312" w:eastAsia="仿宋_GB2312" w:hAnsi="Times New Roman" w:cs="Times New Roman" w:hint="eastAsia"/>
                <w:b/>
                <w:bCs/>
                <w:sz w:val="24"/>
                <w:szCs w:val="24"/>
              </w:rPr>
              <w:t>三级指标</w:t>
            </w:r>
            <w:bookmarkEnd w:id="38"/>
          </w:p>
        </w:tc>
        <w:tc>
          <w:tcPr>
            <w:tcW w:w="2870" w:type="dxa"/>
            <w:shd w:val="clear" w:color="auto" w:fill="auto"/>
            <w:vAlign w:val="center"/>
          </w:tcPr>
          <w:p w:rsidR="005125FD" w:rsidRDefault="00BE4BD6">
            <w:pPr>
              <w:spacing w:line="360" w:lineRule="auto"/>
              <w:ind w:firstLineChars="200" w:firstLine="482"/>
              <w:outlineLvl w:val="0"/>
              <w:rPr>
                <w:rFonts w:ascii="仿宋_GB2312" w:eastAsia="仿宋_GB2312" w:hAnsi="Times New Roman" w:cs="Times New Roman"/>
                <w:b/>
                <w:bCs/>
                <w:sz w:val="24"/>
                <w:szCs w:val="24"/>
              </w:rPr>
            </w:pPr>
            <w:bookmarkStart w:id="39" w:name="_Toc102746361"/>
            <w:bookmarkStart w:id="40" w:name="_Toc72248677"/>
            <w:r>
              <w:rPr>
                <w:rFonts w:ascii="仿宋_GB2312" w:eastAsia="仿宋_GB2312" w:hAnsi="Times New Roman" w:cs="Times New Roman" w:hint="eastAsia"/>
                <w:b/>
                <w:bCs/>
                <w:sz w:val="24"/>
                <w:szCs w:val="24"/>
              </w:rPr>
              <w:t>年度指标值</w:t>
            </w:r>
            <w:bookmarkEnd w:id="39"/>
            <w:bookmarkEnd w:id="40"/>
          </w:p>
        </w:tc>
        <w:tc>
          <w:tcPr>
            <w:tcW w:w="3007" w:type="dxa"/>
            <w:shd w:val="clear" w:color="auto" w:fill="auto"/>
            <w:vAlign w:val="center"/>
          </w:tcPr>
          <w:p w:rsidR="005125FD" w:rsidRDefault="00BE4BD6">
            <w:pPr>
              <w:spacing w:line="360" w:lineRule="auto"/>
              <w:ind w:firstLineChars="200" w:firstLine="482"/>
              <w:outlineLvl w:val="0"/>
              <w:rPr>
                <w:rFonts w:ascii="仿宋_GB2312" w:eastAsia="仿宋_GB2312" w:hAnsi="Times New Roman" w:cs="Times New Roman"/>
                <w:b/>
                <w:bCs/>
                <w:sz w:val="24"/>
                <w:szCs w:val="24"/>
              </w:rPr>
            </w:pPr>
            <w:bookmarkStart w:id="41" w:name="_Toc102746362"/>
            <w:bookmarkStart w:id="42" w:name="_Toc72248678"/>
            <w:r>
              <w:rPr>
                <w:rFonts w:ascii="仿宋_GB2312" w:eastAsia="仿宋_GB2312" w:hAnsi="Times New Roman" w:cs="Times New Roman" w:hint="eastAsia"/>
                <w:b/>
                <w:bCs/>
                <w:sz w:val="24"/>
                <w:szCs w:val="24"/>
              </w:rPr>
              <w:t>实际完成值</w:t>
            </w:r>
            <w:bookmarkEnd w:id="41"/>
            <w:bookmarkEnd w:id="42"/>
          </w:p>
        </w:tc>
      </w:tr>
      <w:tr w:rsidR="005125FD">
        <w:trPr>
          <w:cantSplit/>
          <w:trHeight w:val="244"/>
          <w:jc w:val="center"/>
        </w:trPr>
        <w:tc>
          <w:tcPr>
            <w:tcW w:w="3008" w:type="dxa"/>
            <w:shd w:val="clear" w:color="auto" w:fill="auto"/>
            <w:vAlign w:val="center"/>
          </w:tcPr>
          <w:p w:rsidR="005125FD" w:rsidRDefault="00BE4BD6">
            <w:pPr>
              <w:spacing w:line="360" w:lineRule="auto"/>
              <w:jc w:val="left"/>
              <w:rPr>
                <w:rFonts w:ascii="仿宋_GB2312" w:eastAsia="仿宋_GB2312" w:hAnsi="Times New Roman" w:cs="Times New Roman"/>
                <w:sz w:val="24"/>
                <w:szCs w:val="24"/>
              </w:rPr>
            </w:pPr>
            <w:r>
              <w:rPr>
                <w:rFonts w:ascii="仿宋_GB2312" w:eastAsia="仿宋_GB2312" w:hAnsi="Calibri" w:cs="Times New Roman" w:hint="eastAsia"/>
                <w:sz w:val="24"/>
                <w:szCs w:val="24"/>
              </w:rPr>
              <w:t>高端峰会</w:t>
            </w:r>
          </w:p>
        </w:tc>
        <w:tc>
          <w:tcPr>
            <w:tcW w:w="2870"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1场</w:t>
            </w:r>
          </w:p>
        </w:tc>
        <w:tc>
          <w:tcPr>
            <w:tcW w:w="3007"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1场</w:t>
            </w:r>
          </w:p>
        </w:tc>
      </w:tr>
      <w:tr w:rsidR="005125FD">
        <w:trPr>
          <w:cantSplit/>
          <w:trHeight w:val="430"/>
          <w:jc w:val="center"/>
        </w:trPr>
        <w:tc>
          <w:tcPr>
            <w:tcW w:w="3008" w:type="dxa"/>
            <w:shd w:val="clear" w:color="auto" w:fill="auto"/>
            <w:vAlign w:val="center"/>
          </w:tcPr>
          <w:p w:rsidR="005125FD" w:rsidRDefault="00BE4BD6">
            <w:pPr>
              <w:spacing w:line="360" w:lineRule="auto"/>
              <w:jc w:val="left"/>
              <w:rPr>
                <w:rFonts w:ascii="仿宋_GB2312" w:eastAsia="仿宋_GB2312" w:hAnsi="Times New Roman" w:cs="Times New Roman"/>
                <w:sz w:val="24"/>
                <w:szCs w:val="24"/>
              </w:rPr>
            </w:pPr>
            <w:r>
              <w:rPr>
                <w:rFonts w:ascii="仿宋_GB2312" w:eastAsia="仿宋_GB2312" w:hAnsi="Calibri" w:cs="Times New Roman" w:hint="eastAsia"/>
                <w:sz w:val="24"/>
                <w:szCs w:val="24"/>
              </w:rPr>
              <w:t>论坛和研讨会</w:t>
            </w:r>
          </w:p>
        </w:tc>
        <w:tc>
          <w:tcPr>
            <w:tcW w:w="2870"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6场</w:t>
            </w:r>
          </w:p>
        </w:tc>
        <w:tc>
          <w:tcPr>
            <w:tcW w:w="3007"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15场</w:t>
            </w:r>
          </w:p>
        </w:tc>
      </w:tr>
      <w:tr w:rsidR="005125FD">
        <w:trPr>
          <w:cantSplit/>
          <w:trHeight w:val="310"/>
          <w:jc w:val="center"/>
        </w:trPr>
        <w:tc>
          <w:tcPr>
            <w:tcW w:w="3008" w:type="dxa"/>
            <w:shd w:val="clear" w:color="auto" w:fill="auto"/>
            <w:vAlign w:val="center"/>
          </w:tcPr>
          <w:p w:rsidR="005125FD" w:rsidRDefault="00BE4BD6">
            <w:pPr>
              <w:spacing w:line="360" w:lineRule="auto"/>
              <w:jc w:val="left"/>
              <w:rPr>
                <w:rFonts w:ascii="仿宋_GB2312" w:eastAsia="仿宋_GB2312" w:hAnsi="Times New Roman" w:cs="Times New Roman"/>
                <w:sz w:val="24"/>
                <w:szCs w:val="24"/>
              </w:rPr>
            </w:pPr>
            <w:r>
              <w:rPr>
                <w:rFonts w:ascii="仿宋_GB2312" w:eastAsia="仿宋_GB2312" w:hAnsi="Calibri" w:cs="Times New Roman" w:hint="eastAsia"/>
                <w:sz w:val="24"/>
                <w:szCs w:val="24"/>
              </w:rPr>
              <w:t>展览展示</w:t>
            </w:r>
          </w:p>
        </w:tc>
        <w:tc>
          <w:tcPr>
            <w:tcW w:w="2870"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1场</w:t>
            </w:r>
          </w:p>
        </w:tc>
        <w:tc>
          <w:tcPr>
            <w:tcW w:w="3007"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1场</w:t>
            </w:r>
          </w:p>
        </w:tc>
      </w:tr>
      <w:tr w:rsidR="005125FD">
        <w:trPr>
          <w:cantSplit/>
          <w:trHeight w:val="310"/>
          <w:jc w:val="center"/>
        </w:trPr>
        <w:tc>
          <w:tcPr>
            <w:tcW w:w="3008" w:type="dxa"/>
            <w:shd w:val="clear" w:color="auto" w:fill="auto"/>
            <w:vAlign w:val="center"/>
          </w:tcPr>
          <w:p w:rsidR="005125FD" w:rsidRDefault="00BE4BD6">
            <w:pPr>
              <w:spacing w:line="360" w:lineRule="auto"/>
              <w:jc w:val="left"/>
              <w:rPr>
                <w:rFonts w:ascii="仿宋_GB2312" w:eastAsia="仿宋_GB2312" w:hAnsi="Times New Roman" w:cs="Times New Roman"/>
                <w:sz w:val="24"/>
                <w:szCs w:val="24"/>
              </w:rPr>
            </w:pPr>
            <w:r>
              <w:rPr>
                <w:rFonts w:ascii="仿宋_GB2312" w:eastAsia="仿宋_GB2312" w:hAnsi="Calibri" w:cs="Times New Roman" w:hint="eastAsia"/>
                <w:sz w:val="24"/>
                <w:szCs w:val="24"/>
              </w:rPr>
              <w:lastRenderedPageBreak/>
              <w:t>活动持续时间</w:t>
            </w:r>
          </w:p>
        </w:tc>
        <w:tc>
          <w:tcPr>
            <w:tcW w:w="2870"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2天</w:t>
            </w:r>
          </w:p>
        </w:tc>
        <w:tc>
          <w:tcPr>
            <w:tcW w:w="3007" w:type="dxa"/>
            <w:shd w:val="clear" w:color="auto" w:fill="auto"/>
            <w:vAlign w:val="center"/>
          </w:tcPr>
          <w:p w:rsidR="005125FD" w:rsidRDefault="00BE4BD6">
            <w:pPr>
              <w:spacing w:line="360" w:lineRule="auto"/>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3天</w:t>
            </w:r>
          </w:p>
        </w:tc>
      </w:tr>
    </w:tbl>
    <w:p w:rsidR="005125FD" w:rsidRDefault="00BE4BD6" w:rsidP="00E35FAB">
      <w:pPr>
        <w:spacing w:line="560" w:lineRule="exact"/>
        <w:rPr>
          <w:rFonts w:ascii="仿宋_GB2312" w:eastAsia="仿宋_GB2312" w:hAnsi="Times New Roman" w:cs="Times New Roman"/>
          <w:color w:val="000000"/>
          <w:kern w:val="0"/>
          <w:sz w:val="32"/>
          <w:szCs w:val="32"/>
        </w:rPr>
      </w:pPr>
      <w:bookmarkStart w:id="43" w:name="_Toc480969080"/>
      <w:bookmarkStart w:id="44" w:name="_Toc14351495"/>
      <w:bookmarkStart w:id="45" w:name="_Toc19112440"/>
      <w:r>
        <w:rPr>
          <w:rFonts w:ascii="仿宋_GB2312" w:eastAsia="仿宋_GB2312" w:hAnsi="Times New Roman" w:cs="Times New Roman" w:hint="eastAsia"/>
          <w:color w:val="000000"/>
          <w:kern w:val="0"/>
          <w:sz w:val="32"/>
          <w:szCs w:val="32"/>
        </w:rPr>
        <w:t xml:space="preserve">  </w:t>
      </w:r>
      <w:r w:rsidR="004C1834">
        <w:rPr>
          <w:rFonts w:ascii="仿宋_GB2312" w:eastAsia="仿宋_GB2312" w:hAnsi="Times New Roman" w:cs="Times New Roman" w:hint="eastAsia"/>
          <w:color w:val="000000"/>
          <w:kern w:val="0"/>
          <w:sz w:val="32"/>
          <w:szCs w:val="32"/>
        </w:rPr>
        <w:t xml:space="preserve">  2.</w:t>
      </w:r>
      <w:r>
        <w:rPr>
          <w:rFonts w:ascii="仿宋_GB2312" w:eastAsia="仿宋_GB2312" w:hAnsi="Times New Roman" w:cs="Times New Roman" w:hint="eastAsia"/>
          <w:color w:val="000000"/>
          <w:kern w:val="0"/>
          <w:sz w:val="32"/>
          <w:szCs w:val="32"/>
        </w:rPr>
        <w:t>项目产出质量分析</w:t>
      </w:r>
      <w:bookmarkEnd w:id="43"/>
      <w:bookmarkEnd w:id="44"/>
      <w:bookmarkEnd w:id="45"/>
      <w:r>
        <w:rPr>
          <w:rFonts w:ascii="仿宋_GB2312" w:eastAsia="仿宋_GB2312" w:hAnsi="Times New Roman" w:cs="Times New Roman" w:hint="eastAsia"/>
          <w:color w:val="000000"/>
          <w:kern w:val="0"/>
          <w:sz w:val="32"/>
          <w:szCs w:val="32"/>
        </w:rPr>
        <w:t>。组织专家对项目的完成情况进行验收，专家一致同意通过验收，认为该项目完成质量较好。项目具体质量实现情况详见下表</w:t>
      </w:r>
      <w:r w:rsidR="006611E5">
        <w:rPr>
          <w:rFonts w:ascii="仿宋_GB2312" w:eastAsia="仿宋_GB2312" w:hAnsi="Times New Roman" w:cs="Times New Roman" w:hint="eastAsia"/>
          <w:color w:val="000000"/>
          <w:kern w:val="0"/>
          <w:sz w:val="32"/>
          <w:szCs w:val="32"/>
        </w:rPr>
        <w:t>：</w:t>
      </w:r>
    </w:p>
    <w:p w:rsidR="005125FD" w:rsidRDefault="00BE4BD6">
      <w:pPr>
        <w:spacing w:line="360" w:lineRule="auto"/>
        <w:ind w:firstLineChars="200" w:firstLine="562"/>
        <w:jc w:val="center"/>
        <w:rPr>
          <w:rFonts w:ascii="仿宋_GB2312" w:eastAsia="仿宋_GB2312" w:hAnsi="Times New Roman" w:cs="Times New Roman"/>
          <w:b/>
          <w:bCs/>
          <w:sz w:val="28"/>
          <w:szCs w:val="28"/>
        </w:rPr>
      </w:pPr>
      <w:r>
        <w:rPr>
          <w:rFonts w:ascii="仿宋_GB2312" w:eastAsia="仿宋_GB2312" w:hAnsi="Times New Roman" w:cs="Times New Roman" w:hint="eastAsia"/>
          <w:b/>
          <w:bCs/>
          <w:sz w:val="28"/>
          <w:szCs w:val="28"/>
        </w:rPr>
        <w:t>质量指标完成情况表</w:t>
      </w:r>
    </w:p>
    <w:tbl>
      <w:tblPr>
        <w:tblW w:w="8885" w:type="dxa"/>
        <w:jc w:val="center"/>
        <w:tblBorders>
          <w:top w:val="single" w:sz="4" w:space="0" w:color="auto"/>
          <w:bottom w:val="single"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3008"/>
        <w:gridCol w:w="2870"/>
        <w:gridCol w:w="3007"/>
      </w:tblGrid>
      <w:tr w:rsidR="005125FD">
        <w:trPr>
          <w:trHeight w:val="405"/>
          <w:tblHeader/>
          <w:jc w:val="center"/>
        </w:trPr>
        <w:tc>
          <w:tcPr>
            <w:tcW w:w="3008" w:type="dxa"/>
            <w:shd w:val="clear" w:color="auto" w:fill="auto"/>
            <w:vAlign w:val="center"/>
          </w:tcPr>
          <w:p w:rsidR="005125FD" w:rsidRDefault="00BE4BD6">
            <w:pPr>
              <w:spacing w:line="360" w:lineRule="auto"/>
              <w:ind w:firstLineChars="200" w:firstLine="482"/>
              <w:rPr>
                <w:rFonts w:ascii="仿宋_GB2312" w:eastAsia="仿宋_GB2312" w:hAnsi="Times New Roman" w:cs="Times New Roman"/>
                <w:b/>
                <w:bCs/>
                <w:sz w:val="24"/>
                <w:szCs w:val="24"/>
              </w:rPr>
            </w:pPr>
            <w:r>
              <w:rPr>
                <w:rFonts w:ascii="仿宋_GB2312" w:eastAsia="仿宋_GB2312" w:hAnsi="Times New Roman" w:cs="Times New Roman" w:hint="eastAsia"/>
                <w:b/>
                <w:bCs/>
                <w:sz w:val="24"/>
                <w:szCs w:val="24"/>
              </w:rPr>
              <w:t>三级指标</w:t>
            </w:r>
          </w:p>
        </w:tc>
        <w:tc>
          <w:tcPr>
            <w:tcW w:w="2870" w:type="dxa"/>
            <w:shd w:val="clear" w:color="auto" w:fill="auto"/>
            <w:vAlign w:val="center"/>
          </w:tcPr>
          <w:p w:rsidR="005125FD" w:rsidRDefault="00BE4BD6">
            <w:pPr>
              <w:spacing w:line="360" w:lineRule="auto"/>
              <w:ind w:firstLineChars="200" w:firstLine="482"/>
              <w:outlineLvl w:val="0"/>
              <w:rPr>
                <w:rFonts w:ascii="仿宋_GB2312" w:eastAsia="仿宋_GB2312" w:hAnsi="Times New Roman" w:cs="Times New Roman"/>
                <w:b/>
                <w:bCs/>
                <w:sz w:val="24"/>
                <w:szCs w:val="24"/>
              </w:rPr>
            </w:pPr>
            <w:bookmarkStart w:id="46" w:name="_Toc102746363"/>
            <w:r>
              <w:rPr>
                <w:rFonts w:ascii="仿宋_GB2312" w:eastAsia="仿宋_GB2312" w:hAnsi="Times New Roman" w:cs="Times New Roman" w:hint="eastAsia"/>
                <w:b/>
                <w:bCs/>
                <w:sz w:val="24"/>
                <w:szCs w:val="24"/>
              </w:rPr>
              <w:t>年度指标值</w:t>
            </w:r>
            <w:bookmarkEnd w:id="46"/>
          </w:p>
        </w:tc>
        <w:tc>
          <w:tcPr>
            <w:tcW w:w="3007" w:type="dxa"/>
            <w:shd w:val="clear" w:color="auto" w:fill="auto"/>
            <w:vAlign w:val="center"/>
          </w:tcPr>
          <w:p w:rsidR="005125FD" w:rsidRDefault="00BE4BD6">
            <w:pPr>
              <w:spacing w:line="360" w:lineRule="auto"/>
              <w:ind w:firstLineChars="200" w:firstLine="482"/>
              <w:outlineLvl w:val="0"/>
              <w:rPr>
                <w:rFonts w:ascii="仿宋_GB2312" w:eastAsia="仿宋_GB2312" w:hAnsi="Times New Roman" w:cs="Times New Roman"/>
                <w:b/>
                <w:bCs/>
                <w:sz w:val="24"/>
                <w:szCs w:val="24"/>
              </w:rPr>
            </w:pPr>
            <w:bookmarkStart w:id="47" w:name="_Toc102746364"/>
            <w:r>
              <w:rPr>
                <w:rFonts w:ascii="仿宋_GB2312" w:eastAsia="仿宋_GB2312" w:hAnsi="Times New Roman" w:cs="Times New Roman" w:hint="eastAsia"/>
                <w:b/>
                <w:bCs/>
                <w:sz w:val="24"/>
                <w:szCs w:val="24"/>
              </w:rPr>
              <w:t>实际完成值</w:t>
            </w:r>
            <w:bookmarkEnd w:id="47"/>
          </w:p>
        </w:tc>
      </w:tr>
      <w:tr w:rsidR="005125FD">
        <w:trPr>
          <w:cantSplit/>
          <w:trHeight w:val="244"/>
          <w:jc w:val="center"/>
        </w:trPr>
        <w:tc>
          <w:tcPr>
            <w:tcW w:w="3008" w:type="dxa"/>
            <w:shd w:val="clear" w:color="auto" w:fill="auto"/>
            <w:vAlign w:val="center"/>
          </w:tcPr>
          <w:p w:rsidR="005125FD" w:rsidRDefault="00BE4BD6">
            <w:pPr>
              <w:spacing w:line="360" w:lineRule="auto"/>
              <w:rPr>
                <w:rFonts w:ascii="仿宋_GB2312" w:eastAsia="仿宋_GB2312" w:hAnsi="Times New Roman" w:cs="Times New Roman"/>
                <w:sz w:val="24"/>
                <w:szCs w:val="24"/>
              </w:rPr>
            </w:pPr>
            <w:r>
              <w:rPr>
                <w:rFonts w:ascii="仿宋_GB2312" w:eastAsia="仿宋_GB2312" w:hAnsi="Calibri" w:cs="Times New Roman" w:hint="eastAsia"/>
                <w:sz w:val="24"/>
                <w:szCs w:val="24"/>
              </w:rPr>
              <w:t>活动参与机构</w:t>
            </w:r>
          </w:p>
        </w:tc>
        <w:tc>
          <w:tcPr>
            <w:tcW w:w="2870" w:type="dxa"/>
            <w:shd w:val="clear" w:color="auto" w:fill="auto"/>
            <w:vAlign w:val="center"/>
          </w:tcPr>
          <w:p w:rsidR="005125FD" w:rsidRDefault="00BE4BD6">
            <w:pPr>
              <w:spacing w:line="360" w:lineRule="auto"/>
              <w:ind w:firstLine="560"/>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不少于50家</w:t>
            </w:r>
          </w:p>
        </w:tc>
        <w:tc>
          <w:tcPr>
            <w:tcW w:w="3007" w:type="dxa"/>
            <w:shd w:val="clear" w:color="auto" w:fill="auto"/>
            <w:vAlign w:val="center"/>
          </w:tcPr>
          <w:p w:rsidR="005125FD" w:rsidRDefault="00BE4BD6">
            <w:pPr>
              <w:spacing w:line="360" w:lineRule="auto"/>
              <w:ind w:firstLine="48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130家</w:t>
            </w:r>
          </w:p>
        </w:tc>
      </w:tr>
      <w:tr w:rsidR="005125FD">
        <w:trPr>
          <w:cantSplit/>
          <w:trHeight w:val="430"/>
          <w:jc w:val="center"/>
        </w:trPr>
        <w:tc>
          <w:tcPr>
            <w:tcW w:w="3008" w:type="dxa"/>
            <w:shd w:val="clear" w:color="auto" w:fill="auto"/>
            <w:vAlign w:val="center"/>
          </w:tcPr>
          <w:p w:rsidR="005125FD" w:rsidRDefault="00BE4BD6">
            <w:pPr>
              <w:spacing w:line="360" w:lineRule="auto"/>
              <w:rPr>
                <w:rFonts w:ascii="仿宋_GB2312" w:eastAsia="仿宋_GB2312" w:hAnsi="Times New Roman" w:cs="Times New Roman"/>
                <w:sz w:val="24"/>
                <w:szCs w:val="24"/>
              </w:rPr>
            </w:pPr>
            <w:r>
              <w:rPr>
                <w:rFonts w:ascii="仿宋_GB2312" w:eastAsia="仿宋_GB2312" w:hAnsi="Calibri" w:cs="Times New Roman" w:hint="eastAsia"/>
                <w:sz w:val="24"/>
                <w:szCs w:val="24"/>
              </w:rPr>
              <w:t>知名专家参与人数</w:t>
            </w:r>
          </w:p>
        </w:tc>
        <w:tc>
          <w:tcPr>
            <w:tcW w:w="2870" w:type="dxa"/>
            <w:shd w:val="clear" w:color="auto" w:fill="auto"/>
            <w:vAlign w:val="center"/>
          </w:tcPr>
          <w:p w:rsidR="005125FD" w:rsidRDefault="00BE4BD6">
            <w:pPr>
              <w:spacing w:line="360" w:lineRule="auto"/>
              <w:ind w:firstLine="560"/>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不少于60人</w:t>
            </w:r>
          </w:p>
        </w:tc>
        <w:tc>
          <w:tcPr>
            <w:tcW w:w="3007" w:type="dxa"/>
            <w:shd w:val="clear" w:color="auto" w:fill="auto"/>
            <w:vAlign w:val="center"/>
          </w:tcPr>
          <w:p w:rsidR="005125FD" w:rsidRDefault="00BE4BD6">
            <w:pPr>
              <w:spacing w:line="360" w:lineRule="auto"/>
              <w:ind w:firstLine="48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180人</w:t>
            </w:r>
          </w:p>
        </w:tc>
      </w:tr>
      <w:tr w:rsidR="005125FD">
        <w:trPr>
          <w:cantSplit/>
          <w:trHeight w:val="310"/>
          <w:jc w:val="center"/>
        </w:trPr>
        <w:tc>
          <w:tcPr>
            <w:tcW w:w="3008" w:type="dxa"/>
            <w:shd w:val="clear" w:color="auto" w:fill="auto"/>
            <w:vAlign w:val="center"/>
          </w:tcPr>
          <w:p w:rsidR="005125FD" w:rsidRDefault="00BE4BD6">
            <w:pPr>
              <w:spacing w:line="360" w:lineRule="auto"/>
              <w:rPr>
                <w:rFonts w:ascii="仿宋_GB2312" w:eastAsia="仿宋_GB2312" w:hAnsi="Times New Roman" w:cs="Times New Roman"/>
                <w:sz w:val="24"/>
                <w:szCs w:val="24"/>
              </w:rPr>
            </w:pPr>
            <w:r>
              <w:rPr>
                <w:rFonts w:ascii="仿宋_GB2312" w:eastAsia="仿宋_GB2312" w:hAnsi="Calibri" w:cs="Times New Roman" w:hint="eastAsia"/>
                <w:sz w:val="24"/>
                <w:szCs w:val="24"/>
              </w:rPr>
              <w:t>活动现场吸引观众数</w:t>
            </w:r>
          </w:p>
        </w:tc>
        <w:tc>
          <w:tcPr>
            <w:tcW w:w="2870" w:type="dxa"/>
            <w:shd w:val="clear" w:color="auto" w:fill="auto"/>
            <w:vAlign w:val="center"/>
          </w:tcPr>
          <w:p w:rsidR="005125FD" w:rsidRDefault="00BE4BD6">
            <w:pPr>
              <w:spacing w:line="360" w:lineRule="auto"/>
              <w:ind w:firstLine="560"/>
              <w:jc w:val="center"/>
              <w:rPr>
                <w:rFonts w:ascii="仿宋_GB2312" w:eastAsia="仿宋_GB2312" w:hAnsi="Times New Roman" w:cs="Times New Roman"/>
                <w:sz w:val="24"/>
                <w:szCs w:val="24"/>
              </w:rPr>
            </w:pPr>
            <w:r>
              <w:rPr>
                <w:rFonts w:ascii="仿宋_GB2312" w:eastAsia="仿宋_GB2312" w:hAnsi="Calibri" w:cs="Times New Roman" w:hint="eastAsia"/>
                <w:sz w:val="24"/>
                <w:szCs w:val="24"/>
              </w:rPr>
              <w:t>不少于500人</w:t>
            </w:r>
          </w:p>
        </w:tc>
        <w:tc>
          <w:tcPr>
            <w:tcW w:w="3007" w:type="dxa"/>
            <w:shd w:val="clear" w:color="auto" w:fill="auto"/>
            <w:vAlign w:val="center"/>
          </w:tcPr>
          <w:p w:rsidR="005125FD" w:rsidRDefault="00BE4BD6">
            <w:pPr>
              <w:spacing w:line="360" w:lineRule="auto"/>
              <w:ind w:firstLine="48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1600人</w:t>
            </w:r>
          </w:p>
        </w:tc>
      </w:tr>
    </w:tbl>
    <w:p w:rsidR="005125FD" w:rsidRDefault="004C1834" w:rsidP="00E35FAB">
      <w:pPr>
        <w:spacing w:line="56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3.</w:t>
      </w:r>
      <w:r w:rsidR="00BE4BD6">
        <w:rPr>
          <w:rFonts w:ascii="仿宋_GB2312" w:eastAsia="仿宋_GB2312" w:hAnsi="Times New Roman" w:cs="Times New Roman" w:hint="eastAsia"/>
          <w:kern w:val="0"/>
          <w:sz w:val="32"/>
          <w:szCs w:val="32"/>
        </w:rPr>
        <w:t>项目产出时效分析</w:t>
      </w:r>
      <w:bookmarkStart w:id="48" w:name="_Toc19112443"/>
      <w:bookmarkStart w:id="49" w:name="_Toc14351498"/>
      <w:bookmarkStart w:id="50" w:name="_Toc480969084"/>
      <w:r w:rsidR="00BE4BD6">
        <w:rPr>
          <w:rFonts w:ascii="仿宋_GB2312" w:eastAsia="仿宋_GB2312" w:hAnsi="Times New Roman" w:cs="Times New Roman" w:hint="eastAsia"/>
          <w:kern w:val="0"/>
          <w:sz w:val="32"/>
          <w:szCs w:val="32"/>
        </w:rPr>
        <w:t>。</w:t>
      </w:r>
      <w:r w:rsidR="00BE4BD6">
        <w:rPr>
          <w:rFonts w:ascii="仿宋_GB2312" w:eastAsia="仿宋_GB2312" w:hAnsi="仿宋" w:cs="Times New Roman" w:hint="eastAsia"/>
          <w:sz w:val="32"/>
          <w:szCs w:val="32"/>
        </w:rPr>
        <w:t>该项目总体上按照预期的进度执行，</w:t>
      </w:r>
      <w:r w:rsidR="00BE4BD6">
        <w:rPr>
          <w:rFonts w:ascii="仿宋_GB2312" w:eastAsia="仿宋_GB2312" w:hAnsi="Times New Roman" w:cs="Times New Roman" w:hint="eastAsia"/>
          <w:kern w:val="0"/>
          <w:sz w:val="32"/>
          <w:szCs w:val="32"/>
        </w:rPr>
        <w:t>受疫情影响，个别进度指标出现偏离。</w:t>
      </w:r>
      <w:bookmarkStart w:id="51" w:name="_Toc480969085"/>
      <w:bookmarkStart w:id="52" w:name="_Toc14351499"/>
      <w:bookmarkStart w:id="53" w:name="_Toc19112444"/>
      <w:bookmarkEnd w:id="48"/>
      <w:bookmarkEnd w:id="49"/>
      <w:bookmarkEnd w:id="50"/>
    </w:p>
    <w:p w:rsidR="005125FD" w:rsidRDefault="004C1834" w:rsidP="00E35FAB">
      <w:pPr>
        <w:spacing w:line="56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hint="eastAsia"/>
          <w:color w:val="000000"/>
          <w:kern w:val="0"/>
          <w:sz w:val="32"/>
          <w:szCs w:val="32"/>
        </w:rPr>
        <w:t>4.</w:t>
      </w:r>
      <w:r w:rsidR="00BE4BD6">
        <w:rPr>
          <w:rFonts w:ascii="仿宋_GB2312" w:eastAsia="仿宋_GB2312" w:hAnsi="Times New Roman" w:cs="Times New Roman" w:hint="eastAsia"/>
          <w:color w:val="000000"/>
          <w:kern w:val="0"/>
          <w:sz w:val="32"/>
          <w:szCs w:val="32"/>
        </w:rPr>
        <w:t>项目产出成本分析。</w:t>
      </w:r>
      <w:r w:rsidR="00BE4BD6">
        <w:rPr>
          <w:rFonts w:ascii="仿宋_GB2312" w:eastAsia="仿宋_GB2312" w:hAnsi="Times New Roman" w:cs="Times New Roman"/>
          <w:color w:val="000000"/>
          <w:kern w:val="0"/>
          <w:sz w:val="32"/>
          <w:szCs w:val="32"/>
        </w:rPr>
        <w:t>该</w:t>
      </w:r>
      <w:r w:rsidR="00BE4BD6">
        <w:rPr>
          <w:rFonts w:ascii="仿宋_GB2312" w:eastAsia="仿宋_GB2312" w:hAnsi="Times New Roman" w:cs="Times New Roman" w:hint="eastAsia"/>
          <w:color w:val="000000"/>
          <w:kern w:val="0"/>
          <w:sz w:val="32"/>
          <w:szCs w:val="32"/>
        </w:rPr>
        <w:t>项目按照市广电局预算管理和项目资金管理制度规定，依据预算批复开展相关业务，未出现无预算、超预算支出，项目成本控制较好。</w:t>
      </w:r>
    </w:p>
    <w:p w:rsidR="00E35FAB" w:rsidRPr="00E35FAB" w:rsidRDefault="00E35FAB" w:rsidP="00E35FAB">
      <w:pPr>
        <w:spacing w:line="560" w:lineRule="exact"/>
        <w:ind w:firstLineChars="200" w:firstLine="640"/>
        <w:outlineLvl w:val="0"/>
        <w:rPr>
          <w:rFonts w:ascii="楷体_GB2312" w:eastAsia="楷体_GB2312" w:hAnsi="楷体_GB2312" w:cs="楷体_GB2312"/>
          <w:sz w:val="32"/>
          <w:szCs w:val="32"/>
        </w:rPr>
      </w:pPr>
      <w:bookmarkStart w:id="54" w:name="_Toc102746365"/>
      <w:bookmarkStart w:id="55" w:name="_Toc14351501"/>
      <w:bookmarkStart w:id="56" w:name="_Toc19112448"/>
      <w:bookmarkStart w:id="57" w:name="_Toc480969086"/>
      <w:bookmarkEnd w:id="51"/>
      <w:bookmarkEnd w:id="52"/>
      <w:bookmarkEnd w:id="53"/>
      <w:r w:rsidRPr="00E35FAB">
        <w:rPr>
          <w:rFonts w:ascii="楷体_GB2312" w:eastAsia="楷体_GB2312" w:hAnsi="楷体_GB2312" w:cs="楷体_GB2312" w:hint="eastAsia"/>
          <w:sz w:val="32"/>
          <w:szCs w:val="32"/>
        </w:rPr>
        <w:t>（四）</w:t>
      </w:r>
      <w:r w:rsidR="00BE4BD6" w:rsidRPr="00E35FAB">
        <w:rPr>
          <w:rFonts w:ascii="楷体_GB2312" w:eastAsia="楷体_GB2312" w:hAnsi="楷体_GB2312" w:cs="楷体_GB2312" w:hint="eastAsia"/>
          <w:sz w:val="32"/>
          <w:szCs w:val="32"/>
        </w:rPr>
        <w:t>项目效益情况</w:t>
      </w:r>
      <w:bookmarkEnd w:id="54"/>
      <w:bookmarkEnd w:id="55"/>
      <w:bookmarkEnd w:id="56"/>
      <w:bookmarkEnd w:id="57"/>
    </w:p>
    <w:p w:rsidR="00E35FAB" w:rsidRDefault="00E35FAB" w:rsidP="00E35FAB">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1.</w:t>
      </w:r>
      <w:r w:rsidR="00BE4BD6">
        <w:rPr>
          <w:rFonts w:ascii="仿宋_GB2312" w:eastAsia="仿宋_GB2312" w:hAnsi="Times New Roman" w:cs="Times New Roman" w:hint="eastAsia"/>
          <w:color w:val="000000"/>
          <w:kern w:val="0"/>
          <w:sz w:val="32"/>
          <w:szCs w:val="32"/>
        </w:rPr>
        <w:t>项目效益实现情况。大会举办主题研讨和技术应用、投融资项目推介等活动，全方位多角度展现了广电系统推动广电媒体高质量融合发展的经验成果，促进了全国媒体融合优秀经验交流，展示了媒体融合最新技术和管理创新成果，推动了媒体融合各要素之间合作，成为引领全国媒体融合发展的重要平台，项目效益较好地达到了预期目标。大会多项重量级“首次”，推进媒体融合纵深发展；聚焦成果转化，推动媒体融合技术落地；注重交流合作，促进媒体融合成果共享；媒体广泛报道，提升北京媒体融合影响力；交流经验成果，加快推动融合人才培养。</w:t>
      </w:r>
    </w:p>
    <w:p w:rsidR="005125FD" w:rsidRDefault="00E35FAB" w:rsidP="00E35FAB">
      <w:pPr>
        <w:spacing w:line="560" w:lineRule="exact"/>
        <w:ind w:firstLineChars="200" w:firstLine="640"/>
        <w:rPr>
          <w:rFonts w:ascii="仿宋_GB2312" w:eastAsia="仿宋_GB2312" w:hAnsi="楷体" w:cs="Times New Roman"/>
          <w:bCs/>
          <w:sz w:val="32"/>
          <w:szCs w:val="32"/>
        </w:rPr>
      </w:pPr>
      <w:r>
        <w:rPr>
          <w:rFonts w:ascii="仿宋_GB2312" w:eastAsia="仿宋_GB2312" w:hAnsi="Times New Roman" w:cs="Times New Roman" w:hint="eastAsia"/>
          <w:color w:val="000000"/>
          <w:kern w:val="0"/>
          <w:sz w:val="32"/>
          <w:szCs w:val="32"/>
        </w:rPr>
        <w:lastRenderedPageBreak/>
        <w:t>2.</w:t>
      </w:r>
      <w:r w:rsidR="00BE4BD6">
        <w:rPr>
          <w:rFonts w:ascii="仿宋_GB2312" w:eastAsia="仿宋_GB2312" w:hAnsi="Times New Roman" w:cs="Times New Roman"/>
          <w:color w:val="000000"/>
          <w:kern w:val="0"/>
          <w:sz w:val="32"/>
          <w:szCs w:val="32"/>
        </w:rPr>
        <w:t>服务对象满意度情况</w:t>
      </w:r>
      <w:r w:rsidR="00BE4BD6">
        <w:rPr>
          <w:rFonts w:ascii="仿宋_GB2312" w:eastAsia="仿宋_GB2312" w:hAnsi="Times New Roman" w:cs="Times New Roman" w:hint="eastAsia"/>
          <w:color w:val="000000"/>
          <w:kern w:val="0"/>
          <w:sz w:val="32"/>
          <w:szCs w:val="32"/>
        </w:rPr>
        <w:t>。该项目设计了《大会满意度调查问卷》，大会进行期间，向大会的嘉宾、工作人员及现场观众发放电子版大会满意度调查问卷。调查结果显示，参会人员对大会总体和分项满意度均高于90%的目标。</w:t>
      </w:r>
    </w:p>
    <w:p w:rsidR="005125FD" w:rsidRPr="00A30850" w:rsidRDefault="004C1834" w:rsidP="00E35FAB">
      <w:pPr>
        <w:spacing w:line="560" w:lineRule="exact"/>
        <w:ind w:firstLineChars="200" w:firstLine="640"/>
        <w:outlineLvl w:val="0"/>
        <w:rPr>
          <w:rFonts w:ascii="黑体" w:eastAsia="黑体" w:hAnsi="黑体"/>
          <w:sz w:val="32"/>
          <w:szCs w:val="32"/>
        </w:rPr>
      </w:pPr>
      <w:bookmarkStart w:id="58" w:name="_Toc102746366"/>
      <w:r>
        <w:rPr>
          <w:rFonts w:ascii="黑体" w:eastAsia="黑体" w:hAnsi="黑体" w:hint="eastAsia"/>
          <w:sz w:val="32"/>
          <w:szCs w:val="32"/>
        </w:rPr>
        <w:t>五、</w:t>
      </w:r>
      <w:r w:rsidR="00BE4BD6" w:rsidRPr="00A30850">
        <w:rPr>
          <w:rFonts w:ascii="黑体" w:eastAsia="黑体" w:hAnsi="黑体" w:hint="eastAsia"/>
          <w:sz w:val="32"/>
          <w:szCs w:val="32"/>
        </w:rPr>
        <w:t>主要经验及做法、存在的问题</w:t>
      </w:r>
      <w:bookmarkEnd w:id="58"/>
    </w:p>
    <w:p w:rsidR="00E35FAB" w:rsidRPr="00E35FAB" w:rsidRDefault="00E35FAB" w:rsidP="00E35FAB">
      <w:pPr>
        <w:spacing w:line="560" w:lineRule="exact"/>
        <w:ind w:firstLineChars="200" w:firstLine="640"/>
        <w:outlineLvl w:val="0"/>
        <w:rPr>
          <w:rFonts w:ascii="楷体_GB2312" w:eastAsia="楷体_GB2312" w:hAnsi="楷体_GB2312" w:cs="楷体_GB2312"/>
          <w:sz w:val="32"/>
          <w:szCs w:val="32"/>
        </w:rPr>
      </w:pPr>
      <w:bookmarkStart w:id="59" w:name="_Toc19112465"/>
      <w:bookmarkStart w:id="60" w:name="_Toc475112423"/>
      <w:r w:rsidRPr="00E35FAB">
        <w:rPr>
          <w:rFonts w:ascii="楷体_GB2312" w:eastAsia="楷体_GB2312" w:hAnsi="楷体_GB2312" w:cs="楷体_GB2312" w:hint="eastAsia"/>
          <w:sz w:val="32"/>
          <w:szCs w:val="32"/>
        </w:rPr>
        <w:t>（一）主要经验及做法</w:t>
      </w:r>
    </w:p>
    <w:p w:rsidR="00E35FAB" w:rsidRDefault="00E35FAB" w:rsidP="00E35FAB">
      <w:pPr>
        <w:spacing w:line="560" w:lineRule="exact"/>
        <w:ind w:firstLineChars="200" w:firstLine="640"/>
        <w:rPr>
          <w:rFonts w:ascii="仿宋_GB2312" w:eastAsia="仿宋_GB2312" w:hAnsi="Times New Roman" w:cs="Times New Roman"/>
          <w:color w:val="000000"/>
          <w:kern w:val="0"/>
          <w:sz w:val="32"/>
          <w:szCs w:val="32"/>
        </w:rPr>
      </w:pPr>
      <w:r>
        <w:rPr>
          <w:rFonts w:ascii="仿宋_GB2312" w:eastAsia="仿宋_GB2312" w:hAnsi="Times New Roman" w:cs="Times New Roman" w:hint="eastAsia"/>
          <w:color w:val="000000"/>
          <w:kern w:val="0"/>
          <w:sz w:val="32"/>
          <w:szCs w:val="32"/>
        </w:rPr>
        <w:t>高起点、精准定位，创办国内媒体融合领域的专业品牌大会，精准聚焦广电及相关媒体机构，确保了大会的专业化和精准化；求实效、促进合作，</w:t>
      </w:r>
      <w:r>
        <w:rPr>
          <w:rFonts w:ascii="仿宋_GB2312" w:eastAsia="仿宋_GB2312" w:hAnsi="仿宋_GB2312" w:cs="仿宋_GB2312" w:hint="eastAsia"/>
          <w:sz w:val="32"/>
          <w:szCs w:val="32"/>
        </w:rPr>
        <w:t>首次推出的新视听媒体融合创新创意大赛，打造成参会者深入交流竞技的重要平台；</w:t>
      </w:r>
      <w:r>
        <w:rPr>
          <w:rFonts w:ascii="仿宋_GB2312" w:eastAsia="仿宋_GB2312" w:hAnsi="仿宋" w:cs="Times New Roman" w:hint="eastAsia"/>
          <w:sz w:val="32"/>
          <w:szCs w:val="32"/>
        </w:rPr>
        <w:t>重绩效，提质增效，以绩效为导向强化项目监管，发现问题及时纠偏，保障了资金使用效益。</w:t>
      </w:r>
    </w:p>
    <w:p w:rsidR="00E35FAB" w:rsidRPr="00E35FAB" w:rsidRDefault="00E35FAB" w:rsidP="00E35FAB">
      <w:pPr>
        <w:spacing w:line="560" w:lineRule="exact"/>
        <w:ind w:firstLineChars="200" w:firstLine="640"/>
        <w:outlineLvl w:val="0"/>
        <w:rPr>
          <w:rFonts w:ascii="楷体_GB2312" w:eastAsia="楷体_GB2312" w:hAnsi="楷体_GB2312" w:cs="楷体_GB2312"/>
          <w:sz w:val="32"/>
          <w:szCs w:val="32"/>
        </w:rPr>
      </w:pPr>
      <w:r w:rsidRPr="00E35FAB">
        <w:rPr>
          <w:rFonts w:ascii="楷体_GB2312" w:eastAsia="楷体_GB2312" w:hAnsi="楷体_GB2312" w:cs="楷体_GB2312" w:hint="eastAsia"/>
          <w:sz w:val="32"/>
          <w:szCs w:val="32"/>
        </w:rPr>
        <w:t>（二）存在的问题</w:t>
      </w:r>
    </w:p>
    <w:p w:rsidR="00E35FAB" w:rsidRDefault="00E35FAB" w:rsidP="00E35FAB">
      <w:pPr>
        <w:spacing w:line="560" w:lineRule="exact"/>
        <w:ind w:firstLineChars="200" w:firstLine="640"/>
        <w:rPr>
          <w:rFonts w:ascii="仿宋_GB2312" w:eastAsia="仿宋_GB2312" w:hAnsi="仿宋" w:cs="Times New Roman"/>
          <w:sz w:val="32"/>
          <w:szCs w:val="32"/>
        </w:rPr>
      </w:pPr>
      <w:bookmarkStart w:id="61" w:name="_Toc437268049"/>
      <w:bookmarkStart w:id="62" w:name="_Toc102746367"/>
      <w:bookmarkEnd w:id="59"/>
      <w:r>
        <w:rPr>
          <w:rFonts w:ascii="仿宋_GB2312" w:eastAsia="仿宋_GB2312" w:hAnsi="仿宋" w:cs="Times New Roman" w:hint="eastAsia"/>
          <w:sz w:val="32"/>
          <w:szCs w:val="32"/>
        </w:rPr>
        <w:t>绩效目标设置还需进一步优化。该项目绩效目标设置总体指向明确、合理可行，能够较好地满足预算支出绩效管理的要求，但个别绩效指标填报的全面性有待提升。</w:t>
      </w:r>
    </w:p>
    <w:bookmarkEnd w:id="61"/>
    <w:p w:rsidR="00E35FAB" w:rsidRPr="00A30850" w:rsidRDefault="00E35FAB" w:rsidP="00E35FAB">
      <w:pPr>
        <w:spacing w:line="560" w:lineRule="exact"/>
        <w:ind w:firstLineChars="200" w:firstLine="640"/>
        <w:outlineLvl w:val="0"/>
        <w:rPr>
          <w:rFonts w:ascii="黑体" w:eastAsia="黑体" w:hAnsi="黑体"/>
          <w:sz w:val="32"/>
          <w:szCs w:val="32"/>
        </w:rPr>
      </w:pPr>
      <w:r>
        <w:rPr>
          <w:rFonts w:ascii="黑体" w:eastAsia="黑体" w:hAnsi="黑体" w:hint="eastAsia"/>
          <w:sz w:val="32"/>
          <w:szCs w:val="32"/>
        </w:rPr>
        <w:t>六、</w:t>
      </w:r>
      <w:r w:rsidRPr="00A30850">
        <w:rPr>
          <w:rFonts w:ascii="黑体" w:eastAsia="黑体" w:hAnsi="黑体" w:hint="eastAsia"/>
          <w:sz w:val="32"/>
          <w:szCs w:val="32"/>
        </w:rPr>
        <w:t>有关建议</w:t>
      </w:r>
      <w:bookmarkEnd w:id="62"/>
    </w:p>
    <w:p w:rsidR="00E35FAB" w:rsidRDefault="00E35FAB" w:rsidP="00E35FAB">
      <w:pPr>
        <w:spacing w:line="560" w:lineRule="exact"/>
        <w:ind w:firstLineChars="200" w:firstLine="640"/>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建议项目单位坚持专业、权威、务实的办会理念，强化经验交流、成果展示、跨域合作，构建常态化推进媒体融合发展的服务平台，进一步推动媒体融合发展大会做大</w:t>
      </w:r>
      <w:proofErr w:type="gramStart"/>
      <w:r>
        <w:rPr>
          <w:rFonts w:ascii="Times New Roman" w:eastAsia="仿宋_GB2312" w:hAnsi="Times New Roman" w:cs="Times New Roman" w:hint="eastAsia"/>
          <w:color w:val="000000"/>
          <w:kern w:val="0"/>
          <w:sz w:val="32"/>
          <w:szCs w:val="32"/>
        </w:rPr>
        <w:t>做优做</w:t>
      </w:r>
      <w:proofErr w:type="gramEnd"/>
      <w:r>
        <w:rPr>
          <w:rFonts w:ascii="Times New Roman" w:eastAsia="仿宋_GB2312" w:hAnsi="Times New Roman" w:cs="Times New Roman" w:hint="eastAsia"/>
          <w:color w:val="000000"/>
          <w:kern w:val="0"/>
          <w:sz w:val="32"/>
          <w:szCs w:val="32"/>
        </w:rPr>
        <w:t>强。</w:t>
      </w:r>
    </w:p>
    <w:p w:rsidR="005125FD" w:rsidRPr="00A30850" w:rsidRDefault="00E35FAB" w:rsidP="00E35FAB">
      <w:pPr>
        <w:spacing w:line="560" w:lineRule="exact"/>
        <w:ind w:firstLineChars="200" w:firstLine="640"/>
        <w:outlineLvl w:val="0"/>
        <w:rPr>
          <w:rFonts w:ascii="黑体" w:eastAsia="黑体" w:hAnsi="黑体"/>
          <w:sz w:val="32"/>
          <w:szCs w:val="32"/>
        </w:rPr>
      </w:pPr>
      <w:bookmarkStart w:id="63" w:name="_Toc102746368"/>
      <w:bookmarkEnd w:id="60"/>
      <w:r>
        <w:rPr>
          <w:rFonts w:ascii="黑体" w:eastAsia="黑体" w:hAnsi="黑体" w:hint="eastAsia"/>
          <w:sz w:val="32"/>
          <w:szCs w:val="32"/>
        </w:rPr>
        <w:t>七、</w:t>
      </w:r>
      <w:r w:rsidRPr="00A30850">
        <w:rPr>
          <w:rFonts w:ascii="黑体" w:eastAsia="黑体" w:hAnsi="黑体" w:hint="eastAsia"/>
          <w:sz w:val="32"/>
          <w:szCs w:val="32"/>
        </w:rPr>
        <w:t>其他需要说明的问题</w:t>
      </w:r>
      <w:bookmarkEnd w:id="63"/>
    </w:p>
    <w:p w:rsidR="005125FD" w:rsidRDefault="00BE4BD6" w:rsidP="00E35FAB">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无。</w:t>
      </w:r>
    </w:p>
    <w:p w:rsidR="005125FD" w:rsidRDefault="005125FD"/>
    <w:sectPr w:rsidR="005125FD">
      <w:footerReference w:type="default" r:id="rId8"/>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256" w:rsidRDefault="000E2256">
      <w:r>
        <w:separator/>
      </w:r>
    </w:p>
  </w:endnote>
  <w:endnote w:type="continuationSeparator" w:id="0">
    <w:p w:rsidR="000E2256" w:rsidRDefault="000E2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132810"/>
    </w:sdtPr>
    <w:sdtEndPr>
      <w:rPr>
        <w:rFonts w:ascii="宋体" w:eastAsia="宋体" w:hAnsi="宋体"/>
        <w:sz w:val="21"/>
        <w:szCs w:val="21"/>
      </w:rPr>
    </w:sdtEndPr>
    <w:sdtContent>
      <w:p w:rsidR="005125FD" w:rsidRDefault="00BE4BD6">
        <w:pPr>
          <w:pStyle w:val="a4"/>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sidR="008267F7" w:rsidRPr="008267F7">
          <w:rPr>
            <w:rFonts w:ascii="宋体" w:eastAsia="宋体" w:hAnsi="宋体"/>
            <w:noProof/>
            <w:sz w:val="21"/>
            <w:szCs w:val="21"/>
            <w:lang w:val="zh-CN"/>
          </w:rPr>
          <w:t>2</w:t>
        </w:r>
        <w:r>
          <w:rPr>
            <w:rFonts w:ascii="宋体" w:eastAsia="宋体" w:hAnsi="宋体"/>
            <w:sz w:val="21"/>
            <w:szCs w:val="21"/>
          </w:rPr>
          <w:fldChar w:fldCharType="end"/>
        </w:r>
      </w:p>
    </w:sdtContent>
  </w:sdt>
  <w:p w:rsidR="005125FD" w:rsidRDefault="005125F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256" w:rsidRDefault="000E2256">
      <w:r>
        <w:separator/>
      </w:r>
    </w:p>
  </w:footnote>
  <w:footnote w:type="continuationSeparator" w:id="0">
    <w:p w:rsidR="000E2256" w:rsidRDefault="000E22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02E"/>
    <w:rsid w:val="00003332"/>
    <w:rsid w:val="00045E34"/>
    <w:rsid w:val="000E2256"/>
    <w:rsid w:val="00161D1B"/>
    <w:rsid w:val="001B1FC2"/>
    <w:rsid w:val="002373AF"/>
    <w:rsid w:val="00290F81"/>
    <w:rsid w:val="0029102E"/>
    <w:rsid w:val="002A6370"/>
    <w:rsid w:val="002E1516"/>
    <w:rsid w:val="00392B75"/>
    <w:rsid w:val="003B3741"/>
    <w:rsid w:val="00413125"/>
    <w:rsid w:val="004C1834"/>
    <w:rsid w:val="004E1E7B"/>
    <w:rsid w:val="004F2450"/>
    <w:rsid w:val="005125FD"/>
    <w:rsid w:val="00520B60"/>
    <w:rsid w:val="005D5B11"/>
    <w:rsid w:val="006611E5"/>
    <w:rsid w:val="00675B86"/>
    <w:rsid w:val="00685761"/>
    <w:rsid w:val="007E5122"/>
    <w:rsid w:val="008267F7"/>
    <w:rsid w:val="0088411D"/>
    <w:rsid w:val="00A12E4A"/>
    <w:rsid w:val="00A30850"/>
    <w:rsid w:val="00A66011"/>
    <w:rsid w:val="00A66291"/>
    <w:rsid w:val="00B36D03"/>
    <w:rsid w:val="00B443DE"/>
    <w:rsid w:val="00BB5A36"/>
    <w:rsid w:val="00BE4BD6"/>
    <w:rsid w:val="00DC51F5"/>
    <w:rsid w:val="00DE3960"/>
    <w:rsid w:val="00E05871"/>
    <w:rsid w:val="00E33F4F"/>
    <w:rsid w:val="00E35FAB"/>
    <w:rsid w:val="00EB43A2"/>
    <w:rsid w:val="00EE3B4D"/>
    <w:rsid w:val="00F425CE"/>
    <w:rsid w:val="04E47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A3085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1Char">
    <w:name w:val="标题 1 Char"/>
    <w:basedOn w:val="a0"/>
    <w:link w:val="1"/>
    <w:uiPriority w:val="9"/>
    <w:rsid w:val="00A30850"/>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rsid w:val="00A3085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unhideWhenUsed/>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character" w:customStyle="1" w:styleId="1Char">
    <w:name w:val="标题 1 Char"/>
    <w:basedOn w:val="a0"/>
    <w:link w:val="1"/>
    <w:uiPriority w:val="9"/>
    <w:rsid w:val="00A30850"/>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934</Words>
  <Characters>5328</Characters>
  <Application>Microsoft Office Word</Application>
  <DocSecurity>0</DocSecurity>
  <Lines>44</Lines>
  <Paragraphs>12</Paragraphs>
  <ScaleCrop>false</ScaleCrop>
  <Company>微软中国</Company>
  <LinksUpToDate>false</LinksUpToDate>
  <CharactersWithSpaces>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杨晓东</dc:creator>
  <cp:lastModifiedBy>WHL</cp:lastModifiedBy>
  <cp:revision>22</cp:revision>
  <cp:lastPrinted>2022-08-19T04:14:00Z</cp:lastPrinted>
  <dcterms:created xsi:type="dcterms:W3CDTF">2022-06-08T02:35:00Z</dcterms:created>
  <dcterms:modified xsi:type="dcterms:W3CDTF">2022-08-26T04:22:00Z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D9E2525D662C49BEB83A0F54965280A8</vt:lpwstr>
  </property>
</Properties>
</file>