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DC" w:rsidRDefault="00F370E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C801DC" w:rsidRDefault="00F370E7">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sz w:val="28"/>
          <w:szCs w:val="28"/>
        </w:rPr>
        <w:t>2021</w:t>
      </w:r>
      <w:r>
        <w:rPr>
          <w:rFonts w:ascii="仿宋_GB2312" w:eastAsia="仿宋_GB2312" w:hAnsi="宋体" w:hint="eastAsia"/>
          <w:sz w:val="28"/>
          <w:szCs w:val="28"/>
        </w:rPr>
        <w:t>年度）</w:t>
      </w:r>
    </w:p>
    <w:p w:rsidR="00C801DC" w:rsidRDefault="00C801D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774"/>
        <w:gridCol w:w="708"/>
        <w:gridCol w:w="1276"/>
        <w:gridCol w:w="49"/>
        <w:gridCol w:w="1127"/>
        <w:gridCol w:w="667"/>
        <w:gridCol w:w="1559"/>
        <w:gridCol w:w="567"/>
        <w:gridCol w:w="170"/>
        <w:gridCol w:w="470"/>
        <w:gridCol w:w="376"/>
        <w:gridCol w:w="710"/>
      </w:tblGrid>
      <w:tr w:rsidR="00C801DC">
        <w:trPr>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79" w:type="dxa"/>
            <w:gridSpan w:val="11"/>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北京市领事保护宣传教育服务项目</w:t>
            </w:r>
          </w:p>
        </w:tc>
      </w:tr>
      <w:tr w:rsidR="00C801DC">
        <w:trPr>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827" w:type="dxa"/>
            <w:gridSpan w:val="5"/>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北京市人民政府外事办公室</w:t>
            </w:r>
          </w:p>
        </w:tc>
        <w:tc>
          <w:tcPr>
            <w:tcW w:w="1559"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93" w:type="dxa"/>
            <w:gridSpan w:val="5"/>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北京市人民政府外事办公室</w:t>
            </w:r>
          </w:p>
        </w:tc>
      </w:tr>
      <w:tr w:rsidR="00C801DC">
        <w:trPr>
          <w:jc w:val="center"/>
        </w:trPr>
        <w:tc>
          <w:tcPr>
            <w:tcW w:w="1359" w:type="dxa"/>
            <w:gridSpan w:val="2"/>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827" w:type="dxa"/>
            <w:gridSpan w:val="5"/>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吴秀峰</w:t>
            </w:r>
          </w:p>
        </w:tc>
        <w:tc>
          <w:tcPr>
            <w:tcW w:w="1559"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93" w:type="dxa"/>
            <w:gridSpan w:val="5"/>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55574137</w:t>
            </w:r>
          </w:p>
        </w:tc>
      </w:tr>
      <w:tr w:rsidR="00C801DC">
        <w:trPr>
          <w:jc w:val="center"/>
        </w:trPr>
        <w:tc>
          <w:tcPr>
            <w:tcW w:w="1359" w:type="dxa"/>
            <w:gridSpan w:val="2"/>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2033" w:type="dxa"/>
            <w:gridSpan w:val="3"/>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66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559"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37" w:type="dxa"/>
            <w:gridSpan w:val="2"/>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801DC">
        <w:trPr>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203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199.1785</w:t>
            </w:r>
          </w:p>
        </w:tc>
        <w:tc>
          <w:tcPr>
            <w:tcW w:w="66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192.5065</w:t>
            </w:r>
          </w:p>
        </w:tc>
        <w:tc>
          <w:tcPr>
            <w:tcW w:w="1559"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192.5065</w:t>
            </w:r>
          </w:p>
        </w:tc>
        <w:tc>
          <w:tcPr>
            <w:tcW w:w="737" w:type="dxa"/>
            <w:gridSpan w:val="2"/>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r>
              <w:rPr>
                <w:rFonts w:ascii="仿宋_GB2312" w:eastAsia="仿宋_GB2312" w:hAnsi="宋体" w:cs="宋体"/>
                <w:kern w:val="0"/>
                <w:szCs w:val="21"/>
              </w:rPr>
              <w:t>0%</w:t>
            </w:r>
          </w:p>
        </w:tc>
        <w:tc>
          <w:tcPr>
            <w:tcW w:w="710"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C801DC">
        <w:trPr>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203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199.1785</w:t>
            </w:r>
          </w:p>
        </w:tc>
        <w:tc>
          <w:tcPr>
            <w:tcW w:w="667"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192.5065</w:t>
            </w:r>
          </w:p>
        </w:tc>
        <w:tc>
          <w:tcPr>
            <w:tcW w:w="1559"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192.5065</w:t>
            </w:r>
          </w:p>
        </w:tc>
        <w:tc>
          <w:tcPr>
            <w:tcW w:w="737" w:type="dxa"/>
            <w:gridSpan w:val="2"/>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801DC">
        <w:trPr>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203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667"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37" w:type="dxa"/>
            <w:gridSpan w:val="2"/>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801DC">
        <w:trPr>
          <w:jc w:val="center"/>
        </w:trPr>
        <w:tc>
          <w:tcPr>
            <w:tcW w:w="1359" w:type="dxa"/>
            <w:gridSpan w:val="2"/>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203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667"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37" w:type="dxa"/>
            <w:gridSpan w:val="2"/>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801DC">
        <w:trPr>
          <w:jc w:val="center"/>
        </w:trPr>
        <w:tc>
          <w:tcPr>
            <w:tcW w:w="585" w:type="dxa"/>
            <w:vMerge w:val="restart"/>
            <w:tcBorders>
              <w:top w:val="nil"/>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601" w:type="dxa"/>
            <w:gridSpan w:val="6"/>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852" w:type="dxa"/>
            <w:gridSpan w:val="6"/>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801DC">
        <w:trPr>
          <w:trHeight w:val="1761"/>
          <w:jc w:val="center"/>
        </w:trPr>
        <w:tc>
          <w:tcPr>
            <w:tcW w:w="585" w:type="dxa"/>
            <w:vMerge/>
            <w:tcBorders>
              <w:top w:val="nil"/>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4601" w:type="dxa"/>
            <w:gridSpan w:val="6"/>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着力加强北京市领事保护宣传教育工作，为北京市人员和机构提供领事保护线上线下宣传教育服务，开展专业化、多样化的领事保护宣传教育活动，普及领事保护知识，切实提高本市人员和机构的境外安全意识和突发事件应对处置能力。</w:t>
            </w:r>
          </w:p>
        </w:tc>
        <w:tc>
          <w:tcPr>
            <w:tcW w:w="3852" w:type="dxa"/>
            <w:gridSpan w:val="6"/>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为北京市人员和机构提供领事保护线上线下宣传教育服务，开展专业化、多样化的领事保护宣传教育活动，普及了领事保护知识，切实提高了本市人员和机构的境外安全意识和突发事件应对处置能力。</w:t>
            </w:r>
          </w:p>
        </w:tc>
      </w:tr>
      <w:tr w:rsidR="00C801DC">
        <w:trPr>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774"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708"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C801DC">
        <w:trPr>
          <w:trHeight w:val="22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在全年的重要时间节点及地点，有针对性地开展相关宣传教育活动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活动不少于</w:t>
            </w:r>
            <w:r>
              <w:rPr>
                <w:rFonts w:ascii="仿宋_GB2312" w:eastAsia="仿宋_GB2312" w:hAnsi="宋体" w:cs="宋体" w:hint="eastAsia"/>
                <w:color w:val="000000"/>
                <w:kern w:val="0"/>
                <w:szCs w:val="21"/>
              </w:rPr>
              <w:t>8</w:t>
            </w:r>
            <w:r>
              <w:rPr>
                <w:rFonts w:ascii="仿宋_GB2312" w:eastAsia="仿宋_GB2312" w:hAnsi="宋体" w:cs="宋体" w:hint="eastAsia"/>
                <w:color w:val="000000"/>
                <w:kern w:val="0"/>
                <w:szCs w:val="21"/>
              </w:rPr>
              <w:t>场，整体参与人数不少于</w:t>
            </w:r>
            <w:r>
              <w:rPr>
                <w:rFonts w:ascii="仿宋_GB2312" w:eastAsia="仿宋_GB2312" w:hAnsi="宋体" w:cs="宋体" w:hint="eastAsia"/>
                <w:color w:val="000000"/>
                <w:kern w:val="0"/>
                <w:szCs w:val="21"/>
              </w:rPr>
              <w:t>5000</w:t>
            </w:r>
            <w:r>
              <w:rPr>
                <w:rFonts w:ascii="仿宋_GB2312" w:eastAsia="仿宋_GB2312" w:hAnsi="宋体" w:cs="宋体" w:hint="eastAsia"/>
                <w:color w:val="000000"/>
                <w:kern w:val="0"/>
                <w:szCs w:val="21"/>
              </w:rPr>
              <w:t>人（含线上直播参与人数），活动满意度不低于</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，每场活动媒体报道不少于</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家。</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r>
              <w:rPr>
                <w:rFonts w:ascii="仿宋_GB2312" w:eastAsia="仿宋_GB2312" w:hAnsi="宋体" w:cs="宋体" w:hint="eastAsia"/>
                <w:kern w:val="0"/>
                <w:szCs w:val="21"/>
              </w:rPr>
              <w:t>8</w:t>
            </w:r>
            <w:r>
              <w:rPr>
                <w:rFonts w:ascii="仿宋_GB2312" w:eastAsia="仿宋_GB2312" w:hAnsi="宋体" w:cs="宋体" w:hint="eastAsia"/>
                <w:kern w:val="0"/>
                <w:szCs w:val="21"/>
              </w:rPr>
              <w:t>场活动，整体参与人数</w:t>
            </w:r>
            <w:r>
              <w:rPr>
                <w:rFonts w:ascii="仿宋_GB2312" w:eastAsia="仿宋_GB2312" w:hAnsi="宋体" w:cs="宋体"/>
                <w:kern w:val="0"/>
                <w:szCs w:val="21"/>
              </w:rPr>
              <w:t>5000</w:t>
            </w:r>
            <w:r>
              <w:rPr>
                <w:rFonts w:ascii="仿宋_GB2312" w:eastAsia="仿宋_GB2312" w:hAnsi="宋体" w:cs="宋体" w:hint="eastAsia"/>
                <w:kern w:val="0"/>
                <w:szCs w:val="21"/>
              </w:rPr>
              <w:t>余人，满意度不低于</w:t>
            </w:r>
            <w:r>
              <w:rPr>
                <w:rFonts w:ascii="仿宋_GB2312" w:eastAsia="仿宋_GB2312" w:hAnsi="宋体" w:cs="宋体"/>
                <w:kern w:val="0"/>
                <w:szCs w:val="21"/>
              </w:rPr>
              <w:t>80%</w:t>
            </w:r>
            <w:r>
              <w:rPr>
                <w:rFonts w:ascii="仿宋_GB2312" w:eastAsia="仿宋_GB2312" w:hAnsi="宋体" w:cs="宋体" w:hint="eastAsia"/>
                <w:kern w:val="0"/>
                <w:szCs w:val="21"/>
              </w:rPr>
              <w:t>，每场活动媒体报道不少于</w:t>
            </w: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家。</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36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涉外安全方面的宣教活动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r>
              <w:rPr>
                <w:rFonts w:ascii="仿宋_GB2312" w:eastAsia="仿宋_GB2312" w:hAnsi="宋体" w:cs="宋体" w:hint="eastAsia"/>
                <w:color w:val="000000"/>
                <w:kern w:val="0"/>
                <w:szCs w:val="21"/>
              </w:rPr>
              <w:t>期，平均每场次</w:t>
            </w:r>
            <w:r>
              <w:rPr>
                <w:rFonts w:ascii="仿宋_GB2312" w:eastAsia="仿宋_GB2312" w:hAnsi="宋体" w:cs="宋体" w:hint="eastAsia"/>
                <w:color w:val="000000"/>
                <w:kern w:val="0"/>
                <w:szCs w:val="21"/>
              </w:rPr>
              <w:t>300</w:t>
            </w:r>
            <w:r>
              <w:rPr>
                <w:rFonts w:ascii="仿宋_GB2312" w:eastAsia="仿宋_GB2312" w:hAnsi="宋体" w:cs="宋体" w:hint="eastAsia"/>
                <w:color w:val="000000"/>
                <w:kern w:val="0"/>
                <w:szCs w:val="21"/>
              </w:rPr>
              <w:t>人（含线上直播参与人数），活动满意度不低于</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；每期活动后制作宣教微视频不低于</w:t>
            </w:r>
            <w:r>
              <w:rPr>
                <w:rFonts w:ascii="仿宋_GB2312" w:eastAsia="仿宋_GB2312" w:hAnsi="宋体" w:cs="宋体"/>
                <w:color w:val="000000"/>
                <w:kern w:val="0"/>
                <w:szCs w:val="21"/>
              </w:rPr>
              <w:t>10</w:t>
            </w:r>
            <w:r>
              <w:rPr>
                <w:rFonts w:ascii="仿宋_GB2312" w:eastAsia="仿宋_GB2312" w:hAnsi="宋体" w:cs="宋体" w:hint="eastAsia"/>
                <w:color w:val="000000"/>
                <w:kern w:val="0"/>
                <w:szCs w:val="21"/>
              </w:rPr>
              <w:t>分钟，选择不少于</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期微视频推送至干教网或同类教育网站。每场活动媒体报道不少于</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家。</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r>
              <w:rPr>
                <w:rFonts w:ascii="仿宋_GB2312" w:eastAsia="仿宋_GB2312" w:hAnsi="宋体" w:cs="宋体" w:hint="eastAsia"/>
                <w:kern w:val="0"/>
                <w:szCs w:val="21"/>
              </w:rPr>
              <w:t>1</w:t>
            </w:r>
            <w:r>
              <w:rPr>
                <w:rFonts w:ascii="仿宋_GB2312" w:eastAsia="仿宋_GB2312" w:hAnsi="宋体" w:cs="宋体"/>
                <w:kern w:val="0"/>
                <w:szCs w:val="21"/>
              </w:rPr>
              <w:t>5</w:t>
            </w:r>
            <w:r>
              <w:rPr>
                <w:rFonts w:ascii="仿宋_GB2312" w:eastAsia="仿宋_GB2312" w:hAnsi="宋体" w:cs="宋体" w:hint="eastAsia"/>
                <w:kern w:val="0"/>
                <w:szCs w:val="21"/>
              </w:rPr>
              <w:t>场领保大讲堂，平均每场次</w:t>
            </w:r>
            <w:r>
              <w:rPr>
                <w:rFonts w:ascii="仿宋_GB2312" w:eastAsia="仿宋_GB2312" w:hAnsi="宋体" w:cs="宋体"/>
                <w:kern w:val="0"/>
                <w:szCs w:val="21"/>
              </w:rPr>
              <w:t>460</w:t>
            </w:r>
            <w:r>
              <w:rPr>
                <w:rFonts w:ascii="仿宋_GB2312" w:eastAsia="仿宋_GB2312" w:hAnsi="宋体" w:cs="宋体" w:hint="eastAsia"/>
                <w:kern w:val="0"/>
                <w:szCs w:val="21"/>
              </w:rPr>
              <w:t>人，</w:t>
            </w:r>
            <w:r>
              <w:rPr>
                <w:rFonts w:ascii="仿宋_GB2312" w:eastAsia="仿宋_GB2312" w:hAnsi="宋体" w:cs="宋体" w:hint="eastAsia"/>
                <w:color w:val="000000"/>
                <w:kern w:val="0"/>
                <w:szCs w:val="21"/>
              </w:rPr>
              <w:t>活动满意度不低于</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，每场活动媒体报道不少于</w:t>
            </w:r>
            <w:r>
              <w:rPr>
                <w:rFonts w:ascii="仿宋_GB2312" w:eastAsia="仿宋_GB2312" w:hAnsi="宋体" w:cs="宋体"/>
                <w:color w:val="000000"/>
                <w:kern w:val="0"/>
                <w:szCs w:val="21"/>
              </w:rPr>
              <w:t>10</w:t>
            </w:r>
            <w:r>
              <w:rPr>
                <w:rFonts w:ascii="仿宋_GB2312" w:eastAsia="仿宋_GB2312" w:hAnsi="宋体" w:cs="宋体" w:hint="eastAsia"/>
                <w:color w:val="000000"/>
                <w:kern w:val="0"/>
                <w:szCs w:val="21"/>
              </w:rPr>
              <w:t>家。每期活动后制作宣教微视频不低于</w:t>
            </w:r>
            <w:r>
              <w:rPr>
                <w:rFonts w:ascii="仿宋_GB2312" w:eastAsia="仿宋_GB2312" w:hAnsi="宋体" w:cs="宋体"/>
                <w:color w:val="000000"/>
                <w:kern w:val="0"/>
                <w:szCs w:val="21"/>
              </w:rPr>
              <w:t>10</w:t>
            </w:r>
            <w:r>
              <w:rPr>
                <w:rFonts w:ascii="仿宋_GB2312" w:eastAsia="仿宋_GB2312" w:hAnsi="宋体" w:cs="宋体" w:hint="eastAsia"/>
                <w:color w:val="000000"/>
                <w:kern w:val="0"/>
                <w:szCs w:val="21"/>
              </w:rPr>
              <w:t>分钟，选择</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期微视频推送至干教网或同类教育网站。</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277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在全民国家安全教育日前后集中开展宣传教育活动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为期</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周，活动形式不少于</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种，宣传周内参与人数不少于</w:t>
            </w:r>
            <w:r>
              <w:rPr>
                <w:rFonts w:ascii="仿宋_GB2312" w:eastAsia="仿宋_GB2312" w:hAnsi="宋体" w:cs="宋体" w:hint="eastAsia"/>
                <w:color w:val="000000"/>
                <w:kern w:val="0"/>
                <w:szCs w:val="21"/>
              </w:rPr>
              <w:t>1500</w:t>
            </w:r>
            <w:r>
              <w:rPr>
                <w:rFonts w:ascii="仿宋_GB2312" w:eastAsia="仿宋_GB2312" w:hAnsi="宋体" w:cs="宋体" w:hint="eastAsia"/>
                <w:color w:val="000000"/>
                <w:kern w:val="0"/>
                <w:szCs w:val="21"/>
              </w:rPr>
              <w:t>人（含线上直播参与人数），活动满意度不低于</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，宣传周活动媒体报道不少于</w:t>
            </w:r>
            <w:r>
              <w:rPr>
                <w:rFonts w:ascii="仿宋_GB2312" w:eastAsia="仿宋_GB2312" w:hAnsi="宋体" w:cs="宋体" w:hint="eastAsia"/>
                <w:color w:val="000000"/>
                <w:kern w:val="0"/>
                <w:szCs w:val="21"/>
              </w:rPr>
              <w:t>20</w:t>
            </w:r>
            <w:r>
              <w:rPr>
                <w:rFonts w:ascii="仿宋_GB2312" w:eastAsia="仿宋_GB2312" w:hAnsi="宋体" w:cs="宋体" w:hint="eastAsia"/>
                <w:color w:val="000000"/>
                <w:kern w:val="0"/>
                <w:szCs w:val="21"/>
              </w:rPr>
              <w:t>家。</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为期</w:t>
            </w:r>
            <w:r>
              <w:rPr>
                <w:rFonts w:ascii="仿宋_GB2312" w:eastAsia="仿宋_GB2312" w:hAnsi="宋体" w:cs="宋体" w:hint="eastAsia"/>
                <w:kern w:val="0"/>
                <w:szCs w:val="21"/>
              </w:rPr>
              <w:t>1</w:t>
            </w:r>
            <w:r>
              <w:rPr>
                <w:rFonts w:ascii="仿宋_GB2312" w:eastAsia="仿宋_GB2312" w:hAnsi="宋体" w:cs="宋体" w:hint="eastAsia"/>
                <w:kern w:val="0"/>
                <w:szCs w:val="21"/>
              </w:rPr>
              <w:t>周，完成</w:t>
            </w:r>
            <w:r>
              <w:rPr>
                <w:rFonts w:ascii="仿宋_GB2312" w:eastAsia="仿宋_GB2312" w:hAnsi="宋体" w:cs="宋体" w:hint="eastAsia"/>
                <w:kern w:val="0"/>
                <w:szCs w:val="21"/>
              </w:rPr>
              <w:t>3</w:t>
            </w:r>
            <w:r>
              <w:rPr>
                <w:rFonts w:ascii="仿宋_GB2312" w:eastAsia="仿宋_GB2312" w:hAnsi="宋体" w:cs="宋体" w:hint="eastAsia"/>
                <w:kern w:val="0"/>
                <w:szCs w:val="21"/>
              </w:rPr>
              <w:t>种形式的主题宣传周精品服务，参与人数</w:t>
            </w:r>
            <w:r>
              <w:rPr>
                <w:rFonts w:ascii="仿宋_GB2312" w:eastAsia="仿宋_GB2312" w:hAnsi="宋体" w:cs="宋体"/>
                <w:kern w:val="0"/>
                <w:szCs w:val="21"/>
              </w:rPr>
              <w:t>6000</w:t>
            </w:r>
            <w:r>
              <w:rPr>
                <w:rFonts w:ascii="仿宋_GB2312" w:eastAsia="仿宋_GB2312" w:hAnsi="宋体" w:cs="宋体" w:hint="eastAsia"/>
                <w:kern w:val="0"/>
                <w:szCs w:val="21"/>
              </w:rPr>
              <w:t>人，</w:t>
            </w:r>
            <w:r>
              <w:rPr>
                <w:rFonts w:ascii="仿宋_GB2312" w:eastAsia="仿宋_GB2312" w:hAnsi="宋体" w:cs="宋体" w:hint="eastAsia"/>
                <w:color w:val="000000"/>
                <w:kern w:val="0"/>
                <w:szCs w:val="21"/>
              </w:rPr>
              <w:t>活动满意度不低于</w:t>
            </w:r>
            <w:r>
              <w:rPr>
                <w:rFonts w:ascii="仿宋_GB2312" w:eastAsia="仿宋_GB2312" w:hAnsi="宋体" w:cs="宋体" w:hint="eastAsia"/>
                <w:color w:val="000000"/>
                <w:kern w:val="0"/>
                <w:szCs w:val="21"/>
              </w:rPr>
              <w:t>80%</w:t>
            </w:r>
            <w:r>
              <w:rPr>
                <w:rFonts w:ascii="仿宋_GB2312" w:eastAsia="仿宋_GB2312" w:hAnsi="宋体" w:cs="宋体" w:hint="eastAsia"/>
                <w:color w:val="000000"/>
                <w:kern w:val="0"/>
                <w:szCs w:val="21"/>
              </w:rPr>
              <w:t>，</w:t>
            </w:r>
            <w:r>
              <w:rPr>
                <w:rFonts w:ascii="仿宋_GB2312" w:eastAsia="仿宋_GB2312" w:hAnsi="宋体" w:cs="宋体"/>
                <w:color w:val="000000"/>
                <w:kern w:val="0"/>
                <w:szCs w:val="21"/>
              </w:rPr>
              <w:t>20</w:t>
            </w:r>
            <w:r>
              <w:rPr>
                <w:rFonts w:ascii="仿宋_GB2312" w:eastAsia="仿宋_GB2312" w:hAnsi="宋体" w:cs="宋体" w:hint="eastAsia"/>
                <w:color w:val="000000"/>
                <w:kern w:val="0"/>
                <w:szCs w:val="21"/>
              </w:rPr>
              <w:t>家媒体报道宣传周活动。</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2.4</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实际完成值大于年度指标值</w:t>
            </w:r>
            <w:r>
              <w:rPr>
                <w:rFonts w:ascii="仿宋_GB2312" w:eastAsia="仿宋_GB2312" w:hAnsi="宋体" w:cs="宋体" w:hint="eastAsia"/>
                <w:kern w:val="0"/>
                <w:szCs w:val="21"/>
              </w:rPr>
              <w:t>300%-</w:t>
            </w:r>
            <w:r>
              <w:rPr>
                <w:rFonts w:ascii="仿宋_GB2312" w:eastAsia="仿宋_GB2312" w:hAnsi="宋体" w:cs="宋体"/>
                <w:kern w:val="0"/>
                <w:szCs w:val="21"/>
              </w:rPr>
              <w:t>500</w:t>
            </w:r>
            <w:r>
              <w:rPr>
                <w:rFonts w:ascii="仿宋_GB2312" w:eastAsia="仿宋_GB2312" w:hAnsi="宋体" w:cs="宋体" w:hint="eastAsia"/>
                <w:kern w:val="0"/>
                <w:szCs w:val="21"/>
              </w:rPr>
              <w:t>%</w:t>
            </w:r>
            <w:r>
              <w:rPr>
                <w:rFonts w:ascii="仿宋_GB2312" w:eastAsia="仿宋_GB2312" w:hAnsi="宋体" w:cs="宋体" w:hint="eastAsia"/>
                <w:kern w:val="0"/>
                <w:szCs w:val="21"/>
              </w:rPr>
              <w:t>（</w:t>
            </w:r>
            <w:r>
              <w:rPr>
                <w:rFonts w:ascii="仿宋_GB2312" w:eastAsia="仿宋_GB2312" w:hAnsi="宋体" w:cs="宋体" w:hint="eastAsia"/>
                <w:kern w:val="0"/>
                <w:szCs w:val="21"/>
              </w:rPr>
              <w:t>300%</w:t>
            </w:r>
            <w:r>
              <w:rPr>
                <w:rFonts w:ascii="仿宋_GB2312" w:eastAsia="仿宋_GB2312" w:hAnsi="宋体" w:cs="宋体" w:hint="eastAsia"/>
                <w:kern w:val="0"/>
                <w:szCs w:val="21"/>
              </w:rPr>
              <w:t>）按照分值的</w:t>
            </w:r>
            <w:r>
              <w:rPr>
                <w:rFonts w:ascii="仿宋_GB2312" w:eastAsia="仿宋_GB2312" w:hAnsi="宋体" w:cs="宋体" w:hint="eastAsia"/>
                <w:kern w:val="0"/>
                <w:szCs w:val="21"/>
              </w:rPr>
              <w:t>20%</w:t>
            </w:r>
            <w:r>
              <w:rPr>
                <w:rFonts w:ascii="仿宋_GB2312" w:eastAsia="仿宋_GB2312" w:hAnsi="宋体" w:cs="宋体" w:hint="eastAsia"/>
                <w:kern w:val="0"/>
                <w:szCs w:val="21"/>
              </w:rPr>
              <w:t>进行扣分。</w:t>
            </w:r>
          </w:p>
        </w:tc>
      </w:tr>
      <w:tr w:rsidR="00C801DC">
        <w:trPr>
          <w:trHeight w:val="476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举办领事保护主题作品征集汇演活动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征集不少于</w:t>
            </w:r>
            <w:r>
              <w:rPr>
                <w:rFonts w:ascii="仿宋_GB2312" w:eastAsia="仿宋_GB2312" w:hAnsi="宋体" w:cs="宋体" w:hint="eastAsia"/>
                <w:color w:val="000000"/>
                <w:kern w:val="0"/>
                <w:szCs w:val="21"/>
              </w:rPr>
              <w:t>20</w:t>
            </w:r>
            <w:r>
              <w:rPr>
                <w:rFonts w:ascii="仿宋_GB2312" w:eastAsia="仿宋_GB2312" w:hAnsi="宋体" w:cs="宋体" w:hint="eastAsia"/>
                <w:color w:val="000000"/>
                <w:kern w:val="0"/>
                <w:szCs w:val="21"/>
              </w:rPr>
              <w:t>个节目进行筛选，选出</w:t>
            </w:r>
            <w:r>
              <w:rPr>
                <w:rFonts w:ascii="仿宋_GB2312" w:eastAsia="仿宋_GB2312" w:hAnsi="宋体" w:cs="宋体"/>
                <w:color w:val="000000"/>
                <w:kern w:val="0"/>
                <w:szCs w:val="21"/>
              </w:rPr>
              <w:t>6</w:t>
            </w:r>
            <w:r>
              <w:rPr>
                <w:rFonts w:ascii="仿宋_GB2312" w:eastAsia="仿宋_GB2312" w:hAnsi="宋体" w:cs="宋体" w:hint="eastAsia"/>
                <w:color w:val="000000"/>
                <w:kern w:val="0"/>
                <w:szCs w:val="21"/>
              </w:rPr>
              <w:t>个优秀作品进入最终汇演；通过不少于</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家主流视频平台对汇演活动进行线上直播，通过不少于</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家媒体对启动仪式、初审、复审、集训、汇演等节点性活动进行系列宣传，覆盖人群不少于</w:t>
            </w:r>
            <w:r>
              <w:rPr>
                <w:rFonts w:ascii="仿宋_GB2312" w:eastAsia="仿宋_GB2312" w:hint="eastAsia"/>
                <w:szCs w:val="21"/>
              </w:rPr>
              <w:t>500</w:t>
            </w:r>
            <w:r>
              <w:rPr>
                <w:rFonts w:ascii="仿宋_GB2312" w:eastAsia="仿宋_GB2312" w:hint="eastAsia"/>
                <w:szCs w:val="21"/>
              </w:rPr>
              <w:t>万人次（含线上直播参与人数）。</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征集</w:t>
            </w:r>
            <w:r>
              <w:rPr>
                <w:rFonts w:ascii="仿宋_GB2312" w:eastAsia="仿宋_GB2312" w:hAnsi="宋体" w:cs="宋体" w:hint="eastAsia"/>
                <w:kern w:val="0"/>
                <w:szCs w:val="21"/>
              </w:rPr>
              <w:t>1</w:t>
            </w:r>
            <w:r>
              <w:rPr>
                <w:rFonts w:ascii="仿宋_GB2312" w:eastAsia="仿宋_GB2312" w:hAnsi="宋体" w:cs="宋体"/>
                <w:kern w:val="0"/>
                <w:szCs w:val="21"/>
              </w:rPr>
              <w:t>6</w:t>
            </w:r>
            <w:r>
              <w:rPr>
                <w:rFonts w:ascii="仿宋_GB2312" w:eastAsia="仿宋_GB2312" w:hAnsi="宋体" w:cs="宋体" w:hint="eastAsia"/>
                <w:kern w:val="0"/>
                <w:szCs w:val="21"/>
              </w:rPr>
              <w:t>个节目进行筛选，</w:t>
            </w:r>
            <w:r>
              <w:rPr>
                <w:rFonts w:ascii="仿宋_GB2312" w:eastAsia="仿宋_GB2312" w:hAnsi="宋体" w:cs="宋体" w:hint="eastAsia"/>
                <w:color w:val="000000"/>
                <w:kern w:val="0"/>
                <w:szCs w:val="21"/>
              </w:rPr>
              <w:t>选出</w:t>
            </w:r>
            <w:r>
              <w:rPr>
                <w:rFonts w:ascii="仿宋_GB2312" w:eastAsia="仿宋_GB2312" w:hAnsi="宋体" w:cs="宋体"/>
                <w:color w:val="000000"/>
                <w:kern w:val="0"/>
                <w:szCs w:val="21"/>
              </w:rPr>
              <w:t>6</w:t>
            </w:r>
            <w:r>
              <w:rPr>
                <w:rFonts w:ascii="仿宋_GB2312" w:eastAsia="仿宋_GB2312" w:hAnsi="宋体" w:cs="宋体" w:hint="eastAsia"/>
                <w:color w:val="000000"/>
                <w:kern w:val="0"/>
                <w:szCs w:val="21"/>
              </w:rPr>
              <w:t>个优秀作品进入最终汇演；通过</w:t>
            </w:r>
            <w:r>
              <w:rPr>
                <w:rFonts w:ascii="仿宋_GB2312" w:eastAsia="仿宋_GB2312" w:hAnsi="宋体" w:cs="宋体"/>
                <w:color w:val="000000"/>
                <w:kern w:val="0"/>
                <w:szCs w:val="21"/>
              </w:rPr>
              <w:t>5</w:t>
            </w:r>
            <w:r>
              <w:rPr>
                <w:rFonts w:ascii="仿宋_GB2312" w:eastAsia="仿宋_GB2312" w:hAnsi="宋体" w:cs="宋体" w:hint="eastAsia"/>
                <w:color w:val="000000"/>
                <w:kern w:val="0"/>
                <w:szCs w:val="21"/>
              </w:rPr>
              <w:t>家主流视频平台对汇演活动进行线上直播，通过不少于</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家媒体对启动仪式、初审、复审、集训、汇演等节点性活动进行系列宣传，覆盖人群</w:t>
            </w:r>
            <w:r>
              <w:rPr>
                <w:rFonts w:ascii="仿宋_GB2312" w:eastAsia="仿宋_GB2312" w:hAnsi="宋体" w:cs="宋体" w:hint="eastAsia"/>
                <w:color w:val="000000"/>
                <w:kern w:val="0"/>
                <w:szCs w:val="21"/>
              </w:rPr>
              <w:t>7</w:t>
            </w:r>
            <w:r>
              <w:rPr>
                <w:rFonts w:ascii="仿宋_GB2312" w:eastAsia="仿宋_GB2312" w:hAnsi="宋体" w:cs="宋体"/>
                <w:color w:val="000000"/>
                <w:kern w:val="0"/>
                <w:szCs w:val="21"/>
              </w:rPr>
              <w:t>80</w:t>
            </w:r>
            <w:r>
              <w:rPr>
                <w:rFonts w:ascii="仿宋_GB2312" w:eastAsia="仿宋_GB2312" w:hint="eastAsia"/>
                <w:szCs w:val="21"/>
              </w:rPr>
              <w:t>万人次（含线上直播参与人数）。</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.4</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充分发挥线上线下宣传，提高大赛关注度和影响力，吸引更多队伍报名参赛。</w:t>
            </w:r>
          </w:p>
        </w:tc>
      </w:tr>
      <w:tr w:rsidR="00C801DC">
        <w:trPr>
          <w:trHeight w:val="175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配合市外办开展专题研讨、调研交流、会议保障等宣传教育活动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10</w:t>
            </w:r>
            <w:r>
              <w:rPr>
                <w:rFonts w:ascii="仿宋_GB2312" w:eastAsia="仿宋_GB2312" w:hint="eastAsia"/>
                <w:szCs w:val="21"/>
              </w:rPr>
              <w:t>场以上</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配合市外办开展</w:t>
            </w: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场宣传教育活动</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357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在暑期开展针对留学人员的领保宣传月活动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宣传月期间活动累计不少于</w:t>
            </w:r>
            <w:r>
              <w:rPr>
                <w:rFonts w:ascii="仿宋_GB2312" w:eastAsia="仿宋_GB2312" w:hint="eastAsia"/>
                <w:szCs w:val="21"/>
              </w:rPr>
              <w:t>10</w:t>
            </w:r>
            <w:r>
              <w:rPr>
                <w:rFonts w:ascii="仿宋_GB2312" w:eastAsia="仿宋_GB2312" w:hint="eastAsia"/>
                <w:szCs w:val="21"/>
              </w:rPr>
              <w:t>天，活动覆盖人群不少于</w:t>
            </w:r>
            <w:r>
              <w:rPr>
                <w:rFonts w:ascii="仿宋_GB2312" w:eastAsia="仿宋_GB2312" w:hint="eastAsia"/>
                <w:szCs w:val="21"/>
              </w:rPr>
              <w:t>3000</w:t>
            </w:r>
            <w:r>
              <w:rPr>
                <w:rFonts w:ascii="仿宋_GB2312" w:eastAsia="仿宋_GB2312" w:hint="eastAsia"/>
                <w:szCs w:val="21"/>
              </w:rPr>
              <w:t>人（含线上直播参与人数），每场活动结束后面向活动参与人进行满意度调查问卷，活动满意度不低于</w:t>
            </w:r>
            <w:r>
              <w:rPr>
                <w:rFonts w:ascii="仿宋_GB2312" w:eastAsia="仿宋_GB2312" w:hint="eastAsia"/>
                <w:szCs w:val="21"/>
              </w:rPr>
              <w:t>80%</w:t>
            </w:r>
            <w:r>
              <w:rPr>
                <w:rFonts w:ascii="仿宋_GB2312" w:eastAsia="仿宋_GB2312" w:hint="eastAsia"/>
                <w:szCs w:val="21"/>
              </w:rPr>
              <w:t>。宣传月每次活动媒体报道不少于</w:t>
            </w:r>
            <w:r>
              <w:rPr>
                <w:rFonts w:ascii="仿宋_GB2312" w:eastAsia="仿宋_GB2312" w:hint="eastAsia"/>
                <w:szCs w:val="21"/>
              </w:rPr>
              <w:t>10</w:t>
            </w:r>
            <w:r>
              <w:rPr>
                <w:rFonts w:ascii="仿宋_GB2312" w:eastAsia="仿宋_GB2312" w:hint="eastAsia"/>
                <w:szCs w:val="21"/>
              </w:rPr>
              <w:t>家。</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宣传月期间活动累计</w:t>
            </w: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天，</w:t>
            </w:r>
            <w:r>
              <w:rPr>
                <w:rFonts w:ascii="仿宋_GB2312" w:eastAsia="仿宋_GB2312" w:hAnsi="宋体" w:cs="宋体"/>
                <w:kern w:val="0"/>
                <w:szCs w:val="21"/>
              </w:rPr>
              <w:t>3000</w:t>
            </w:r>
            <w:r>
              <w:rPr>
                <w:rFonts w:ascii="仿宋_GB2312" w:eastAsia="仿宋_GB2312" w:hAnsi="宋体" w:cs="宋体" w:hint="eastAsia"/>
                <w:kern w:val="0"/>
                <w:szCs w:val="21"/>
              </w:rPr>
              <w:t>余人线上线下参与，满意度不低于</w:t>
            </w:r>
            <w:r>
              <w:rPr>
                <w:rFonts w:ascii="仿宋_GB2312" w:eastAsia="仿宋_GB2312" w:hAnsi="宋体" w:cs="宋体" w:hint="eastAsia"/>
                <w:kern w:val="0"/>
                <w:szCs w:val="21"/>
              </w:rPr>
              <w:t>8</w:t>
            </w:r>
            <w:r>
              <w:rPr>
                <w:rFonts w:ascii="仿宋_GB2312" w:eastAsia="仿宋_GB2312" w:hAnsi="宋体" w:cs="宋体"/>
                <w:kern w:val="0"/>
                <w:szCs w:val="21"/>
              </w:rPr>
              <w:t>0%</w:t>
            </w:r>
            <w:r>
              <w:rPr>
                <w:rFonts w:ascii="仿宋_GB2312" w:eastAsia="仿宋_GB2312" w:hAnsi="宋体" w:cs="宋体" w:hint="eastAsia"/>
                <w:kern w:val="0"/>
                <w:szCs w:val="21"/>
              </w:rPr>
              <w:t>，</w:t>
            </w:r>
            <w:r>
              <w:rPr>
                <w:rFonts w:ascii="仿宋_GB2312" w:eastAsia="仿宋_GB2312" w:hAnsi="宋体" w:cs="宋体"/>
                <w:kern w:val="0"/>
                <w:szCs w:val="21"/>
              </w:rPr>
              <w:t>10</w:t>
            </w:r>
            <w:r>
              <w:rPr>
                <w:rFonts w:ascii="仿宋_GB2312" w:eastAsia="仿宋_GB2312" w:hAnsi="宋体" w:cs="宋体" w:hint="eastAsia"/>
                <w:kern w:val="0"/>
                <w:szCs w:val="21"/>
              </w:rPr>
              <w:t>家媒体报道宣传月活动。</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90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开拓预防性领事保护新渠道建设</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建立领事保护宣传专区</w:t>
            </w:r>
            <w:r>
              <w:rPr>
                <w:rFonts w:ascii="仿宋_GB2312" w:eastAsia="仿宋_GB2312" w:hint="eastAsia"/>
                <w:szCs w:val="21"/>
              </w:rPr>
              <w:t>20</w:t>
            </w:r>
            <w:r>
              <w:rPr>
                <w:rFonts w:ascii="仿宋_GB2312" w:eastAsia="仿宋_GB2312" w:hint="eastAsia"/>
                <w:szCs w:val="21"/>
              </w:rPr>
              <w:t>个。</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建立领事保护宣传专区</w:t>
            </w:r>
            <w:r>
              <w:rPr>
                <w:rFonts w:ascii="仿宋_GB2312" w:eastAsia="仿宋_GB2312" w:hint="eastAsia"/>
                <w:szCs w:val="21"/>
              </w:rPr>
              <w:t>2</w:t>
            </w:r>
            <w:r>
              <w:rPr>
                <w:rFonts w:ascii="仿宋_GB2312" w:eastAsia="仿宋_GB2312"/>
                <w:szCs w:val="21"/>
              </w:rPr>
              <w:t>1</w:t>
            </w:r>
            <w:r>
              <w:rPr>
                <w:rFonts w:ascii="仿宋_GB2312" w:eastAsia="仿宋_GB2312" w:hint="eastAsia"/>
                <w:szCs w:val="21"/>
              </w:rPr>
              <w:t>个。</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设计海报、制作视频、印发册数等</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设计“进企业、“进校园”、“进社区”和“进旅行社”等</w:t>
            </w:r>
            <w:r>
              <w:rPr>
                <w:rFonts w:ascii="仿宋_GB2312" w:eastAsia="仿宋_GB2312" w:hint="eastAsia"/>
                <w:szCs w:val="21"/>
              </w:rPr>
              <w:t>4</w:t>
            </w:r>
            <w:r>
              <w:rPr>
                <w:rFonts w:ascii="仿宋_GB2312" w:eastAsia="仿宋_GB2312" w:hint="eastAsia"/>
                <w:szCs w:val="21"/>
              </w:rPr>
              <w:t>种类型的海报；编制</w:t>
            </w:r>
            <w:r>
              <w:rPr>
                <w:rFonts w:ascii="仿宋_GB2312" w:eastAsia="仿宋_GB2312" w:hint="eastAsia"/>
                <w:szCs w:val="21"/>
              </w:rPr>
              <w:t>2</w:t>
            </w:r>
            <w:r>
              <w:rPr>
                <w:rFonts w:ascii="仿宋_GB2312" w:eastAsia="仿宋_GB2312" w:hint="eastAsia"/>
                <w:szCs w:val="21"/>
              </w:rPr>
              <w:t>期海外安全手册，每期印发</w:t>
            </w:r>
            <w:r>
              <w:rPr>
                <w:rFonts w:ascii="仿宋_GB2312" w:eastAsia="仿宋_GB2312" w:hint="eastAsia"/>
                <w:szCs w:val="21"/>
              </w:rPr>
              <w:t>2</w:t>
            </w:r>
            <w:r>
              <w:rPr>
                <w:rFonts w:ascii="仿宋_GB2312" w:eastAsia="仿宋_GB2312" w:hint="eastAsia"/>
                <w:szCs w:val="21"/>
              </w:rPr>
              <w:t>万本；设计制作</w:t>
            </w:r>
            <w:r>
              <w:rPr>
                <w:rFonts w:ascii="仿宋_GB2312" w:eastAsia="仿宋_GB2312" w:hint="eastAsia"/>
                <w:szCs w:val="21"/>
              </w:rPr>
              <w:t>20</w:t>
            </w:r>
            <w:r>
              <w:rPr>
                <w:rFonts w:ascii="仿宋_GB2312" w:eastAsia="仿宋_GB2312" w:hint="eastAsia"/>
                <w:szCs w:val="21"/>
              </w:rPr>
              <w:t>块新展板；设计开发不少于</w:t>
            </w:r>
            <w:r>
              <w:rPr>
                <w:rFonts w:ascii="仿宋_GB2312" w:eastAsia="仿宋_GB2312" w:hint="eastAsia"/>
                <w:szCs w:val="21"/>
              </w:rPr>
              <w:t>20</w:t>
            </w:r>
            <w:r>
              <w:rPr>
                <w:rFonts w:ascii="仿宋_GB2312" w:eastAsia="仿宋_GB2312" w:hint="eastAsia"/>
                <w:szCs w:val="21"/>
              </w:rPr>
              <w:t>种纪念品，制作其中</w:t>
            </w:r>
            <w:r>
              <w:rPr>
                <w:rFonts w:ascii="仿宋_GB2312" w:eastAsia="仿宋_GB2312" w:hint="eastAsia"/>
                <w:szCs w:val="21"/>
              </w:rPr>
              <w:t>10-15</w:t>
            </w:r>
            <w:r>
              <w:rPr>
                <w:rFonts w:ascii="仿宋_GB2312" w:eastAsia="仿宋_GB2312" w:hint="eastAsia"/>
                <w:szCs w:val="21"/>
              </w:rPr>
              <w:t>种，其中</w:t>
            </w:r>
            <w:r>
              <w:rPr>
                <w:rFonts w:ascii="仿宋_GB2312" w:eastAsia="仿宋_GB2312" w:hint="eastAsia"/>
                <w:szCs w:val="21"/>
              </w:rPr>
              <w:t>3</w:t>
            </w:r>
            <w:r>
              <w:rPr>
                <w:rFonts w:ascii="仿宋_GB2312" w:eastAsia="仿宋_GB2312" w:hint="eastAsia"/>
                <w:szCs w:val="21"/>
              </w:rPr>
              <w:t>种不少于</w:t>
            </w:r>
            <w:r>
              <w:rPr>
                <w:rFonts w:ascii="仿宋_GB2312" w:eastAsia="仿宋_GB2312" w:hint="eastAsia"/>
                <w:szCs w:val="21"/>
              </w:rPr>
              <w:t>2000</w:t>
            </w:r>
            <w:r>
              <w:rPr>
                <w:rFonts w:ascii="仿宋_GB2312" w:eastAsia="仿宋_GB2312" w:hint="eastAsia"/>
                <w:szCs w:val="21"/>
              </w:rPr>
              <w:t>，其余数量不少于</w:t>
            </w:r>
            <w:r>
              <w:rPr>
                <w:rFonts w:ascii="仿宋_GB2312" w:eastAsia="仿宋_GB2312" w:hint="eastAsia"/>
                <w:szCs w:val="21"/>
              </w:rPr>
              <w:t>1000</w:t>
            </w:r>
            <w:r>
              <w:rPr>
                <w:rFonts w:ascii="仿宋_GB2312" w:eastAsia="仿宋_GB2312" w:hint="eastAsia"/>
                <w:szCs w:val="21"/>
              </w:rPr>
              <w:t>。宣传教育视频总时长不低于</w:t>
            </w:r>
            <w:r>
              <w:rPr>
                <w:rFonts w:ascii="仿宋_GB2312" w:eastAsia="仿宋_GB2312" w:hint="eastAsia"/>
                <w:szCs w:val="21"/>
              </w:rPr>
              <w:t>10</w:t>
            </w:r>
            <w:r>
              <w:rPr>
                <w:rFonts w:ascii="仿宋_GB2312" w:eastAsia="仿宋_GB2312" w:hint="eastAsia"/>
                <w:szCs w:val="21"/>
              </w:rPr>
              <w:t>分钟；推送至视频或网络至少</w:t>
            </w:r>
            <w:r>
              <w:rPr>
                <w:rFonts w:ascii="仿宋_GB2312" w:eastAsia="仿宋_GB2312" w:hint="eastAsia"/>
                <w:szCs w:val="21"/>
              </w:rPr>
              <w:t>20</w:t>
            </w:r>
            <w:r>
              <w:rPr>
                <w:rFonts w:ascii="仿宋_GB2312" w:eastAsia="仿宋_GB2312" w:hint="eastAsia"/>
                <w:szCs w:val="21"/>
              </w:rPr>
              <w:t>家媒体，播放量不少于</w:t>
            </w:r>
            <w:r>
              <w:rPr>
                <w:rFonts w:ascii="仿宋_GB2312" w:eastAsia="仿宋_GB2312" w:hint="eastAsia"/>
                <w:szCs w:val="21"/>
              </w:rPr>
              <w:t>50</w:t>
            </w:r>
            <w:r>
              <w:rPr>
                <w:rFonts w:ascii="仿宋_GB2312" w:eastAsia="仿宋_GB2312" w:hint="eastAsia"/>
                <w:szCs w:val="21"/>
              </w:rPr>
              <w:t>万次。</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rPr>
                <w:rFonts w:ascii="仿宋_GB2312" w:eastAsia="仿宋_GB2312" w:hAnsi="宋体" w:cs="宋体"/>
                <w:kern w:val="0"/>
                <w:szCs w:val="21"/>
              </w:rPr>
            </w:pPr>
            <w:r>
              <w:rPr>
                <w:rFonts w:ascii="仿宋_GB2312" w:eastAsia="仿宋_GB2312" w:hint="eastAsia"/>
                <w:szCs w:val="21"/>
              </w:rPr>
              <w:t>设计“进企业、“进校园”、“进社区”和“进旅行社”等</w:t>
            </w:r>
            <w:r>
              <w:rPr>
                <w:rFonts w:ascii="仿宋_GB2312" w:eastAsia="仿宋_GB2312" w:hint="eastAsia"/>
                <w:szCs w:val="21"/>
              </w:rPr>
              <w:t>4</w:t>
            </w:r>
            <w:r>
              <w:rPr>
                <w:rFonts w:ascii="仿宋_GB2312" w:eastAsia="仿宋_GB2312" w:hint="eastAsia"/>
                <w:szCs w:val="21"/>
              </w:rPr>
              <w:t>种类型的海报；编制</w:t>
            </w:r>
            <w:r>
              <w:rPr>
                <w:rFonts w:ascii="仿宋_GB2312" w:eastAsia="仿宋_GB2312" w:hint="eastAsia"/>
                <w:szCs w:val="21"/>
              </w:rPr>
              <w:t>2</w:t>
            </w:r>
            <w:r>
              <w:rPr>
                <w:rFonts w:ascii="仿宋_GB2312" w:eastAsia="仿宋_GB2312" w:hint="eastAsia"/>
                <w:szCs w:val="21"/>
              </w:rPr>
              <w:t>期海外安全手册，每期印发</w:t>
            </w:r>
            <w:r>
              <w:rPr>
                <w:rFonts w:ascii="仿宋_GB2312" w:eastAsia="仿宋_GB2312" w:hint="eastAsia"/>
                <w:szCs w:val="21"/>
              </w:rPr>
              <w:t>2</w:t>
            </w:r>
            <w:r>
              <w:rPr>
                <w:rFonts w:ascii="仿宋_GB2312" w:eastAsia="仿宋_GB2312" w:hint="eastAsia"/>
                <w:szCs w:val="21"/>
              </w:rPr>
              <w:t>万本；设计制作</w:t>
            </w:r>
            <w:r>
              <w:rPr>
                <w:rFonts w:ascii="仿宋_GB2312" w:eastAsia="仿宋_GB2312" w:hint="eastAsia"/>
                <w:szCs w:val="21"/>
              </w:rPr>
              <w:t>20</w:t>
            </w:r>
            <w:r>
              <w:rPr>
                <w:rFonts w:ascii="仿宋_GB2312" w:eastAsia="仿宋_GB2312" w:hint="eastAsia"/>
                <w:szCs w:val="21"/>
              </w:rPr>
              <w:t>块新展板；设计开发</w:t>
            </w:r>
            <w:r>
              <w:rPr>
                <w:rFonts w:ascii="仿宋_GB2312" w:eastAsia="仿宋_GB2312" w:hint="eastAsia"/>
                <w:szCs w:val="21"/>
              </w:rPr>
              <w:t>20</w:t>
            </w:r>
            <w:r>
              <w:rPr>
                <w:rFonts w:ascii="仿宋_GB2312" w:eastAsia="仿宋_GB2312" w:hint="eastAsia"/>
                <w:szCs w:val="21"/>
              </w:rPr>
              <w:t>种纪念品，制作其中</w:t>
            </w:r>
            <w:r>
              <w:rPr>
                <w:rFonts w:ascii="仿宋_GB2312" w:eastAsia="仿宋_GB2312" w:hint="eastAsia"/>
                <w:szCs w:val="21"/>
              </w:rPr>
              <w:t>10-15</w:t>
            </w:r>
            <w:r>
              <w:rPr>
                <w:rFonts w:ascii="仿宋_GB2312" w:eastAsia="仿宋_GB2312" w:hint="eastAsia"/>
                <w:szCs w:val="21"/>
              </w:rPr>
              <w:t>种，其中</w:t>
            </w:r>
            <w:r>
              <w:rPr>
                <w:rFonts w:ascii="仿宋_GB2312" w:eastAsia="仿宋_GB2312" w:hint="eastAsia"/>
                <w:szCs w:val="21"/>
              </w:rPr>
              <w:t>3</w:t>
            </w:r>
            <w:r>
              <w:rPr>
                <w:rFonts w:ascii="仿宋_GB2312" w:eastAsia="仿宋_GB2312" w:hint="eastAsia"/>
                <w:szCs w:val="21"/>
              </w:rPr>
              <w:t>种不少于</w:t>
            </w:r>
            <w:r>
              <w:rPr>
                <w:rFonts w:ascii="仿宋_GB2312" w:eastAsia="仿宋_GB2312" w:hint="eastAsia"/>
                <w:szCs w:val="21"/>
              </w:rPr>
              <w:t>2000</w:t>
            </w:r>
            <w:r>
              <w:rPr>
                <w:rFonts w:ascii="仿宋_GB2312" w:eastAsia="仿宋_GB2312" w:hint="eastAsia"/>
                <w:szCs w:val="21"/>
              </w:rPr>
              <w:t>，其余数量不少于</w:t>
            </w:r>
            <w:r>
              <w:rPr>
                <w:rFonts w:ascii="仿宋_GB2312" w:eastAsia="仿宋_GB2312" w:hint="eastAsia"/>
                <w:szCs w:val="21"/>
              </w:rPr>
              <w:t>1000</w:t>
            </w:r>
            <w:r>
              <w:rPr>
                <w:rFonts w:ascii="仿宋_GB2312" w:eastAsia="仿宋_GB2312" w:hint="eastAsia"/>
                <w:szCs w:val="21"/>
              </w:rPr>
              <w:t>。宣传教育视频总时长</w:t>
            </w:r>
            <w:r>
              <w:rPr>
                <w:rFonts w:ascii="仿宋_GB2312" w:eastAsia="仿宋_GB2312" w:hint="eastAsia"/>
                <w:szCs w:val="21"/>
              </w:rPr>
              <w:t>10</w:t>
            </w:r>
            <w:r>
              <w:rPr>
                <w:rFonts w:ascii="仿宋_GB2312" w:eastAsia="仿宋_GB2312" w:hint="eastAsia"/>
                <w:szCs w:val="21"/>
              </w:rPr>
              <w:t>分钟；推送至视频或网络</w:t>
            </w:r>
            <w:r>
              <w:rPr>
                <w:rFonts w:ascii="仿宋_GB2312" w:eastAsia="仿宋_GB2312" w:hint="eastAsia"/>
                <w:szCs w:val="21"/>
              </w:rPr>
              <w:t>20</w:t>
            </w:r>
            <w:r>
              <w:rPr>
                <w:rFonts w:ascii="仿宋_GB2312" w:eastAsia="仿宋_GB2312" w:hint="eastAsia"/>
                <w:szCs w:val="21"/>
              </w:rPr>
              <w:t>家媒体，播放量不少于</w:t>
            </w:r>
            <w:r>
              <w:rPr>
                <w:rFonts w:ascii="仿宋_GB2312" w:eastAsia="仿宋_GB2312" w:hint="eastAsia"/>
                <w:szCs w:val="21"/>
              </w:rPr>
              <w:t>50</w:t>
            </w:r>
            <w:r>
              <w:rPr>
                <w:rFonts w:ascii="仿宋_GB2312" w:eastAsia="仿宋_GB2312" w:hint="eastAsia"/>
                <w:szCs w:val="21"/>
              </w:rPr>
              <w:t>万次。</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21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活动有完备的组织实施方案、效果评估标准、宣传推广方案，活动总结和调查分析报告</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符合要求</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符合要求</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项目整体覆盖人群</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不少于</w:t>
            </w:r>
            <w:r>
              <w:rPr>
                <w:rFonts w:ascii="仿宋_GB2312" w:eastAsia="仿宋_GB2312" w:hint="eastAsia"/>
                <w:szCs w:val="21"/>
              </w:rPr>
              <w:t>1000</w:t>
            </w:r>
            <w:r>
              <w:rPr>
                <w:rFonts w:ascii="仿宋_GB2312" w:eastAsia="仿宋_GB2312" w:hint="eastAsia"/>
                <w:szCs w:val="21"/>
              </w:rPr>
              <w:t>万人次（含线上宣传覆盖人数）</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符合要求</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val="restart"/>
            <w:tcBorders>
              <w:top w:val="single" w:sz="4" w:space="0" w:color="auto"/>
              <w:left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签订合同、项目启动</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w:t>
            </w:r>
            <w:r>
              <w:rPr>
                <w:rFonts w:ascii="仿宋_GB2312" w:eastAsia="仿宋_GB2312" w:hint="eastAsia"/>
                <w:szCs w:val="21"/>
              </w:rPr>
              <w:t>月</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w:t>
            </w:r>
            <w:r>
              <w:rPr>
                <w:rFonts w:ascii="仿宋_GB2312" w:eastAsia="仿宋_GB2312" w:hint="eastAsia"/>
                <w:szCs w:val="21"/>
              </w:rPr>
              <w:t>月</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left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中期验收</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6</w:t>
            </w:r>
            <w:r>
              <w:rPr>
                <w:rFonts w:ascii="仿宋_GB2312" w:eastAsia="仿宋_GB2312" w:hint="eastAsia"/>
                <w:szCs w:val="21"/>
              </w:rPr>
              <w:t>月</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6</w:t>
            </w:r>
            <w:r>
              <w:rPr>
                <w:rFonts w:ascii="仿宋_GB2312" w:eastAsia="仿宋_GB2312" w:hint="eastAsia"/>
                <w:szCs w:val="21"/>
              </w:rPr>
              <w:t>月</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left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终期验收</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12</w:t>
            </w:r>
            <w:r>
              <w:rPr>
                <w:rFonts w:ascii="仿宋_GB2312" w:eastAsia="仿宋_GB2312" w:hint="eastAsia"/>
                <w:szCs w:val="21"/>
              </w:rPr>
              <w:t>月</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12</w:t>
            </w:r>
            <w:r>
              <w:rPr>
                <w:rFonts w:ascii="仿宋_GB2312" w:eastAsia="仿宋_GB2312" w:hint="eastAsia"/>
                <w:szCs w:val="21"/>
              </w:rPr>
              <w:t>月</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项目结束</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12</w:t>
            </w:r>
            <w:r>
              <w:rPr>
                <w:rFonts w:ascii="仿宋_GB2312" w:eastAsia="仿宋_GB2312" w:hint="eastAsia"/>
                <w:szCs w:val="21"/>
              </w:rPr>
              <w:t>月底</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2021</w:t>
            </w:r>
            <w:r>
              <w:rPr>
                <w:rFonts w:ascii="仿宋_GB2312" w:eastAsia="仿宋_GB2312" w:hint="eastAsia"/>
                <w:szCs w:val="21"/>
              </w:rPr>
              <w:t>年</w:t>
            </w:r>
            <w:r>
              <w:rPr>
                <w:rFonts w:ascii="仿宋_GB2312" w:eastAsia="仿宋_GB2312" w:hint="eastAsia"/>
                <w:szCs w:val="21"/>
              </w:rPr>
              <w:t>12</w:t>
            </w:r>
            <w:r>
              <w:rPr>
                <w:rFonts w:ascii="仿宋_GB2312" w:eastAsia="仿宋_GB2312" w:hint="eastAsia"/>
                <w:szCs w:val="21"/>
              </w:rPr>
              <w:t>月底</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项目投入金额</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199.1785</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192.5065</w:t>
            </w:r>
            <w:r>
              <w:rPr>
                <w:rFonts w:ascii="仿宋_GB2312" w:eastAsia="仿宋_GB2312" w:hAnsi="宋体" w:cs="宋体" w:hint="eastAsia"/>
                <w:kern w:val="0"/>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086" w:type="dxa"/>
            <w:gridSpan w:val="2"/>
            <w:vMerge w:val="restart"/>
            <w:tcBorders>
              <w:top w:val="single" w:sz="4" w:space="0" w:color="auto"/>
              <w:left w:val="nil"/>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本项目年初预算数为：</w:t>
            </w:r>
            <w:r>
              <w:rPr>
                <w:rFonts w:ascii="仿宋_GB2312" w:eastAsia="仿宋_GB2312" w:hAnsi="宋体" w:cs="宋体" w:hint="eastAsia"/>
                <w:kern w:val="0"/>
                <w:szCs w:val="21"/>
              </w:rPr>
              <w:t>199.1785</w:t>
            </w:r>
            <w:r>
              <w:rPr>
                <w:rFonts w:ascii="仿宋_GB2312" w:eastAsia="仿宋_GB2312" w:hAnsi="宋体" w:cs="宋体" w:hint="eastAsia"/>
                <w:kern w:val="0"/>
                <w:szCs w:val="21"/>
              </w:rPr>
              <w:t>万元，</w:t>
            </w:r>
            <w:r>
              <w:rPr>
                <w:rFonts w:ascii="仿宋_GB2312" w:eastAsia="仿宋_GB2312" w:hAnsi="宋体" w:cs="宋体" w:hint="eastAsia"/>
                <w:kern w:val="0"/>
                <w:szCs w:val="21"/>
              </w:rPr>
              <w:t>2021</w:t>
            </w:r>
            <w:r>
              <w:rPr>
                <w:rFonts w:ascii="仿宋_GB2312" w:eastAsia="仿宋_GB2312" w:hAnsi="宋体" w:cs="宋体" w:hint="eastAsia"/>
                <w:kern w:val="0"/>
                <w:szCs w:val="21"/>
              </w:rPr>
              <w:t>年北京市财政局核减</w:t>
            </w:r>
            <w:r>
              <w:rPr>
                <w:rFonts w:ascii="仿宋_GB2312" w:eastAsia="仿宋_GB2312" w:hAnsi="宋体" w:cs="宋体" w:hint="eastAsia"/>
                <w:kern w:val="0"/>
                <w:szCs w:val="21"/>
              </w:rPr>
              <w:t>2021</w:t>
            </w:r>
            <w:r>
              <w:rPr>
                <w:rFonts w:ascii="仿宋_GB2312" w:eastAsia="仿宋_GB2312" w:hAnsi="宋体" w:cs="宋体" w:hint="eastAsia"/>
                <w:kern w:val="0"/>
                <w:szCs w:val="21"/>
              </w:rPr>
              <w:t>年经费</w:t>
            </w:r>
            <w:r>
              <w:rPr>
                <w:rFonts w:ascii="仿宋_GB2312" w:eastAsia="仿宋_GB2312" w:hAnsi="宋体" w:cs="宋体" w:hint="eastAsia"/>
                <w:kern w:val="0"/>
                <w:szCs w:val="21"/>
              </w:rPr>
              <w:t>6.672</w:t>
            </w:r>
            <w:r>
              <w:rPr>
                <w:rFonts w:ascii="仿宋_GB2312" w:eastAsia="仿宋_GB2312" w:hAnsi="宋体" w:cs="宋体" w:hint="eastAsia"/>
                <w:kern w:val="0"/>
                <w:szCs w:val="21"/>
              </w:rPr>
              <w:t>万元，</w:t>
            </w:r>
            <w:r>
              <w:rPr>
                <w:rFonts w:ascii="仿宋_GB2312" w:eastAsia="仿宋_GB2312" w:hAnsi="宋体" w:cs="宋体" w:hint="eastAsia"/>
                <w:kern w:val="0"/>
                <w:szCs w:val="21"/>
              </w:rPr>
              <w:t>2021</w:t>
            </w:r>
            <w:r>
              <w:rPr>
                <w:rFonts w:ascii="仿宋_GB2312" w:eastAsia="仿宋_GB2312" w:hAnsi="宋体" w:cs="宋体" w:hint="eastAsia"/>
                <w:kern w:val="0"/>
                <w:szCs w:val="21"/>
              </w:rPr>
              <w:t>年全</w:t>
            </w:r>
            <w:r>
              <w:rPr>
                <w:rFonts w:ascii="仿宋_GB2312" w:eastAsia="仿宋_GB2312" w:hAnsi="宋体" w:cs="宋体" w:hint="eastAsia"/>
                <w:kern w:val="0"/>
                <w:szCs w:val="21"/>
              </w:rPr>
              <w:lastRenderedPageBreak/>
              <w:t>年预算数</w:t>
            </w:r>
            <w:r>
              <w:rPr>
                <w:rFonts w:ascii="仿宋_GB2312" w:eastAsia="仿宋_GB2312" w:hAnsi="宋体" w:cs="宋体" w:hint="eastAsia"/>
                <w:kern w:val="0"/>
                <w:szCs w:val="21"/>
              </w:rPr>
              <w:t>192.0565</w:t>
            </w:r>
            <w:r>
              <w:rPr>
                <w:rFonts w:ascii="仿宋_GB2312" w:eastAsia="仿宋_GB2312" w:hAnsi="宋体" w:cs="宋体" w:hint="eastAsia"/>
                <w:kern w:val="0"/>
                <w:szCs w:val="21"/>
              </w:rPr>
              <w:t>万元于年底全部支出。</w:t>
            </w: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2020</w:t>
            </w:r>
            <w:r>
              <w:rPr>
                <w:rFonts w:ascii="仿宋_GB2312" w:eastAsia="仿宋_GB2312" w:hint="eastAsia"/>
                <w:szCs w:val="21"/>
              </w:rPr>
              <w:t>年尾款</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7.3065</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r>
              <w:rPr>
                <w:rFonts w:ascii="仿宋_GB2312" w:eastAsia="仿宋_GB2312" w:hAnsi="宋体" w:cs="宋体"/>
                <w:kern w:val="0"/>
                <w:szCs w:val="21"/>
              </w:rPr>
              <w:t>2582</w:t>
            </w:r>
            <w:r>
              <w:rPr>
                <w:rFonts w:ascii="仿宋_GB2312" w:eastAsia="仿宋_GB2312" w:hAnsi="宋体" w:cs="宋体" w:hint="eastAsia"/>
                <w:kern w:val="0"/>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产出数量指标值</w:t>
            </w:r>
            <w:r>
              <w:rPr>
                <w:rFonts w:ascii="仿宋_GB2312" w:eastAsia="仿宋_GB2312" w:hint="eastAsia"/>
                <w:szCs w:val="21"/>
              </w:rPr>
              <w:t>1</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14.1318</w:t>
            </w:r>
            <w:r>
              <w:rPr>
                <w:rFonts w:ascii="仿宋_GB2312" w:eastAsia="仿宋_GB2312" w:hint="eastAsia"/>
                <w:szCs w:val="21"/>
              </w:rPr>
              <w:t>元</w:t>
            </w:r>
          </w:p>
          <w:p w:rsidR="00C801DC" w:rsidRDefault="00C801DC">
            <w:pPr>
              <w:widowControl/>
              <w:spacing w:line="240" w:lineRule="exact"/>
              <w:jc w:val="left"/>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14.1318</w:t>
            </w:r>
            <w:r>
              <w:rPr>
                <w:rFonts w:ascii="仿宋_GB2312" w:eastAsia="仿宋_GB2312" w:hint="eastAsia"/>
                <w:szCs w:val="21"/>
              </w:rPr>
              <w:t>元</w:t>
            </w:r>
          </w:p>
          <w:p w:rsidR="00C801DC" w:rsidRDefault="00C801DC">
            <w:pPr>
              <w:widowControl/>
              <w:spacing w:line="240" w:lineRule="exact"/>
              <w:jc w:val="center"/>
              <w:rPr>
                <w:rFonts w:ascii="仿宋_GB2312" w:eastAsia="仿宋_GB2312" w:hAnsi="宋体" w:cs="宋体"/>
                <w:kern w:val="0"/>
                <w:szCs w:val="21"/>
              </w:rPr>
            </w:pP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产出数量指标值</w:t>
            </w:r>
            <w:r>
              <w:rPr>
                <w:rFonts w:ascii="仿宋_GB2312" w:eastAsia="仿宋_GB2312" w:hint="eastAsia"/>
                <w:szCs w:val="21"/>
              </w:rPr>
              <w:t>2</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37.067</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37.067</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产出数量指标值</w:t>
            </w:r>
            <w:r>
              <w:rPr>
                <w:rFonts w:ascii="仿宋_GB2312" w:eastAsia="仿宋_GB2312" w:hint="eastAsia"/>
                <w:szCs w:val="21"/>
              </w:rPr>
              <w:t>3</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6.9116</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6.9116</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w:t>
            </w:r>
            <w:r>
              <w:rPr>
                <w:rFonts w:ascii="仿宋_GB2312" w:eastAsia="仿宋_GB2312" w:hint="eastAsia"/>
                <w:szCs w:val="21"/>
              </w:rPr>
              <w:lastRenderedPageBreak/>
              <w:t>标值</w:t>
            </w:r>
            <w:r>
              <w:rPr>
                <w:rFonts w:ascii="仿宋_GB2312" w:eastAsia="仿宋_GB2312" w:hint="eastAsia"/>
                <w:szCs w:val="21"/>
              </w:rPr>
              <w:t>4</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lastRenderedPageBreak/>
              <w:t>不高于</w:t>
            </w:r>
            <w:r>
              <w:rPr>
                <w:rFonts w:ascii="仿宋_GB2312" w:eastAsia="仿宋_GB2312" w:hint="eastAsia"/>
                <w:szCs w:val="21"/>
              </w:rPr>
              <w:t>27.6016</w:t>
            </w:r>
            <w:r>
              <w:rPr>
                <w:rFonts w:ascii="仿宋_GB2312" w:eastAsia="仿宋_GB2312" w:hint="eastAsia"/>
                <w:szCs w:val="21"/>
              </w:rPr>
              <w:lastRenderedPageBreak/>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lastRenderedPageBreak/>
              <w:t>不高于</w:t>
            </w:r>
            <w:r>
              <w:rPr>
                <w:rFonts w:ascii="仿宋_GB2312" w:eastAsia="仿宋_GB2312" w:hint="eastAsia"/>
                <w:szCs w:val="21"/>
              </w:rPr>
              <w:lastRenderedPageBreak/>
              <w:t>27.6016</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产出数量指标指</w:t>
            </w:r>
            <w:r>
              <w:rPr>
                <w:rFonts w:ascii="仿宋_GB2312" w:eastAsia="仿宋_GB2312" w:hint="eastAsia"/>
                <w:szCs w:val="21"/>
              </w:rPr>
              <w:t>5</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3.88</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3.88</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产出数量指标值</w:t>
            </w:r>
            <w:r>
              <w:rPr>
                <w:rFonts w:ascii="仿宋_GB2312" w:eastAsia="仿宋_GB2312" w:hint="eastAsia"/>
                <w:szCs w:val="21"/>
              </w:rPr>
              <w:t>6</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szCs w:val="21"/>
              </w:rPr>
            </w:pPr>
            <w:r>
              <w:rPr>
                <w:rFonts w:ascii="仿宋_GB2312" w:eastAsia="仿宋_GB2312" w:hint="eastAsia"/>
                <w:szCs w:val="21"/>
              </w:rPr>
              <w:t>不高于</w:t>
            </w:r>
            <w:r>
              <w:rPr>
                <w:rFonts w:ascii="仿宋_GB2312" w:eastAsia="仿宋_GB2312" w:hint="eastAsia"/>
                <w:szCs w:val="21"/>
              </w:rPr>
              <w:t>13.1760</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13.1760</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产出数量指标值</w:t>
            </w:r>
            <w:r>
              <w:rPr>
                <w:rFonts w:ascii="仿宋_GB2312" w:eastAsia="仿宋_GB2312" w:hint="eastAsia"/>
                <w:szCs w:val="21"/>
              </w:rPr>
              <w:t>7</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27.6</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27.6</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产出数量指标</w:t>
            </w:r>
            <w:r>
              <w:rPr>
                <w:rFonts w:ascii="仿宋_GB2312" w:eastAsia="仿宋_GB2312" w:hint="eastAsia"/>
                <w:szCs w:val="21"/>
              </w:rPr>
              <w:t>8</w:t>
            </w:r>
            <w:r>
              <w:rPr>
                <w:rFonts w:ascii="仿宋_GB2312" w:eastAsia="仿宋_GB2312" w:hAnsi="宋体" w:cs="宋体" w:hint="eastAsia"/>
                <w:color w:val="000000"/>
                <w:kern w:val="0"/>
                <w:szCs w:val="21"/>
              </w:rPr>
              <w:t xml:space="preserve"> </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61.504</w:t>
            </w:r>
            <w:r>
              <w:rPr>
                <w:rFonts w:ascii="仿宋_GB2312" w:eastAsia="仿宋_GB2312" w:hint="eastAsia"/>
                <w:szCs w:val="21"/>
              </w:rPr>
              <w:t>万元</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不高于</w:t>
            </w:r>
            <w:r>
              <w:rPr>
                <w:rFonts w:ascii="仿宋_GB2312" w:eastAsia="仿宋_GB2312" w:hint="eastAsia"/>
                <w:szCs w:val="21"/>
              </w:rPr>
              <w:t>61.504</w:t>
            </w:r>
            <w:r>
              <w:rPr>
                <w:rFonts w:ascii="仿宋_GB2312" w:eastAsia="仿宋_GB2312" w:hint="eastAsia"/>
                <w:szCs w:val="21"/>
              </w:rPr>
              <w:t>万元</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86" w:type="dxa"/>
            <w:gridSpan w:val="2"/>
            <w:vMerge/>
            <w:tcBorders>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r w:rsidR="00C801DC">
        <w:trPr>
          <w:trHeight w:val="142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促进北京市领事保护案件数量和死亡人数双下降</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得到促进</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得到促进</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绩效成果资料可进一步补充完善。</w:t>
            </w:r>
          </w:p>
        </w:tc>
      </w:tr>
      <w:tr w:rsidR="00C801DC">
        <w:trPr>
          <w:trHeight w:val="45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面向商务人员、留学生、旅游人员等领事保护重点人群，建立有效的领保宣传方式，并通过与相关单位合作，共同推进领事保护宣传精准传递，开拓领事保护宣传渠道，构建我市人员机构平安出行体系</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得到推进、保障</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得到推进、保障</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3</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绩效成果资料可进一步补充完善。</w:t>
            </w:r>
          </w:p>
        </w:tc>
      </w:tr>
      <w:tr w:rsidR="00C801DC">
        <w:trPr>
          <w:trHeight w:val="12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708" w:type="dxa"/>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276"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color w:val="000000"/>
                <w:kern w:val="0"/>
                <w:szCs w:val="21"/>
              </w:rPr>
            </w:pPr>
            <w:r>
              <w:rPr>
                <w:rFonts w:ascii="仿宋_GB2312" w:eastAsia="仿宋_GB2312" w:hint="eastAsia"/>
                <w:szCs w:val="21"/>
              </w:rPr>
              <w:t>参与活动人员满意度</w:t>
            </w:r>
          </w:p>
        </w:tc>
        <w:tc>
          <w:tcPr>
            <w:tcW w:w="1843" w:type="dxa"/>
            <w:gridSpan w:val="3"/>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left"/>
              <w:rPr>
                <w:rFonts w:ascii="仿宋_GB2312" w:eastAsia="仿宋_GB2312" w:hAnsi="宋体" w:cs="宋体"/>
                <w:kern w:val="0"/>
                <w:szCs w:val="21"/>
              </w:rPr>
            </w:pPr>
            <w:r>
              <w:rPr>
                <w:rFonts w:ascii="仿宋_GB2312" w:eastAsia="仿宋_GB2312" w:hint="eastAsia"/>
                <w:szCs w:val="21"/>
              </w:rPr>
              <w:t>不低于</w:t>
            </w:r>
            <w:r>
              <w:rPr>
                <w:rFonts w:ascii="仿宋_GB2312" w:eastAsia="仿宋_GB2312" w:hint="eastAsia"/>
                <w:szCs w:val="21"/>
              </w:rPr>
              <w:t>80%</w:t>
            </w:r>
          </w:p>
        </w:tc>
        <w:tc>
          <w:tcPr>
            <w:tcW w:w="1559"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int="eastAsia"/>
                <w:szCs w:val="21"/>
              </w:rPr>
              <w:t>不低于</w:t>
            </w:r>
            <w:r>
              <w:rPr>
                <w:rFonts w:ascii="仿宋_GB2312" w:eastAsia="仿宋_GB2312" w:hint="eastAsia"/>
                <w:szCs w:val="21"/>
              </w:rPr>
              <w:t>80%</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86"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绩效成果资料可进一步补充完善。</w:t>
            </w:r>
          </w:p>
        </w:tc>
      </w:tr>
      <w:tr w:rsidR="00C801DC">
        <w:trPr>
          <w:jc w:val="center"/>
        </w:trPr>
        <w:tc>
          <w:tcPr>
            <w:tcW w:w="6745" w:type="dxa"/>
            <w:gridSpan w:val="8"/>
            <w:tcBorders>
              <w:top w:val="single" w:sz="4" w:space="0" w:color="auto"/>
              <w:left w:val="single" w:sz="4" w:space="0" w:color="auto"/>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40" w:type="dxa"/>
            <w:gridSpan w:val="2"/>
            <w:tcBorders>
              <w:top w:val="single" w:sz="4" w:space="0" w:color="auto"/>
              <w:left w:val="nil"/>
              <w:bottom w:val="single" w:sz="4" w:space="0" w:color="auto"/>
              <w:right w:val="single" w:sz="4" w:space="0" w:color="auto"/>
            </w:tcBorders>
            <w:vAlign w:val="center"/>
          </w:tcPr>
          <w:p w:rsidR="00C801DC" w:rsidRDefault="00F370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93.8</w:t>
            </w:r>
          </w:p>
        </w:tc>
        <w:tc>
          <w:tcPr>
            <w:tcW w:w="1086" w:type="dxa"/>
            <w:gridSpan w:val="2"/>
            <w:tcBorders>
              <w:top w:val="single" w:sz="4" w:space="0" w:color="auto"/>
              <w:left w:val="nil"/>
              <w:bottom w:val="single" w:sz="4" w:space="0" w:color="auto"/>
              <w:right w:val="single" w:sz="4" w:space="0" w:color="auto"/>
            </w:tcBorders>
            <w:vAlign w:val="center"/>
          </w:tcPr>
          <w:p w:rsidR="00C801DC" w:rsidRDefault="00C801DC">
            <w:pPr>
              <w:widowControl/>
              <w:spacing w:line="240" w:lineRule="exact"/>
              <w:jc w:val="center"/>
              <w:rPr>
                <w:rFonts w:ascii="仿宋_GB2312" w:eastAsia="仿宋_GB2312" w:hAnsi="宋体" w:cs="宋体"/>
                <w:kern w:val="0"/>
                <w:szCs w:val="21"/>
              </w:rPr>
            </w:pPr>
          </w:p>
        </w:tc>
      </w:tr>
    </w:tbl>
    <w:p w:rsidR="00C801DC" w:rsidRDefault="00C801DC">
      <w:pPr>
        <w:spacing w:line="520" w:lineRule="exact"/>
        <w:rPr>
          <w:rFonts w:ascii="仿宋_GB2312" w:eastAsia="仿宋_GB2312" w:hAnsi="宋体" w:cs="宋体" w:hint="eastAsia"/>
          <w:color w:val="000000"/>
          <w:kern w:val="0"/>
          <w:sz w:val="32"/>
          <w:szCs w:val="32"/>
        </w:rPr>
      </w:pPr>
    </w:p>
    <w:p w:rsidR="00D017A6" w:rsidRDefault="00D017A6">
      <w:pPr>
        <w:spacing w:line="520" w:lineRule="exact"/>
        <w:rPr>
          <w:rFonts w:ascii="仿宋_GB2312" w:eastAsia="仿宋_GB2312" w:hAnsi="宋体" w:cs="宋体"/>
          <w:color w:val="000000"/>
          <w:kern w:val="0"/>
          <w:sz w:val="32"/>
          <w:szCs w:val="32"/>
        </w:rPr>
      </w:pPr>
      <w:bookmarkStart w:id="0" w:name="_GoBack"/>
      <w:bookmarkEnd w:id="0"/>
    </w:p>
    <w:sectPr w:rsidR="00D017A6">
      <w:footerReference w:type="default" r:id="rId8"/>
      <w:pgSz w:w="11906" w:h="16838"/>
      <w:pgMar w:top="1440" w:right="1576" w:bottom="1440" w:left="1576"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0E7" w:rsidRDefault="00F370E7">
      <w:r>
        <w:separator/>
      </w:r>
    </w:p>
  </w:endnote>
  <w:endnote w:type="continuationSeparator" w:id="0">
    <w:p w:rsidR="00F370E7" w:rsidRDefault="00F3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DC" w:rsidRDefault="00F370E7">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801DC" w:rsidRDefault="00F370E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7A6" w:rsidRPr="00D017A6">
                            <w:rPr>
                              <w:rFonts w:ascii="宋体" w:hAnsi="宋体"/>
                              <w:noProof/>
                              <w:sz w:val="28"/>
                              <w:szCs w:val="28"/>
                              <w:lang w:val="zh-CN"/>
                            </w:rPr>
                            <w:t>-</w:t>
                          </w:r>
                          <w:r w:rsidR="00D017A6">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C801DC" w:rsidRDefault="00F370E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7A6" w:rsidRPr="00D017A6">
                      <w:rPr>
                        <w:rFonts w:ascii="宋体" w:hAnsi="宋体"/>
                        <w:noProof/>
                        <w:sz w:val="28"/>
                        <w:szCs w:val="28"/>
                        <w:lang w:val="zh-CN"/>
                      </w:rPr>
                      <w:t>-</w:t>
                    </w:r>
                    <w:r w:rsidR="00D017A6">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C801DC" w:rsidRDefault="00C801D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0E7" w:rsidRDefault="00F370E7">
      <w:r>
        <w:separator/>
      </w:r>
    </w:p>
  </w:footnote>
  <w:footnote w:type="continuationSeparator" w:id="0">
    <w:p w:rsidR="00F370E7" w:rsidRDefault="00F37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BF7BFDDD"/>
    <w:rsid w:val="CEFD3F3D"/>
    <w:rsid w:val="EA3F77F2"/>
    <w:rsid w:val="EEFE5989"/>
    <w:rsid w:val="EFCF3EAE"/>
    <w:rsid w:val="F5B764A2"/>
    <w:rsid w:val="F77F09F4"/>
    <w:rsid w:val="FD6F5F5D"/>
    <w:rsid w:val="FFD7BFFC"/>
    <w:rsid w:val="FFFA6B0F"/>
    <w:rsid w:val="00002B9C"/>
    <w:rsid w:val="00010A4B"/>
    <w:rsid w:val="0003387F"/>
    <w:rsid w:val="000533B4"/>
    <w:rsid w:val="0006026E"/>
    <w:rsid w:val="0006734C"/>
    <w:rsid w:val="00096E7D"/>
    <w:rsid w:val="00176DA1"/>
    <w:rsid w:val="001B19D2"/>
    <w:rsid w:val="001C7CE6"/>
    <w:rsid w:val="001D349D"/>
    <w:rsid w:val="001E5E86"/>
    <w:rsid w:val="0021360B"/>
    <w:rsid w:val="00236101"/>
    <w:rsid w:val="00277081"/>
    <w:rsid w:val="002A4ADC"/>
    <w:rsid w:val="004B20E8"/>
    <w:rsid w:val="00546161"/>
    <w:rsid w:val="005B4FC8"/>
    <w:rsid w:val="005C3F8D"/>
    <w:rsid w:val="00661F7C"/>
    <w:rsid w:val="006B0A94"/>
    <w:rsid w:val="006C3277"/>
    <w:rsid w:val="006D66E9"/>
    <w:rsid w:val="00704D31"/>
    <w:rsid w:val="007818C3"/>
    <w:rsid w:val="007B5B26"/>
    <w:rsid w:val="007E4DAB"/>
    <w:rsid w:val="007F28F1"/>
    <w:rsid w:val="00853A5E"/>
    <w:rsid w:val="00950006"/>
    <w:rsid w:val="009804FE"/>
    <w:rsid w:val="00987127"/>
    <w:rsid w:val="009C578E"/>
    <w:rsid w:val="00A47AA7"/>
    <w:rsid w:val="00A95F7B"/>
    <w:rsid w:val="00AE0A80"/>
    <w:rsid w:val="00B04600"/>
    <w:rsid w:val="00B231BC"/>
    <w:rsid w:val="00B316A0"/>
    <w:rsid w:val="00B4050A"/>
    <w:rsid w:val="00BA2425"/>
    <w:rsid w:val="00BF5883"/>
    <w:rsid w:val="00C801DC"/>
    <w:rsid w:val="00CF02D0"/>
    <w:rsid w:val="00D017A6"/>
    <w:rsid w:val="00D3108D"/>
    <w:rsid w:val="00D41632"/>
    <w:rsid w:val="00D47050"/>
    <w:rsid w:val="00E3590E"/>
    <w:rsid w:val="00F22DED"/>
    <w:rsid w:val="00F370E7"/>
    <w:rsid w:val="00FC7BA6"/>
    <w:rsid w:val="00FE58CF"/>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2022-05-10T17:08:00Z</cp:lastPrinted>
  <dcterms:created xsi:type="dcterms:W3CDTF">2022-03-10T19:16:00Z</dcterms:created>
  <dcterms:modified xsi:type="dcterms:W3CDTF">2022-08-23T02:30:00Z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