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9991B" w14:textId="77777777" w:rsidR="001B19D2" w:rsidRDefault="004B20E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81373C2" w14:textId="77777777" w:rsidR="001B19D2" w:rsidRDefault="004B20E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853A5E"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0D4C8FE1" w14:textId="77777777" w:rsidR="001B19D2" w:rsidRDefault="001B19D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685"/>
        <w:gridCol w:w="442"/>
        <w:gridCol w:w="383"/>
        <w:gridCol w:w="709"/>
        <w:gridCol w:w="567"/>
        <w:gridCol w:w="734"/>
        <w:gridCol w:w="279"/>
        <w:gridCol w:w="284"/>
        <w:gridCol w:w="420"/>
        <w:gridCol w:w="293"/>
        <w:gridCol w:w="565"/>
        <w:gridCol w:w="723"/>
      </w:tblGrid>
      <w:tr w:rsidR="001B19D2" w:rsidRPr="000F0EA5" w14:paraId="0486D447" w14:textId="77777777" w:rsidTr="00D71B7B">
        <w:trPr>
          <w:trHeight w:hRule="exact" w:val="306"/>
        </w:trPr>
        <w:tc>
          <w:tcPr>
            <w:tcW w:w="1560" w:type="dxa"/>
            <w:gridSpan w:val="2"/>
            <w:vAlign w:val="center"/>
          </w:tcPr>
          <w:p w14:paraId="4D385945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916" w:type="dxa"/>
            <w:gridSpan w:val="14"/>
            <w:vAlign w:val="center"/>
          </w:tcPr>
          <w:p w14:paraId="05C57E31" w14:textId="3A63BA1D" w:rsidR="001B19D2" w:rsidRPr="000F0EA5" w:rsidRDefault="00120A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财务法律服务项目</w:t>
            </w:r>
          </w:p>
        </w:tc>
      </w:tr>
      <w:tr w:rsidR="001B19D2" w:rsidRPr="000F0EA5" w14:paraId="25184BFF" w14:textId="77777777" w:rsidTr="00D71B7B">
        <w:trPr>
          <w:trHeight w:hRule="exact" w:val="306"/>
        </w:trPr>
        <w:tc>
          <w:tcPr>
            <w:tcW w:w="1560" w:type="dxa"/>
            <w:gridSpan w:val="2"/>
            <w:vAlign w:val="center"/>
          </w:tcPr>
          <w:p w14:paraId="438A5D4B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342" w:type="dxa"/>
            <w:gridSpan w:val="5"/>
            <w:vAlign w:val="center"/>
          </w:tcPr>
          <w:p w14:paraId="2E29D43F" w14:textId="77777777" w:rsidR="001B19D2" w:rsidRPr="000F0EA5" w:rsidRDefault="005860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北京市人民政府外事办公室</w:t>
            </w:r>
          </w:p>
        </w:tc>
        <w:tc>
          <w:tcPr>
            <w:tcW w:w="1276" w:type="dxa"/>
            <w:gridSpan w:val="2"/>
            <w:vAlign w:val="center"/>
          </w:tcPr>
          <w:p w14:paraId="15C0521A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298" w:type="dxa"/>
            <w:gridSpan w:val="7"/>
            <w:vAlign w:val="center"/>
          </w:tcPr>
          <w:p w14:paraId="0E1A616D" w14:textId="77777777" w:rsidR="001B19D2" w:rsidRPr="000F0EA5" w:rsidRDefault="005860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北京市人民政府外事办公室</w:t>
            </w:r>
          </w:p>
        </w:tc>
      </w:tr>
      <w:tr w:rsidR="001B19D2" w:rsidRPr="000F0EA5" w14:paraId="53C36E34" w14:textId="77777777" w:rsidTr="00D71B7B">
        <w:trPr>
          <w:trHeight w:hRule="exact" w:val="306"/>
        </w:trPr>
        <w:tc>
          <w:tcPr>
            <w:tcW w:w="1560" w:type="dxa"/>
            <w:gridSpan w:val="2"/>
            <w:vAlign w:val="center"/>
          </w:tcPr>
          <w:p w14:paraId="30282E5C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51" w:type="dxa"/>
            <w:gridSpan w:val="6"/>
            <w:vAlign w:val="center"/>
          </w:tcPr>
          <w:p w14:paraId="10874628" w14:textId="72B7E85A" w:rsidR="001B19D2" w:rsidRPr="000F0EA5" w:rsidRDefault="00120A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姚冰</w:t>
            </w:r>
          </w:p>
        </w:tc>
        <w:tc>
          <w:tcPr>
            <w:tcW w:w="1580" w:type="dxa"/>
            <w:gridSpan w:val="3"/>
            <w:vAlign w:val="center"/>
          </w:tcPr>
          <w:p w14:paraId="309B31FE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85" w:type="dxa"/>
            <w:gridSpan w:val="5"/>
            <w:vAlign w:val="center"/>
          </w:tcPr>
          <w:p w14:paraId="4CD99F5C" w14:textId="3BA3E52D" w:rsidR="001B19D2" w:rsidRPr="000F0EA5" w:rsidRDefault="005335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55574009</w:t>
            </w:r>
          </w:p>
        </w:tc>
      </w:tr>
      <w:tr w:rsidR="001B19D2" w:rsidRPr="000F0EA5" w14:paraId="5D86F9F6" w14:textId="77777777" w:rsidTr="00D71B7B">
        <w:trPr>
          <w:trHeight w:hRule="exact" w:val="567"/>
        </w:trPr>
        <w:tc>
          <w:tcPr>
            <w:tcW w:w="1560" w:type="dxa"/>
            <w:gridSpan w:val="2"/>
            <w:vMerge w:val="restart"/>
            <w:vAlign w:val="center"/>
          </w:tcPr>
          <w:p w14:paraId="0B679C4F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vAlign w:val="center"/>
          </w:tcPr>
          <w:p w14:paraId="20E426E4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 w14:paraId="6BB4C866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178ED84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92" w:type="dxa"/>
            <w:gridSpan w:val="2"/>
            <w:vAlign w:val="center"/>
          </w:tcPr>
          <w:p w14:paraId="673C8930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867E509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80" w:type="dxa"/>
            <w:gridSpan w:val="3"/>
            <w:vAlign w:val="center"/>
          </w:tcPr>
          <w:p w14:paraId="64CA41A4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E451356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 w14:paraId="7B038D26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vAlign w:val="center"/>
          </w:tcPr>
          <w:p w14:paraId="524AF2E0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23" w:type="dxa"/>
            <w:vAlign w:val="center"/>
          </w:tcPr>
          <w:p w14:paraId="20544FD2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B19D2" w:rsidRPr="000F0EA5" w14:paraId="07F059FB" w14:textId="77777777" w:rsidTr="00D71B7B">
        <w:trPr>
          <w:trHeight w:hRule="exact" w:val="306"/>
        </w:trPr>
        <w:tc>
          <w:tcPr>
            <w:tcW w:w="1560" w:type="dxa"/>
            <w:gridSpan w:val="2"/>
            <w:vMerge/>
            <w:vAlign w:val="center"/>
          </w:tcPr>
          <w:p w14:paraId="1E3047EF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3D444F13" w14:textId="77777777" w:rsidR="001B19D2" w:rsidRPr="000F0EA5" w:rsidRDefault="004B20E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vAlign w:val="center"/>
          </w:tcPr>
          <w:p w14:paraId="009A6F09" w14:textId="67FC31AE" w:rsidR="001B19D2" w:rsidRPr="000F0EA5" w:rsidRDefault="004C7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118.62</w:t>
            </w:r>
          </w:p>
        </w:tc>
        <w:tc>
          <w:tcPr>
            <w:tcW w:w="1092" w:type="dxa"/>
            <w:gridSpan w:val="2"/>
            <w:vAlign w:val="center"/>
          </w:tcPr>
          <w:p w14:paraId="3FA26BA9" w14:textId="3EFCC422" w:rsidR="001B19D2" w:rsidRPr="000F0EA5" w:rsidRDefault="004C7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113.62</w:t>
            </w:r>
          </w:p>
        </w:tc>
        <w:tc>
          <w:tcPr>
            <w:tcW w:w="1580" w:type="dxa"/>
            <w:gridSpan w:val="3"/>
            <w:vAlign w:val="center"/>
          </w:tcPr>
          <w:p w14:paraId="5508FF7F" w14:textId="45DA9608" w:rsidR="001B19D2" w:rsidRPr="000F0EA5" w:rsidRDefault="004C7704" w:rsidP="00344B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113.58</w:t>
            </w:r>
          </w:p>
        </w:tc>
        <w:tc>
          <w:tcPr>
            <w:tcW w:w="704" w:type="dxa"/>
            <w:gridSpan w:val="2"/>
            <w:vAlign w:val="center"/>
          </w:tcPr>
          <w:p w14:paraId="553E8CEB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8" w:type="dxa"/>
            <w:gridSpan w:val="2"/>
            <w:vAlign w:val="center"/>
          </w:tcPr>
          <w:p w14:paraId="5BB0EEC8" w14:textId="08BCDD0F" w:rsidR="001B19D2" w:rsidRPr="000F0EA5" w:rsidRDefault="00344B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99.</w:t>
            </w:r>
            <w:r w:rsidR="004C7704">
              <w:rPr>
                <w:rFonts w:ascii="仿宋_GB2312" w:eastAsia="仿宋_GB2312" w:hAnsi="宋体" w:cs="宋体"/>
                <w:kern w:val="0"/>
                <w:szCs w:val="21"/>
              </w:rPr>
              <w:t>96</w:t>
            </w: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23" w:type="dxa"/>
            <w:vAlign w:val="center"/>
          </w:tcPr>
          <w:p w14:paraId="2DC55F93" w14:textId="1680E40C" w:rsidR="001B19D2" w:rsidRPr="000F0EA5" w:rsidRDefault="00E468B4" w:rsidP="002E08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9.</w:t>
            </w:r>
            <w:r w:rsidR="002E0814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1B19D2" w:rsidRPr="000F0EA5" w14:paraId="29B8A06D" w14:textId="77777777" w:rsidTr="00D71B7B">
        <w:trPr>
          <w:trHeight w:hRule="exact" w:val="601"/>
        </w:trPr>
        <w:tc>
          <w:tcPr>
            <w:tcW w:w="1560" w:type="dxa"/>
            <w:gridSpan w:val="2"/>
            <w:vMerge/>
            <w:vAlign w:val="center"/>
          </w:tcPr>
          <w:p w14:paraId="2AB8A1EA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08285C89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F72B509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vAlign w:val="center"/>
          </w:tcPr>
          <w:p w14:paraId="3E97D5C3" w14:textId="2905B554" w:rsidR="001B19D2" w:rsidRPr="000F0EA5" w:rsidRDefault="004C7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118.62</w:t>
            </w:r>
          </w:p>
        </w:tc>
        <w:tc>
          <w:tcPr>
            <w:tcW w:w="1092" w:type="dxa"/>
            <w:gridSpan w:val="2"/>
            <w:vAlign w:val="center"/>
          </w:tcPr>
          <w:p w14:paraId="61F07C38" w14:textId="7488862B" w:rsidR="001B19D2" w:rsidRPr="000F0EA5" w:rsidRDefault="004C7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113.62</w:t>
            </w:r>
          </w:p>
        </w:tc>
        <w:tc>
          <w:tcPr>
            <w:tcW w:w="1580" w:type="dxa"/>
            <w:gridSpan w:val="3"/>
            <w:vAlign w:val="center"/>
          </w:tcPr>
          <w:p w14:paraId="61DA5D23" w14:textId="55F3AF11" w:rsidR="001B19D2" w:rsidRPr="000F0EA5" w:rsidRDefault="004C77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113.58</w:t>
            </w:r>
          </w:p>
        </w:tc>
        <w:tc>
          <w:tcPr>
            <w:tcW w:w="704" w:type="dxa"/>
            <w:gridSpan w:val="2"/>
            <w:vAlign w:val="center"/>
          </w:tcPr>
          <w:p w14:paraId="1133FE08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8" w:type="dxa"/>
            <w:gridSpan w:val="2"/>
            <w:vAlign w:val="center"/>
          </w:tcPr>
          <w:p w14:paraId="12A5251E" w14:textId="13F3FE70" w:rsidR="001B19D2" w:rsidRPr="000F0EA5" w:rsidRDefault="00344B2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99.</w:t>
            </w:r>
            <w:r w:rsidR="00A84BD2">
              <w:rPr>
                <w:rFonts w:ascii="仿宋_GB2312" w:eastAsia="仿宋_GB2312" w:hAnsi="宋体" w:cs="宋体"/>
                <w:kern w:val="0"/>
                <w:szCs w:val="21"/>
              </w:rPr>
              <w:t>96</w:t>
            </w: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23" w:type="dxa"/>
            <w:vAlign w:val="center"/>
          </w:tcPr>
          <w:p w14:paraId="648DA9D1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B19D2" w:rsidRPr="000F0EA5" w14:paraId="590F53BD" w14:textId="77777777" w:rsidTr="00D71B7B">
        <w:trPr>
          <w:trHeight w:hRule="exact" w:val="567"/>
        </w:trPr>
        <w:tc>
          <w:tcPr>
            <w:tcW w:w="1560" w:type="dxa"/>
            <w:gridSpan w:val="2"/>
            <w:vMerge/>
            <w:vAlign w:val="center"/>
          </w:tcPr>
          <w:p w14:paraId="2AEF45D9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38575DEA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vAlign w:val="center"/>
          </w:tcPr>
          <w:p w14:paraId="0ABAA9CF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36112ED6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0" w:type="dxa"/>
            <w:gridSpan w:val="3"/>
            <w:vAlign w:val="center"/>
          </w:tcPr>
          <w:p w14:paraId="4C3E89E7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14:paraId="163D4BAC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8" w:type="dxa"/>
            <w:gridSpan w:val="2"/>
            <w:vAlign w:val="center"/>
          </w:tcPr>
          <w:p w14:paraId="488CB66A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3" w:type="dxa"/>
            <w:vAlign w:val="center"/>
          </w:tcPr>
          <w:p w14:paraId="593ECB6F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B19D2" w:rsidRPr="000F0EA5" w14:paraId="723BFB7C" w14:textId="77777777" w:rsidTr="00D71B7B">
        <w:trPr>
          <w:trHeight w:hRule="exact" w:val="306"/>
        </w:trPr>
        <w:tc>
          <w:tcPr>
            <w:tcW w:w="1560" w:type="dxa"/>
            <w:gridSpan w:val="2"/>
            <w:vMerge/>
            <w:vAlign w:val="center"/>
          </w:tcPr>
          <w:p w14:paraId="3C0C6183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4205AEFD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vAlign w:val="center"/>
          </w:tcPr>
          <w:p w14:paraId="6F16F5ED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5EE57304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0" w:type="dxa"/>
            <w:gridSpan w:val="3"/>
            <w:vAlign w:val="center"/>
          </w:tcPr>
          <w:p w14:paraId="237A4C47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14:paraId="25CD01E2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8" w:type="dxa"/>
            <w:gridSpan w:val="2"/>
            <w:vAlign w:val="center"/>
          </w:tcPr>
          <w:p w14:paraId="44CDF685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3" w:type="dxa"/>
            <w:vAlign w:val="center"/>
          </w:tcPr>
          <w:p w14:paraId="2C7727BB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B19D2" w:rsidRPr="000F0EA5" w14:paraId="6BD00FDA" w14:textId="77777777" w:rsidTr="00D71B7B">
        <w:trPr>
          <w:trHeight w:hRule="exact" w:val="548"/>
        </w:trPr>
        <w:tc>
          <w:tcPr>
            <w:tcW w:w="585" w:type="dxa"/>
            <w:vMerge w:val="restart"/>
            <w:vAlign w:val="center"/>
          </w:tcPr>
          <w:p w14:paraId="022BB9FD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3934" w:type="dxa"/>
            <w:gridSpan w:val="5"/>
            <w:vAlign w:val="center"/>
          </w:tcPr>
          <w:p w14:paraId="628ACECA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957" w:type="dxa"/>
            <w:gridSpan w:val="10"/>
            <w:vAlign w:val="center"/>
          </w:tcPr>
          <w:p w14:paraId="022BF7DA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B19D2" w:rsidRPr="000F0EA5" w14:paraId="65303F37" w14:textId="77777777" w:rsidTr="00D71B7B">
        <w:trPr>
          <w:trHeight w:hRule="exact" w:val="3639"/>
        </w:trPr>
        <w:tc>
          <w:tcPr>
            <w:tcW w:w="585" w:type="dxa"/>
            <w:vMerge/>
            <w:vAlign w:val="center"/>
          </w:tcPr>
          <w:p w14:paraId="27FD1E1A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34" w:type="dxa"/>
            <w:gridSpan w:val="5"/>
            <w:vAlign w:val="center"/>
          </w:tcPr>
          <w:p w14:paraId="3478983F" w14:textId="4294FC12" w:rsidR="001B19D2" w:rsidRPr="000F0EA5" w:rsidRDefault="00A84BD2" w:rsidP="007E3D20">
            <w:pPr>
              <w:widowControl/>
              <w:spacing w:line="240" w:lineRule="exact"/>
              <w:ind w:firstLineChars="150" w:firstLine="315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84BD2">
              <w:rPr>
                <w:rFonts w:ascii="仿宋_GB2312" w:eastAsia="仿宋_GB2312" w:hAnsi="宋体" w:cs="宋体" w:hint="eastAsia"/>
                <w:kern w:val="0"/>
                <w:szCs w:val="21"/>
              </w:rPr>
              <w:t>提高财务管理水平，规范内部控制，完善内控体系建设，发挥内控在廉政风险防控中的作用；</w:t>
            </w:r>
            <w:r w:rsidR="001540B8">
              <w:rPr>
                <w:rFonts w:ascii="仿宋_GB2312" w:eastAsia="仿宋_GB2312" w:hAnsi="宋体" w:cs="宋体" w:hint="eastAsia"/>
                <w:kern w:val="0"/>
                <w:szCs w:val="21"/>
              </w:rPr>
              <w:t>加强预算绩效管理，</w:t>
            </w:r>
            <w:r w:rsidRPr="00A84BD2">
              <w:rPr>
                <w:rFonts w:ascii="仿宋_GB2312" w:eastAsia="仿宋_GB2312" w:hAnsi="宋体" w:cs="宋体" w:hint="eastAsia"/>
                <w:kern w:val="0"/>
                <w:szCs w:val="21"/>
              </w:rPr>
              <w:t>优化财政支出结构，提高财政资金配置效率和使用效益；建立完善内部审计</w:t>
            </w:r>
            <w:proofErr w:type="gramStart"/>
            <w:r w:rsidRPr="00A84BD2">
              <w:rPr>
                <w:rFonts w:ascii="仿宋_GB2312" w:eastAsia="仿宋_GB2312" w:hAnsi="宋体" w:cs="宋体" w:hint="eastAsia"/>
                <w:kern w:val="0"/>
                <w:szCs w:val="21"/>
              </w:rPr>
              <w:t>长效化</w:t>
            </w:r>
            <w:proofErr w:type="gramEnd"/>
            <w:r w:rsidRPr="00A84BD2">
              <w:rPr>
                <w:rFonts w:ascii="仿宋_GB2312" w:eastAsia="仿宋_GB2312" w:hAnsi="宋体" w:cs="宋体" w:hint="eastAsia"/>
                <w:kern w:val="0"/>
                <w:szCs w:val="21"/>
              </w:rPr>
              <w:t>检查机制，加强机关重点项目及直属事业单位的监督管理，有效防范财务风险；</w:t>
            </w:r>
            <w:r w:rsidR="007E3D20">
              <w:rPr>
                <w:rFonts w:ascii="仿宋_GB2312" w:eastAsia="仿宋_GB2312" w:hAnsi="宋体" w:cs="宋体" w:hint="eastAsia"/>
                <w:kern w:val="0"/>
                <w:szCs w:val="21"/>
              </w:rPr>
              <w:t>提供</w:t>
            </w:r>
            <w:r w:rsidRPr="00A84BD2">
              <w:rPr>
                <w:rFonts w:ascii="仿宋_GB2312" w:eastAsia="仿宋_GB2312" w:hAnsi="宋体" w:cs="宋体" w:hint="eastAsia"/>
                <w:kern w:val="0"/>
                <w:szCs w:val="21"/>
              </w:rPr>
              <w:t>日常法律咨询服务</w:t>
            </w:r>
            <w:r w:rsidR="007E3D20">
              <w:rPr>
                <w:rFonts w:ascii="仿宋_GB2312" w:eastAsia="仿宋_GB2312" w:hAnsi="宋体" w:cs="宋体" w:hint="eastAsia"/>
                <w:kern w:val="0"/>
                <w:szCs w:val="21"/>
              </w:rPr>
              <w:t>，审核以</w:t>
            </w:r>
            <w:r w:rsidR="006F350C">
              <w:rPr>
                <w:rFonts w:ascii="仿宋_GB2312" w:eastAsia="仿宋_GB2312" w:hAnsi="宋体" w:cs="宋体" w:hint="eastAsia"/>
                <w:kern w:val="0"/>
                <w:szCs w:val="21"/>
              </w:rPr>
              <w:t>外办</w:t>
            </w:r>
            <w:r w:rsidR="007E3D20">
              <w:rPr>
                <w:rFonts w:ascii="仿宋_GB2312" w:eastAsia="仿宋_GB2312" w:hAnsi="宋体" w:cs="宋体" w:hint="eastAsia"/>
                <w:kern w:val="0"/>
                <w:szCs w:val="21"/>
              </w:rPr>
              <w:t>名义对外签订的合同</w:t>
            </w:r>
            <w:r w:rsidRPr="00A84BD2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4957" w:type="dxa"/>
            <w:gridSpan w:val="10"/>
            <w:vAlign w:val="center"/>
          </w:tcPr>
          <w:p w14:paraId="235CE680" w14:textId="55582566" w:rsidR="00623C13" w:rsidRPr="00623C13" w:rsidRDefault="00623C13" w:rsidP="00623C13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C13">
              <w:rPr>
                <w:rFonts w:ascii="仿宋_GB2312" w:eastAsia="仿宋_GB2312" w:hAnsi="宋体" w:cs="宋体" w:hint="eastAsia"/>
                <w:kern w:val="0"/>
                <w:szCs w:val="21"/>
              </w:rPr>
              <w:t>完成内控系统运维服务</w:t>
            </w:r>
            <w:r w:rsidR="007E3D20">
              <w:rPr>
                <w:rFonts w:ascii="仿宋_GB2312" w:eastAsia="仿宋_GB2312" w:hAnsi="宋体" w:cs="宋体" w:hint="eastAsia"/>
                <w:kern w:val="0"/>
                <w:szCs w:val="21"/>
              </w:rPr>
              <w:t>；开展全过程绩效管理工作及成本预算绩效分析；完成对事业单位的审计检查，完成日常法律咨询服务及合同签订审核工作。</w:t>
            </w:r>
          </w:p>
          <w:p w14:paraId="117589B2" w14:textId="319F8AD4" w:rsidR="001B19D2" w:rsidRPr="000F0EA5" w:rsidRDefault="001B19D2" w:rsidP="00623C13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9D2" w:rsidRPr="000F0EA5" w14:paraId="772BB6A4" w14:textId="77777777" w:rsidTr="00D71B7B">
        <w:trPr>
          <w:trHeight w:hRule="exact" w:val="787"/>
        </w:trPr>
        <w:tc>
          <w:tcPr>
            <w:tcW w:w="585" w:type="dxa"/>
            <w:vMerge w:val="restart"/>
            <w:vAlign w:val="center"/>
          </w:tcPr>
          <w:p w14:paraId="06F5FAC0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vAlign w:val="center"/>
          </w:tcPr>
          <w:p w14:paraId="25A13C18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vAlign w:val="center"/>
          </w:tcPr>
          <w:p w14:paraId="358B1BDE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412" w:type="dxa"/>
            <w:gridSpan w:val="2"/>
            <w:vAlign w:val="center"/>
          </w:tcPr>
          <w:p w14:paraId="34B8E180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534" w:type="dxa"/>
            <w:gridSpan w:val="3"/>
            <w:vAlign w:val="center"/>
          </w:tcPr>
          <w:p w14:paraId="33AFBAC6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79D1E82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301" w:type="dxa"/>
            <w:gridSpan w:val="2"/>
            <w:vAlign w:val="center"/>
          </w:tcPr>
          <w:p w14:paraId="61A86699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474E1B6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 w14:paraId="6303CCB2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vAlign w:val="center"/>
          </w:tcPr>
          <w:p w14:paraId="23D0B0BE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88" w:type="dxa"/>
            <w:gridSpan w:val="2"/>
            <w:vAlign w:val="center"/>
          </w:tcPr>
          <w:p w14:paraId="181927F7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81EF863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B19D2" w:rsidRPr="000F0EA5" w14:paraId="37FF0FB9" w14:textId="77777777" w:rsidTr="00D71B7B">
        <w:trPr>
          <w:trHeight w:hRule="exact" w:val="1275"/>
        </w:trPr>
        <w:tc>
          <w:tcPr>
            <w:tcW w:w="585" w:type="dxa"/>
            <w:vMerge/>
            <w:vAlign w:val="center"/>
          </w:tcPr>
          <w:p w14:paraId="630AB91F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14:paraId="2D6CCABB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 w14:paraId="41AA3410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412" w:type="dxa"/>
            <w:gridSpan w:val="2"/>
            <w:vAlign w:val="center"/>
          </w:tcPr>
          <w:p w14:paraId="399C1245" w14:textId="0A24352B" w:rsidR="001B19D2" w:rsidRPr="000F0EA5" w:rsidRDefault="00CC74EF" w:rsidP="001540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完成内控自查，开展风险评估</w:t>
            </w:r>
            <w:r w:rsidR="001540B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3375AD58" w14:textId="7161A631" w:rsidR="001B19D2" w:rsidRPr="000F0EA5" w:rsidRDefault="00CC74EF" w:rsidP="00CC74E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各完成1次</w:t>
            </w:r>
          </w:p>
        </w:tc>
        <w:tc>
          <w:tcPr>
            <w:tcW w:w="1301" w:type="dxa"/>
            <w:gridSpan w:val="2"/>
            <w:vAlign w:val="center"/>
          </w:tcPr>
          <w:p w14:paraId="4487DF5C" w14:textId="572C3AF3" w:rsidR="001B19D2" w:rsidRPr="000F0EA5" w:rsidRDefault="00CC74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各完成1次</w:t>
            </w:r>
          </w:p>
        </w:tc>
        <w:tc>
          <w:tcPr>
            <w:tcW w:w="563" w:type="dxa"/>
            <w:gridSpan w:val="2"/>
            <w:vAlign w:val="center"/>
          </w:tcPr>
          <w:p w14:paraId="2B90B6D2" w14:textId="652255DB" w:rsidR="001B19D2" w:rsidRPr="000F0EA5" w:rsidRDefault="00DA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69C26D6E" w14:textId="62169EE5" w:rsidR="001B19D2" w:rsidRPr="000F0EA5" w:rsidRDefault="004207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88" w:type="dxa"/>
            <w:gridSpan w:val="2"/>
            <w:vAlign w:val="center"/>
          </w:tcPr>
          <w:p w14:paraId="62ECF850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77B9B" w:rsidRPr="000F0EA5" w14:paraId="409D6B5E" w14:textId="77777777" w:rsidTr="00D71B7B">
        <w:trPr>
          <w:trHeight w:hRule="exact" w:val="950"/>
        </w:trPr>
        <w:tc>
          <w:tcPr>
            <w:tcW w:w="585" w:type="dxa"/>
            <w:vMerge/>
            <w:vAlign w:val="center"/>
          </w:tcPr>
          <w:p w14:paraId="752BF48B" w14:textId="77777777" w:rsidR="00A77B9B" w:rsidRPr="000F0EA5" w:rsidRDefault="00A77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32516598" w14:textId="77777777" w:rsidR="00A77B9B" w:rsidRPr="000F0EA5" w:rsidRDefault="00A77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77B33DAD" w14:textId="77777777" w:rsidR="00A77B9B" w:rsidRPr="000F0EA5" w:rsidRDefault="00A77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3251FE4D" w14:textId="6467446F" w:rsidR="00A77B9B" w:rsidRPr="000F0EA5" w:rsidRDefault="00CC74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开展事前绩效评估项目</w:t>
            </w:r>
            <w:r w:rsidR="00FB74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0E958B8B" w14:textId="6B5B082F" w:rsidR="00A77B9B" w:rsidRPr="000F0EA5" w:rsidRDefault="00CC74EF" w:rsidP="00CC74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2个</w:t>
            </w:r>
            <w:r w:rsidRPr="000F0EA5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301" w:type="dxa"/>
            <w:gridSpan w:val="2"/>
            <w:vAlign w:val="center"/>
          </w:tcPr>
          <w:p w14:paraId="1A17167C" w14:textId="28450C13" w:rsidR="00A77B9B" w:rsidRPr="000F0EA5" w:rsidRDefault="00CC74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vAlign w:val="center"/>
          </w:tcPr>
          <w:p w14:paraId="02C6555D" w14:textId="715FED78" w:rsidR="00A77B9B" w:rsidRPr="000F0EA5" w:rsidRDefault="00DA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0DC57AC0" w14:textId="2F182213" w:rsidR="00A77B9B" w:rsidRPr="000F0EA5" w:rsidRDefault="00D71B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88" w:type="dxa"/>
            <w:gridSpan w:val="2"/>
            <w:vAlign w:val="center"/>
          </w:tcPr>
          <w:p w14:paraId="6C02C070" w14:textId="27C6DD0B" w:rsidR="00A77B9B" w:rsidRPr="000F0EA5" w:rsidRDefault="005536ED" w:rsidP="00A41FC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根据预算项目实际情况安排。</w:t>
            </w:r>
          </w:p>
        </w:tc>
      </w:tr>
      <w:tr w:rsidR="00A77B9B" w:rsidRPr="000F0EA5" w14:paraId="45E200F1" w14:textId="77777777" w:rsidTr="005536ED">
        <w:trPr>
          <w:trHeight w:hRule="exact" w:val="1679"/>
        </w:trPr>
        <w:tc>
          <w:tcPr>
            <w:tcW w:w="585" w:type="dxa"/>
            <w:vMerge/>
            <w:vAlign w:val="center"/>
          </w:tcPr>
          <w:p w14:paraId="4CFC1FF3" w14:textId="77777777" w:rsidR="00A77B9B" w:rsidRPr="000F0EA5" w:rsidRDefault="00A77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7F627CEC" w14:textId="77777777" w:rsidR="00A77B9B" w:rsidRPr="000F0EA5" w:rsidRDefault="00A77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005F6D2A" w14:textId="77777777" w:rsidR="00A77B9B" w:rsidRPr="000F0EA5" w:rsidRDefault="00A77B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67EB8872" w14:textId="68B9418B" w:rsidR="00A77B9B" w:rsidRPr="000F0EA5" w:rsidRDefault="00CC74EF" w:rsidP="00CC74E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</w:t>
            </w:r>
            <w:r w:rsidR="00A77B9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机关重点项目和事业单位内部审计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检查次数</w:t>
            </w:r>
            <w:r w:rsidR="00FB74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51DE735A" w14:textId="14F5E6DF" w:rsidR="00A77B9B" w:rsidRPr="000F0EA5" w:rsidRDefault="00CC74EF" w:rsidP="005536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5536ED"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1301" w:type="dxa"/>
            <w:gridSpan w:val="2"/>
            <w:vAlign w:val="center"/>
          </w:tcPr>
          <w:p w14:paraId="5DFC282C" w14:textId="6CB86EA4" w:rsidR="00A77B9B" w:rsidRPr="000F0EA5" w:rsidRDefault="00037052" w:rsidP="005536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完成对事业单位审计检查，</w:t>
            </w:r>
            <w:r w:rsidR="00CC74EF">
              <w:rPr>
                <w:rFonts w:ascii="仿宋_GB2312" w:eastAsia="仿宋_GB2312" w:hAnsi="宋体" w:cs="宋体" w:hint="eastAsia"/>
                <w:kern w:val="0"/>
                <w:szCs w:val="21"/>
              </w:rPr>
              <w:t>未</w:t>
            </w:r>
            <w:r w:rsidR="005536ED">
              <w:rPr>
                <w:rFonts w:ascii="仿宋_GB2312" w:eastAsia="仿宋_GB2312" w:hAnsi="宋体" w:cs="宋体" w:hint="eastAsia"/>
                <w:kern w:val="0"/>
                <w:szCs w:val="21"/>
              </w:rPr>
              <w:t>开展</w:t>
            </w:r>
            <w:r w:rsidR="00CC74EF">
              <w:rPr>
                <w:rFonts w:ascii="仿宋_GB2312" w:eastAsia="仿宋_GB2312" w:hAnsi="宋体" w:cs="宋体" w:hint="eastAsia"/>
                <w:kern w:val="0"/>
                <w:szCs w:val="21"/>
              </w:rPr>
              <w:t>机关重点项目审计检查</w:t>
            </w:r>
            <w:r w:rsidR="00FB7446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63" w:type="dxa"/>
            <w:gridSpan w:val="2"/>
            <w:vAlign w:val="center"/>
          </w:tcPr>
          <w:p w14:paraId="2D9E1014" w14:textId="36607A39" w:rsidR="00A77B9B" w:rsidRPr="000F0EA5" w:rsidRDefault="00DA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23DB9EEB" w14:textId="63D05DB7" w:rsidR="00A77B9B" w:rsidRPr="000F0EA5" w:rsidRDefault="00037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88" w:type="dxa"/>
            <w:gridSpan w:val="2"/>
            <w:vAlign w:val="center"/>
          </w:tcPr>
          <w:p w14:paraId="3B6C5412" w14:textId="2A214BCE" w:rsidR="00A77B9B" w:rsidRPr="000F0EA5" w:rsidRDefault="005536ED" w:rsidP="005536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根据全市事业单位改革整体工作安排，将工作重心放在事业单位审计。</w:t>
            </w:r>
          </w:p>
        </w:tc>
      </w:tr>
      <w:tr w:rsidR="001B19D2" w:rsidRPr="000F0EA5" w14:paraId="1B8A987E" w14:textId="77777777" w:rsidTr="00D71B7B">
        <w:trPr>
          <w:trHeight w:hRule="exact" w:val="944"/>
        </w:trPr>
        <w:tc>
          <w:tcPr>
            <w:tcW w:w="585" w:type="dxa"/>
            <w:vMerge/>
            <w:vAlign w:val="center"/>
          </w:tcPr>
          <w:p w14:paraId="4F0AECF2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7130D75A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79C296EC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3924C60F" w14:textId="78F0567B" w:rsidR="001B19D2" w:rsidRPr="000F0EA5" w:rsidRDefault="003E1C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法律顾问</w:t>
            </w:r>
            <w:r w:rsidR="004F14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合同审核</w:t>
            </w:r>
            <w:r w:rsidR="00CC74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</w:t>
            </w:r>
            <w:r w:rsidR="00FB74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52CEFDB2" w14:textId="253514F4" w:rsidR="001B19D2" w:rsidRPr="000F0EA5" w:rsidRDefault="00CC74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不少于</w:t>
            </w:r>
            <w:r w:rsidR="003E1C65">
              <w:rPr>
                <w:rFonts w:ascii="仿宋_GB2312" w:eastAsia="仿宋_GB2312" w:hAnsi="宋体" w:cs="宋体"/>
                <w:kern w:val="0"/>
                <w:szCs w:val="21"/>
              </w:rPr>
              <w:t>50</w:t>
            </w:r>
            <w:r w:rsidR="003E1C65"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1301" w:type="dxa"/>
            <w:gridSpan w:val="2"/>
            <w:vAlign w:val="center"/>
          </w:tcPr>
          <w:p w14:paraId="69E7841B" w14:textId="0A516051" w:rsidR="001B19D2" w:rsidRPr="000F0EA5" w:rsidRDefault="00231F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完成115</w:t>
            </w:r>
            <w:r w:rsidR="00037052"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563" w:type="dxa"/>
            <w:gridSpan w:val="2"/>
            <w:vAlign w:val="center"/>
          </w:tcPr>
          <w:p w14:paraId="71C3F5F8" w14:textId="0D40F0B0" w:rsidR="001B19D2" w:rsidRPr="000F0EA5" w:rsidRDefault="00DA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05C01618" w14:textId="6114DB80" w:rsidR="001B19D2" w:rsidRPr="000F0EA5" w:rsidRDefault="004207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88" w:type="dxa"/>
            <w:gridSpan w:val="2"/>
            <w:vAlign w:val="center"/>
          </w:tcPr>
          <w:p w14:paraId="351C58E2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9D2" w:rsidRPr="000F0EA5" w14:paraId="03EBE6AC" w14:textId="77777777" w:rsidTr="00D71B7B">
        <w:trPr>
          <w:trHeight w:hRule="exact" w:val="873"/>
        </w:trPr>
        <w:tc>
          <w:tcPr>
            <w:tcW w:w="585" w:type="dxa"/>
            <w:vMerge/>
            <w:vAlign w:val="center"/>
          </w:tcPr>
          <w:p w14:paraId="2F08CAB4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7F552651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vAlign w:val="center"/>
          </w:tcPr>
          <w:p w14:paraId="00ABE3D8" w14:textId="77777777" w:rsidR="001B19D2" w:rsidRPr="000F0EA5" w:rsidRDefault="004B20E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412" w:type="dxa"/>
            <w:gridSpan w:val="2"/>
            <w:vAlign w:val="center"/>
          </w:tcPr>
          <w:p w14:paraId="5D509708" w14:textId="5C4D909E" w:rsidR="001B19D2" w:rsidRPr="000F0EA5" w:rsidRDefault="003E1C6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E1C6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内控工作</w:t>
            </w:r>
          </w:p>
        </w:tc>
        <w:tc>
          <w:tcPr>
            <w:tcW w:w="1534" w:type="dxa"/>
            <w:gridSpan w:val="3"/>
            <w:vAlign w:val="center"/>
          </w:tcPr>
          <w:p w14:paraId="77BEE545" w14:textId="2DE8B498" w:rsidR="001B19D2" w:rsidRPr="000F0EA5" w:rsidRDefault="00AB77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B779A">
              <w:rPr>
                <w:rFonts w:ascii="仿宋_GB2312" w:eastAsia="仿宋_GB2312" w:hAnsi="宋体" w:cs="宋体" w:hint="eastAsia"/>
                <w:kern w:val="0"/>
                <w:szCs w:val="21"/>
              </w:rPr>
              <w:t>风险评估对经济活动覆盖率达100%</w:t>
            </w:r>
            <w:r w:rsidR="00630741" w:rsidRPr="000F0EA5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  <w:r w:rsidR="00FB7446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301" w:type="dxa"/>
            <w:gridSpan w:val="2"/>
            <w:vAlign w:val="center"/>
          </w:tcPr>
          <w:p w14:paraId="716E8BCA" w14:textId="4C80CA5C" w:rsidR="001B19D2" w:rsidRPr="000F0EA5" w:rsidRDefault="00AB77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</w:t>
            </w:r>
          </w:p>
        </w:tc>
        <w:tc>
          <w:tcPr>
            <w:tcW w:w="563" w:type="dxa"/>
            <w:gridSpan w:val="2"/>
            <w:vAlign w:val="center"/>
          </w:tcPr>
          <w:p w14:paraId="38F5AAD0" w14:textId="2C72C085" w:rsidR="001B19D2" w:rsidRPr="000F0EA5" w:rsidRDefault="00DA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43A6ACBA" w14:textId="3C8B444D" w:rsidR="001B19D2" w:rsidRPr="000F0EA5" w:rsidRDefault="004207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88" w:type="dxa"/>
            <w:gridSpan w:val="2"/>
            <w:vAlign w:val="center"/>
          </w:tcPr>
          <w:p w14:paraId="6C3D3A21" w14:textId="77777777" w:rsidR="001B19D2" w:rsidRPr="000F0EA5" w:rsidRDefault="001B19D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E1C65" w:rsidRPr="000F0EA5" w14:paraId="5FA38375" w14:textId="77777777" w:rsidTr="00D71B7B">
        <w:trPr>
          <w:trHeight w:hRule="exact" w:val="1469"/>
        </w:trPr>
        <w:tc>
          <w:tcPr>
            <w:tcW w:w="585" w:type="dxa"/>
            <w:vMerge/>
            <w:vAlign w:val="center"/>
          </w:tcPr>
          <w:p w14:paraId="623E1468" w14:textId="77777777" w:rsidR="003E1C65" w:rsidRPr="000F0EA5" w:rsidRDefault="003E1C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02A1D09F" w14:textId="77777777" w:rsidR="003E1C65" w:rsidRPr="000F0EA5" w:rsidRDefault="003E1C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14CD1A63" w14:textId="77777777" w:rsidR="003E1C65" w:rsidRPr="000F0EA5" w:rsidRDefault="003E1C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1B7A0B68" w14:textId="4AF3E8F7" w:rsidR="003E1C65" w:rsidRPr="000F0EA5" w:rsidRDefault="00AB779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B77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预算绩效管理</w:t>
            </w:r>
          </w:p>
        </w:tc>
        <w:tc>
          <w:tcPr>
            <w:tcW w:w="1534" w:type="dxa"/>
            <w:gridSpan w:val="3"/>
            <w:vAlign w:val="center"/>
          </w:tcPr>
          <w:p w14:paraId="34144B2E" w14:textId="3732AB77" w:rsidR="003E1C65" w:rsidRPr="000F0EA5" w:rsidRDefault="00AB779A" w:rsidP="000370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绩效评价项目数不低于总项目数3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  <w:r w:rsidR="00231F44" w:rsidRPr="000F0EA5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  <w:r w:rsidR="00FB7446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301" w:type="dxa"/>
            <w:gridSpan w:val="2"/>
            <w:vAlign w:val="center"/>
          </w:tcPr>
          <w:p w14:paraId="0994F89C" w14:textId="715306DD" w:rsidR="003E1C65" w:rsidRPr="00AB779A" w:rsidRDefault="00E3511E" w:rsidP="002E080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评价数量占总项目数的66%。</w:t>
            </w:r>
          </w:p>
        </w:tc>
        <w:tc>
          <w:tcPr>
            <w:tcW w:w="563" w:type="dxa"/>
            <w:gridSpan w:val="2"/>
            <w:vAlign w:val="center"/>
          </w:tcPr>
          <w:p w14:paraId="3312246E" w14:textId="2FDDAB37" w:rsidR="003E1C65" w:rsidRPr="000F0EA5" w:rsidRDefault="00DA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5A0C6CCC" w14:textId="0F8290BC" w:rsidR="003E1C65" w:rsidRPr="000F0EA5" w:rsidRDefault="000370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88" w:type="dxa"/>
            <w:gridSpan w:val="2"/>
            <w:vAlign w:val="center"/>
          </w:tcPr>
          <w:p w14:paraId="29B6A9F9" w14:textId="357F29FF" w:rsidR="003E1C65" w:rsidRPr="000F0EA5" w:rsidRDefault="003E1C65" w:rsidP="006A284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03AD" w:rsidRPr="000F0EA5" w14:paraId="0B935A29" w14:textId="77777777" w:rsidTr="00D71B7B">
        <w:trPr>
          <w:trHeight w:hRule="exact" w:val="1273"/>
        </w:trPr>
        <w:tc>
          <w:tcPr>
            <w:tcW w:w="585" w:type="dxa"/>
            <w:vMerge/>
            <w:vAlign w:val="center"/>
          </w:tcPr>
          <w:p w14:paraId="3480685E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3D30A75B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0E91134C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6E9DF7CA" w14:textId="65AB002E" w:rsidR="005503AD" w:rsidRPr="000F0EA5" w:rsidRDefault="005503AD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机关重点项目和事业单位内部审计</w:t>
            </w:r>
            <w:r w:rsidR="00FB74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3D37EE87" w14:textId="5101ACDA" w:rsidR="005503AD" w:rsidRPr="000F0EA5" w:rsidRDefault="005503AD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503AD">
              <w:rPr>
                <w:rFonts w:ascii="仿宋_GB2312" w:eastAsia="仿宋_GB2312" w:hAnsi="宋体" w:cs="宋体" w:hint="eastAsia"/>
                <w:kern w:val="0"/>
                <w:szCs w:val="21"/>
              </w:rPr>
              <w:t>各被审计单位或部门问题整改落实率达到100%</w:t>
            </w:r>
            <w:r w:rsidR="00BB6201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301" w:type="dxa"/>
            <w:gridSpan w:val="2"/>
            <w:vAlign w:val="center"/>
          </w:tcPr>
          <w:p w14:paraId="25C68B7C" w14:textId="5365062E" w:rsidR="005503AD" w:rsidRPr="000F0EA5" w:rsidRDefault="00E3511E" w:rsidP="000370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审计问题</w:t>
            </w:r>
            <w:r w:rsidR="00697AC6">
              <w:rPr>
                <w:rFonts w:ascii="仿宋_GB2312" w:eastAsia="仿宋_GB2312" w:hAnsi="宋体" w:cs="宋体" w:hint="eastAsia"/>
                <w:kern w:val="0"/>
                <w:szCs w:val="21"/>
              </w:rPr>
              <w:t>已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全部整改</w:t>
            </w:r>
            <w:r w:rsidR="00FB7446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63" w:type="dxa"/>
            <w:gridSpan w:val="2"/>
            <w:vAlign w:val="center"/>
          </w:tcPr>
          <w:p w14:paraId="4CE1D0BD" w14:textId="63451693" w:rsidR="005503AD" w:rsidRPr="000F0EA5" w:rsidRDefault="00DA333B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0E11C173" w14:textId="491198BF" w:rsidR="005503AD" w:rsidRPr="000F0EA5" w:rsidRDefault="0042073A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88" w:type="dxa"/>
            <w:gridSpan w:val="2"/>
            <w:vAlign w:val="center"/>
          </w:tcPr>
          <w:p w14:paraId="5A3703A3" w14:textId="77777777" w:rsidR="005503AD" w:rsidRPr="000F0EA5" w:rsidRDefault="005503AD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03AD" w:rsidRPr="000F0EA5" w14:paraId="535855FD" w14:textId="77777777" w:rsidTr="00D71B7B">
        <w:trPr>
          <w:trHeight w:hRule="exact" w:val="1403"/>
        </w:trPr>
        <w:tc>
          <w:tcPr>
            <w:tcW w:w="585" w:type="dxa"/>
            <w:vMerge/>
            <w:vAlign w:val="center"/>
          </w:tcPr>
          <w:p w14:paraId="0BFD1081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066EEB4D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6845928E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50144A85" w14:textId="6C32CD02" w:rsidR="005503AD" w:rsidRPr="000F0EA5" w:rsidRDefault="005503AD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常年法律顾问服务</w:t>
            </w:r>
            <w:r w:rsidR="00FB74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357BB09A" w14:textId="4851012F" w:rsidR="005503AD" w:rsidRPr="000F0EA5" w:rsidRDefault="005503AD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503AD">
              <w:rPr>
                <w:rFonts w:ascii="仿宋_GB2312" w:eastAsia="仿宋_GB2312" w:hAnsi="宋体" w:cs="宋体" w:hint="eastAsia"/>
                <w:kern w:val="0"/>
                <w:szCs w:val="21"/>
              </w:rPr>
              <w:t>合同审核规范；合同审核率100%、采纳率99%</w:t>
            </w:r>
            <w:r w:rsidR="00BB6201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301" w:type="dxa"/>
            <w:gridSpan w:val="2"/>
            <w:vAlign w:val="center"/>
          </w:tcPr>
          <w:p w14:paraId="6532C714" w14:textId="01DE1521" w:rsidR="005503AD" w:rsidRPr="000F0EA5" w:rsidRDefault="00E3511E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503AD">
              <w:rPr>
                <w:rFonts w:ascii="仿宋_GB2312" w:eastAsia="仿宋_GB2312" w:hAnsi="宋体" w:cs="宋体" w:hint="eastAsia"/>
                <w:kern w:val="0"/>
                <w:szCs w:val="21"/>
              </w:rPr>
              <w:t>合同审核率100%、采纳率99%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63" w:type="dxa"/>
            <w:gridSpan w:val="2"/>
            <w:vAlign w:val="center"/>
          </w:tcPr>
          <w:p w14:paraId="680C40E0" w14:textId="015EF6CB" w:rsidR="005503AD" w:rsidRPr="000F0EA5" w:rsidRDefault="00DA333B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3921BFD2" w14:textId="0C2CEDE4" w:rsidR="005503AD" w:rsidRPr="000F0EA5" w:rsidRDefault="00037052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88" w:type="dxa"/>
            <w:gridSpan w:val="2"/>
            <w:vAlign w:val="center"/>
          </w:tcPr>
          <w:p w14:paraId="5EC8AB16" w14:textId="6A7AF420" w:rsidR="005503AD" w:rsidRPr="000F0EA5" w:rsidRDefault="005503AD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03AD" w:rsidRPr="000F0EA5" w14:paraId="1DB3AD74" w14:textId="77777777" w:rsidTr="00D71B7B">
        <w:trPr>
          <w:trHeight w:hRule="exact" w:val="3144"/>
        </w:trPr>
        <w:tc>
          <w:tcPr>
            <w:tcW w:w="585" w:type="dxa"/>
            <w:vMerge/>
            <w:vAlign w:val="center"/>
          </w:tcPr>
          <w:p w14:paraId="7EE7B36E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19DB9214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177FBA59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412" w:type="dxa"/>
            <w:gridSpan w:val="2"/>
            <w:vAlign w:val="center"/>
          </w:tcPr>
          <w:p w14:paraId="1A1C9AD6" w14:textId="73EFBFEF" w:rsidR="005503AD" w:rsidRPr="000F0EA5" w:rsidRDefault="00E3511E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工作开展进度</w:t>
            </w:r>
            <w:r w:rsidR="00FB74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566CC78D" w14:textId="1E0D3ECF" w:rsidR="005503AD" w:rsidRPr="000F0EA5" w:rsidRDefault="00187527" w:rsidP="005536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87527">
              <w:rPr>
                <w:rFonts w:ascii="仿宋_GB2312" w:eastAsia="仿宋_GB2312" w:hAnsi="宋体" w:cs="宋体" w:hint="eastAsia"/>
                <w:kern w:val="0"/>
                <w:szCs w:val="21"/>
              </w:rPr>
              <w:t>2021年4-5月，开展项目支出绩效评价；机关重点项目和事业单位内部审计</w:t>
            </w:r>
            <w:r w:rsidR="005536ED"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 w:rsidRPr="00187527">
              <w:rPr>
                <w:rFonts w:ascii="仿宋_GB2312" w:eastAsia="仿宋_GB2312" w:hAnsi="宋体" w:cs="宋体" w:hint="eastAsia"/>
                <w:kern w:val="0"/>
                <w:szCs w:val="21"/>
              </w:rPr>
              <w:t>计划3月启动，9</w:t>
            </w:r>
            <w:r w:rsidR="00697AC6">
              <w:rPr>
                <w:rFonts w:ascii="仿宋_GB2312" w:eastAsia="仿宋_GB2312" w:hAnsi="宋体" w:cs="宋体" w:hint="eastAsia"/>
                <w:kern w:val="0"/>
                <w:szCs w:val="21"/>
              </w:rPr>
              <w:t>月底前出具内部审计报告；</w:t>
            </w:r>
            <w:r w:rsidRPr="00187527">
              <w:rPr>
                <w:rFonts w:ascii="仿宋_GB2312" w:eastAsia="仿宋_GB2312" w:hAnsi="宋体" w:cs="宋体" w:hint="eastAsia"/>
                <w:kern w:val="0"/>
                <w:szCs w:val="21"/>
              </w:rPr>
              <w:t>常年法律顾问服务</w:t>
            </w:r>
            <w:r w:rsidR="005536ED">
              <w:rPr>
                <w:rFonts w:ascii="仿宋_GB2312" w:eastAsia="仿宋_GB2312" w:hAnsi="宋体" w:cs="宋体" w:hint="eastAsia"/>
                <w:kern w:val="0"/>
                <w:szCs w:val="21"/>
              </w:rPr>
              <w:t>贯穿全年。</w:t>
            </w:r>
          </w:p>
        </w:tc>
        <w:tc>
          <w:tcPr>
            <w:tcW w:w="1301" w:type="dxa"/>
            <w:gridSpan w:val="2"/>
            <w:vAlign w:val="center"/>
          </w:tcPr>
          <w:p w14:paraId="263054D3" w14:textId="4FA3178E" w:rsidR="005503AD" w:rsidRPr="000F0EA5" w:rsidRDefault="00697AC6" w:rsidP="000370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均按时限开展工作</w:t>
            </w:r>
            <w:r w:rsidR="00FB7446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63" w:type="dxa"/>
            <w:gridSpan w:val="2"/>
            <w:vAlign w:val="center"/>
          </w:tcPr>
          <w:p w14:paraId="2732EC02" w14:textId="199244DE" w:rsidR="005503AD" w:rsidRPr="000F0EA5" w:rsidRDefault="00DA333B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6794DBE5" w14:textId="56899529" w:rsidR="005503AD" w:rsidRPr="000F0EA5" w:rsidRDefault="0042073A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88" w:type="dxa"/>
            <w:gridSpan w:val="2"/>
            <w:vAlign w:val="center"/>
          </w:tcPr>
          <w:p w14:paraId="54C4D1DB" w14:textId="77777777" w:rsidR="005503AD" w:rsidRPr="000F0EA5" w:rsidRDefault="005503AD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03AD" w:rsidRPr="000F0EA5" w14:paraId="4A83E555" w14:textId="77777777" w:rsidTr="00D71B7B">
        <w:trPr>
          <w:trHeight w:hRule="exact" w:val="1116"/>
        </w:trPr>
        <w:tc>
          <w:tcPr>
            <w:tcW w:w="585" w:type="dxa"/>
            <w:vMerge/>
            <w:vAlign w:val="center"/>
          </w:tcPr>
          <w:p w14:paraId="11120E64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7CBEBE3C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3C94EE92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412" w:type="dxa"/>
            <w:gridSpan w:val="2"/>
            <w:vAlign w:val="center"/>
          </w:tcPr>
          <w:p w14:paraId="38912ABC" w14:textId="3ECB736F" w:rsidR="005503AD" w:rsidRPr="000F0EA5" w:rsidRDefault="00697AC6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项目预计支出总成本</w:t>
            </w:r>
            <w:r w:rsidR="00FB74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34214404" w14:textId="28CF92B1" w:rsidR="005503AD" w:rsidRPr="000F0EA5" w:rsidRDefault="00094D0E" w:rsidP="00E351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</w:t>
            </w:r>
            <w:r w:rsidR="00E3511E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.62</w:t>
            </w:r>
            <w:r w:rsidR="005503AD"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301" w:type="dxa"/>
            <w:gridSpan w:val="2"/>
            <w:vAlign w:val="center"/>
          </w:tcPr>
          <w:p w14:paraId="7B3B1F7F" w14:textId="1F060770" w:rsidR="005503AD" w:rsidRPr="000F0EA5" w:rsidRDefault="00277461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113.58</w:t>
            </w:r>
            <w:r w:rsidR="005503AD"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vAlign w:val="center"/>
          </w:tcPr>
          <w:p w14:paraId="2634475F" w14:textId="18CFB2AD" w:rsidR="005503AD" w:rsidRPr="000F0EA5" w:rsidRDefault="00DA333B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3EA2C148" w14:textId="74A76B7F" w:rsidR="005503AD" w:rsidRPr="000F0EA5" w:rsidRDefault="0042073A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288" w:type="dxa"/>
            <w:gridSpan w:val="2"/>
            <w:vAlign w:val="center"/>
          </w:tcPr>
          <w:p w14:paraId="04DDC2B9" w14:textId="7539EDDB" w:rsidR="005503AD" w:rsidRPr="000F0EA5" w:rsidRDefault="00697AC6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常年法律顾问合同金额小于预算金额</w:t>
            </w:r>
          </w:p>
        </w:tc>
      </w:tr>
      <w:tr w:rsidR="005503AD" w:rsidRPr="000F0EA5" w14:paraId="798D19EE" w14:textId="77777777" w:rsidTr="00D71B7B">
        <w:trPr>
          <w:trHeight w:hRule="exact" w:val="2695"/>
        </w:trPr>
        <w:tc>
          <w:tcPr>
            <w:tcW w:w="585" w:type="dxa"/>
            <w:vMerge/>
            <w:vAlign w:val="center"/>
          </w:tcPr>
          <w:p w14:paraId="4101DB93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14:paraId="7F516D3E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vAlign w:val="center"/>
          </w:tcPr>
          <w:p w14:paraId="25E4E814" w14:textId="05975203" w:rsidR="005503AD" w:rsidRPr="000F0EA5" w:rsidRDefault="00697AC6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412" w:type="dxa"/>
            <w:gridSpan w:val="2"/>
            <w:vAlign w:val="center"/>
          </w:tcPr>
          <w:p w14:paraId="59A81484" w14:textId="1E1842CA" w:rsidR="005503AD" w:rsidRPr="000F0EA5" w:rsidRDefault="00697AC6" w:rsidP="00212B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内控体系进一步完善，</w:t>
            </w:r>
            <w:r w:rsidR="00212BA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覆盖部门所有经济业务</w:t>
            </w:r>
            <w:r w:rsidR="00FB74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2027F036" w14:textId="1D61F337" w:rsidR="005503AD" w:rsidRPr="000F0EA5" w:rsidRDefault="00697AC6" w:rsidP="00372BF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301" w:type="dxa"/>
            <w:gridSpan w:val="2"/>
            <w:vAlign w:val="center"/>
          </w:tcPr>
          <w:p w14:paraId="3736FC71" w14:textId="3C1F373B" w:rsidR="005503AD" w:rsidRPr="000F0EA5" w:rsidRDefault="00212BA6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563" w:type="dxa"/>
            <w:gridSpan w:val="2"/>
            <w:vAlign w:val="center"/>
          </w:tcPr>
          <w:p w14:paraId="537F5710" w14:textId="54F4E186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DA333B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573BDCC0" w14:textId="1E3BBDDB" w:rsidR="005503AD" w:rsidRPr="000F0EA5" w:rsidRDefault="004438B6" w:rsidP="002E08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13.</w:t>
            </w:r>
            <w:r w:rsidR="002E0814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288" w:type="dxa"/>
            <w:gridSpan w:val="2"/>
            <w:vAlign w:val="center"/>
          </w:tcPr>
          <w:p w14:paraId="2E9086B8" w14:textId="7561622E" w:rsidR="005503AD" w:rsidRPr="000F0EA5" w:rsidRDefault="00212BA6" w:rsidP="00D71B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12BA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内控信息系统未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实现</w:t>
            </w:r>
            <w:r w:rsidRPr="00212BA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全面覆盖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Pr="00212BA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未全部实现互联互通。</w:t>
            </w:r>
          </w:p>
        </w:tc>
      </w:tr>
      <w:tr w:rsidR="005503AD" w:rsidRPr="000F0EA5" w14:paraId="14290E9A" w14:textId="77777777" w:rsidTr="00D71B7B">
        <w:trPr>
          <w:trHeight w:hRule="exact" w:val="2278"/>
        </w:trPr>
        <w:tc>
          <w:tcPr>
            <w:tcW w:w="585" w:type="dxa"/>
            <w:vMerge/>
            <w:vAlign w:val="center"/>
          </w:tcPr>
          <w:p w14:paraId="3528BE8A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7722905E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040956FF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755B1707" w14:textId="7CB074E6" w:rsidR="005503AD" w:rsidRPr="000F0EA5" w:rsidRDefault="00212BA6" w:rsidP="00212B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内部审计提出</w:t>
            </w:r>
            <w:r w:rsidRPr="00372BF7">
              <w:rPr>
                <w:rFonts w:ascii="仿宋_GB2312" w:eastAsia="仿宋_GB2312" w:hAnsi="宋体" w:cs="宋体" w:hint="eastAsia"/>
                <w:kern w:val="0"/>
                <w:szCs w:val="21"/>
              </w:rPr>
              <w:t>客观的监督评价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</w:t>
            </w:r>
            <w:r w:rsidRPr="00372BF7">
              <w:rPr>
                <w:rFonts w:ascii="仿宋_GB2312" w:eastAsia="仿宋_GB2312" w:hAnsi="宋体" w:cs="宋体" w:hint="eastAsia"/>
                <w:kern w:val="0"/>
                <w:szCs w:val="21"/>
              </w:rPr>
              <w:t>整改建议，促进各单位或部门合法合</w:t>
            </w:r>
            <w:proofErr w:type="gramStart"/>
            <w:r w:rsidRPr="00372BF7">
              <w:rPr>
                <w:rFonts w:ascii="仿宋_GB2312" w:eastAsia="仿宋_GB2312" w:hAnsi="宋体" w:cs="宋体" w:hint="eastAsia"/>
                <w:kern w:val="0"/>
                <w:szCs w:val="21"/>
              </w:rPr>
              <w:t>规</w:t>
            </w:r>
            <w:proofErr w:type="gramEnd"/>
            <w:r w:rsidRPr="00372BF7">
              <w:rPr>
                <w:rFonts w:ascii="仿宋_GB2312" w:eastAsia="仿宋_GB2312" w:hAnsi="宋体" w:cs="宋体" w:hint="eastAsia"/>
                <w:kern w:val="0"/>
                <w:szCs w:val="21"/>
              </w:rPr>
              <w:t>开展工作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保障无重大经济风险发生。</w:t>
            </w:r>
          </w:p>
        </w:tc>
        <w:tc>
          <w:tcPr>
            <w:tcW w:w="1534" w:type="dxa"/>
            <w:gridSpan w:val="3"/>
            <w:vAlign w:val="center"/>
          </w:tcPr>
          <w:p w14:paraId="428F4FB2" w14:textId="34A47B97" w:rsidR="005503AD" w:rsidRPr="000F0EA5" w:rsidRDefault="00372BF7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内部审计提出</w:t>
            </w:r>
            <w:r w:rsidRPr="00372BF7">
              <w:rPr>
                <w:rFonts w:ascii="仿宋_GB2312" w:eastAsia="仿宋_GB2312" w:hAnsi="宋体" w:cs="宋体" w:hint="eastAsia"/>
                <w:kern w:val="0"/>
                <w:szCs w:val="21"/>
              </w:rPr>
              <w:t>客观的监督评价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</w:t>
            </w:r>
            <w:r w:rsidRPr="00372BF7">
              <w:rPr>
                <w:rFonts w:ascii="仿宋_GB2312" w:eastAsia="仿宋_GB2312" w:hAnsi="宋体" w:cs="宋体" w:hint="eastAsia"/>
                <w:kern w:val="0"/>
                <w:szCs w:val="21"/>
              </w:rPr>
              <w:t>整改建议，以促进各单位或部门合法合</w:t>
            </w:r>
            <w:proofErr w:type="gramStart"/>
            <w:r w:rsidRPr="00372BF7">
              <w:rPr>
                <w:rFonts w:ascii="仿宋_GB2312" w:eastAsia="仿宋_GB2312" w:hAnsi="宋体" w:cs="宋体" w:hint="eastAsia"/>
                <w:kern w:val="0"/>
                <w:szCs w:val="21"/>
              </w:rPr>
              <w:t>规</w:t>
            </w:r>
            <w:proofErr w:type="gramEnd"/>
            <w:r w:rsidRPr="00372BF7">
              <w:rPr>
                <w:rFonts w:ascii="仿宋_GB2312" w:eastAsia="仿宋_GB2312" w:hAnsi="宋体" w:cs="宋体" w:hint="eastAsia"/>
                <w:kern w:val="0"/>
                <w:szCs w:val="21"/>
              </w:rPr>
              <w:t>开展工作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保障无重大经济风险发生</w:t>
            </w:r>
            <w:r w:rsidR="00BB6201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301" w:type="dxa"/>
            <w:gridSpan w:val="2"/>
            <w:vAlign w:val="center"/>
          </w:tcPr>
          <w:p w14:paraId="0EF125BA" w14:textId="119FB667" w:rsidR="005503AD" w:rsidRPr="000F0EA5" w:rsidRDefault="00697AC6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563" w:type="dxa"/>
            <w:gridSpan w:val="2"/>
            <w:vAlign w:val="center"/>
          </w:tcPr>
          <w:p w14:paraId="5440FDAD" w14:textId="38764BD9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DA333B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3" w:type="dxa"/>
            <w:gridSpan w:val="2"/>
            <w:vAlign w:val="center"/>
          </w:tcPr>
          <w:p w14:paraId="5C50BD06" w14:textId="3D010AA9" w:rsidR="005503AD" w:rsidRPr="000F0EA5" w:rsidRDefault="00D71B7B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88" w:type="dxa"/>
            <w:gridSpan w:val="2"/>
            <w:vAlign w:val="center"/>
          </w:tcPr>
          <w:p w14:paraId="20706D97" w14:textId="3111422C" w:rsidR="005503AD" w:rsidRPr="000F0EA5" w:rsidRDefault="005503AD" w:rsidP="005503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03AD" w:rsidRPr="000F0EA5" w14:paraId="42D77C88" w14:textId="77777777" w:rsidTr="00D71B7B">
        <w:trPr>
          <w:trHeight w:hRule="exact" w:val="850"/>
        </w:trPr>
        <w:tc>
          <w:tcPr>
            <w:tcW w:w="585" w:type="dxa"/>
            <w:vMerge/>
            <w:vAlign w:val="center"/>
          </w:tcPr>
          <w:p w14:paraId="578F2880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2A11ADB6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0341F896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Align w:val="center"/>
          </w:tcPr>
          <w:p w14:paraId="14EA4153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服务满意度指标</w:t>
            </w:r>
          </w:p>
        </w:tc>
        <w:tc>
          <w:tcPr>
            <w:tcW w:w="1412" w:type="dxa"/>
            <w:gridSpan w:val="2"/>
            <w:vAlign w:val="center"/>
          </w:tcPr>
          <w:p w14:paraId="79D8D4C8" w14:textId="23C71494" w:rsidR="005503AD" w:rsidRPr="000F0EA5" w:rsidRDefault="00E3511E" w:rsidP="00231F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众对象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 w:rsidR="00FB74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534" w:type="dxa"/>
            <w:gridSpan w:val="3"/>
            <w:vAlign w:val="center"/>
          </w:tcPr>
          <w:p w14:paraId="0E680661" w14:textId="16D93E22" w:rsidR="005503AD" w:rsidRPr="000F0EA5" w:rsidRDefault="00E3511E" w:rsidP="00231F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301" w:type="dxa"/>
            <w:gridSpan w:val="2"/>
            <w:vAlign w:val="center"/>
          </w:tcPr>
          <w:p w14:paraId="47C96552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vAlign w:val="center"/>
          </w:tcPr>
          <w:p w14:paraId="1440C977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3" w:type="dxa"/>
            <w:gridSpan w:val="2"/>
            <w:vAlign w:val="center"/>
          </w:tcPr>
          <w:p w14:paraId="147DA96F" w14:textId="343DEBDA" w:rsidR="005503AD" w:rsidRPr="000F0EA5" w:rsidRDefault="004438B6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  <w:tc>
          <w:tcPr>
            <w:tcW w:w="1288" w:type="dxa"/>
            <w:gridSpan w:val="2"/>
            <w:vAlign w:val="center"/>
          </w:tcPr>
          <w:p w14:paraId="33D9BA94" w14:textId="6C02C198" w:rsidR="005503AD" w:rsidRPr="000F0EA5" w:rsidRDefault="00E3511E" w:rsidP="00D71B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支撑材料不充分</w:t>
            </w:r>
          </w:p>
        </w:tc>
      </w:tr>
      <w:tr w:rsidR="005503AD" w14:paraId="1B1F95E1" w14:textId="77777777" w:rsidTr="00D71B7B">
        <w:trPr>
          <w:trHeight w:hRule="exact" w:val="477"/>
        </w:trPr>
        <w:tc>
          <w:tcPr>
            <w:tcW w:w="6912" w:type="dxa"/>
            <w:gridSpan w:val="10"/>
            <w:vAlign w:val="center"/>
          </w:tcPr>
          <w:p w14:paraId="5FD15328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7C7018FE" w14:textId="77777777" w:rsidR="005503AD" w:rsidRPr="000F0EA5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F0EA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3" w:type="dxa"/>
            <w:gridSpan w:val="2"/>
            <w:vAlign w:val="center"/>
          </w:tcPr>
          <w:p w14:paraId="737BC4F4" w14:textId="137EB6B5" w:rsidR="005503AD" w:rsidRDefault="00272C0C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93.6</w:t>
            </w:r>
          </w:p>
        </w:tc>
        <w:tc>
          <w:tcPr>
            <w:tcW w:w="1288" w:type="dxa"/>
            <w:gridSpan w:val="2"/>
            <w:vAlign w:val="center"/>
          </w:tcPr>
          <w:p w14:paraId="6E3FA811" w14:textId="77777777" w:rsidR="005503AD" w:rsidRDefault="005503AD" w:rsidP="005503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5C59C67" w14:textId="77777777" w:rsidR="001B19D2" w:rsidRDefault="001B19D2" w:rsidP="00E468B4">
      <w:pPr>
        <w:spacing w:line="52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p w14:paraId="02F6AE1C" w14:textId="77777777" w:rsidR="006E3757" w:rsidRPr="00853A5E" w:rsidRDefault="006E3757" w:rsidP="00E468B4">
      <w:pPr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 w:rsidR="006E3757" w:rsidRPr="00853A5E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9F7E9" w14:textId="77777777" w:rsidR="004C772B" w:rsidRDefault="004C772B">
      <w:r>
        <w:separator/>
      </w:r>
    </w:p>
  </w:endnote>
  <w:endnote w:type="continuationSeparator" w:id="0">
    <w:p w14:paraId="473087B7" w14:textId="77777777" w:rsidR="004C772B" w:rsidRDefault="004C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5FA39" w14:textId="77777777" w:rsidR="001B19D2" w:rsidRDefault="004B20E8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2883BF" wp14:editId="4152FCE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BCB41C" w14:textId="77777777" w:rsidR="001B19D2" w:rsidRDefault="004B20E8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E3757" w:rsidRPr="006E375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6E375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27BCB41C" w14:textId="77777777" w:rsidR="001B19D2" w:rsidRDefault="004B20E8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6E3757" w:rsidRPr="006E3757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6E3757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3BD1BBA" w14:textId="77777777" w:rsidR="001B19D2" w:rsidRDefault="001B19D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48127" w14:textId="77777777" w:rsidR="004C772B" w:rsidRDefault="004C772B">
      <w:r>
        <w:separator/>
      </w:r>
    </w:p>
  </w:footnote>
  <w:footnote w:type="continuationSeparator" w:id="0">
    <w:p w14:paraId="0F3C1FC6" w14:textId="77777777" w:rsidR="004C772B" w:rsidRDefault="004C7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7052"/>
    <w:rsid w:val="00044D0A"/>
    <w:rsid w:val="00082A0A"/>
    <w:rsid w:val="00094D0E"/>
    <w:rsid w:val="000C3D8A"/>
    <w:rsid w:val="000F0DFC"/>
    <w:rsid w:val="000F0EA5"/>
    <w:rsid w:val="000F3E57"/>
    <w:rsid w:val="00105E55"/>
    <w:rsid w:val="001074FC"/>
    <w:rsid w:val="0011354B"/>
    <w:rsid w:val="00120A9C"/>
    <w:rsid w:val="00121D78"/>
    <w:rsid w:val="001540B8"/>
    <w:rsid w:val="00187527"/>
    <w:rsid w:val="00187C72"/>
    <w:rsid w:val="001B19D2"/>
    <w:rsid w:val="001E3478"/>
    <w:rsid w:val="00212BA6"/>
    <w:rsid w:val="0022297C"/>
    <w:rsid w:val="00231F44"/>
    <w:rsid w:val="002516F8"/>
    <w:rsid w:val="00261D98"/>
    <w:rsid w:val="00272C0C"/>
    <w:rsid w:val="00277461"/>
    <w:rsid w:val="002A1080"/>
    <w:rsid w:val="002E0801"/>
    <w:rsid w:val="002E0814"/>
    <w:rsid w:val="00311274"/>
    <w:rsid w:val="00325C5D"/>
    <w:rsid w:val="00344B25"/>
    <w:rsid w:val="00372BF7"/>
    <w:rsid w:val="003E1C65"/>
    <w:rsid w:val="0042073A"/>
    <w:rsid w:val="004212DD"/>
    <w:rsid w:val="004438B6"/>
    <w:rsid w:val="00464604"/>
    <w:rsid w:val="0047143D"/>
    <w:rsid w:val="00492CEE"/>
    <w:rsid w:val="004A5CF9"/>
    <w:rsid w:val="004B20E8"/>
    <w:rsid w:val="004C7704"/>
    <w:rsid w:val="004C772B"/>
    <w:rsid w:val="004F142E"/>
    <w:rsid w:val="004F2CCB"/>
    <w:rsid w:val="004F7297"/>
    <w:rsid w:val="0053359A"/>
    <w:rsid w:val="005457E4"/>
    <w:rsid w:val="00546D2B"/>
    <w:rsid w:val="005503AD"/>
    <w:rsid w:val="005536ED"/>
    <w:rsid w:val="00565B4C"/>
    <w:rsid w:val="00570831"/>
    <w:rsid w:val="00586068"/>
    <w:rsid w:val="005C35AE"/>
    <w:rsid w:val="00602329"/>
    <w:rsid w:val="00623C13"/>
    <w:rsid w:val="00630741"/>
    <w:rsid w:val="0063373B"/>
    <w:rsid w:val="00636FE7"/>
    <w:rsid w:val="00682C56"/>
    <w:rsid w:val="00697AC6"/>
    <w:rsid w:val="006A2842"/>
    <w:rsid w:val="006D0354"/>
    <w:rsid w:val="006D7BB8"/>
    <w:rsid w:val="006E3757"/>
    <w:rsid w:val="006F350C"/>
    <w:rsid w:val="00717261"/>
    <w:rsid w:val="00731E05"/>
    <w:rsid w:val="00787908"/>
    <w:rsid w:val="007A5AFB"/>
    <w:rsid w:val="007B518E"/>
    <w:rsid w:val="007D0EF3"/>
    <w:rsid w:val="007E3D20"/>
    <w:rsid w:val="007F6601"/>
    <w:rsid w:val="00853A5E"/>
    <w:rsid w:val="00857992"/>
    <w:rsid w:val="00861F83"/>
    <w:rsid w:val="008644DC"/>
    <w:rsid w:val="00891EB4"/>
    <w:rsid w:val="00896A1D"/>
    <w:rsid w:val="009B13CC"/>
    <w:rsid w:val="00A053CF"/>
    <w:rsid w:val="00A11D21"/>
    <w:rsid w:val="00A41FCA"/>
    <w:rsid w:val="00A4428E"/>
    <w:rsid w:val="00A66B6D"/>
    <w:rsid w:val="00A77B9B"/>
    <w:rsid w:val="00A84BD2"/>
    <w:rsid w:val="00A95A8C"/>
    <w:rsid w:val="00AA01B7"/>
    <w:rsid w:val="00AB030D"/>
    <w:rsid w:val="00AB779A"/>
    <w:rsid w:val="00B44B91"/>
    <w:rsid w:val="00B45509"/>
    <w:rsid w:val="00BB6201"/>
    <w:rsid w:val="00C130DA"/>
    <w:rsid w:val="00C42096"/>
    <w:rsid w:val="00C47C46"/>
    <w:rsid w:val="00CC4A3C"/>
    <w:rsid w:val="00CC74EF"/>
    <w:rsid w:val="00CD174A"/>
    <w:rsid w:val="00D032DF"/>
    <w:rsid w:val="00D171B0"/>
    <w:rsid w:val="00D33982"/>
    <w:rsid w:val="00D71B7B"/>
    <w:rsid w:val="00DA333B"/>
    <w:rsid w:val="00DA3EE0"/>
    <w:rsid w:val="00DD3BD0"/>
    <w:rsid w:val="00DE4B65"/>
    <w:rsid w:val="00E3511E"/>
    <w:rsid w:val="00E468B4"/>
    <w:rsid w:val="00E82B2D"/>
    <w:rsid w:val="00E92BDB"/>
    <w:rsid w:val="00EB1404"/>
    <w:rsid w:val="00EC278C"/>
    <w:rsid w:val="00F07767"/>
    <w:rsid w:val="00F33F12"/>
    <w:rsid w:val="00F539AD"/>
    <w:rsid w:val="00F83505"/>
    <w:rsid w:val="00FA00E7"/>
    <w:rsid w:val="00FA5DB2"/>
    <w:rsid w:val="00FB3A86"/>
    <w:rsid w:val="00FB7446"/>
    <w:rsid w:val="00FC4DF7"/>
    <w:rsid w:val="00FE2381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8924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5">
    <w:name w:val="Balloon Text"/>
    <w:basedOn w:val="a"/>
    <w:link w:val="Char"/>
    <w:semiHidden/>
    <w:unhideWhenUsed/>
    <w:rsid w:val="00A95A8C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A95A8C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5">
    <w:name w:val="Balloon Text"/>
    <w:basedOn w:val="a"/>
    <w:link w:val="Char"/>
    <w:semiHidden/>
    <w:unhideWhenUsed/>
    <w:rsid w:val="00A95A8C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A95A8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0698D1-C247-4D8C-AF69-ADF8C7B1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2022-06-09T02:32:00Z</cp:lastPrinted>
  <dcterms:created xsi:type="dcterms:W3CDTF">2022-06-08T13:18:00Z</dcterms:created>
  <dcterms:modified xsi:type="dcterms:W3CDTF">2022-08-23T02:31:00Z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