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855" w:rsidRDefault="00DC3855" w:rsidP="00DC3855">
      <w:pPr>
        <w:ind w:firstLineChars="200" w:firstLine="640"/>
        <w:jc w:val="center"/>
        <w:rPr>
          <w:rFonts w:ascii="仿宋" w:eastAsia="仿宋" w:hAnsi="仿宋"/>
          <w:sz w:val="32"/>
          <w:szCs w:val="32"/>
        </w:rPr>
      </w:pPr>
      <w:r w:rsidRPr="005A1B1C">
        <w:rPr>
          <w:rFonts w:ascii="仿宋" w:eastAsia="仿宋" w:hAnsi="仿宋" w:hint="eastAsia"/>
          <w:sz w:val="32"/>
          <w:szCs w:val="32"/>
        </w:rPr>
        <w:t>第四部分  2021年度部门绩效评价情况</w:t>
      </w:r>
    </w:p>
    <w:p w:rsidR="00DC3855" w:rsidRPr="00DC3855" w:rsidRDefault="00DC3855" w:rsidP="00DC3855">
      <w:pPr>
        <w:spacing w:line="580" w:lineRule="exact"/>
        <w:ind w:firstLineChars="200" w:firstLine="560"/>
        <w:rPr>
          <w:rFonts w:ascii="仿宋" w:eastAsia="仿宋" w:hAnsi="仿宋"/>
          <w:sz w:val="28"/>
          <w:szCs w:val="28"/>
        </w:rPr>
      </w:pPr>
    </w:p>
    <w:p w:rsidR="00DC3855" w:rsidRPr="005A1B1C" w:rsidRDefault="00DC3855" w:rsidP="00DC3855">
      <w:pPr>
        <w:numPr>
          <w:ilvl w:val="0"/>
          <w:numId w:val="1"/>
        </w:numPr>
        <w:spacing w:line="580" w:lineRule="exact"/>
        <w:ind w:firstLineChars="200" w:firstLine="560"/>
        <w:rPr>
          <w:rFonts w:ascii="仿宋" w:eastAsia="仿宋" w:hAnsi="仿宋"/>
          <w:sz w:val="28"/>
          <w:szCs w:val="28"/>
        </w:rPr>
      </w:pPr>
      <w:r w:rsidRPr="005A1B1C">
        <w:rPr>
          <w:rFonts w:ascii="仿宋" w:eastAsia="仿宋" w:hAnsi="仿宋" w:hint="eastAsia"/>
          <w:sz w:val="28"/>
          <w:szCs w:val="28"/>
        </w:rPr>
        <w:t>部门整体绩效评价报告</w:t>
      </w:r>
    </w:p>
    <w:p w:rsidR="00A448E5" w:rsidRDefault="00DC3855" w:rsidP="00A448E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宋体" w:hint="eastAsia"/>
          <w:color w:val="000000"/>
          <w:kern w:val="0"/>
          <w:sz w:val="28"/>
          <w:szCs w:val="28"/>
        </w:rPr>
        <w:t>（</w:t>
      </w:r>
      <w:r w:rsidRPr="005A1B1C">
        <w:rPr>
          <w:rFonts w:ascii="仿宋" w:eastAsia="仿宋" w:hAnsi="仿宋" w:cs="仿宋_GB2312" w:hint="eastAsia"/>
          <w:color w:val="000000"/>
          <w:kern w:val="0"/>
          <w:sz w:val="28"/>
          <w:szCs w:val="28"/>
        </w:rPr>
        <w:t>一）部门概况</w:t>
      </w:r>
    </w:p>
    <w:p w:rsidR="00A448E5" w:rsidRDefault="00DC3855" w:rsidP="00A448E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仿宋_GB2312" w:hint="eastAsia"/>
          <w:sz w:val="28"/>
          <w:szCs w:val="28"/>
        </w:rPr>
        <w:t>1.机构设置及职责工作任务情况</w:t>
      </w:r>
    </w:p>
    <w:p w:rsidR="00A448E5" w:rsidRDefault="00DC3855" w:rsidP="00A448E5">
      <w:pPr>
        <w:spacing w:line="580" w:lineRule="exact"/>
        <w:ind w:firstLineChars="200" w:firstLine="560"/>
        <w:rPr>
          <w:rFonts w:ascii="仿宋" w:eastAsia="仿宋" w:hAnsi="仿宋" w:cs="仿宋_GB2312"/>
          <w:color w:val="000000"/>
          <w:kern w:val="0"/>
          <w:sz w:val="28"/>
          <w:szCs w:val="28"/>
        </w:rPr>
      </w:pPr>
      <w:r w:rsidRPr="009C7D9C">
        <w:rPr>
          <w:rFonts w:ascii="仿宋" w:eastAsia="仿宋" w:hAnsi="仿宋" w:cs="仿宋_GB2312" w:hint="eastAsia"/>
          <w:bCs/>
          <w:sz w:val="28"/>
          <w:szCs w:val="28"/>
        </w:rPr>
        <w:t>北京市东城区人民检察院（以下简称“东城检察院”）成立于2010年7月，是由原东城检察院与原崇文检察院合并后重新组建成立。东城检察院单位性质为一类行政单位；预算级次为市级。东城检察院设置11个内设机构，其中业务部门8个，分别为：第一检察部、第二检察部、第三检察部、第四检察部、第五检察部、第六检察部、第七检察部、第八检察部（法律政策研究室）、；行政部门3个，分别为：办公室（行政事务管理部）、政治部（机关党委、机关纪委）、检务督察部。</w:t>
      </w:r>
    </w:p>
    <w:p w:rsidR="00A448E5" w:rsidRDefault="00DC3855" w:rsidP="00A448E5">
      <w:pPr>
        <w:spacing w:line="580" w:lineRule="exact"/>
        <w:ind w:firstLineChars="200" w:firstLine="560"/>
        <w:rPr>
          <w:rFonts w:ascii="仿宋" w:eastAsia="仿宋" w:hAnsi="仿宋" w:cs="仿宋_GB2312"/>
          <w:color w:val="000000"/>
          <w:kern w:val="0"/>
          <w:sz w:val="28"/>
          <w:szCs w:val="28"/>
        </w:rPr>
      </w:pPr>
      <w:r w:rsidRPr="009C7D9C">
        <w:rPr>
          <w:rFonts w:ascii="仿宋" w:eastAsia="仿宋" w:hAnsi="仿宋" w:cs="仿宋_GB2312" w:hint="eastAsia"/>
          <w:bCs/>
          <w:sz w:val="28"/>
          <w:szCs w:val="28"/>
        </w:rPr>
        <w:t>东城检察院主要职能：负责受理审查本院管辖提请逮捕的案件；负责受理本院管辖提起公诉的案件，并出庭支持公诉；负责受理本院管辖的公民和法人检举、控告、申诉案件；负责对本区内人民法院的民事审判活动和刑事、行政诉讼实行监督；负责对侦查机关的立案和侦查工作进行监督；负责对辖区内监管场所收押犯罪嫌疑人和监外服刑人员的社区矫正工作进行监督；负责本院的党建工作和干部教育管理以及思想政治工作；负责本院党的纪律检查和行政监察工作；负责本院的物资装备和后勤管理工作；负责由上级人民检察院交办的其他工作。</w:t>
      </w:r>
    </w:p>
    <w:p w:rsidR="00DC3855" w:rsidRPr="00A448E5" w:rsidRDefault="00DC3855" w:rsidP="00A448E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仿宋_GB2312" w:hint="eastAsia"/>
          <w:sz w:val="28"/>
          <w:szCs w:val="28"/>
        </w:rPr>
        <w:t>2.部门整体绩效目标设立情况</w:t>
      </w:r>
    </w:p>
    <w:p w:rsidR="00DC3855" w:rsidRPr="00BF11A3" w:rsidRDefault="00DC3855" w:rsidP="00DC3855">
      <w:pPr>
        <w:spacing w:line="540" w:lineRule="exact"/>
        <w:ind w:firstLineChars="200" w:firstLine="560"/>
        <w:rPr>
          <w:rFonts w:ascii="仿宋" w:eastAsia="仿宋" w:hAnsi="仿宋" w:cs="宋体"/>
          <w:color w:val="000000"/>
          <w:kern w:val="0"/>
          <w:sz w:val="28"/>
          <w:szCs w:val="28"/>
        </w:rPr>
      </w:pPr>
      <w:r w:rsidRPr="00BF11A3">
        <w:rPr>
          <w:rFonts w:ascii="仿宋" w:eastAsia="仿宋" w:hAnsi="仿宋" w:cs="宋体" w:hint="eastAsia"/>
          <w:color w:val="000000"/>
          <w:kern w:val="0"/>
          <w:sz w:val="28"/>
          <w:szCs w:val="28"/>
        </w:rPr>
        <w:lastRenderedPageBreak/>
        <w:t>2021年，东城检察院坚持以习近平新时代中国特色社会主义思想为指导，全面学习贯彻党的十九大和十九届二中、三中、四中、五中、六中全会精神，深入落实习近平总书记关于平安中国建设的重要指示精神和中央全面依法治国工作会议精神，自觉把增强“四个意识”、坚定“四个自信”、做到“两个维护”融入检察履职全过程，努力提升法律监督质量和效果，推动“四大检察”全面协调充分发展。全力维护国家政治安全，确保区域和谐稳定、促进社会公平正义、保障人民安居乐业。紧紧围绕全区工作大局，主动担当作为，以优异的成绩迎接中国共产党成立100周年。</w:t>
      </w:r>
    </w:p>
    <w:p w:rsidR="00DC3855" w:rsidRPr="00BF11A3" w:rsidRDefault="00DC3855" w:rsidP="00DC3855">
      <w:pPr>
        <w:spacing w:line="560" w:lineRule="exact"/>
        <w:ind w:firstLine="641"/>
        <w:rPr>
          <w:rFonts w:ascii="仿宋" w:eastAsia="仿宋" w:hAnsi="仿宋" w:cs="宋体"/>
          <w:color w:val="000000"/>
          <w:kern w:val="0"/>
          <w:sz w:val="28"/>
          <w:szCs w:val="28"/>
          <w:highlight w:val="yellow"/>
        </w:rPr>
      </w:pPr>
      <w:r w:rsidRPr="00BF11A3">
        <w:rPr>
          <w:rFonts w:ascii="仿宋" w:eastAsia="仿宋" w:hAnsi="仿宋" w:cs="宋体" w:hint="eastAsia"/>
          <w:color w:val="000000"/>
          <w:kern w:val="0"/>
          <w:sz w:val="28"/>
          <w:szCs w:val="28"/>
        </w:rPr>
        <w:t>东城检察院2021年设立以下总体绩效目标：一是“按照财政预算批复金额执行”的数量指标；二是“保障我院机关正常运转、保障办公办案场所安全，保障信息系统使用安全，保障各项检察业务工作正常开展”的质量指标；三是“支出时间为当年12月底前完成支出”的进度指标；四是“各项经费支出不超出预算”的成本指标；五是“保障我院检察业务开展，扩大检察工作影响”的效益指标及“全院干警满意度不小于85%”的满意度指标。</w:t>
      </w:r>
    </w:p>
    <w:p w:rsidR="00A448E5" w:rsidRDefault="00DC3855" w:rsidP="00A448E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（二）当年预算执行情况</w:t>
      </w:r>
    </w:p>
    <w:p w:rsidR="00DC3855" w:rsidRDefault="00DC3855" w:rsidP="00A448E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2021年全年预算数</w:t>
      </w:r>
      <w:r>
        <w:rPr>
          <w:rFonts w:ascii="仿宋" w:eastAsia="仿宋" w:hAnsi="仿宋" w:cs="仿宋_GB2312" w:hint="eastAsia"/>
          <w:kern w:val="0"/>
          <w:sz w:val="28"/>
          <w:szCs w:val="28"/>
        </w:rPr>
        <w:t>11</w:t>
      </w:r>
      <w:r w:rsidR="00845159">
        <w:rPr>
          <w:rFonts w:ascii="仿宋" w:eastAsia="仿宋" w:hAnsi="仿宋" w:cs="仿宋_GB2312" w:hint="eastAsia"/>
          <w:kern w:val="0"/>
          <w:sz w:val="28"/>
          <w:szCs w:val="28"/>
        </w:rPr>
        <w:t>,</w:t>
      </w:r>
      <w:r>
        <w:rPr>
          <w:rFonts w:ascii="仿宋" w:eastAsia="仿宋" w:hAnsi="仿宋" w:cs="仿宋_GB2312" w:hint="eastAsia"/>
          <w:kern w:val="0"/>
          <w:sz w:val="28"/>
          <w:szCs w:val="28"/>
        </w:rPr>
        <w:t>363.63</w:t>
      </w:r>
      <w:r w:rsidRPr="005A1B1C">
        <w:rPr>
          <w:rFonts w:ascii="仿宋" w:eastAsia="仿宋" w:hAnsi="仿宋" w:cs="仿宋_GB2312" w:hint="eastAsia"/>
          <w:color w:val="000000"/>
          <w:kern w:val="0"/>
          <w:sz w:val="28"/>
          <w:szCs w:val="28"/>
        </w:rPr>
        <w:t>万元，其中，基本支出预算数</w:t>
      </w:r>
      <w:r>
        <w:rPr>
          <w:rFonts w:ascii="仿宋" w:eastAsia="仿宋" w:hAnsi="仿宋" w:cs="仿宋_GB2312" w:hint="eastAsia"/>
          <w:kern w:val="0"/>
          <w:sz w:val="28"/>
          <w:szCs w:val="28"/>
        </w:rPr>
        <w:t>10</w:t>
      </w:r>
      <w:r w:rsidR="00845159">
        <w:rPr>
          <w:rFonts w:ascii="仿宋" w:eastAsia="仿宋" w:hAnsi="仿宋" w:cs="仿宋_GB2312" w:hint="eastAsia"/>
          <w:kern w:val="0"/>
          <w:sz w:val="28"/>
          <w:szCs w:val="28"/>
        </w:rPr>
        <w:t>,</w:t>
      </w:r>
      <w:r>
        <w:rPr>
          <w:rFonts w:ascii="仿宋" w:eastAsia="仿宋" w:hAnsi="仿宋" w:cs="仿宋_GB2312" w:hint="eastAsia"/>
          <w:kern w:val="0"/>
          <w:sz w:val="28"/>
          <w:szCs w:val="28"/>
        </w:rPr>
        <w:t>255.61</w:t>
      </w:r>
      <w:r w:rsidRPr="005A1B1C">
        <w:rPr>
          <w:rFonts w:ascii="仿宋" w:eastAsia="仿宋" w:hAnsi="仿宋" w:cs="仿宋_GB2312" w:hint="eastAsia"/>
          <w:color w:val="000000"/>
          <w:kern w:val="0"/>
          <w:sz w:val="28"/>
          <w:szCs w:val="28"/>
        </w:rPr>
        <w:t>万元，项目支出预算数</w:t>
      </w:r>
      <w:r>
        <w:rPr>
          <w:rFonts w:ascii="仿宋" w:eastAsia="仿宋" w:hAnsi="仿宋" w:cs="仿宋_GB2312" w:hint="eastAsia"/>
          <w:kern w:val="0"/>
          <w:sz w:val="28"/>
          <w:szCs w:val="28"/>
        </w:rPr>
        <w:t>1</w:t>
      </w:r>
      <w:r w:rsidR="00845159">
        <w:rPr>
          <w:rFonts w:ascii="仿宋" w:eastAsia="仿宋" w:hAnsi="仿宋" w:cs="仿宋_GB2312" w:hint="eastAsia"/>
          <w:kern w:val="0"/>
          <w:sz w:val="28"/>
          <w:szCs w:val="28"/>
        </w:rPr>
        <w:t>,</w:t>
      </w:r>
      <w:r>
        <w:rPr>
          <w:rFonts w:ascii="仿宋" w:eastAsia="仿宋" w:hAnsi="仿宋" w:cs="仿宋_GB2312" w:hint="eastAsia"/>
          <w:kern w:val="0"/>
          <w:sz w:val="28"/>
          <w:szCs w:val="28"/>
        </w:rPr>
        <w:t>108.02</w:t>
      </w:r>
      <w:r w:rsidRPr="005A1B1C">
        <w:rPr>
          <w:rFonts w:ascii="仿宋" w:eastAsia="仿宋" w:hAnsi="仿宋" w:cs="仿宋_GB2312" w:hint="eastAsia"/>
          <w:color w:val="000000"/>
          <w:kern w:val="0"/>
          <w:sz w:val="28"/>
          <w:szCs w:val="28"/>
        </w:rPr>
        <w:t>万元，其他支出预算数</w:t>
      </w:r>
      <w:r>
        <w:rPr>
          <w:rFonts w:ascii="仿宋" w:eastAsia="仿宋" w:hAnsi="仿宋" w:cs="仿宋_GB2312" w:hint="eastAsia"/>
          <w:kern w:val="0"/>
          <w:sz w:val="28"/>
          <w:szCs w:val="28"/>
        </w:rPr>
        <w:t>0</w:t>
      </w:r>
      <w:r w:rsidRPr="005A1B1C">
        <w:rPr>
          <w:rFonts w:ascii="仿宋" w:eastAsia="仿宋" w:hAnsi="仿宋" w:cs="仿宋_GB2312" w:hint="eastAsia"/>
          <w:color w:val="000000"/>
          <w:kern w:val="0"/>
          <w:sz w:val="28"/>
          <w:szCs w:val="28"/>
        </w:rPr>
        <w:t>万元。资金总体支出</w:t>
      </w:r>
      <w:r>
        <w:rPr>
          <w:rFonts w:ascii="仿宋" w:eastAsia="仿宋" w:hAnsi="仿宋" w:cs="仿宋_GB2312" w:hint="eastAsia"/>
          <w:kern w:val="0"/>
          <w:sz w:val="28"/>
          <w:szCs w:val="28"/>
        </w:rPr>
        <w:t>10</w:t>
      </w:r>
      <w:r w:rsidR="00845159">
        <w:rPr>
          <w:rFonts w:ascii="仿宋" w:eastAsia="仿宋" w:hAnsi="仿宋" w:cs="仿宋_GB2312" w:hint="eastAsia"/>
          <w:kern w:val="0"/>
          <w:sz w:val="28"/>
          <w:szCs w:val="28"/>
        </w:rPr>
        <w:t>,</w:t>
      </w:r>
      <w:r>
        <w:rPr>
          <w:rFonts w:ascii="仿宋" w:eastAsia="仿宋" w:hAnsi="仿宋" w:cs="仿宋_GB2312" w:hint="eastAsia"/>
          <w:kern w:val="0"/>
          <w:sz w:val="28"/>
          <w:szCs w:val="28"/>
        </w:rPr>
        <w:t>518.43</w:t>
      </w:r>
      <w:r w:rsidRPr="005A1B1C">
        <w:rPr>
          <w:rFonts w:ascii="仿宋" w:eastAsia="仿宋" w:hAnsi="仿宋" w:cs="仿宋_GB2312" w:hint="eastAsia"/>
          <w:color w:val="000000"/>
          <w:kern w:val="0"/>
          <w:sz w:val="28"/>
          <w:szCs w:val="28"/>
        </w:rPr>
        <w:t>万元，其中，基本支出</w:t>
      </w:r>
      <w:r>
        <w:rPr>
          <w:rFonts w:ascii="仿宋" w:eastAsia="仿宋" w:hAnsi="仿宋" w:cs="仿宋_GB2312" w:hint="eastAsia"/>
          <w:kern w:val="0"/>
          <w:sz w:val="28"/>
          <w:szCs w:val="28"/>
        </w:rPr>
        <w:t>9</w:t>
      </w:r>
      <w:r w:rsidR="00845159">
        <w:rPr>
          <w:rFonts w:ascii="仿宋" w:eastAsia="仿宋" w:hAnsi="仿宋" w:cs="仿宋_GB2312" w:hint="eastAsia"/>
          <w:kern w:val="0"/>
          <w:sz w:val="28"/>
          <w:szCs w:val="28"/>
        </w:rPr>
        <w:t>,</w:t>
      </w:r>
      <w:r>
        <w:rPr>
          <w:rFonts w:ascii="仿宋" w:eastAsia="仿宋" w:hAnsi="仿宋" w:cs="仿宋_GB2312" w:hint="eastAsia"/>
          <w:kern w:val="0"/>
          <w:sz w:val="28"/>
          <w:szCs w:val="28"/>
        </w:rPr>
        <w:t>783.60</w:t>
      </w:r>
      <w:r w:rsidRPr="005A1B1C">
        <w:rPr>
          <w:rFonts w:ascii="仿宋" w:eastAsia="仿宋" w:hAnsi="仿宋" w:cs="仿宋_GB2312" w:hint="eastAsia"/>
          <w:color w:val="000000"/>
          <w:kern w:val="0"/>
          <w:sz w:val="28"/>
          <w:szCs w:val="28"/>
        </w:rPr>
        <w:t>万元，项目支出</w:t>
      </w:r>
      <w:r>
        <w:rPr>
          <w:rFonts w:ascii="仿宋" w:eastAsia="仿宋" w:hAnsi="仿宋" w:cs="仿宋_GB2312" w:hint="eastAsia"/>
          <w:kern w:val="0"/>
          <w:sz w:val="28"/>
          <w:szCs w:val="28"/>
        </w:rPr>
        <w:t>734.83</w:t>
      </w:r>
      <w:r w:rsidRPr="005A1B1C">
        <w:rPr>
          <w:rFonts w:ascii="仿宋" w:eastAsia="仿宋" w:hAnsi="仿宋" w:cs="仿宋_GB2312" w:hint="eastAsia"/>
          <w:color w:val="000000"/>
          <w:kern w:val="0"/>
          <w:sz w:val="28"/>
          <w:szCs w:val="28"/>
        </w:rPr>
        <w:t>万元，其他支出</w:t>
      </w:r>
      <w:r>
        <w:rPr>
          <w:rFonts w:ascii="仿宋" w:eastAsia="仿宋" w:hAnsi="仿宋" w:cs="仿宋_GB2312" w:hint="eastAsia"/>
          <w:kern w:val="0"/>
          <w:sz w:val="28"/>
          <w:szCs w:val="28"/>
        </w:rPr>
        <w:t>0万</w:t>
      </w:r>
      <w:r w:rsidRPr="005A1B1C">
        <w:rPr>
          <w:rFonts w:ascii="仿宋" w:eastAsia="仿宋" w:hAnsi="仿宋" w:cs="仿宋_GB2312" w:hint="eastAsia"/>
          <w:color w:val="000000"/>
          <w:kern w:val="0"/>
          <w:sz w:val="28"/>
          <w:szCs w:val="28"/>
        </w:rPr>
        <w:t>元。</w:t>
      </w:r>
      <w:r>
        <w:rPr>
          <w:rFonts w:ascii="仿宋" w:eastAsia="仿宋" w:hAnsi="仿宋" w:cs="仿宋_GB2312" w:hint="eastAsia"/>
          <w:color w:val="000000"/>
          <w:kern w:val="0"/>
          <w:sz w:val="28"/>
          <w:szCs w:val="28"/>
        </w:rPr>
        <w:t>2021年共计核减财政拨款预算400.61万元，</w:t>
      </w:r>
      <w:r w:rsidRPr="005A1B1C">
        <w:rPr>
          <w:rFonts w:ascii="仿宋" w:eastAsia="仿宋" w:hAnsi="仿宋" w:cs="仿宋_GB2312" w:hint="eastAsia"/>
          <w:color w:val="000000"/>
          <w:kern w:val="0"/>
          <w:sz w:val="28"/>
          <w:szCs w:val="28"/>
        </w:rPr>
        <w:t>预算执行率为</w:t>
      </w:r>
      <w:r>
        <w:rPr>
          <w:rFonts w:ascii="仿宋" w:eastAsia="仿宋" w:hAnsi="仿宋" w:cs="仿宋_GB2312" w:hint="eastAsia"/>
          <w:kern w:val="0"/>
          <w:sz w:val="28"/>
          <w:szCs w:val="28"/>
        </w:rPr>
        <w:t>95.71%</w:t>
      </w:r>
      <w:r w:rsidRPr="005A1B1C">
        <w:rPr>
          <w:rFonts w:ascii="仿宋" w:eastAsia="仿宋" w:hAnsi="仿宋" w:cs="仿宋_GB2312" w:hint="eastAsia"/>
          <w:color w:val="000000"/>
          <w:kern w:val="0"/>
          <w:sz w:val="28"/>
          <w:szCs w:val="28"/>
        </w:rPr>
        <w:t>。</w:t>
      </w:r>
    </w:p>
    <w:p w:rsidR="00DC3855" w:rsidRPr="005A1B1C"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（三）整体绩效目标实现情况</w:t>
      </w:r>
    </w:p>
    <w:p w:rsidR="00DC3855"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1.产出完成情况分析</w:t>
      </w:r>
    </w:p>
    <w:p w:rsidR="00DC3855" w:rsidRPr="007B2D6E" w:rsidRDefault="00DC3855" w:rsidP="00DC3855">
      <w:pPr>
        <w:pStyle w:val="a0"/>
        <w:ind w:firstLine="560"/>
        <w:rPr>
          <w:rFonts w:ascii="仿宋" w:eastAsia="仿宋" w:hAnsi="仿宋"/>
          <w:sz w:val="28"/>
          <w:szCs w:val="28"/>
        </w:rPr>
      </w:pPr>
      <w:r w:rsidRPr="007B2D6E">
        <w:rPr>
          <w:rFonts w:ascii="仿宋" w:eastAsia="仿宋" w:hAnsi="仿宋" w:cs="宋体"/>
          <w:color w:val="000000"/>
          <w:kern w:val="0"/>
          <w:sz w:val="28"/>
          <w:szCs w:val="28"/>
        </w:rPr>
        <w:t>2021年</w:t>
      </w:r>
      <w:r w:rsidRPr="007B2D6E">
        <w:rPr>
          <w:rFonts w:ascii="仿宋" w:eastAsia="仿宋" w:hAnsi="仿宋" w:cs="宋体" w:hint="eastAsia"/>
          <w:color w:val="000000"/>
          <w:kern w:val="0"/>
          <w:sz w:val="28"/>
          <w:szCs w:val="28"/>
        </w:rPr>
        <w:t>东城检察院本年</w:t>
      </w:r>
      <w:r w:rsidRPr="007B2D6E">
        <w:rPr>
          <w:rFonts w:ascii="仿宋" w:eastAsia="仿宋" w:hAnsi="仿宋" w:cs="宋体"/>
          <w:color w:val="000000"/>
          <w:kern w:val="0"/>
          <w:sz w:val="28"/>
          <w:szCs w:val="28"/>
        </w:rPr>
        <w:t>预算项目共</w:t>
      </w:r>
      <w:r w:rsidRPr="007B2D6E">
        <w:rPr>
          <w:rFonts w:ascii="仿宋" w:eastAsia="仿宋" w:hAnsi="仿宋" w:cs="宋体" w:hint="eastAsia"/>
          <w:color w:val="000000"/>
          <w:kern w:val="0"/>
          <w:sz w:val="28"/>
          <w:szCs w:val="28"/>
        </w:rPr>
        <w:t>5</w:t>
      </w:r>
      <w:r w:rsidRPr="007B2D6E">
        <w:rPr>
          <w:rFonts w:ascii="仿宋" w:eastAsia="仿宋" w:hAnsi="仿宋" w:cs="宋体"/>
          <w:color w:val="000000"/>
          <w:kern w:val="0"/>
          <w:sz w:val="28"/>
          <w:szCs w:val="28"/>
        </w:rPr>
        <w:t>个，预算金额</w:t>
      </w:r>
      <w:r w:rsidRPr="007B2D6E">
        <w:rPr>
          <w:rFonts w:ascii="仿宋" w:eastAsia="仿宋" w:hAnsi="仿宋" w:cs="宋体" w:hint="eastAsia"/>
          <w:color w:val="000000"/>
          <w:kern w:val="0"/>
          <w:sz w:val="28"/>
          <w:szCs w:val="28"/>
        </w:rPr>
        <w:t>1,037.51</w:t>
      </w:r>
      <w:r w:rsidRPr="007B2D6E">
        <w:rPr>
          <w:rFonts w:ascii="仿宋" w:eastAsia="仿宋" w:hAnsi="仿宋" w:cs="宋体"/>
          <w:color w:val="000000"/>
          <w:kern w:val="0"/>
          <w:sz w:val="28"/>
          <w:szCs w:val="28"/>
        </w:rPr>
        <w:t>万元，具体情况如下</w:t>
      </w:r>
      <w:r>
        <w:rPr>
          <w:rFonts w:ascii="仿宋" w:eastAsia="仿宋" w:hAnsi="仿宋" w:cs="宋体" w:hint="eastAsia"/>
          <w:color w:val="000000"/>
          <w:kern w:val="0"/>
          <w:sz w:val="28"/>
          <w:szCs w:val="28"/>
        </w:rPr>
        <w:t>：</w:t>
      </w:r>
    </w:p>
    <w:p w:rsidR="00DC3855"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lastRenderedPageBreak/>
        <w:t>（1）产出数量</w:t>
      </w:r>
    </w:p>
    <w:p w:rsidR="00DC3855" w:rsidRPr="003017B5" w:rsidRDefault="006627B6" w:rsidP="00DC3855">
      <w:pPr>
        <w:pStyle w:val="1"/>
        <w:ind w:firstLineChars="250" w:firstLine="700"/>
        <w:rPr>
          <w:rFonts w:ascii="仿宋" w:eastAsia="仿宋" w:hAnsi="仿宋" w:cs="宋体"/>
          <w:color w:val="000000"/>
          <w:kern w:val="0"/>
          <w:sz w:val="28"/>
          <w:szCs w:val="28"/>
        </w:rPr>
      </w:pPr>
      <w:r w:rsidRPr="003017B5">
        <w:rPr>
          <w:rFonts w:ascii="仿宋" w:eastAsia="仿宋" w:hAnsi="仿宋" w:cs="宋体"/>
          <w:color w:val="000000"/>
          <w:kern w:val="0"/>
          <w:sz w:val="28"/>
          <w:szCs w:val="28"/>
        </w:rPr>
        <w:fldChar w:fldCharType="begin"/>
      </w:r>
      <w:r w:rsidR="00DC3855" w:rsidRPr="003017B5">
        <w:rPr>
          <w:rFonts w:ascii="仿宋" w:eastAsia="仿宋" w:hAnsi="仿宋" w:cs="宋体"/>
          <w:color w:val="000000"/>
          <w:kern w:val="0"/>
          <w:sz w:val="28"/>
          <w:szCs w:val="28"/>
        </w:rPr>
        <w:instrText xml:space="preserve"> </w:instrText>
      </w:r>
      <w:r w:rsidR="00DC3855" w:rsidRPr="003017B5">
        <w:rPr>
          <w:rFonts w:ascii="仿宋" w:eastAsia="仿宋" w:hAnsi="仿宋" w:cs="宋体" w:hint="eastAsia"/>
          <w:color w:val="000000"/>
          <w:kern w:val="0"/>
          <w:sz w:val="28"/>
          <w:szCs w:val="28"/>
        </w:rPr>
        <w:instrText>= 1 \* GB3</w:instrText>
      </w:r>
      <w:r w:rsidR="00DC3855" w:rsidRPr="003017B5">
        <w:rPr>
          <w:rFonts w:ascii="仿宋" w:eastAsia="仿宋" w:hAnsi="仿宋" w:cs="宋体"/>
          <w:color w:val="000000"/>
          <w:kern w:val="0"/>
          <w:sz w:val="28"/>
          <w:szCs w:val="28"/>
        </w:rPr>
        <w:instrText xml:space="preserve"> </w:instrText>
      </w:r>
      <w:r w:rsidRPr="003017B5">
        <w:rPr>
          <w:rFonts w:ascii="仿宋" w:eastAsia="仿宋" w:hAnsi="仿宋" w:cs="宋体"/>
          <w:color w:val="000000"/>
          <w:kern w:val="0"/>
          <w:sz w:val="28"/>
          <w:szCs w:val="28"/>
        </w:rPr>
        <w:fldChar w:fldCharType="separate"/>
      </w:r>
      <w:r w:rsidR="00DC3855" w:rsidRPr="003017B5">
        <w:rPr>
          <w:rFonts w:ascii="仿宋" w:eastAsia="仿宋" w:hAnsi="仿宋" w:cs="宋体" w:hint="eastAsia"/>
          <w:noProof/>
          <w:color w:val="000000"/>
          <w:kern w:val="0"/>
          <w:sz w:val="28"/>
          <w:szCs w:val="28"/>
        </w:rPr>
        <w:t>①</w:t>
      </w:r>
      <w:r w:rsidRPr="003017B5">
        <w:rPr>
          <w:rFonts w:ascii="仿宋" w:eastAsia="仿宋" w:hAnsi="仿宋" w:cs="宋体"/>
          <w:color w:val="000000"/>
          <w:kern w:val="0"/>
          <w:sz w:val="28"/>
          <w:szCs w:val="28"/>
        </w:rPr>
        <w:fldChar w:fldCharType="end"/>
      </w:r>
      <w:r w:rsidR="00DC3855" w:rsidRPr="003017B5">
        <w:rPr>
          <w:rFonts w:ascii="仿宋" w:eastAsia="仿宋" w:hAnsi="仿宋" w:cs="宋体" w:hint="eastAsia"/>
          <w:color w:val="000000"/>
          <w:kern w:val="0"/>
          <w:sz w:val="28"/>
          <w:szCs w:val="28"/>
        </w:rPr>
        <w:t>运维保障工作经费项目</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年度指标值：</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指标1：开展项目绩效评价。</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指标2：开展安保安检工作，保障办案人员、办案场所、设施安全。</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指标3：完成新媒体法制宣传、检务公开等工作。</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全年实际值：</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指标1：2021年的绩效评价工作针对东城检察院的重点项目支出实施了绩效评价，评价项目2个，其中：部门评价项目和单位自评项目各1个。</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指标2：2021年度，东城检察院保安队配备保安员20</w:t>
      </w:r>
      <w:r w:rsidR="00071528">
        <w:rPr>
          <w:rFonts w:ascii="仿宋" w:eastAsia="仿宋" w:hAnsi="仿宋" w:cs="宋体" w:hint="eastAsia"/>
          <w:color w:val="000000"/>
          <w:kern w:val="0"/>
          <w:sz w:val="28"/>
          <w:szCs w:val="28"/>
        </w:rPr>
        <w:t>余</w:t>
      </w:r>
      <w:r w:rsidRPr="003017B5">
        <w:rPr>
          <w:rFonts w:ascii="仿宋" w:eastAsia="仿宋" w:hAnsi="仿宋" w:cs="宋体" w:hint="eastAsia"/>
          <w:color w:val="000000"/>
          <w:kern w:val="0"/>
          <w:sz w:val="28"/>
          <w:szCs w:val="28"/>
        </w:rPr>
        <w:t>名，并保证了每天24小时有人轮班在岗。安保安检工作2021年年底完成服务工作，保障了正常的办公秩序，顺利开展各项检察工作。</w:t>
      </w:r>
    </w:p>
    <w:p w:rsidR="00DC3855" w:rsidRPr="003017B5" w:rsidRDefault="00DC3855" w:rsidP="00DC3855">
      <w:pPr>
        <w:pStyle w:val="1"/>
        <w:ind w:firstLineChars="200" w:firstLine="560"/>
        <w:rPr>
          <w:rFonts w:ascii="仿宋" w:eastAsia="仿宋" w:hAnsi="仿宋" w:cs="宋体"/>
          <w:color w:val="000000"/>
          <w:kern w:val="0"/>
          <w:sz w:val="28"/>
          <w:szCs w:val="28"/>
        </w:rPr>
      </w:pPr>
      <w:r w:rsidRPr="003017B5">
        <w:rPr>
          <w:rFonts w:ascii="仿宋" w:eastAsia="仿宋" w:hAnsi="仿宋" w:cs="宋体" w:hint="eastAsia"/>
          <w:color w:val="000000"/>
          <w:kern w:val="0"/>
          <w:sz w:val="28"/>
          <w:szCs w:val="28"/>
        </w:rPr>
        <w:t>指标3：新媒体宣传外聘人员2人，已完成本年度新媒体宣传运维工作。</w:t>
      </w:r>
    </w:p>
    <w:p w:rsidR="00DC3855" w:rsidRPr="00A70C50" w:rsidRDefault="006627B6" w:rsidP="00DC3855">
      <w:pPr>
        <w:pStyle w:val="1"/>
        <w:ind w:firstLineChars="200" w:firstLine="560"/>
        <w:rPr>
          <w:rFonts w:ascii="仿宋" w:eastAsia="仿宋" w:hAnsi="仿宋" w:cs="宋体"/>
          <w:color w:val="000000"/>
          <w:kern w:val="0"/>
          <w:sz w:val="28"/>
          <w:szCs w:val="28"/>
        </w:rPr>
      </w:pPr>
      <w:r w:rsidRPr="00A70C50">
        <w:rPr>
          <w:rFonts w:ascii="仿宋" w:eastAsia="仿宋" w:hAnsi="仿宋" w:cs="宋体"/>
          <w:color w:val="000000"/>
          <w:kern w:val="0"/>
          <w:sz w:val="28"/>
          <w:szCs w:val="28"/>
        </w:rPr>
        <w:fldChar w:fldCharType="begin"/>
      </w:r>
      <w:r w:rsidR="00DC3855" w:rsidRPr="00A70C50">
        <w:rPr>
          <w:rFonts w:ascii="仿宋" w:eastAsia="仿宋" w:hAnsi="仿宋" w:cs="宋体"/>
          <w:color w:val="000000"/>
          <w:kern w:val="0"/>
          <w:sz w:val="28"/>
          <w:szCs w:val="28"/>
        </w:rPr>
        <w:instrText xml:space="preserve"> </w:instrText>
      </w:r>
      <w:r w:rsidR="00DC3855" w:rsidRPr="00A70C50">
        <w:rPr>
          <w:rFonts w:ascii="仿宋" w:eastAsia="仿宋" w:hAnsi="仿宋" w:cs="宋体" w:hint="eastAsia"/>
          <w:color w:val="000000"/>
          <w:kern w:val="0"/>
          <w:sz w:val="28"/>
          <w:szCs w:val="28"/>
        </w:rPr>
        <w:instrText>= 2 \* GB3</w:instrText>
      </w:r>
      <w:r w:rsidR="00DC3855" w:rsidRPr="00A70C50">
        <w:rPr>
          <w:rFonts w:ascii="仿宋" w:eastAsia="仿宋" w:hAnsi="仿宋" w:cs="宋体"/>
          <w:color w:val="000000"/>
          <w:kern w:val="0"/>
          <w:sz w:val="28"/>
          <w:szCs w:val="28"/>
        </w:rPr>
        <w:instrText xml:space="preserve"> </w:instrText>
      </w:r>
      <w:r w:rsidRPr="00A70C50">
        <w:rPr>
          <w:rFonts w:ascii="仿宋" w:eastAsia="仿宋" w:hAnsi="仿宋" w:cs="宋体"/>
          <w:color w:val="000000"/>
          <w:kern w:val="0"/>
          <w:sz w:val="28"/>
          <w:szCs w:val="28"/>
        </w:rPr>
        <w:fldChar w:fldCharType="separate"/>
      </w:r>
      <w:r w:rsidR="00DC3855" w:rsidRPr="00A70C50">
        <w:rPr>
          <w:rFonts w:ascii="仿宋" w:eastAsia="仿宋" w:hAnsi="仿宋" w:cs="宋体" w:hint="eastAsia"/>
          <w:noProof/>
          <w:color w:val="000000"/>
          <w:kern w:val="0"/>
          <w:sz w:val="28"/>
          <w:szCs w:val="28"/>
        </w:rPr>
        <w:t>②</w:t>
      </w:r>
      <w:r w:rsidRPr="00A70C50">
        <w:rPr>
          <w:rFonts w:ascii="仿宋" w:eastAsia="仿宋" w:hAnsi="仿宋" w:cs="宋体"/>
          <w:color w:val="000000"/>
          <w:kern w:val="0"/>
          <w:sz w:val="28"/>
          <w:szCs w:val="28"/>
        </w:rPr>
        <w:fldChar w:fldCharType="end"/>
      </w:r>
      <w:r w:rsidR="00DC3855" w:rsidRPr="00A70C50">
        <w:rPr>
          <w:rFonts w:ascii="仿宋" w:eastAsia="仿宋" w:hAnsi="仿宋" w:cs="宋体" w:hint="eastAsia"/>
          <w:color w:val="000000"/>
          <w:kern w:val="0"/>
          <w:sz w:val="28"/>
          <w:szCs w:val="28"/>
        </w:rPr>
        <w:t>信息化运维费项目</w:t>
      </w:r>
    </w:p>
    <w:p w:rsidR="00DC3855" w:rsidRPr="00A70C50" w:rsidRDefault="00DC3855" w:rsidP="00DC3855">
      <w:pPr>
        <w:pStyle w:val="1"/>
        <w:ind w:firstLineChars="200" w:firstLine="560"/>
        <w:rPr>
          <w:rFonts w:ascii="仿宋" w:eastAsia="仿宋" w:hAnsi="仿宋" w:cs="宋体"/>
          <w:color w:val="000000"/>
          <w:kern w:val="0"/>
          <w:sz w:val="28"/>
          <w:szCs w:val="28"/>
        </w:rPr>
      </w:pPr>
      <w:r w:rsidRPr="00A70C50">
        <w:rPr>
          <w:rFonts w:ascii="仿宋" w:eastAsia="仿宋" w:hAnsi="仿宋" w:cs="宋体" w:hint="eastAsia"/>
          <w:color w:val="000000"/>
          <w:kern w:val="0"/>
          <w:sz w:val="28"/>
          <w:szCs w:val="28"/>
        </w:rPr>
        <w:t>年度指标值：开展信息化运维工作，保障大要案指挥中心、审讯系统、视频会议室、办案区等弱电系统安全运行，保障检务工作顺利开展，全年要求检察信息化系统系统故障率不大于5%,系统运行维护响应时间不超过20分钟；系统故</w:t>
      </w:r>
      <w:r w:rsidRPr="00A70C50">
        <w:rPr>
          <w:rFonts w:ascii="仿宋" w:eastAsia="仿宋" w:hAnsi="仿宋" w:cs="宋体" w:hint="eastAsia"/>
          <w:color w:val="000000"/>
          <w:kern w:val="0"/>
          <w:sz w:val="28"/>
          <w:szCs w:val="28"/>
        </w:rPr>
        <w:lastRenderedPageBreak/>
        <w:t>障修复响应时间不超过2小时。</w:t>
      </w:r>
    </w:p>
    <w:p w:rsidR="00DC3855" w:rsidRPr="00A70C50" w:rsidRDefault="00DC3855" w:rsidP="00DC3855">
      <w:pPr>
        <w:pStyle w:val="1"/>
        <w:spacing w:line="560" w:lineRule="exact"/>
        <w:ind w:firstLineChars="200" w:firstLine="560"/>
        <w:rPr>
          <w:rFonts w:ascii="仿宋" w:eastAsia="仿宋" w:hAnsi="仿宋" w:cs="仿宋_GB2312"/>
          <w:bCs/>
          <w:sz w:val="28"/>
          <w:szCs w:val="28"/>
          <w:highlight w:val="yellow"/>
        </w:rPr>
      </w:pPr>
      <w:r w:rsidRPr="00A70C50">
        <w:rPr>
          <w:rFonts w:ascii="仿宋" w:eastAsia="仿宋" w:hAnsi="仿宋" w:cs="宋体" w:hint="eastAsia"/>
          <w:color w:val="000000"/>
          <w:kern w:val="0"/>
          <w:sz w:val="28"/>
          <w:szCs w:val="28"/>
        </w:rPr>
        <w:t>全年实际值：检察信息化系统2021年全年运行态势平稳良好，保证了信息化网络设备稳定运行，满足了检察业务工作需要。</w:t>
      </w:r>
    </w:p>
    <w:p w:rsidR="00DC3855" w:rsidRPr="00456187" w:rsidRDefault="006627B6" w:rsidP="00DC3855">
      <w:pPr>
        <w:pStyle w:val="1"/>
        <w:ind w:firstLineChars="200" w:firstLine="560"/>
        <w:rPr>
          <w:rFonts w:ascii="仿宋" w:eastAsia="仿宋" w:hAnsi="仿宋" w:cs="宋体"/>
          <w:color w:val="000000"/>
          <w:kern w:val="0"/>
          <w:sz w:val="28"/>
          <w:szCs w:val="28"/>
        </w:rPr>
      </w:pPr>
      <w:r w:rsidRPr="00456187">
        <w:rPr>
          <w:rFonts w:ascii="仿宋" w:eastAsia="仿宋" w:hAnsi="仿宋" w:cs="宋体"/>
          <w:color w:val="000000"/>
          <w:kern w:val="0"/>
          <w:sz w:val="28"/>
          <w:szCs w:val="28"/>
        </w:rPr>
        <w:fldChar w:fldCharType="begin"/>
      </w:r>
      <w:r w:rsidR="00DC3855" w:rsidRPr="00456187">
        <w:rPr>
          <w:rFonts w:ascii="仿宋" w:eastAsia="仿宋" w:hAnsi="仿宋" w:cs="宋体"/>
          <w:color w:val="000000"/>
          <w:kern w:val="0"/>
          <w:sz w:val="28"/>
          <w:szCs w:val="28"/>
        </w:rPr>
        <w:instrText xml:space="preserve"> </w:instrText>
      </w:r>
      <w:r w:rsidR="00DC3855" w:rsidRPr="00456187">
        <w:rPr>
          <w:rFonts w:ascii="仿宋" w:eastAsia="仿宋" w:hAnsi="仿宋" w:cs="宋体" w:hint="eastAsia"/>
          <w:color w:val="000000"/>
          <w:kern w:val="0"/>
          <w:sz w:val="28"/>
          <w:szCs w:val="28"/>
        </w:rPr>
        <w:instrText>= 3 \* GB3</w:instrText>
      </w:r>
      <w:r w:rsidR="00DC3855" w:rsidRPr="00456187">
        <w:rPr>
          <w:rFonts w:ascii="仿宋" w:eastAsia="仿宋" w:hAnsi="仿宋" w:cs="宋体"/>
          <w:color w:val="000000"/>
          <w:kern w:val="0"/>
          <w:sz w:val="28"/>
          <w:szCs w:val="28"/>
        </w:rPr>
        <w:instrText xml:space="preserve"> </w:instrText>
      </w:r>
      <w:r w:rsidRPr="00456187">
        <w:rPr>
          <w:rFonts w:ascii="仿宋" w:eastAsia="仿宋" w:hAnsi="仿宋" w:cs="宋体"/>
          <w:color w:val="000000"/>
          <w:kern w:val="0"/>
          <w:sz w:val="28"/>
          <w:szCs w:val="28"/>
        </w:rPr>
        <w:fldChar w:fldCharType="separate"/>
      </w:r>
      <w:r w:rsidR="00DC3855" w:rsidRPr="00456187">
        <w:rPr>
          <w:rFonts w:ascii="仿宋" w:eastAsia="仿宋" w:hAnsi="仿宋" w:cs="宋体" w:hint="eastAsia"/>
          <w:noProof/>
          <w:color w:val="000000"/>
          <w:kern w:val="0"/>
          <w:sz w:val="28"/>
          <w:szCs w:val="28"/>
        </w:rPr>
        <w:t>③</w:t>
      </w:r>
      <w:r w:rsidRPr="00456187">
        <w:rPr>
          <w:rFonts w:ascii="仿宋" w:eastAsia="仿宋" w:hAnsi="仿宋" w:cs="宋体"/>
          <w:color w:val="000000"/>
          <w:kern w:val="0"/>
          <w:sz w:val="28"/>
          <w:szCs w:val="28"/>
        </w:rPr>
        <w:fldChar w:fldCharType="end"/>
      </w:r>
      <w:r w:rsidR="00DC3855" w:rsidRPr="00456187">
        <w:rPr>
          <w:rFonts w:ascii="仿宋" w:eastAsia="仿宋" w:hAnsi="仿宋" w:cs="宋体" w:hint="eastAsia"/>
          <w:color w:val="000000"/>
          <w:kern w:val="0"/>
          <w:sz w:val="28"/>
          <w:szCs w:val="28"/>
        </w:rPr>
        <w:t>互联网接入费</w:t>
      </w:r>
    </w:p>
    <w:p w:rsidR="00DC3855" w:rsidRPr="00456187" w:rsidRDefault="00DC3855" w:rsidP="00DC3855">
      <w:pPr>
        <w:pStyle w:val="1"/>
        <w:ind w:firstLineChars="200" w:firstLine="560"/>
        <w:rPr>
          <w:rFonts w:ascii="仿宋" w:eastAsia="仿宋" w:hAnsi="仿宋" w:cs="宋体"/>
          <w:color w:val="000000"/>
          <w:kern w:val="0"/>
          <w:sz w:val="28"/>
          <w:szCs w:val="28"/>
        </w:rPr>
      </w:pPr>
      <w:r w:rsidRPr="00456187">
        <w:rPr>
          <w:rFonts w:ascii="仿宋" w:eastAsia="仿宋" w:hAnsi="仿宋" w:cs="宋体" w:hint="eastAsia"/>
          <w:color w:val="000000"/>
          <w:kern w:val="0"/>
          <w:sz w:val="28"/>
          <w:szCs w:val="28"/>
        </w:rPr>
        <w:t>年度指标值：为保障东城检察院对信息化不断增长的需求，保障检务公开，加强检察机关与外界沟通交流，为检察工作提供强有力的网络平台，改善干警办公、办案条件，保证我院信息化建设顺利进行，促进检察各项工作的高效发展，需专线接入互联网。</w:t>
      </w:r>
    </w:p>
    <w:p w:rsidR="00DC3855" w:rsidRPr="00456187" w:rsidRDefault="00DC3855" w:rsidP="00DC3855">
      <w:pPr>
        <w:pStyle w:val="1"/>
        <w:ind w:firstLineChars="200" w:firstLine="560"/>
        <w:rPr>
          <w:rFonts w:ascii="仿宋" w:eastAsia="仿宋" w:hAnsi="仿宋" w:cs="宋体"/>
          <w:color w:val="000000"/>
          <w:kern w:val="0"/>
          <w:sz w:val="28"/>
          <w:szCs w:val="28"/>
        </w:rPr>
      </w:pPr>
      <w:r w:rsidRPr="00456187">
        <w:rPr>
          <w:rFonts w:ascii="仿宋" w:eastAsia="仿宋" w:hAnsi="仿宋" w:cs="宋体" w:hint="eastAsia"/>
          <w:color w:val="000000"/>
          <w:kern w:val="0"/>
          <w:sz w:val="28"/>
          <w:szCs w:val="28"/>
        </w:rPr>
        <w:t>全年实际值：按照工作部署和要求，在2021年按要求完成项目进度并通过验收。保障检察业务公开与检察门户网站运行维护。</w:t>
      </w:r>
    </w:p>
    <w:p w:rsidR="00DC3855" w:rsidRPr="00456187" w:rsidRDefault="006627B6" w:rsidP="00DC3855">
      <w:pPr>
        <w:pStyle w:val="1"/>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fldChar w:fldCharType="begin"/>
      </w:r>
      <w:r w:rsidR="00DC3855">
        <w:rPr>
          <w:rFonts w:ascii="仿宋" w:eastAsia="仿宋" w:hAnsi="仿宋" w:cs="宋体"/>
          <w:color w:val="000000"/>
          <w:kern w:val="0"/>
          <w:sz w:val="28"/>
          <w:szCs w:val="28"/>
        </w:rPr>
        <w:instrText xml:space="preserve"> </w:instrText>
      </w:r>
      <w:r w:rsidR="00DC3855">
        <w:rPr>
          <w:rFonts w:ascii="仿宋" w:eastAsia="仿宋" w:hAnsi="仿宋" w:cs="宋体" w:hint="eastAsia"/>
          <w:color w:val="000000"/>
          <w:kern w:val="0"/>
          <w:sz w:val="28"/>
          <w:szCs w:val="28"/>
        </w:rPr>
        <w:instrText>= 4 \* GB3</w:instrText>
      </w:r>
      <w:r w:rsidR="00DC3855">
        <w:rPr>
          <w:rFonts w:ascii="仿宋" w:eastAsia="仿宋" w:hAnsi="仿宋" w:cs="宋体"/>
          <w:color w:val="000000"/>
          <w:kern w:val="0"/>
          <w:sz w:val="28"/>
          <w:szCs w:val="28"/>
        </w:rPr>
        <w:instrText xml:space="preserve"> </w:instrText>
      </w:r>
      <w:r>
        <w:rPr>
          <w:rFonts w:ascii="仿宋" w:eastAsia="仿宋" w:hAnsi="仿宋" w:cs="宋体"/>
          <w:color w:val="000000"/>
          <w:kern w:val="0"/>
          <w:sz w:val="28"/>
          <w:szCs w:val="28"/>
        </w:rPr>
        <w:fldChar w:fldCharType="separate"/>
      </w:r>
      <w:r w:rsidR="00DC3855">
        <w:rPr>
          <w:rFonts w:ascii="仿宋" w:eastAsia="仿宋" w:hAnsi="仿宋" w:cs="宋体" w:hint="eastAsia"/>
          <w:noProof/>
          <w:color w:val="000000"/>
          <w:kern w:val="0"/>
          <w:sz w:val="28"/>
          <w:szCs w:val="28"/>
        </w:rPr>
        <w:t>④</w:t>
      </w:r>
      <w:r>
        <w:rPr>
          <w:rFonts w:ascii="仿宋" w:eastAsia="仿宋" w:hAnsi="仿宋" w:cs="宋体"/>
          <w:color w:val="000000"/>
          <w:kern w:val="0"/>
          <w:sz w:val="28"/>
          <w:szCs w:val="28"/>
        </w:rPr>
        <w:fldChar w:fldCharType="end"/>
      </w:r>
      <w:r w:rsidR="00DC3855" w:rsidRPr="00456187">
        <w:rPr>
          <w:rFonts w:ascii="仿宋" w:eastAsia="仿宋" w:hAnsi="仿宋" w:cs="宋体" w:hint="eastAsia"/>
          <w:color w:val="000000"/>
          <w:kern w:val="0"/>
          <w:sz w:val="28"/>
          <w:szCs w:val="28"/>
        </w:rPr>
        <w:t>业务装备费</w:t>
      </w:r>
    </w:p>
    <w:p w:rsidR="00DC3855" w:rsidRPr="00456187" w:rsidRDefault="00DC3855" w:rsidP="00DC3855">
      <w:pPr>
        <w:pStyle w:val="1"/>
        <w:ind w:firstLineChars="200" w:firstLine="560"/>
        <w:rPr>
          <w:rFonts w:ascii="仿宋" w:eastAsia="仿宋" w:hAnsi="仿宋" w:cs="宋体"/>
          <w:color w:val="000000"/>
          <w:kern w:val="0"/>
          <w:sz w:val="28"/>
          <w:szCs w:val="28"/>
        </w:rPr>
      </w:pPr>
      <w:r w:rsidRPr="00456187">
        <w:rPr>
          <w:rFonts w:ascii="仿宋" w:eastAsia="仿宋" w:hAnsi="仿宋" w:cs="宋体" w:hint="eastAsia"/>
          <w:color w:val="000000"/>
          <w:kern w:val="0"/>
          <w:sz w:val="28"/>
          <w:szCs w:val="28"/>
        </w:rPr>
        <w:t>年度指标值：按计划购置业务装备，保障履行检察职能所需检察业务技术装备、综合保障装备等，</w:t>
      </w:r>
    </w:p>
    <w:p w:rsidR="00DC3855" w:rsidRPr="00456187" w:rsidRDefault="00DC3855" w:rsidP="00DC3855">
      <w:pPr>
        <w:pStyle w:val="1"/>
        <w:ind w:firstLineChars="200" w:firstLine="560"/>
        <w:rPr>
          <w:rFonts w:ascii="仿宋" w:eastAsia="仿宋" w:hAnsi="仿宋" w:cs="宋体"/>
          <w:color w:val="000000"/>
          <w:kern w:val="0"/>
          <w:sz w:val="28"/>
          <w:szCs w:val="28"/>
        </w:rPr>
      </w:pPr>
      <w:r w:rsidRPr="00456187">
        <w:rPr>
          <w:rFonts w:ascii="仿宋" w:eastAsia="仿宋" w:hAnsi="仿宋" w:cs="宋体" w:hint="eastAsia"/>
          <w:color w:val="000000"/>
          <w:kern w:val="0"/>
          <w:sz w:val="28"/>
          <w:szCs w:val="28"/>
        </w:rPr>
        <w:t>全年实际值：已购置交换机、投影仪、案件演示汇报系统等多种设备，并完成验收，资金总体执行率达到45.12%。</w:t>
      </w:r>
    </w:p>
    <w:p w:rsidR="00DC3855" w:rsidRPr="00FD0986" w:rsidRDefault="006627B6" w:rsidP="00DC3855">
      <w:pPr>
        <w:pStyle w:val="1"/>
        <w:ind w:firstLineChars="200" w:firstLine="560"/>
        <w:rPr>
          <w:rFonts w:ascii="仿宋" w:eastAsia="仿宋" w:hAnsi="仿宋" w:cs="宋体"/>
          <w:color w:val="000000"/>
          <w:kern w:val="0"/>
          <w:sz w:val="28"/>
          <w:szCs w:val="28"/>
        </w:rPr>
      </w:pPr>
      <w:r w:rsidRPr="00FD0986">
        <w:rPr>
          <w:rFonts w:ascii="仿宋" w:eastAsia="仿宋" w:hAnsi="仿宋" w:cs="宋体"/>
          <w:color w:val="000000"/>
          <w:kern w:val="0"/>
          <w:sz w:val="28"/>
          <w:szCs w:val="28"/>
        </w:rPr>
        <w:fldChar w:fldCharType="begin"/>
      </w:r>
      <w:r w:rsidR="00DC3855" w:rsidRPr="00FD0986">
        <w:rPr>
          <w:rFonts w:ascii="仿宋" w:eastAsia="仿宋" w:hAnsi="仿宋" w:cs="宋体"/>
          <w:color w:val="000000"/>
          <w:kern w:val="0"/>
          <w:sz w:val="28"/>
          <w:szCs w:val="28"/>
        </w:rPr>
        <w:instrText xml:space="preserve"> </w:instrText>
      </w:r>
      <w:r w:rsidR="00DC3855" w:rsidRPr="00FD0986">
        <w:rPr>
          <w:rFonts w:ascii="仿宋" w:eastAsia="仿宋" w:hAnsi="仿宋" w:cs="宋体" w:hint="eastAsia"/>
          <w:color w:val="000000"/>
          <w:kern w:val="0"/>
          <w:sz w:val="28"/>
          <w:szCs w:val="28"/>
        </w:rPr>
        <w:instrText>= 5 \* GB3</w:instrText>
      </w:r>
      <w:r w:rsidR="00DC3855" w:rsidRPr="00FD0986">
        <w:rPr>
          <w:rFonts w:ascii="仿宋" w:eastAsia="仿宋" w:hAnsi="仿宋" w:cs="宋体"/>
          <w:color w:val="000000"/>
          <w:kern w:val="0"/>
          <w:sz w:val="28"/>
          <w:szCs w:val="28"/>
        </w:rPr>
        <w:instrText xml:space="preserve"> </w:instrText>
      </w:r>
      <w:r w:rsidRPr="00FD0986">
        <w:rPr>
          <w:rFonts w:ascii="仿宋" w:eastAsia="仿宋" w:hAnsi="仿宋" w:cs="宋体"/>
          <w:color w:val="000000"/>
          <w:kern w:val="0"/>
          <w:sz w:val="28"/>
          <w:szCs w:val="28"/>
        </w:rPr>
        <w:fldChar w:fldCharType="separate"/>
      </w:r>
      <w:r w:rsidR="00DC3855" w:rsidRPr="00FD0986">
        <w:rPr>
          <w:rFonts w:ascii="仿宋" w:eastAsia="仿宋" w:hAnsi="仿宋" w:cs="宋体" w:hint="eastAsia"/>
          <w:noProof/>
          <w:color w:val="000000"/>
          <w:kern w:val="0"/>
          <w:sz w:val="28"/>
          <w:szCs w:val="28"/>
        </w:rPr>
        <w:t>⑤</w:t>
      </w:r>
      <w:r w:rsidRPr="00FD0986">
        <w:rPr>
          <w:rFonts w:ascii="仿宋" w:eastAsia="仿宋" w:hAnsi="仿宋" w:cs="宋体"/>
          <w:color w:val="000000"/>
          <w:kern w:val="0"/>
          <w:sz w:val="28"/>
          <w:szCs w:val="28"/>
        </w:rPr>
        <w:fldChar w:fldCharType="end"/>
      </w:r>
      <w:r w:rsidR="00DC3855" w:rsidRPr="00FD0986">
        <w:rPr>
          <w:rFonts w:ascii="仿宋" w:eastAsia="仿宋" w:hAnsi="仿宋" w:cs="宋体" w:hint="eastAsia"/>
          <w:color w:val="000000"/>
          <w:kern w:val="0"/>
          <w:sz w:val="28"/>
          <w:szCs w:val="28"/>
        </w:rPr>
        <w:t>办案业务费</w:t>
      </w:r>
    </w:p>
    <w:p w:rsidR="00DC3855" w:rsidRPr="00FD0986" w:rsidRDefault="00DC3855" w:rsidP="00DC3855">
      <w:pPr>
        <w:pStyle w:val="1"/>
        <w:ind w:firstLineChars="200" w:firstLine="560"/>
        <w:rPr>
          <w:rFonts w:ascii="仿宋" w:eastAsia="仿宋" w:hAnsi="仿宋" w:cs="宋体"/>
          <w:color w:val="000000"/>
          <w:kern w:val="0"/>
          <w:sz w:val="28"/>
          <w:szCs w:val="28"/>
        </w:rPr>
      </w:pPr>
      <w:r w:rsidRPr="00FD0986">
        <w:rPr>
          <w:rFonts w:ascii="仿宋" w:eastAsia="仿宋" w:hAnsi="仿宋" w:cs="宋体" w:hint="eastAsia"/>
          <w:color w:val="000000"/>
          <w:kern w:val="0"/>
          <w:sz w:val="28"/>
          <w:szCs w:val="28"/>
        </w:rPr>
        <w:t>年度指标值：满足检察机关政法执法办案需求，按照规定审查受理案件。</w:t>
      </w:r>
    </w:p>
    <w:p w:rsidR="00DC3855" w:rsidRPr="00FD0986" w:rsidRDefault="00DC3855" w:rsidP="00DC3855">
      <w:pPr>
        <w:pStyle w:val="a0"/>
        <w:ind w:firstLine="560"/>
        <w:rPr>
          <w:rFonts w:ascii="仿宋" w:eastAsia="仿宋" w:hAnsi="仿宋" w:cs="宋体"/>
          <w:color w:val="000000"/>
          <w:kern w:val="0"/>
          <w:sz w:val="28"/>
          <w:szCs w:val="28"/>
        </w:rPr>
      </w:pPr>
      <w:r w:rsidRPr="00FD0986">
        <w:rPr>
          <w:rFonts w:ascii="仿宋" w:eastAsia="仿宋" w:hAnsi="仿宋" w:cs="宋体" w:hint="eastAsia"/>
          <w:color w:val="000000"/>
          <w:kern w:val="0"/>
          <w:sz w:val="28"/>
          <w:szCs w:val="28"/>
        </w:rPr>
        <w:t>全年实际值：2021年全年，东城院共受理四大检察各类案件4531件（含积存），审结4478件，审结率98.83%。</w:t>
      </w:r>
    </w:p>
    <w:p w:rsidR="00A448E5" w:rsidRDefault="00DC3855" w:rsidP="00A448E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lastRenderedPageBreak/>
        <w:t>（2）产出质量</w:t>
      </w:r>
    </w:p>
    <w:p w:rsidR="00DC3855" w:rsidRPr="0077285A" w:rsidRDefault="006627B6" w:rsidP="00A448E5">
      <w:pPr>
        <w:spacing w:line="580" w:lineRule="exact"/>
        <w:ind w:leftChars="50" w:left="105" w:firstLineChars="150" w:firstLine="420"/>
        <w:rPr>
          <w:rFonts w:ascii="仿宋" w:eastAsia="仿宋" w:hAnsi="仿宋" w:cs="仿宋_GB2312"/>
          <w:color w:val="000000"/>
          <w:kern w:val="0"/>
          <w:sz w:val="28"/>
          <w:szCs w:val="28"/>
        </w:rPr>
      </w:pPr>
      <w:r w:rsidRPr="0077285A">
        <w:rPr>
          <w:rFonts w:ascii="仿宋" w:eastAsia="仿宋" w:hAnsi="仿宋" w:cs="仿宋_GB2312"/>
          <w:color w:val="000000"/>
          <w:kern w:val="0"/>
          <w:sz w:val="28"/>
          <w:szCs w:val="28"/>
        </w:rPr>
        <w:fldChar w:fldCharType="begin"/>
      </w:r>
      <w:r w:rsidR="00DC3855" w:rsidRPr="0077285A">
        <w:rPr>
          <w:rFonts w:ascii="仿宋" w:eastAsia="仿宋" w:hAnsi="仿宋" w:cs="仿宋_GB2312"/>
          <w:color w:val="000000"/>
          <w:kern w:val="0"/>
          <w:sz w:val="28"/>
          <w:szCs w:val="28"/>
        </w:rPr>
        <w:instrText xml:space="preserve"> </w:instrText>
      </w:r>
      <w:r w:rsidR="00DC3855" w:rsidRPr="0077285A">
        <w:rPr>
          <w:rFonts w:ascii="仿宋" w:eastAsia="仿宋" w:hAnsi="仿宋" w:cs="仿宋_GB2312" w:hint="eastAsia"/>
          <w:color w:val="000000"/>
          <w:kern w:val="0"/>
          <w:sz w:val="28"/>
          <w:szCs w:val="28"/>
        </w:rPr>
        <w:instrText>= 1 \* GB3</w:instrText>
      </w:r>
      <w:r w:rsidR="00DC3855" w:rsidRPr="0077285A">
        <w:rPr>
          <w:rFonts w:ascii="仿宋" w:eastAsia="仿宋" w:hAnsi="仿宋" w:cs="仿宋_GB2312"/>
          <w:color w:val="000000"/>
          <w:kern w:val="0"/>
          <w:sz w:val="28"/>
          <w:szCs w:val="28"/>
        </w:rPr>
        <w:instrText xml:space="preserve"> </w:instrText>
      </w:r>
      <w:r w:rsidRPr="0077285A">
        <w:rPr>
          <w:rFonts w:ascii="仿宋" w:eastAsia="仿宋" w:hAnsi="仿宋" w:cs="仿宋_GB2312"/>
          <w:color w:val="000000"/>
          <w:kern w:val="0"/>
          <w:sz w:val="28"/>
          <w:szCs w:val="28"/>
        </w:rPr>
        <w:fldChar w:fldCharType="separate"/>
      </w:r>
      <w:r w:rsidR="00DC3855" w:rsidRPr="0077285A">
        <w:rPr>
          <w:rFonts w:ascii="仿宋" w:eastAsia="仿宋" w:hAnsi="仿宋" w:cs="仿宋_GB2312" w:hint="eastAsia"/>
          <w:noProof/>
          <w:color w:val="000000"/>
          <w:kern w:val="0"/>
          <w:sz w:val="28"/>
          <w:szCs w:val="28"/>
        </w:rPr>
        <w:t>①</w:t>
      </w:r>
      <w:r w:rsidRPr="0077285A">
        <w:rPr>
          <w:rFonts w:ascii="仿宋" w:eastAsia="仿宋" w:hAnsi="仿宋" w:cs="仿宋_GB2312"/>
          <w:color w:val="000000"/>
          <w:kern w:val="0"/>
          <w:sz w:val="28"/>
          <w:szCs w:val="28"/>
        </w:rPr>
        <w:fldChar w:fldCharType="end"/>
      </w:r>
      <w:r w:rsidR="00DC3855" w:rsidRPr="0077285A">
        <w:rPr>
          <w:rFonts w:ascii="仿宋" w:eastAsia="仿宋" w:hAnsi="仿宋" w:cs="仿宋_GB2312" w:hint="eastAsia"/>
          <w:color w:val="000000"/>
          <w:kern w:val="0"/>
          <w:sz w:val="28"/>
          <w:szCs w:val="28"/>
        </w:rPr>
        <w:t>运维保障工作的开展，提高单位资金使用效率，提高预算绩效管理水平；维护东城区人民检察院的正常办公秩序，保障办案人员、办案场所、设施安全，顺利开展各项检察工作；进一步提高检察工作宣传效果，提升人民群众对检察工作的满意度。</w:t>
      </w:r>
    </w:p>
    <w:p w:rsidR="00DC3855" w:rsidRPr="0077285A" w:rsidRDefault="006627B6" w:rsidP="00DC3855">
      <w:pPr>
        <w:spacing w:line="560" w:lineRule="exact"/>
        <w:ind w:leftChars="50" w:left="105" w:firstLineChars="150" w:firstLine="420"/>
        <w:rPr>
          <w:rFonts w:ascii="仿宋" w:eastAsia="仿宋" w:hAnsi="仿宋" w:cs="仿宋_GB2312"/>
          <w:color w:val="000000"/>
          <w:kern w:val="0"/>
          <w:sz w:val="28"/>
          <w:szCs w:val="28"/>
        </w:rPr>
      </w:pPr>
      <w:r w:rsidRPr="0077285A">
        <w:rPr>
          <w:rFonts w:ascii="仿宋" w:eastAsia="仿宋" w:hAnsi="仿宋" w:cs="仿宋_GB2312"/>
          <w:color w:val="000000"/>
          <w:kern w:val="0"/>
          <w:sz w:val="28"/>
          <w:szCs w:val="28"/>
        </w:rPr>
        <w:fldChar w:fldCharType="begin"/>
      </w:r>
      <w:r w:rsidR="00DC3855" w:rsidRPr="0077285A">
        <w:rPr>
          <w:rFonts w:ascii="仿宋" w:eastAsia="仿宋" w:hAnsi="仿宋" w:cs="仿宋_GB2312"/>
          <w:color w:val="000000"/>
          <w:kern w:val="0"/>
          <w:sz w:val="28"/>
          <w:szCs w:val="28"/>
        </w:rPr>
        <w:instrText xml:space="preserve"> </w:instrText>
      </w:r>
      <w:r w:rsidR="00DC3855" w:rsidRPr="0077285A">
        <w:rPr>
          <w:rFonts w:ascii="仿宋" w:eastAsia="仿宋" w:hAnsi="仿宋" w:cs="仿宋_GB2312" w:hint="eastAsia"/>
          <w:color w:val="000000"/>
          <w:kern w:val="0"/>
          <w:sz w:val="28"/>
          <w:szCs w:val="28"/>
        </w:rPr>
        <w:instrText>= 2 \* GB3</w:instrText>
      </w:r>
      <w:r w:rsidR="00DC3855" w:rsidRPr="0077285A">
        <w:rPr>
          <w:rFonts w:ascii="仿宋" w:eastAsia="仿宋" w:hAnsi="仿宋" w:cs="仿宋_GB2312"/>
          <w:color w:val="000000"/>
          <w:kern w:val="0"/>
          <w:sz w:val="28"/>
          <w:szCs w:val="28"/>
        </w:rPr>
        <w:instrText xml:space="preserve"> </w:instrText>
      </w:r>
      <w:r w:rsidRPr="0077285A">
        <w:rPr>
          <w:rFonts w:ascii="仿宋" w:eastAsia="仿宋" w:hAnsi="仿宋" w:cs="仿宋_GB2312"/>
          <w:color w:val="000000"/>
          <w:kern w:val="0"/>
          <w:sz w:val="28"/>
          <w:szCs w:val="28"/>
        </w:rPr>
        <w:fldChar w:fldCharType="separate"/>
      </w:r>
      <w:r w:rsidR="00DC3855" w:rsidRPr="0077285A">
        <w:rPr>
          <w:rFonts w:ascii="仿宋" w:eastAsia="仿宋" w:hAnsi="仿宋" w:cs="仿宋_GB2312" w:hint="eastAsia"/>
          <w:noProof/>
          <w:color w:val="000000"/>
          <w:kern w:val="0"/>
          <w:sz w:val="28"/>
          <w:szCs w:val="28"/>
        </w:rPr>
        <w:t>②</w:t>
      </w:r>
      <w:r w:rsidRPr="0077285A">
        <w:rPr>
          <w:rFonts w:ascii="仿宋" w:eastAsia="仿宋" w:hAnsi="仿宋" w:cs="仿宋_GB2312"/>
          <w:color w:val="000000"/>
          <w:kern w:val="0"/>
          <w:sz w:val="28"/>
          <w:szCs w:val="28"/>
        </w:rPr>
        <w:fldChar w:fldCharType="end"/>
      </w:r>
      <w:r w:rsidR="00DC3855" w:rsidRPr="0077285A">
        <w:rPr>
          <w:rFonts w:ascii="仿宋" w:eastAsia="仿宋" w:hAnsi="仿宋" w:cs="仿宋_GB2312" w:hint="eastAsia"/>
          <w:color w:val="000000"/>
          <w:kern w:val="0"/>
          <w:sz w:val="28"/>
          <w:szCs w:val="28"/>
        </w:rPr>
        <w:t>信息化运维费项目的实施，保障了东城区人民检察院信息系统平台的的正常运行，保障了东城区人民检察院应用系统运行的连续性、稳定性和安全性，保证了检务工作顺利开展。</w:t>
      </w:r>
    </w:p>
    <w:p w:rsidR="00DC3855" w:rsidRPr="0077285A" w:rsidRDefault="006627B6" w:rsidP="00DC3855">
      <w:pPr>
        <w:pStyle w:val="1"/>
        <w:ind w:firstLineChars="200" w:firstLine="560"/>
        <w:rPr>
          <w:rFonts w:ascii="仿宋" w:eastAsia="仿宋" w:hAnsi="仿宋" w:cs="宋体"/>
          <w:color w:val="000000"/>
          <w:kern w:val="0"/>
          <w:sz w:val="28"/>
          <w:szCs w:val="28"/>
        </w:rPr>
      </w:pPr>
      <w:r w:rsidRPr="0077285A">
        <w:rPr>
          <w:rFonts w:ascii="仿宋" w:eastAsia="仿宋" w:hAnsi="仿宋" w:cs="宋体"/>
          <w:color w:val="000000"/>
          <w:kern w:val="0"/>
          <w:sz w:val="28"/>
          <w:szCs w:val="28"/>
        </w:rPr>
        <w:fldChar w:fldCharType="begin"/>
      </w:r>
      <w:r w:rsidR="00DC3855" w:rsidRPr="0077285A">
        <w:rPr>
          <w:rFonts w:ascii="仿宋" w:eastAsia="仿宋" w:hAnsi="仿宋" w:cs="宋体"/>
          <w:color w:val="000000"/>
          <w:kern w:val="0"/>
          <w:sz w:val="28"/>
          <w:szCs w:val="28"/>
        </w:rPr>
        <w:instrText xml:space="preserve"> </w:instrText>
      </w:r>
      <w:r w:rsidR="00DC3855" w:rsidRPr="0077285A">
        <w:rPr>
          <w:rFonts w:ascii="仿宋" w:eastAsia="仿宋" w:hAnsi="仿宋" w:cs="宋体" w:hint="eastAsia"/>
          <w:color w:val="000000"/>
          <w:kern w:val="0"/>
          <w:sz w:val="28"/>
          <w:szCs w:val="28"/>
        </w:rPr>
        <w:instrText>= 3 \* GB3</w:instrText>
      </w:r>
      <w:r w:rsidR="00DC3855" w:rsidRPr="0077285A">
        <w:rPr>
          <w:rFonts w:ascii="仿宋" w:eastAsia="仿宋" w:hAnsi="仿宋" w:cs="宋体"/>
          <w:color w:val="000000"/>
          <w:kern w:val="0"/>
          <w:sz w:val="28"/>
          <w:szCs w:val="28"/>
        </w:rPr>
        <w:instrText xml:space="preserve"> </w:instrText>
      </w:r>
      <w:r w:rsidRPr="0077285A">
        <w:rPr>
          <w:rFonts w:ascii="仿宋" w:eastAsia="仿宋" w:hAnsi="仿宋" w:cs="宋体"/>
          <w:color w:val="000000"/>
          <w:kern w:val="0"/>
          <w:sz w:val="28"/>
          <w:szCs w:val="28"/>
        </w:rPr>
        <w:fldChar w:fldCharType="separate"/>
      </w:r>
      <w:r w:rsidR="00DC3855" w:rsidRPr="0077285A">
        <w:rPr>
          <w:rFonts w:ascii="仿宋" w:eastAsia="仿宋" w:hAnsi="仿宋" w:cs="宋体" w:hint="eastAsia"/>
          <w:noProof/>
          <w:color w:val="000000"/>
          <w:kern w:val="0"/>
          <w:sz w:val="28"/>
          <w:szCs w:val="28"/>
        </w:rPr>
        <w:t>③</w:t>
      </w:r>
      <w:r w:rsidRPr="0077285A">
        <w:rPr>
          <w:rFonts w:ascii="仿宋" w:eastAsia="仿宋" w:hAnsi="仿宋" w:cs="宋体"/>
          <w:color w:val="000000"/>
          <w:kern w:val="0"/>
          <w:sz w:val="28"/>
          <w:szCs w:val="28"/>
        </w:rPr>
        <w:fldChar w:fldCharType="end"/>
      </w:r>
      <w:r w:rsidR="00DC3855" w:rsidRPr="0077285A">
        <w:rPr>
          <w:rFonts w:ascii="仿宋" w:eastAsia="仿宋" w:hAnsi="仿宋" w:cs="宋体" w:hint="eastAsia"/>
          <w:color w:val="000000"/>
          <w:kern w:val="0"/>
          <w:sz w:val="28"/>
          <w:szCs w:val="28"/>
        </w:rPr>
        <w:t>互联网接入费满足了专线接入互联网的工作需求，保障了检察业务公开与检察门户网站运行维护。</w:t>
      </w:r>
    </w:p>
    <w:p w:rsidR="00DC3855" w:rsidRPr="0077285A" w:rsidRDefault="006627B6" w:rsidP="00DC3855">
      <w:pPr>
        <w:ind w:firstLineChars="200" w:firstLine="560"/>
        <w:rPr>
          <w:rFonts w:ascii="仿宋" w:eastAsia="仿宋" w:hAnsi="仿宋" w:cs="仿宋_GB2312"/>
          <w:bCs/>
          <w:sz w:val="28"/>
          <w:szCs w:val="28"/>
        </w:rPr>
      </w:pPr>
      <w:r w:rsidRPr="0077285A">
        <w:rPr>
          <w:rFonts w:ascii="仿宋" w:eastAsia="仿宋" w:hAnsi="仿宋" w:cs="宋体"/>
          <w:color w:val="000000"/>
          <w:kern w:val="0"/>
          <w:sz w:val="28"/>
          <w:szCs w:val="28"/>
        </w:rPr>
        <w:fldChar w:fldCharType="begin"/>
      </w:r>
      <w:r w:rsidR="00DC3855" w:rsidRPr="0077285A">
        <w:rPr>
          <w:rFonts w:ascii="仿宋" w:eastAsia="仿宋" w:hAnsi="仿宋" w:cs="宋体"/>
          <w:color w:val="000000"/>
          <w:kern w:val="0"/>
          <w:sz w:val="28"/>
          <w:szCs w:val="28"/>
        </w:rPr>
        <w:instrText xml:space="preserve"> </w:instrText>
      </w:r>
      <w:r w:rsidR="00DC3855" w:rsidRPr="0077285A">
        <w:rPr>
          <w:rFonts w:ascii="仿宋" w:eastAsia="仿宋" w:hAnsi="仿宋" w:cs="宋体" w:hint="eastAsia"/>
          <w:color w:val="000000"/>
          <w:kern w:val="0"/>
          <w:sz w:val="28"/>
          <w:szCs w:val="28"/>
        </w:rPr>
        <w:instrText>= 4 \* GB3</w:instrText>
      </w:r>
      <w:r w:rsidR="00DC3855" w:rsidRPr="0077285A">
        <w:rPr>
          <w:rFonts w:ascii="仿宋" w:eastAsia="仿宋" w:hAnsi="仿宋" w:cs="宋体"/>
          <w:color w:val="000000"/>
          <w:kern w:val="0"/>
          <w:sz w:val="28"/>
          <w:szCs w:val="28"/>
        </w:rPr>
        <w:instrText xml:space="preserve"> </w:instrText>
      </w:r>
      <w:r w:rsidRPr="0077285A">
        <w:rPr>
          <w:rFonts w:ascii="仿宋" w:eastAsia="仿宋" w:hAnsi="仿宋" w:cs="宋体"/>
          <w:color w:val="000000"/>
          <w:kern w:val="0"/>
          <w:sz w:val="28"/>
          <w:szCs w:val="28"/>
        </w:rPr>
        <w:fldChar w:fldCharType="separate"/>
      </w:r>
      <w:r w:rsidR="00DC3855" w:rsidRPr="0077285A">
        <w:rPr>
          <w:rFonts w:ascii="仿宋" w:eastAsia="仿宋" w:hAnsi="仿宋" w:cs="宋体" w:hint="eastAsia"/>
          <w:noProof/>
          <w:color w:val="000000"/>
          <w:kern w:val="0"/>
          <w:sz w:val="28"/>
          <w:szCs w:val="28"/>
        </w:rPr>
        <w:t>④</w:t>
      </w:r>
      <w:r w:rsidRPr="0077285A">
        <w:rPr>
          <w:rFonts w:ascii="仿宋" w:eastAsia="仿宋" w:hAnsi="仿宋" w:cs="宋体"/>
          <w:color w:val="000000"/>
          <w:kern w:val="0"/>
          <w:sz w:val="28"/>
          <w:szCs w:val="28"/>
        </w:rPr>
        <w:fldChar w:fldCharType="end"/>
      </w:r>
      <w:r w:rsidR="00DC3855" w:rsidRPr="0077285A">
        <w:rPr>
          <w:rFonts w:ascii="仿宋" w:eastAsia="仿宋" w:hAnsi="仿宋" w:cs="宋体" w:hint="eastAsia"/>
          <w:color w:val="000000"/>
          <w:kern w:val="0"/>
          <w:sz w:val="28"/>
          <w:szCs w:val="28"/>
        </w:rPr>
        <w:t>业务装备费项目通过交换机、投影仪、案件演示汇报系统等多种设备，</w:t>
      </w:r>
      <w:r w:rsidR="00DC3855" w:rsidRPr="0077285A">
        <w:rPr>
          <w:rFonts w:ascii="仿宋" w:eastAsia="仿宋" w:hAnsi="仿宋" w:cs="仿宋_GB2312" w:hint="eastAsia"/>
          <w:bCs/>
          <w:sz w:val="28"/>
          <w:szCs w:val="28"/>
        </w:rPr>
        <w:t>进一步提高检察信息化水平，满足检察机关取证需要；规范检察执法，提高执法办案水平；强化检察系统间沟通，更好满足检察业务工作。</w:t>
      </w:r>
    </w:p>
    <w:p w:rsidR="00A448E5" w:rsidRDefault="006627B6" w:rsidP="00A448E5">
      <w:pPr>
        <w:pStyle w:val="1"/>
        <w:ind w:firstLineChars="200" w:firstLine="560"/>
        <w:rPr>
          <w:rFonts w:ascii="仿宋" w:eastAsia="仿宋" w:hAnsi="仿宋" w:cs="宋体"/>
          <w:color w:val="000000"/>
          <w:kern w:val="0"/>
          <w:sz w:val="28"/>
          <w:szCs w:val="28"/>
        </w:rPr>
      </w:pPr>
      <w:r w:rsidRPr="0077285A">
        <w:rPr>
          <w:rFonts w:ascii="仿宋" w:eastAsia="仿宋" w:hAnsi="仿宋" w:cs="宋体"/>
          <w:color w:val="000000"/>
          <w:kern w:val="0"/>
          <w:sz w:val="28"/>
          <w:szCs w:val="28"/>
        </w:rPr>
        <w:fldChar w:fldCharType="begin"/>
      </w:r>
      <w:r w:rsidR="00DC3855" w:rsidRPr="0077285A">
        <w:rPr>
          <w:rFonts w:ascii="仿宋" w:eastAsia="仿宋" w:hAnsi="仿宋" w:cs="宋体"/>
          <w:color w:val="000000"/>
          <w:kern w:val="0"/>
          <w:sz w:val="28"/>
          <w:szCs w:val="28"/>
        </w:rPr>
        <w:instrText xml:space="preserve"> </w:instrText>
      </w:r>
      <w:r w:rsidR="00DC3855" w:rsidRPr="0077285A">
        <w:rPr>
          <w:rFonts w:ascii="仿宋" w:eastAsia="仿宋" w:hAnsi="仿宋" w:cs="宋体" w:hint="eastAsia"/>
          <w:color w:val="000000"/>
          <w:kern w:val="0"/>
          <w:sz w:val="28"/>
          <w:szCs w:val="28"/>
        </w:rPr>
        <w:instrText>= 5 \* GB3</w:instrText>
      </w:r>
      <w:r w:rsidR="00DC3855" w:rsidRPr="0077285A">
        <w:rPr>
          <w:rFonts w:ascii="仿宋" w:eastAsia="仿宋" w:hAnsi="仿宋" w:cs="宋体"/>
          <w:color w:val="000000"/>
          <w:kern w:val="0"/>
          <w:sz w:val="28"/>
          <w:szCs w:val="28"/>
        </w:rPr>
        <w:instrText xml:space="preserve"> </w:instrText>
      </w:r>
      <w:r w:rsidRPr="0077285A">
        <w:rPr>
          <w:rFonts w:ascii="仿宋" w:eastAsia="仿宋" w:hAnsi="仿宋" w:cs="宋体"/>
          <w:color w:val="000000"/>
          <w:kern w:val="0"/>
          <w:sz w:val="28"/>
          <w:szCs w:val="28"/>
        </w:rPr>
        <w:fldChar w:fldCharType="separate"/>
      </w:r>
      <w:r w:rsidR="00DC3855" w:rsidRPr="0077285A">
        <w:rPr>
          <w:rFonts w:ascii="仿宋" w:eastAsia="仿宋" w:hAnsi="仿宋" w:cs="宋体" w:hint="eastAsia"/>
          <w:noProof/>
          <w:color w:val="000000"/>
          <w:kern w:val="0"/>
          <w:sz w:val="28"/>
          <w:szCs w:val="28"/>
        </w:rPr>
        <w:t>⑤</w:t>
      </w:r>
      <w:r w:rsidRPr="0077285A">
        <w:rPr>
          <w:rFonts w:ascii="仿宋" w:eastAsia="仿宋" w:hAnsi="仿宋" w:cs="宋体"/>
          <w:color w:val="000000"/>
          <w:kern w:val="0"/>
          <w:sz w:val="28"/>
          <w:szCs w:val="28"/>
        </w:rPr>
        <w:fldChar w:fldCharType="end"/>
      </w:r>
      <w:r w:rsidR="00DC3855" w:rsidRPr="0077285A">
        <w:rPr>
          <w:rFonts w:ascii="仿宋" w:eastAsia="仿宋" w:hAnsi="仿宋" w:cs="宋体" w:hint="eastAsia"/>
          <w:color w:val="000000"/>
          <w:kern w:val="0"/>
          <w:sz w:val="28"/>
          <w:szCs w:val="28"/>
        </w:rPr>
        <w:t>办案业务费的实施，使得东城院在案件质效指标评测中，总体上各项质效指标处于全市前列或相对靠前位置。</w:t>
      </w:r>
    </w:p>
    <w:p w:rsidR="00A448E5" w:rsidRDefault="00DC3855" w:rsidP="00A448E5">
      <w:pPr>
        <w:pStyle w:val="1"/>
        <w:ind w:firstLineChars="200" w:firstLine="560"/>
        <w:rPr>
          <w:rFonts w:ascii="仿宋" w:eastAsia="仿宋" w:hAnsi="仿宋" w:cs="宋体"/>
          <w:color w:val="000000"/>
          <w:kern w:val="0"/>
          <w:sz w:val="28"/>
          <w:szCs w:val="28"/>
        </w:rPr>
      </w:pPr>
      <w:r w:rsidRPr="005A1B1C">
        <w:rPr>
          <w:rFonts w:ascii="仿宋" w:eastAsia="仿宋" w:hAnsi="仿宋" w:cs="仿宋_GB2312" w:hint="eastAsia"/>
          <w:color w:val="000000"/>
          <w:kern w:val="0"/>
          <w:sz w:val="28"/>
          <w:szCs w:val="28"/>
        </w:rPr>
        <w:t>（3）产出进度</w:t>
      </w:r>
    </w:p>
    <w:p w:rsidR="00DC3855" w:rsidRPr="00373ACC" w:rsidRDefault="006627B6" w:rsidP="00A448E5">
      <w:pPr>
        <w:pStyle w:val="1"/>
        <w:ind w:firstLineChars="200" w:firstLine="560"/>
        <w:rPr>
          <w:rFonts w:ascii="仿宋" w:eastAsia="仿宋" w:hAnsi="仿宋" w:cs="宋体"/>
          <w:color w:val="000000"/>
          <w:kern w:val="0"/>
          <w:sz w:val="28"/>
          <w:szCs w:val="28"/>
        </w:rPr>
      </w:pPr>
      <w:r w:rsidRPr="00373ACC">
        <w:rPr>
          <w:rFonts w:ascii="仿宋" w:eastAsia="仿宋" w:hAnsi="仿宋" w:cs="宋体"/>
          <w:color w:val="000000"/>
          <w:kern w:val="0"/>
          <w:sz w:val="28"/>
          <w:szCs w:val="28"/>
        </w:rPr>
        <w:fldChar w:fldCharType="begin"/>
      </w:r>
      <w:r w:rsidR="00DC3855" w:rsidRPr="00373ACC">
        <w:rPr>
          <w:rFonts w:ascii="仿宋" w:eastAsia="仿宋" w:hAnsi="仿宋" w:cs="宋体"/>
          <w:color w:val="000000"/>
          <w:kern w:val="0"/>
          <w:sz w:val="28"/>
          <w:szCs w:val="28"/>
        </w:rPr>
        <w:instrText xml:space="preserve"> </w:instrText>
      </w:r>
      <w:r w:rsidR="00DC3855" w:rsidRPr="00373ACC">
        <w:rPr>
          <w:rFonts w:ascii="仿宋" w:eastAsia="仿宋" w:hAnsi="仿宋" w:cs="宋体" w:hint="eastAsia"/>
          <w:color w:val="000000"/>
          <w:kern w:val="0"/>
          <w:sz w:val="28"/>
          <w:szCs w:val="28"/>
        </w:rPr>
        <w:instrText>= 1 \* GB3</w:instrText>
      </w:r>
      <w:r w:rsidR="00DC3855" w:rsidRPr="00373ACC">
        <w:rPr>
          <w:rFonts w:ascii="仿宋" w:eastAsia="仿宋" w:hAnsi="仿宋" w:cs="宋体"/>
          <w:color w:val="000000"/>
          <w:kern w:val="0"/>
          <w:sz w:val="28"/>
          <w:szCs w:val="28"/>
        </w:rPr>
        <w:instrText xml:space="preserve"> </w:instrText>
      </w:r>
      <w:r w:rsidRPr="00373ACC">
        <w:rPr>
          <w:rFonts w:ascii="仿宋" w:eastAsia="仿宋" w:hAnsi="仿宋" w:cs="宋体"/>
          <w:color w:val="000000"/>
          <w:kern w:val="0"/>
          <w:sz w:val="28"/>
          <w:szCs w:val="28"/>
        </w:rPr>
        <w:fldChar w:fldCharType="separate"/>
      </w:r>
      <w:r w:rsidR="00DC3855" w:rsidRPr="00373ACC">
        <w:rPr>
          <w:rFonts w:ascii="仿宋" w:eastAsia="仿宋" w:hAnsi="仿宋" w:cs="宋体" w:hint="eastAsia"/>
          <w:noProof/>
          <w:color w:val="000000"/>
          <w:kern w:val="0"/>
          <w:sz w:val="28"/>
          <w:szCs w:val="28"/>
        </w:rPr>
        <w:t>①</w:t>
      </w:r>
      <w:r w:rsidRPr="00373ACC">
        <w:rPr>
          <w:rFonts w:ascii="仿宋" w:eastAsia="仿宋" w:hAnsi="仿宋" w:cs="宋体"/>
          <w:color w:val="000000"/>
          <w:kern w:val="0"/>
          <w:sz w:val="28"/>
          <w:szCs w:val="28"/>
        </w:rPr>
        <w:fldChar w:fldCharType="end"/>
      </w:r>
      <w:r w:rsidR="00DC3855" w:rsidRPr="00373ACC">
        <w:rPr>
          <w:rFonts w:ascii="仿宋" w:eastAsia="仿宋" w:hAnsi="仿宋" w:cs="宋体" w:hint="eastAsia"/>
          <w:color w:val="000000"/>
          <w:kern w:val="0"/>
          <w:sz w:val="28"/>
          <w:szCs w:val="28"/>
        </w:rPr>
        <w:t>2021年运维保障工作经费项目，按照年初绩效目标的要求，已在2021年底前完成并通过验收</w:t>
      </w:r>
      <w:r w:rsidR="00DC3855" w:rsidRPr="00373ACC">
        <w:rPr>
          <w:rFonts w:ascii="仿宋" w:eastAsia="仿宋" w:hAnsi="仿宋" w:hint="eastAsia"/>
          <w:sz w:val="28"/>
          <w:szCs w:val="28"/>
        </w:rPr>
        <w:t>。</w:t>
      </w:r>
    </w:p>
    <w:p w:rsidR="00DC3855" w:rsidRPr="00373ACC" w:rsidRDefault="006627B6" w:rsidP="00DC3855">
      <w:pPr>
        <w:pStyle w:val="1"/>
        <w:ind w:firstLineChars="200" w:firstLine="560"/>
        <w:rPr>
          <w:rFonts w:ascii="仿宋" w:eastAsia="仿宋" w:hAnsi="仿宋" w:cs="宋体"/>
          <w:color w:val="000000"/>
          <w:kern w:val="0"/>
          <w:sz w:val="28"/>
          <w:szCs w:val="28"/>
        </w:rPr>
      </w:pPr>
      <w:r w:rsidRPr="00373ACC">
        <w:rPr>
          <w:rFonts w:ascii="仿宋" w:eastAsia="仿宋" w:hAnsi="仿宋" w:cs="宋体"/>
          <w:color w:val="000000"/>
          <w:kern w:val="0"/>
          <w:sz w:val="28"/>
          <w:szCs w:val="28"/>
        </w:rPr>
        <w:fldChar w:fldCharType="begin"/>
      </w:r>
      <w:r w:rsidR="00DC3855" w:rsidRPr="00373ACC">
        <w:rPr>
          <w:rFonts w:ascii="仿宋" w:eastAsia="仿宋" w:hAnsi="仿宋" w:cs="宋体"/>
          <w:color w:val="000000"/>
          <w:kern w:val="0"/>
          <w:sz w:val="28"/>
          <w:szCs w:val="28"/>
        </w:rPr>
        <w:instrText xml:space="preserve"> </w:instrText>
      </w:r>
      <w:r w:rsidR="00DC3855" w:rsidRPr="00373ACC">
        <w:rPr>
          <w:rFonts w:ascii="仿宋" w:eastAsia="仿宋" w:hAnsi="仿宋" w:cs="宋体" w:hint="eastAsia"/>
          <w:color w:val="000000"/>
          <w:kern w:val="0"/>
          <w:sz w:val="28"/>
          <w:szCs w:val="28"/>
        </w:rPr>
        <w:instrText>= 2 \* GB3</w:instrText>
      </w:r>
      <w:r w:rsidR="00DC3855" w:rsidRPr="00373ACC">
        <w:rPr>
          <w:rFonts w:ascii="仿宋" w:eastAsia="仿宋" w:hAnsi="仿宋" w:cs="宋体"/>
          <w:color w:val="000000"/>
          <w:kern w:val="0"/>
          <w:sz w:val="28"/>
          <w:szCs w:val="28"/>
        </w:rPr>
        <w:instrText xml:space="preserve"> </w:instrText>
      </w:r>
      <w:r w:rsidRPr="00373ACC">
        <w:rPr>
          <w:rFonts w:ascii="仿宋" w:eastAsia="仿宋" w:hAnsi="仿宋" w:cs="宋体"/>
          <w:color w:val="000000"/>
          <w:kern w:val="0"/>
          <w:sz w:val="28"/>
          <w:szCs w:val="28"/>
        </w:rPr>
        <w:fldChar w:fldCharType="separate"/>
      </w:r>
      <w:r w:rsidR="00DC3855" w:rsidRPr="00373ACC">
        <w:rPr>
          <w:rFonts w:ascii="仿宋" w:eastAsia="仿宋" w:hAnsi="仿宋" w:cs="宋体" w:hint="eastAsia"/>
          <w:noProof/>
          <w:color w:val="000000"/>
          <w:kern w:val="0"/>
          <w:sz w:val="28"/>
          <w:szCs w:val="28"/>
        </w:rPr>
        <w:t>②</w:t>
      </w:r>
      <w:r w:rsidRPr="00373ACC">
        <w:rPr>
          <w:rFonts w:ascii="仿宋" w:eastAsia="仿宋" w:hAnsi="仿宋" w:cs="宋体"/>
          <w:color w:val="000000"/>
          <w:kern w:val="0"/>
          <w:sz w:val="28"/>
          <w:szCs w:val="28"/>
        </w:rPr>
        <w:fldChar w:fldCharType="end"/>
      </w:r>
      <w:r w:rsidR="00DC3855" w:rsidRPr="00373ACC">
        <w:rPr>
          <w:rFonts w:ascii="仿宋" w:eastAsia="仿宋" w:hAnsi="仿宋" w:cs="宋体" w:hint="eastAsia"/>
          <w:color w:val="000000"/>
          <w:kern w:val="0"/>
          <w:sz w:val="28"/>
          <w:szCs w:val="28"/>
        </w:rPr>
        <w:t>2021年信息化运维项目，截至评价日，该项目主要工作能够按照计划时间开展，产出时效性较好，按期完成了各阶段及年度总体工作任务。</w:t>
      </w:r>
    </w:p>
    <w:p w:rsidR="00DC3855" w:rsidRPr="00373ACC" w:rsidRDefault="006627B6" w:rsidP="00DC3855">
      <w:pPr>
        <w:ind w:firstLineChars="200" w:firstLine="560"/>
        <w:rPr>
          <w:rFonts w:ascii="仿宋" w:eastAsia="仿宋" w:hAnsi="仿宋"/>
          <w:sz w:val="28"/>
          <w:szCs w:val="28"/>
        </w:rPr>
      </w:pPr>
      <w:r w:rsidRPr="00373ACC">
        <w:rPr>
          <w:rFonts w:ascii="仿宋" w:eastAsia="仿宋" w:hAnsi="仿宋" w:cs="宋体"/>
          <w:color w:val="000000"/>
          <w:kern w:val="0"/>
          <w:sz w:val="28"/>
          <w:szCs w:val="28"/>
        </w:rPr>
        <w:fldChar w:fldCharType="begin"/>
      </w:r>
      <w:r w:rsidR="00DC3855" w:rsidRPr="00373ACC">
        <w:rPr>
          <w:rFonts w:ascii="仿宋" w:eastAsia="仿宋" w:hAnsi="仿宋" w:cs="宋体"/>
          <w:color w:val="000000"/>
          <w:kern w:val="0"/>
          <w:sz w:val="28"/>
          <w:szCs w:val="28"/>
        </w:rPr>
        <w:instrText xml:space="preserve"> </w:instrText>
      </w:r>
      <w:r w:rsidR="00DC3855" w:rsidRPr="00373ACC">
        <w:rPr>
          <w:rFonts w:ascii="仿宋" w:eastAsia="仿宋" w:hAnsi="仿宋" w:cs="宋体" w:hint="eastAsia"/>
          <w:color w:val="000000"/>
          <w:kern w:val="0"/>
          <w:sz w:val="28"/>
          <w:szCs w:val="28"/>
        </w:rPr>
        <w:instrText>= 3 \* GB3</w:instrText>
      </w:r>
      <w:r w:rsidR="00DC3855" w:rsidRPr="00373ACC">
        <w:rPr>
          <w:rFonts w:ascii="仿宋" w:eastAsia="仿宋" w:hAnsi="仿宋" w:cs="宋体"/>
          <w:color w:val="000000"/>
          <w:kern w:val="0"/>
          <w:sz w:val="28"/>
          <w:szCs w:val="28"/>
        </w:rPr>
        <w:instrText xml:space="preserve"> </w:instrText>
      </w:r>
      <w:r w:rsidRPr="00373ACC">
        <w:rPr>
          <w:rFonts w:ascii="仿宋" w:eastAsia="仿宋" w:hAnsi="仿宋" w:cs="宋体"/>
          <w:color w:val="000000"/>
          <w:kern w:val="0"/>
          <w:sz w:val="28"/>
          <w:szCs w:val="28"/>
        </w:rPr>
        <w:fldChar w:fldCharType="separate"/>
      </w:r>
      <w:r w:rsidR="00DC3855" w:rsidRPr="00373ACC">
        <w:rPr>
          <w:rFonts w:ascii="仿宋" w:eastAsia="仿宋" w:hAnsi="仿宋" w:cs="宋体" w:hint="eastAsia"/>
          <w:noProof/>
          <w:color w:val="000000"/>
          <w:kern w:val="0"/>
          <w:sz w:val="28"/>
          <w:szCs w:val="28"/>
        </w:rPr>
        <w:t>③</w:t>
      </w:r>
      <w:r w:rsidRPr="00373ACC">
        <w:rPr>
          <w:rFonts w:ascii="仿宋" w:eastAsia="仿宋" w:hAnsi="仿宋" w:cs="宋体"/>
          <w:color w:val="000000"/>
          <w:kern w:val="0"/>
          <w:sz w:val="28"/>
          <w:szCs w:val="28"/>
        </w:rPr>
        <w:fldChar w:fldCharType="end"/>
      </w:r>
      <w:r w:rsidR="00DC3855" w:rsidRPr="00373ACC">
        <w:rPr>
          <w:rFonts w:ascii="仿宋" w:eastAsia="仿宋" w:hAnsi="仿宋" w:cs="宋体" w:hint="eastAsia"/>
          <w:color w:val="000000"/>
          <w:kern w:val="0"/>
          <w:sz w:val="28"/>
          <w:szCs w:val="28"/>
        </w:rPr>
        <w:t>2021年互联网接入费项目，按要求完成项目进度并通过验收。</w:t>
      </w:r>
    </w:p>
    <w:p w:rsidR="00DC3855" w:rsidRPr="00373ACC" w:rsidRDefault="006627B6" w:rsidP="00DC3855">
      <w:pPr>
        <w:pStyle w:val="1"/>
        <w:ind w:firstLineChars="200" w:firstLine="560"/>
        <w:rPr>
          <w:rFonts w:ascii="仿宋" w:eastAsia="仿宋" w:hAnsi="仿宋" w:cs="宋体"/>
          <w:color w:val="000000"/>
          <w:kern w:val="0"/>
          <w:sz w:val="28"/>
          <w:szCs w:val="28"/>
        </w:rPr>
      </w:pPr>
      <w:r w:rsidRPr="00373ACC">
        <w:rPr>
          <w:rFonts w:ascii="仿宋" w:eastAsia="仿宋" w:hAnsi="仿宋" w:cs="宋体"/>
          <w:color w:val="000000"/>
          <w:kern w:val="0"/>
          <w:sz w:val="28"/>
          <w:szCs w:val="28"/>
        </w:rPr>
        <w:fldChar w:fldCharType="begin"/>
      </w:r>
      <w:r w:rsidR="00DC3855" w:rsidRPr="00373ACC">
        <w:rPr>
          <w:rFonts w:ascii="仿宋" w:eastAsia="仿宋" w:hAnsi="仿宋" w:cs="宋体"/>
          <w:color w:val="000000"/>
          <w:kern w:val="0"/>
          <w:sz w:val="28"/>
          <w:szCs w:val="28"/>
        </w:rPr>
        <w:instrText xml:space="preserve"> </w:instrText>
      </w:r>
      <w:r w:rsidR="00DC3855" w:rsidRPr="00373ACC">
        <w:rPr>
          <w:rFonts w:ascii="仿宋" w:eastAsia="仿宋" w:hAnsi="仿宋" w:cs="宋体" w:hint="eastAsia"/>
          <w:color w:val="000000"/>
          <w:kern w:val="0"/>
          <w:sz w:val="28"/>
          <w:szCs w:val="28"/>
        </w:rPr>
        <w:instrText>= 4 \* GB3</w:instrText>
      </w:r>
      <w:r w:rsidR="00DC3855" w:rsidRPr="00373ACC">
        <w:rPr>
          <w:rFonts w:ascii="仿宋" w:eastAsia="仿宋" w:hAnsi="仿宋" w:cs="宋体"/>
          <w:color w:val="000000"/>
          <w:kern w:val="0"/>
          <w:sz w:val="28"/>
          <w:szCs w:val="28"/>
        </w:rPr>
        <w:instrText xml:space="preserve"> </w:instrText>
      </w:r>
      <w:r w:rsidRPr="00373ACC">
        <w:rPr>
          <w:rFonts w:ascii="仿宋" w:eastAsia="仿宋" w:hAnsi="仿宋" w:cs="宋体"/>
          <w:color w:val="000000"/>
          <w:kern w:val="0"/>
          <w:sz w:val="28"/>
          <w:szCs w:val="28"/>
        </w:rPr>
        <w:fldChar w:fldCharType="separate"/>
      </w:r>
      <w:r w:rsidR="00DC3855" w:rsidRPr="00373ACC">
        <w:rPr>
          <w:rFonts w:ascii="仿宋" w:eastAsia="仿宋" w:hAnsi="仿宋" w:cs="宋体" w:hint="eastAsia"/>
          <w:noProof/>
          <w:color w:val="000000"/>
          <w:kern w:val="0"/>
          <w:sz w:val="28"/>
          <w:szCs w:val="28"/>
        </w:rPr>
        <w:t>④</w:t>
      </w:r>
      <w:r w:rsidRPr="00373ACC">
        <w:rPr>
          <w:rFonts w:ascii="仿宋" w:eastAsia="仿宋" w:hAnsi="仿宋" w:cs="宋体"/>
          <w:color w:val="000000"/>
          <w:kern w:val="0"/>
          <w:sz w:val="28"/>
          <w:szCs w:val="28"/>
        </w:rPr>
        <w:fldChar w:fldCharType="end"/>
      </w:r>
      <w:r w:rsidR="00DC3855" w:rsidRPr="00373ACC">
        <w:rPr>
          <w:rFonts w:ascii="仿宋" w:eastAsia="仿宋" w:hAnsi="仿宋" w:cs="宋体" w:hint="eastAsia"/>
          <w:color w:val="000000"/>
          <w:kern w:val="0"/>
          <w:sz w:val="28"/>
          <w:szCs w:val="28"/>
        </w:rPr>
        <w:t>2021年业务装备费项目，总体执行率较低，与年初绩效目标存在较大差异。</w:t>
      </w:r>
    </w:p>
    <w:p w:rsidR="00DC3855" w:rsidRPr="00373ACC" w:rsidRDefault="006627B6" w:rsidP="00DC3855">
      <w:pPr>
        <w:pStyle w:val="1"/>
        <w:numPr>
          <w:ilvl w:val="255"/>
          <w:numId w:val="0"/>
        </w:numPr>
        <w:ind w:firstLineChars="200" w:firstLine="560"/>
        <w:rPr>
          <w:rFonts w:ascii="仿宋" w:eastAsia="仿宋" w:hAnsi="仿宋" w:cs="宋体"/>
          <w:color w:val="000000"/>
          <w:kern w:val="0"/>
          <w:sz w:val="28"/>
          <w:szCs w:val="28"/>
        </w:rPr>
      </w:pPr>
      <w:r w:rsidRPr="00373ACC">
        <w:rPr>
          <w:rFonts w:ascii="仿宋" w:eastAsia="仿宋" w:hAnsi="仿宋" w:cs="宋体"/>
          <w:color w:val="000000"/>
          <w:kern w:val="0"/>
          <w:sz w:val="28"/>
          <w:szCs w:val="28"/>
        </w:rPr>
        <w:lastRenderedPageBreak/>
        <w:fldChar w:fldCharType="begin"/>
      </w:r>
      <w:r w:rsidR="00DC3855" w:rsidRPr="00373ACC">
        <w:rPr>
          <w:rFonts w:ascii="仿宋" w:eastAsia="仿宋" w:hAnsi="仿宋" w:cs="宋体"/>
          <w:color w:val="000000"/>
          <w:kern w:val="0"/>
          <w:sz w:val="28"/>
          <w:szCs w:val="28"/>
        </w:rPr>
        <w:instrText xml:space="preserve"> </w:instrText>
      </w:r>
      <w:r w:rsidR="00DC3855" w:rsidRPr="00373ACC">
        <w:rPr>
          <w:rFonts w:ascii="仿宋" w:eastAsia="仿宋" w:hAnsi="仿宋" w:cs="宋体" w:hint="eastAsia"/>
          <w:color w:val="000000"/>
          <w:kern w:val="0"/>
          <w:sz w:val="28"/>
          <w:szCs w:val="28"/>
        </w:rPr>
        <w:instrText>= 5 \* GB3</w:instrText>
      </w:r>
      <w:r w:rsidR="00DC3855" w:rsidRPr="00373ACC">
        <w:rPr>
          <w:rFonts w:ascii="仿宋" w:eastAsia="仿宋" w:hAnsi="仿宋" w:cs="宋体"/>
          <w:color w:val="000000"/>
          <w:kern w:val="0"/>
          <w:sz w:val="28"/>
          <w:szCs w:val="28"/>
        </w:rPr>
        <w:instrText xml:space="preserve"> </w:instrText>
      </w:r>
      <w:r w:rsidRPr="00373ACC">
        <w:rPr>
          <w:rFonts w:ascii="仿宋" w:eastAsia="仿宋" w:hAnsi="仿宋" w:cs="宋体"/>
          <w:color w:val="000000"/>
          <w:kern w:val="0"/>
          <w:sz w:val="28"/>
          <w:szCs w:val="28"/>
        </w:rPr>
        <w:fldChar w:fldCharType="separate"/>
      </w:r>
      <w:r w:rsidR="00DC3855" w:rsidRPr="00373ACC">
        <w:rPr>
          <w:rFonts w:ascii="仿宋" w:eastAsia="仿宋" w:hAnsi="仿宋" w:cs="宋体" w:hint="eastAsia"/>
          <w:noProof/>
          <w:color w:val="000000"/>
          <w:kern w:val="0"/>
          <w:sz w:val="28"/>
          <w:szCs w:val="28"/>
        </w:rPr>
        <w:t>⑤</w:t>
      </w:r>
      <w:r w:rsidRPr="00373ACC">
        <w:rPr>
          <w:rFonts w:ascii="仿宋" w:eastAsia="仿宋" w:hAnsi="仿宋" w:cs="宋体"/>
          <w:color w:val="000000"/>
          <w:kern w:val="0"/>
          <w:sz w:val="28"/>
          <w:szCs w:val="28"/>
        </w:rPr>
        <w:fldChar w:fldCharType="end"/>
      </w:r>
      <w:r w:rsidR="00DC3855" w:rsidRPr="00373ACC">
        <w:rPr>
          <w:rFonts w:ascii="仿宋" w:eastAsia="仿宋" w:hAnsi="仿宋" w:cs="宋体" w:hint="eastAsia"/>
          <w:color w:val="000000"/>
          <w:kern w:val="0"/>
          <w:sz w:val="28"/>
          <w:szCs w:val="28"/>
        </w:rPr>
        <w:t>2021年办案业务费项目，已在2021年基本按要求完成项目进度，项目中涉及的合同、验收报告、技术鉴定等资料均齐全并及时归档。</w:t>
      </w:r>
    </w:p>
    <w:p w:rsidR="00DC3855" w:rsidRPr="004127A5" w:rsidRDefault="00DC3855" w:rsidP="00DC3855">
      <w:pPr>
        <w:spacing w:line="580" w:lineRule="exact"/>
        <w:ind w:leftChars="50" w:left="105" w:firstLineChars="150" w:firstLine="420"/>
        <w:rPr>
          <w:rFonts w:ascii="仿宋" w:eastAsia="仿宋" w:hAnsi="仿宋" w:cs="仿宋_GB2312"/>
          <w:kern w:val="0"/>
          <w:sz w:val="28"/>
          <w:szCs w:val="28"/>
        </w:rPr>
      </w:pPr>
      <w:r w:rsidRPr="004127A5">
        <w:rPr>
          <w:rFonts w:ascii="仿宋" w:eastAsia="仿宋" w:hAnsi="仿宋" w:cs="仿宋_GB2312" w:hint="eastAsia"/>
          <w:kern w:val="0"/>
          <w:sz w:val="28"/>
          <w:szCs w:val="28"/>
        </w:rPr>
        <w:t xml:space="preserve">（4）产出成本                                     </w:t>
      </w:r>
    </w:p>
    <w:p w:rsidR="00A448E5" w:rsidRPr="004127A5" w:rsidRDefault="00DC3855" w:rsidP="00A448E5">
      <w:pPr>
        <w:pStyle w:val="a0"/>
        <w:ind w:firstLine="560"/>
        <w:rPr>
          <w:rFonts w:ascii="仿宋" w:eastAsia="仿宋" w:hAnsi="仿宋" w:cs="宋体"/>
          <w:kern w:val="0"/>
          <w:sz w:val="28"/>
          <w:szCs w:val="28"/>
        </w:rPr>
      </w:pPr>
      <w:r w:rsidRPr="004127A5">
        <w:rPr>
          <w:rFonts w:ascii="仿宋" w:eastAsia="仿宋" w:hAnsi="仿宋" w:cs="宋体" w:hint="eastAsia"/>
          <w:kern w:val="0"/>
          <w:sz w:val="28"/>
          <w:szCs w:val="28"/>
        </w:rPr>
        <w:t>2021年，东城检察院项目支出预算数1,108.02</w:t>
      </w:r>
      <w:r w:rsidRPr="004127A5">
        <w:rPr>
          <w:rFonts w:ascii="仿宋" w:eastAsia="仿宋" w:hAnsi="仿宋" w:cs="宋体"/>
          <w:kern w:val="0"/>
          <w:sz w:val="28"/>
          <w:szCs w:val="28"/>
        </w:rPr>
        <w:t>万元</w:t>
      </w:r>
      <w:r w:rsidRPr="004127A5">
        <w:rPr>
          <w:rFonts w:ascii="仿宋" w:eastAsia="仿宋" w:hAnsi="仿宋" w:cs="宋体" w:hint="eastAsia"/>
          <w:kern w:val="0"/>
          <w:sz w:val="28"/>
          <w:szCs w:val="28"/>
        </w:rPr>
        <w:t>，</w:t>
      </w:r>
      <w:r w:rsidRPr="004127A5">
        <w:rPr>
          <w:rFonts w:ascii="仿宋" w:eastAsia="仿宋" w:hAnsi="仿宋" w:cs="宋体"/>
          <w:kern w:val="0"/>
          <w:sz w:val="28"/>
          <w:szCs w:val="28"/>
        </w:rPr>
        <w:t>项目</w:t>
      </w:r>
      <w:r w:rsidRPr="004127A5">
        <w:rPr>
          <w:rFonts w:ascii="仿宋" w:eastAsia="仿宋" w:hAnsi="仿宋" w:cs="宋体" w:hint="eastAsia"/>
          <w:kern w:val="0"/>
          <w:sz w:val="28"/>
          <w:szCs w:val="28"/>
        </w:rPr>
        <w:t>支出决算数734.83</w:t>
      </w:r>
      <w:r w:rsidRPr="004127A5">
        <w:rPr>
          <w:rFonts w:ascii="仿宋" w:eastAsia="仿宋" w:hAnsi="仿宋" w:cs="宋体"/>
          <w:kern w:val="0"/>
          <w:sz w:val="28"/>
          <w:szCs w:val="28"/>
        </w:rPr>
        <w:t>万元</w:t>
      </w:r>
      <w:r w:rsidRPr="004127A5">
        <w:rPr>
          <w:rFonts w:ascii="仿宋" w:eastAsia="仿宋" w:hAnsi="仿宋" w:cs="宋体" w:hint="eastAsia"/>
          <w:kern w:val="0"/>
          <w:sz w:val="28"/>
          <w:szCs w:val="28"/>
        </w:rPr>
        <w:t>，其中：运维保障工作经费产出成本127.22万元；信息化运维费产出成本108.49万元；互联网接入费产出成本5.80万元；业务装备费产出成本102.22万元；办案业务费产出成本289.88</w:t>
      </w:r>
      <w:r w:rsidR="00C4634D" w:rsidRPr="004127A5">
        <w:rPr>
          <w:rFonts w:ascii="仿宋" w:eastAsia="仿宋" w:hAnsi="仿宋" w:cs="宋体" w:hint="eastAsia"/>
          <w:kern w:val="0"/>
          <w:sz w:val="28"/>
          <w:szCs w:val="28"/>
        </w:rPr>
        <w:t>万元；</w:t>
      </w:r>
      <w:r w:rsidRPr="004127A5">
        <w:rPr>
          <w:rFonts w:ascii="仿宋" w:eastAsia="仿宋" w:hAnsi="仿宋" w:cs="宋体" w:hint="eastAsia"/>
          <w:kern w:val="0"/>
          <w:sz w:val="28"/>
          <w:szCs w:val="28"/>
        </w:rPr>
        <w:t>2020年业务装备费69.70万元；</w:t>
      </w:r>
      <w:r w:rsidR="00E418BA" w:rsidRPr="004127A5">
        <w:rPr>
          <w:rFonts w:ascii="仿宋" w:eastAsia="仿宋" w:hAnsi="仿宋" w:cs="宋体" w:hint="eastAsia"/>
          <w:kern w:val="0"/>
          <w:sz w:val="28"/>
          <w:szCs w:val="28"/>
        </w:rPr>
        <w:t>其他</w:t>
      </w:r>
      <w:r w:rsidR="00045226" w:rsidRPr="004127A5">
        <w:rPr>
          <w:rFonts w:ascii="仿宋" w:eastAsia="仿宋" w:hAnsi="仿宋" w:cs="宋体" w:hint="eastAsia"/>
          <w:kern w:val="0"/>
          <w:sz w:val="28"/>
          <w:szCs w:val="28"/>
        </w:rPr>
        <w:t>专项经费</w:t>
      </w:r>
      <w:r w:rsidR="00E418BA" w:rsidRPr="004127A5">
        <w:rPr>
          <w:rFonts w:ascii="仿宋" w:eastAsia="仿宋" w:hAnsi="仿宋" w:cs="宋体" w:hint="eastAsia"/>
          <w:kern w:val="0"/>
          <w:sz w:val="28"/>
          <w:szCs w:val="28"/>
        </w:rPr>
        <w:t>支出</w:t>
      </w:r>
      <w:r w:rsidR="00045226" w:rsidRPr="004127A5">
        <w:rPr>
          <w:rFonts w:ascii="仿宋" w:eastAsia="仿宋" w:hAnsi="仿宋" w:cs="宋体" w:hint="eastAsia"/>
          <w:kern w:val="0"/>
          <w:sz w:val="28"/>
          <w:szCs w:val="28"/>
        </w:rPr>
        <w:t>等</w:t>
      </w:r>
      <w:r w:rsidR="00AF070C" w:rsidRPr="004127A5">
        <w:rPr>
          <w:rFonts w:ascii="仿宋" w:eastAsia="仿宋" w:hAnsi="仿宋" w:cs="宋体" w:hint="eastAsia"/>
          <w:kern w:val="0"/>
          <w:sz w:val="28"/>
          <w:szCs w:val="28"/>
        </w:rPr>
        <w:t>18.92万元。</w:t>
      </w:r>
      <w:r w:rsidRPr="004127A5">
        <w:rPr>
          <w:rFonts w:ascii="仿宋" w:eastAsia="仿宋" w:hAnsi="仿宋" w:cs="宋体" w:hint="eastAsia"/>
          <w:kern w:val="0"/>
          <w:sz w:val="28"/>
          <w:szCs w:val="28"/>
        </w:rPr>
        <w:t>产出成本与预算存在差异，主要原因</w:t>
      </w:r>
      <w:r w:rsidR="00AF070C" w:rsidRPr="004127A5">
        <w:rPr>
          <w:rFonts w:ascii="仿宋" w:eastAsia="仿宋" w:hAnsi="仿宋" w:cs="宋体" w:hint="eastAsia"/>
          <w:kern w:val="0"/>
          <w:sz w:val="28"/>
          <w:szCs w:val="28"/>
        </w:rPr>
        <w:t>是部分项目根据工作实际调整预算，</w:t>
      </w:r>
      <w:r w:rsidR="00417780">
        <w:rPr>
          <w:rFonts w:ascii="仿宋" w:eastAsia="仿宋" w:hAnsi="仿宋" w:cs="宋体" w:hint="eastAsia"/>
          <w:kern w:val="0"/>
          <w:sz w:val="28"/>
          <w:szCs w:val="28"/>
        </w:rPr>
        <w:t>部分项目</w:t>
      </w:r>
      <w:r w:rsidR="00AF070C" w:rsidRPr="004127A5">
        <w:rPr>
          <w:rFonts w:ascii="仿宋" w:eastAsia="仿宋" w:hAnsi="仿宋" w:cs="宋体" w:hint="eastAsia"/>
          <w:kern w:val="0"/>
          <w:sz w:val="28"/>
          <w:szCs w:val="28"/>
        </w:rPr>
        <w:t>按规定结转至下年使用</w:t>
      </w:r>
      <w:r w:rsidR="00C4634D" w:rsidRPr="004127A5">
        <w:rPr>
          <w:rFonts w:ascii="仿宋" w:eastAsia="仿宋" w:hAnsi="仿宋" w:cs="宋体" w:hint="eastAsia"/>
          <w:kern w:val="0"/>
          <w:sz w:val="28"/>
          <w:szCs w:val="28"/>
        </w:rPr>
        <w:t>，</w:t>
      </w:r>
      <w:r w:rsidRPr="004127A5">
        <w:rPr>
          <w:rFonts w:ascii="仿宋" w:eastAsia="仿宋" w:hAnsi="仿宋" w:cs="宋体" w:hint="eastAsia"/>
          <w:kern w:val="0"/>
          <w:sz w:val="28"/>
          <w:szCs w:val="28"/>
        </w:rPr>
        <w:t>导致产出成本与预算存在差异。</w:t>
      </w:r>
    </w:p>
    <w:p w:rsidR="00DC3855" w:rsidRPr="00A448E5" w:rsidRDefault="00DC3855" w:rsidP="00A448E5">
      <w:pPr>
        <w:pStyle w:val="a0"/>
        <w:ind w:firstLine="560"/>
        <w:rPr>
          <w:rFonts w:ascii="仿宋" w:eastAsia="仿宋" w:hAnsi="仿宋"/>
          <w:color w:val="FF0000"/>
          <w:sz w:val="28"/>
          <w:szCs w:val="28"/>
        </w:rPr>
      </w:pPr>
      <w:r w:rsidRPr="005A1B1C">
        <w:rPr>
          <w:rFonts w:ascii="仿宋" w:eastAsia="仿宋" w:hAnsi="仿宋" w:cs="仿宋_GB2312" w:hint="eastAsia"/>
          <w:sz w:val="28"/>
          <w:szCs w:val="28"/>
        </w:rPr>
        <w:t>2.效果实现情况分析</w:t>
      </w:r>
    </w:p>
    <w:p w:rsidR="00DC3855" w:rsidRPr="005A1B1C"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（1）经济效益</w:t>
      </w:r>
      <w:r>
        <w:rPr>
          <w:rFonts w:ascii="仿宋" w:eastAsia="仿宋" w:hAnsi="仿宋" w:cs="仿宋_GB2312" w:hint="eastAsia"/>
          <w:color w:val="000000"/>
          <w:kern w:val="0"/>
          <w:sz w:val="28"/>
          <w:szCs w:val="28"/>
        </w:rPr>
        <w:t>：不涉及</w:t>
      </w:r>
    </w:p>
    <w:p w:rsidR="00DC3855" w:rsidRDefault="00DC3855" w:rsidP="00DC3855">
      <w:pPr>
        <w:pStyle w:val="20"/>
        <w:numPr>
          <w:ilvl w:val="255"/>
          <w:numId w:val="0"/>
        </w:numPr>
        <w:spacing w:line="560" w:lineRule="exact"/>
        <w:ind w:firstLineChars="200" w:firstLine="560"/>
        <w:rPr>
          <w:rFonts w:ascii="仿宋_GB2312" w:eastAsia="仿宋_GB2312" w:hAnsi="宋体" w:cs="宋体"/>
          <w:color w:val="000000"/>
          <w:kern w:val="0"/>
          <w:sz w:val="32"/>
          <w:szCs w:val="32"/>
        </w:rPr>
      </w:pPr>
      <w:r w:rsidRPr="005A1B1C">
        <w:rPr>
          <w:rFonts w:ascii="仿宋" w:eastAsia="仿宋" w:hAnsi="仿宋" w:cs="仿宋_GB2312" w:hint="eastAsia"/>
          <w:color w:val="000000"/>
          <w:kern w:val="0"/>
          <w:sz w:val="28"/>
          <w:szCs w:val="28"/>
        </w:rPr>
        <w:t>（2）社会效益</w:t>
      </w:r>
      <w:r>
        <w:rPr>
          <w:rFonts w:ascii="仿宋" w:eastAsia="仿宋" w:hAnsi="仿宋" w:cs="仿宋_GB2312" w:hint="eastAsia"/>
          <w:color w:val="000000"/>
          <w:kern w:val="0"/>
          <w:sz w:val="28"/>
          <w:szCs w:val="28"/>
        </w:rPr>
        <w:t>：</w:t>
      </w:r>
      <w:r w:rsidRPr="00270397">
        <w:rPr>
          <w:rFonts w:ascii="仿宋" w:eastAsia="仿宋" w:hAnsi="仿宋" w:cs="宋体" w:hint="eastAsia"/>
          <w:color w:val="000000"/>
          <w:kern w:val="0"/>
          <w:sz w:val="28"/>
          <w:szCs w:val="28"/>
        </w:rPr>
        <w:t>总体自评认为，东城检察院通过项目的实施，推动扫黑除恶常治长效，依法从重从快打击危害国家安全和政治稳定、严重破坏社会秩序等犯罪行为，维护核心区绝对安全；加强对各类市场主体的平等保护，强化法律监督，加大对知识产权领域的司法保护，营造平等优质的营商环境；积极参与市域社会治理现代化试点工作，规范制发检察建议，促进系统治理、源头治理；落实好市委市政府《关于深入推进检察公益诉讼工作的意见》，不断提升维护国家利益和社会公共利益的水平。并为维护国家和地区的长治久安、保障人民安居乐业提供强有力的支撑和保障。</w:t>
      </w:r>
    </w:p>
    <w:p w:rsidR="00DC3855" w:rsidRPr="005A1B1C" w:rsidRDefault="00DC3855" w:rsidP="00DC3855">
      <w:pPr>
        <w:spacing w:line="580" w:lineRule="exact"/>
        <w:ind w:firstLineChars="200" w:firstLine="56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（3）环境效益</w:t>
      </w:r>
      <w:r>
        <w:rPr>
          <w:rFonts w:ascii="仿宋" w:eastAsia="仿宋" w:hAnsi="仿宋" w:cs="仿宋_GB2312" w:hint="eastAsia"/>
          <w:color w:val="000000"/>
          <w:kern w:val="0"/>
          <w:sz w:val="28"/>
          <w:szCs w:val="28"/>
        </w:rPr>
        <w:t>：不涉及</w:t>
      </w:r>
    </w:p>
    <w:p w:rsidR="00DC3855" w:rsidRPr="00304C5D" w:rsidRDefault="00DC3855" w:rsidP="00DC3855">
      <w:pPr>
        <w:pStyle w:val="20"/>
        <w:spacing w:line="560" w:lineRule="exact"/>
        <w:ind w:firstLine="560"/>
        <w:rPr>
          <w:rFonts w:ascii="仿宋_GB2312" w:eastAsia="仿宋_GB2312" w:hAnsi="宋体" w:cs="宋体"/>
          <w:color w:val="000000"/>
          <w:kern w:val="0"/>
          <w:sz w:val="32"/>
          <w:szCs w:val="32"/>
        </w:rPr>
      </w:pPr>
      <w:r w:rsidRPr="005A1B1C">
        <w:rPr>
          <w:rFonts w:ascii="仿宋" w:eastAsia="仿宋" w:hAnsi="仿宋" w:cs="仿宋_GB2312" w:hint="eastAsia"/>
          <w:color w:val="000000"/>
          <w:kern w:val="0"/>
          <w:sz w:val="28"/>
          <w:szCs w:val="28"/>
        </w:rPr>
        <w:lastRenderedPageBreak/>
        <w:t>（4）可持续性影响</w:t>
      </w:r>
      <w:r>
        <w:rPr>
          <w:rFonts w:ascii="仿宋" w:eastAsia="仿宋" w:hAnsi="仿宋" w:cs="仿宋_GB2312" w:hint="eastAsia"/>
          <w:color w:val="000000"/>
          <w:kern w:val="0"/>
          <w:sz w:val="28"/>
          <w:szCs w:val="28"/>
        </w:rPr>
        <w:t>：</w:t>
      </w:r>
      <w:r w:rsidRPr="00F86F7F">
        <w:rPr>
          <w:rFonts w:ascii="仿宋" w:eastAsia="仿宋" w:hAnsi="仿宋" w:cs="宋体" w:hint="eastAsia"/>
          <w:color w:val="000000"/>
          <w:kern w:val="0"/>
          <w:sz w:val="28"/>
          <w:szCs w:val="28"/>
        </w:rPr>
        <w:t>总体自评认为，东城检察院分发挥单位职能，保障各项检察业务工作有序开展，围绕中心工作履行检察职能，在维护首都工作大局，维护社会安全稳定，强化法律监督等方面具有可持续性。</w:t>
      </w:r>
    </w:p>
    <w:p w:rsidR="00DC3855" w:rsidRPr="00304C5D" w:rsidRDefault="00DC3855" w:rsidP="00DC3855">
      <w:pPr>
        <w:ind w:leftChars="50" w:left="105" w:firstLineChars="150" w:firstLine="420"/>
        <w:rPr>
          <w:rFonts w:ascii="仿宋_GB2312" w:eastAsia="仿宋_GB2312" w:hAnsi="宋体" w:cs="宋体"/>
          <w:color w:val="000000"/>
          <w:kern w:val="0"/>
          <w:sz w:val="32"/>
          <w:szCs w:val="32"/>
        </w:rPr>
      </w:pPr>
      <w:r w:rsidRPr="005A1B1C">
        <w:rPr>
          <w:rFonts w:ascii="仿宋" w:eastAsia="仿宋" w:hAnsi="仿宋" w:cs="仿宋_GB2312" w:hint="eastAsia"/>
          <w:color w:val="000000"/>
          <w:kern w:val="0"/>
          <w:sz w:val="28"/>
          <w:szCs w:val="28"/>
        </w:rPr>
        <w:t>（5）服务对象满意度</w:t>
      </w:r>
      <w:r>
        <w:rPr>
          <w:rFonts w:ascii="仿宋" w:eastAsia="仿宋" w:hAnsi="仿宋" w:cs="仿宋_GB2312" w:hint="eastAsia"/>
          <w:color w:val="000000"/>
          <w:kern w:val="0"/>
          <w:sz w:val="28"/>
          <w:szCs w:val="28"/>
        </w:rPr>
        <w:t>：</w:t>
      </w:r>
      <w:r w:rsidRPr="00304C5D">
        <w:rPr>
          <w:rFonts w:ascii="仿宋" w:eastAsia="仿宋" w:hAnsi="仿宋" w:cs="宋体" w:hint="eastAsia"/>
          <w:color w:val="000000"/>
          <w:kern w:val="0"/>
          <w:sz w:val="28"/>
          <w:szCs w:val="28"/>
        </w:rPr>
        <w:t>总体自评认为，东城检察院项目满意度反馈信息不够全面，满意度调查有待完善。</w:t>
      </w:r>
    </w:p>
    <w:p w:rsidR="00DC3855" w:rsidRPr="005A1B1C"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（四）预算管理情况分析</w:t>
      </w:r>
    </w:p>
    <w:p w:rsidR="00DC3855" w:rsidRPr="005A1B1C"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1.财务管理</w:t>
      </w:r>
    </w:p>
    <w:p w:rsidR="00DC3855"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（1）财务管理制度健全性</w:t>
      </w:r>
    </w:p>
    <w:p w:rsidR="00DC3855" w:rsidRPr="00C0011D" w:rsidRDefault="00DC3855" w:rsidP="00DC3855">
      <w:pPr>
        <w:pStyle w:val="a0"/>
        <w:ind w:firstLine="560"/>
        <w:rPr>
          <w:rFonts w:ascii="仿宋" w:eastAsia="仿宋" w:hAnsi="仿宋"/>
          <w:sz w:val="28"/>
          <w:szCs w:val="28"/>
        </w:rPr>
      </w:pPr>
      <w:r w:rsidRPr="00C0011D">
        <w:rPr>
          <w:rFonts w:ascii="仿宋" w:eastAsia="仿宋" w:hAnsi="仿宋" w:cs="宋体" w:hint="eastAsia"/>
          <w:color w:val="000000"/>
          <w:kern w:val="0"/>
          <w:sz w:val="28"/>
          <w:szCs w:val="28"/>
        </w:rPr>
        <w:t>东城检察院建立了《经费支出管理办法》，《会计档案管理办法》《预算管理办法》、《预算项目管理办法》《采购管理办法》等制度，财务</w:t>
      </w:r>
      <w:r w:rsidRPr="00C0011D">
        <w:rPr>
          <w:rFonts w:ascii="仿宋" w:eastAsia="仿宋" w:hAnsi="仿宋" w:cs="宋体"/>
          <w:color w:val="000000"/>
          <w:kern w:val="0"/>
          <w:sz w:val="28"/>
          <w:szCs w:val="28"/>
        </w:rPr>
        <w:t>管理制度健全</w:t>
      </w:r>
      <w:r w:rsidRPr="00C0011D">
        <w:rPr>
          <w:rFonts w:ascii="仿宋" w:eastAsia="仿宋" w:hAnsi="仿宋" w:cs="宋体" w:hint="eastAsia"/>
          <w:color w:val="000000"/>
          <w:kern w:val="0"/>
          <w:sz w:val="28"/>
          <w:szCs w:val="28"/>
        </w:rPr>
        <w:t>。实际执行中，严格按照财务制度执行，执行审核审批手续。</w:t>
      </w:r>
    </w:p>
    <w:p w:rsidR="00DC3855" w:rsidRDefault="00DC3855" w:rsidP="00DC3855">
      <w:pPr>
        <w:spacing w:line="580" w:lineRule="exact"/>
        <w:ind w:leftChars="50" w:left="105" w:firstLineChars="150" w:firstLine="420"/>
        <w:rPr>
          <w:rFonts w:ascii="仿宋" w:eastAsia="仿宋" w:hAnsi="仿宋" w:cs="仿宋_GB2312"/>
          <w:color w:val="000000"/>
          <w:kern w:val="0"/>
          <w:sz w:val="28"/>
          <w:szCs w:val="28"/>
        </w:rPr>
      </w:pPr>
      <w:r w:rsidRPr="005A1B1C">
        <w:rPr>
          <w:rFonts w:ascii="仿宋" w:eastAsia="仿宋" w:hAnsi="仿宋" w:cs="仿宋_GB2312" w:hint="eastAsia"/>
          <w:color w:val="000000"/>
          <w:kern w:val="0"/>
          <w:sz w:val="28"/>
          <w:szCs w:val="28"/>
        </w:rPr>
        <w:t>（2）资金使用合规性和安全性</w:t>
      </w:r>
    </w:p>
    <w:p w:rsidR="00DC3855" w:rsidRPr="00C0011D" w:rsidRDefault="00DC3855" w:rsidP="00DC3855">
      <w:pPr>
        <w:pStyle w:val="a0"/>
        <w:ind w:firstLine="560"/>
        <w:rPr>
          <w:rFonts w:ascii="仿宋" w:eastAsia="仿宋" w:hAnsi="仿宋"/>
          <w:sz w:val="28"/>
          <w:szCs w:val="28"/>
        </w:rPr>
      </w:pPr>
      <w:r w:rsidRPr="00C0011D">
        <w:rPr>
          <w:rFonts w:ascii="仿宋" w:eastAsia="仿宋" w:hAnsi="仿宋" w:cs="宋体" w:hint="eastAsia"/>
          <w:color w:val="000000"/>
          <w:kern w:val="0"/>
          <w:sz w:val="28"/>
          <w:szCs w:val="28"/>
        </w:rPr>
        <w:t>2021年东城检察院各项资金支出均参照国家、北京市相关制度及本单位相关财务制度执行，严格落实资金拨付审批程序，以保障资金及时发放到位。同时，配合市财政局开展项目监管检查、绩效评价相关工作，加强资金使用效果的监督、落实。</w:t>
      </w:r>
    </w:p>
    <w:p w:rsidR="00DC3855" w:rsidRPr="00A7720C" w:rsidRDefault="00DC3855" w:rsidP="00DC3855">
      <w:pPr>
        <w:spacing w:line="580" w:lineRule="exact"/>
        <w:ind w:leftChars="50" w:left="105" w:firstLineChars="150" w:firstLine="420"/>
        <w:rPr>
          <w:rFonts w:ascii="仿宋" w:eastAsia="仿宋" w:hAnsi="仿宋" w:cs="仿宋_GB2312"/>
          <w:kern w:val="0"/>
          <w:sz w:val="28"/>
          <w:szCs w:val="28"/>
        </w:rPr>
      </w:pPr>
      <w:r w:rsidRPr="00A7720C">
        <w:rPr>
          <w:rFonts w:ascii="仿宋" w:eastAsia="仿宋" w:hAnsi="仿宋" w:cs="仿宋_GB2312" w:hint="eastAsia"/>
          <w:kern w:val="0"/>
          <w:sz w:val="28"/>
          <w:szCs w:val="28"/>
        </w:rPr>
        <w:t>（3）会计基础信息完善性</w:t>
      </w:r>
    </w:p>
    <w:p w:rsidR="00A7720C" w:rsidRDefault="00A7720C" w:rsidP="00A7720C">
      <w:pPr>
        <w:pStyle w:val="a0"/>
        <w:ind w:firstLine="560"/>
        <w:rPr>
          <w:rFonts w:ascii="仿宋" w:eastAsia="仿宋" w:hAnsi="仿宋" w:cs="宋体"/>
          <w:color w:val="000000"/>
          <w:kern w:val="0"/>
          <w:sz w:val="28"/>
          <w:szCs w:val="28"/>
        </w:rPr>
      </w:pPr>
      <w:r w:rsidRPr="00C0011D">
        <w:rPr>
          <w:rFonts w:ascii="仿宋" w:eastAsia="仿宋" w:hAnsi="仿宋" w:cs="宋体" w:hint="eastAsia"/>
          <w:color w:val="000000"/>
          <w:kern w:val="0"/>
          <w:sz w:val="28"/>
          <w:szCs w:val="28"/>
        </w:rPr>
        <w:t>2021年东城检察院</w:t>
      </w:r>
      <w:r>
        <w:rPr>
          <w:rFonts w:ascii="仿宋" w:eastAsia="仿宋" w:hAnsi="仿宋" w:cs="宋体" w:hint="eastAsia"/>
          <w:color w:val="000000"/>
          <w:kern w:val="0"/>
          <w:sz w:val="28"/>
          <w:szCs w:val="28"/>
        </w:rPr>
        <w:t>会计基础信息较为完善。</w:t>
      </w:r>
    </w:p>
    <w:p w:rsidR="00DC3855"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2.资产管理</w:t>
      </w:r>
    </w:p>
    <w:p w:rsidR="00DC3855" w:rsidRPr="0018569B" w:rsidRDefault="00DC3855" w:rsidP="00DC3855">
      <w:pPr>
        <w:spacing w:line="600" w:lineRule="exact"/>
        <w:ind w:leftChars="50" w:left="105" w:firstLineChars="150" w:firstLine="420"/>
        <w:rPr>
          <w:rFonts w:ascii="仿宋" w:eastAsia="仿宋" w:hAnsi="仿宋" w:cs="宋体"/>
          <w:color w:val="000000"/>
          <w:kern w:val="0"/>
          <w:sz w:val="28"/>
          <w:szCs w:val="28"/>
        </w:rPr>
      </w:pPr>
      <w:r w:rsidRPr="0018569B">
        <w:rPr>
          <w:rFonts w:ascii="仿宋" w:eastAsia="仿宋" w:hAnsi="仿宋" w:cs="宋体" w:hint="eastAsia"/>
          <w:color w:val="000000"/>
          <w:kern w:val="0"/>
          <w:sz w:val="28"/>
          <w:szCs w:val="28"/>
        </w:rPr>
        <w:t>（1）东城检察院建立了《固定资产管理规定》、《办公用品及耗材管理办法》等管理制度，资产</w:t>
      </w:r>
      <w:r w:rsidRPr="0018569B">
        <w:rPr>
          <w:rFonts w:ascii="仿宋" w:eastAsia="仿宋" w:hAnsi="仿宋" w:cs="宋体"/>
          <w:color w:val="000000"/>
          <w:kern w:val="0"/>
          <w:sz w:val="28"/>
          <w:szCs w:val="28"/>
        </w:rPr>
        <w:t>管理制度</w:t>
      </w:r>
      <w:r w:rsidRPr="0018569B">
        <w:rPr>
          <w:rFonts w:ascii="仿宋" w:eastAsia="仿宋" w:hAnsi="仿宋" w:cs="宋体" w:hint="eastAsia"/>
          <w:color w:val="000000"/>
          <w:kern w:val="0"/>
          <w:sz w:val="28"/>
          <w:szCs w:val="28"/>
        </w:rPr>
        <w:t>较为</w:t>
      </w:r>
      <w:r w:rsidRPr="0018569B">
        <w:rPr>
          <w:rFonts w:ascii="仿宋" w:eastAsia="仿宋" w:hAnsi="仿宋" w:cs="宋体"/>
          <w:color w:val="000000"/>
          <w:kern w:val="0"/>
          <w:sz w:val="28"/>
          <w:szCs w:val="28"/>
        </w:rPr>
        <w:t>健</w:t>
      </w:r>
      <w:r w:rsidRPr="0018569B">
        <w:rPr>
          <w:rFonts w:ascii="仿宋" w:eastAsia="仿宋" w:hAnsi="仿宋" w:cs="宋体"/>
          <w:color w:val="000000"/>
          <w:kern w:val="0"/>
          <w:sz w:val="28"/>
          <w:szCs w:val="28"/>
        </w:rPr>
        <w:lastRenderedPageBreak/>
        <w:t>全</w:t>
      </w:r>
      <w:r w:rsidRPr="0018569B">
        <w:rPr>
          <w:rFonts w:ascii="仿宋" w:eastAsia="仿宋" w:hAnsi="仿宋" w:cs="宋体" w:hint="eastAsia"/>
          <w:color w:val="000000"/>
          <w:kern w:val="0"/>
          <w:sz w:val="28"/>
          <w:szCs w:val="28"/>
        </w:rPr>
        <w:t>。</w:t>
      </w:r>
    </w:p>
    <w:p w:rsidR="00A448E5" w:rsidRDefault="00DC3855" w:rsidP="00A448E5">
      <w:pPr>
        <w:pStyle w:val="a0"/>
        <w:ind w:firstLine="560"/>
        <w:rPr>
          <w:rFonts w:ascii="仿宋" w:eastAsia="仿宋" w:hAnsi="仿宋" w:cs="宋体"/>
          <w:color w:val="000000"/>
          <w:kern w:val="0"/>
          <w:sz w:val="28"/>
          <w:szCs w:val="28"/>
        </w:rPr>
      </w:pPr>
      <w:r w:rsidRPr="0018569B">
        <w:rPr>
          <w:rFonts w:ascii="仿宋" w:eastAsia="仿宋" w:hAnsi="仿宋" w:cs="宋体" w:hint="eastAsia"/>
          <w:color w:val="000000"/>
          <w:kern w:val="0"/>
          <w:sz w:val="28"/>
          <w:szCs w:val="28"/>
        </w:rPr>
        <w:t>（2）东城检察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rsidR="00DC3855" w:rsidRPr="00A448E5" w:rsidRDefault="00DC3855" w:rsidP="00A448E5">
      <w:pPr>
        <w:pStyle w:val="a0"/>
        <w:ind w:firstLine="560"/>
        <w:rPr>
          <w:rFonts w:ascii="仿宋" w:eastAsia="仿宋" w:hAnsi="仿宋"/>
          <w:sz w:val="28"/>
          <w:szCs w:val="28"/>
        </w:rPr>
      </w:pPr>
      <w:r w:rsidRPr="005A1B1C">
        <w:rPr>
          <w:rFonts w:ascii="仿宋" w:eastAsia="仿宋" w:hAnsi="仿宋" w:cs="仿宋_GB2312" w:hint="eastAsia"/>
          <w:sz w:val="28"/>
          <w:szCs w:val="28"/>
        </w:rPr>
        <w:t>3.绩效管理</w:t>
      </w:r>
    </w:p>
    <w:p w:rsidR="00A448E5" w:rsidRDefault="00DC3855" w:rsidP="00A448E5">
      <w:pPr>
        <w:spacing w:line="600" w:lineRule="exact"/>
        <w:ind w:leftChars="50" w:left="105" w:firstLineChars="150" w:firstLine="420"/>
        <w:rPr>
          <w:rFonts w:ascii="仿宋" w:eastAsia="仿宋" w:hAnsi="仿宋" w:cs="宋体"/>
          <w:color w:val="000000"/>
          <w:kern w:val="0"/>
          <w:sz w:val="28"/>
          <w:szCs w:val="28"/>
        </w:rPr>
      </w:pPr>
      <w:r w:rsidRPr="000B0FB5">
        <w:rPr>
          <w:rFonts w:ascii="仿宋" w:eastAsia="仿宋" w:hAnsi="仿宋" w:cs="宋体" w:hint="eastAsia"/>
          <w:color w:val="000000"/>
          <w:kern w:val="0"/>
          <w:sz w:val="28"/>
          <w:szCs w:val="28"/>
        </w:rPr>
        <w:t>东城检察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rsidR="00A448E5" w:rsidRPr="00067DE5" w:rsidRDefault="00DC3855" w:rsidP="00A448E5">
      <w:pPr>
        <w:spacing w:line="600" w:lineRule="exact"/>
        <w:ind w:leftChars="50" w:left="105" w:firstLineChars="150" w:firstLine="420"/>
        <w:rPr>
          <w:rFonts w:ascii="仿宋" w:eastAsia="仿宋" w:hAnsi="仿宋" w:cs="宋体"/>
          <w:kern w:val="0"/>
          <w:sz w:val="28"/>
          <w:szCs w:val="28"/>
        </w:rPr>
      </w:pPr>
      <w:r w:rsidRPr="00067DE5">
        <w:rPr>
          <w:rFonts w:ascii="仿宋" w:eastAsia="仿宋" w:hAnsi="仿宋" w:cs="仿宋_GB2312" w:hint="eastAsia"/>
          <w:sz w:val="28"/>
          <w:szCs w:val="28"/>
        </w:rPr>
        <w:t>4.结转结余率</w:t>
      </w:r>
      <w:r w:rsidRPr="00067DE5">
        <w:rPr>
          <w:rFonts w:ascii="仿宋" w:eastAsia="仿宋" w:hAnsi="仿宋" w:cs="宋体" w:hint="eastAsia"/>
          <w:kern w:val="0"/>
          <w:sz w:val="28"/>
          <w:szCs w:val="28"/>
        </w:rPr>
        <w:t>：2021年东城检察院结转结余率为</w:t>
      </w:r>
      <w:r w:rsidR="00A448E5" w:rsidRPr="00067DE5">
        <w:rPr>
          <w:rFonts w:ascii="仿宋" w:eastAsia="仿宋" w:hAnsi="仿宋" w:cs="宋体" w:hint="eastAsia"/>
          <w:kern w:val="0"/>
          <w:sz w:val="28"/>
          <w:szCs w:val="28"/>
        </w:rPr>
        <w:t>4.29</w:t>
      </w:r>
      <w:r w:rsidRPr="00067DE5">
        <w:rPr>
          <w:rFonts w:ascii="仿宋" w:eastAsia="仿宋" w:hAnsi="仿宋" w:cs="宋体" w:hint="eastAsia"/>
          <w:kern w:val="0"/>
          <w:sz w:val="28"/>
          <w:szCs w:val="28"/>
        </w:rPr>
        <w:t>%。</w:t>
      </w:r>
    </w:p>
    <w:p w:rsidR="00DC3855" w:rsidRPr="00067DE5" w:rsidRDefault="00DC3855" w:rsidP="00A448E5">
      <w:pPr>
        <w:spacing w:line="600" w:lineRule="exact"/>
        <w:ind w:leftChars="50" w:left="105" w:firstLineChars="150" w:firstLine="420"/>
        <w:rPr>
          <w:rFonts w:ascii="仿宋" w:eastAsia="仿宋" w:hAnsi="仿宋" w:cs="宋体"/>
          <w:kern w:val="0"/>
          <w:sz w:val="28"/>
          <w:szCs w:val="28"/>
        </w:rPr>
      </w:pPr>
      <w:r w:rsidRPr="00067DE5">
        <w:rPr>
          <w:rFonts w:ascii="仿宋" w:eastAsia="仿宋" w:hAnsi="仿宋" w:cs="仿宋_GB2312" w:hint="eastAsia"/>
          <w:sz w:val="28"/>
          <w:szCs w:val="28"/>
        </w:rPr>
        <w:t>5.部门预决算差异率：</w:t>
      </w:r>
      <w:r w:rsidRPr="00067DE5">
        <w:rPr>
          <w:rFonts w:ascii="仿宋" w:eastAsia="仿宋" w:hAnsi="仿宋" w:cs="宋体" w:hint="eastAsia"/>
          <w:kern w:val="0"/>
          <w:sz w:val="28"/>
          <w:szCs w:val="28"/>
        </w:rPr>
        <w:t>2021年东城检察院预决算差异率为</w:t>
      </w:r>
      <w:r w:rsidR="00A448E5" w:rsidRPr="00067DE5">
        <w:rPr>
          <w:rFonts w:ascii="仿宋" w:eastAsia="仿宋" w:hAnsi="仿宋" w:cs="宋体" w:hint="eastAsia"/>
          <w:kern w:val="0"/>
          <w:sz w:val="28"/>
          <w:szCs w:val="28"/>
        </w:rPr>
        <w:t>3.29</w:t>
      </w:r>
      <w:r w:rsidRPr="00067DE5">
        <w:rPr>
          <w:rFonts w:ascii="仿宋" w:eastAsia="仿宋" w:hAnsi="仿宋" w:cs="宋体" w:hint="eastAsia"/>
          <w:kern w:val="0"/>
          <w:sz w:val="28"/>
          <w:szCs w:val="28"/>
        </w:rPr>
        <w:t>%。</w:t>
      </w:r>
    </w:p>
    <w:p w:rsidR="00DC3855" w:rsidRPr="005A1B1C"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（五）总体评价结论</w:t>
      </w:r>
    </w:p>
    <w:p w:rsidR="00DC3855"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1.评价得分情况</w:t>
      </w:r>
    </w:p>
    <w:p w:rsidR="00DC3855" w:rsidRPr="00BF1BAD" w:rsidRDefault="00DC3855" w:rsidP="00DC3855">
      <w:pPr>
        <w:spacing w:line="600" w:lineRule="exact"/>
        <w:ind w:firstLineChars="200" w:firstLine="560"/>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2021年东城检察院开展本年度绩效评价项目5个，占本年申报部门项目总数100%，涉及预算金额1</w:t>
      </w:r>
      <w:r w:rsidR="00FD59C1">
        <w:rPr>
          <w:rFonts w:ascii="仿宋" w:eastAsia="仿宋" w:hAnsi="仿宋" w:cs="宋体" w:hint="eastAsia"/>
          <w:color w:val="000000"/>
          <w:kern w:val="0"/>
          <w:sz w:val="28"/>
          <w:szCs w:val="28"/>
        </w:rPr>
        <w:t>,</w:t>
      </w:r>
      <w:r w:rsidRPr="00BF1BAD">
        <w:rPr>
          <w:rFonts w:ascii="仿宋" w:eastAsia="仿宋" w:hAnsi="仿宋" w:cs="宋体" w:hint="eastAsia"/>
          <w:color w:val="000000"/>
          <w:kern w:val="0"/>
          <w:sz w:val="28"/>
          <w:szCs w:val="28"/>
        </w:rPr>
        <w:t>037.51万元，实际支出金额646.20万元。其中部门评价项目1个，涉及金额289.88万元，单位自评项目4个，涉及金额356.32万元。评价得分在90（含）—100分的项目3个，评价得分在80（含）—90分的项目2个。</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5446"/>
        <w:gridCol w:w="2608"/>
        <w:gridCol w:w="3362"/>
        <w:gridCol w:w="3364"/>
      </w:tblGrid>
      <w:tr w:rsidR="00DC3855" w:rsidRPr="00BF1BAD" w:rsidTr="00856481">
        <w:trPr>
          <w:trHeight w:val="450"/>
        </w:trPr>
        <w:tc>
          <w:tcPr>
            <w:tcW w:w="1842" w:type="pct"/>
            <w:shd w:val="clear" w:color="000000" w:fill="auto"/>
            <w:vAlign w:val="center"/>
          </w:tcPr>
          <w:p w:rsidR="00DC3855" w:rsidRPr="00BF1BAD" w:rsidRDefault="00DC3855" w:rsidP="00856481">
            <w:pPr>
              <w:widowControl/>
              <w:spacing w:line="560" w:lineRule="exact"/>
              <w:jc w:val="center"/>
              <w:rPr>
                <w:rFonts w:ascii="仿宋" w:eastAsia="仿宋" w:hAnsi="仿宋" w:cs="仿宋_GB2312"/>
                <w:b/>
                <w:bCs/>
                <w:kern w:val="0"/>
                <w:sz w:val="28"/>
                <w:szCs w:val="28"/>
              </w:rPr>
            </w:pPr>
            <w:r w:rsidRPr="00BF1BAD">
              <w:rPr>
                <w:rFonts w:ascii="仿宋" w:eastAsia="仿宋" w:hAnsi="仿宋" w:cs="仿宋_GB2312" w:hint="eastAsia"/>
                <w:b/>
                <w:bCs/>
                <w:kern w:val="0"/>
                <w:sz w:val="28"/>
                <w:szCs w:val="28"/>
              </w:rPr>
              <w:lastRenderedPageBreak/>
              <w:t>评价项目名称</w:t>
            </w:r>
          </w:p>
        </w:tc>
        <w:tc>
          <w:tcPr>
            <w:tcW w:w="881" w:type="pct"/>
            <w:shd w:val="clear" w:color="000000" w:fill="auto"/>
            <w:vAlign w:val="center"/>
          </w:tcPr>
          <w:p w:rsidR="00DC3855" w:rsidRPr="00BF1BAD" w:rsidRDefault="00DC3855" w:rsidP="00856481">
            <w:pPr>
              <w:widowControl/>
              <w:spacing w:line="560" w:lineRule="exact"/>
              <w:jc w:val="center"/>
              <w:rPr>
                <w:rFonts w:ascii="仿宋" w:eastAsia="仿宋" w:hAnsi="仿宋" w:cs="仿宋_GB2312"/>
                <w:b/>
                <w:bCs/>
                <w:kern w:val="0"/>
                <w:sz w:val="28"/>
                <w:szCs w:val="28"/>
              </w:rPr>
            </w:pPr>
            <w:r w:rsidRPr="00BF1BAD">
              <w:rPr>
                <w:rFonts w:ascii="仿宋" w:eastAsia="仿宋" w:hAnsi="仿宋" w:cs="仿宋_GB2312" w:hint="eastAsia"/>
                <w:b/>
                <w:bCs/>
                <w:kern w:val="0"/>
                <w:sz w:val="28"/>
                <w:szCs w:val="28"/>
              </w:rPr>
              <w:t>分值</w:t>
            </w:r>
          </w:p>
        </w:tc>
        <w:tc>
          <w:tcPr>
            <w:tcW w:w="1137" w:type="pct"/>
            <w:shd w:val="clear" w:color="000000" w:fill="auto"/>
            <w:vAlign w:val="center"/>
          </w:tcPr>
          <w:p w:rsidR="00DC3855" w:rsidRPr="00BF1BAD" w:rsidRDefault="00DC3855" w:rsidP="00856481">
            <w:pPr>
              <w:widowControl/>
              <w:spacing w:line="560" w:lineRule="exact"/>
              <w:jc w:val="center"/>
              <w:rPr>
                <w:rFonts w:ascii="仿宋" w:eastAsia="仿宋" w:hAnsi="仿宋" w:cs="仿宋_GB2312"/>
                <w:b/>
                <w:bCs/>
                <w:kern w:val="0"/>
                <w:sz w:val="28"/>
                <w:szCs w:val="28"/>
              </w:rPr>
            </w:pPr>
            <w:r w:rsidRPr="00BF1BAD">
              <w:rPr>
                <w:rFonts w:ascii="仿宋" w:eastAsia="仿宋" w:hAnsi="仿宋" w:cs="仿宋_GB2312" w:hint="eastAsia"/>
                <w:b/>
                <w:bCs/>
                <w:kern w:val="0"/>
                <w:sz w:val="28"/>
                <w:szCs w:val="28"/>
              </w:rPr>
              <w:t>绩效评定级别</w:t>
            </w:r>
          </w:p>
        </w:tc>
        <w:tc>
          <w:tcPr>
            <w:tcW w:w="1138" w:type="pct"/>
            <w:shd w:val="clear" w:color="000000" w:fill="auto"/>
            <w:vAlign w:val="center"/>
          </w:tcPr>
          <w:p w:rsidR="00DC3855" w:rsidRPr="00BF1BAD" w:rsidRDefault="00DC3855" w:rsidP="00856481">
            <w:pPr>
              <w:widowControl/>
              <w:spacing w:line="560" w:lineRule="exact"/>
              <w:jc w:val="center"/>
              <w:rPr>
                <w:rFonts w:ascii="仿宋" w:eastAsia="仿宋" w:hAnsi="仿宋" w:cs="仿宋_GB2312"/>
                <w:b/>
                <w:bCs/>
                <w:kern w:val="0"/>
                <w:sz w:val="28"/>
                <w:szCs w:val="28"/>
              </w:rPr>
            </w:pPr>
            <w:r w:rsidRPr="00BF1BAD">
              <w:rPr>
                <w:rFonts w:ascii="仿宋" w:eastAsia="仿宋" w:hAnsi="仿宋" w:cs="仿宋_GB2312" w:hint="eastAsia"/>
                <w:b/>
                <w:bCs/>
                <w:kern w:val="0"/>
                <w:sz w:val="28"/>
                <w:szCs w:val="28"/>
              </w:rPr>
              <w:t>预算资金（万元）</w:t>
            </w:r>
          </w:p>
        </w:tc>
      </w:tr>
      <w:tr w:rsidR="00DC3855" w:rsidRPr="00BF1BAD" w:rsidTr="00856481">
        <w:trPr>
          <w:trHeight w:val="400"/>
        </w:trPr>
        <w:tc>
          <w:tcPr>
            <w:tcW w:w="1842" w:type="pct"/>
            <w:shd w:val="clear" w:color="000000" w:fill="auto"/>
            <w:vAlign w:val="center"/>
          </w:tcPr>
          <w:p w:rsidR="00DC3855" w:rsidRPr="00BF1BAD" w:rsidRDefault="00DC3855" w:rsidP="00856481">
            <w:pPr>
              <w:widowControl/>
              <w:spacing w:line="600" w:lineRule="exact"/>
              <w:ind w:firstLineChars="200" w:firstLine="560"/>
              <w:jc w:val="left"/>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2021年信息化运维项目</w:t>
            </w:r>
          </w:p>
        </w:tc>
        <w:tc>
          <w:tcPr>
            <w:tcW w:w="881"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95.00</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优</w:t>
            </w: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108.49</w:t>
            </w:r>
          </w:p>
        </w:tc>
      </w:tr>
      <w:tr w:rsidR="00DC3855" w:rsidRPr="00BF1BAD" w:rsidTr="00856481">
        <w:trPr>
          <w:trHeight w:val="23"/>
        </w:trPr>
        <w:tc>
          <w:tcPr>
            <w:tcW w:w="1842" w:type="pct"/>
            <w:shd w:val="clear" w:color="000000" w:fill="auto"/>
            <w:vAlign w:val="center"/>
          </w:tcPr>
          <w:p w:rsidR="00DC3855" w:rsidRPr="00BF1BAD" w:rsidRDefault="00DC3855" w:rsidP="00856481">
            <w:pPr>
              <w:widowControl/>
              <w:spacing w:line="600" w:lineRule="exact"/>
              <w:ind w:firstLineChars="200" w:firstLine="560"/>
              <w:jc w:val="left"/>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2021年办案业务费</w:t>
            </w:r>
          </w:p>
        </w:tc>
        <w:tc>
          <w:tcPr>
            <w:tcW w:w="881"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86.64</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良</w:t>
            </w: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503.00</w:t>
            </w:r>
          </w:p>
        </w:tc>
      </w:tr>
      <w:tr w:rsidR="00DC3855" w:rsidRPr="00BF1BAD" w:rsidTr="00856481">
        <w:trPr>
          <w:trHeight w:val="23"/>
        </w:trPr>
        <w:tc>
          <w:tcPr>
            <w:tcW w:w="1842" w:type="pct"/>
            <w:shd w:val="clear" w:color="000000" w:fill="auto"/>
            <w:vAlign w:val="center"/>
          </w:tcPr>
          <w:p w:rsidR="00DC3855" w:rsidRPr="00BF1BAD" w:rsidRDefault="00DC3855" w:rsidP="00856481">
            <w:pPr>
              <w:widowControl/>
              <w:spacing w:line="600" w:lineRule="exact"/>
              <w:ind w:firstLineChars="200" w:firstLine="560"/>
              <w:jc w:val="left"/>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2021年互联网接入费</w:t>
            </w:r>
          </w:p>
        </w:tc>
        <w:tc>
          <w:tcPr>
            <w:tcW w:w="881"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95.00</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优</w:t>
            </w: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5.80</w:t>
            </w:r>
          </w:p>
        </w:tc>
      </w:tr>
      <w:tr w:rsidR="00DC3855" w:rsidRPr="00BF1BAD" w:rsidTr="00856481">
        <w:trPr>
          <w:trHeight w:val="23"/>
        </w:trPr>
        <w:tc>
          <w:tcPr>
            <w:tcW w:w="1842" w:type="pct"/>
            <w:shd w:val="clear" w:color="000000" w:fill="auto"/>
            <w:vAlign w:val="center"/>
          </w:tcPr>
          <w:p w:rsidR="00DC3855" w:rsidRPr="00BF1BAD" w:rsidRDefault="00DC3855" w:rsidP="00856481">
            <w:pPr>
              <w:widowControl/>
              <w:spacing w:line="600" w:lineRule="exact"/>
              <w:ind w:firstLineChars="200" w:firstLine="560"/>
              <w:jc w:val="left"/>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2021年业务装备费</w:t>
            </w:r>
          </w:p>
        </w:tc>
        <w:tc>
          <w:tcPr>
            <w:tcW w:w="881"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81.51</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良</w:t>
            </w: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226.54</w:t>
            </w:r>
          </w:p>
        </w:tc>
      </w:tr>
      <w:tr w:rsidR="00DC3855" w:rsidRPr="00BF1BAD" w:rsidTr="00856481">
        <w:trPr>
          <w:trHeight w:val="23"/>
        </w:trPr>
        <w:tc>
          <w:tcPr>
            <w:tcW w:w="1842" w:type="pct"/>
            <w:shd w:val="clear" w:color="000000" w:fill="auto"/>
            <w:vAlign w:val="center"/>
          </w:tcPr>
          <w:p w:rsidR="00DC3855" w:rsidRPr="00BF1BAD" w:rsidRDefault="00DC3855" w:rsidP="00856481">
            <w:pPr>
              <w:widowControl/>
              <w:spacing w:line="600" w:lineRule="exact"/>
              <w:ind w:firstLineChars="200" w:firstLine="560"/>
              <w:jc w:val="left"/>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2021年运维保障工作经费</w:t>
            </w:r>
          </w:p>
        </w:tc>
        <w:tc>
          <w:tcPr>
            <w:tcW w:w="881"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93.98</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优</w:t>
            </w: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193.68</w:t>
            </w:r>
          </w:p>
        </w:tc>
      </w:tr>
      <w:tr w:rsidR="00DC3855" w:rsidRPr="00BF1BAD" w:rsidTr="00856481">
        <w:trPr>
          <w:trHeight w:val="23"/>
        </w:trPr>
        <w:tc>
          <w:tcPr>
            <w:tcW w:w="2724" w:type="pct"/>
            <w:gridSpan w:val="2"/>
            <w:shd w:val="clear" w:color="000000" w:fill="auto"/>
            <w:vAlign w:val="center"/>
          </w:tcPr>
          <w:p w:rsidR="00DC3855" w:rsidRPr="00BF1BAD" w:rsidRDefault="00DC3855" w:rsidP="00856481">
            <w:pPr>
              <w:widowControl/>
              <w:spacing w:line="600" w:lineRule="exact"/>
              <w:ind w:firstLineChars="200" w:firstLine="562"/>
              <w:jc w:val="center"/>
              <w:rPr>
                <w:rFonts w:ascii="仿宋" w:eastAsia="仿宋" w:hAnsi="仿宋" w:cs="宋体"/>
                <w:color w:val="000000"/>
                <w:kern w:val="0"/>
                <w:sz w:val="28"/>
                <w:szCs w:val="28"/>
              </w:rPr>
            </w:pPr>
            <w:r w:rsidRPr="00BF1BAD">
              <w:rPr>
                <w:rFonts w:ascii="仿宋" w:eastAsia="仿宋" w:hAnsi="仿宋" w:cs="仿宋_GB2312" w:hint="eastAsia"/>
                <w:b/>
                <w:bCs/>
                <w:kern w:val="0"/>
                <w:sz w:val="28"/>
                <w:szCs w:val="28"/>
              </w:rPr>
              <w:t>合计</w:t>
            </w:r>
          </w:p>
        </w:tc>
        <w:tc>
          <w:tcPr>
            <w:tcW w:w="1137"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p>
        </w:tc>
        <w:tc>
          <w:tcPr>
            <w:tcW w:w="1138" w:type="pct"/>
            <w:shd w:val="clear" w:color="000000" w:fill="auto"/>
            <w:vAlign w:val="center"/>
          </w:tcPr>
          <w:p w:rsidR="00DC3855" w:rsidRPr="00BF1BAD" w:rsidRDefault="00DC3855" w:rsidP="00856481">
            <w:pPr>
              <w:widowControl/>
              <w:spacing w:line="600" w:lineRule="exact"/>
              <w:ind w:firstLineChars="200" w:firstLine="560"/>
              <w:jc w:val="center"/>
              <w:rPr>
                <w:rFonts w:ascii="仿宋" w:eastAsia="仿宋" w:hAnsi="仿宋" w:cs="宋体"/>
                <w:color w:val="000000"/>
                <w:kern w:val="0"/>
                <w:sz w:val="28"/>
                <w:szCs w:val="28"/>
              </w:rPr>
            </w:pPr>
            <w:r w:rsidRPr="00BF1BAD">
              <w:rPr>
                <w:rFonts w:ascii="仿宋" w:eastAsia="仿宋" w:hAnsi="仿宋" w:cs="宋体" w:hint="eastAsia"/>
                <w:color w:val="000000"/>
                <w:kern w:val="0"/>
                <w:sz w:val="28"/>
                <w:szCs w:val="28"/>
              </w:rPr>
              <w:t>1037.51</w:t>
            </w:r>
          </w:p>
        </w:tc>
      </w:tr>
    </w:tbl>
    <w:p w:rsidR="00DC3855" w:rsidRPr="00BF1BAD" w:rsidRDefault="00DC3855" w:rsidP="00DC3855">
      <w:pPr>
        <w:pStyle w:val="a0"/>
        <w:ind w:firstLine="420"/>
      </w:pPr>
    </w:p>
    <w:p w:rsidR="00DC3855" w:rsidRDefault="00DC3855" w:rsidP="00DC3855">
      <w:pPr>
        <w:spacing w:line="580" w:lineRule="exact"/>
        <w:ind w:leftChars="50" w:left="105" w:firstLineChars="150" w:firstLine="420"/>
        <w:rPr>
          <w:rFonts w:ascii="仿宋" w:eastAsia="仿宋" w:hAnsi="仿宋" w:cs="仿宋_GB2312"/>
          <w:sz w:val="28"/>
          <w:szCs w:val="28"/>
        </w:rPr>
      </w:pPr>
      <w:r w:rsidRPr="005A1B1C">
        <w:rPr>
          <w:rFonts w:ascii="仿宋" w:eastAsia="仿宋" w:hAnsi="仿宋" w:cs="仿宋_GB2312" w:hint="eastAsia"/>
          <w:sz w:val="28"/>
          <w:szCs w:val="28"/>
        </w:rPr>
        <w:t>2.存在的问题及原因分析</w:t>
      </w:r>
    </w:p>
    <w:p w:rsidR="00DC3855" w:rsidRPr="00643734" w:rsidRDefault="00DC3855" w:rsidP="00DC3855">
      <w:pPr>
        <w:spacing w:line="600" w:lineRule="exact"/>
        <w:ind w:firstLineChars="200" w:firstLine="560"/>
        <w:rPr>
          <w:rFonts w:ascii="仿宋" w:eastAsia="仿宋" w:hAnsi="仿宋" w:cs="宋体"/>
          <w:color w:val="000000"/>
          <w:kern w:val="0"/>
          <w:sz w:val="28"/>
          <w:szCs w:val="28"/>
        </w:rPr>
      </w:pPr>
      <w:r w:rsidRPr="00643734">
        <w:rPr>
          <w:rFonts w:ascii="仿宋" w:eastAsia="仿宋" w:hAnsi="仿宋" w:cs="宋体" w:hint="eastAsia"/>
          <w:color w:val="000000"/>
          <w:kern w:val="0"/>
          <w:sz w:val="28"/>
          <w:szCs w:val="28"/>
        </w:rPr>
        <w:t>自评认为：本单位2021年度预算项目的实施总体良好，但还存在：</w:t>
      </w:r>
    </w:p>
    <w:p w:rsidR="00DC3855" w:rsidRPr="00643734" w:rsidRDefault="00B80837" w:rsidP="00DC3855">
      <w:pPr>
        <w:spacing w:line="60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DC3855" w:rsidRPr="00643734">
        <w:rPr>
          <w:rFonts w:ascii="仿宋" w:eastAsia="仿宋" w:hAnsi="仿宋" w:cs="宋体" w:hint="eastAsia"/>
          <w:color w:val="000000"/>
          <w:kern w:val="0"/>
          <w:sz w:val="28"/>
          <w:szCs w:val="28"/>
        </w:rPr>
        <w:t>绩效目标设置不够细化。项目总体绩效目标实际设定为项目的实施内容；个别项目产出数量指标设定较为笼统，无法</w:t>
      </w:r>
      <w:r w:rsidR="00DC3855" w:rsidRPr="00643734">
        <w:rPr>
          <w:rFonts w:ascii="仿宋" w:eastAsia="仿宋" w:hAnsi="仿宋" w:cs="仿宋_GB2312" w:hint="eastAsia"/>
          <w:sz w:val="28"/>
          <w:szCs w:val="28"/>
        </w:rPr>
        <w:t>量化，</w:t>
      </w:r>
      <w:r w:rsidR="00DC3855" w:rsidRPr="00643734">
        <w:rPr>
          <w:rFonts w:ascii="仿宋" w:eastAsia="仿宋" w:hAnsi="仿宋" w:cs="宋体" w:hint="eastAsia"/>
          <w:color w:val="000000"/>
          <w:kern w:val="0"/>
          <w:sz w:val="28"/>
          <w:szCs w:val="28"/>
        </w:rPr>
        <w:t>与项目内容对应性不强，不能全面反映项目</w:t>
      </w:r>
      <w:bookmarkStart w:id="0" w:name="_GoBack"/>
      <w:bookmarkEnd w:id="0"/>
      <w:r w:rsidR="00DC3855" w:rsidRPr="00643734">
        <w:rPr>
          <w:rFonts w:ascii="仿宋" w:eastAsia="仿宋" w:hAnsi="仿宋" w:cs="宋体" w:hint="eastAsia"/>
          <w:color w:val="000000"/>
          <w:kern w:val="0"/>
          <w:sz w:val="28"/>
          <w:szCs w:val="28"/>
        </w:rPr>
        <w:t>内容，如业务装备费项目的数量指标为“按购置计划进行”，未进行细化，无法量化；效益指标缺少细化量化指标，可衡量性不强，不利于后期考核评价。</w:t>
      </w:r>
    </w:p>
    <w:p w:rsidR="00DC3855" w:rsidRPr="00643734" w:rsidRDefault="00B80837" w:rsidP="00DC3855">
      <w:pPr>
        <w:spacing w:line="60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DC3855" w:rsidRPr="00643734">
        <w:rPr>
          <w:rFonts w:ascii="仿宋" w:eastAsia="仿宋" w:hAnsi="仿宋" w:cs="宋体" w:hint="eastAsia"/>
          <w:color w:val="000000"/>
          <w:kern w:val="0"/>
          <w:sz w:val="28"/>
          <w:szCs w:val="28"/>
        </w:rPr>
        <w:t>个别项目预算编制不够精确，预决算存在一定</w:t>
      </w:r>
      <w:r>
        <w:rPr>
          <w:rFonts w:ascii="仿宋" w:eastAsia="仿宋" w:hAnsi="仿宋" w:cs="宋体" w:hint="eastAsia"/>
          <w:color w:val="000000"/>
          <w:kern w:val="0"/>
          <w:sz w:val="28"/>
          <w:szCs w:val="28"/>
        </w:rPr>
        <w:t>误差，年初预算编制时未充分结合项目安排情况及项目资金的支出计划。</w:t>
      </w:r>
      <w:r w:rsidRPr="00643734">
        <w:rPr>
          <w:rFonts w:ascii="仿宋" w:eastAsia="仿宋" w:hAnsi="仿宋" w:cs="宋体"/>
          <w:color w:val="000000"/>
          <w:kern w:val="0"/>
          <w:sz w:val="28"/>
          <w:szCs w:val="28"/>
        </w:rPr>
        <w:t xml:space="preserve"> </w:t>
      </w:r>
    </w:p>
    <w:p w:rsidR="00DC3855" w:rsidRPr="00643734" w:rsidRDefault="00B80837" w:rsidP="00DC3855">
      <w:pPr>
        <w:pStyle w:val="a0"/>
        <w:ind w:firstLine="560"/>
        <w:rPr>
          <w:rFonts w:ascii="仿宋" w:eastAsia="仿宋" w:hAnsi="仿宋"/>
          <w:sz w:val="28"/>
          <w:szCs w:val="28"/>
        </w:rPr>
      </w:pPr>
      <w:r>
        <w:rPr>
          <w:rFonts w:ascii="仿宋" w:eastAsia="仿宋" w:hAnsi="仿宋" w:cs="宋体" w:hint="eastAsia"/>
          <w:color w:val="000000"/>
          <w:kern w:val="0"/>
          <w:sz w:val="28"/>
          <w:szCs w:val="28"/>
        </w:rPr>
        <w:t>（3）</w:t>
      </w:r>
      <w:r w:rsidR="00DC3855" w:rsidRPr="00643734">
        <w:rPr>
          <w:rFonts w:ascii="仿宋" w:eastAsia="仿宋" w:hAnsi="仿宋" w:cs="宋体" w:hint="eastAsia"/>
          <w:color w:val="000000"/>
          <w:kern w:val="0"/>
          <w:sz w:val="28"/>
          <w:szCs w:val="28"/>
        </w:rPr>
        <w:t>项目效益资料归集不充分。个别项目缺少社会效益资料体现该项目实施为单位检察工作带来的提升；另如办</w:t>
      </w:r>
      <w:r w:rsidR="00DC3855" w:rsidRPr="00643734">
        <w:rPr>
          <w:rFonts w:ascii="仿宋" w:eastAsia="仿宋" w:hAnsi="仿宋" w:cs="宋体" w:hint="eastAsia"/>
          <w:color w:val="000000"/>
          <w:kern w:val="0"/>
          <w:sz w:val="28"/>
          <w:szCs w:val="28"/>
        </w:rPr>
        <w:lastRenderedPageBreak/>
        <w:t>案业务费归集资料不够充分，不能充分体现该项目实施对检察工作的可持续影响；个别项目满意度反馈信息不够全面，满意度调查有待完善。</w:t>
      </w:r>
    </w:p>
    <w:p w:rsidR="00DC3855" w:rsidRDefault="00FD59C1" w:rsidP="00DC3855">
      <w:pPr>
        <w:pStyle w:val="a0"/>
        <w:spacing w:line="580" w:lineRule="exact"/>
        <w:ind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（六）措施建议</w:t>
      </w:r>
    </w:p>
    <w:p w:rsidR="00DC3855" w:rsidRPr="00643734" w:rsidRDefault="00DC3855" w:rsidP="00DC3855">
      <w:pPr>
        <w:spacing w:line="56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1.</w:t>
      </w:r>
      <w:r w:rsidRPr="00643734">
        <w:rPr>
          <w:rFonts w:ascii="仿宋" w:eastAsia="仿宋" w:hAnsi="仿宋" w:cs="仿宋_GB2312" w:hint="eastAsia"/>
          <w:sz w:val="28"/>
          <w:szCs w:val="28"/>
        </w:rPr>
        <w:t>建议注重提高绩效目标表的可考量性。根据项目的实际情况，认真梳理合理、明确的数量指标、质量指标、进度指标、满意度指标，以便于项目管理与绩效考核。</w:t>
      </w:r>
    </w:p>
    <w:p w:rsidR="00DC3855" w:rsidRPr="00643734" w:rsidRDefault="00DC3855" w:rsidP="00DC3855">
      <w:pPr>
        <w:spacing w:line="56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2.</w:t>
      </w:r>
      <w:r w:rsidRPr="00643734">
        <w:rPr>
          <w:rFonts w:ascii="仿宋" w:eastAsia="仿宋" w:hAnsi="仿宋" w:cs="仿宋_GB2312" w:hint="eastAsia"/>
          <w:sz w:val="28"/>
          <w:szCs w:val="28"/>
        </w:rPr>
        <w:t>建议合理设置绩效指标，增强指标可考核性。建议完善绩效指标内容，按照绩效目标、工作内容和工作计划分解数量指标；进一步细化进度指标的各阶段任务和时间节点；效益指标建议完善通过项目实施，提高办案数量、质量，系统资源使用效果等方面指标内容。</w:t>
      </w:r>
    </w:p>
    <w:p w:rsidR="00DC3855" w:rsidRPr="00643734" w:rsidRDefault="00DC3855" w:rsidP="00DC3855">
      <w:pPr>
        <w:spacing w:line="560" w:lineRule="exact"/>
        <w:ind w:firstLine="640"/>
        <w:jc w:val="left"/>
        <w:rPr>
          <w:rFonts w:ascii="仿宋" w:eastAsia="仿宋" w:hAnsi="仿宋" w:cs="仿宋_GB2312"/>
          <w:sz w:val="28"/>
          <w:szCs w:val="28"/>
        </w:rPr>
      </w:pPr>
      <w:r>
        <w:rPr>
          <w:rFonts w:ascii="仿宋" w:eastAsia="仿宋" w:hAnsi="仿宋" w:cs="仿宋_GB2312" w:hint="eastAsia"/>
          <w:sz w:val="28"/>
          <w:szCs w:val="28"/>
        </w:rPr>
        <w:t>3.</w:t>
      </w:r>
      <w:r w:rsidRPr="00643734">
        <w:rPr>
          <w:rFonts w:ascii="仿宋" w:eastAsia="仿宋" w:hAnsi="仿宋" w:cs="仿宋_GB2312" w:hint="eastAsia"/>
          <w:sz w:val="28"/>
          <w:szCs w:val="28"/>
        </w:rPr>
        <w:t>注重项目效益和效果资料归集，充分体现实施效益效果，证明资料完善有效，为项目成果提供更加全面的支撑：注意收集留存项目实施前后效果对比的资料，为项目成果提供更具体的数据支撑；</w:t>
      </w:r>
    </w:p>
    <w:p w:rsidR="00DC3855" w:rsidRPr="00643734" w:rsidRDefault="00DC3855" w:rsidP="00DC3855">
      <w:pPr>
        <w:spacing w:line="560" w:lineRule="exact"/>
        <w:ind w:firstLineChars="250" w:firstLine="700"/>
        <w:jc w:val="left"/>
        <w:rPr>
          <w:rFonts w:ascii="仿宋" w:eastAsia="仿宋" w:hAnsi="仿宋"/>
          <w:sz w:val="28"/>
          <w:szCs w:val="28"/>
        </w:rPr>
      </w:pPr>
      <w:r>
        <w:rPr>
          <w:rFonts w:ascii="仿宋" w:eastAsia="仿宋" w:hAnsi="仿宋" w:cs="仿宋_GB2312" w:hint="eastAsia"/>
          <w:sz w:val="28"/>
          <w:szCs w:val="28"/>
        </w:rPr>
        <w:t>4.</w:t>
      </w:r>
      <w:r w:rsidRPr="00643734">
        <w:rPr>
          <w:rFonts w:ascii="仿宋" w:eastAsia="仿宋" w:hAnsi="仿宋" w:cs="仿宋_GB2312" w:hint="eastAsia"/>
          <w:sz w:val="28"/>
          <w:szCs w:val="28"/>
        </w:rPr>
        <w:t>注重开展满意度调查工作，并以满意度调查结果为考核根据，及时了解项目实施存在的问题和服务对象需求，确保项目后续效益的持续发挥。</w:t>
      </w:r>
    </w:p>
    <w:p w:rsidR="00DC3855" w:rsidRPr="00007462" w:rsidRDefault="00DC3855" w:rsidP="00007462">
      <w:pPr>
        <w:spacing w:line="580" w:lineRule="exact"/>
        <w:ind w:firstLineChars="200" w:firstLine="640"/>
        <w:rPr>
          <w:rFonts w:ascii="仿宋" w:eastAsia="仿宋" w:hAnsi="仿宋"/>
          <w:sz w:val="32"/>
          <w:szCs w:val="28"/>
        </w:rPr>
      </w:pPr>
      <w:r w:rsidRPr="00007462">
        <w:rPr>
          <w:rFonts w:ascii="仿宋" w:eastAsia="仿宋" w:hAnsi="仿宋" w:hint="eastAsia"/>
          <w:sz w:val="32"/>
          <w:szCs w:val="28"/>
        </w:rPr>
        <w:t>二、项目支出绩效评价报告</w:t>
      </w:r>
    </w:p>
    <w:p w:rsidR="00DC3855" w:rsidRPr="005A1B1C"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（一）基本情况</w:t>
      </w:r>
    </w:p>
    <w:p w:rsidR="00DC3855" w:rsidRDefault="00DC3855" w:rsidP="00DC3855">
      <w:pPr>
        <w:spacing w:line="580" w:lineRule="exact"/>
        <w:ind w:firstLineChars="200" w:firstLine="560"/>
        <w:outlineLvl w:val="0"/>
        <w:rPr>
          <w:rFonts w:ascii="仿宋" w:eastAsia="仿宋" w:hAnsi="仿宋" w:cs="仿宋_GB2312"/>
          <w:sz w:val="28"/>
          <w:szCs w:val="28"/>
        </w:rPr>
      </w:pPr>
      <w:r w:rsidRPr="005A1B1C">
        <w:rPr>
          <w:rFonts w:ascii="仿宋" w:eastAsia="仿宋" w:hAnsi="仿宋" w:cs="仿宋_GB2312" w:hint="eastAsia"/>
          <w:sz w:val="28"/>
          <w:szCs w:val="28"/>
        </w:rPr>
        <w:t>1.项目概况。包括项目背景、主要内容及实施情况、资金投入和使用情况等。</w:t>
      </w:r>
    </w:p>
    <w:p w:rsidR="00DC3855" w:rsidRDefault="00DC3855" w:rsidP="00DC3855">
      <w:pPr>
        <w:widowControl/>
        <w:shd w:val="clear" w:color="auto" w:fill="FFFFFF"/>
        <w:spacing w:line="560" w:lineRule="exact"/>
        <w:ind w:firstLineChars="200" w:firstLine="560"/>
        <w:jc w:val="left"/>
        <w:rPr>
          <w:rFonts w:ascii="仿宋" w:eastAsia="仿宋" w:hAnsi="仿宋" w:cs="仿宋_GB2312"/>
          <w:color w:val="000000"/>
          <w:kern w:val="0"/>
          <w:sz w:val="28"/>
          <w:szCs w:val="28"/>
          <w:shd w:val="clear" w:color="auto" w:fill="FFFFFF"/>
        </w:rPr>
      </w:pPr>
      <w:r>
        <w:rPr>
          <w:rFonts w:ascii="仿宋" w:eastAsia="仿宋" w:hAnsi="仿宋" w:cs="仿宋_GB2312" w:hint="eastAsia"/>
          <w:color w:val="000000"/>
          <w:kern w:val="0"/>
          <w:sz w:val="28"/>
          <w:szCs w:val="28"/>
          <w:shd w:val="clear" w:color="auto" w:fill="FFFFFF"/>
        </w:rPr>
        <w:t>项目背景:</w:t>
      </w:r>
    </w:p>
    <w:p w:rsidR="00DC3855" w:rsidRPr="00152951" w:rsidRDefault="00DC3855" w:rsidP="00DC3855">
      <w:pPr>
        <w:widowControl/>
        <w:shd w:val="clear" w:color="auto" w:fill="FFFFFF"/>
        <w:spacing w:line="560" w:lineRule="exact"/>
        <w:ind w:firstLineChars="200" w:firstLine="560"/>
        <w:jc w:val="left"/>
        <w:rPr>
          <w:rFonts w:ascii="仿宋" w:eastAsia="仿宋" w:hAnsi="仿宋" w:cs="仿宋_GB2312"/>
          <w:color w:val="000000"/>
          <w:kern w:val="0"/>
          <w:sz w:val="28"/>
          <w:szCs w:val="28"/>
          <w:shd w:val="clear" w:color="auto" w:fill="FFFFFF"/>
        </w:rPr>
      </w:pPr>
      <w:r w:rsidRPr="00152951">
        <w:rPr>
          <w:rFonts w:ascii="仿宋" w:eastAsia="仿宋" w:hAnsi="仿宋" w:cs="仿宋_GB2312" w:hint="eastAsia"/>
          <w:color w:val="000000"/>
          <w:kern w:val="0"/>
          <w:sz w:val="28"/>
          <w:szCs w:val="28"/>
          <w:shd w:val="clear" w:color="auto" w:fill="FFFFFF"/>
        </w:rPr>
        <w:lastRenderedPageBreak/>
        <w:t>东城检察院是2010年7月东城区与崇文区合并后，在原东城区检察院和原崇文区检察院的基础上，重新组建形成的，办公地址位于东城区珠市口东大街10-3号。</w:t>
      </w:r>
    </w:p>
    <w:p w:rsidR="00DC3855" w:rsidRPr="00152951" w:rsidRDefault="00DC3855" w:rsidP="00DC3855">
      <w:pPr>
        <w:widowControl/>
        <w:shd w:val="clear" w:color="auto" w:fill="FFFFFF"/>
        <w:spacing w:line="560" w:lineRule="exact"/>
        <w:ind w:firstLineChars="200" w:firstLine="560"/>
        <w:jc w:val="left"/>
        <w:rPr>
          <w:rFonts w:ascii="仿宋" w:eastAsia="仿宋" w:hAnsi="仿宋" w:cs="仿宋_GB2312"/>
          <w:color w:val="000000"/>
          <w:kern w:val="0"/>
          <w:sz w:val="28"/>
          <w:szCs w:val="28"/>
          <w:shd w:val="clear" w:color="auto" w:fill="FFFFFF"/>
        </w:rPr>
      </w:pPr>
      <w:r w:rsidRPr="00152951">
        <w:rPr>
          <w:rFonts w:ascii="仿宋" w:eastAsia="仿宋" w:hAnsi="仿宋" w:cs="仿宋_GB2312" w:hint="eastAsia"/>
          <w:color w:val="000000"/>
          <w:kern w:val="0"/>
          <w:sz w:val="28"/>
          <w:szCs w:val="28"/>
          <w:shd w:val="clear" w:color="auto" w:fill="FFFFFF"/>
        </w:rPr>
        <w:t>近年来，在中共东城区委、市检察院的领导和东城区人大及其常委会的监督下，在区政府、区政协以及社会各界的支持下，东城区检察院不断深化“强化法律监督、维护公平正义”的工作主题，以争当“首都基层检察机关排头兵”为目标，以强化法律监督、强化自身监督、强化队伍监督为总要求，依法履行各项检察职责，积极落实检察改革部署，全面提升规范司法能力和水平，为东城区构建公平正义的法治环境、实现“两新四化”发展战略做出了积极贡献。</w:t>
      </w:r>
    </w:p>
    <w:p w:rsidR="00DC3855" w:rsidRPr="00152951" w:rsidRDefault="00DC3855" w:rsidP="00DC3855">
      <w:pPr>
        <w:pStyle w:val="2"/>
        <w:spacing w:line="560" w:lineRule="exact"/>
        <w:ind w:leftChars="0" w:left="0" w:firstLineChars="0" w:firstLine="0"/>
        <w:rPr>
          <w:rFonts w:ascii="仿宋" w:eastAsia="仿宋" w:hAnsi="仿宋"/>
          <w:sz w:val="28"/>
          <w:szCs w:val="28"/>
        </w:rPr>
      </w:pPr>
      <w:r>
        <w:rPr>
          <w:rFonts w:ascii="仿宋" w:eastAsia="仿宋" w:hAnsi="仿宋" w:hint="eastAsia"/>
          <w:sz w:val="28"/>
          <w:szCs w:val="28"/>
        </w:rPr>
        <w:t xml:space="preserve">    </w:t>
      </w:r>
      <w:r w:rsidRPr="00152951">
        <w:rPr>
          <w:rFonts w:ascii="仿宋" w:eastAsia="仿宋" w:hAnsi="仿宋" w:hint="eastAsia"/>
          <w:sz w:val="28"/>
          <w:szCs w:val="28"/>
        </w:rPr>
        <w:t>2021年，东城检察院根据本院检察职能和实际需求对“办案业务费”项目进行立项。</w:t>
      </w:r>
    </w:p>
    <w:p w:rsidR="00DC3855" w:rsidRPr="00152951" w:rsidRDefault="00DC3855" w:rsidP="00DC3855">
      <w:pPr>
        <w:spacing w:line="560" w:lineRule="exact"/>
        <w:ind w:firstLineChars="200" w:firstLine="560"/>
        <w:rPr>
          <w:rFonts w:ascii="仿宋" w:eastAsia="仿宋" w:hAnsi="仿宋" w:cs="仿宋_GB2312"/>
          <w:sz w:val="28"/>
          <w:szCs w:val="28"/>
        </w:rPr>
      </w:pPr>
      <w:r w:rsidRPr="00152951">
        <w:rPr>
          <w:rFonts w:ascii="仿宋" w:eastAsia="仿宋" w:hAnsi="仿宋" w:cs="仿宋_GB2312" w:hint="eastAsia"/>
          <w:sz w:val="28"/>
          <w:szCs w:val="28"/>
        </w:rPr>
        <w:t>主要内容</w:t>
      </w:r>
      <w:r w:rsidR="00BD249E">
        <w:rPr>
          <w:rFonts w:ascii="仿宋" w:eastAsia="仿宋" w:hAnsi="仿宋" w:cs="仿宋_GB2312" w:hint="eastAsia"/>
          <w:sz w:val="28"/>
          <w:szCs w:val="28"/>
        </w:rPr>
        <w:t>及实施情况：</w:t>
      </w:r>
    </w:p>
    <w:p w:rsidR="00DC3855" w:rsidRPr="00152951" w:rsidRDefault="00DC3855" w:rsidP="00DC3855">
      <w:pPr>
        <w:pStyle w:val="2"/>
        <w:spacing w:line="560" w:lineRule="exact"/>
        <w:ind w:firstLine="560"/>
        <w:rPr>
          <w:rFonts w:ascii="仿宋" w:eastAsia="仿宋" w:hAnsi="仿宋"/>
          <w:sz w:val="28"/>
          <w:szCs w:val="28"/>
        </w:rPr>
      </w:pPr>
      <w:r w:rsidRPr="00152951">
        <w:rPr>
          <w:rFonts w:ascii="仿宋" w:eastAsia="仿宋" w:hAnsi="仿宋" w:hint="eastAsia"/>
          <w:sz w:val="28"/>
          <w:szCs w:val="28"/>
        </w:rPr>
        <w:t>办案业务费按照《人民检察院财务管理暂行办法》里的办案业务费开支范围，结合本单位业务内容，进行列支包括10大类：1、办案费。包括差旅费、侦缉调查费、协助办案费、技术检验鉴定和翻译费、印刷费、邮电费、交通费、特情费等。2、消耗费。包括业务装备消耗费、武器消耗费、其他消耗费。3、会议费。4、业务租赁费。包括专用通讯网租费、互联网带宽租费、集中办案场所租用费、设备器械租赁费等。5、业务维修费。6、检察宣传费。7、教育培训费。8、奖励费。9、派驻机构经费。10、其他业务费。</w:t>
      </w:r>
    </w:p>
    <w:p w:rsidR="00DC3855" w:rsidRPr="00152951" w:rsidRDefault="00DC3855" w:rsidP="00DC3855">
      <w:pPr>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资金投入和使用情况：</w:t>
      </w:r>
    </w:p>
    <w:p w:rsidR="00DC3855" w:rsidRPr="00152951" w:rsidRDefault="00DC3855" w:rsidP="00BD249E">
      <w:pPr>
        <w:pStyle w:val="a0"/>
        <w:ind w:firstLine="560"/>
        <w:rPr>
          <w:rFonts w:ascii="仿宋" w:eastAsia="仿宋" w:hAnsi="仿宋"/>
          <w:sz w:val="28"/>
          <w:szCs w:val="28"/>
        </w:rPr>
      </w:pPr>
      <w:r w:rsidRPr="00152951">
        <w:rPr>
          <w:rFonts w:ascii="仿宋" w:eastAsia="仿宋" w:hAnsi="仿宋" w:cs="仿宋_GB2312" w:hint="eastAsia"/>
          <w:sz w:val="28"/>
          <w:szCs w:val="28"/>
        </w:rPr>
        <w:t>2021年该项目实际到位资金344.65万元，其中：本年财政拨款343.00万元，上年财政拨款结转1.65万元。实际支出资金289.88万元，结余资金54.77万元，预算执行率84.11%。</w:t>
      </w:r>
    </w:p>
    <w:p w:rsidR="00DC3855"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lastRenderedPageBreak/>
        <w:t>2.项目绩效目标。包括总体目标和</w:t>
      </w:r>
      <w:r w:rsidRPr="00387275">
        <w:rPr>
          <w:rFonts w:ascii="仿宋" w:eastAsia="仿宋" w:hAnsi="仿宋" w:cs="仿宋_GB2312" w:hint="eastAsia"/>
          <w:sz w:val="28"/>
          <w:szCs w:val="28"/>
        </w:rPr>
        <w:t>阶段性目标</w:t>
      </w:r>
      <w:r w:rsidRPr="005A1B1C">
        <w:rPr>
          <w:rFonts w:ascii="仿宋" w:eastAsia="仿宋" w:hAnsi="仿宋" w:cs="仿宋_GB2312" w:hint="eastAsia"/>
          <w:sz w:val="28"/>
          <w:szCs w:val="28"/>
        </w:rPr>
        <w:t>。</w:t>
      </w:r>
    </w:p>
    <w:p w:rsidR="00DC3855" w:rsidRDefault="00DC3855" w:rsidP="00DC3855">
      <w:pPr>
        <w:adjustRightInd w:val="0"/>
        <w:spacing w:line="560" w:lineRule="exact"/>
        <w:ind w:firstLineChars="200" w:firstLine="560"/>
        <w:rPr>
          <w:rFonts w:ascii="仿宋" w:eastAsia="仿宋" w:hAnsi="仿宋" w:cs="仿宋_GB2312"/>
          <w:bCs/>
          <w:sz w:val="28"/>
          <w:szCs w:val="28"/>
        </w:rPr>
      </w:pPr>
      <w:r w:rsidRPr="000404D3">
        <w:rPr>
          <w:rFonts w:ascii="仿宋" w:eastAsia="仿宋" w:hAnsi="仿宋" w:cs="仿宋_GB2312" w:hint="eastAsia"/>
          <w:bCs/>
          <w:sz w:val="28"/>
          <w:szCs w:val="28"/>
        </w:rPr>
        <w:t>保障东城检察院依法履行检察职能，保证各项检察业务工作顺利进行。开展刑事、民事、行政诉讼等法律监督，维护司法公正公信；积极推进公益诉讼，维护社会公共利益；强化检察监督，确保法律统一正确实施；强化职务犯罪检察，发挥惩治腐败的重要职能作用，以维护国家政治安全、确保社会大局稳定、促进社会公平正义、保障人民安居乐业。</w:t>
      </w:r>
    </w:p>
    <w:p w:rsidR="00DC3855" w:rsidRPr="00C41AC5" w:rsidRDefault="00DC3855" w:rsidP="00DC3855">
      <w:pPr>
        <w:adjustRightInd w:val="0"/>
        <w:spacing w:line="560" w:lineRule="exact"/>
        <w:ind w:firstLineChars="200" w:firstLine="560"/>
        <w:rPr>
          <w:rFonts w:ascii="仿宋" w:eastAsia="仿宋" w:hAnsi="仿宋" w:cs="仿宋_GB2312"/>
          <w:bCs/>
          <w:sz w:val="28"/>
          <w:szCs w:val="28"/>
        </w:rPr>
      </w:pPr>
      <w:r w:rsidRPr="00C41AC5">
        <w:rPr>
          <w:rFonts w:ascii="仿宋" w:eastAsia="仿宋" w:hAnsi="仿宋" w:cs="仿宋_GB2312" w:hint="eastAsia"/>
          <w:bCs/>
          <w:sz w:val="28"/>
          <w:szCs w:val="28"/>
        </w:rPr>
        <w:t>具体绩效指标</w:t>
      </w:r>
    </w:p>
    <w:p w:rsidR="00DC3855" w:rsidRPr="00C41AC5" w:rsidRDefault="00DC3855" w:rsidP="00DC3855">
      <w:pPr>
        <w:spacing w:line="560" w:lineRule="exact"/>
        <w:ind w:firstLine="641"/>
        <w:rPr>
          <w:rFonts w:ascii="仿宋" w:eastAsia="仿宋" w:hAnsi="仿宋" w:cs="仿宋_GB2312"/>
          <w:bCs/>
          <w:sz w:val="28"/>
          <w:szCs w:val="28"/>
        </w:rPr>
      </w:pPr>
      <w:r w:rsidRPr="00C41AC5">
        <w:rPr>
          <w:rFonts w:ascii="仿宋" w:eastAsia="仿宋" w:hAnsi="仿宋" w:cs="仿宋_GB2312" w:hint="eastAsia"/>
          <w:bCs/>
          <w:sz w:val="28"/>
          <w:szCs w:val="28"/>
        </w:rPr>
        <w:t>数量指标：按照规定审查受理案件；</w:t>
      </w:r>
    </w:p>
    <w:p w:rsidR="00DC3855" w:rsidRPr="00C41AC5" w:rsidRDefault="00DC3855" w:rsidP="00DC3855">
      <w:pPr>
        <w:spacing w:line="560" w:lineRule="exact"/>
        <w:ind w:firstLine="641"/>
        <w:rPr>
          <w:rFonts w:ascii="仿宋" w:eastAsia="仿宋" w:hAnsi="仿宋" w:cs="仿宋_GB2312"/>
          <w:bCs/>
          <w:sz w:val="28"/>
          <w:szCs w:val="28"/>
        </w:rPr>
      </w:pPr>
      <w:r w:rsidRPr="00C41AC5">
        <w:rPr>
          <w:rFonts w:ascii="仿宋" w:eastAsia="仿宋" w:hAnsi="仿宋" w:cs="仿宋_GB2312" w:hint="eastAsia"/>
          <w:bCs/>
          <w:sz w:val="28"/>
          <w:szCs w:val="28"/>
        </w:rPr>
        <w:t>质量指标：支出符合《北京市人民检察院财务管理暂行办法》以及市财政相关政策规定，保障各类检察业务需求；</w:t>
      </w:r>
    </w:p>
    <w:p w:rsidR="00DC3855" w:rsidRPr="00C41AC5" w:rsidRDefault="00DC3855" w:rsidP="00DC3855">
      <w:pPr>
        <w:spacing w:line="560" w:lineRule="exact"/>
        <w:ind w:firstLine="641"/>
        <w:rPr>
          <w:rFonts w:ascii="仿宋" w:eastAsia="仿宋" w:hAnsi="仿宋" w:cs="仿宋_GB2312"/>
          <w:bCs/>
          <w:sz w:val="28"/>
          <w:szCs w:val="28"/>
        </w:rPr>
      </w:pPr>
      <w:r w:rsidRPr="00C41AC5">
        <w:rPr>
          <w:rFonts w:ascii="仿宋" w:eastAsia="仿宋" w:hAnsi="仿宋" w:cs="仿宋_GB2312" w:hint="eastAsia"/>
          <w:bCs/>
          <w:sz w:val="28"/>
          <w:szCs w:val="28"/>
        </w:rPr>
        <w:t>进度指标：按照案件办理程序于全年执行，2021年底完成；</w:t>
      </w:r>
    </w:p>
    <w:p w:rsidR="00DC3855" w:rsidRPr="00C41AC5" w:rsidRDefault="00DC3855" w:rsidP="00DC3855">
      <w:pPr>
        <w:spacing w:line="560" w:lineRule="exact"/>
        <w:ind w:firstLine="641"/>
        <w:rPr>
          <w:rFonts w:ascii="仿宋" w:eastAsia="仿宋" w:hAnsi="仿宋" w:cs="仿宋_GB2312"/>
          <w:bCs/>
          <w:sz w:val="28"/>
          <w:szCs w:val="28"/>
        </w:rPr>
      </w:pPr>
      <w:r w:rsidRPr="00C41AC5">
        <w:rPr>
          <w:rFonts w:ascii="仿宋" w:eastAsia="仿宋" w:hAnsi="仿宋" w:cs="仿宋_GB2312" w:hint="eastAsia"/>
          <w:bCs/>
          <w:sz w:val="28"/>
          <w:szCs w:val="28"/>
        </w:rPr>
        <w:t>成本指标：项目支出不超过预算控制数；</w:t>
      </w:r>
    </w:p>
    <w:p w:rsidR="00DC3855" w:rsidRPr="00C41AC5" w:rsidRDefault="00DC3855" w:rsidP="00DC3855">
      <w:pPr>
        <w:spacing w:line="560" w:lineRule="exact"/>
        <w:ind w:firstLine="641"/>
        <w:rPr>
          <w:rFonts w:ascii="仿宋" w:eastAsia="仿宋" w:hAnsi="仿宋" w:cs="仿宋_GB2312"/>
          <w:bCs/>
          <w:sz w:val="28"/>
          <w:szCs w:val="28"/>
        </w:rPr>
      </w:pPr>
      <w:r w:rsidRPr="00C41AC5">
        <w:rPr>
          <w:rFonts w:ascii="仿宋" w:eastAsia="仿宋" w:hAnsi="仿宋"/>
          <w:sz w:val="28"/>
          <w:szCs w:val="28"/>
        </w:rPr>
        <w:t>效益指标</w:t>
      </w:r>
      <w:r w:rsidRPr="00C41AC5">
        <w:rPr>
          <w:rFonts w:ascii="仿宋" w:eastAsia="仿宋" w:hAnsi="仿宋" w:hint="eastAsia"/>
          <w:sz w:val="28"/>
          <w:szCs w:val="28"/>
        </w:rPr>
        <w:t>：</w:t>
      </w:r>
      <w:r w:rsidRPr="00C41AC5">
        <w:rPr>
          <w:rFonts w:ascii="仿宋" w:eastAsia="仿宋" w:hAnsi="仿宋" w:cs="仿宋_GB2312" w:hint="eastAsia"/>
          <w:bCs/>
          <w:sz w:val="28"/>
          <w:szCs w:val="28"/>
        </w:rPr>
        <w:t>检察公信力得到提升；</w:t>
      </w:r>
    </w:p>
    <w:p w:rsidR="00DC3855" w:rsidRPr="00C41AC5" w:rsidRDefault="00DC3855" w:rsidP="00DC3855">
      <w:pPr>
        <w:spacing w:line="560" w:lineRule="exact"/>
        <w:ind w:firstLine="641"/>
        <w:rPr>
          <w:rFonts w:ascii="仿宋" w:eastAsia="仿宋" w:hAnsi="仿宋" w:cs="黑体"/>
          <w:sz w:val="28"/>
          <w:szCs w:val="28"/>
        </w:rPr>
      </w:pPr>
      <w:r w:rsidRPr="00C41AC5">
        <w:rPr>
          <w:rFonts w:ascii="仿宋" w:eastAsia="仿宋" w:hAnsi="仿宋" w:hint="eastAsia"/>
          <w:sz w:val="28"/>
          <w:szCs w:val="28"/>
        </w:rPr>
        <w:t>服务对象满意度指标：</w:t>
      </w:r>
      <w:r w:rsidRPr="00C41AC5">
        <w:rPr>
          <w:rFonts w:ascii="仿宋" w:eastAsia="仿宋" w:hAnsi="仿宋" w:cs="仿宋_GB2312" w:hint="eastAsia"/>
          <w:bCs/>
          <w:sz w:val="28"/>
          <w:szCs w:val="28"/>
        </w:rPr>
        <w:t>检察公信力得到提升，社会影响力得到提高。</w:t>
      </w:r>
    </w:p>
    <w:p w:rsidR="00DC3855" w:rsidRPr="005A1B1C"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（二）绩效评价工作开展情况</w:t>
      </w:r>
    </w:p>
    <w:p w:rsidR="00DC3855"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1.绩效评价目的、对象和范围。</w:t>
      </w:r>
    </w:p>
    <w:p w:rsidR="00DC3855" w:rsidRPr="00167CAD" w:rsidRDefault="00DC3855" w:rsidP="00DC3855">
      <w:pPr>
        <w:spacing w:line="560" w:lineRule="exact"/>
        <w:ind w:firstLineChars="200" w:firstLine="560"/>
        <w:rPr>
          <w:rFonts w:ascii="仿宋" w:eastAsia="仿宋" w:hAnsi="仿宋" w:cs="仿宋_GB2312"/>
          <w:sz w:val="28"/>
          <w:szCs w:val="28"/>
        </w:rPr>
      </w:pPr>
      <w:r w:rsidRPr="00167CAD">
        <w:rPr>
          <w:rFonts w:ascii="仿宋" w:eastAsia="仿宋" w:hAnsi="仿宋" w:hint="eastAsia"/>
          <w:sz w:val="28"/>
          <w:szCs w:val="28"/>
        </w:rPr>
        <w:t>为落实北京市财政局绩效自评工作的要求，对东城检察院2021年办案业务费项目执行情况进行绩效评价，</w:t>
      </w:r>
      <w:r w:rsidRPr="00167CAD">
        <w:rPr>
          <w:rFonts w:ascii="仿宋" w:eastAsia="仿宋" w:hAnsi="仿宋" w:cs="仿宋_GB2312" w:hint="eastAsia"/>
          <w:sz w:val="28"/>
          <w:szCs w:val="28"/>
        </w:rPr>
        <w:t>通过对该项目进行绩效评价，衡量和考核东城检察院使用财政资金的绩效实现情况，了解、分析和检验资金使用是否达到预期目标，资金管理是否规范，资金使用是否有效，通过总结经验分析问题，</w:t>
      </w:r>
      <w:r w:rsidRPr="00167CAD">
        <w:rPr>
          <w:rFonts w:ascii="仿宋" w:eastAsia="仿宋" w:hAnsi="仿宋" w:hint="eastAsia"/>
          <w:sz w:val="28"/>
          <w:szCs w:val="28"/>
        </w:rPr>
        <w:t>改进工作，进一步加强项目管理，</w:t>
      </w:r>
      <w:r w:rsidRPr="00167CAD">
        <w:rPr>
          <w:rFonts w:ascii="仿宋" w:eastAsia="仿宋" w:hAnsi="仿宋" w:cs="仿宋_GB2312" w:hint="eastAsia"/>
          <w:sz w:val="28"/>
          <w:szCs w:val="28"/>
        </w:rPr>
        <w:t>提高财政资</w:t>
      </w:r>
      <w:r w:rsidRPr="00167CAD">
        <w:rPr>
          <w:rFonts w:ascii="仿宋" w:eastAsia="仿宋" w:hAnsi="仿宋" w:cs="仿宋_GB2312" w:hint="eastAsia"/>
          <w:sz w:val="28"/>
          <w:szCs w:val="28"/>
        </w:rPr>
        <w:lastRenderedPageBreak/>
        <w:t>金使用效益</w:t>
      </w:r>
      <w:r w:rsidRPr="00167CAD">
        <w:rPr>
          <w:rFonts w:ascii="仿宋" w:eastAsia="仿宋" w:hAnsi="仿宋" w:hint="eastAsia"/>
          <w:sz w:val="28"/>
          <w:szCs w:val="28"/>
        </w:rPr>
        <w:t>，为下一步预算资金安排提供重要参考</w:t>
      </w:r>
      <w:r w:rsidRPr="00167CAD">
        <w:rPr>
          <w:rFonts w:ascii="仿宋" w:eastAsia="仿宋" w:hAnsi="仿宋" w:cs="仿宋_GB2312" w:hint="eastAsia"/>
          <w:sz w:val="28"/>
          <w:szCs w:val="28"/>
        </w:rPr>
        <w:t>。</w:t>
      </w:r>
    </w:p>
    <w:p w:rsidR="00DC3855" w:rsidRPr="00167CAD" w:rsidRDefault="00DC3855" w:rsidP="00DC3855">
      <w:pPr>
        <w:pStyle w:val="a0"/>
        <w:ind w:firstLine="560"/>
        <w:rPr>
          <w:rFonts w:ascii="仿宋" w:eastAsia="仿宋" w:hAnsi="仿宋"/>
          <w:sz w:val="28"/>
          <w:szCs w:val="28"/>
        </w:rPr>
      </w:pPr>
      <w:r w:rsidRPr="00167CAD">
        <w:rPr>
          <w:rFonts w:ascii="仿宋" w:eastAsia="仿宋" w:hAnsi="仿宋" w:cs="仿宋_GB2312" w:hint="eastAsia"/>
          <w:kern w:val="0"/>
          <w:sz w:val="28"/>
          <w:szCs w:val="28"/>
        </w:rPr>
        <w:t>评价对象为对东城检察院2021年度“办案业务费”项目</w:t>
      </w:r>
      <w:r w:rsidR="00467204">
        <w:rPr>
          <w:rFonts w:ascii="仿宋" w:eastAsia="仿宋" w:hAnsi="仿宋" w:cs="仿宋_GB2312" w:hint="eastAsia"/>
          <w:kern w:val="0"/>
          <w:sz w:val="28"/>
          <w:szCs w:val="28"/>
        </w:rPr>
        <w:t>资金。</w:t>
      </w:r>
    </w:p>
    <w:p w:rsidR="00DC3855"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2.绩效评价原则、评价指标体系（附表说明）、评价方法、评价标准等。</w:t>
      </w:r>
    </w:p>
    <w:p w:rsidR="00DC3855" w:rsidRPr="00167CAD" w:rsidRDefault="00DC3855" w:rsidP="00DC3855">
      <w:pPr>
        <w:spacing w:line="560" w:lineRule="exact"/>
        <w:ind w:firstLineChars="200" w:firstLine="560"/>
        <w:rPr>
          <w:rFonts w:ascii="仿宋" w:eastAsia="仿宋" w:hAnsi="仿宋" w:cs="仿宋_GB2312"/>
          <w:kern w:val="0"/>
          <w:sz w:val="28"/>
          <w:szCs w:val="28"/>
        </w:rPr>
      </w:pPr>
      <w:r w:rsidRPr="00167CAD">
        <w:rPr>
          <w:rFonts w:ascii="仿宋" w:eastAsia="仿宋" w:hAnsi="仿宋" w:cs="仿宋_GB2312" w:hint="eastAsia"/>
          <w:kern w:val="0"/>
          <w:sz w:val="28"/>
          <w:szCs w:val="28"/>
        </w:rPr>
        <w:t>按照科学规范、绩效相关、政策相符、依据充分、独立评价等原则，根据《北京市预算绩效管理办法》(京财绩效[2019]2129号)、《北京市项目支出绩效评价管理办法》(京财绩效[2020]2146号)等相关文件规定，依据项目单位提交的绩效报告和其他相关材料，评价机构对该项目进行了绩效评价。</w:t>
      </w:r>
    </w:p>
    <w:p w:rsidR="00DC3855" w:rsidRPr="00167CAD" w:rsidRDefault="00DC3855" w:rsidP="00DC3855">
      <w:pPr>
        <w:pStyle w:val="a0"/>
        <w:ind w:firstLine="560"/>
        <w:rPr>
          <w:rFonts w:ascii="仿宋" w:eastAsia="仿宋" w:hAnsi="仿宋" w:cs="仿宋_GB2312"/>
          <w:kern w:val="0"/>
          <w:sz w:val="28"/>
          <w:szCs w:val="28"/>
        </w:rPr>
      </w:pPr>
      <w:r w:rsidRPr="00167CAD">
        <w:rPr>
          <w:rFonts w:ascii="仿宋" w:eastAsia="仿宋" w:hAnsi="仿宋" w:cs="仿宋_GB2312" w:hint="eastAsia"/>
          <w:kern w:val="0"/>
          <w:sz w:val="28"/>
          <w:szCs w:val="28"/>
        </w:rPr>
        <w:t>本次绩效评价遵循“客观、公正、科学、规范”的原则，结合项目的特点，采用比较法、因素分析法等方法对该项目全面评价。</w:t>
      </w:r>
    </w:p>
    <w:p w:rsidR="00DC3855" w:rsidRPr="00F66341" w:rsidRDefault="00DC3855" w:rsidP="00DC3855">
      <w:pPr>
        <w:spacing w:line="560" w:lineRule="exact"/>
        <w:ind w:firstLineChars="200" w:firstLine="560"/>
        <w:rPr>
          <w:rFonts w:ascii="仿宋" w:eastAsia="仿宋" w:hAnsi="仿宋" w:cs="仿宋_GB2312"/>
          <w:kern w:val="0"/>
          <w:sz w:val="28"/>
          <w:szCs w:val="28"/>
        </w:rPr>
      </w:pPr>
      <w:r w:rsidRPr="00F66341">
        <w:rPr>
          <w:rFonts w:ascii="仿宋" w:eastAsia="仿宋" w:hAnsi="仿宋" w:cs="仿宋_GB2312" w:hint="eastAsia"/>
          <w:kern w:val="0"/>
          <w:sz w:val="28"/>
          <w:szCs w:val="28"/>
        </w:rPr>
        <w:t>绩效评价指标体系主要包括项目决策、项目过程、项目产出、项目效益4个方面，满分100分。一是决策指标(30分)，主要评价项目立项、绩效目标、资金投入等内容；二是过程指标(25分)，主要评价资金管理和组织实施等内容；三是产出指标(20分)，主要评价项目产出数量、产出质量、产出时效和产出成本等内容；四是效益指标（25分），主要评价实施效益和满意度等内容。具体内容见下表：</w:t>
      </w:r>
    </w:p>
    <w:p w:rsidR="00DC3855" w:rsidRDefault="00DC3855" w:rsidP="00DC3855">
      <w:pPr>
        <w:spacing w:line="560" w:lineRule="exact"/>
        <w:ind w:firstLineChars="200" w:firstLine="562"/>
        <w:jc w:val="center"/>
        <w:rPr>
          <w:rFonts w:ascii="宋体" w:hAnsi="宋体" w:cs="宋体"/>
          <w:b/>
          <w:bCs/>
          <w:kern w:val="0"/>
          <w:sz w:val="28"/>
          <w:szCs w:val="28"/>
        </w:rPr>
      </w:pPr>
      <w:r>
        <w:rPr>
          <w:rFonts w:ascii="宋体" w:hAnsi="宋体" w:cs="宋体" w:hint="eastAsia"/>
          <w:b/>
          <w:bCs/>
          <w:kern w:val="0"/>
          <w:sz w:val="28"/>
          <w:szCs w:val="28"/>
        </w:rPr>
        <w:t>2021年度“办案业务费”项目绩效评价指标体系表</w:t>
      </w:r>
    </w:p>
    <w:tbl>
      <w:tblPr>
        <w:tblW w:w="4997" w:type="pct"/>
        <w:tblBorders>
          <w:top w:val="double" w:sz="4" w:space="0" w:color="000000"/>
          <w:bottom w:val="double" w:sz="4" w:space="0" w:color="000000"/>
          <w:insideH w:val="single" w:sz="4" w:space="0" w:color="000000"/>
          <w:insideV w:val="single" w:sz="4" w:space="0" w:color="000000"/>
        </w:tblBorders>
        <w:tblLayout w:type="fixed"/>
        <w:tblLook w:val="0000"/>
      </w:tblPr>
      <w:tblGrid>
        <w:gridCol w:w="1544"/>
        <w:gridCol w:w="2486"/>
        <w:gridCol w:w="2472"/>
        <w:gridCol w:w="1055"/>
        <w:gridCol w:w="7220"/>
      </w:tblGrid>
      <w:tr w:rsidR="00DC3855" w:rsidTr="00856481">
        <w:trPr>
          <w:trHeight w:val="362"/>
          <w:tblHeader/>
        </w:trPr>
        <w:tc>
          <w:tcPr>
            <w:tcW w:w="522"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一级</w:t>
            </w:r>
          </w:p>
        </w:tc>
        <w:tc>
          <w:tcPr>
            <w:tcW w:w="841"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二级</w:t>
            </w:r>
          </w:p>
        </w:tc>
        <w:tc>
          <w:tcPr>
            <w:tcW w:w="834"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三级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分值</w:t>
            </w:r>
          </w:p>
        </w:tc>
        <w:tc>
          <w:tcPr>
            <w:tcW w:w="2443"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指标解释</w:t>
            </w:r>
          </w:p>
        </w:tc>
      </w:tr>
      <w:tr w:rsidR="00DC3855" w:rsidTr="00856481">
        <w:trPr>
          <w:trHeight w:val="242"/>
        </w:trPr>
        <w:tc>
          <w:tcPr>
            <w:tcW w:w="522"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项目决策（30分）</w:t>
            </w: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项目立项（10分）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立项依据充分性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项目立项是否与部门职责范围相符，属于部门履职所需。</w:t>
            </w:r>
          </w:p>
        </w:tc>
      </w:tr>
      <w:tr w:rsidR="00DC3855" w:rsidTr="00856481">
        <w:trPr>
          <w:trHeight w:val="59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立项程序规范性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项目是否按照规定的程序申请设立；审批文件、材料是否符合相关要求；事前是否已经过必要的可行性研究、集体决策。</w:t>
            </w:r>
          </w:p>
        </w:tc>
      </w:tr>
      <w:tr w:rsidR="00DC3855" w:rsidTr="00856481">
        <w:trPr>
          <w:trHeight w:val="772"/>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绩效目标（10分）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绩效目标合理性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①项目是否有绩效目标；</w:t>
            </w:r>
            <w:r>
              <w:rPr>
                <w:rFonts w:ascii="宋体" w:hAnsi="宋体" w:cs="宋体" w:hint="eastAsia"/>
                <w:color w:val="000000"/>
                <w:kern w:val="0"/>
                <w:sz w:val="18"/>
                <w:szCs w:val="18"/>
              </w:rPr>
              <w:br/>
              <w:t>②项目绩效目标与实际工作内容是否具有相关性；</w:t>
            </w:r>
          </w:p>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③项目预期产出效益和效果是否符合正常的业绩水平</w:t>
            </w:r>
            <w:r>
              <w:rPr>
                <w:rFonts w:ascii="宋体" w:hAnsi="宋体" w:cs="宋体" w:hint="eastAsia"/>
                <w:color w:val="000000"/>
                <w:kern w:val="0"/>
                <w:sz w:val="18"/>
                <w:szCs w:val="18"/>
              </w:rPr>
              <w:br/>
              <w:t>④是否与预算确定的项目投资额或资金量相匹配。</w:t>
            </w:r>
          </w:p>
        </w:tc>
      </w:tr>
      <w:tr w:rsidR="00DC3855" w:rsidTr="00856481">
        <w:trPr>
          <w:trHeight w:val="486"/>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绩效指标明确性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①是否将项目绩效目标细化分解为具体的绩效指标;</w:t>
            </w:r>
            <w:r>
              <w:rPr>
                <w:rFonts w:ascii="宋体" w:hAnsi="宋体" w:cs="宋体" w:hint="eastAsia"/>
                <w:color w:val="000000"/>
                <w:kern w:val="0"/>
                <w:sz w:val="18"/>
                <w:szCs w:val="18"/>
              </w:rPr>
              <w:br/>
              <w:t>②是否通过清晰、可衡量的指标值予以体现；</w:t>
            </w:r>
            <w:r>
              <w:rPr>
                <w:rFonts w:ascii="宋体" w:hAnsi="宋体" w:cs="宋体" w:hint="eastAsia"/>
                <w:color w:val="000000"/>
                <w:kern w:val="0"/>
                <w:sz w:val="18"/>
                <w:szCs w:val="18"/>
              </w:rPr>
              <w:br/>
              <w:t>③是否与项目目标任务数或计划数相对应。</w:t>
            </w:r>
          </w:p>
        </w:tc>
      </w:tr>
      <w:tr w:rsidR="00DC3855" w:rsidTr="00856481">
        <w:trPr>
          <w:trHeight w:val="782"/>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资金投入（10分）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预算编制科学性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①预算编制是否经过科学论证；</w:t>
            </w:r>
            <w:r>
              <w:rPr>
                <w:rFonts w:ascii="宋体" w:hAnsi="宋体" w:cs="宋体" w:hint="eastAsia"/>
                <w:color w:val="000000"/>
                <w:kern w:val="0"/>
                <w:sz w:val="18"/>
                <w:szCs w:val="18"/>
              </w:rPr>
              <w:br/>
              <w:t>②预算内容与项目内容是否匹配；</w:t>
            </w:r>
            <w:r>
              <w:rPr>
                <w:rFonts w:ascii="宋体" w:hAnsi="宋体" w:cs="宋体" w:hint="eastAsia"/>
                <w:color w:val="000000"/>
                <w:kern w:val="0"/>
                <w:sz w:val="18"/>
                <w:szCs w:val="18"/>
              </w:rPr>
              <w:br/>
              <w:t>③预算额度测算依据是否充分，是否按照标准编制；④预算确定的项目投资额或资金量是否与工作任务相匹配。</w:t>
            </w:r>
          </w:p>
        </w:tc>
      </w:tr>
      <w:tr w:rsidR="00DC3855" w:rsidTr="00856481">
        <w:trPr>
          <w:trHeight w:val="182"/>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资金分配合理性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①预算资金分配依据是否充分；</w:t>
            </w:r>
            <w:r>
              <w:rPr>
                <w:rFonts w:ascii="宋体" w:hAnsi="宋体" w:cs="宋体" w:hint="eastAsia"/>
                <w:color w:val="000000"/>
                <w:kern w:val="0"/>
                <w:sz w:val="18"/>
                <w:szCs w:val="18"/>
              </w:rPr>
              <w:br/>
              <w:t>②资金分配额度是否合理，与项目单位或地方实际是否相适应。</w:t>
            </w:r>
          </w:p>
        </w:tc>
      </w:tr>
      <w:tr w:rsidR="00DC3855" w:rsidTr="00856481">
        <w:trPr>
          <w:trHeight w:val="90"/>
        </w:trPr>
        <w:tc>
          <w:tcPr>
            <w:tcW w:w="522"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项目过程（25分）</w:t>
            </w: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资金管理（15分）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资金到位率</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资金到位率=(实际到位资金/预算资金)×100%实际到位资金：</w:t>
            </w:r>
          </w:p>
        </w:tc>
      </w:tr>
      <w:tr w:rsidR="00DC3855" w:rsidTr="00856481">
        <w:trPr>
          <w:trHeight w:val="314"/>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预算执行率</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预算执行率=(实际支出资金/实际到位资金)x 100%。。</w:t>
            </w:r>
          </w:p>
        </w:tc>
      </w:tr>
      <w:tr w:rsidR="00DC3855" w:rsidTr="00856481">
        <w:trPr>
          <w:trHeight w:val="144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资金使用合规性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①是否符合国家财经法规和财务管理制度以及有关专项资金管理办法的规定；</w:t>
            </w:r>
            <w:r>
              <w:rPr>
                <w:rFonts w:ascii="宋体" w:hAnsi="宋体" w:cs="宋体" w:hint="eastAsia"/>
                <w:color w:val="000000"/>
                <w:kern w:val="0"/>
                <w:sz w:val="18"/>
                <w:szCs w:val="18"/>
              </w:rPr>
              <w:br/>
              <w:t>②资金的拨付是否有完整的审批程序和手续；</w:t>
            </w:r>
          </w:p>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③是否符合项目预算批复或合同规定的用途；④是否存在截留、挤占、挪用、虚列支出等情况</w:t>
            </w:r>
          </w:p>
        </w:tc>
      </w:tr>
      <w:tr w:rsidR="00DC3855" w:rsidTr="00856481">
        <w:trPr>
          <w:trHeight w:val="72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组织实施（10分）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管理制度健全性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①是否已制定或具有相应的财务和业务管理制度；②财务和业务管理制度是否合法、合规、完整。</w:t>
            </w:r>
          </w:p>
        </w:tc>
      </w:tr>
      <w:tr w:rsidR="00DC3855" w:rsidTr="00856481">
        <w:trPr>
          <w:trHeight w:val="144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制度实施有效性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①是否遵守相关法律法规和相关管理规定；</w:t>
            </w:r>
          </w:p>
          <w:p w:rsidR="00DC3855" w:rsidRDefault="00DC3855" w:rsidP="0085648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②项目调整及支出调整手续是否完备；</w:t>
            </w:r>
          </w:p>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③项目合同书、验收报告等资料是否齐全并及时归档；</w:t>
            </w:r>
            <w:r>
              <w:rPr>
                <w:rFonts w:ascii="宋体" w:hAnsi="宋体" w:cs="宋体" w:hint="eastAsia"/>
                <w:color w:val="000000"/>
                <w:kern w:val="0"/>
                <w:sz w:val="18"/>
                <w:szCs w:val="18"/>
              </w:rPr>
              <w:br/>
              <w:t>④项目实施的人员条件、场地设备、信息支撑等是否落实到位。</w:t>
            </w:r>
          </w:p>
        </w:tc>
      </w:tr>
      <w:tr w:rsidR="00DC3855" w:rsidTr="00856481">
        <w:trPr>
          <w:trHeight w:val="90"/>
        </w:trPr>
        <w:tc>
          <w:tcPr>
            <w:tcW w:w="522"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项目产出（20分）</w:t>
            </w:r>
          </w:p>
        </w:tc>
        <w:tc>
          <w:tcPr>
            <w:tcW w:w="841"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产出数量（5分）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实际完成率</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项目产出数量指标。</w:t>
            </w:r>
          </w:p>
        </w:tc>
      </w:tr>
      <w:tr w:rsidR="00DC3855" w:rsidTr="00856481">
        <w:trPr>
          <w:trHeight w:val="9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产出质量（5分）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质量达标率</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项目产出质量指标。</w:t>
            </w:r>
          </w:p>
        </w:tc>
      </w:tr>
      <w:tr w:rsidR="00DC3855" w:rsidTr="00856481">
        <w:trPr>
          <w:trHeight w:val="9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产出时效（5分）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完成及时性</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项目按照时间节点完成相关工作。</w:t>
            </w:r>
          </w:p>
        </w:tc>
      </w:tr>
      <w:tr w:rsidR="00DC3855" w:rsidTr="00856481">
        <w:trPr>
          <w:trHeight w:val="9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产出成本（5分）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成本节约率</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预算控制是否符合成本效益原则。</w:t>
            </w:r>
          </w:p>
        </w:tc>
      </w:tr>
      <w:tr w:rsidR="00DC3855" w:rsidTr="00856481">
        <w:trPr>
          <w:trHeight w:val="90"/>
        </w:trPr>
        <w:tc>
          <w:tcPr>
            <w:tcW w:w="522"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项目效益（25分）</w:t>
            </w:r>
          </w:p>
        </w:tc>
        <w:tc>
          <w:tcPr>
            <w:tcW w:w="841" w:type="pct"/>
            <w:vMerge w:val="restar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项目效益（25分）</w:t>
            </w: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实施效益</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sz w:val="18"/>
                <w:szCs w:val="18"/>
              </w:rPr>
              <w:t>项目实施所产生的社会效益、经济效益、生态效益、可持续影响等。</w:t>
            </w:r>
          </w:p>
        </w:tc>
      </w:tr>
      <w:tr w:rsidR="00DC3855" w:rsidTr="00856481">
        <w:trPr>
          <w:trHeight w:val="90"/>
        </w:trPr>
        <w:tc>
          <w:tcPr>
            <w:tcW w:w="522"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41" w:type="pct"/>
            <w:vMerge/>
            <w:tcBorders>
              <w:tl2br w:val="nil"/>
              <w:tr2bl w:val="nil"/>
            </w:tcBorders>
            <w:vAlign w:val="center"/>
          </w:tcPr>
          <w:p w:rsidR="00DC3855" w:rsidRDefault="00DC3855" w:rsidP="00856481">
            <w:pPr>
              <w:jc w:val="center"/>
              <w:rPr>
                <w:rFonts w:ascii="宋体" w:hAnsi="宋体" w:cs="宋体"/>
                <w:color w:val="000000"/>
                <w:sz w:val="18"/>
                <w:szCs w:val="18"/>
              </w:rPr>
            </w:pPr>
          </w:p>
        </w:tc>
        <w:tc>
          <w:tcPr>
            <w:tcW w:w="834"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443" w:type="pct"/>
            <w:tcBorders>
              <w:tl2br w:val="nil"/>
              <w:tr2bl w:val="nil"/>
            </w:tcBorders>
            <w:vAlign w:val="center"/>
          </w:tcPr>
          <w:p w:rsidR="00DC3855" w:rsidRDefault="00DC3855" w:rsidP="00856481">
            <w:pPr>
              <w:widowControl/>
              <w:jc w:val="left"/>
              <w:textAlignment w:val="center"/>
              <w:rPr>
                <w:rFonts w:ascii="宋体" w:hAnsi="宋体" w:cs="宋体"/>
                <w:color w:val="000000"/>
                <w:sz w:val="18"/>
                <w:szCs w:val="18"/>
              </w:rPr>
            </w:pPr>
            <w:r>
              <w:rPr>
                <w:rFonts w:ascii="宋体" w:hAnsi="宋体" w:cs="宋体" w:hint="eastAsia"/>
                <w:color w:val="000000"/>
                <w:sz w:val="18"/>
                <w:szCs w:val="18"/>
              </w:rPr>
              <w:t>社会公众或服务对象对项目实施效果的满意程度。</w:t>
            </w:r>
          </w:p>
        </w:tc>
      </w:tr>
      <w:tr w:rsidR="00DC3855" w:rsidTr="00856481">
        <w:trPr>
          <w:trHeight w:val="90"/>
        </w:trPr>
        <w:tc>
          <w:tcPr>
            <w:tcW w:w="2199" w:type="pct"/>
            <w:gridSpan w:val="3"/>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合计</w:t>
            </w:r>
          </w:p>
        </w:tc>
        <w:tc>
          <w:tcPr>
            <w:tcW w:w="357" w:type="pct"/>
            <w:tcBorders>
              <w:tl2br w:val="nil"/>
              <w:tr2bl w:val="nil"/>
            </w:tcBorders>
            <w:vAlign w:val="center"/>
          </w:tcPr>
          <w:p w:rsidR="00DC3855" w:rsidRDefault="00DC3855" w:rsidP="0085648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100</w:t>
            </w:r>
          </w:p>
        </w:tc>
        <w:tc>
          <w:tcPr>
            <w:tcW w:w="2443" w:type="pct"/>
            <w:tcBorders>
              <w:tl2br w:val="nil"/>
              <w:tr2bl w:val="nil"/>
            </w:tcBorders>
            <w:vAlign w:val="center"/>
          </w:tcPr>
          <w:p w:rsidR="00DC3855" w:rsidRDefault="00DC3855" w:rsidP="00856481">
            <w:pPr>
              <w:jc w:val="center"/>
              <w:rPr>
                <w:rFonts w:ascii="宋体" w:hAnsi="宋体" w:cs="宋体"/>
                <w:b/>
                <w:bCs/>
                <w:color w:val="000000"/>
                <w:sz w:val="18"/>
                <w:szCs w:val="18"/>
              </w:rPr>
            </w:pPr>
          </w:p>
        </w:tc>
      </w:tr>
    </w:tbl>
    <w:p w:rsidR="00DC3855" w:rsidRPr="003F4F44" w:rsidRDefault="00DC3855" w:rsidP="00DC3855">
      <w:pPr>
        <w:pStyle w:val="a0"/>
        <w:ind w:firstLine="420"/>
      </w:pPr>
    </w:p>
    <w:p w:rsidR="00DC3855" w:rsidRDefault="00DC3855" w:rsidP="00DC3855">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3.绩效评价工作过程。</w:t>
      </w:r>
    </w:p>
    <w:p w:rsidR="00DC3855" w:rsidRPr="00F82B94" w:rsidRDefault="00DC3855" w:rsidP="00DC3855">
      <w:pPr>
        <w:spacing w:line="560" w:lineRule="exact"/>
        <w:ind w:firstLineChars="200" w:firstLine="560"/>
        <w:rPr>
          <w:rFonts w:ascii="仿宋" w:eastAsia="仿宋" w:hAnsi="仿宋" w:cs="仿宋_GB2312"/>
          <w:kern w:val="0"/>
          <w:sz w:val="28"/>
          <w:szCs w:val="28"/>
        </w:rPr>
      </w:pPr>
      <w:r w:rsidRPr="00F82B94">
        <w:rPr>
          <w:rFonts w:ascii="仿宋" w:eastAsia="仿宋" w:hAnsi="仿宋" w:cs="仿宋_GB2312" w:hint="eastAsia"/>
          <w:kern w:val="0"/>
          <w:sz w:val="28"/>
          <w:szCs w:val="28"/>
        </w:rPr>
        <w:t>政元事务所成立绩效评价工作小组，通过现场对项目资料逐一进行核实，了解项目资金的使用和取得的效益情况，最终根据评价前期入户调研及收集资料情况，结合工作小组的评价意见，完成绩效评价报告撰写。</w:t>
      </w:r>
    </w:p>
    <w:p w:rsidR="00DC3855" w:rsidRDefault="00DC3855" w:rsidP="00DC3855">
      <w:pPr>
        <w:spacing w:line="580" w:lineRule="exact"/>
        <w:ind w:firstLineChars="250" w:firstLine="700"/>
        <w:rPr>
          <w:rFonts w:ascii="仿宋" w:eastAsia="仿宋" w:hAnsi="仿宋" w:cs="仿宋_GB2312"/>
          <w:sz w:val="28"/>
          <w:szCs w:val="28"/>
        </w:rPr>
      </w:pPr>
      <w:r w:rsidRPr="005A1B1C">
        <w:rPr>
          <w:rFonts w:ascii="仿宋" w:eastAsia="仿宋" w:hAnsi="仿宋" w:cs="仿宋_GB2312" w:hint="eastAsia"/>
          <w:sz w:val="28"/>
          <w:szCs w:val="28"/>
        </w:rPr>
        <w:t>（三）综合评价情况及评价结论（附相关评分表）</w:t>
      </w:r>
    </w:p>
    <w:p w:rsidR="00DC3855" w:rsidRPr="00FC31C5" w:rsidRDefault="00DC3855" w:rsidP="00DC3855">
      <w:pPr>
        <w:spacing w:line="560" w:lineRule="exact"/>
        <w:ind w:firstLineChars="200" w:firstLine="560"/>
        <w:rPr>
          <w:rFonts w:ascii="仿宋" w:eastAsia="仿宋" w:hAnsi="仿宋" w:cs="仿宋_GB2312"/>
          <w:sz w:val="28"/>
          <w:szCs w:val="28"/>
        </w:rPr>
      </w:pPr>
      <w:r w:rsidRPr="00FC31C5">
        <w:rPr>
          <w:rFonts w:ascii="仿宋" w:eastAsia="仿宋" w:hAnsi="仿宋" w:cs="仿宋_GB2312" w:hint="eastAsia"/>
          <w:bCs/>
          <w:sz w:val="28"/>
          <w:szCs w:val="28"/>
        </w:rPr>
        <w:t>东城检察院2021年度“办案业务费”项目，项目绩效评价综合得分86.64分，其中项目决策27.00分、项目过程19.64分、项目产出20.00分，项目效益20.00分，绩效评定结论为“良好”。</w:t>
      </w:r>
    </w:p>
    <w:p w:rsidR="00DC3855" w:rsidRPr="00FC31C5" w:rsidRDefault="00DC3855" w:rsidP="00DC3855">
      <w:pPr>
        <w:spacing w:line="560" w:lineRule="exact"/>
        <w:jc w:val="center"/>
        <w:rPr>
          <w:rFonts w:ascii="仿宋" w:eastAsia="仿宋" w:hAnsi="仿宋" w:cs="宋体"/>
          <w:b/>
          <w:sz w:val="28"/>
          <w:szCs w:val="28"/>
        </w:rPr>
      </w:pPr>
      <w:r w:rsidRPr="00FC31C5">
        <w:rPr>
          <w:rFonts w:ascii="仿宋" w:eastAsia="仿宋" w:hAnsi="仿宋" w:cs="宋体" w:hint="eastAsia"/>
          <w:b/>
          <w:sz w:val="28"/>
          <w:szCs w:val="28"/>
        </w:rPr>
        <w:t xml:space="preserve"> 2021年度“办案业务费”项目绩效评价结论一览表</w:t>
      </w:r>
    </w:p>
    <w:tbl>
      <w:tblPr>
        <w:tblW w:w="4998" w:type="pct"/>
        <w:tblBorders>
          <w:top w:val="double" w:sz="4" w:space="0" w:color="auto"/>
          <w:bottom w:val="double" w:sz="4" w:space="0" w:color="auto"/>
          <w:insideH w:val="single" w:sz="4" w:space="0" w:color="auto"/>
          <w:insideV w:val="single" w:sz="4" w:space="0" w:color="auto"/>
        </w:tblBorders>
        <w:shd w:val="clear" w:color="000000" w:fill="auto"/>
        <w:tblLook w:val="0000"/>
      </w:tblPr>
      <w:tblGrid>
        <w:gridCol w:w="5694"/>
        <w:gridCol w:w="4731"/>
        <w:gridCol w:w="4355"/>
      </w:tblGrid>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b/>
                <w:bCs/>
                <w:kern w:val="0"/>
                <w:sz w:val="28"/>
                <w:szCs w:val="28"/>
              </w:rPr>
            </w:pPr>
            <w:r w:rsidRPr="00FC31C5">
              <w:rPr>
                <w:rFonts w:ascii="仿宋" w:eastAsia="仿宋" w:hAnsi="仿宋" w:cs="宋体" w:hint="eastAsia"/>
                <w:b/>
                <w:bCs/>
                <w:kern w:val="0"/>
                <w:sz w:val="28"/>
                <w:szCs w:val="28"/>
              </w:rPr>
              <w:t>评价内容</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b/>
                <w:bCs/>
                <w:kern w:val="0"/>
                <w:sz w:val="28"/>
                <w:szCs w:val="28"/>
              </w:rPr>
            </w:pPr>
            <w:r w:rsidRPr="00FC31C5">
              <w:rPr>
                <w:rFonts w:ascii="仿宋" w:eastAsia="仿宋" w:hAnsi="仿宋" w:cs="宋体" w:hint="eastAsia"/>
                <w:b/>
                <w:bCs/>
                <w:kern w:val="0"/>
                <w:sz w:val="28"/>
                <w:szCs w:val="28"/>
              </w:rPr>
              <w:t>分值</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b/>
                <w:bCs/>
                <w:kern w:val="0"/>
                <w:sz w:val="28"/>
                <w:szCs w:val="28"/>
              </w:rPr>
            </w:pPr>
            <w:r w:rsidRPr="00FC31C5">
              <w:rPr>
                <w:rFonts w:ascii="仿宋" w:eastAsia="仿宋" w:hAnsi="仿宋" w:cs="宋体" w:hint="eastAsia"/>
                <w:b/>
                <w:bCs/>
                <w:kern w:val="0"/>
                <w:sz w:val="28"/>
                <w:szCs w:val="28"/>
              </w:rPr>
              <w:t>评价得分</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项目决策</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30.00</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27.00</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项目过程</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25.00</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19.64</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项目产出</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20.00</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20.00</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bCs/>
                <w:sz w:val="28"/>
                <w:szCs w:val="28"/>
              </w:rPr>
              <w:t>项目效益</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25.00</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20.00</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lastRenderedPageBreak/>
              <w:t>综合得分</w:t>
            </w:r>
          </w:p>
        </w:tc>
        <w:tc>
          <w:tcPr>
            <w:tcW w:w="1600"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100.00</w:t>
            </w:r>
          </w:p>
        </w:tc>
        <w:tc>
          <w:tcPr>
            <w:tcW w:w="1473" w:type="pct"/>
            <w:tcBorders>
              <w:tl2br w:val="nil"/>
              <w:tr2bl w:val="nil"/>
            </w:tcBorders>
            <w:shd w:val="clear" w:color="000000" w:fill="auto"/>
            <w:vAlign w:val="center"/>
          </w:tcPr>
          <w:p w:rsidR="00DC3855" w:rsidRPr="00FC31C5" w:rsidRDefault="00DC3855" w:rsidP="00856481">
            <w:pPr>
              <w:widowControl/>
              <w:jc w:val="center"/>
              <w:rPr>
                <w:rFonts w:ascii="仿宋" w:eastAsia="仿宋" w:hAnsi="仿宋" w:cs="宋体"/>
                <w:kern w:val="0"/>
                <w:sz w:val="28"/>
                <w:szCs w:val="28"/>
              </w:rPr>
            </w:pPr>
            <w:r w:rsidRPr="00FC31C5">
              <w:rPr>
                <w:rFonts w:ascii="仿宋" w:eastAsia="仿宋" w:hAnsi="仿宋" w:cs="宋体" w:hint="eastAsia"/>
                <w:kern w:val="0"/>
                <w:sz w:val="28"/>
                <w:szCs w:val="28"/>
              </w:rPr>
              <w:t>86.64</w:t>
            </w:r>
          </w:p>
        </w:tc>
      </w:tr>
      <w:tr w:rsidR="00DC3855" w:rsidRPr="00FC31C5" w:rsidTr="00856481">
        <w:trPr>
          <w:trHeight w:hRule="exact" w:val="567"/>
        </w:trPr>
        <w:tc>
          <w:tcPr>
            <w:tcW w:w="1926" w:type="pct"/>
            <w:tcBorders>
              <w:tl2br w:val="nil"/>
              <w:tr2bl w:val="nil"/>
            </w:tcBorders>
            <w:shd w:val="clear" w:color="000000" w:fill="auto"/>
            <w:vAlign w:val="center"/>
          </w:tcPr>
          <w:p w:rsidR="00DC3855" w:rsidRPr="00FC31C5" w:rsidRDefault="00DC3855" w:rsidP="00856481">
            <w:pPr>
              <w:widowControl/>
              <w:spacing w:line="360" w:lineRule="auto"/>
              <w:jc w:val="center"/>
              <w:rPr>
                <w:rFonts w:ascii="仿宋" w:eastAsia="仿宋" w:hAnsi="仿宋" w:cs="宋体"/>
                <w:kern w:val="0"/>
                <w:sz w:val="28"/>
                <w:szCs w:val="28"/>
              </w:rPr>
            </w:pPr>
            <w:r w:rsidRPr="00FC31C5">
              <w:rPr>
                <w:rFonts w:ascii="仿宋" w:eastAsia="仿宋" w:hAnsi="仿宋" w:cs="宋体" w:hint="eastAsia"/>
                <w:kern w:val="0"/>
                <w:sz w:val="28"/>
                <w:szCs w:val="28"/>
              </w:rPr>
              <w:t>绩效评定级别</w:t>
            </w:r>
          </w:p>
        </w:tc>
        <w:tc>
          <w:tcPr>
            <w:tcW w:w="3073" w:type="pct"/>
            <w:gridSpan w:val="2"/>
            <w:tcBorders>
              <w:tl2br w:val="nil"/>
              <w:tr2bl w:val="nil"/>
            </w:tcBorders>
            <w:shd w:val="clear" w:color="000000" w:fill="auto"/>
            <w:vAlign w:val="center"/>
          </w:tcPr>
          <w:p w:rsidR="00DC3855" w:rsidRPr="00FC31C5" w:rsidRDefault="00DC3855" w:rsidP="00856481">
            <w:pPr>
              <w:widowControl/>
              <w:spacing w:line="360" w:lineRule="auto"/>
              <w:jc w:val="center"/>
              <w:rPr>
                <w:rFonts w:ascii="仿宋" w:eastAsia="仿宋" w:hAnsi="仿宋" w:cs="宋体"/>
                <w:kern w:val="0"/>
                <w:sz w:val="28"/>
                <w:szCs w:val="28"/>
              </w:rPr>
            </w:pPr>
            <w:r w:rsidRPr="00FC31C5">
              <w:rPr>
                <w:rFonts w:ascii="仿宋" w:eastAsia="仿宋" w:hAnsi="仿宋" w:cs="宋体" w:hint="eastAsia"/>
                <w:kern w:val="0"/>
                <w:sz w:val="28"/>
                <w:szCs w:val="28"/>
              </w:rPr>
              <w:t>良好</w:t>
            </w:r>
          </w:p>
        </w:tc>
      </w:tr>
    </w:tbl>
    <w:p w:rsidR="00DC3855" w:rsidRPr="00FC31C5" w:rsidRDefault="00DC3855" w:rsidP="00DC3855">
      <w:pPr>
        <w:pStyle w:val="a0"/>
        <w:ind w:firstLine="420"/>
      </w:pPr>
    </w:p>
    <w:p w:rsidR="007518E0" w:rsidRDefault="00DC3855" w:rsidP="007518E0">
      <w:pPr>
        <w:spacing w:line="580" w:lineRule="exact"/>
        <w:ind w:firstLineChars="200" w:firstLine="560"/>
        <w:rPr>
          <w:rFonts w:ascii="仿宋" w:eastAsia="仿宋" w:hAnsi="仿宋" w:cs="仿宋_GB2312"/>
          <w:sz w:val="28"/>
          <w:szCs w:val="28"/>
        </w:rPr>
      </w:pPr>
      <w:r w:rsidRPr="005A1B1C">
        <w:rPr>
          <w:rFonts w:ascii="仿宋" w:eastAsia="仿宋" w:hAnsi="仿宋" w:cs="仿宋_GB2312" w:hint="eastAsia"/>
          <w:sz w:val="28"/>
          <w:szCs w:val="28"/>
        </w:rPr>
        <w:t>（四）绩效评价指标分析</w:t>
      </w:r>
      <w:bookmarkStart w:id="1" w:name="_Toc30084"/>
    </w:p>
    <w:p w:rsidR="007518E0" w:rsidRDefault="007518E0" w:rsidP="007518E0">
      <w:pPr>
        <w:spacing w:line="580" w:lineRule="exact"/>
        <w:ind w:firstLineChars="200" w:firstLine="560"/>
        <w:rPr>
          <w:rFonts w:ascii="仿宋" w:eastAsia="仿宋" w:hAnsi="仿宋" w:cs="仿宋_GB2312"/>
          <w:sz w:val="28"/>
          <w:szCs w:val="28"/>
        </w:rPr>
      </w:pPr>
      <w:r>
        <w:rPr>
          <w:rFonts w:ascii="仿宋_GB2312" w:eastAsia="仿宋_GB2312" w:hAnsi="黑体" w:hint="eastAsia"/>
          <w:sz w:val="28"/>
          <w:szCs w:val="28"/>
        </w:rPr>
        <w:t>1.</w:t>
      </w:r>
      <w:r w:rsidRPr="009A4541">
        <w:rPr>
          <w:rFonts w:ascii="仿宋_GB2312" w:eastAsia="仿宋_GB2312" w:hAnsi="黑体" w:hint="eastAsia"/>
          <w:sz w:val="28"/>
          <w:szCs w:val="28"/>
        </w:rPr>
        <w:t>项目决策情况</w:t>
      </w:r>
      <w:r>
        <w:rPr>
          <w:rFonts w:ascii="仿宋_GB2312" w:eastAsia="仿宋_GB2312" w:hAnsi="黑体" w:hint="eastAsia"/>
          <w:sz w:val="28"/>
          <w:szCs w:val="28"/>
        </w:rPr>
        <w:t>：该指标分值30分，评价得分27分。项目立项依据较充分，</w:t>
      </w:r>
      <w:r w:rsidRPr="009A4541">
        <w:rPr>
          <w:rFonts w:ascii="仿宋_GB2312" w:eastAsia="仿宋_GB2312" w:hAnsi="黑体" w:hint="eastAsia"/>
          <w:sz w:val="28"/>
          <w:szCs w:val="28"/>
        </w:rPr>
        <w:t>程序较规范</w:t>
      </w:r>
      <w:r>
        <w:rPr>
          <w:rFonts w:ascii="仿宋_GB2312" w:eastAsia="仿宋_GB2312" w:hAnsi="黑体" w:hint="eastAsia"/>
          <w:sz w:val="28"/>
          <w:szCs w:val="28"/>
        </w:rPr>
        <w:t>，</w:t>
      </w:r>
      <w:r w:rsidRPr="009A4541">
        <w:rPr>
          <w:rFonts w:ascii="仿宋_GB2312" w:eastAsia="仿宋_GB2312" w:hAnsi="黑体" w:hint="eastAsia"/>
          <w:sz w:val="28"/>
          <w:szCs w:val="28"/>
        </w:rPr>
        <w:t>项目绩效目标基本合理</w:t>
      </w:r>
      <w:r>
        <w:rPr>
          <w:rFonts w:ascii="仿宋_GB2312" w:eastAsia="仿宋_GB2312" w:hAnsi="黑体" w:hint="eastAsia"/>
          <w:sz w:val="28"/>
          <w:szCs w:val="28"/>
        </w:rPr>
        <w:t>并细化分解为具体的绩效指标，但部分</w:t>
      </w:r>
      <w:r w:rsidRPr="005206C3">
        <w:rPr>
          <w:rFonts w:ascii="仿宋_GB2312" w:eastAsia="仿宋_GB2312" w:hAnsi="黑体" w:hint="eastAsia"/>
          <w:sz w:val="28"/>
          <w:szCs w:val="28"/>
        </w:rPr>
        <w:t>指标明确性不足，指标设定较为笼统，不够细化，可衡量性不足。</w:t>
      </w:r>
    </w:p>
    <w:p w:rsidR="00BF082E" w:rsidRDefault="007518E0" w:rsidP="00BF082E">
      <w:pPr>
        <w:spacing w:line="580" w:lineRule="exact"/>
        <w:ind w:firstLineChars="200" w:firstLine="560"/>
        <w:rPr>
          <w:rFonts w:ascii="仿宋" w:eastAsia="仿宋" w:hAnsi="仿宋" w:cs="仿宋_GB2312"/>
          <w:sz w:val="28"/>
          <w:szCs w:val="28"/>
        </w:rPr>
      </w:pPr>
      <w:r>
        <w:rPr>
          <w:rFonts w:ascii="仿宋_GB2312" w:eastAsia="仿宋_GB2312" w:hAnsi="黑体" w:hint="eastAsia"/>
          <w:sz w:val="28"/>
          <w:szCs w:val="28"/>
        </w:rPr>
        <w:t>2.</w:t>
      </w:r>
      <w:r w:rsidRPr="009A4541">
        <w:rPr>
          <w:rFonts w:ascii="仿宋_GB2312" w:eastAsia="仿宋_GB2312" w:hAnsi="黑体" w:hint="eastAsia"/>
          <w:sz w:val="28"/>
          <w:szCs w:val="28"/>
        </w:rPr>
        <w:t>项目过程情况</w:t>
      </w:r>
      <w:r>
        <w:rPr>
          <w:rFonts w:ascii="仿宋_GB2312" w:eastAsia="仿宋_GB2312" w:hAnsi="黑体" w:hint="eastAsia"/>
          <w:sz w:val="28"/>
          <w:szCs w:val="28"/>
        </w:rPr>
        <w:t>：</w:t>
      </w:r>
      <w:r w:rsidRPr="005206C3">
        <w:rPr>
          <w:rFonts w:ascii="仿宋_GB2312" w:eastAsia="仿宋_GB2312" w:hAnsi="黑体" w:hint="eastAsia"/>
          <w:sz w:val="28"/>
          <w:szCs w:val="28"/>
        </w:rPr>
        <w:t>该指标分值</w:t>
      </w:r>
      <w:r>
        <w:rPr>
          <w:rFonts w:ascii="仿宋_GB2312" w:eastAsia="仿宋_GB2312" w:hAnsi="黑体" w:hint="eastAsia"/>
          <w:sz w:val="28"/>
          <w:szCs w:val="28"/>
        </w:rPr>
        <w:t>25</w:t>
      </w:r>
      <w:r w:rsidRPr="005206C3">
        <w:rPr>
          <w:rFonts w:ascii="仿宋_GB2312" w:eastAsia="仿宋_GB2312" w:hAnsi="黑体" w:hint="eastAsia"/>
          <w:sz w:val="28"/>
          <w:szCs w:val="28"/>
        </w:rPr>
        <w:t>分，评价得分</w:t>
      </w:r>
      <w:r>
        <w:rPr>
          <w:rFonts w:ascii="仿宋_GB2312" w:eastAsia="仿宋_GB2312" w:hAnsi="黑体" w:hint="eastAsia"/>
          <w:sz w:val="28"/>
          <w:szCs w:val="28"/>
        </w:rPr>
        <w:t>19.64</w:t>
      </w:r>
      <w:r w:rsidRPr="005206C3">
        <w:rPr>
          <w:rFonts w:ascii="仿宋_GB2312" w:eastAsia="仿宋_GB2312" w:hAnsi="黑体" w:hint="eastAsia"/>
          <w:sz w:val="28"/>
          <w:szCs w:val="28"/>
        </w:rPr>
        <w:t>分。</w:t>
      </w:r>
      <w:r w:rsidR="002B40D9" w:rsidRPr="00204C79">
        <w:rPr>
          <w:rFonts w:ascii="仿宋" w:eastAsia="仿宋" w:hAnsi="仿宋" w:cs="仿宋_GB2312" w:hint="eastAsia"/>
          <w:sz w:val="28"/>
          <w:szCs w:val="28"/>
        </w:rPr>
        <w:t>该项目资金按照预算批复内容及《北京市人民检察院检察业务费开支范围》及本单位预算管理办法、</w:t>
      </w:r>
      <w:r w:rsidR="002B40D9" w:rsidRPr="00204C79">
        <w:rPr>
          <w:rFonts w:ascii="仿宋" w:eastAsia="仿宋" w:hAnsi="仿宋" w:hint="eastAsia"/>
          <w:color w:val="000000"/>
          <w:sz w:val="28"/>
          <w:szCs w:val="28"/>
        </w:rPr>
        <w:t>经费支出管理办法等规定，</w:t>
      </w:r>
      <w:r w:rsidR="002B40D9" w:rsidRPr="00204C79">
        <w:rPr>
          <w:rFonts w:ascii="仿宋" w:eastAsia="仿宋" w:hAnsi="仿宋" w:cs="仿宋_GB2312" w:hint="eastAsia"/>
          <w:sz w:val="28"/>
          <w:szCs w:val="28"/>
        </w:rPr>
        <w:t>项目资金的支付经过了部门主管院领导和财务分管院领导、涉及三重一大的支出经集体决策逐级审批，审批程序完整。</w:t>
      </w:r>
      <w:r>
        <w:rPr>
          <w:rFonts w:ascii="仿宋_GB2312" w:eastAsia="仿宋_GB2312" w:hAnsi="黑体" w:hint="eastAsia"/>
          <w:sz w:val="28"/>
          <w:szCs w:val="28"/>
        </w:rPr>
        <w:t>项目</w:t>
      </w:r>
      <w:r w:rsidRPr="009A4541">
        <w:rPr>
          <w:rFonts w:ascii="仿宋_GB2312" w:eastAsia="仿宋_GB2312" w:hAnsi="黑体" w:hint="eastAsia"/>
          <w:sz w:val="28"/>
          <w:szCs w:val="28"/>
        </w:rPr>
        <w:t>预算执行率</w:t>
      </w:r>
      <w:r>
        <w:rPr>
          <w:rFonts w:ascii="仿宋_GB2312" w:eastAsia="仿宋_GB2312" w:hAnsi="黑体" w:hint="eastAsia"/>
          <w:sz w:val="28"/>
          <w:szCs w:val="28"/>
        </w:rPr>
        <w:t>较高</w:t>
      </w:r>
      <w:r w:rsidRPr="009A4541">
        <w:rPr>
          <w:rFonts w:ascii="仿宋_GB2312" w:eastAsia="仿宋_GB2312" w:hAnsi="黑体" w:hint="eastAsia"/>
          <w:sz w:val="28"/>
          <w:szCs w:val="28"/>
        </w:rPr>
        <w:t>。</w:t>
      </w:r>
      <w:r>
        <w:rPr>
          <w:rFonts w:ascii="仿宋_GB2312" w:eastAsia="仿宋_GB2312" w:hAnsi="黑体" w:hint="eastAsia"/>
          <w:sz w:val="28"/>
          <w:szCs w:val="28"/>
        </w:rPr>
        <w:t>但在</w:t>
      </w:r>
      <w:r w:rsidRPr="004F7B0F">
        <w:rPr>
          <w:rFonts w:ascii="仿宋_GB2312" w:eastAsia="仿宋_GB2312" w:hAnsi="黑体" w:hint="eastAsia"/>
          <w:sz w:val="28"/>
          <w:szCs w:val="28"/>
        </w:rPr>
        <w:t>该项目涉及的管理制度</w:t>
      </w:r>
      <w:r>
        <w:rPr>
          <w:rFonts w:ascii="仿宋_GB2312" w:eastAsia="仿宋_GB2312" w:hAnsi="黑体" w:hint="eastAsia"/>
          <w:sz w:val="28"/>
          <w:szCs w:val="28"/>
        </w:rPr>
        <w:t>方面</w:t>
      </w:r>
      <w:r w:rsidRPr="004F7B0F">
        <w:rPr>
          <w:rFonts w:ascii="仿宋_GB2312" w:eastAsia="仿宋_GB2312" w:hAnsi="黑体" w:hint="eastAsia"/>
          <w:sz w:val="28"/>
          <w:szCs w:val="28"/>
        </w:rPr>
        <w:t>，</w:t>
      </w:r>
      <w:r>
        <w:rPr>
          <w:rFonts w:ascii="仿宋_GB2312" w:eastAsia="仿宋_GB2312" w:hAnsi="黑体" w:hint="eastAsia"/>
          <w:sz w:val="28"/>
          <w:szCs w:val="28"/>
        </w:rPr>
        <w:t>还需要</w:t>
      </w:r>
      <w:r w:rsidRPr="004F7B0F">
        <w:rPr>
          <w:rFonts w:ascii="仿宋_GB2312" w:eastAsia="仿宋_GB2312" w:hAnsi="黑体" w:hint="eastAsia"/>
          <w:sz w:val="28"/>
          <w:szCs w:val="28"/>
        </w:rPr>
        <w:t>按照本院实际情况对该项目制定</w:t>
      </w:r>
      <w:r>
        <w:rPr>
          <w:rFonts w:ascii="仿宋_GB2312" w:eastAsia="仿宋_GB2312" w:hAnsi="黑体" w:hint="eastAsia"/>
          <w:sz w:val="28"/>
          <w:szCs w:val="28"/>
        </w:rPr>
        <w:t>完善</w:t>
      </w:r>
      <w:r w:rsidRPr="004F7B0F">
        <w:rPr>
          <w:rFonts w:ascii="仿宋_GB2312" w:eastAsia="仿宋_GB2312" w:hAnsi="黑体" w:hint="eastAsia"/>
          <w:sz w:val="28"/>
          <w:szCs w:val="28"/>
        </w:rPr>
        <w:t>相关管理制度或实施细则。</w:t>
      </w:r>
    </w:p>
    <w:p w:rsidR="007518E0" w:rsidRPr="00BF082E" w:rsidRDefault="007518E0" w:rsidP="00BF082E">
      <w:pPr>
        <w:spacing w:line="580" w:lineRule="exact"/>
        <w:ind w:firstLineChars="200" w:firstLine="560"/>
        <w:rPr>
          <w:rFonts w:ascii="仿宋" w:eastAsia="仿宋" w:hAnsi="仿宋" w:cs="仿宋_GB2312"/>
          <w:sz w:val="28"/>
          <w:szCs w:val="28"/>
        </w:rPr>
      </w:pPr>
      <w:r>
        <w:rPr>
          <w:rFonts w:ascii="仿宋_GB2312" w:eastAsia="仿宋_GB2312" w:hAnsi="黑体" w:hint="eastAsia"/>
          <w:sz w:val="28"/>
          <w:szCs w:val="28"/>
        </w:rPr>
        <w:t>3</w:t>
      </w:r>
      <w:r w:rsidR="00BF082E">
        <w:rPr>
          <w:rFonts w:ascii="仿宋_GB2312" w:eastAsia="仿宋_GB2312" w:hAnsi="黑体" w:hint="eastAsia"/>
          <w:sz w:val="28"/>
          <w:szCs w:val="28"/>
        </w:rPr>
        <w:t>.</w:t>
      </w:r>
      <w:r w:rsidRPr="009A4541">
        <w:rPr>
          <w:rFonts w:ascii="仿宋_GB2312" w:eastAsia="仿宋_GB2312" w:hAnsi="黑体" w:hint="eastAsia"/>
          <w:sz w:val="28"/>
          <w:szCs w:val="28"/>
        </w:rPr>
        <w:t>项目产出情况</w:t>
      </w:r>
      <w:r>
        <w:rPr>
          <w:rFonts w:ascii="仿宋_GB2312" w:eastAsia="仿宋_GB2312" w:hAnsi="黑体" w:hint="eastAsia"/>
          <w:sz w:val="28"/>
          <w:szCs w:val="28"/>
        </w:rPr>
        <w:t>：</w:t>
      </w:r>
      <w:r w:rsidRPr="001554F5">
        <w:rPr>
          <w:rFonts w:ascii="仿宋_GB2312" w:eastAsia="仿宋_GB2312" w:hAnsi="黑体" w:hint="eastAsia"/>
          <w:sz w:val="28"/>
          <w:szCs w:val="28"/>
        </w:rPr>
        <w:t>该指标分值</w:t>
      </w:r>
      <w:r>
        <w:rPr>
          <w:rFonts w:ascii="仿宋_GB2312" w:eastAsia="仿宋_GB2312" w:hAnsi="黑体" w:hint="eastAsia"/>
          <w:sz w:val="28"/>
          <w:szCs w:val="28"/>
        </w:rPr>
        <w:t>20</w:t>
      </w:r>
      <w:r w:rsidRPr="001554F5">
        <w:rPr>
          <w:rFonts w:ascii="仿宋_GB2312" w:eastAsia="仿宋_GB2312" w:hAnsi="黑体" w:hint="eastAsia"/>
          <w:sz w:val="28"/>
          <w:szCs w:val="28"/>
        </w:rPr>
        <w:t>分，评价得分</w:t>
      </w:r>
      <w:r>
        <w:rPr>
          <w:rFonts w:ascii="仿宋_GB2312" w:eastAsia="仿宋_GB2312" w:hAnsi="黑体" w:hint="eastAsia"/>
          <w:sz w:val="28"/>
          <w:szCs w:val="28"/>
        </w:rPr>
        <w:t>20</w:t>
      </w:r>
      <w:r w:rsidRPr="001554F5">
        <w:rPr>
          <w:rFonts w:ascii="仿宋_GB2312" w:eastAsia="仿宋_GB2312" w:hAnsi="黑体" w:hint="eastAsia"/>
          <w:sz w:val="28"/>
          <w:szCs w:val="28"/>
        </w:rPr>
        <w:t>分。</w:t>
      </w:r>
      <w:r>
        <w:rPr>
          <w:rFonts w:ascii="仿宋_GB2312" w:eastAsia="仿宋_GB2312" w:hAnsi="黑体" w:hint="eastAsia"/>
          <w:sz w:val="28"/>
          <w:szCs w:val="28"/>
        </w:rPr>
        <w:t>按规定</w:t>
      </w:r>
      <w:r w:rsidRPr="009A4541">
        <w:rPr>
          <w:rFonts w:ascii="仿宋_GB2312" w:eastAsia="仿宋_GB2312" w:hAnsi="黑体" w:hint="eastAsia"/>
          <w:sz w:val="28"/>
          <w:szCs w:val="28"/>
        </w:rPr>
        <w:t>受理各类案件</w:t>
      </w:r>
      <w:r>
        <w:rPr>
          <w:rFonts w:ascii="仿宋_GB2312" w:eastAsia="仿宋_GB2312" w:hAnsi="黑体" w:hint="eastAsia"/>
          <w:sz w:val="28"/>
          <w:szCs w:val="28"/>
        </w:rPr>
        <w:t>，按照规定办结各类案件，较好完成各类任务。案件质量</w:t>
      </w:r>
      <w:r w:rsidRPr="009A4541">
        <w:rPr>
          <w:rFonts w:ascii="仿宋_GB2312" w:eastAsia="仿宋_GB2312" w:hAnsi="黑体" w:hint="eastAsia"/>
          <w:sz w:val="28"/>
          <w:szCs w:val="28"/>
        </w:rPr>
        <w:t>评查</w:t>
      </w:r>
      <w:r>
        <w:rPr>
          <w:rFonts w:ascii="仿宋_GB2312" w:eastAsia="仿宋_GB2312" w:hAnsi="黑体" w:hint="eastAsia"/>
          <w:sz w:val="28"/>
          <w:szCs w:val="28"/>
        </w:rPr>
        <w:t>结果较好，</w:t>
      </w:r>
      <w:r w:rsidRPr="009A4541">
        <w:rPr>
          <w:rFonts w:ascii="仿宋_GB2312" w:eastAsia="仿宋_GB2312" w:hAnsi="黑体" w:hint="eastAsia"/>
          <w:sz w:val="28"/>
          <w:szCs w:val="28"/>
        </w:rPr>
        <w:t>该项目按照案件办理程序于全年进行执行。</w:t>
      </w:r>
      <w:r w:rsidRPr="001554F5">
        <w:rPr>
          <w:rFonts w:ascii="仿宋_GB2312" w:eastAsia="仿宋_GB2312" w:hAnsi="黑体" w:hint="eastAsia"/>
          <w:sz w:val="28"/>
          <w:szCs w:val="28"/>
        </w:rPr>
        <w:t>进一步落实中办、国办关于“牢固树立过紧日子的思想，坚持艰苦奋斗、勤俭节约、精打细算”的相关要求，</w:t>
      </w:r>
      <w:r>
        <w:rPr>
          <w:rFonts w:ascii="仿宋_GB2312" w:eastAsia="仿宋_GB2312" w:hAnsi="黑体" w:hint="eastAsia"/>
          <w:sz w:val="28"/>
          <w:szCs w:val="28"/>
        </w:rPr>
        <w:t>根据实际需求</w:t>
      </w:r>
      <w:r w:rsidRPr="001554F5">
        <w:rPr>
          <w:rFonts w:ascii="仿宋_GB2312" w:eastAsia="仿宋_GB2312" w:hAnsi="黑体" w:hint="eastAsia"/>
          <w:sz w:val="28"/>
          <w:szCs w:val="28"/>
        </w:rPr>
        <w:t>核减项目预算</w:t>
      </w:r>
      <w:r>
        <w:rPr>
          <w:rFonts w:ascii="仿宋_GB2312" w:eastAsia="仿宋_GB2312" w:hAnsi="黑体" w:hint="eastAsia"/>
          <w:sz w:val="28"/>
          <w:szCs w:val="28"/>
        </w:rPr>
        <w:t>，</w:t>
      </w:r>
      <w:r w:rsidRPr="001554F5">
        <w:rPr>
          <w:rFonts w:ascii="仿宋_GB2312" w:eastAsia="仿宋_GB2312" w:hAnsi="黑体" w:hint="eastAsia"/>
          <w:sz w:val="28"/>
          <w:szCs w:val="28"/>
        </w:rPr>
        <w:t>在保证办案业务不受影响的情况下，实现了项目成本的节约。</w:t>
      </w:r>
    </w:p>
    <w:p w:rsidR="007518E0" w:rsidRPr="00B80B90" w:rsidRDefault="007518E0" w:rsidP="00B80B90">
      <w:pPr>
        <w:spacing w:line="560" w:lineRule="exact"/>
        <w:ind w:firstLineChars="200" w:firstLine="560"/>
        <w:rPr>
          <w:rFonts w:ascii="仿宋" w:eastAsia="仿宋" w:hAnsi="仿宋" w:cs="宋体"/>
          <w:color w:val="000000"/>
          <w:kern w:val="0"/>
          <w:sz w:val="28"/>
          <w:szCs w:val="28"/>
        </w:rPr>
      </w:pPr>
      <w:r>
        <w:rPr>
          <w:rFonts w:ascii="仿宋_GB2312" w:eastAsia="仿宋_GB2312" w:hAnsi="黑体" w:hint="eastAsia"/>
          <w:sz w:val="28"/>
          <w:szCs w:val="28"/>
        </w:rPr>
        <w:t>4</w:t>
      </w:r>
      <w:r w:rsidRPr="002C4B49">
        <w:rPr>
          <w:rFonts w:ascii="仿宋_GB2312" w:eastAsia="仿宋_GB2312" w:hAnsi="黑体" w:hint="eastAsia"/>
          <w:sz w:val="28"/>
          <w:szCs w:val="28"/>
        </w:rPr>
        <w:t>、</w:t>
      </w:r>
      <w:r w:rsidRPr="009A4541">
        <w:rPr>
          <w:rFonts w:ascii="仿宋_GB2312" w:eastAsia="仿宋_GB2312" w:hAnsi="黑体" w:hint="eastAsia"/>
          <w:sz w:val="28"/>
          <w:szCs w:val="28"/>
        </w:rPr>
        <w:t>项目效益情况</w:t>
      </w:r>
      <w:r>
        <w:rPr>
          <w:rFonts w:ascii="仿宋_GB2312" w:eastAsia="仿宋_GB2312" w:hAnsi="黑体" w:hint="eastAsia"/>
          <w:sz w:val="28"/>
          <w:szCs w:val="28"/>
        </w:rPr>
        <w:t>：</w:t>
      </w:r>
      <w:r w:rsidRPr="001F2ACE">
        <w:rPr>
          <w:rFonts w:ascii="仿宋_GB2312" w:eastAsia="仿宋_GB2312" w:hAnsi="黑体" w:hint="eastAsia"/>
          <w:sz w:val="28"/>
          <w:szCs w:val="28"/>
        </w:rPr>
        <w:t>该指标分值2</w:t>
      </w:r>
      <w:r>
        <w:rPr>
          <w:rFonts w:ascii="仿宋_GB2312" w:eastAsia="仿宋_GB2312" w:hAnsi="黑体" w:hint="eastAsia"/>
          <w:sz w:val="28"/>
          <w:szCs w:val="28"/>
        </w:rPr>
        <w:t>5</w:t>
      </w:r>
      <w:r w:rsidRPr="001F2ACE">
        <w:rPr>
          <w:rFonts w:ascii="仿宋_GB2312" w:eastAsia="仿宋_GB2312" w:hAnsi="黑体" w:hint="eastAsia"/>
          <w:sz w:val="28"/>
          <w:szCs w:val="28"/>
        </w:rPr>
        <w:t>分，评价得分2</w:t>
      </w:r>
      <w:r w:rsidR="00BF082E">
        <w:rPr>
          <w:rFonts w:ascii="仿宋_GB2312" w:eastAsia="仿宋_GB2312" w:hAnsi="黑体" w:hint="eastAsia"/>
          <w:sz w:val="28"/>
          <w:szCs w:val="28"/>
        </w:rPr>
        <w:t>0</w:t>
      </w:r>
      <w:r w:rsidRPr="001F2ACE">
        <w:rPr>
          <w:rFonts w:ascii="仿宋_GB2312" w:eastAsia="仿宋_GB2312" w:hAnsi="黑体" w:hint="eastAsia"/>
          <w:sz w:val="28"/>
          <w:szCs w:val="28"/>
        </w:rPr>
        <w:t>分。</w:t>
      </w:r>
      <w:r>
        <w:rPr>
          <w:rFonts w:ascii="仿宋_GB2312" w:eastAsia="仿宋_GB2312" w:hAnsi="黑体" w:hint="eastAsia"/>
          <w:sz w:val="28"/>
          <w:szCs w:val="28"/>
        </w:rPr>
        <w:t>项目的实施保障了检察各项业务的顺利开展，部分案例</w:t>
      </w:r>
      <w:r w:rsidRPr="009A4541">
        <w:rPr>
          <w:rFonts w:ascii="仿宋_GB2312" w:eastAsia="仿宋_GB2312" w:hAnsi="黑体" w:hint="eastAsia"/>
          <w:sz w:val="28"/>
          <w:szCs w:val="28"/>
        </w:rPr>
        <w:t>入选全国检察建议类精品案例，办案组以检察建议为抓手，发挥职务犯罪案件专业化办理优势，深入参与社会治理，助推行业领域源头治理，取得良好效果。同时，扫黑除恶专项斗争取得阶段性成果，并持续推动扫黑除恶常态化，依法惩治</w:t>
      </w:r>
      <w:r w:rsidRPr="009A4541">
        <w:rPr>
          <w:rFonts w:ascii="仿宋_GB2312" w:eastAsia="仿宋_GB2312" w:hAnsi="黑体" w:hint="eastAsia"/>
          <w:sz w:val="28"/>
          <w:szCs w:val="28"/>
        </w:rPr>
        <w:lastRenderedPageBreak/>
        <w:t>妨害疫情防控违法犯罪，使检察公信力得到提升，社会影响力得到提高。在</w:t>
      </w:r>
      <w:r>
        <w:rPr>
          <w:rFonts w:ascii="仿宋_GB2312" w:eastAsia="仿宋_GB2312" w:hAnsi="黑体" w:hint="eastAsia"/>
          <w:sz w:val="28"/>
          <w:szCs w:val="28"/>
        </w:rPr>
        <w:t>人代会上，</w:t>
      </w:r>
      <w:r w:rsidRPr="009A4541">
        <w:rPr>
          <w:rFonts w:ascii="仿宋_GB2312" w:eastAsia="仿宋_GB2312" w:hAnsi="黑体" w:hint="eastAsia"/>
          <w:sz w:val="28"/>
          <w:szCs w:val="28"/>
        </w:rPr>
        <w:t>区人大代表对于东城院的办案业务以及各项检察业务给予高度肯定，并全票通过工作报告。但对社会公众或涉案对象的满意度调查取样</w:t>
      </w:r>
      <w:r>
        <w:rPr>
          <w:rFonts w:ascii="仿宋_GB2312" w:eastAsia="仿宋_GB2312" w:hAnsi="黑体" w:hint="eastAsia"/>
          <w:sz w:val="28"/>
          <w:szCs w:val="28"/>
        </w:rPr>
        <w:t>方面</w:t>
      </w:r>
      <w:r w:rsidRPr="009A4541">
        <w:rPr>
          <w:rFonts w:ascii="仿宋_GB2312" w:eastAsia="仿宋_GB2312" w:hAnsi="黑体" w:hint="eastAsia"/>
          <w:sz w:val="28"/>
          <w:szCs w:val="28"/>
        </w:rPr>
        <w:t>缺少相关资料的归集。</w:t>
      </w:r>
    </w:p>
    <w:bookmarkEnd w:id="1"/>
    <w:p w:rsidR="00A6144D" w:rsidRDefault="00DC3855" w:rsidP="00A6144D">
      <w:pPr>
        <w:pStyle w:val="2"/>
        <w:spacing w:line="560" w:lineRule="exact"/>
        <w:ind w:firstLine="560"/>
        <w:rPr>
          <w:rFonts w:ascii="仿宋" w:eastAsia="仿宋" w:hAnsi="仿宋" w:cs="仿宋_GB2312"/>
          <w:sz w:val="28"/>
          <w:szCs w:val="28"/>
        </w:rPr>
      </w:pPr>
      <w:r w:rsidRPr="0056767F">
        <w:rPr>
          <w:rFonts w:ascii="仿宋" w:eastAsia="仿宋" w:hAnsi="仿宋" w:cs="仿宋_GB2312" w:hint="eastAsia"/>
          <w:sz w:val="28"/>
          <w:szCs w:val="28"/>
        </w:rPr>
        <w:t>（五）主要经验及做法、存在的问题及原因分析</w:t>
      </w:r>
    </w:p>
    <w:p w:rsidR="00A6144D" w:rsidRDefault="00CF075C" w:rsidP="00A6144D">
      <w:pPr>
        <w:pStyle w:val="2"/>
        <w:spacing w:line="560" w:lineRule="exact"/>
        <w:ind w:firstLine="560"/>
        <w:rPr>
          <w:rFonts w:ascii="仿宋" w:eastAsia="仿宋" w:hAnsi="仿宋"/>
          <w:sz w:val="28"/>
          <w:szCs w:val="28"/>
        </w:rPr>
      </w:pPr>
      <w:r w:rsidRPr="0056767F">
        <w:rPr>
          <w:rFonts w:ascii="仿宋" w:eastAsia="仿宋" w:hAnsi="仿宋" w:hint="eastAsia"/>
          <w:sz w:val="28"/>
          <w:szCs w:val="28"/>
        </w:rPr>
        <w:t>1.主要经验及做法</w:t>
      </w:r>
      <w:r w:rsidR="0056767F" w:rsidRPr="0056767F">
        <w:rPr>
          <w:rFonts w:ascii="仿宋" w:eastAsia="仿宋" w:hAnsi="仿宋" w:hint="eastAsia"/>
          <w:sz w:val="28"/>
          <w:szCs w:val="28"/>
        </w:rPr>
        <w:t>：一是要牢固树立预算绩效管理意识。二是要注重与项目管理部门、政府采购部门、相关技术部门等配合。</w:t>
      </w:r>
    </w:p>
    <w:p w:rsidR="00A6144D" w:rsidRPr="00A6144D" w:rsidRDefault="00CF075C" w:rsidP="00A6144D">
      <w:pPr>
        <w:pStyle w:val="2"/>
        <w:spacing w:line="560" w:lineRule="exact"/>
        <w:ind w:firstLine="560"/>
        <w:rPr>
          <w:rFonts w:ascii="仿宋" w:eastAsia="仿宋" w:hAnsi="仿宋" w:cs="宋体"/>
          <w:color w:val="000000"/>
          <w:kern w:val="0"/>
          <w:sz w:val="28"/>
          <w:szCs w:val="28"/>
        </w:rPr>
      </w:pPr>
      <w:r w:rsidRPr="0056767F">
        <w:rPr>
          <w:rFonts w:ascii="仿宋" w:eastAsia="仿宋" w:hAnsi="仿宋" w:hint="eastAsia"/>
          <w:sz w:val="28"/>
          <w:szCs w:val="28"/>
        </w:rPr>
        <w:t>2.</w:t>
      </w:r>
      <w:r w:rsidRPr="0056767F">
        <w:rPr>
          <w:rFonts w:ascii="仿宋" w:eastAsia="仿宋" w:hAnsi="仿宋" w:cs="仿宋_GB2312" w:hint="eastAsia"/>
          <w:sz w:val="28"/>
          <w:szCs w:val="28"/>
        </w:rPr>
        <w:t xml:space="preserve"> 存在的问题及原因分析</w:t>
      </w:r>
      <w:bookmarkStart w:id="2" w:name="_Toc31263"/>
      <w:bookmarkStart w:id="3" w:name="_Toc24383"/>
    </w:p>
    <w:p w:rsidR="00A6144D" w:rsidRDefault="0056767F" w:rsidP="00A6144D">
      <w:pPr>
        <w:spacing w:line="580" w:lineRule="exact"/>
        <w:ind w:firstLineChars="300" w:firstLine="840"/>
        <w:rPr>
          <w:rFonts w:ascii="仿宋" w:eastAsia="仿宋" w:hAnsi="仿宋"/>
          <w:sz w:val="28"/>
          <w:szCs w:val="28"/>
        </w:rPr>
      </w:pPr>
      <w:r>
        <w:rPr>
          <w:rFonts w:ascii="仿宋" w:eastAsia="仿宋" w:hAnsi="仿宋" w:cs="楷体" w:hint="eastAsia"/>
          <w:sz w:val="28"/>
          <w:szCs w:val="28"/>
        </w:rPr>
        <w:t>（1）</w:t>
      </w:r>
      <w:r w:rsidR="00DC3855" w:rsidRPr="00AC6808">
        <w:rPr>
          <w:rFonts w:ascii="仿宋" w:eastAsia="仿宋" w:hAnsi="仿宋" w:cs="楷体" w:hint="eastAsia"/>
          <w:sz w:val="28"/>
          <w:szCs w:val="28"/>
        </w:rPr>
        <w:t>绩效指标明确性不足</w:t>
      </w:r>
      <w:bookmarkEnd w:id="2"/>
      <w:bookmarkEnd w:id="3"/>
      <w:r w:rsidR="00DC3855" w:rsidRPr="00AC6808">
        <w:rPr>
          <w:rFonts w:ascii="仿宋" w:eastAsia="仿宋" w:hAnsi="仿宋" w:cs="楷体" w:hint="eastAsia"/>
          <w:sz w:val="28"/>
          <w:szCs w:val="28"/>
        </w:rPr>
        <w:t>，</w:t>
      </w:r>
      <w:r w:rsidR="00DC3855" w:rsidRPr="00AC6808">
        <w:rPr>
          <w:rFonts w:ascii="仿宋" w:eastAsia="仿宋" w:hAnsi="仿宋" w:hint="eastAsia"/>
          <w:sz w:val="28"/>
          <w:szCs w:val="28"/>
        </w:rPr>
        <w:t>该项目绩效指标设定较为笼统，不够细化。如数量指标、质量指标、效益指标较为简单，针对性不强，未按照绩效目标、</w:t>
      </w:r>
      <w:r w:rsidR="00DC3855" w:rsidRPr="00AC6808">
        <w:rPr>
          <w:rFonts w:ascii="仿宋" w:eastAsia="仿宋" w:hAnsi="仿宋" w:cs="仿宋_GB2312" w:hint="eastAsia"/>
          <w:sz w:val="28"/>
          <w:szCs w:val="28"/>
        </w:rPr>
        <w:t>工作内容、年度计划对绩效指标进行分解</w:t>
      </w:r>
      <w:r w:rsidR="00DC3855" w:rsidRPr="00AC6808">
        <w:rPr>
          <w:rFonts w:ascii="仿宋" w:eastAsia="仿宋" w:hAnsi="仿宋" w:hint="eastAsia"/>
          <w:sz w:val="28"/>
          <w:szCs w:val="28"/>
        </w:rPr>
        <w:t>进行细化分解，可衡量性不足。</w:t>
      </w:r>
    </w:p>
    <w:p w:rsidR="00A6144D" w:rsidRDefault="0056767F" w:rsidP="00A6144D">
      <w:pPr>
        <w:spacing w:line="580" w:lineRule="exact"/>
        <w:ind w:firstLineChars="300" w:firstLine="840"/>
        <w:rPr>
          <w:rFonts w:ascii="仿宋" w:eastAsia="仿宋" w:hAnsi="仿宋" w:cs="仿宋_GB2312"/>
          <w:sz w:val="28"/>
          <w:szCs w:val="28"/>
        </w:rPr>
      </w:pPr>
      <w:r>
        <w:rPr>
          <w:rFonts w:ascii="仿宋" w:eastAsia="仿宋" w:hAnsi="仿宋" w:cs="楷体" w:hint="eastAsia"/>
          <w:sz w:val="28"/>
          <w:szCs w:val="28"/>
        </w:rPr>
        <w:t>（2）</w:t>
      </w:r>
      <w:r w:rsidR="00DC3855" w:rsidRPr="00AC6808">
        <w:rPr>
          <w:rFonts w:ascii="仿宋" w:eastAsia="仿宋" w:hAnsi="仿宋" w:cs="楷体" w:hint="eastAsia"/>
          <w:sz w:val="28"/>
          <w:szCs w:val="28"/>
        </w:rPr>
        <w:t>项目实施方案不完善，</w:t>
      </w:r>
      <w:r w:rsidR="00DC3855" w:rsidRPr="00AC6808">
        <w:rPr>
          <w:rFonts w:ascii="仿宋" w:eastAsia="仿宋" w:hAnsi="仿宋" w:cs="仿宋_GB2312" w:hint="eastAsia"/>
          <w:sz w:val="28"/>
          <w:szCs w:val="28"/>
        </w:rPr>
        <w:t>未制定指导实施全过程的项目总体方案。</w:t>
      </w:r>
    </w:p>
    <w:p w:rsidR="00A448E5" w:rsidRDefault="0056767F" w:rsidP="00A448E5">
      <w:pPr>
        <w:spacing w:line="580" w:lineRule="exact"/>
        <w:ind w:firstLineChars="300" w:firstLine="840"/>
        <w:rPr>
          <w:rFonts w:ascii="仿宋" w:eastAsia="仿宋" w:hAnsi="仿宋" w:cs="仿宋_GB2312"/>
          <w:sz w:val="28"/>
          <w:szCs w:val="28"/>
        </w:rPr>
      </w:pPr>
      <w:r>
        <w:rPr>
          <w:rFonts w:ascii="仿宋" w:eastAsia="仿宋" w:hAnsi="仿宋" w:cs="楷体" w:hint="eastAsia"/>
          <w:sz w:val="28"/>
          <w:szCs w:val="28"/>
        </w:rPr>
        <w:t>（3）</w:t>
      </w:r>
      <w:r w:rsidR="00DC3855" w:rsidRPr="00AC6808">
        <w:rPr>
          <w:rFonts w:ascii="仿宋" w:eastAsia="仿宋" w:hAnsi="仿宋" w:cs="楷体" w:hint="eastAsia"/>
          <w:sz w:val="28"/>
          <w:szCs w:val="28"/>
        </w:rPr>
        <w:t>项目效果性资料支撑力不足，</w:t>
      </w:r>
      <w:r w:rsidR="00DC3855" w:rsidRPr="00AC6808">
        <w:rPr>
          <w:rFonts w:ascii="仿宋" w:eastAsia="仿宋" w:hAnsi="仿宋" w:cs="仿宋_GB2312" w:hint="eastAsia"/>
          <w:sz w:val="28"/>
          <w:szCs w:val="28"/>
        </w:rPr>
        <w:t>该项目没有对社会公众或涉案对象的满意度进行调查，缺少相关资料的归集.项目绩效成果体现不足，需进一步合理归集项目资料。</w:t>
      </w:r>
    </w:p>
    <w:p w:rsidR="00A448E5" w:rsidRDefault="00DC3855" w:rsidP="00A448E5">
      <w:pPr>
        <w:spacing w:line="580" w:lineRule="exact"/>
        <w:ind w:firstLineChars="300" w:firstLine="840"/>
        <w:rPr>
          <w:rFonts w:ascii="仿宋" w:eastAsia="仿宋" w:hAnsi="仿宋" w:cs="仿宋_GB2312"/>
          <w:sz w:val="28"/>
          <w:szCs w:val="28"/>
        </w:rPr>
      </w:pPr>
      <w:r w:rsidRPr="005A1B1C">
        <w:rPr>
          <w:rFonts w:ascii="仿宋" w:eastAsia="仿宋" w:hAnsi="仿宋" w:cs="仿宋_GB2312" w:hint="eastAsia"/>
          <w:sz w:val="28"/>
          <w:szCs w:val="28"/>
        </w:rPr>
        <w:t>（六）有关建议</w:t>
      </w:r>
    </w:p>
    <w:p w:rsidR="00A448E5" w:rsidRDefault="00DC3855" w:rsidP="00A448E5">
      <w:pPr>
        <w:spacing w:line="580" w:lineRule="exact"/>
        <w:ind w:firstLineChars="300" w:firstLine="840"/>
        <w:rPr>
          <w:rFonts w:ascii="仿宋" w:eastAsia="仿宋" w:hAnsi="仿宋"/>
          <w:sz w:val="28"/>
          <w:szCs w:val="28"/>
        </w:rPr>
      </w:pPr>
      <w:r w:rsidRPr="00AC6808">
        <w:rPr>
          <w:rFonts w:ascii="仿宋" w:eastAsia="仿宋" w:hAnsi="仿宋" w:hint="eastAsia"/>
          <w:sz w:val="28"/>
          <w:szCs w:val="28"/>
        </w:rPr>
        <w:t>1.建议东城检察院按照市财政局绩效目标表的填报要求，</w:t>
      </w:r>
      <w:r w:rsidRPr="00AC6808">
        <w:rPr>
          <w:rFonts w:ascii="仿宋" w:eastAsia="仿宋" w:hAnsi="仿宋" w:cs="宋体" w:hint="eastAsia"/>
          <w:color w:val="000000"/>
          <w:kern w:val="0"/>
          <w:sz w:val="28"/>
          <w:szCs w:val="28"/>
        </w:rPr>
        <w:t>针对项目内容逐一细化量化绩效指标，提升绩效指标的合理性、细化量化可衡量、</w:t>
      </w:r>
      <w:r w:rsidRPr="00AC6808">
        <w:rPr>
          <w:rFonts w:ascii="仿宋" w:eastAsia="仿宋" w:hAnsi="仿宋" w:hint="eastAsia"/>
          <w:sz w:val="28"/>
          <w:szCs w:val="28"/>
        </w:rPr>
        <w:t>可考核。若项目内容发生变化时，应及时调整绩效目标与具体指标。</w:t>
      </w:r>
    </w:p>
    <w:p w:rsidR="00A448E5" w:rsidRDefault="00DC3855" w:rsidP="00A448E5">
      <w:pPr>
        <w:spacing w:line="580" w:lineRule="exact"/>
        <w:ind w:firstLineChars="300" w:firstLine="840"/>
        <w:rPr>
          <w:rFonts w:ascii="仿宋" w:eastAsia="仿宋" w:hAnsi="仿宋" w:cs="宋体"/>
          <w:color w:val="000000"/>
          <w:kern w:val="0"/>
          <w:sz w:val="28"/>
          <w:szCs w:val="28"/>
        </w:rPr>
      </w:pPr>
      <w:r w:rsidRPr="00AC6808">
        <w:rPr>
          <w:rFonts w:ascii="仿宋" w:eastAsia="仿宋" w:hAnsi="仿宋" w:cs="宋体" w:hint="eastAsia"/>
          <w:color w:val="000000"/>
          <w:kern w:val="0"/>
          <w:sz w:val="28"/>
          <w:szCs w:val="28"/>
        </w:rPr>
        <w:t>2.建议结合年度目标落实年度工作任务，制定内容全面、可操作性强的年度实施总体方案，在总体实施方案的基</w:t>
      </w:r>
      <w:r w:rsidRPr="00AC6808">
        <w:rPr>
          <w:rFonts w:ascii="仿宋" w:eastAsia="仿宋" w:hAnsi="仿宋" w:cs="宋体" w:hint="eastAsia"/>
          <w:color w:val="000000"/>
          <w:kern w:val="0"/>
          <w:sz w:val="28"/>
          <w:szCs w:val="28"/>
        </w:rPr>
        <w:lastRenderedPageBreak/>
        <w:t>础上，科学、合理制定各子项目实施方案，为子项目实施提供指导依据。</w:t>
      </w:r>
    </w:p>
    <w:p w:rsidR="00A448E5" w:rsidRDefault="00DC3855" w:rsidP="00A448E5">
      <w:pPr>
        <w:spacing w:line="580" w:lineRule="exact"/>
        <w:ind w:firstLineChars="300" w:firstLine="840"/>
        <w:rPr>
          <w:rFonts w:ascii="仿宋" w:eastAsia="仿宋" w:hAnsi="仿宋" w:cs="仿宋_GB2312"/>
          <w:sz w:val="28"/>
          <w:szCs w:val="28"/>
        </w:rPr>
      </w:pPr>
      <w:r w:rsidRPr="00AC6808">
        <w:rPr>
          <w:rFonts w:ascii="仿宋" w:eastAsia="仿宋" w:hAnsi="仿宋" w:cs="宋体" w:hint="eastAsia"/>
          <w:color w:val="000000"/>
          <w:kern w:val="0"/>
          <w:sz w:val="28"/>
          <w:szCs w:val="28"/>
        </w:rPr>
        <w:t>3.建议</w:t>
      </w:r>
      <w:r w:rsidRPr="00AC6808">
        <w:rPr>
          <w:rFonts w:ascii="仿宋" w:eastAsia="仿宋" w:hAnsi="仿宋" w:hint="eastAsia"/>
          <w:sz w:val="28"/>
          <w:szCs w:val="28"/>
        </w:rPr>
        <w:t>东城检察院</w:t>
      </w:r>
      <w:r w:rsidRPr="00AC6808">
        <w:rPr>
          <w:rFonts w:ascii="仿宋" w:eastAsia="仿宋" w:hAnsi="仿宋" w:cs="宋体" w:hint="eastAsia"/>
          <w:color w:val="000000"/>
          <w:kern w:val="0"/>
          <w:sz w:val="28"/>
          <w:szCs w:val="28"/>
        </w:rPr>
        <w:t>完善服务对象满意度调查，合理确定服务对象范围和调查数量，采取适当、可行的方式、方法了解服务对象满意度，并加强调查结果分析，充分体现项目实施满意度效果。</w:t>
      </w:r>
    </w:p>
    <w:p w:rsidR="00A448E5" w:rsidRDefault="00DC3855" w:rsidP="00A448E5">
      <w:pPr>
        <w:spacing w:line="580" w:lineRule="exact"/>
        <w:ind w:firstLineChars="300" w:firstLine="840"/>
        <w:rPr>
          <w:rFonts w:ascii="仿宋" w:eastAsia="仿宋" w:hAnsi="仿宋" w:cs="仿宋_GB2312"/>
          <w:sz w:val="28"/>
          <w:szCs w:val="28"/>
        </w:rPr>
      </w:pPr>
      <w:r w:rsidRPr="000A35EA">
        <w:rPr>
          <w:rFonts w:ascii="仿宋" w:eastAsia="仿宋" w:hAnsi="仿宋" w:cs="仿宋_GB2312" w:hint="eastAsia"/>
          <w:sz w:val="28"/>
          <w:szCs w:val="28"/>
        </w:rPr>
        <w:t>（七）其他需要说明的问题</w:t>
      </w:r>
    </w:p>
    <w:p w:rsidR="00A448E5" w:rsidRDefault="00DC3855" w:rsidP="00A448E5">
      <w:pPr>
        <w:spacing w:line="580" w:lineRule="exact"/>
        <w:ind w:firstLineChars="300" w:firstLine="840"/>
        <w:rPr>
          <w:rFonts w:ascii="仿宋" w:eastAsia="仿宋" w:hAnsi="仿宋" w:cs="仿宋_GB2312"/>
          <w:sz w:val="28"/>
          <w:szCs w:val="28"/>
        </w:rPr>
      </w:pPr>
      <w:r>
        <w:rPr>
          <w:rFonts w:ascii="仿宋" w:eastAsia="仿宋" w:hAnsi="仿宋" w:hint="eastAsia"/>
          <w:bCs/>
          <w:kern w:val="0"/>
          <w:sz w:val="28"/>
          <w:szCs w:val="28"/>
        </w:rPr>
        <w:t>1.</w:t>
      </w:r>
      <w:r w:rsidRPr="000A35EA">
        <w:rPr>
          <w:rFonts w:ascii="仿宋" w:eastAsia="仿宋" w:hAnsi="仿宋" w:hint="eastAsia"/>
          <w:bCs/>
          <w:kern w:val="0"/>
          <w:sz w:val="28"/>
          <w:szCs w:val="28"/>
        </w:rPr>
        <w:t>主要依据项目单位提供的资料做出评价</w:t>
      </w:r>
    </w:p>
    <w:p w:rsidR="00A448E5" w:rsidRDefault="00DC3855" w:rsidP="00A448E5">
      <w:pPr>
        <w:spacing w:line="580" w:lineRule="exact"/>
        <w:ind w:firstLineChars="300" w:firstLine="840"/>
        <w:rPr>
          <w:rFonts w:ascii="仿宋" w:eastAsia="仿宋" w:hAnsi="仿宋" w:cs="仿宋_GB2312"/>
          <w:sz w:val="28"/>
          <w:szCs w:val="28"/>
        </w:rPr>
      </w:pPr>
      <w:r w:rsidRPr="000A35EA">
        <w:rPr>
          <w:rFonts w:ascii="仿宋" w:eastAsia="仿宋" w:hAnsi="仿宋" w:hint="eastAsia"/>
          <w:bCs/>
          <w:sz w:val="28"/>
          <w:szCs w:val="28"/>
        </w:rPr>
        <w:t>本报告主要是基于东城检察院提供的决策、过程、产出、效益方面的资料做出的评价，评价工作组对资料的真实性进行了适当的抽查与沟通，但受资料完整性及沟通范围所限，并非每项指标的打分都有充分的资料支撑，个别指标主要是依据项目单位沟通结果及绩效评价专家的专业性判断。</w:t>
      </w:r>
    </w:p>
    <w:p w:rsidR="00A448E5" w:rsidRDefault="00DC3855" w:rsidP="00A448E5">
      <w:pPr>
        <w:spacing w:line="580" w:lineRule="exact"/>
        <w:ind w:firstLineChars="300" w:firstLine="840"/>
        <w:rPr>
          <w:rFonts w:ascii="仿宋" w:eastAsia="仿宋" w:hAnsi="仿宋" w:cs="仿宋_GB2312"/>
          <w:sz w:val="28"/>
          <w:szCs w:val="28"/>
        </w:rPr>
      </w:pPr>
      <w:r w:rsidRPr="000A35EA">
        <w:rPr>
          <w:rFonts w:ascii="仿宋" w:eastAsia="仿宋" w:hAnsi="仿宋" w:hint="eastAsia"/>
          <w:bCs/>
          <w:sz w:val="28"/>
          <w:szCs w:val="28"/>
        </w:rPr>
        <w:t>同时，基于数据获取的现实条件和可操作性，本次评价指标在设计上以北京市财政局印发的《项目支出绩效评价指标体系框架》为基础，体系设置存在一定不足，后续将根据数据完备性，作出相应改进和提高。</w:t>
      </w:r>
    </w:p>
    <w:p w:rsidR="00A448E5" w:rsidRDefault="00DC3855" w:rsidP="00A448E5">
      <w:pPr>
        <w:spacing w:line="580" w:lineRule="exact"/>
        <w:ind w:firstLineChars="300" w:firstLine="840"/>
        <w:rPr>
          <w:rFonts w:ascii="仿宋" w:eastAsia="仿宋" w:hAnsi="仿宋" w:cs="仿宋_GB2312"/>
          <w:sz w:val="28"/>
          <w:szCs w:val="28"/>
        </w:rPr>
      </w:pPr>
      <w:r>
        <w:rPr>
          <w:rFonts w:ascii="仿宋" w:eastAsia="仿宋" w:hAnsi="仿宋" w:hint="eastAsia"/>
          <w:bCs/>
          <w:kern w:val="0"/>
          <w:sz w:val="28"/>
          <w:szCs w:val="28"/>
        </w:rPr>
        <w:t>2.</w:t>
      </w:r>
      <w:r w:rsidRPr="000A35EA">
        <w:rPr>
          <w:rFonts w:ascii="仿宋" w:eastAsia="仿宋" w:hAnsi="仿宋" w:hint="eastAsia"/>
          <w:bCs/>
          <w:kern w:val="0"/>
          <w:sz w:val="28"/>
          <w:szCs w:val="28"/>
        </w:rPr>
        <w:t>主要对项目产出及效益做出评价</w:t>
      </w:r>
    </w:p>
    <w:p w:rsidR="00A448E5" w:rsidRDefault="00DC3855" w:rsidP="00A448E5">
      <w:pPr>
        <w:spacing w:line="580" w:lineRule="exact"/>
        <w:ind w:firstLineChars="300" w:firstLine="840"/>
        <w:rPr>
          <w:rFonts w:ascii="仿宋" w:eastAsia="仿宋" w:hAnsi="仿宋" w:cs="仿宋_GB2312"/>
          <w:sz w:val="28"/>
          <w:szCs w:val="28"/>
        </w:rPr>
      </w:pPr>
      <w:r w:rsidRPr="000A35EA">
        <w:rPr>
          <w:rFonts w:ascii="仿宋" w:eastAsia="仿宋" w:hAnsi="仿宋" w:hint="eastAsia"/>
          <w:bCs/>
          <w:sz w:val="28"/>
          <w:szCs w:val="28"/>
        </w:rPr>
        <w:t>绩效管理强调“结果”导向，绩效评价也是以评价“结果”为主，在指标体系设计上，项目产出及效益实现情况占比45%，在实际评价工作中，也更加关注项目绩效实现情况，对项目的投入与过程主要从保障绩效目标实现的角度进行评估与考察，未进行面面俱到地分析。</w:t>
      </w:r>
    </w:p>
    <w:p w:rsidR="00A448E5" w:rsidRDefault="00DC3855" w:rsidP="00A448E5">
      <w:pPr>
        <w:spacing w:line="580" w:lineRule="exact"/>
        <w:ind w:firstLineChars="300" w:firstLine="840"/>
        <w:rPr>
          <w:rFonts w:ascii="仿宋" w:eastAsia="仿宋" w:hAnsi="仿宋" w:cs="仿宋_GB2312"/>
          <w:sz w:val="28"/>
          <w:szCs w:val="28"/>
        </w:rPr>
      </w:pPr>
      <w:r>
        <w:rPr>
          <w:rFonts w:ascii="仿宋" w:eastAsia="仿宋" w:hAnsi="仿宋" w:hint="eastAsia"/>
          <w:bCs/>
          <w:kern w:val="0"/>
          <w:sz w:val="28"/>
          <w:szCs w:val="28"/>
        </w:rPr>
        <w:t>3.</w:t>
      </w:r>
      <w:r w:rsidRPr="000A35EA">
        <w:rPr>
          <w:rFonts w:ascii="仿宋" w:eastAsia="仿宋" w:hAnsi="仿宋" w:hint="eastAsia"/>
          <w:bCs/>
          <w:kern w:val="0"/>
          <w:sz w:val="28"/>
          <w:szCs w:val="28"/>
        </w:rPr>
        <w:t>在专家咨询的基础上做出评价</w:t>
      </w:r>
    </w:p>
    <w:p w:rsidR="00DC3855" w:rsidRPr="00A448E5" w:rsidRDefault="00DC3855" w:rsidP="00A448E5">
      <w:pPr>
        <w:spacing w:line="580" w:lineRule="exact"/>
        <w:ind w:firstLineChars="300" w:firstLine="840"/>
        <w:rPr>
          <w:rFonts w:ascii="仿宋" w:eastAsia="仿宋" w:hAnsi="仿宋" w:cs="仿宋_GB2312"/>
          <w:sz w:val="28"/>
          <w:szCs w:val="28"/>
        </w:rPr>
      </w:pPr>
      <w:r w:rsidRPr="000A35EA">
        <w:rPr>
          <w:rFonts w:ascii="仿宋" w:eastAsia="仿宋" w:hAnsi="仿宋" w:hint="eastAsia"/>
          <w:bCs/>
          <w:sz w:val="28"/>
          <w:szCs w:val="28"/>
        </w:rPr>
        <w:t>本次评价既不是单纯的第三方机构评估，也不是单纯的专家评价，而是采取的是以项目单位为主、第三方机构协</w:t>
      </w:r>
      <w:r w:rsidRPr="000A35EA">
        <w:rPr>
          <w:rFonts w:ascii="仿宋" w:eastAsia="仿宋" w:hAnsi="仿宋" w:hint="eastAsia"/>
          <w:bCs/>
          <w:sz w:val="28"/>
          <w:szCs w:val="28"/>
        </w:rPr>
        <w:lastRenderedPageBreak/>
        <w:t>助、专家评价为辅的方式。主要考虑是：项目单位和评价工作组参与了整个绩效评价过程，对项目了解程度比较深入，做出的评价结论具有相对科学、充分的依据；但项目单位对专业性项目的掌握还存在局限性，借助外部专业的力量更能够对项目做出专业性的评价。</w:t>
      </w:r>
    </w:p>
    <w:p w:rsidR="00DC3855" w:rsidRPr="000A35EA" w:rsidRDefault="00DC3855" w:rsidP="00DC3855">
      <w:pPr>
        <w:pStyle w:val="a0"/>
        <w:ind w:firstLine="420"/>
      </w:pPr>
    </w:p>
    <w:p w:rsidR="00DC3855" w:rsidRPr="00E23F03" w:rsidRDefault="00DC3855" w:rsidP="00DC3855">
      <w:pPr>
        <w:pStyle w:val="a0"/>
        <w:ind w:firstLine="420"/>
      </w:pPr>
    </w:p>
    <w:sectPr w:rsidR="00DC3855" w:rsidRPr="00E23F03" w:rsidSect="00EB18A4">
      <w:footerReference w:type="even" r:id="rId8"/>
      <w:footerReference w:type="default" r:id="rId9"/>
      <w:pgSz w:w="16838" w:h="11906" w:orient="landscape"/>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5C4" w:rsidRDefault="00B235C4" w:rsidP="00EB18A4">
      <w:r>
        <w:separator/>
      </w:r>
    </w:p>
  </w:endnote>
  <w:endnote w:type="continuationSeparator" w:id="1">
    <w:p w:rsidR="00B235C4" w:rsidRDefault="00B235C4" w:rsidP="00EB1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81" w:rsidRDefault="006627B6">
    <w:pPr>
      <w:pStyle w:val="a4"/>
      <w:framePr w:wrap="around" w:vAnchor="text" w:hAnchor="margin" w:xAlign="center" w:y="1"/>
      <w:rPr>
        <w:rStyle w:val="a5"/>
      </w:rPr>
    </w:pPr>
    <w:r>
      <w:fldChar w:fldCharType="begin"/>
    </w:r>
    <w:r w:rsidR="00856481">
      <w:rPr>
        <w:rStyle w:val="a5"/>
      </w:rPr>
      <w:instrText xml:space="preserve">PAGE  </w:instrText>
    </w:r>
    <w:r>
      <w:fldChar w:fldCharType="separate"/>
    </w:r>
    <w:r w:rsidR="00856481">
      <w:rPr>
        <w:rStyle w:val="a5"/>
      </w:rPr>
      <w:t>15</w:t>
    </w:r>
    <w:r>
      <w:fldChar w:fldCharType="end"/>
    </w:r>
  </w:p>
  <w:p w:rsidR="00856481" w:rsidRDefault="0085648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81" w:rsidRDefault="006627B6">
    <w:pPr>
      <w:pStyle w:val="a4"/>
      <w:framePr w:wrap="around" w:vAnchor="text" w:hAnchor="margin" w:xAlign="center" w:y="1"/>
      <w:rPr>
        <w:rStyle w:val="a5"/>
      </w:rPr>
    </w:pPr>
    <w:r>
      <w:fldChar w:fldCharType="begin"/>
    </w:r>
    <w:r w:rsidR="00856481">
      <w:rPr>
        <w:rStyle w:val="a5"/>
      </w:rPr>
      <w:instrText xml:space="preserve">PAGE  </w:instrText>
    </w:r>
    <w:r>
      <w:fldChar w:fldCharType="separate"/>
    </w:r>
    <w:r w:rsidR="00FD59C1">
      <w:rPr>
        <w:rStyle w:val="a5"/>
        <w:noProof/>
      </w:rPr>
      <w:t>10</w:t>
    </w:r>
    <w:r>
      <w:fldChar w:fldCharType="end"/>
    </w:r>
  </w:p>
  <w:p w:rsidR="00856481" w:rsidRDefault="008564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5C4" w:rsidRDefault="00B235C4" w:rsidP="00EB18A4">
      <w:r>
        <w:separator/>
      </w:r>
    </w:p>
  </w:footnote>
  <w:footnote w:type="continuationSeparator" w:id="1">
    <w:p w:rsidR="00B235C4" w:rsidRDefault="00B235C4" w:rsidP="00EB18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FFB472"/>
    <w:multiLevelType w:val="singleLevel"/>
    <w:tmpl w:val="D7FFB47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3855"/>
    <w:rsid w:val="00007462"/>
    <w:rsid w:val="00045226"/>
    <w:rsid w:val="00067DE5"/>
    <w:rsid w:val="00071528"/>
    <w:rsid w:val="000E3D30"/>
    <w:rsid w:val="001079B7"/>
    <w:rsid w:val="00201906"/>
    <w:rsid w:val="00267058"/>
    <w:rsid w:val="00292915"/>
    <w:rsid w:val="002B40D9"/>
    <w:rsid w:val="00387275"/>
    <w:rsid w:val="003B061C"/>
    <w:rsid w:val="003B551C"/>
    <w:rsid w:val="004127A5"/>
    <w:rsid w:val="00417780"/>
    <w:rsid w:val="00467204"/>
    <w:rsid w:val="004A22E1"/>
    <w:rsid w:val="004C3835"/>
    <w:rsid w:val="0056767F"/>
    <w:rsid w:val="006627B6"/>
    <w:rsid w:val="006775F8"/>
    <w:rsid w:val="006C6942"/>
    <w:rsid w:val="007518E0"/>
    <w:rsid w:val="0076259A"/>
    <w:rsid w:val="007C6D5D"/>
    <w:rsid w:val="007F353B"/>
    <w:rsid w:val="00817319"/>
    <w:rsid w:val="0082356F"/>
    <w:rsid w:val="00845159"/>
    <w:rsid w:val="00856481"/>
    <w:rsid w:val="008C2361"/>
    <w:rsid w:val="00A145F6"/>
    <w:rsid w:val="00A1694F"/>
    <w:rsid w:val="00A448E5"/>
    <w:rsid w:val="00A6144D"/>
    <w:rsid w:val="00A7720C"/>
    <w:rsid w:val="00AF070C"/>
    <w:rsid w:val="00AF4CA2"/>
    <w:rsid w:val="00B235C4"/>
    <w:rsid w:val="00B80837"/>
    <w:rsid w:val="00B80B90"/>
    <w:rsid w:val="00BD249E"/>
    <w:rsid w:val="00BF082E"/>
    <w:rsid w:val="00C4634D"/>
    <w:rsid w:val="00CF075C"/>
    <w:rsid w:val="00D87C13"/>
    <w:rsid w:val="00DC3855"/>
    <w:rsid w:val="00E418BA"/>
    <w:rsid w:val="00EB18A4"/>
    <w:rsid w:val="00EB7CA8"/>
    <w:rsid w:val="00FD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C3855"/>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DC3855"/>
    <w:pPr>
      <w:ind w:firstLineChars="200" w:firstLine="200"/>
    </w:pPr>
  </w:style>
  <w:style w:type="paragraph" w:styleId="a4">
    <w:name w:val="footer"/>
    <w:basedOn w:val="a"/>
    <w:link w:val="Char"/>
    <w:rsid w:val="00DC3855"/>
    <w:pPr>
      <w:tabs>
        <w:tab w:val="center" w:pos="4153"/>
        <w:tab w:val="right" w:pos="8306"/>
      </w:tabs>
      <w:snapToGrid w:val="0"/>
      <w:jc w:val="left"/>
    </w:pPr>
    <w:rPr>
      <w:sz w:val="18"/>
      <w:szCs w:val="18"/>
    </w:rPr>
  </w:style>
  <w:style w:type="character" w:customStyle="1" w:styleId="Char">
    <w:name w:val="页脚 Char"/>
    <w:basedOn w:val="a1"/>
    <w:link w:val="a4"/>
    <w:rsid w:val="00DC3855"/>
    <w:rPr>
      <w:rFonts w:ascii="Times New Roman" w:eastAsia="宋体" w:hAnsi="Times New Roman" w:cs="Times New Roman"/>
      <w:sz w:val="18"/>
      <w:szCs w:val="18"/>
    </w:rPr>
  </w:style>
  <w:style w:type="character" w:styleId="a5">
    <w:name w:val="page number"/>
    <w:basedOn w:val="a1"/>
    <w:rsid w:val="00DC3855"/>
  </w:style>
  <w:style w:type="paragraph" w:styleId="a6">
    <w:name w:val="Body Text Indent"/>
    <w:basedOn w:val="a"/>
    <w:link w:val="Char0"/>
    <w:uiPriority w:val="99"/>
    <w:semiHidden/>
    <w:unhideWhenUsed/>
    <w:rsid w:val="00DC3855"/>
    <w:pPr>
      <w:spacing w:after="120"/>
      <w:ind w:leftChars="200" w:left="420"/>
    </w:pPr>
  </w:style>
  <w:style w:type="character" w:customStyle="1" w:styleId="Char0">
    <w:name w:val="正文文本缩进 Char"/>
    <w:basedOn w:val="a1"/>
    <w:link w:val="a6"/>
    <w:uiPriority w:val="99"/>
    <w:semiHidden/>
    <w:rsid w:val="00DC3855"/>
    <w:rPr>
      <w:rFonts w:ascii="Times New Roman" w:eastAsia="宋体" w:hAnsi="Times New Roman" w:cs="Times New Roman"/>
      <w:szCs w:val="24"/>
    </w:rPr>
  </w:style>
  <w:style w:type="paragraph" w:styleId="2">
    <w:name w:val="Body Text First Indent 2"/>
    <w:basedOn w:val="a6"/>
    <w:link w:val="2Char"/>
    <w:rsid w:val="00DC3855"/>
    <w:pPr>
      <w:ind w:firstLineChars="200" w:firstLine="420"/>
    </w:pPr>
  </w:style>
  <w:style w:type="character" w:customStyle="1" w:styleId="2Char">
    <w:name w:val="正文首行缩进 2 Char"/>
    <w:basedOn w:val="Char0"/>
    <w:link w:val="2"/>
    <w:rsid w:val="00DC3855"/>
  </w:style>
  <w:style w:type="paragraph" w:customStyle="1" w:styleId="1">
    <w:name w:val="无间隔1"/>
    <w:uiPriority w:val="1"/>
    <w:qFormat/>
    <w:rsid w:val="00DC3855"/>
    <w:pPr>
      <w:widowControl w:val="0"/>
      <w:jc w:val="both"/>
    </w:pPr>
    <w:rPr>
      <w:rFonts w:ascii="Times New Roman" w:eastAsia="宋体" w:hAnsi="Times New Roman" w:cs="Times New Roman"/>
      <w:szCs w:val="20"/>
    </w:rPr>
  </w:style>
  <w:style w:type="paragraph" w:customStyle="1" w:styleId="20">
    <w:name w:val="列出段落2"/>
    <w:basedOn w:val="a"/>
    <w:uiPriority w:val="34"/>
    <w:qFormat/>
    <w:rsid w:val="00DC3855"/>
    <w:pPr>
      <w:ind w:firstLineChars="200" w:firstLine="420"/>
    </w:pPr>
  </w:style>
  <w:style w:type="paragraph" w:styleId="a7">
    <w:name w:val="header"/>
    <w:basedOn w:val="a"/>
    <w:link w:val="Char1"/>
    <w:uiPriority w:val="99"/>
    <w:semiHidden/>
    <w:unhideWhenUsed/>
    <w:rsid w:val="008C236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semiHidden/>
    <w:rsid w:val="008C2361"/>
    <w:rPr>
      <w:rFonts w:ascii="Times New Roman" w:eastAsia="宋体" w:hAnsi="Times New Roman" w:cs="Times New Roman"/>
      <w:sz w:val="18"/>
      <w:szCs w:val="18"/>
    </w:rPr>
  </w:style>
  <w:style w:type="character" w:styleId="a8">
    <w:name w:val="Strong"/>
    <w:qFormat/>
    <w:rsid w:val="007518E0"/>
    <w:rPr>
      <w: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088C-AD00-409F-8B30-BDF3BA8C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19</Pages>
  <Words>1571</Words>
  <Characters>8958</Characters>
  <Application>Microsoft Office Word</Application>
  <DocSecurity>0</DocSecurity>
  <Lines>74</Lines>
  <Paragraphs>21</Paragraphs>
  <ScaleCrop>false</ScaleCrop>
  <Company>Microsoft</Company>
  <LinksUpToDate>false</LinksUpToDate>
  <CharactersWithSpaces>10508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2022-08-18T09:03:00Z</dcterms:created>
  <dcterms:modified xsi:type="dcterms:W3CDTF">2022-08-25T06:12:00Z</dcterms:modified>
</cp:coreProperties>
</file>