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3C" w:rsidRDefault="00512C82" w:rsidP="00512C82">
      <w:pPr>
        <w:spacing w:line="480" w:lineRule="exact"/>
        <w:rPr>
          <w:rStyle w:val="NormalCharacter"/>
          <w:rFonts w:ascii="黑体" w:eastAsia="黑体" w:hAnsi="黑体"/>
          <w:sz w:val="32"/>
          <w:szCs w:val="32"/>
        </w:rPr>
      </w:pPr>
      <w:r w:rsidRPr="004F6D3A">
        <w:rPr>
          <w:rStyle w:val="NormalCharacter"/>
          <w:rFonts w:ascii="黑体" w:eastAsia="黑体" w:hAnsi="黑体"/>
          <w:sz w:val="32"/>
          <w:szCs w:val="32"/>
        </w:rPr>
        <w:t xml:space="preserve">附件3       </w:t>
      </w:r>
    </w:p>
    <w:p w:rsidR="0099133C" w:rsidRDefault="00512C82" w:rsidP="00736F3D">
      <w:pPr>
        <w:spacing w:line="480" w:lineRule="exact"/>
        <w:jc w:val="center"/>
        <w:rPr>
          <w:rStyle w:val="NormalCharacter"/>
          <w:rFonts w:ascii="方正小标宋简体" w:eastAsia="方正小标宋简体" w:hAnsi="黑体"/>
          <w:sz w:val="36"/>
          <w:szCs w:val="36"/>
        </w:rPr>
      </w:pPr>
      <w:r w:rsidRPr="004F6D3A">
        <w:rPr>
          <w:rStyle w:val="NormalCharacter"/>
          <w:rFonts w:ascii="方正小标宋简体" w:eastAsia="方正小标宋简体" w:hAnsi="黑体"/>
          <w:sz w:val="36"/>
          <w:szCs w:val="36"/>
        </w:rPr>
        <w:t>项目支出绩效自评表</w:t>
      </w:r>
    </w:p>
    <w:p w:rsidR="0099133C" w:rsidRDefault="00512C82" w:rsidP="00736F3D">
      <w:pPr>
        <w:spacing w:line="480" w:lineRule="exact"/>
        <w:jc w:val="center"/>
        <w:rPr>
          <w:rStyle w:val="NormalCharacter"/>
          <w:rFonts w:ascii="仿宋_GB2312" w:eastAsia="仿宋_GB2312" w:hAnsi="宋体"/>
          <w:sz w:val="28"/>
          <w:szCs w:val="28"/>
        </w:rPr>
      </w:pPr>
      <w:r w:rsidRPr="004F6D3A">
        <w:rPr>
          <w:rStyle w:val="NormalCharacter"/>
          <w:rFonts w:ascii="仿宋_GB2312" w:eastAsia="仿宋_GB2312" w:hAnsi="宋体"/>
          <w:sz w:val="28"/>
          <w:szCs w:val="28"/>
        </w:rPr>
        <w:t>（</w:t>
      </w:r>
      <w:r w:rsidR="00736F3D">
        <w:rPr>
          <w:rStyle w:val="NormalCharacter"/>
          <w:rFonts w:ascii="仿宋_GB2312" w:eastAsia="仿宋_GB2312" w:hAnsi="宋体"/>
          <w:sz w:val="28"/>
          <w:szCs w:val="28"/>
        </w:rPr>
        <w:t>202</w:t>
      </w:r>
      <w:r w:rsidR="00736F3D">
        <w:rPr>
          <w:rStyle w:val="NormalCharacter"/>
          <w:rFonts w:ascii="仿宋_GB2312" w:eastAsia="仿宋_GB2312" w:hAnsi="宋体" w:hint="eastAsia"/>
          <w:sz w:val="28"/>
          <w:szCs w:val="28"/>
        </w:rPr>
        <w:t>1</w:t>
      </w:r>
      <w:r w:rsidRPr="004F6D3A">
        <w:rPr>
          <w:rStyle w:val="NormalCharacter"/>
          <w:rFonts w:ascii="仿宋_GB2312" w:eastAsia="仿宋_GB2312" w:hAnsi="宋体"/>
          <w:sz w:val="28"/>
          <w:szCs w:val="28"/>
        </w:rPr>
        <w:t>年度）</w:t>
      </w:r>
    </w:p>
    <w:p w:rsidR="0099133C" w:rsidRDefault="0099133C" w:rsidP="00512C82">
      <w:pPr>
        <w:spacing w:line="240" w:lineRule="exact"/>
        <w:rPr>
          <w:rStyle w:val="NormalCharacter"/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99133C">
        <w:trPr>
          <w:trHeight w:hRule="exact" w:val="397"/>
          <w:jc w:val="center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第二办公区租金</w:t>
            </w:r>
          </w:p>
        </w:tc>
      </w:tr>
      <w:tr w:rsidR="0099133C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北京市朝阳区人民检察院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北京市朝阳区人民检察院（本级）</w:t>
            </w:r>
          </w:p>
        </w:tc>
      </w:tr>
      <w:tr w:rsidR="0099133C">
        <w:trPr>
          <w:trHeight w:hRule="exact" w:val="397"/>
          <w:jc w:val="center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杨国良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736F3D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仿宋" w:hint="eastAsia"/>
                <w:kern w:val="0"/>
                <w:szCs w:val="21"/>
              </w:rPr>
              <w:t>59553021</w:t>
            </w:r>
          </w:p>
        </w:tc>
      </w:tr>
      <w:tr w:rsidR="0099133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项目资金</w:t>
            </w: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年初预</w:t>
            </w:r>
          </w:p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全年预</w:t>
            </w:r>
          </w:p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全年</w:t>
            </w:r>
          </w:p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得分</w:t>
            </w:r>
          </w:p>
        </w:tc>
      </w:tr>
      <w:tr w:rsidR="0099133C">
        <w:trPr>
          <w:trHeight w:hRule="exact" w:val="39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2000万元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2000万元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2000万元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</w:tr>
      <w:tr w:rsidR="0099133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5E6F0E">
            <w:pPr>
              <w:spacing w:line="240" w:lineRule="exact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其中：当年财政</w:t>
            </w:r>
          </w:p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2000万元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2000万元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2000万元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6951D9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—</w:t>
            </w:r>
          </w:p>
        </w:tc>
      </w:tr>
      <w:tr w:rsidR="0099133C">
        <w:trPr>
          <w:trHeight w:val="39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—</w:t>
            </w:r>
          </w:p>
        </w:tc>
      </w:tr>
      <w:tr w:rsidR="0099133C">
        <w:trPr>
          <w:trHeight w:val="39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—</w:t>
            </w:r>
          </w:p>
        </w:tc>
      </w:tr>
      <w:tr w:rsidR="0099133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实际完成情况</w:t>
            </w:r>
          </w:p>
        </w:tc>
      </w:tr>
      <w:tr w:rsidR="0099133C" w:rsidTr="00474D22">
        <w:trPr>
          <w:trHeight w:hRule="exact" w:val="283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0E2D66" w:rsidP="000E2D66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根据深化司法改革的部署，结合办公及两房建设面积严重不足的情况，在市、区政府的支持下，我院自2017年1月1日起租用百环房地产实业有限公司位于朝阳区广渠路66号院3区7号楼配套公建作为业务楼使用，租期10年，第一年房租由区财政局保障。2017年上划到市财政后，我院及时请示市委，市委办公厅下发厅办函【2018】5号，同意我院继续履行合同，继续租用作为第二办公区。每年租金2000万元。</w:t>
            </w:r>
          </w:p>
          <w:p w:rsidR="0099133C" w:rsidRDefault="000E2D66" w:rsidP="000E2D66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目标1.满足办公及业务用房需要；</w:t>
            </w:r>
          </w:p>
          <w:p w:rsidR="0099133C" w:rsidRDefault="000E2D66" w:rsidP="000E2D66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目标2.提升检察社会影响力。</w:t>
            </w:r>
          </w:p>
        </w:tc>
        <w:tc>
          <w:tcPr>
            <w:tcW w:w="338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按照合同约定完成了朝阳检察院第二办公区租金的支付工作。</w:t>
            </w:r>
          </w:p>
        </w:tc>
      </w:tr>
      <w:tr w:rsidR="0099133C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绩</w:t>
            </w: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br/>
              <w:t>效</w:t>
            </w: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br/>
              <w:t>指</w:t>
            </w: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年度</w:t>
            </w:r>
          </w:p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实际</w:t>
            </w:r>
          </w:p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偏差原因分析及改进</w:t>
            </w:r>
          </w:p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措施</w:t>
            </w:r>
          </w:p>
        </w:tc>
      </w:tr>
      <w:tr w:rsidR="0099133C">
        <w:trPr>
          <w:trHeight w:hRule="exact" w:val="892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租用面积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12064.21平米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12064.21平米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</w:tr>
      <w:tr w:rsidR="0099133C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满足办公及业务用房需要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≥</w:t>
            </w: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≥</w:t>
            </w: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</w:tr>
      <w:tr w:rsidR="0099133C">
        <w:trPr>
          <w:trHeight w:val="397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租赁时间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1年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</w:tr>
      <w:tr w:rsidR="0099133C">
        <w:trPr>
          <w:trHeight w:hRule="exact" w:val="624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2000万元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2000万元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</w:tr>
      <w:tr w:rsidR="0099133C">
        <w:trPr>
          <w:trHeight w:hRule="exact" w:val="794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每平米综合单价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4.54/平米/天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4.54/平米/天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E6F0E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5E6F0E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</w:tr>
      <w:tr w:rsidR="0099133C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社会效益</w:t>
            </w:r>
          </w:p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提升检察社会影响力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8.5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133C" w:rsidRDefault="00402D84" w:rsidP="00402D84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</w:pPr>
            <w:r w:rsidRPr="008531A5"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  <w:t>建议今后加强绩效成果资料呈现</w:t>
            </w:r>
          </w:p>
        </w:tc>
      </w:tr>
      <w:tr w:rsidR="0099133C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保障朝阳检察院日常办公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得到保障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得到保障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133C" w:rsidRDefault="00402D84" w:rsidP="00402D84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</w:pPr>
            <w:r w:rsidRPr="008531A5"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  <w:t>建议今后加强绩效成果资料呈现</w:t>
            </w:r>
          </w:p>
        </w:tc>
      </w:tr>
      <w:tr w:rsidR="0099133C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提升检察机关司法水平，提升为民服务水平和法律监督能力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402D84" w:rsidP="00402D8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133C" w:rsidRDefault="00402D84" w:rsidP="00402D84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</w:pPr>
            <w:r w:rsidRPr="008531A5"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  <w:t>建议今后加强绩效成果资料呈现</w:t>
            </w:r>
          </w:p>
        </w:tc>
      </w:tr>
      <w:tr w:rsidR="0099133C">
        <w:trPr>
          <w:trHeight w:hRule="exact" w:val="754"/>
          <w:jc w:val="center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A60227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A60227" w:rsidP="00A60227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满意度</w:t>
            </w:r>
          </w:p>
          <w:p w:rsidR="0099133C" w:rsidRDefault="00A60227" w:rsidP="00A60227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A60227" w:rsidP="00A60227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A60227" w:rsidP="00A60227">
            <w:pPr>
              <w:spacing w:line="240" w:lineRule="exact"/>
              <w:jc w:val="left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A60227" w:rsidP="00A60227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≥</w:t>
            </w: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A60227" w:rsidP="00A60227">
            <w:pPr>
              <w:spacing w:line="240" w:lineRule="exact"/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  <w:t>未开展满意度调查工作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A60227" w:rsidP="00A60227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A60227" w:rsidP="00A60227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A60227" w:rsidP="00A60227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宋体"/>
                <w:kern w:val="0"/>
                <w:szCs w:val="21"/>
              </w:rPr>
              <w:t>未开展满意度调查工作</w:t>
            </w:r>
          </w:p>
        </w:tc>
      </w:tr>
      <w:tr w:rsidR="0099133C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512C82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5E6F0E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700AC5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</w:pPr>
            <w:r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84</w:t>
            </w:r>
            <w:r w:rsidR="00402D84">
              <w:rPr>
                <w:rStyle w:val="NormalCharacter"/>
                <w:rFonts w:ascii="仿宋_GB2312" w:eastAsia="仿宋_GB2312" w:hAnsi="仿宋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33C" w:rsidRDefault="0099133C" w:rsidP="00CE49C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仿宋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:rsidR="0099133C" w:rsidRDefault="0099133C" w:rsidP="00512C82">
      <w:pPr>
        <w:rPr>
          <w:rStyle w:val="NormalCharacter"/>
          <w:rFonts w:ascii="仿宋_GB2312" w:eastAsia="仿宋_GB2312"/>
          <w:vanish/>
          <w:sz w:val="32"/>
          <w:szCs w:val="32"/>
        </w:rPr>
      </w:pPr>
    </w:p>
    <w:p w:rsidR="0099133C" w:rsidRDefault="0099133C" w:rsidP="00512C82">
      <w:pPr>
        <w:jc w:val="left"/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</w:pPr>
    </w:p>
    <w:p w:rsidR="0099133C" w:rsidRDefault="00512C82" w:rsidP="00512C82">
      <w:pPr>
        <w:spacing w:line="520" w:lineRule="exact"/>
        <w:jc w:val="left"/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</w:pP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填报注意事项：</w:t>
      </w:r>
    </w:p>
    <w:p w:rsidR="0099133C" w:rsidRDefault="00512C82" w:rsidP="00512C82">
      <w:pPr>
        <w:spacing w:line="520" w:lineRule="exact"/>
        <w:ind w:firstLineChars="200" w:firstLine="640"/>
        <w:jc w:val="left"/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</w:pP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1.得分一档最高不能超过该指标分值上限。</w:t>
      </w:r>
    </w:p>
    <w:p w:rsidR="0099133C" w:rsidRDefault="00512C82" w:rsidP="00512C82">
      <w:pPr>
        <w:spacing w:line="520" w:lineRule="exact"/>
        <w:jc w:val="left"/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</w:pP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</w:t>
      </w: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—</w:t>
      </w: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99133C" w:rsidRDefault="00512C82" w:rsidP="00512C82">
      <w:pPr>
        <w:spacing w:line="520" w:lineRule="exact"/>
        <w:ind w:firstLineChars="200" w:firstLine="640"/>
        <w:jc w:val="left"/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</w:pP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3.请在</w:t>
      </w: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“</w:t>
      </w: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偏差原因分析及改进措施</w:t>
      </w: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”</w:t>
      </w: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中说明偏离目标、不能完成目标的原因及拟采取的措施。</w:t>
      </w:r>
    </w:p>
    <w:p w:rsidR="0099133C" w:rsidRDefault="00512C82" w:rsidP="00512C82">
      <w:pPr>
        <w:spacing w:line="520" w:lineRule="exact"/>
        <w:ind w:firstLineChars="200" w:firstLine="640"/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</w:pPr>
      <w:r w:rsidRPr="00C87EBC"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99133C" w:rsidRDefault="0099133C">
      <w:pPr>
        <w:rPr>
          <w:rStyle w:val="NormalCharacter"/>
        </w:rPr>
      </w:pPr>
    </w:p>
    <w:sectPr w:rsidR="0099133C" w:rsidSect="00820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858" w:rsidRDefault="00F86858" w:rsidP="00736F3D">
      <w:r>
        <w:separator/>
      </w:r>
    </w:p>
  </w:endnote>
  <w:endnote w:type="continuationSeparator" w:id="1">
    <w:p w:rsidR="00F86858" w:rsidRDefault="00F86858" w:rsidP="00736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858" w:rsidRDefault="00F86858" w:rsidP="00736F3D">
      <w:r>
        <w:separator/>
      </w:r>
    </w:p>
  </w:footnote>
  <w:footnote w:type="continuationSeparator" w:id="1">
    <w:p w:rsidR="00F86858" w:rsidRDefault="00F86858" w:rsidP="00736F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99133C"/>
    <w:rsid w:val="000E2D66"/>
    <w:rsid w:val="00402D84"/>
    <w:rsid w:val="00474D22"/>
    <w:rsid w:val="004F6D3A"/>
    <w:rsid w:val="00512C82"/>
    <w:rsid w:val="005E6F0E"/>
    <w:rsid w:val="006951D9"/>
    <w:rsid w:val="00700AC5"/>
    <w:rsid w:val="00736F3D"/>
    <w:rsid w:val="0082029F"/>
    <w:rsid w:val="008531A5"/>
    <w:rsid w:val="0099133C"/>
    <w:rsid w:val="00A60227"/>
    <w:rsid w:val="00C87EBC"/>
    <w:rsid w:val="00CE49C2"/>
    <w:rsid w:val="00F8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029F"/>
    <w:pPr>
      <w:jc w:val="both"/>
      <w:textAlignment w:val="baseline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82029F"/>
  </w:style>
  <w:style w:type="table" w:customStyle="1" w:styleId="TableNormal">
    <w:name w:val="TableNormal"/>
    <w:semiHidden/>
    <w:rsid w:val="0082029F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  <w:rsid w:val="0082029F"/>
  </w:style>
  <w:style w:type="paragraph" w:styleId="a3">
    <w:name w:val="header"/>
    <w:basedOn w:val="a"/>
    <w:link w:val="Char"/>
    <w:rsid w:val="0082029F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2029F"/>
    <w:rPr>
      <w:sz w:val="18"/>
      <w:szCs w:val="18"/>
    </w:rPr>
  </w:style>
  <w:style w:type="paragraph" w:styleId="a4">
    <w:name w:val="footer"/>
    <w:basedOn w:val="a"/>
    <w:link w:val="Char0"/>
    <w:rsid w:val="00820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202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2021-05-28T02:30:00Z</dcterms:created>
  <dcterms:modified xsi:type="dcterms:W3CDTF">2022-05-07T02:19:00Z</dcterms:modified>
</cp:coreProperties>
</file>